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7D" w:rsidRPr="00DD787D" w:rsidRDefault="00DD787D" w:rsidP="00DD787D">
      <w:pPr>
        <w:rPr>
          <w:rFonts w:asciiTheme="minorHAnsi" w:hAnsiTheme="minorHAnsi" w:cstheme="minorBidi"/>
          <w:b/>
          <w:sz w:val="32"/>
          <w:szCs w:val="32"/>
        </w:rPr>
      </w:pPr>
      <w:r w:rsidRPr="00DD787D">
        <w:rPr>
          <w:rFonts w:asciiTheme="minorHAnsi" w:hAnsiTheme="minorHAnsi" w:cstheme="minorBidi"/>
          <w:b/>
          <w:sz w:val="32"/>
          <w:szCs w:val="32"/>
        </w:rPr>
        <w:t>Aide pour commencer à utiliser le guide du préposé</w:t>
      </w:r>
      <w:r w:rsidR="00A71812">
        <w:rPr>
          <w:rFonts w:asciiTheme="minorHAnsi" w:hAnsiTheme="minorHAnsi" w:cstheme="minorBidi"/>
          <w:b/>
          <w:sz w:val="32"/>
          <w:szCs w:val="32"/>
        </w:rPr>
        <w:t xml:space="preserve"> V.2.15</w:t>
      </w:r>
    </w:p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DD787D" w:rsidTr="00DD787D">
        <w:tc>
          <w:tcPr>
            <w:tcW w:w="9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CB" w:rsidRDefault="002754CB">
            <w:pPr>
              <w:rPr>
                <w:rFonts w:ascii="Arial" w:hAnsi="Arial" w:cs="Arial"/>
                <w:b/>
                <w:bCs/>
              </w:rPr>
            </w:pPr>
          </w:p>
          <w:p w:rsidR="00DD787D" w:rsidRDefault="00DD787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 informations préliminaires importantes</w:t>
            </w:r>
          </w:p>
          <w:p w:rsidR="00DD787D" w:rsidRDefault="00DD787D">
            <w:pPr>
              <w:rPr>
                <w:rFonts w:ascii="Arial" w:hAnsi="Arial" w:cs="Arial"/>
                <w:b/>
                <w:bCs/>
              </w:rPr>
            </w:pPr>
          </w:p>
          <w:p w:rsidR="00DD787D" w:rsidRDefault="00DD78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De manière générale, la navigation dans le document se fait en </w:t>
            </w:r>
            <w:r w:rsidRPr="000B02E1">
              <w:rPr>
                <w:rFonts w:ascii="Arial" w:hAnsi="Arial" w:cs="Arial"/>
              </w:rPr>
              <w:t xml:space="preserve">cliquant </w:t>
            </w:r>
            <w:r w:rsidR="000B02E1" w:rsidRPr="000B02E1">
              <w:rPr>
                <w:rFonts w:ascii="Arial" w:hAnsi="Arial" w:cs="Arial"/>
              </w:rPr>
              <w:t xml:space="preserve">sur les liens hypertextes </w:t>
            </w:r>
            <w:r w:rsidRPr="000B02E1">
              <w:rPr>
                <w:rFonts w:ascii="Arial" w:hAnsi="Arial" w:cs="Arial"/>
              </w:rPr>
              <w:t>tout en maintenant la touche Ctrl du clavier enfoncée. La seu</w:t>
            </w:r>
            <w:r>
              <w:rPr>
                <w:rFonts w:ascii="Arial" w:hAnsi="Arial" w:cs="Arial"/>
              </w:rPr>
              <w:t>le exception concerne la table des matières où l’on peut cliquer directement pour accéder à la page désirée.</w:t>
            </w:r>
          </w:p>
          <w:p w:rsidR="00DD787D" w:rsidRDefault="00DD787D">
            <w:pPr>
              <w:rPr>
                <w:rFonts w:ascii="Arial" w:hAnsi="Arial" w:cs="Arial"/>
              </w:rPr>
            </w:pPr>
          </w:p>
          <w:p w:rsidR="00DD787D" w:rsidRDefault="00DD78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b) L’icône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95325" cy="379730"/>
                  <wp:effectExtent l="19050" t="0" r="9525" b="0"/>
                  <wp:docPr id="1" name="Image 15" descr="cid:image004.jpg@01CC9587.B059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cid:image004.jpg@01CC9587.B059A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présente sur toutes les pages permet de revenir à la page du navigateur (voir explications sur le navigateur ci-dessous)</w:t>
            </w:r>
          </w:p>
          <w:p w:rsidR="00DD787D" w:rsidRDefault="00DD787D">
            <w:pPr>
              <w:rPr>
                <w:rFonts w:ascii="Arial" w:hAnsi="Arial" w:cs="Arial"/>
              </w:rPr>
            </w:pPr>
          </w:p>
          <w:p w:rsidR="00DD787D" w:rsidRDefault="00DD78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c) L’icône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2795" cy="534670"/>
                  <wp:effectExtent l="19050" t="0" r="8255" b="0"/>
                  <wp:docPr id="2" name="Image 16" descr="cid:image006.jpg@01CC9587.B059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cid:image006.jpg@01CC9587.B059A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en haut à droite de la page du navigateur permet de revenir à la page de titre</w:t>
            </w:r>
          </w:p>
          <w:p w:rsidR="00DD787D" w:rsidRDefault="00DD787D">
            <w:pPr>
              <w:rPr>
                <w:rFonts w:asciiTheme="minorHAnsi" w:hAnsiTheme="minorHAnsi" w:cstheme="minorBidi"/>
                <w:color w:val="1F497D" w:themeColor="dark2"/>
              </w:rPr>
            </w:pPr>
          </w:p>
        </w:tc>
      </w:tr>
    </w:tbl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p w:rsidR="00E423C3" w:rsidRDefault="00E423C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D787D" w:rsidRDefault="00DD787D" w:rsidP="00DD78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Démarrez à partir de la page de titre</w:t>
      </w:r>
    </w:p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Image correcte</w:t>
      </w:r>
    </w:p>
    <w:p w:rsidR="00DD787D" w:rsidRDefault="002B7314" w:rsidP="00DD787D">
      <w:pPr>
        <w:rPr>
          <w:rFonts w:ascii="Arial" w:hAnsi="Arial" w:cs="Arial"/>
          <w:color w:val="1F497D" w:themeColor="dark2"/>
        </w:rPr>
      </w:pPr>
      <w:r>
        <w:rPr>
          <w:rFonts w:ascii="Arial" w:hAnsi="Arial" w:cs="Arial"/>
          <w:noProof/>
          <w:color w:val="1F497D" w:themeColor="dark2"/>
        </w:rPr>
        <w:drawing>
          <wp:inline distT="0" distB="0" distL="0" distR="0">
            <wp:extent cx="4019596" cy="2511649"/>
            <wp:effectExtent l="19050" t="19050" r="19004" b="22001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07" cy="2511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Image incorrecte</w:t>
      </w:r>
    </w:p>
    <w:p w:rsidR="00DD787D" w:rsidRDefault="00DD787D" w:rsidP="00DD787D">
      <w:pPr>
        <w:rPr>
          <w:rFonts w:ascii="Arial" w:hAnsi="Arial" w:cs="Arial"/>
        </w:rPr>
      </w:pPr>
      <w:r>
        <w:rPr>
          <w:rFonts w:asciiTheme="minorHAnsi" w:hAnsiTheme="minorHAnsi" w:cstheme="minorBidi"/>
          <w:noProof/>
          <w:color w:val="1F497D" w:themeColor="dark2"/>
        </w:rPr>
        <w:drawing>
          <wp:inline distT="0" distB="0" distL="0" distR="0">
            <wp:extent cx="4024916" cy="2527420"/>
            <wp:effectExtent l="19050" t="19050" r="13684" b="25280"/>
            <wp:docPr id="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41" cy="252693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Si vous voyez l’image incorrecte,  veuillez préalablement désactiver dans Word l’affichage de toutes les marques de mise en forme en procédant de la manière suivante :</w:t>
      </w:r>
    </w:p>
    <w:p w:rsidR="00DD787D" w:rsidRDefault="00DD787D" w:rsidP="00DD787D">
      <w:pPr>
        <w:rPr>
          <w:rFonts w:asciiTheme="minorHAnsi" w:hAnsiTheme="minorHAnsi" w:cstheme="minorBidi"/>
        </w:rPr>
      </w:pP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a) Si vous avez Office 2003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1) Outils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2) Options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3) Affichage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4) Décocher </w:t>
      </w:r>
      <w:r w:rsidR="00E423C3">
        <w:rPr>
          <w:rFonts w:asciiTheme="minorHAnsi" w:hAnsiTheme="minorHAnsi" w:cstheme="minorBidi"/>
        </w:rPr>
        <w:t xml:space="preserve">dans la zone « Marques de format » la case </w:t>
      </w:r>
      <w:r>
        <w:rPr>
          <w:rFonts w:asciiTheme="minorHAnsi" w:hAnsiTheme="minorHAnsi" w:cstheme="minorBidi"/>
        </w:rPr>
        <w:t>« </w:t>
      </w:r>
      <w:r w:rsidR="00E423C3">
        <w:rPr>
          <w:rFonts w:asciiTheme="minorHAnsi" w:hAnsiTheme="minorHAnsi" w:cstheme="minorBidi"/>
        </w:rPr>
        <w:t>Tous</w:t>
      </w:r>
      <w:r>
        <w:rPr>
          <w:rFonts w:asciiTheme="minorHAnsi" w:hAnsiTheme="minorHAnsi" w:cstheme="minorBidi"/>
        </w:rPr>
        <w:t>»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5) OK</w:t>
      </w:r>
    </w:p>
    <w:p w:rsidR="00DD787D" w:rsidRDefault="00DD787D" w:rsidP="00DD787D">
      <w:pPr>
        <w:rPr>
          <w:rFonts w:asciiTheme="minorHAnsi" w:hAnsiTheme="minorHAnsi" w:cstheme="minorBidi"/>
        </w:rPr>
      </w:pP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b) Si vous avez Office 2007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1) Bouton Office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2) Options Word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3) Affichage</w:t>
      </w:r>
    </w:p>
    <w:p w:rsidR="00DD787D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4) Décocher </w:t>
      </w:r>
      <w:r w:rsidR="00E423C3">
        <w:rPr>
          <w:rFonts w:asciiTheme="minorHAnsi" w:hAnsiTheme="minorHAnsi" w:cstheme="minorBidi"/>
        </w:rPr>
        <w:t xml:space="preserve">la case </w:t>
      </w:r>
      <w:r>
        <w:rPr>
          <w:rFonts w:asciiTheme="minorHAnsi" w:hAnsiTheme="minorHAnsi" w:cstheme="minorBidi"/>
        </w:rPr>
        <w:t>« Afficher toutes les marques de mise en forme »</w:t>
      </w:r>
    </w:p>
    <w:p w:rsidR="002B7314" w:rsidRDefault="00DD787D" w:rsidP="00DD787D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5) OK</w:t>
      </w:r>
    </w:p>
    <w:p w:rsidR="00DD787D" w:rsidRPr="002B7314" w:rsidRDefault="00DD787D" w:rsidP="00DD787D">
      <w:pPr>
        <w:rPr>
          <w:rFonts w:asciiTheme="minorHAnsi" w:hAnsiTheme="minorHAnsi" w:cstheme="minorBidi"/>
        </w:rPr>
      </w:pPr>
      <w:r>
        <w:rPr>
          <w:rFonts w:ascii="Arial" w:hAnsi="Arial" w:cs="Arial"/>
          <w:b/>
          <w:sz w:val="32"/>
          <w:szCs w:val="32"/>
        </w:rPr>
        <w:lastRenderedPageBreak/>
        <w:t>Pour chercher un renseignement, 3 portes d’entrée sont possibles.</w:t>
      </w:r>
    </w:p>
    <w:p w:rsidR="00DD787D" w:rsidRDefault="00DD787D" w:rsidP="00DD787D">
      <w:pPr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DD787D" w:rsidTr="00DD787D">
        <w:tc>
          <w:tcPr>
            <w:tcW w:w="1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D2" w:rsidRDefault="000C6ED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D787D" w:rsidRDefault="00DD787D">
            <w:pPr>
              <w:rPr>
                <w:rFonts w:ascii="Arial" w:hAnsi="Arial" w:cs="Arial"/>
                <w:b/>
                <w:color w:val="1F497D" w:themeColor="dark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Porte 1</w:t>
            </w:r>
          </w:p>
          <w:p w:rsidR="000B02E1" w:rsidRDefault="00DD787D" w:rsidP="000B02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navigateur que l’on atteint en cliquant sur </w:t>
            </w:r>
            <w:r w:rsidR="000B02E1">
              <w:rPr>
                <w:rFonts w:ascii="Arial" w:hAnsi="Arial" w:cs="Arial"/>
              </w:rPr>
              <w:t xml:space="preserve">le bouton </w:t>
            </w:r>
            <w:r w:rsidR="000B02E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93545" cy="340995"/>
                  <wp:effectExtent l="19050" t="0" r="1905" b="0"/>
                  <wp:docPr id="3" name="Image 4" descr="cid:image012.jpg@01CC9587.B059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cid:image012.jpg@01CC9587.B059A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87D" w:rsidRDefault="000B02E1">
            <w:pPr>
              <w:rPr>
                <w:rFonts w:asciiTheme="minorHAnsi" w:hAnsiTheme="minorHAnsi" w:cstheme="minorBidi"/>
                <w:b/>
                <w:color w:val="1F497D" w:themeColor="dark2"/>
              </w:rPr>
            </w:pPr>
            <w:r>
              <w:rPr>
                <w:rFonts w:ascii="Arial" w:hAnsi="Arial" w:cs="Arial"/>
              </w:rPr>
              <w:t xml:space="preserve">de </w:t>
            </w:r>
            <w:r w:rsidR="00DD787D">
              <w:rPr>
                <w:rFonts w:ascii="Arial" w:hAnsi="Arial" w:cs="Arial"/>
              </w:rPr>
              <w:t xml:space="preserve">la page de titre </w:t>
            </w:r>
            <w:r w:rsidR="00146ADE">
              <w:rPr>
                <w:rFonts w:asciiTheme="minorHAnsi" w:hAnsiTheme="minorHAnsi" w:cstheme="minorBidi"/>
                <w:b/>
                <w:noProof/>
                <w:color w:val="1F497D" w:themeColor="dark2"/>
              </w:rPr>
              <w:drawing>
                <wp:inline distT="0" distB="0" distL="0" distR="0">
                  <wp:extent cx="5756910" cy="3580130"/>
                  <wp:effectExtent l="19050" t="19050" r="15240" b="2032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58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87D" w:rsidRDefault="00DD787D">
            <w:pPr>
              <w:rPr>
                <w:rFonts w:ascii="Arial" w:hAnsi="Arial" w:cs="Arial"/>
                <w:color w:val="1F497D" w:themeColor="dark2"/>
              </w:rPr>
            </w:pPr>
            <w:r>
              <w:rPr>
                <w:rFonts w:ascii="Arial" w:hAnsi="Arial" w:cs="Arial"/>
              </w:rPr>
              <w:t>Dans ce navigateur, vous trouverez sur une page l’ensemble des rubriques traités dans le guide. Pour atteindre une rubrique, il suffit de la cliquer en maintenant la touche Ctrl enfoncée.</w:t>
            </w:r>
          </w:p>
          <w:p w:rsidR="00DD787D" w:rsidRDefault="00DD787D">
            <w:pPr>
              <w:rPr>
                <w:rFonts w:asciiTheme="minorHAnsi" w:hAnsiTheme="minorHAnsi" w:cstheme="minorBidi"/>
                <w:b/>
                <w:color w:val="1F497D" w:themeColor="dark2"/>
              </w:rPr>
            </w:pPr>
          </w:p>
        </w:tc>
      </w:tr>
    </w:tbl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p w:rsidR="00146ADE" w:rsidRDefault="00146ADE" w:rsidP="00DD787D">
      <w:pPr>
        <w:rPr>
          <w:rFonts w:asciiTheme="minorHAnsi" w:hAnsiTheme="minorHAnsi" w:cstheme="minorBidi"/>
          <w:color w:val="1F497D" w:themeColor="dark2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DD787D" w:rsidTr="00DD787D">
        <w:tc>
          <w:tcPr>
            <w:tcW w:w="1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D2" w:rsidRDefault="000C6ED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DD787D" w:rsidRDefault="00DD787D">
            <w:pPr>
              <w:rPr>
                <w:rFonts w:ascii="Arial" w:hAnsi="Arial" w:cs="Arial"/>
                <w:color w:val="1F497D" w:themeColor="dark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Porte 2</w:t>
            </w:r>
          </w:p>
          <w:p w:rsidR="00DD787D" w:rsidRPr="000B02E1" w:rsidRDefault="00DD78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table des matières que l’on atteint directement en cliquant sur </w:t>
            </w:r>
            <w:r w:rsidR="000B02E1">
              <w:rPr>
                <w:rFonts w:ascii="Arial" w:hAnsi="Arial" w:cs="Arial"/>
              </w:rPr>
              <w:t xml:space="preserve">le bouton </w:t>
            </w:r>
            <w:r w:rsidR="000B02E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87195" cy="295910"/>
                  <wp:effectExtent l="19050" t="0" r="8255" b="0"/>
                  <wp:docPr id="8" name="Image 3" descr="cid:image020.jpg@01CC9587.B059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id:image020.jpg@01CC9587.B059A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2E1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la page de titre </w:t>
            </w:r>
            <w:r w:rsidR="00146ADE">
              <w:rPr>
                <w:rFonts w:ascii="Arial" w:hAnsi="Arial" w:cs="Arial"/>
                <w:noProof/>
                <w:color w:val="1F497D" w:themeColor="dark2"/>
              </w:rPr>
              <w:drawing>
                <wp:inline distT="0" distB="0" distL="0" distR="0">
                  <wp:extent cx="5756910" cy="2910840"/>
                  <wp:effectExtent l="19050" t="19050" r="15240" b="2286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291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87D" w:rsidRDefault="00DD787D">
            <w:pPr>
              <w:rPr>
                <w:rFonts w:ascii="Arial" w:hAnsi="Arial" w:cs="Arial"/>
                <w:color w:val="1F497D" w:themeColor="dark2"/>
              </w:rPr>
            </w:pPr>
          </w:p>
        </w:tc>
      </w:tr>
    </w:tbl>
    <w:p w:rsidR="00DD787D" w:rsidRDefault="00DD787D" w:rsidP="00DD787D">
      <w:pPr>
        <w:rPr>
          <w:rFonts w:asciiTheme="minorHAnsi" w:hAnsiTheme="minorHAnsi" w:cstheme="minorBidi"/>
          <w:color w:val="1F497D" w:themeColor="dark2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DD787D" w:rsidTr="00DD787D">
        <w:tc>
          <w:tcPr>
            <w:tcW w:w="1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D2" w:rsidRDefault="000C6ED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DD787D" w:rsidRDefault="00DD787D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Porte 3</w:t>
            </w:r>
          </w:p>
          <w:p w:rsidR="00DD787D" w:rsidRDefault="00DD78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L’index que l’on atteint directement en cliquant</w:t>
            </w:r>
            <w:r w:rsidR="00146AD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sur </w:t>
            </w:r>
            <w:r w:rsidR="000B02E1">
              <w:rPr>
                <w:rFonts w:ascii="Arial" w:hAnsi="Arial" w:cs="Arial"/>
              </w:rPr>
              <w:t xml:space="preserve">le bouton </w:t>
            </w:r>
            <w:r w:rsidR="000B02E1">
              <w:rPr>
                <w:rFonts w:ascii="Arial" w:hAnsi="Arial" w:cs="Arial"/>
                <w:noProof/>
              </w:rPr>
              <w:drawing>
                <wp:inline distT="0" distB="0" distL="0" distR="0">
                  <wp:extent cx="760095" cy="354330"/>
                  <wp:effectExtent l="19050" t="0" r="1905" b="0"/>
                  <wp:docPr id="11" name="Image 6" descr="cid:image023.jpg@01CC9587.B059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cid:image023.jpg@01CC9587.B059A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2E1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la page de titre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559497" cy="2833366"/>
                  <wp:effectExtent l="19050" t="19050" r="22153" b="24134"/>
                  <wp:docPr id="1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561" cy="283441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D787D" w:rsidRDefault="00DD787D">
            <w:pPr>
              <w:rPr>
                <w:rFonts w:ascii="Arial" w:hAnsi="Arial" w:cs="Arial"/>
                <w:color w:val="1F497D" w:themeColor="dark2"/>
              </w:rPr>
            </w:pPr>
          </w:p>
        </w:tc>
      </w:tr>
    </w:tbl>
    <w:p w:rsidR="00DD787D" w:rsidRDefault="00DD787D" w:rsidP="00DD787D">
      <w:pPr>
        <w:rPr>
          <w:rFonts w:ascii="Arial" w:hAnsi="Arial" w:cs="Arial"/>
        </w:rPr>
      </w:pPr>
    </w:p>
    <w:p w:rsidR="00562919" w:rsidRDefault="00562919"/>
    <w:sectPr w:rsidR="00562919" w:rsidSect="00562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characterSpacingControl w:val="doNotCompress"/>
  <w:compat/>
  <w:rsids>
    <w:rsidRoot w:val="00DD787D"/>
    <w:rsid w:val="000B02E1"/>
    <w:rsid w:val="000B2E6C"/>
    <w:rsid w:val="000C6ED2"/>
    <w:rsid w:val="00146ADE"/>
    <w:rsid w:val="001635D3"/>
    <w:rsid w:val="002754CB"/>
    <w:rsid w:val="002B7314"/>
    <w:rsid w:val="00304B05"/>
    <w:rsid w:val="00562919"/>
    <w:rsid w:val="0067423D"/>
    <w:rsid w:val="00681827"/>
    <w:rsid w:val="007B673D"/>
    <w:rsid w:val="00A71812"/>
    <w:rsid w:val="00C93601"/>
    <w:rsid w:val="00D74CC9"/>
    <w:rsid w:val="00DD787D"/>
    <w:rsid w:val="00E4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87D"/>
    <w:rPr>
      <w:rFonts w:ascii="Calibri" w:eastAsiaTheme="minorHAnsi" w:hAnsi="Calibri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67423D"/>
    <w:pPr>
      <w:keepNext/>
      <w:spacing w:before="240" w:after="60"/>
      <w:outlineLvl w:val="0"/>
    </w:pPr>
    <w:rPr>
      <w:rFonts w:ascii="Arial" w:eastAsia="Times New Roman" w:hAnsi="Arial" w:cs="Arial"/>
      <w:b/>
      <w:bCs/>
      <w:iCs/>
      <w:kern w:val="32"/>
      <w:sz w:val="32"/>
      <w:szCs w:val="32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67423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sz w:val="28"/>
      <w:szCs w:val="28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67423D"/>
    <w:pPr>
      <w:keepNext/>
      <w:spacing w:before="240" w:after="60"/>
      <w:outlineLvl w:val="2"/>
    </w:pPr>
    <w:rPr>
      <w:rFonts w:ascii="Arial" w:eastAsia="Times New Roman" w:hAnsi="Arial" w:cs="Arial"/>
      <w:b/>
      <w:bCs/>
      <w:iCs/>
      <w:sz w:val="24"/>
      <w:szCs w:val="26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67423D"/>
    <w:pPr>
      <w:keepNext/>
      <w:spacing w:before="240" w:after="60"/>
      <w:outlineLvl w:val="3"/>
    </w:pPr>
    <w:rPr>
      <w:rFonts w:ascii="Arial" w:eastAsia="Times New Roman" w:hAnsi="Arial"/>
      <w:b/>
      <w:bCs/>
      <w:i/>
      <w:iCs/>
      <w:sz w:val="24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7423D"/>
    <w:rPr>
      <w:rFonts w:ascii="Arial" w:hAnsi="Arial" w:cs="Arial"/>
      <w:b/>
      <w:bCs/>
      <w:i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67423D"/>
    <w:rPr>
      <w:rFonts w:ascii="Arial" w:hAnsi="Arial" w:cs="Arial"/>
      <w:b/>
      <w:bCs/>
      <w:i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rsid w:val="0067423D"/>
    <w:rPr>
      <w:rFonts w:ascii="Arial" w:hAnsi="Arial" w:cs="Arial"/>
      <w:b/>
      <w:bCs/>
      <w:iCs/>
      <w:sz w:val="24"/>
      <w:szCs w:val="26"/>
      <w:lang w:val="fr-FR" w:eastAsia="fr-FR" w:bidi="ar-SA"/>
    </w:rPr>
  </w:style>
  <w:style w:type="character" w:customStyle="1" w:styleId="Titre4Car">
    <w:name w:val="Titre 4 Car"/>
    <w:basedOn w:val="Policepardfaut"/>
    <w:link w:val="Titre4"/>
    <w:rsid w:val="0067423D"/>
    <w:rPr>
      <w:rFonts w:ascii="Arial" w:hAnsi="Arial"/>
      <w:b/>
      <w:bCs/>
      <w:i/>
      <w:iCs/>
      <w:sz w:val="24"/>
      <w:szCs w:val="28"/>
      <w:lang w:val="fr-FR" w:eastAsia="fr-FR"/>
    </w:rPr>
  </w:style>
  <w:style w:type="table" w:styleId="Grilledutableau">
    <w:name w:val="Table Grid"/>
    <w:basedOn w:val="TableauNormal"/>
    <w:uiPriority w:val="59"/>
    <w:rsid w:val="00DD7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78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87D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BinderB</dc:creator>
  <cp:keywords/>
  <dc:description/>
  <cp:lastModifiedBy>clementma</cp:lastModifiedBy>
  <cp:revision>2</cp:revision>
  <dcterms:created xsi:type="dcterms:W3CDTF">2011-11-03T10:14:00Z</dcterms:created>
  <dcterms:modified xsi:type="dcterms:W3CDTF">2011-11-03T10:14:00Z</dcterms:modified>
</cp:coreProperties>
</file>