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CellMar>
          <w:top w:w="369" w:type="dxa"/>
          <w:left w:w="340" w:type="dxa"/>
          <w:right w:w="0" w:type="dxa"/>
        </w:tblCellMar>
        <w:tblLook w:val="01E0" w:firstRow="1" w:lastRow="1" w:firstColumn="1" w:lastColumn="1" w:noHBand="0" w:noVBand="0"/>
      </w:tblPr>
      <w:tblGrid>
        <w:gridCol w:w="9639"/>
      </w:tblGrid>
      <w:tr w:rsidR="002121B3" w:rsidRPr="00AE0C4D" w:rsidTr="003D65CA">
        <w:trPr>
          <w:trHeight w:val="1363"/>
        </w:trPr>
        <w:tc>
          <w:tcPr>
            <w:tcW w:w="9639" w:type="dxa"/>
            <w:tcMar>
              <w:left w:w="0" w:type="dxa"/>
              <w:bottom w:w="284" w:type="dxa"/>
              <w:right w:w="0" w:type="dxa"/>
            </w:tcMar>
          </w:tcPr>
          <w:tbl>
            <w:tblPr>
              <w:tblW w:w="9639" w:type="dxa"/>
              <w:tblCellMar>
                <w:top w:w="369" w:type="dxa"/>
                <w:left w:w="340" w:type="dxa"/>
                <w:right w:w="0" w:type="dxa"/>
              </w:tblCellMar>
              <w:tblLook w:val="01E0" w:firstRow="1" w:lastRow="1" w:firstColumn="1" w:lastColumn="1" w:noHBand="0" w:noVBand="0"/>
            </w:tblPr>
            <w:tblGrid>
              <w:gridCol w:w="9639"/>
            </w:tblGrid>
            <w:tr w:rsidR="00175168" w:rsidRPr="00AE0C4D" w:rsidTr="00234313">
              <w:trPr>
                <w:trHeight w:val="1363"/>
              </w:trPr>
              <w:tc>
                <w:tcPr>
                  <w:tcW w:w="9639" w:type="dxa"/>
                  <w:tcMar>
                    <w:left w:w="0" w:type="dxa"/>
                    <w:bottom w:w="284" w:type="dxa"/>
                    <w:right w:w="0" w:type="dxa"/>
                  </w:tcMar>
                </w:tcPr>
                <w:p w:rsidR="00175168" w:rsidRPr="00175168" w:rsidRDefault="00175168" w:rsidP="00175168">
                  <w:pPr>
                    <w:spacing w:line="280" w:lineRule="exact"/>
                    <w:ind w:right="565"/>
                    <w:rPr>
                      <w:rFonts w:ascii="Arial" w:eastAsia="Times New Roman" w:hAnsi="Arial" w:cs="Arial"/>
                      <w:b/>
                      <w:sz w:val="24"/>
                      <w:szCs w:val="24"/>
                      <w:lang w:val="de-CH" w:eastAsia="fr-FR"/>
                    </w:rPr>
                  </w:pPr>
                  <w:bookmarkStart w:id="0" w:name="_GoBack"/>
                  <w:bookmarkEnd w:id="0"/>
                  <w:r w:rsidRPr="00175168">
                    <w:rPr>
                      <w:rFonts w:ascii="Arial" w:eastAsia="Times New Roman" w:hAnsi="Arial" w:cs="Arial"/>
                      <w:b/>
                      <w:sz w:val="24"/>
                      <w:szCs w:val="24"/>
                      <w:lang w:val="de-CH" w:eastAsia="fr-FR"/>
                    </w:rPr>
                    <w:t>Vorentwurf des Gesetzes über den Finanzhaushalt der Gemeinden (VE-GFHG)</w:t>
                  </w:r>
                  <w:r w:rsidR="00AE0C4D">
                    <w:rPr>
                      <w:rFonts w:ascii="Arial" w:eastAsia="Times New Roman" w:hAnsi="Arial" w:cs="Arial"/>
                      <w:b/>
                      <w:sz w:val="24"/>
                      <w:szCs w:val="24"/>
                      <w:lang w:val="de-CH" w:eastAsia="fr-FR"/>
                    </w:rPr>
                    <w:br/>
                  </w:r>
                  <w:r w:rsidRPr="00175168">
                    <w:rPr>
                      <w:rFonts w:ascii="Arial" w:hAnsi="Arial" w:cs="Arial"/>
                      <w:b/>
                      <w:sz w:val="24"/>
                      <w:szCs w:val="24"/>
                      <w:lang w:val="de-CH"/>
                    </w:rPr>
                    <w:t>Vernehmlassung</w:t>
                  </w:r>
                </w:p>
                <w:p w:rsidR="00175168" w:rsidRPr="00175168" w:rsidRDefault="00175168" w:rsidP="00175168">
                  <w:pPr>
                    <w:spacing w:line="220" w:lineRule="exact"/>
                    <w:ind w:right="565"/>
                    <w:rPr>
                      <w:rFonts w:ascii="Arial" w:eastAsia="Times New Roman" w:hAnsi="Arial" w:cs="Times New Roman"/>
                      <w:sz w:val="20"/>
                      <w:szCs w:val="20"/>
                      <w:lang w:val="de-CH" w:eastAsia="fr-FR"/>
                    </w:rPr>
                  </w:pPr>
                  <w:r w:rsidRPr="00175168">
                    <w:rPr>
                      <w:rFonts w:ascii="Arial" w:eastAsia="Times New Roman" w:hAnsi="Arial" w:cs="Times New Roman"/>
                      <w:sz w:val="20"/>
                      <w:szCs w:val="20"/>
                      <w:lang w:val="de-CH" w:eastAsia="fr-FR"/>
                    </w:rPr>
                    <w:t>—</w:t>
                  </w:r>
                </w:p>
                <w:p w:rsidR="00175168" w:rsidRPr="00175168" w:rsidRDefault="00175168" w:rsidP="00175168">
                  <w:pPr>
                    <w:spacing w:line="280" w:lineRule="exact"/>
                    <w:ind w:right="565"/>
                    <w:rPr>
                      <w:rFonts w:ascii="Arial" w:eastAsia="Times New Roman" w:hAnsi="Arial" w:cs="Times New Roman"/>
                      <w:sz w:val="24"/>
                      <w:szCs w:val="24"/>
                      <w:lang w:val="de-CH" w:eastAsia="fr-FR"/>
                    </w:rPr>
                  </w:pPr>
                  <w:r w:rsidRPr="00175168">
                    <w:rPr>
                      <w:rFonts w:ascii="Arial" w:eastAsia="Times New Roman" w:hAnsi="Arial" w:cs="Times New Roman"/>
                      <w:sz w:val="24"/>
                      <w:szCs w:val="24"/>
                      <w:lang w:val="de-CH" w:eastAsia="fr-FR"/>
                    </w:rPr>
                    <w:t>Fragebogen für die zur Vernehmlassung eingeladenen Instanzen</w:t>
                  </w:r>
                </w:p>
              </w:tc>
            </w:tr>
          </w:tbl>
          <w:p w:rsidR="00D11BB8" w:rsidRPr="00175168" w:rsidRDefault="00D11BB8" w:rsidP="00267C5F">
            <w:pPr>
              <w:pStyle w:val="05titreprincipalouobjetgras"/>
              <w:ind w:right="565"/>
              <w:rPr>
                <w:lang w:val="de-CH"/>
              </w:rPr>
            </w:pPr>
          </w:p>
        </w:tc>
      </w:tr>
    </w:tbl>
    <w:p w:rsidR="002533A9" w:rsidRDefault="00D11BB8" w:rsidP="00F8368E">
      <w:pPr>
        <w:pStyle w:val="06lead"/>
        <w:tabs>
          <w:tab w:val="left" w:pos="426"/>
          <w:tab w:val="left" w:pos="4536"/>
        </w:tabs>
        <w:rPr>
          <w:i w:val="0"/>
          <w:lang w:val="de-CH"/>
        </w:rPr>
      </w:pPr>
      <w:r w:rsidRPr="00D11BB8">
        <w:rPr>
          <w:rFonts w:ascii="Arial" w:hAnsi="Arial"/>
          <w:i w:val="0"/>
          <w:lang w:val="de-CH"/>
        </w:rPr>
        <w:t>Name der Vernehmlasserin oder des Vernehmlassers</w:t>
      </w:r>
      <w:r w:rsidR="003E0925">
        <w:rPr>
          <w:rFonts w:ascii="Arial" w:hAnsi="Arial"/>
          <w:i w:val="0"/>
          <w:lang w:val="de-CH"/>
        </w:rPr>
        <w:t>:</w:t>
      </w:r>
      <w:r>
        <w:rPr>
          <w:i w:val="0"/>
          <w:lang w:val="de-CH"/>
        </w:rPr>
        <w:t xml:space="preserve"> ………………………………………</w:t>
      </w:r>
    </w:p>
    <w:p w:rsidR="0047094C" w:rsidRPr="005B41A1" w:rsidRDefault="0047094C" w:rsidP="00F8368E">
      <w:pPr>
        <w:pStyle w:val="06lead"/>
        <w:tabs>
          <w:tab w:val="left" w:pos="426"/>
          <w:tab w:val="left" w:pos="4536"/>
        </w:tabs>
        <w:rPr>
          <w:i w:val="0"/>
          <w:lang w:val="de-CH"/>
        </w:rPr>
      </w:pPr>
    </w:p>
    <w:p w:rsidR="005B41A1" w:rsidRDefault="00F8368E" w:rsidP="00F8368E">
      <w:pPr>
        <w:pStyle w:val="06lead"/>
        <w:tabs>
          <w:tab w:val="left" w:pos="426"/>
          <w:tab w:val="left" w:pos="4536"/>
        </w:tabs>
        <w:rPr>
          <w:i w:val="0"/>
          <w:lang w:val="de-CH"/>
        </w:rPr>
      </w:pPr>
      <w:r>
        <w:rPr>
          <w:i w:val="0"/>
          <w:lang w:val="de-CH"/>
        </w:rPr>
        <w:t>D</w:t>
      </w:r>
      <w:r w:rsidR="00D11BB8" w:rsidRPr="00F8368E">
        <w:rPr>
          <w:i w:val="0"/>
          <w:lang w:val="de-CH"/>
        </w:rPr>
        <w:t>ie zur Vernehmlassung eingeladenen Instanzen</w:t>
      </w:r>
      <w:r>
        <w:rPr>
          <w:i w:val="0"/>
          <w:lang w:val="de-CH"/>
        </w:rPr>
        <w:t xml:space="preserve"> werden gebeten, auf die vorliegenden Fragen zu antworten (ohne andere Angabe beziehen sich die Verweise auf den Vorentwurf des Gesetzes über den Finanzhaushalt der Gemeinden, VE-GFHG). Wird eine Frage mit „nein“ beantwortet, so werden die Teilnehmenden gebeten, die Gründe und/oder allfällige Gegenvorschläge zu äussern.</w:t>
      </w:r>
    </w:p>
    <w:p w:rsidR="0047094C" w:rsidRPr="003E0925" w:rsidRDefault="009834F9" w:rsidP="00F8368E">
      <w:pPr>
        <w:pStyle w:val="06lead"/>
        <w:tabs>
          <w:tab w:val="left" w:pos="426"/>
          <w:tab w:val="left" w:pos="4536"/>
        </w:tabs>
        <w:rPr>
          <w:b/>
          <w:lang w:val="de-CH"/>
        </w:rPr>
      </w:pPr>
      <w:r w:rsidRPr="003E0925">
        <w:rPr>
          <w:b/>
          <w:lang w:val="de-CH"/>
        </w:rPr>
        <w:t xml:space="preserve">Download der Vernehmlassungsunterlagen: </w:t>
      </w:r>
      <w:hyperlink r:id="rId9" w:history="1">
        <w:r w:rsidRPr="003E0925">
          <w:rPr>
            <w:rStyle w:val="Lienhypertexte"/>
            <w:b/>
            <w:color w:val="auto"/>
            <w:lang w:val="de-CH"/>
          </w:rPr>
          <w:t>http://www.fr.ch/cha/de/pub/vernehmlassungen.htm</w:t>
        </w:r>
      </w:hyperlink>
      <w:r w:rsidRPr="003E0925">
        <w:rPr>
          <w:b/>
          <w:lang w:val="de-CH"/>
        </w:rPr>
        <w:t xml:space="preserve"> </w:t>
      </w:r>
    </w:p>
    <w:p w:rsidR="0047094C" w:rsidRPr="00F8368E" w:rsidRDefault="0047094C" w:rsidP="00F8368E">
      <w:pPr>
        <w:pStyle w:val="06lead"/>
        <w:tabs>
          <w:tab w:val="left" w:pos="426"/>
          <w:tab w:val="left" w:pos="4536"/>
        </w:tabs>
        <w:rPr>
          <w:i w:val="0"/>
          <w:lang w:val="de-CH"/>
        </w:rPr>
      </w:pPr>
    </w:p>
    <w:p w:rsidR="0047094C" w:rsidRPr="00F8368E" w:rsidRDefault="00F8368E" w:rsidP="003E0925">
      <w:pPr>
        <w:pStyle w:val="06lead"/>
        <w:numPr>
          <w:ilvl w:val="0"/>
          <w:numId w:val="28"/>
        </w:numPr>
        <w:ind w:left="567" w:hanging="567"/>
        <w:rPr>
          <w:b/>
          <w:i w:val="0"/>
          <w:lang w:val="de-CH"/>
        </w:rPr>
      </w:pPr>
      <w:r>
        <w:rPr>
          <w:b/>
          <w:i w:val="0"/>
          <w:lang w:val="de-CH"/>
        </w:rPr>
        <w:t>Grundbegriffe</w:t>
      </w:r>
    </w:p>
    <w:p w:rsidR="0047094C" w:rsidRPr="00F8368E" w:rsidRDefault="00F8368E" w:rsidP="0070437D">
      <w:pPr>
        <w:pStyle w:val="06lead"/>
        <w:numPr>
          <w:ilvl w:val="0"/>
          <w:numId w:val="23"/>
        </w:numPr>
        <w:tabs>
          <w:tab w:val="left" w:pos="4536"/>
        </w:tabs>
        <w:ind w:left="993" w:hanging="426"/>
        <w:jc w:val="both"/>
        <w:rPr>
          <w:i w:val="0"/>
          <w:lang w:val="de-CH"/>
        </w:rPr>
      </w:pPr>
      <w:r w:rsidRPr="00F8368E">
        <w:rPr>
          <w:i w:val="0"/>
          <w:lang w:val="de-CH"/>
        </w:rPr>
        <w:t>Finden Sie die Definitionen in Artikel 3 VE-GFHG klar verständlich</w:t>
      </w:r>
      <w:r w:rsidR="0047094C" w:rsidRPr="00F8368E">
        <w:rPr>
          <w:i w:val="0"/>
          <w:lang w:val="de-CH"/>
        </w:rPr>
        <w:t>?</w:t>
      </w:r>
    </w:p>
    <w:p w:rsidR="0047094C" w:rsidRPr="0090047B" w:rsidRDefault="0047094C" w:rsidP="003E0925">
      <w:pPr>
        <w:pStyle w:val="06lead"/>
        <w:tabs>
          <w:tab w:val="left" w:pos="993"/>
          <w:tab w:val="left" w:pos="4536"/>
        </w:tabs>
        <w:rPr>
          <w:i w:val="0"/>
          <w:lang w:val="de-CH"/>
        </w:rPr>
      </w:pPr>
      <w:r w:rsidRPr="00F8368E">
        <w:rPr>
          <w:i w:val="0"/>
          <w:lang w:val="de-CH"/>
        </w:rPr>
        <w:tab/>
      </w:r>
      <w:r w:rsidR="00F8368E" w:rsidRPr="0090047B">
        <w:rPr>
          <w:i w:val="0"/>
          <w:lang w:val="de-CH"/>
        </w:rPr>
        <w:t xml:space="preserve">Ja </w:t>
      </w:r>
      <w:sdt>
        <w:sdtPr>
          <w:rPr>
            <w:i w:val="0"/>
            <w:lang w:val="fr-CH"/>
          </w:rPr>
          <w:id w:val="696355589"/>
          <w14:checkbox>
            <w14:checked w14:val="0"/>
            <w14:checkedState w14:val="2612" w14:font="MS Gothic"/>
            <w14:uncheckedState w14:val="2610" w14:font="MS Gothic"/>
          </w14:checkbox>
        </w:sdtPr>
        <w:sdtEndPr/>
        <w:sdtContent>
          <w:r w:rsidR="003E0925">
            <w:rPr>
              <w:rFonts w:ascii="MS Gothic" w:eastAsia="MS Gothic" w:hAnsi="MS Gothic" w:hint="eastAsia"/>
              <w:i w:val="0"/>
              <w:lang w:val="fr-CH"/>
            </w:rPr>
            <w:t>☐</w:t>
          </w:r>
        </w:sdtContent>
      </w:sdt>
      <w:r w:rsidRPr="0090047B">
        <w:rPr>
          <w:i w:val="0"/>
          <w:lang w:val="de-CH"/>
        </w:rPr>
        <w:tab/>
      </w:r>
      <w:r w:rsidR="00F8368E" w:rsidRPr="0090047B">
        <w:rPr>
          <w:i w:val="0"/>
          <w:lang w:val="de-CH"/>
        </w:rPr>
        <w:t xml:space="preserve">Nein </w:t>
      </w:r>
      <w:sdt>
        <w:sdtPr>
          <w:rPr>
            <w:i w:val="0"/>
            <w:lang w:val="de-CH"/>
          </w:rPr>
          <w:id w:val="1018813614"/>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D11BB8" w:rsidRPr="0090047B" w:rsidRDefault="0047094C" w:rsidP="0070437D">
      <w:pPr>
        <w:pStyle w:val="06lead"/>
        <w:ind w:left="993"/>
        <w:rPr>
          <w:i w:val="0"/>
          <w:lang w:val="de-CH"/>
        </w:rPr>
      </w:pPr>
      <w:r w:rsidRPr="0090047B">
        <w:rPr>
          <w:i w:val="0"/>
          <w:lang w:val="de-CH"/>
        </w:rPr>
        <w:t>……………</w:t>
      </w:r>
      <w:r w:rsidR="0070437D">
        <w:rPr>
          <w:i w:val="0"/>
          <w:lang w:val="de-CH"/>
        </w:rPr>
        <w:t>…………………………………………………………………………………</w:t>
      </w:r>
    </w:p>
    <w:p w:rsidR="0090047B" w:rsidRDefault="0090047B" w:rsidP="0070437D">
      <w:pPr>
        <w:pStyle w:val="06lead"/>
        <w:numPr>
          <w:ilvl w:val="0"/>
          <w:numId w:val="23"/>
        </w:numPr>
        <w:tabs>
          <w:tab w:val="left" w:pos="4536"/>
        </w:tabs>
        <w:ind w:left="993" w:hanging="426"/>
        <w:jc w:val="both"/>
        <w:rPr>
          <w:i w:val="0"/>
          <w:lang w:val="de-CH"/>
        </w:rPr>
      </w:pPr>
      <w:r>
        <w:rPr>
          <w:i w:val="0"/>
          <w:lang w:val="de-CH"/>
        </w:rPr>
        <w:t>Gibt es noch andere Grundb</w:t>
      </w:r>
      <w:r w:rsidRPr="0090047B">
        <w:rPr>
          <w:i w:val="0"/>
          <w:lang w:val="de-CH"/>
        </w:rPr>
        <w:t xml:space="preserve">egriffe, die ebenfalls definiert werden </w:t>
      </w:r>
      <w:r>
        <w:rPr>
          <w:i w:val="0"/>
          <w:lang w:val="de-CH"/>
        </w:rPr>
        <w:t>sollten?</w:t>
      </w:r>
      <w:r>
        <w:rPr>
          <w:i w:val="0"/>
          <w:lang w:val="de-CH"/>
        </w:rPr>
        <w:br/>
        <w:t>Wenn ja, welche?</w:t>
      </w:r>
    </w:p>
    <w:p w:rsidR="0090047B" w:rsidRPr="0090047B" w:rsidRDefault="0090047B" w:rsidP="00D93516">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1393727287"/>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1501577354"/>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90047B" w:rsidRPr="0090047B" w:rsidRDefault="0090047B" w:rsidP="0070437D">
      <w:pPr>
        <w:pStyle w:val="06lead"/>
        <w:tabs>
          <w:tab w:val="left" w:pos="4536"/>
        </w:tabs>
        <w:ind w:left="993"/>
        <w:rPr>
          <w:i w:val="0"/>
          <w:lang w:val="de-CH"/>
        </w:rPr>
      </w:pPr>
      <w:r w:rsidRPr="0090047B">
        <w:rPr>
          <w:i w:val="0"/>
          <w:lang w:val="de-CH"/>
        </w:rPr>
        <w:t>……………</w:t>
      </w:r>
      <w:r w:rsidR="0070437D">
        <w:rPr>
          <w:i w:val="0"/>
          <w:lang w:val="de-CH"/>
        </w:rPr>
        <w:t>…………………………………………………………………………………</w:t>
      </w:r>
    </w:p>
    <w:p w:rsidR="0090047B" w:rsidRPr="0090047B" w:rsidRDefault="0090047B" w:rsidP="003E0925">
      <w:pPr>
        <w:pStyle w:val="06lead"/>
        <w:numPr>
          <w:ilvl w:val="0"/>
          <w:numId w:val="28"/>
        </w:numPr>
        <w:ind w:left="567" w:hanging="567"/>
        <w:rPr>
          <w:b/>
          <w:i w:val="0"/>
          <w:lang w:val="de-CH"/>
        </w:rPr>
      </w:pPr>
      <w:r w:rsidRPr="0090047B">
        <w:rPr>
          <w:b/>
          <w:i w:val="0"/>
          <w:lang w:val="de-CH"/>
        </w:rPr>
        <w:t>Finanzielle Steuerung</w:t>
      </w:r>
    </w:p>
    <w:p w:rsidR="0090047B" w:rsidRDefault="0076122D" w:rsidP="0070437D">
      <w:pPr>
        <w:pStyle w:val="06lead"/>
        <w:numPr>
          <w:ilvl w:val="0"/>
          <w:numId w:val="24"/>
        </w:numPr>
        <w:tabs>
          <w:tab w:val="left" w:pos="4536"/>
        </w:tabs>
        <w:ind w:left="993" w:hanging="426"/>
        <w:jc w:val="both"/>
        <w:rPr>
          <w:i w:val="0"/>
          <w:lang w:val="de-CH"/>
        </w:rPr>
      </w:pPr>
      <w:r>
        <w:rPr>
          <w:i w:val="0"/>
          <w:lang w:val="de-CH"/>
        </w:rPr>
        <w:t>Sind Sie einverstanden mit der Regel, wonach das Budget ausgeglichen sein muss, wobei die einzige Ausnahme darin besteht, dass ein allfälliges Defizit durch das nicht zweckgebundene Eigenkapital vollumfänglich</w:t>
      </w:r>
      <w:r w:rsidR="006244C7">
        <w:rPr>
          <w:i w:val="0"/>
          <w:lang w:val="de-CH"/>
        </w:rPr>
        <w:t xml:space="preserve"> gedeckt ist (Art. 20 VE-GFHG)?</w:t>
      </w:r>
    </w:p>
    <w:p w:rsidR="0076122D" w:rsidRPr="0090047B" w:rsidRDefault="0076122D" w:rsidP="006244C7">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1763217303"/>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1616635675"/>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76122D" w:rsidRPr="0090047B" w:rsidRDefault="0076122D" w:rsidP="0070437D">
      <w:pPr>
        <w:pStyle w:val="06lead"/>
        <w:tabs>
          <w:tab w:val="left" w:pos="4536"/>
        </w:tabs>
        <w:ind w:left="993"/>
        <w:rPr>
          <w:i w:val="0"/>
          <w:lang w:val="de-CH"/>
        </w:rPr>
      </w:pPr>
      <w:r w:rsidRPr="0090047B">
        <w:rPr>
          <w:i w:val="0"/>
          <w:lang w:val="de-CH"/>
        </w:rPr>
        <w:t>……………</w:t>
      </w:r>
      <w:r w:rsidR="0070437D">
        <w:rPr>
          <w:i w:val="0"/>
          <w:lang w:val="de-CH"/>
        </w:rPr>
        <w:t>…………………………………………………………………………………</w:t>
      </w:r>
    </w:p>
    <w:p w:rsidR="0076122D" w:rsidRDefault="006F36C0" w:rsidP="0070437D">
      <w:pPr>
        <w:pStyle w:val="06lead"/>
        <w:numPr>
          <w:ilvl w:val="0"/>
          <w:numId w:val="24"/>
        </w:numPr>
        <w:tabs>
          <w:tab w:val="left" w:pos="4536"/>
        </w:tabs>
        <w:ind w:left="993" w:hanging="426"/>
        <w:jc w:val="both"/>
        <w:rPr>
          <w:i w:val="0"/>
          <w:lang w:val="de-CH"/>
        </w:rPr>
      </w:pPr>
      <w:r>
        <w:rPr>
          <w:i w:val="0"/>
          <w:lang w:val="de-CH"/>
        </w:rPr>
        <w:lastRenderedPageBreak/>
        <w:t xml:space="preserve">Sind Sie einverstanden mit der </w:t>
      </w:r>
      <w:r w:rsidR="000E56E8">
        <w:rPr>
          <w:i w:val="0"/>
          <w:lang w:val="de-CH"/>
        </w:rPr>
        <w:t>Schuldenbegrenzung</w:t>
      </w:r>
      <w:r>
        <w:rPr>
          <w:i w:val="0"/>
          <w:lang w:val="de-CH"/>
        </w:rPr>
        <w:t xml:space="preserve"> wie sie in Artikel 22 VE-GFHG vorgeschlagen wird?</w:t>
      </w:r>
    </w:p>
    <w:p w:rsidR="006F36C0" w:rsidRPr="0090047B" w:rsidRDefault="006F36C0" w:rsidP="006244C7">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299228990"/>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884985022"/>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6F36C0" w:rsidRDefault="006F36C0" w:rsidP="0070437D">
      <w:pPr>
        <w:pStyle w:val="06lead"/>
        <w:tabs>
          <w:tab w:val="left" w:pos="4536"/>
        </w:tabs>
        <w:ind w:left="993"/>
        <w:rPr>
          <w:i w:val="0"/>
          <w:lang w:val="de-CH"/>
        </w:rPr>
      </w:pPr>
      <w:r w:rsidRPr="0090047B">
        <w:rPr>
          <w:i w:val="0"/>
          <w:lang w:val="de-CH"/>
        </w:rPr>
        <w:t>……………</w:t>
      </w:r>
      <w:r w:rsidR="0070437D">
        <w:rPr>
          <w:i w:val="0"/>
          <w:lang w:val="de-CH"/>
        </w:rPr>
        <w:t>…………………………………………………………………………………</w:t>
      </w:r>
    </w:p>
    <w:p w:rsidR="005B6E3E" w:rsidRDefault="005B6E3E" w:rsidP="0070437D">
      <w:pPr>
        <w:pStyle w:val="06lead"/>
        <w:numPr>
          <w:ilvl w:val="0"/>
          <w:numId w:val="24"/>
        </w:numPr>
        <w:tabs>
          <w:tab w:val="left" w:pos="4536"/>
        </w:tabs>
        <w:ind w:left="993" w:hanging="426"/>
        <w:rPr>
          <w:i w:val="0"/>
          <w:lang w:val="de-CH"/>
        </w:rPr>
      </w:pPr>
      <w:r>
        <w:rPr>
          <w:i w:val="0"/>
          <w:lang w:val="de-CH"/>
        </w:rPr>
        <w:t>Sollte dies</w:t>
      </w:r>
      <w:r w:rsidR="00FB0CCB">
        <w:rPr>
          <w:i w:val="0"/>
          <w:lang w:val="de-CH"/>
        </w:rPr>
        <w:t>e Begrenzung restriktiver sein?</w:t>
      </w:r>
      <w:r>
        <w:rPr>
          <w:i w:val="0"/>
          <w:lang w:val="de-CH"/>
        </w:rPr>
        <w:br/>
        <w:t>Wenn ja, nach welcher Formel?</w:t>
      </w:r>
    </w:p>
    <w:p w:rsidR="005B6E3E" w:rsidRPr="0090047B" w:rsidRDefault="005B6E3E" w:rsidP="00FB0CCB">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24098420"/>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2072415641"/>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5B6E3E" w:rsidRPr="0090047B" w:rsidRDefault="005B6E3E" w:rsidP="0070437D">
      <w:pPr>
        <w:pStyle w:val="06lead"/>
        <w:tabs>
          <w:tab w:val="left" w:pos="4536"/>
        </w:tabs>
        <w:ind w:left="993"/>
        <w:rPr>
          <w:i w:val="0"/>
          <w:lang w:val="de-CH"/>
        </w:rPr>
      </w:pPr>
      <w:r w:rsidRPr="0090047B">
        <w:rPr>
          <w:i w:val="0"/>
          <w:lang w:val="de-CH"/>
        </w:rPr>
        <w:t>……………</w:t>
      </w:r>
      <w:r w:rsidR="0070437D">
        <w:rPr>
          <w:i w:val="0"/>
          <w:lang w:val="de-CH"/>
        </w:rPr>
        <w:t>…………………………………………………………………………………</w:t>
      </w:r>
    </w:p>
    <w:p w:rsidR="005B6E3E" w:rsidRDefault="005B6E3E" w:rsidP="005B6E3E">
      <w:pPr>
        <w:pStyle w:val="06lead"/>
        <w:tabs>
          <w:tab w:val="left" w:pos="426"/>
          <w:tab w:val="left" w:pos="4536"/>
        </w:tabs>
        <w:rPr>
          <w:i w:val="0"/>
          <w:lang w:val="de-CH"/>
        </w:rPr>
      </w:pPr>
    </w:p>
    <w:p w:rsidR="005B6E3E" w:rsidRPr="005B6E3E" w:rsidRDefault="005B6E3E" w:rsidP="0070437D">
      <w:pPr>
        <w:pStyle w:val="06lead"/>
        <w:numPr>
          <w:ilvl w:val="0"/>
          <w:numId w:val="24"/>
        </w:numPr>
        <w:tabs>
          <w:tab w:val="left" w:pos="4536"/>
        </w:tabs>
        <w:ind w:left="993" w:hanging="426"/>
        <w:jc w:val="both"/>
        <w:rPr>
          <w:i w:val="0"/>
          <w:lang w:val="de-CH"/>
        </w:rPr>
      </w:pPr>
      <w:r>
        <w:rPr>
          <w:i w:val="0"/>
          <w:lang w:val="de-CH"/>
        </w:rPr>
        <w:t xml:space="preserve">Sollte die finanzielle Steuerung ausser den Kennzahlen gemäss </w:t>
      </w:r>
      <w:r w:rsidRPr="00D53848">
        <w:rPr>
          <w:i w:val="0"/>
          <w:lang w:val="de-CH"/>
        </w:rPr>
        <w:t>HRM2 (Art. 23 VE-GFHG)</w:t>
      </w:r>
      <w:r>
        <w:rPr>
          <w:i w:val="0"/>
          <w:lang w:val="de-CH"/>
        </w:rPr>
        <w:t xml:space="preserve"> noch durch andere Kennzahlen oder Elemente gewährl</w:t>
      </w:r>
      <w:r w:rsidR="00FB0CCB">
        <w:rPr>
          <w:i w:val="0"/>
          <w:lang w:val="de-CH"/>
        </w:rPr>
        <w:t>eistet werden?</w:t>
      </w:r>
      <w:r w:rsidR="00FB0CCB">
        <w:rPr>
          <w:i w:val="0"/>
          <w:lang w:val="de-CH"/>
        </w:rPr>
        <w:br/>
        <w:t>Wenn ja, welche?</w:t>
      </w:r>
    </w:p>
    <w:p w:rsidR="005B6E3E" w:rsidRPr="0090047B" w:rsidRDefault="005B6E3E" w:rsidP="00FB0CCB">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1644849519"/>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1206832349"/>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5B6E3E" w:rsidRPr="0090047B" w:rsidRDefault="005B6E3E" w:rsidP="0070437D">
      <w:pPr>
        <w:pStyle w:val="06lead"/>
        <w:tabs>
          <w:tab w:val="left" w:pos="4536"/>
        </w:tabs>
        <w:ind w:left="993"/>
        <w:rPr>
          <w:i w:val="0"/>
          <w:lang w:val="de-CH"/>
        </w:rPr>
      </w:pPr>
      <w:r w:rsidRPr="0090047B">
        <w:rPr>
          <w:i w:val="0"/>
          <w:lang w:val="de-CH"/>
        </w:rPr>
        <w:t>……………</w:t>
      </w:r>
      <w:r w:rsidR="0070437D">
        <w:rPr>
          <w:i w:val="0"/>
          <w:lang w:val="de-CH"/>
        </w:rPr>
        <w:t>…………………………………………………………………………………</w:t>
      </w:r>
    </w:p>
    <w:p w:rsidR="006F36C0" w:rsidRDefault="00277292" w:rsidP="00E20EF6">
      <w:pPr>
        <w:pStyle w:val="06lead"/>
        <w:numPr>
          <w:ilvl w:val="0"/>
          <w:numId w:val="28"/>
        </w:numPr>
        <w:ind w:left="567" w:hanging="567"/>
        <w:rPr>
          <w:b/>
          <w:i w:val="0"/>
          <w:lang w:val="de-CH"/>
        </w:rPr>
      </w:pPr>
      <w:r>
        <w:rPr>
          <w:b/>
          <w:i w:val="0"/>
          <w:lang w:val="de-CH"/>
        </w:rPr>
        <w:t>Finanzkompetenzen</w:t>
      </w:r>
    </w:p>
    <w:p w:rsidR="00277292" w:rsidRDefault="00277292" w:rsidP="0070437D">
      <w:pPr>
        <w:pStyle w:val="06lead"/>
        <w:tabs>
          <w:tab w:val="left" w:pos="4536"/>
        </w:tabs>
        <w:ind w:left="567"/>
        <w:jc w:val="both"/>
        <w:rPr>
          <w:i w:val="0"/>
          <w:lang w:val="de-CH"/>
        </w:rPr>
      </w:pPr>
      <w:r>
        <w:rPr>
          <w:i w:val="0"/>
          <w:lang w:val="de-CH"/>
        </w:rPr>
        <w:t>Sind Sie einverstanden mit dem Vorschlag, die Finanzkompetenzen des Gemeinderates und des Generalrates in einem kommunalen Finanzreglement festzulegen (Art. 67 Abs. 1, Satz1, und Abs. 2 sowie Art</w:t>
      </w:r>
      <w:r w:rsidR="0070437D">
        <w:rPr>
          <w:i w:val="0"/>
          <w:lang w:val="de-CH"/>
        </w:rPr>
        <w:t>. 69 VE-GFHG)?</w:t>
      </w:r>
    </w:p>
    <w:p w:rsidR="00277292" w:rsidRPr="0090047B" w:rsidRDefault="00277292" w:rsidP="00610AD0">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997453300"/>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1610546605"/>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277292" w:rsidRDefault="00277292" w:rsidP="0070437D">
      <w:pPr>
        <w:pStyle w:val="06lead"/>
        <w:tabs>
          <w:tab w:val="left" w:pos="4536"/>
        </w:tabs>
        <w:ind w:left="567"/>
        <w:rPr>
          <w:i w:val="0"/>
          <w:lang w:val="de-CH"/>
        </w:rPr>
      </w:pPr>
      <w:r w:rsidRPr="0090047B">
        <w:rPr>
          <w:i w:val="0"/>
          <w:lang w:val="de-CH"/>
        </w:rPr>
        <w:t>…………………………………………………………………………………………………</w:t>
      </w:r>
    </w:p>
    <w:p w:rsidR="00277292" w:rsidRDefault="00277292" w:rsidP="00277292">
      <w:pPr>
        <w:pStyle w:val="06lead"/>
        <w:tabs>
          <w:tab w:val="left" w:pos="426"/>
          <w:tab w:val="left" w:pos="4536"/>
        </w:tabs>
        <w:rPr>
          <w:i w:val="0"/>
          <w:lang w:val="de-CH"/>
        </w:rPr>
      </w:pPr>
    </w:p>
    <w:p w:rsidR="00277292" w:rsidRPr="00277292" w:rsidRDefault="00277292" w:rsidP="00237D6C">
      <w:pPr>
        <w:pStyle w:val="06lead"/>
        <w:numPr>
          <w:ilvl w:val="0"/>
          <w:numId w:val="28"/>
        </w:numPr>
        <w:ind w:left="567" w:hanging="567"/>
        <w:rPr>
          <w:b/>
          <w:i w:val="0"/>
          <w:lang w:val="de-CH"/>
        </w:rPr>
      </w:pPr>
      <w:r w:rsidRPr="00277292">
        <w:rPr>
          <w:b/>
          <w:i w:val="0"/>
          <w:lang w:val="de-CH"/>
        </w:rPr>
        <w:t>Rechnungslegung und Bewertungsgrundsätze</w:t>
      </w:r>
    </w:p>
    <w:p w:rsidR="00277292" w:rsidRDefault="00277292" w:rsidP="0070437D">
      <w:pPr>
        <w:pStyle w:val="06lead"/>
        <w:numPr>
          <w:ilvl w:val="0"/>
          <w:numId w:val="26"/>
        </w:numPr>
        <w:tabs>
          <w:tab w:val="left" w:pos="4536"/>
        </w:tabs>
        <w:ind w:left="993" w:hanging="426"/>
        <w:jc w:val="both"/>
        <w:rPr>
          <w:i w:val="0"/>
          <w:lang w:val="de-CH"/>
        </w:rPr>
      </w:pPr>
      <w:r>
        <w:rPr>
          <w:i w:val="0"/>
          <w:lang w:val="de-CH"/>
        </w:rPr>
        <w:t>Befürworten Sie den Vorschlag, dass jede Gemeinde die Aktivierungsgrenze gemäss A</w:t>
      </w:r>
      <w:r w:rsidR="00A73360">
        <w:rPr>
          <w:i w:val="0"/>
          <w:lang w:val="de-CH"/>
        </w:rPr>
        <w:t>rt. 42 VE-GFHG selber festlegt?</w:t>
      </w:r>
    </w:p>
    <w:p w:rsidR="00277292" w:rsidRPr="0090047B" w:rsidRDefault="00277292" w:rsidP="00A73360">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71423589"/>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252475932"/>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277292" w:rsidRPr="0090047B" w:rsidRDefault="00277292" w:rsidP="0070437D">
      <w:pPr>
        <w:pStyle w:val="06lead"/>
        <w:tabs>
          <w:tab w:val="left" w:pos="4536"/>
        </w:tabs>
        <w:ind w:left="567"/>
        <w:rPr>
          <w:i w:val="0"/>
          <w:lang w:val="de-CH"/>
        </w:rPr>
      </w:pPr>
      <w:r w:rsidRPr="0090047B">
        <w:rPr>
          <w:i w:val="0"/>
          <w:lang w:val="de-CH"/>
        </w:rPr>
        <w:t>…………………………………………………………………………………………………</w:t>
      </w:r>
    </w:p>
    <w:p w:rsidR="00277292" w:rsidRDefault="00277292" w:rsidP="0070437D">
      <w:pPr>
        <w:pStyle w:val="06lead"/>
        <w:numPr>
          <w:ilvl w:val="0"/>
          <w:numId w:val="26"/>
        </w:numPr>
        <w:tabs>
          <w:tab w:val="left" w:pos="4536"/>
        </w:tabs>
        <w:ind w:left="993" w:hanging="426"/>
        <w:jc w:val="both"/>
        <w:rPr>
          <w:i w:val="0"/>
          <w:lang w:val="de-CH"/>
        </w:rPr>
      </w:pPr>
      <w:r>
        <w:rPr>
          <w:i w:val="0"/>
          <w:lang w:val="de-CH"/>
        </w:rPr>
        <w:t xml:space="preserve">Sind Sie einverstanden mit der </w:t>
      </w:r>
      <w:r w:rsidR="009B0D2B">
        <w:rPr>
          <w:i w:val="0"/>
          <w:lang w:val="de-CH"/>
        </w:rPr>
        <w:t xml:space="preserve">integrierten Verbuchungsart der Gemeindeübereinkünfte, </w:t>
      </w:r>
      <w:r>
        <w:rPr>
          <w:i w:val="0"/>
          <w:lang w:val="de-CH"/>
        </w:rPr>
        <w:t xml:space="preserve">wie sie in Artikel </w:t>
      </w:r>
      <w:r w:rsidR="009B0D2B">
        <w:rPr>
          <w:i w:val="0"/>
          <w:lang w:val="de-CH"/>
        </w:rPr>
        <w:t xml:space="preserve">47 </w:t>
      </w:r>
      <w:r>
        <w:rPr>
          <w:i w:val="0"/>
          <w:lang w:val="de-CH"/>
        </w:rPr>
        <w:t>VE-GFHG vorgeschlagen wird?</w:t>
      </w:r>
    </w:p>
    <w:p w:rsidR="00277292" w:rsidRPr="0090047B" w:rsidRDefault="00277292" w:rsidP="00A73360">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358044422"/>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1806504564"/>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277292" w:rsidRDefault="00277292" w:rsidP="0070437D">
      <w:pPr>
        <w:pStyle w:val="06lead"/>
        <w:tabs>
          <w:tab w:val="left" w:pos="4536"/>
        </w:tabs>
        <w:ind w:left="993"/>
        <w:rPr>
          <w:i w:val="0"/>
          <w:lang w:val="de-CH"/>
        </w:rPr>
      </w:pPr>
      <w:r w:rsidRPr="0090047B">
        <w:rPr>
          <w:i w:val="0"/>
          <w:lang w:val="de-CH"/>
        </w:rPr>
        <w:t>……………………………………………………………………</w:t>
      </w:r>
      <w:r w:rsidR="00AE6625">
        <w:rPr>
          <w:i w:val="0"/>
          <w:lang w:val="de-CH"/>
        </w:rPr>
        <w:t>…..</w:t>
      </w:r>
      <w:r w:rsidR="0070437D">
        <w:rPr>
          <w:i w:val="0"/>
          <w:lang w:val="de-CH"/>
        </w:rPr>
        <w:t>……………………</w:t>
      </w:r>
    </w:p>
    <w:p w:rsidR="0070437D" w:rsidRDefault="0070437D" w:rsidP="0070437D">
      <w:pPr>
        <w:pStyle w:val="06lead"/>
        <w:tabs>
          <w:tab w:val="left" w:pos="4536"/>
        </w:tabs>
        <w:ind w:left="993"/>
        <w:rPr>
          <w:i w:val="0"/>
          <w:lang w:val="de-CH"/>
        </w:rPr>
      </w:pPr>
    </w:p>
    <w:p w:rsidR="00277292" w:rsidRPr="009B0D2B" w:rsidRDefault="00277292" w:rsidP="009020AE">
      <w:pPr>
        <w:pStyle w:val="06lead"/>
        <w:numPr>
          <w:ilvl w:val="0"/>
          <w:numId w:val="28"/>
        </w:numPr>
        <w:ind w:left="567" w:hanging="567"/>
        <w:rPr>
          <w:b/>
          <w:i w:val="0"/>
          <w:lang w:val="de-CH"/>
        </w:rPr>
      </w:pPr>
      <w:r w:rsidRPr="009B0D2B">
        <w:rPr>
          <w:b/>
          <w:i w:val="0"/>
          <w:lang w:val="de-CH"/>
        </w:rPr>
        <w:lastRenderedPageBreak/>
        <w:t>Finanzkontrolle</w:t>
      </w:r>
    </w:p>
    <w:p w:rsidR="009B0D2B" w:rsidRDefault="009B0D2B" w:rsidP="0070437D">
      <w:pPr>
        <w:pStyle w:val="06lead"/>
        <w:tabs>
          <w:tab w:val="left" w:pos="4536"/>
        </w:tabs>
        <w:ind w:left="567"/>
        <w:jc w:val="both"/>
        <w:rPr>
          <w:i w:val="0"/>
          <w:lang w:val="de-CH"/>
        </w:rPr>
      </w:pPr>
      <w:r>
        <w:rPr>
          <w:i w:val="0"/>
          <w:lang w:val="de-CH"/>
        </w:rPr>
        <w:t>Sind Sie einverstanden mit dem Internen Kontrollsystem, wie es in Artikel 55 und 56 VE-GFHG vorgeschlagen wird?</w:t>
      </w:r>
    </w:p>
    <w:p w:rsidR="009B0D2B" w:rsidRPr="0090047B" w:rsidRDefault="009B0D2B" w:rsidP="00A73360">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801807152"/>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1191911300"/>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277292" w:rsidRDefault="009B0D2B" w:rsidP="0070437D">
      <w:pPr>
        <w:pStyle w:val="06lead"/>
        <w:tabs>
          <w:tab w:val="left" w:pos="4536"/>
        </w:tabs>
        <w:ind w:left="567"/>
        <w:rPr>
          <w:i w:val="0"/>
          <w:lang w:val="de-CH"/>
        </w:rPr>
      </w:pPr>
      <w:r w:rsidRPr="0090047B">
        <w:rPr>
          <w:i w:val="0"/>
          <w:lang w:val="de-CH"/>
        </w:rPr>
        <w:t>…………………………………………………………………………………………………</w:t>
      </w:r>
    </w:p>
    <w:p w:rsidR="009B0D2B" w:rsidRPr="009B0D2B" w:rsidRDefault="009B0D2B" w:rsidP="009020AE">
      <w:pPr>
        <w:pStyle w:val="06lead"/>
        <w:numPr>
          <w:ilvl w:val="0"/>
          <w:numId w:val="28"/>
        </w:numPr>
        <w:ind w:left="567" w:hanging="567"/>
        <w:rPr>
          <w:b/>
          <w:i w:val="0"/>
          <w:lang w:val="de-CH"/>
        </w:rPr>
      </w:pPr>
      <w:r w:rsidRPr="009B0D2B">
        <w:rPr>
          <w:b/>
          <w:i w:val="0"/>
          <w:lang w:val="de-CH"/>
        </w:rPr>
        <w:t xml:space="preserve">Anwendung des Gesetzes auf verschiedene gemeinderechtliche </w:t>
      </w:r>
      <w:r>
        <w:rPr>
          <w:b/>
          <w:i w:val="0"/>
          <w:lang w:val="de-CH"/>
        </w:rPr>
        <w:t>Körperschaften, inklusive die Bü</w:t>
      </w:r>
      <w:r w:rsidRPr="009B0D2B">
        <w:rPr>
          <w:b/>
          <w:i w:val="0"/>
          <w:lang w:val="de-CH"/>
        </w:rPr>
        <w:t>rgergemeinden</w:t>
      </w:r>
    </w:p>
    <w:p w:rsidR="009B0D2B" w:rsidRDefault="009B0D2B" w:rsidP="0070437D">
      <w:pPr>
        <w:pStyle w:val="06lead"/>
        <w:tabs>
          <w:tab w:val="left" w:pos="4536"/>
        </w:tabs>
        <w:ind w:left="567"/>
        <w:jc w:val="both"/>
        <w:rPr>
          <w:i w:val="0"/>
          <w:lang w:val="de-CH"/>
        </w:rPr>
      </w:pPr>
      <w:r>
        <w:rPr>
          <w:i w:val="0"/>
          <w:lang w:val="de-CH"/>
        </w:rPr>
        <w:t>Sind Sie einverstanden mit Artikel 2 VE-GFHG, laut dem das Gesetz auf alle gemeinderechtlichen Körperschaften anwendbar ist, also auf die Gemeinden, Gemeindeanstalten mit Rechtspersönlichkeit, Gemeindeverbände, Agglomerationen und Bürgergemeinden, wobei der Staatsrat für gewisse Arten von Körperschaften besondere Regeln vorsehen kann?</w:t>
      </w:r>
    </w:p>
    <w:p w:rsidR="009B0D2B" w:rsidRPr="0090047B" w:rsidRDefault="009B0D2B" w:rsidP="009214F4">
      <w:pPr>
        <w:pStyle w:val="06lead"/>
        <w:tabs>
          <w:tab w:val="left" w:pos="993"/>
          <w:tab w:val="left" w:pos="4536"/>
        </w:tabs>
        <w:rPr>
          <w:i w:val="0"/>
          <w:lang w:val="de-CH"/>
        </w:rPr>
      </w:pPr>
      <w:r w:rsidRPr="00F8368E">
        <w:rPr>
          <w:i w:val="0"/>
          <w:lang w:val="de-CH"/>
        </w:rPr>
        <w:tab/>
      </w:r>
      <w:r w:rsidRPr="0090047B">
        <w:rPr>
          <w:i w:val="0"/>
          <w:lang w:val="de-CH"/>
        </w:rPr>
        <w:t xml:space="preserve">Ja </w:t>
      </w:r>
      <w:sdt>
        <w:sdtPr>
          <w:rPr>
            <w:i w:val="0"/>
            <w:lang w:val="de-CH"/>
          </w:rPr>
          <w:id w:val="-137419048"/>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t xml:space="preserve">Nein </w:t>
      </w:r>
      <w:sdt>
        <w:sdtPr>
          <w:rPr>
            <w:i w:val="0"/>
            <w:lang w:val="de-CH"/>
          </w:rPr>
          <w:id w:val="1346449922"/>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9B0D2B" w:rsidRDefault="009B0D2B" w:rsidP="0070437D">
      <w:pPr>
        <w:pStyle w:val="06lead"/>
        <w:tabs>
          <w:tab w:val="left" w:pos="4536"/>
        </w:tabs>
        <w:ind w:left="567"/>
        <w:rPr>
          <w:i w:val="0"/>
          <w:lang w:val="de-CH"/>
        </w:rPr>
      </w:pPr>
      <w:r w:rsidRPr="0090047B">
        <w:rPr>
          <w:i w:val="0"/>
          <w:lang w:val="de-CH"/>
        </w:rPr>
        <w:t>…………………………………………………………………………………………………</w:t>
      </w:r>
    </w:p>
    <w:p w:rsidR="009B0D2B" w:rsidRPr="009B0D2B" w:rsidRDefault="009B0D2B" w:rsidP="009020AE">
      <w:pPr>
        <w:pStyle w:val="06lead"/>
        <w:numPr>
          <w:ilvl w:val="0"/>
          <w:numId w:val="28"/>
        </w:numPr>
        <w:ind w:left="567" w:hanging="567"/>
        <w:rPr>
          <w:b/>
          <w:i w:val="0"/>
          <w:lang w:val="de-CH"/>
        </w:rPr>
      </w:pPr>
      <w:r w:rsidRPr="009B0D2B">
        <w:rPr>
          <w:b/>
          <w:i w:val="0"/>
          <w:lang w:val="de-CH"/>
        </w:rPr>
        <w:t>Übergang zum neuen System</w:t>
      </w:r>
    </w:p>
    <w:p w:rsidR="009B0D2B" w:rsidRDefault="009B0D2B" w:rsidP="0070437D">
      <w:pPr>
        <w:pStyle w:val="06lead"/>
        <w:tabs>
          <w:tab w:val="left" w:pos="2835"/>
        </w:tabs>
        <w:ind w:left="567"/>
        <w:jc w:val="both"/>
        <w:rPr>
          <w:i w:val="0"/>
          <w:lang w:val="de-CH"/>
        </w:rPr>
      </w:pPr>
      <w:r>
        <w:rPr>
          <w:i w:val="0"/>
          <w:lang w:val="de-CH"/>
        </w:rPr>
        <w:t>Das Verwaltungsvermögen wird beim Übergang zu HRM2 einmalig neu bewertet. Wieviele Jahre soll man längstens zurückgehen, um diese Neubewertungen vorzunehmen?</w:t>
      </w:r>
    </w:p>
    <w:p w:rsidR="009B0D2B" w:rsidRPr="0090047B" w:rsidRDefault="009B0D2B" w:rsidP="009214F4">
      <w:pPr>
        <w:pStyle w:val="06lead"/>
        <w:tabs>
          <w:tab w:val="left" w:pos="993"/>
          <w:tab w:val="left" w:pos="3119"/>
          <w:tab w:val="left" w:pos="5670"/>
        </w:tabs>
        <w:rPr>
          <w:i w:val="0"/>
          <w:lang w:val="de-CH"/>
        </w:rPr>
      </w:pPr>
      <w:r w:rsidRPr="00F8368E">
        <w:rPr>
          <w:i w:val="0"/>
          <w:lang w:val="de-CH"/>
        </w:rPr>
        <w:tab/>
      </w:r>
      <w:r>
        <w:rPr>
          <w:i w:val="0"/>
          <w:lang w:val="de-CH"/>
        </w:rPr>
        <w:t>20 Jahre</w:t>
      </w:r>
      <w:r w:rsidR="00AE6625">
        <w:rPr>
          <w:i w:val="0"/>
          <w:lang w:val="de-CH"/>
        </w:rPr>
        <w:t xml:space="preserve"> </w:t>
      </w:r>
      <w:sdt>
        <w:sdtPr>
          <w:rPr>
            <w:i w:val="0"/>
            <w:lang w:val="de-CH"/>
          </w:rPr>
          <w:id w:val="-1800370654"/>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Pr>
          <w:i w:val="0"/>
          <w:lang w:val="de-CH"/>
        </w:rPr>
        <w:tab/>
        <w:t>25 Jahre</w:t>
      </w:r>
      <w:r w:rsidR="00AE6625">
        <w:rPr>
          <w:i w:val="0"/>
          <w:lang w:val="de-CH"/>
        </w:rPr>
        <w:t xml:space="preserve"> </w:t>
      </w:r>
      <w:sdt>
        <w:sdtPr>
          <w:rPr>
            <w:i w:val="0"/>
            <w:lang w:val="de-CH"/>
          </w:rPr>
          <w:id w:val="1948275902"/>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r w:rsidRPr="0090047B">
        <w:rPr>
          <w:i w:val="0"/>
          <w:lang w:val="de-CH"/>
        </w:rPr>
        <w:tab/>
      </w:r>
      <w:r>
        <w:rPr>
          <w:i w:val="0"/>
          <w:lang w:val="de-CH"/>
        </w:rPr>
        <w:t>30 Jahre</w:t>
      </w:r>
      <w:r w:rsidR="00AE6625">
        <w:rPr>
          <w:i w:val="0"/>
          <w:lang w:val="de-CH"/>
        </w:rPr>
        <w:t xml:space="preserve"> </w:t>
      </w:r>
      <w:sdt>
        <w:sdtPr>
          <w:rPr>
            <w:i w:val="0"/>
            <w:lang w:val="de-CH"/>
          </w:rPr>
          <w:id w:val="1160430105"/>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9B0D2B" w:rsidRDefault="009B0D2B" w:rsidP="0070437D">
      <w:pPr>
        <w:pStyle w:val="06lead"/>
        <w:tabs>
          <w:tab w:val="left" w:pos="4536"/>
        </w:tabs>
        <w:ind w:left="567"/>
        <w:rPr>
          <w:i w:val="0"/>
          <w:lang w:val="de-CH"/>
        </w:rPr>
      </w:pPr>
      <w:r w:rsidRPr="0090047B">
        <w:rPr>
          <w:i w:val="0"/>
          <w:lang w:val="de-CH"/>
        </w:rPr>
        <w:t>…………………………………………………………………………………………………</w:t>
      </w:r>
    </w:p>
    <w:p w:rsidR="009B0D2B" w:rsidRPr="009020AE" w:rsidRDefault="009834F9" w:rsidP="009020AE">
      <w:pPr>
        <w:pStyle w:val="06lead"/>
        <w:numPr>
          <w:ilvl w:val="0"/>
          <w:numId w:val="28"/>
        </w:numPr>
        <w:ind w:left="567" w:hanging="567"/>
        <w:rPr>
          <w:b/>
          <w:i w:val="0"/>
          <w:lang w:val="de-CH"/>
        </w:rPr>
      </w:pPr>
      <w:r w:rsidRPr="009020AE">
        <w:rPr>
          <w:b/>
          <w:i w:val="0"/>
          <w:lang w:val="de-CH"/>
        </w:rPr>
        <w:t>Allgemeine Frage</w:t>
      </w:r>
    </w:p>
    <w:p w:rsidR="009834F9" w:rsidRDefault="009834F9" w:rsidP="0070437D">
      <w:pPr>
        <w:pStyle w:val="06lead"/>
        <w:tabs>
          <w:tab w:val="left" w:pos="4536"/>
        </w:tabs>
        <w:ind w:left="567"/>
        <w:jc w:val="both"/>
        <w:rPr>
          <w:i w:val="0"/>
          <w:lang w:val="de-CH"/>
        </w:rPr>
      </w:pPr>
      <w:r>
        <w:rPr>
          <w:i w:val="0"/>
          <w:lang w:val="de-CH"/>
        </w:rPr>
        <w:t>Haben Sie andere Bemerkungen ode</w:t>
      </w:r>
      <w:r w:rsidR="009214F4">
        <w:rPr>
          <w:i w:val="0"/>
          <w:lang w:val="de-CH"/>
        </w:rPr>
        <w:t>r Vorschläge zu diesem Projekt?</w:t>
      </w:r>
    </w:p>
    <w:p w:rsidR="009834F9" w:rsidRPr="0090047B" w:rsidRDefault="009834F9" w:rsidP="009214F4">
      <w:pPr>
        <w:pStyle w:val="06lead"/>
        <w:tabs>
          <w:tab w:val="left" w:pos="993"/>
          <w:tab w:val="left" w:pos="4536"/>
        </w:tabs>
        <w:rPr>
          <w:i w:val="0"/>
          <w:lang w:val="de-CH"/>
        </w:rPr>
      </w:pPr>
      <w:r>
        <w:rPr>
          <w:i w:val="0"/>
          <w:lang w:val="de-CH"/>
        </w:rPr>
        <w:tab/>
      </w:r>
      <w:r w:rsidR="009214F4">
        <w:rPr>
          <w:i w:val="0"/>
          <w:lang w:val="de-CH"/>
        </w:rPr>
        <w:t>Wenn ja, welche?</w:t>
      </w:r>
      <w:r>
        <w:rPr>
          <w:i w:val="0"/>
          <w:lang w:val="de-CH"/>
        </w:rPr>
        <w:tab/>
      </w:r>
      <w:r>
        <w:rPr>
          <w:i w:val="0"/>
          <w:lang w:val="de-CH"/>
        </w:rPr>
        <w:tab/>
        <w:t xml:space="preserve">Nein </w:t>
      </w:r>
      <w:sdt>
        <w:sdtPr>
          <w:rPr>
            <w:i w:val="0"/>
            <w:lang w:val="de-CH"/>
          </w:rPr>
          <w:id w:val="112567456"/>
          <w14:checkbox>
            <w14:checked w14:val="0"/>
            <w14:checkedState w14:val="2612" w14:font="MS Gothic"/>
            <w14:uncheckedState w14:val="2610" w14:font="MS Gothic"/>
          </w14:checkbox>
        </w:sdtPr>
        <w:sdtEndPr/>
        <w:sdtContent>
          <w:r w:rsidR="00AE6625">
            <w:rPr>
              <w:rFonts w:ascii="MS Gothic" w:eastAsia="MS Gothic" w:hAnsi="MS Gothic" w:hint="eastAsia"/>
              <w:i w:val="0"/>
              <w:lang w:val="de-CH"/>
            </w:rPr>
            <w:t>☐</w:t>
          </w:r>
        </w:sdtContent>
      </w:sdt>
    </w:p>
    <w:p w:rsidR="009834F9" w:rsidRDefault="009834F9" w:rsidP="0070437D">
      <w:pPr>
        <w:pStyle w:val="06lead"/>
        <w:tabs>
          <w:tab w:val="left" w:pos="4536"/>
        </w:tabs>
        <w:ind w:left="567"/>
        <w:rPr>
          <w:i w:val="0"/>
          <w:lang w:val="de-CH"/>
        </w:rPr>
      </w:pPr>
      <w:r w:rsidRPr="0090047B">
        <w:rPr>
          <w:i w:val="0"/>
          <w:lang w:val="de-CH"/>
        </w:rPr>
        <w:t>…………………………………………………………………………………………………</w:t>
      </w:r>
    </w:p>
    <w:p w:rsidR="009834F9" w:rsidRDefault="009834F9" w:rsidP="009B0D2B">
      <w:pPr>
        <w:pStyle w:val="06lead"/>
        <w:tabs>
          <w:tab w:val="left" w:pos="426"/>
          <w:tab w:val="left" w:pos="4536"/>
        </w:tabs>
        <w:rPr>
          <w:i w:val="0"/>
          <w:lang w:val="de-CH"/>
        </w:rPr>
      </w:pPr>
    </w:p>
    <w:p w:rsidR="00130463" w:rsidRDefault="00130463" w:rsidP="009B0D2B">
      <w:pPr>
        <w:pStyle w:val="06lead"/>
        <w:tabs>
          <w:tab w:val="left" w:pos="426"/>
          <w:tab w:val="left" w:pos="4536"/>
        </w:tabs>
        <w:rPr>
          <w:i w:val="0"/>
          <w:lang w:val="de-CH"/>
        </w:rPr>
      </w:pPr>
    </w:p>
    <w:p w:rsidR="009B0D2B" w:rsidRDefault="009834F9" w:rsidP="009B0D2B">
      <w:pPr>
        <w:pStyle w:val="06lead"/>
        <w:tabs>
          <w:tab w:val="left" w:pos="426"/>
          <w:tab w:val="left" w:pos="4536"/>
        </w:tabs>
        <w:rPr>
          <w:i w:val="0"/>
          <w:lang w:val="de-CH"/>
        </w:rPr>
      </w:pPr>
      <w:r w:rsidRPr="009834F9">
        <w:rPr>
          <w:i w:val="0"/>
          <w:lang w:val="de-CH"/>
        </w:rPr>
        <w:t>Ort und Datum:</w:t>
      </w:r>
      <w:r>
        <w:rPr>
          <w:i w:val="0"/>
          <w:lang w:val="de-CH"/>
        </w:rPr>
        <w:t xml:space="preserve"> …………………………………………</w:t>
      </w:r>
    </w:p>
    <w:p w:rsidR="00130463" w:rsidRDefault="00130463" w:rsidP="009B0D2B">
      <w:pPr>
        <w:pStyle w:val="06lead"/>
        <w:tabs>
          <w:tab w:val="left" w:pos="426"/>
          <w:tab w:val="left" w:pos="4536"/>
        </w:tabs>
        <w:rPr>
          <w:i w:val="0"/>
          <w:lang w:val="de-CH"/>
        </w:rPr>
      </w:pPr>
    </w:p>
    <w:p w:rsidR="009834F9" w:rsidRDefault="009834F9" w:rsidP="009B0D2B">
      <w:pPr>
        <w:pStyle w:val="06lead"/>
        <w:tabs>
          <w:tab w:val="left" w:pos="426"/>
          <w:tab w:val="left" w:pos="4536"/>
        </w:tabs>
        <w:rPr>
          <w:i w:val="0"/>
          <w:lang w:val="de-CH"/>
        </w:rPr>
      </w:pPr>
      <w:r>
        <w:rPr>
          <w:i w:val="0"/>
          <w:lang w:val="de-CH"/>
        </w:rPr>
        <w:t>Wir danken Ihnen für Ihre aktive Teilnahme an der Vernehmlassung.</w:t>
      </w:r>
    </w:p>
    <w:p w:rsidR="009834F9" w:rsidRDefault="009834F9" w:rsidP="009B0D2B">
      <w:pPr>
        <w:pStyle w:val="06lead"/>
        <w:tabs>
          <w:tab w:val="left" w:pos="426"/>
          <w:tab w:val="left" w:pos="4536"/>
        </w:tabs>
        <w:rPr>
          <w:i w:val="0"/>
          <w:lang w:val="de-CH"/>
        </w:rPr>
      </w:pPr>
      <w:r>
        <w:rPr>
          <w:i w:val="0"/>
          <w:lang w:val="de-CH"/>
        </w:rPr>
        <w:t xml:space="preserve">Bitte senden Sie Ihre Antwort </w:t>
      </w:r>
      <w:r w:rsidRPr="00C10B66">
        <w:rPr>
          <w:b/>
          <w:i w:val="0"/>
          <w:lang w:val="de-CH"/>
        </w:rPr>
        <w:t>per E-Mail und im Word-Format</w:t>
      </w:r>
      <w:r>
        <w:rPr>
          <w:i w:val="0"/>
          <w:lang w:val="de-CH"/>
        </w:rPr>
        <w:t xml:space="preserve"> innerhalb der Vernehmlassungsfrist an folgende Mail-Adresse: </w:t>
      </w:r>
      <w:hyperlink r:id="rId10" w:history="1">
        <w:r w:rsidRPr="00487D32">
          <w:rPr>
            <w:rStyle w:val="Lienhypertexte"/>
            <w:i w:val="0"/>
            <w:lang w:val="de-CH"/>
          </w:rPr>
          <w:t>gema@fr.ch</w:t>
        </w:r>
      </w:hyperlink>
    </w:p>
    <w:p w:rsidR="009834F9" w:rsidRPr="009834F9" w:rsidRDefault="009834F9" w:rsidP="009B0D2B">
      <w:pPr>
        <w:pStyle w:val="06lead"/>
        <w:tabs>
          <w:tab w:val="left" w:pos="426"/>
          <w:tab w:val="left" w:pos="4536"/>
        </w:tabs>
        <w:rPr>
          <w:i w:val="0"/>
          <w:lang w:val="de-CH"/>
        </w:rPr>
      </w:pPr>
      <w:r>
        <w:rPr>
          <w:i w:val="0"/>
          <w:lang w:val="de-CH"/>
        </w:rPr>
        <w:t>Amt für Gemeinden (GemA), Rue Zaehringen 1, 1700 Freiburg, 026 305 22 42</w:t>
      </w:r>
    </w:p>
    <w:sectPr w:rsidR="009834F9" w:rsidRPr="009834F9" w:rsidSect="00901D35">
      <w:headerReference w:type="default" r:id="rId11"/>
      <w:headerReference w:type="first" r:id="rId12"/>
      <w:type w:val="continuous"/>
      <w:pgSz w:w="11906" w:h="16838" w:code="9"/>
      <w:pgMar w:top="2127"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67" w:rsidRDefault="00036067" w:rsidP="002121B3">
      <w:r>
        <w:separator/>
      </w:r>
    </w:p>
  </w:endnote>
  <w:endnote w:type="continuationSeparator" w:id="0">
    <w:p w:rsidR="00036067" w:rsidRDefault="00036067" w:rsidP="0021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67" w:rsidRDefault="00036067" w:rsidP="002121B3">
      <w:r>
        <w:separator/>
      </w:r>
    </w:p>
  </w:footnote>
  <w:footnote w:type="continuationSeparator" w:id="0">
    <w:p w:rsidR="00036067" w:rsidRDefault="00036067" w:rsidP="0021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D3F9C">
      <w:trPr>
        <w:trHeight w:val="567"/>
      </w:trPr>
      <w:tc>
        <w:tcPr>
          <w:tcW w:w="9298" w:type="dxa"/>
        </w:tcPr>
        <w:p w:rsidR="00BD3F9C" w:rsidRPr="002533A9" w:rsidRDefault="002533A9" w:rsidP="002533A9">
          <w:pPr>
            <w:pStyle w:val="01entteetbasdepage"/>
            <w:rPr>
              <w:lang w:val="de-DE"/>
            </w:rPr>
          </w:pPr>
          <w:r w:rsidRPr="00B342F6">
            <w:rPr>
              <w:b/>
              <w:color w:val="000000" w:themeColor="text1"/>
              <w:lang w:val="de-DE"/>
            </w:rPr>
            <w:t>Direktion der Institutionen und der Land-</w:t>
          </w:r>
          <w:r>
            <w:rPr>
              <w:b/>
              <w:color w:val="000000" w:themeColor="text1"/>
              <w:lang w:val="de-DE"/>
            </w:rPr>
            <w:t xml:space="preserve"> </w:t>
          </w:r>
          <w:r w:rsidRPr="00B342F6">
            <w:rPr>
              <w:b/>
              <w:color w:val="000000" w:themeColor="text1"/>
              <w:lang w:val="de-DE"/>
            </w:rPr>
            <w:t>und Forstwirtschaft</w:t>
          </w:r>
          <w:r w:rsidRPr="00B342F6">
            <w:rPr>
              <w:color w:val="000000" w:themeColor="text1"/>
              <w:lang w:val="de-DE"/>
            </w:rPr>
            <w:t xml:space="preserve"> </w:t>
          </w:r>
          <w:r w:rsidRPr="002533A9">
            <w:rPr>
              <w:b/>
              <w:color w:val="000000" w:themeColor="text1"/>
              <w:lang w:val="de-DE"/>
            </w:rPr>
            <w:t>ILFD</w:t>
          </w:r>
        </w:p>
        <w:p w:rsidR="00BD3F9C" w:rsidRPr="0064336A" w:rsidRDefault="002533A9" w:rsidP="002533A9">
          <w:pPr>
            <w:pStyle w:val="09enttepage2"/>
            <w:rPr>
              <w:rStyle w:val="Numrodepage"/>
            </w:rPr>
          </w:pPr>
          <w:r>
            <w:rPr>
              <w:b w:val="0"/>
              <w:lang w:val="de-DE"/>
            </w:rPr>
            <w:t>Seite</w:t>
          </w:r>
          <w:r w:rsidR="004024F9" w:rsidRPr="0064336A">
            <w:rPr>
              <w:b w:val="0"/>
              <w:lang w:val="de-DE"/>
            </w:rPr>
            <w:t xml:space="preserve"> </w:t>
          </w:r>
          <w:r w:rsidR="00CF3E3D" w:rsidRPr="0064336A">
            <w:rPr>
              <w:b w:val="0"/>
              <w:lang w:val="de-DE"/>
            </w:rPr>
            <w:fldChar w:fldCharType="begin"/>
          </w:r>
          <w:r w:rsidR="004024F9" w:rsidRPr="0064336A">
            <w:rPr>
              <w:b w:val="0"/>
              <w:lang w:val="de-DE"/>
            </w:rPr>
            <w:instrText xml:space="preserve"> PAGE </w:instrText>
          </w:r>
          <w:r w:rsidR="00CF3E3D" w:rsidRPr="0064336A">
            <w:rPr>
              <w:b w:val="0"/>
              <w:lang w:val="de-DE"/>
            </w:rPr>
            <w:fldChar w:fldCharType="separate"/>
          </w:r>
          <w:r w:rsidR="00C74DB3">
            <w:rPr>
              <w:b w:val="0"/>
              <w:noProof/>
              <w:lang w:val="de-DE"/>
            </w:rPr>
            <w:t>3</w:t>
          </w:r>
          <w:r w:rsidR="00CF3E3D" w:rsidRPr="0064336A">
            <w:rPr>
              <w:b w:val="0"/>
              <w:lang w:val="de-DE"/>
            </w:rPr>
            <w:fldChar w:fldCharType="end"/>
          </w:r>
          <w:r w:rsidR="004024F9" w:rsidRPr="0064336A">
            <w:rPr>
              <w:b w:val="0"/>
              <w:lang w:val="de-DE"/>
            </w:rPr>
            <w:t xml:space="preserve"> </w:t>
          </w:r>
          <w:r>
            <w:rPr>
              <w:b w:val="0"/>
              <w:lang w:val="de-DE"/>
            </w:rPr>
            <w:t>von</w:t>
          </w:r>
          <w:r w:rsidR="004024F9" w:rsidRPr="0064336A">
            <w:rPr>
              <w:b w:val="0"/>
              <w:lang w:val="de-DE"/>
            </w:rPr>
            <w:t xml:space="preserve"> </w:t>
          </w:r>
          <w:r w:rsidR="00CF3E3D" w:rsidRPr="0064336A">
            <w:rPr>
              <w:b w:val="0"/>
              <w:lang w:val="de-DE"/>
            </w:rPr>
            <w:fldChar w:fldCharType="begin"/>
          </w:r>
          <w:r w:rsidR="004024F9" w:rsidRPr="0064336A">
            <w:rPr>
              <w:b w:val="0"/>
              <w:lang w:val="de-DE"/>
            </w:rPr>
            <w:instrText xml:space="preserve"> NUMPAGES  </w:instrText>
          </w:r>
          <w:r w:rsidR="00CF3E3D" w:rsidRPr="0064336A">
            <w:rPr>
              <w:b w:val="0"/>
              <w:lang w:val="de-DE"/>
            </w:rPr>
            <w:fldChar w:fldCharType="separate"/>
          </w:r>
          <w:r w:rsidR="00C74DB3">
            <w:rPr>
              <w:b w:val="0"/>
              <w:noProof/>
              <w:lang w:val="de-DE"/>
            </w:rPr>
            <w:t>3</w:t>
          </w:r>
          <w:r w:rsidR="00CF3E3D" w:rsidRPr="0064336A">
            <w:rPr>
              <w:b w:val="0"/>
              <w:lang w:val="de-DE"/>
            </w:rPr>
            <w:fldChar w:fldCharType="end"/>
          </w:r>
          <w:r w:rsidR="004024F9" w:rsidRPr="0064336A">
            <w:rPr>
              <w:b w:val="0"/>
              <w:noProof/>
              <w:lang w:val="fr-CH" w:eastAsia="fr-CH"/>
            </w:rPr>
            <w:drawing>
              <wp:anchor distT="0" distB="0" distL="114300" distR="114300" simplePos="0" relativeHeight="251658240" behindDoc="0" locked="1" layoutInCell="1" allowOverlap="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BD3F9C" w:rsidRDefault="00036067" w:rsidP="002121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BD3F9C" w:rsidRPr="00766686">
      <w:trPr>
        <w:trHeight w:val="1701"/>
      </w:trPr>
      <w:tc>
        <w:tcPr>
          <w:tcW w:w="5500" w:type="dxa"/>
        </w:tcPr>
        <w:p w:rsidR="00BD3F9C" w:rsidRPr="00AA545D" w:rsidRDefault="004024F9" w:rsidP="002121B3">
          <w:pPr>
            <w:pStyle w:val="TM1"/>
            <w:rPr>
              <w:noProof/>
            </w:rPr>
          </w:pPr>
          <w:r w:rsidRPr="00AA545D">
            <w:rPr>
              <w:noProof/>
              <w:lang w:eastAsia="fr-CH"/>
            </w:rPr>
            <w:drawing>
              <wp:anchor distT="0" distB="0" distL="114300" distR="114300" simplePos="0" relativeHeight="251660288" behindDoc="0" locked="0" layoutInCell="1" allowOverlap="1">
                <wp:simplePos x="0" y="0"/>
                <wp:positionH relativeFrom="page">
                  <wp:posOffset>-2963</wp:posOffset>
                </wp:positionH>
                <wp:positionV relativeFrom="page">
                  <wp:posOffset>847</wp:posOffset>
                </wp:positionV>
                <wp:extent cx="935990" cy="795866"/>
                <wp:effectExtent l="25400" t="0" r="3810" b="0"/>
                <wp:wrapNone/>
                <wp:docPr id="1" name="Image 1"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BD3F9C" w:rsidRPr="00B342F6" w:rsidRDefault="004024F9" w:rsidP="005C57EB">
          <w:pPr>
            <w:pStyle w:val="01entteetbasdepage"/>
            <w:rPr>
              <w:b/>
              <w:color w:val="000000" w:themeColor="text1"/>
              <w:lang w:val="fr-CH"/>
            </w:rPr>
          </w:pPr>
          <w:r w:rsidRPr="00B342F6">
            <w:rPr>
              <w:b/>
              <w:color w:val="000000" w:themeColor="text1"/>
              <w:lang w:val="fr-CH"/>
            </w:rPr>
            <w:t>Direction des institutions, de l’agriculture</w:t>
          </w:r>
        </w:p>
        <w:p w:rsidR="00BD3F9C" w:rsidRPr="00B342F6" w:rsidRDefault="004024F9" w:rsidP="005C57EB">
          <w:pPr>
            <w:pStyle w:val="01entteetbasdepage"/>
            <w:rPr>
              <w:color w:val="000000" w:themeColor="text1"/>
              <w:lang w:val="fr-CH"/>
            </w:rPr>
          </w:pPr>
          <w:r w:rsidRPr="00B342F6">
            <w:rPr>
              <w:b/>
              <w:color w:val="000000" w:themeColor="text1"/>
              <w:lang w:val="fr-CH"/>
            </w:rPr>
            <w:t xml:space="preserve">et des forêts </w:t>
          </w:r>
          <w:r w:rsidRPr="00B342F6">
            <w:rPr>
              <w:color w:val="000000" w:themeColor="text1"/>
              <w:lang w:val="fr-CH"/>
            </w:rPr>
            <w:t>DIAF</w:t>
          </w:r>
        </w:p>
        <w:p w:rsidR="00BD3F9C" w:rsidRPr="00B342F6" w:rsidRDefault="004024F9" w:rsidP="005C57EB">
          <w:pPr>
            <w:pStyle w:val="01entteetbasdepage"/>
            <w:rPr>
              <w:b/>
              <w:color w:val="000000" w:themeColor="text1"/>
              <w:lang w:val="de-DE"/>
            </w:rPr>
          </w:pPr>
          <w:r w:rsidRPr="00B342F6">
            <w:rPr>
              <w:b/>
              <w:color w:val="000000" w:themeColor="text1"/>
              <w:lang w:val="de-DE"/>
            </w:rPr>
            <w:t>Direktion der Institutionen und der Land-</w:t>
          </w:r>
        </w:p>
        <w:p w:rsidR="00BD3F9C" w:rsidRPr="00B342F6" w:rsidRDefault="004024F9" w:rsidP="005C57EB">
          <w:pPr>
            <w:pStyle w:val="01entteetbasdepage"/>
            <w:rPr>
              <w:color w:val="000000" w:themeColor="text1"/>
              <w:lang w:val="de-DE"/>
            </w:rPr>
          </w:pPr>
          <w:r w:rsidRPr="00B342F6">
            <w:rPr>
              <w:b/>
              <w:color w:val="000000" w:themeColor="text1"/>
              <w:lang w:val="de-DE"/>
            </w:rPr>
            <w:t>und Forstwirtschaft</w:t>
          </w:r>
          <w:r w:rsidRPr="00B342F6">
            <w:rPr>
              <w:color w:val="000000" w:themeColor="text1"/>
              <w:lang w:val="de-DE"/>
            </w:rPr>
            <w:t xml:space="preserve"> ILFD</w:t>
          </w:r>
        </w:p>
        <w:p w:rsidR="00BD3F9C" w:rsidRPr="00B342F6" w:rsidRDefault="00036067" w:rsidP="005C57EB">
          <w:pPr>
            <w:pStyle w:val="01entteetbasdepage"/>
            <w:rPr>
              <w:color w:val="000000" w:themeColor="text1"/>
              <w:lang w:val="de-DE"/>
            </w:rPr>
          </w:pPr>
        </w:p>
        <w:p w:rsidR="00766686" w:rsidRPr="00A450A2" w:rsidRDefault="00766686" w:rsidP="00766686">
          <w:pPr>
            <w:pStyle w:val="01entteetbasdepage"/>
            <w:rPr>
              <w:lang w:val="de-DE"/>
            </w:rPr>
          </w:pPr>
          <w:r w:rsidRPr="00A450A2">
            <w:rPr>
              <w:szCs w:val="12"/>
              <w:lang w:val="de-DE"/>
            </w:rPr>
            <w:t>Liebfrauengasse 2, Postfach, 1701 Freiburg</w:t>
          </w:r>
        </w:p>
        <w:p w:rsidR="00766686" w:rsidRPr="00A450A2" w:rsidRDefault="00766686" w:rsidP="00766686">
          <w:pPr>
            <w:pStyle w:val="01entteetbasdepage"/>
            <w:rPr>
              <w:lang w:val="de-DE"/>
            </w:rPr>
          </w:pPr>
        </w:p>
        <w:p w:rsidR="00766686" w:rsidRPr="00A450A2" w:rsidRDefault="00766686" w:rsidP="00766686">
          <w:pPr>
            <w:pStyle w:val="01entteetbasdepage"/>
            <w:rPr>
              <w:lang w:val="de-DE"/>
            </w:rPr>
          </w:pPr>
          <w:r w:rsidRPr="00A450A2">
            <w:rPr>
              <w:lang w:val="de-DE"/>
            </w:rPr>
            <w:t>T +41 26 305 22 05, F +41 26 305 22 11</w:t>
          </w:r>
        </w:p>
        <w:p w:rsidR="00BD3F9C" w:rsidRPr="00506DC8" w:rsidRDefault="00766686" w:rsidP="00766686">
          <w:pPr>
            <w:pStyle w:val="01entteetbasdepage"/>
            <w:tabs>
              <w:tab w:val="left" w:pos="1446"/>
            </w:tabs>
            <w:rPr>
              <w:rStyle w:val="Lienhypertexte"/>
              <w:color w:val="000000" w:themeColor="text1"/>
              <w:lang w:val="de-DE"/>
            </w:rPr>
          </w:pPr>
          <w:r>
            <w:rPr>
              <w:lang w:val="de-DE"/>
            </w:rPr>
            <w:t xml:space="preserve">ilfd-gs@fr.ch, </w:t>
          </w:r>
          <w:hyperlink r:id="rId2" w:history="1">
            <w:r>
              <w:rPr>
                <w:rStyle w:val="Lienhypertexte"/>
                <w:color w:val="000000" w:themeColor="text1"/>
                <w:u w:val="none"/>
                <w:lang w:val="de-DE"/>
              </w:rPr>
              <w:t>www.fr.ch/ilfd</w:t>
            </w:r>
          </w:hyperlink>
        </w:p>
      </w:tc>
    </w:tr>
  </w:tbl>
  <w:p w:rsidR="00BD3F9C" w:rsidRPr="00506DC8" w:rsidRDefault="00036067" w:rsidP="005C57EB">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A6D1CEF"/>
    <w:multiLevelType w:val="hybridMultilevel"/>
    <w:tmpl w:val="58005B5C"/>
    <w:lvl w:ilvl="0" w:tplc="7D3612F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D8727C7"/>
    <w:multiLevelType w:val="hybridMultilevel"/>
    <w:tmpl w:val="C5446332"/>
    <w:lvl w:ilvl="0" w:tplc="95C2BABE">
      <w:start w:val="1"/>
      <w:numFmt w:val="low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8">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91B57"/>
    <w:multiLevelType w:val="hybridMultilevel"/>
    <w:tmpl w:val="8C5C0D5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nsid w:val="1AB41639"/>
    <w:multiLevelType w:val="hybridMultilevel"/>
    <w:tmpl w:val="C5446332"/>
    <w:lvl w:ilvl="0" w:tplc="95C2BABE">
      <w:start w:val="1"/>
      <w:numFmt w:val="low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1">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CD56C17"/>
    <w:multiLevelType w:val="hybridMultilevel"/>
    <w:tmpl w:val="C5446332"/>
    <w:lvl w:ilvl="0" w:tplc="95C2BABE">
      <w:start w:val="1"/>
      <w:numFmt w:val="low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4">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3C0897"/>
    <w:multiLevelType w:val="hybridMultilevel"/>
    <w:tmpl w:val="278476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themeColor="tex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nsid w:val="5F632DEE"/>
    <w:multiLevelType w:val="hybridMultilevel"/>
    <w:tmpl w:val="C5446332"/>
    <w:lvl w:ilvl="0" w:tplc="95C2BABE">
      <w:start w:val="1"/>
      <w:numFmt w:val="low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1">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themeColor="text1" w:themeTint="B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1632BF7"/>
    <w:multiLevelType w:val="hybridMultilevel"/>
    <w:tmpl w:val="C5446332"/>
    <w:lvl w:ilvl="0" w:tplc="95C2BABE">
      <w:start w:val="1"/>
      <w:numFmt w:val="lowerLetter"/>
      <w:lvlText w:val="%1)"/>
      <w:lvlJc w:val="left"/>
      <w:pPr>
        <w:ind w:left="786" w:hanging="360"/>
      </w:pPr>
      <w:rPr>
        <w:rFonts w:hint="default"/>
      </w:r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27">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7"/>
  </w:num>
  <w:num w:numId="4">
    <w:abstractNumId w:val="24"/>
  </w:num>
  <w:num w:numId="5">
    <w:abstractNumId w:val="22"/>
  </w:num>
  <w:num w:numId="6">
    <w:abstractNumId w:val="19"/>
  </w:num>
  <w:num w:numId="7">
    <w:abstractNumId w:val="4"/>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1"/>
  </w:num>
  <w:num w:numId="15">
    <w:abstractNumId w:val="14"/>
  </w:num>
  <w:num w:numId="16">
    <w:abstractNumId w:val="25"/>
  </w:num>
  <w:num w:numId="17">
    <w:abstractNumId w:val="6"/>
  </w:num>
  <w:num w:numId="18">
    <w:abstractNumId w:val="16"/>
  </w:num>
  <w:num w:numId="19">
    <w:abstractNumId w:val="15"/>
  </w:num>
  <w:num w:numId="20">
    <w:abstractNumId w:val="8"/>
  </w:num>
  <w:num w:numId="21">
    <w:abstractNumId w:val="9"/>
  </w:num>
  <w:num w:numId="22">
    <w:abstractNumId w:val="5"/>
  </w:num>
  <w:num w:numId="23">
    <w:abstractNumId w:val="13"/>
  </w:num>
  <w:num w:numId="24">
    <w:abstractNumId w:val="10"/>
  </w:num>
  <w:num w:numId="25">
    <w:abstractNumId w:val="20"/>
  </w:num>
  <w:num w:numId="26">
    <w:abstractNumId w:val="7"/>
  </w:num>
  <w:num w:numId="27">
    <w:abstractNumId w:val="26"/>
  </w:num>
  <w:num w:numId="2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1F"/>
    <w:rsid w:val="00036067"/>
    <w:rsid w:val="00037BEC"/>
    <w:rsid w:val="00097A55"/>
    <w:rsid w:val="000B3E97"/>
    <w:rsid w:val="000E56E8"/>
    <w:rsid w:val="00130463"/>
    <w:rsid w:val="00175168"/>
    <w:rsid w:val="001B60CB"/>
    <w:rsid w:val="001D1455"/>
    <w:rsid w:val="00237D6C"/>
    <w:rsid w:val="002533A9"/>
    <w:rsid w:val="00267C5F"/>
    <w:rsid w:val="00277292"/>
    <w:rsid w:val="002A3786"/>
    <w:rsid w:val="002C7ADC"/>
    <w:rsid w:val="002F7A28"/>
    <w:rsid w:val="00311302"/>
    <w:rsid w:val="003340B2"/>
    <w:rsid w:val="003757AE"/>
    <w:rsid w:val="00391A2B"/>
    <w:rsid w:val="003D65CA"/>
    <w:rsid w:val="003E0925"/>
    <w:rsid w:val="004024F9"/>
    <w:rsid w:val="0047094C"/>
    <w:rsid w:val="004803E9"/>
    <w:rsid w:val="00490F44"/>
    <w:rsid w:val="004C7EE2"/>
    <w:rsid w:val="00503148"/>
    <w:rsid w:val="00506DC8"/>
    <w:rsid w:val="00524BD0"/>
    <w:rsid w:val="005816FE"/>
    <w:rsid w:val="005953FA"/>
    <w:rsid w:val="005B41A1"/>
    <w:rsid w:val="005B6E3E"/>
    <w:rsid w:val="00601D50"/>
    <w:rsid w:val="00610AD0"/>
    <w:rsid w:val="006137C6"/>
    <w:rsid w:val="006244C7"/>
    <w:rsid w:val="006830A4"/>
    <w:rsid w:val="006F36C0"/>
    <w:rsid w:val="006F6F6E"/>
    <w:rsid w:val="0070437D"/>
    <w:rsid w:val="00714C15"/>
    <w:rsid w:val="0076122D"/>
    <w:rsid w:val="00766686"/>
    <w:rsid w:val="00767049"/>
    <w:rsid w:val="00772169"/>
    <w:rsid w:val="007F3242"/>
    <w:rsid w:val="00811E91"/>
    <w:rsid w:val="00853272"/>
    <w:rsid w:val="0085693C"/>
    <w:rsid w:val="008813E5"/>
    <w:rsid w:val="0089489A"/>
    <w:rsid w:val="0090047B"/>
    <w:rsid w:val="00901D35"/>
    <w:rsid w:val="009020AE"/>
    <w:rsid w:val="009214F4"/>
    <w:rsid w:val="00950F7A"/>
    <w:rsid w:val="009834F9"/>
    <w:rsid w:val="009A5EC6"/>
    <w:rsid w:val="009B0D2B"/>
    <w:rsid w:val="00A00139"/>
    <w:rsid w:val="00A50D48"/>
    <w:rsid w:val="00A73360"/>
    <w:rsid w:val="00AC5867"/>
    <w:rsid w:val="00AE0C4D"/>
    <w:rsid w:val="00AE6625"/>
    <w:rsid w:val="00AF1636"/>
    <w:rsid w:val="00B342F6"/>
    <w:rsid w:val="00BD7F8D"/>
    <w:rsid w:val="00C03F08"/>
    <w:rsid w:val="00C10B66"/>
    <w:rsid w:val="00C661DE"/>
    <w:rsid w:val="00C74DB3"/>
    <w:rsid w:val="00C77CC2"/>
    <w:rsid w:val="00CA6175"/>
    <w:rsid w:val="00CF3E3D"/>
    <w:rsid w:val="00D0645E"/>
    <w:rsid w:val="00D11BB8"/>
    <w:rsid w:val="00D33AF4"/>
    <w:rsid w:val="00D53848"/>
    <w:rsid w:val="00D93516"/>
    <w:rsid w:val="00DB7D6A"/>
    <w:rsid w:val="00DD1439"/>
    <w:rsid w:val="00DF5552"/>
    <w:rsid w:val="00DF6EDF"/>
    <w:rsid w:val="00E20EF6"/>
    <w:rsid w:val="00E80D9C"/>
    <w:rsid w:val="00ED121F"/>
    <w:rsid w:val="00F11A3F"/>
    <w:rsid w:val="00F4543E"/>
    <w:rsid w:val="00F8368E"/>
    <w:rsid w:val="00FB079C"/>
    <w:rsid w:val="00FB0CCB"/>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B8"/>
    <w:rPr>
      <w:rFonts w:asciiTheme="minorHAnsi" w:eastAsiaTheme="minorHAnsi" w:hAnsiTheme="minorHAnsi" w:cstheme="minorBidi"/>
      <w:sz w:val="22"/>
      <w:szCs w:val="22"/>
      <w:lang w:val="fr-CH" w:eastAsia="en-US"/>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eastAsiaTheme="minorEastAs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Default">
    <w:name w:val="Default"/>
    <w:rsid w:val="00F11A3F"/>
    <w:pPr>
      <w:autoSpaceDE w:val="0"/>
      <w:autoSpaceDN w:val="0"/>
      <w:adjustRightInd w:val="0"/>
    </w:pPr>
    <w:rPr>
      <w:rFonts w:ascii="Times New Roman" w:hAnsi="Times New Roman"/>
      <w:color w:val="000000"/>
      <w:lang w:val="fr-CH" w:eastAsia="fr-CH"/>
    </w:rPr>
  </w:style>
  <w:style w:type="paragraph" w:styleId="Textedebulles">
    <w:name w:val="Balloon Text"/>
    <w:basedOn w:val="Normal"/>
    <w:link w:val="TextedebullesCar"/>
    <w:rsid w:val="00C03F08"/>
    <w:rPr>
      <w:rFonts w:ascii="Tahoma" w:hAnsi="Tahoma" w:cs="Tahoma"/>
      <w:sz w:val="16"/>
      <w:szCs w:val="16"/>
    </w:rPr>
  </w:style>
  <w:style w:type="character" w:customStyle="1" w:styleId="TextedebullesCar">
    <w:name w:val="Texte de bulles Car"/>
    <w:basedOn w:val="Policepardfaut"/>
    <w:link w:val="Textedebulles"/>
    <w:rsid w:val="00C03F08"/>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267">
    <w:lsdException w:name="Normal"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BB8"/>
    <w:rPr>
      <w:rFonts w:asciiTheme="minorHAnsi" w:eastAsiaTheme="minorHAnsi" w:hAnsiTheme="minorHAnsi" w:cstheme="minorBidi"/>
      <w:sz w:val="22"/>
      <w:szCs w:val="22"/>
      <w:lang w:val="fr-CH" w:eastAsia="en-US"/>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themeColor="text1" w:themeTint="BF"/>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eastAsiaTheme="minorEastAsi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lang w:val="fr-FR" w:eastAsia="fr-FR"/>
    </w:rPr>
  </w:style>
  <w:style w:type="paragraph" w:customStyle="1" w:styleId="07atexteprincipal">
    <w:name w:val="07a_texte_principal"/>
    <w:qFormat/>
    <w:rsid w:val="00A654C1"/>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lang w:val="fr-FR" w:eastAsia="fr-FR"/>
    </w:rPr>
  </w:style>
  <w:style w:type="paragraph" w:customStyle="1" w:styleId="12annexecontactrenseignementsetc">
    <w:name w:val="12_annexe_contact_renseignements_etc."/>
    <w:qFormat/>
    <w:rsid w:val="00A654C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ind w:left="454" w:hanging="227"/>
    </w:pPr>
  </w:style>
  <w:style w:type="paragraph" w:customStyle="1" w:styleId="08puces3">
    <w:name w:val="08_puces_3"/>
    <w:qFormat/>
    <w:rsid w:val="00772169"/>
    <w:pPr>
      <w:numPr>
        <w:numId w:val="12"/>
      </w:numPr>
      <w:ind w:left="681" w:hanging="227"/>
    </w:pPr>
    <w:rPr>
      <w:rFonts w:ascii="Times New Roman" w:hAnsi="Times New Roman"/>
      <w:lang w:val="fr-FR" w:eastAsia="fr-FR"/>
    </w:r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A654C1"/>
    <w:pPr>
      <w:numPr>
        <w:numId w:val="4"/>
      </w:numPr>
      <w:tabs>
        <w:tab w:val="left" w:pos="369"/>
      </w:tabs>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lang w:val="fr-FR" w:eastAsia="fr-FR"/>
    </w:rPr>
  </w:style>
  <w:style w:type="paragraph" w:customStyle="1" w:styleId="Default">
    <w:name w:val="Default"/>
    <w:rsid w:val="00F11A3F"/>
    <w:pPr>
      <w:autoSpaceDE w:val="0"/>
      <w:autoSpaceDN w:val="0"/>
      <w:adjustRightInd w:val="0"/>
    </w:pPr>
    <w:rPr>
      <w:rFonts w:ascii="Times New Roman" w:hAnsi="Times New Roman"/>
      <w:color w:val="000000"/>
      <w:lang w:val="fr-CH" w:eastAsia="fr-CH"/>
    </w:rPr>
  </w:style>
  <w:style w:type="paragraph" w:styleId="Textedebulles">
    <w:name w:val="Balloon Text"/>
    <w:basedOn w:val="Normal"/>
    <w:link w:val="TextedebullesCar"/>
    <w:rsid w:val="00C03F08"/>
    <w:rPr>
      <w:rFonts w:ascii="Tahoma" w:hAnsi="Tahoma" w:cs="Tahoma"/>
      <w:sz w:val="16"/>
      <w:szCs w:val="16"/>
    </w:rPr>
  </w:style>
  <w:style w:type="character" w:customStyle="1" w:styleId="TextedebullesCar">
    <w:name w:val="Texte de bulles Car"/>
    <w:basedOn w:val="Policepardfaut"/>
    <w:link w:val="Textedebulles"/>
    <w:rsid w:val="00C03F08"/>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738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ema@fr.ch" TargetMode="External"/><Relationship Id="rId4" Type="http://schemas.microsoft.com/office/2007/relationships/stylesWithEffects" Target="stylesWithEffects.xml"/><Relationship Id="rId9" Type="http://schemas.openxmlformats.org/officeDocument/2006/relationships/hyperlink" Target="http://www.fr.ch/cha/de/pub/vernehmlassungen.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ilfd"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DDE2D-95B5-48F2-84AD-C06E1778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3952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Leiser Brigitte</dc:creator>
  <cp:lastModifiedBy>Piller-Tinguely Gisèle</cp:lastModifiedBy>
  <cp:revision>2</cp:revision>
  <cp:lastPrinted>2010-09-30T14:53:00Z</cp:lastPrinted>
  <dcterms:created xsi:type="dcterms:W3CDTF">2016-10-11T10:21:00Z</dcterms:created>
  <dcterms:modified xsi:type="dcterms:W3CDTF">2016-10-11T10:21:00Z</dcterms:modified>
</cp:coreProperties>
</file>