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A1DF" w14:textId="77777777" w:rsidR="002B55D1" w:rsidRDefault="002B55D1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76A4BB7B" w14:textId="77777777" w:rsidR="00C44D67" w:rsidRDefault="00C44D67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28B944DD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66938A68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4531937E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19F42F34" w14:textId="77777777" w:rsidR="007F3FEB" w:rsidRDefault="007F3FEB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47C39CFB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tbl>
      <w:tblPr>
        <w:tblStyle w:val="Grilledutableau"/>
        <w:tblW w:w="6946" w:type="dxa"/>
        <w:tblInd w:w="138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946"/>
      </w:tblGrid>
      <w:tr w:rsidR="001A39FF" w:rsidRPr="001A39FF" w14:paraId="207832BC" w14:textId="77777777" w:rsidTr="00732CD6">
        <w:trPr>
          <w:trHeight w:val="59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0C7" w14:textId="12DC5D8D" w:rsidR="001A39FF" w:rsidRPr="001A39FF" w:rsidRDefault="001A39FF" w:rsidP="00732CD6">
            <w:pPr>
              <w:pStyle w:val="rpertoire1"/>
              <w:spacing w:before="0" w:after="0" w:line="240" w:lineRule="auto"/>
              <w:jc w:val="center"/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</w:pPr>
            <w:r w:rsidRPr="001A39FF"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  <w:t>REGLEMENT</w:t>
            </w:r>
            <w:r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  <w:t>-</w:t>
            </w:r>
            <w:r w:rsidRPr="001A39FF"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  <w:t>TYP</w:t>
            </w:r>
            <w:r w:rsidR="0032641D"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  <w:t>E</w:t>
            </w:r>
          </w:p>
        </w:tc>
      </w:tr>
    </w:tbl>
    <w:p w14:paraId="3E3F11DE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149D34A3" w14:textId="77777777"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6DF91386" w14:textId="77777777" w:rsidR="007F3FEB" w:rsidRDefault="007F3FEB" w:rsidP="00C44D67">
      <w:pPr>
        <w:pStyle w:val="rpertoire1"/>
        <w:rPr>
          <w:rFonts w:ascii="Times New Roman" w:hAnsi="Times New Roman"/>
          <w:b w:val="0"/>
          <w:caps w:val="0"/>
          <w:sz w:val="16"/>
          <w:szCs w:val="16"/>
          <w:lang w:val="fr-CH"/>
        </w:rPr>
      </w:pPr>
    </w:p>
    <w:p w14:paraId="076EF25F" w14:textId="77777777" w:rsidR="001A39FF" w:rsidRPr="00510276" w:rsidRDefault="001A39FF" w:rsidP="00E53B18">
      <w:pPr>
        <w:pStyle w:val="rpertoire1"/>
        <w:rPr>
          <w:rFonts w:ascii="Times New Roman" w:hAnsi="Times New Roman"/>
          <w:b w:val="0"/>
          <w:caps w:val="0"/>
          <w:sz w:val="16"/>
          <w:szCs w:val="16"/>
          <w:lang w:val="fr-CH"/>
        </w:rPr>
      </w:pPr>
    </w:p>
    <w:p w14:paraId="4654CF33" w14:textId="77777777" w:rsidR="007F3FEB" w:rsidRPr="00510276" w:rsidRDefault="007F3FEB" w:rsidP="00E53B18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caps w:val="0"/>
          <w:szCs w:val="24"/>
          <w:lang w:val="fr-CH"/>
        </w:rPr>
      </w:pPr>
      <w:r w:rsidRPr="00510276">
        <w:rPr>
          <w:rFonts w:ascii="Times New Roman" w:hAnsi="Times New Roman"/>
          <w:caps w:val="0"/>
          <w:szCs w:val="24"/>
          <w:lang w:val="fr-CH"/>
        </w:rPr>
        <w:t>Règle</w:t>
      </w:r>
      <w:r w:rsidR="00544DB2">
        <w:rPr>
          <w:rFonts w:ascii="Times New Roman" w:hAnsi="Times New Roman"/>
          <w:caps w:val="0"/>
          <w:szCs w:val="24"/>
          <w:lang w:val="fr-CH"/>
        </w:rPr>
        <w:t>ment relatif à la perception d’un impôt</w:t>
      </w:r>
    </w:p>
    <w:p w14:paraId="3E9DA335" w14:textId="77777777" w:rsidR="007F3FEB" w:rsidRPr="00510276" w:rsidRDefault="00544DB2" w:rsidP="00E53B18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caps w:val="0"/>
          <w:szCs w:val="24"/>
          <w:lang w:val="fr-CH"/>
        </w:rPr>
      </w:pPr>
      <w:r>
        <w:rPr>
          <w:rFonts w:ascii="Times New Roman" w:hAnsi="Times New Roman"/>
          <w:caps w:val="0"/>
          <w:szCs w:val="24"/>
          <w:lang w:val="fr-CH"/>
        </w:rPr>
        <w:t>sur les spectacles et les divertissements</w:t>
      </w:r>
    </w:p>
    <w:p w14:paraId="408AED43" w14:textId="29225311" w:rsidR="007F3FEB" w:rsidRPr="00510276" w:rsidRDefault="007F3FEB" w:rsidP="00E53B18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b w:val="0"/>
          <w:caps w:val="0"/>
          <w:szCs w:val="24"/>
          <w:lang w:val="fr-CH"/>
        </w:rPr>
      </w:pPr>
      <w:r w:rsidRPr="00510276">
        <w:rPr>
          <w:rFonts w:ascii="Times New Roman" w:hAnsi="Times New Roman"/>
          <w:b w:val="0"/>
          <w:caps w:val="0"/>
          <w:szCs w:val="24"/>
          <w:lang w:val="fr-CH"/>
        </w:rPr>
        <w:t>(m</w:t>
      </w:r>
      <w:r w:rsidR="003B586F">
        <w:rPr>
          <w:rFonts w:ascii="Times New Roman" w:hAnsi="Times New Roman"/>
          <w:b w:val="0"/>
          <w:caps w:val="0"/>
          <w:szCs w:val="24"/>
          <w:lang w:val="fr-CH"/>
        </w:rPr>
        <w:t xml:space="preserve">ise à jour : </w:t>
      </w:r>
      <w:r w:rsidR="00A77C18">
        <w:rPr>
          <w:rFonts w:ascii="Times New Roman" w:hAnsi="Times New Roman"/>
          <w:b w:val="0"/>
          <w:caps w:val="0"/>
          <w:szCs w:val="24"/>
          <w:lang w:val="fr-CH"/>
        </w:rPr>
        <w:t>novembre</w:t>
      </w:r>
      <w:r w:rsidR="00B35494">
        <w:rPr>
          <w:rFonts w:ascii="Times New Roman" w:hAnsi="Times New Roman"/>
          <w:b w:val="0"/>
          <w:caps w:val="0"/>
          <w:szCs w:val="24"/>
          <w:lang w:val="fr-CH"/>
        </w:rPr>
        <w:t xml:space="preserve"> </w:t>
      </w:r>
      <w:r w:rsidR="009D6F78">
        <w:rPr>
          <w:rFonts w:ascii="Times New Roman" w:hAnsi="Times New Roman"/>
          <w:b w:val="0"/>
          <w:caps w:val="0"/>
          <w:szCs w:val="24"/>
          <w:lang w:val="fr-CH"/>
        </w:rPr>
        <w:t>2020</w:t>
      </w:r>
      <w:r w:rsidR="00EC4D3E">
        <w:rPr>
          <w:rFonts w:ascii="Times New Roman" w:hAnsi="Times New Roman"/>
          <w:b w:val="0"/>
          <w:caps w:val="0"/>
          <w:szCs w:val="24"/>
          <w:lang w:val="fr-CH"/>
        </w:rPr>
        <w:t>)</w:t>
      </w:r>
    </w:p>
    <w:p w14:paraId="2CBD0858" w14:textId="77777777" w:rsidR="007F3FEB" w:rsidRDefault="007F3FEB" w:rsidP="00C44D67">
      <w:pPr>
        <w:pStyle w:val="rpertoire1"/>
        <w:rPr>
          <w:b w:val="0"/>
          <w:caps w:val="0"/>
          <w:sz w:val="16"/>
          <w:szCs w:val="16"/>
          <w:lang w:val="fr-CH"/>
        </w:rPr>
      </w:pPr>
    </w:p>
    <w:p w14:paraId="6AF5EC1C" w14:textId="080006DA" w:rsidR="007F3FEB" w:rsidRPr="003A48AD" w:rsidRDefault="00021019" w:rsidP="003A48AD">
      <w:pPr>
        <w:pStyle w:val="rpertoire1"/>
        <w:rPr>
          <w:b w:val="0"/>
          <w:caps w:val="0"/>
          <w:sz w:val="18"/>
          <w:szCs w:val="16"/>
          <w:lang w:val="fr-CH"/>
        </w:rPr>
      </w:pPr>
      <w:r w:rsidRPr="003A48AD">
        <w:rPr>
          <w:b w:val="0"/>
          <w:caps w:val="0"/>
          <w:sz w:val="18"/>
          <w:szCs w:val="16"/>
          <w:lang w:val="fr-CH"/>
        </w:rPr>
        <w:t>Modifications</w:t>
      </w:r>
      <w:r w:rsidR="003A48AD" w:rsidRPr="003A48AD">
        <w:rPr>
          <w:b w:val="0"/>
          <w:caps w:val="0"/>
          <w:sz w:val="18"/>
          <w:szCs w:val="16"/>
          <w:lang w:val="fr-CH"/>
        </w:rPr>
        <w:t xml:space="preserve"> du règlement-type</w:t>
      </w:r>
      <w:r w:rsidRPr="003A48AD">
        <w:rPr>
          <w:b w:val="0"/>
          <w:caps w:val="0"/>
          <w:sz w:val="18"/>
          <w:szCs w:val="16"/>
          <w:lang w:val="fr-CH"/>
        </w:rPr>
        <w:t xml:space="preserve"> concernant les petites loteries</w:t>
      </w:r>
      <w:r w:rsidR="003A48AD" w:rsidRPr="003A48AD">
        <w:rPr>
          <w:b w:val="0"/>
          <w:caps w:val="0"/>
          <w:sz w:val="18"/>
          <w:szCs w:val="16"/>
          <w:lang w:val="fr-CH"/>
        </w:rPr>
        <w:t xml:space="preserve"> y compris les lotos</w:t>
      </w:r>
    </w:p>
    <w:p w14:paraId="776FEDB2" w14:textId="7DD179FB" w:rsidR="009D6F78" w:rsidRDefault="009D6F78" w:rsidP="009D6F78">
      <w:pPr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spacing w:val="2"/>
          <w:sz w:val="20"/>
          <w:szCs w:val="20"/>
          <w:lang w:val="fr-CH" w:eastAsia="en-US"/>
        </w:rPr>
      </w:pPr>
      <w:r>
        <w:rPr>
          <w:spacing w:val="2"/>
          <w:sz w:val="20"/>
          <w:szCs w:val="20"/>
          <w:lang w:val="fr-CH" w:eastAsia="en-US"/>
        </w:rPr>
        <w:t>Les changements induits par la</w:t>
      </w:r>
      <w:r w:rsidR="00B35494">
        <w:rPr>
          <w:spacing w:val="2"/>
          <w:sz w:val="20"/>
          <w:szCs w:val="20"/>
          <w:lang w:val="fr-CH" w:eastAsia="en-US"/>
        </w:rPr>
        <w:t xml:space="preserve"> </w:t>
      </w:r>
      <w:r w:rsidR="005A207D">
        <w:rPr>
          <w:spacing w:val="2"/>
          <w:sz w:val="20"/>
          <w:szCs w:val="20"/>
          <w:lang w:val="fr-CH" w:eastAsia="en-US"/>
        </w:rPr>
        <w:t xml:space="preserve">loi </w:t>
      </w:r>
      <w:r w:rsidR="00B35494">
        <w:rPr>
          <w:spacing w:val="2"/>
          <w:sz w:val="20"/>
          <w:szCs w:val="20"/>
          <w:lang w:val="fr-CH" w:eastAsia="en-US"/>
        </w:rPr>
        <w:t>d’application du 17</w:t>
      </w:r>
      <w:r w:rsidR="005A207D">
        <w:rPr>
          <w:spacing w:val="2"/>
          <w:sz w:val="20"/>
          <w:szCs w:val="20"/>
          <w:lang w:val="fr-CH" w:eastAsia="en-US"/>
        </w:rPr>
        <w:t xml:space="preserve"> septembre 2020 de la législation</w:t>
      </w:r>
      <w:r>
        <w:rPr>
          <w:spacing w:val="2"/>
          <w:sz w:val="20"/>
          <w:szCs w:val="20"/>
          <w:lang w:val="fr-CH" w:eastAsia="en-US"/>
        </w:rPr>
        <w:t xml:space="preserve"> fédérale sur </w:t>
      </w:r>
      <w:r w:rsidR="007B6BB4">
        <w:rPr>
          <w:spacing w:val="2"/>
          <w:sz w:val="20"/>
          <w:szCs w:val="20"/>
          <w:lang w:val="fr-CH" w:eastAsia="en-US"/>
        </w:rPr>
        <w:t xml:space="preserve">les jeux d’argent (LAJAr, </w:t>
      </w:r>
      <w:r w:rsidR="005A207D">
        <w:rPr>
          <w:spacing w:val="2"/>
          <w:sz w:val="20"/>
          <w:szCs w:val="20"/>
          <w:lang w:val="fr-CH" w:eastAsia="en-US"/>
        </w:rPr>
        <w:t xml:space="preserve">ROF 2020_120, </w:t>
      </w:r>
      <w:r w:rsidR="007B6BB4">
        <w:rPr>
          <w:spacing w:val="2"/>
          <w:sz w:val="20"/>
          <w:szCs w:val="20"/>
          <w:lang w:val="fr-CH" w:eastAsia="en-US"/>
        </w:rPr>
        <w:t>RSF</w:t>
      </w:r>
      <w:r w:rsidR="00A77C18">
        <w:rPr>
          <w:spacing w:val="2"/>
          <w:sz w:val="20"/>
          <w:szCs w:val="20"/>
          <w:lang w:val="fr-CH" w:eastAsia="en-US"/>
        </w:rPr>
        <w:t xml:space="preserve"> 958.1</w:t>
      </w:r>
      <w:r>
        <w:rPr>
          <w:spacing w:val="2"/>
          <w:sz w:val="20"/>
          <w:szCs w:val="20"/>
          <w:lang w:val="fr-CH" w:eastAsia="en-US"/>
        </w:rPr>
        <w:t>) ont pour conséquence que les lotos et autres petites loteries ne peuvent plus être imposés.</w:t>
      </w:r>
    </w:p>
    <w:p w14:paraId="1BFECBDD" w14:textId="301D4E99" w:rsidR="009D6F78" w:rsidRDefault="009D6F78" w:rsidP="009D6F78">
      <w:pPr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spacing w:val="2"/>
          <w:sz w:val="20"/>
          <w:szCs w:val="20"/>
          <w:lang w:val="fr-CH" w:eastAsia="en-US"/>
        </w:rPr>
      </w:pPr>
      <w:r>
        <w:rPr>
          <w:spacing w:val="2"/>
          <w:sz w:val="20"/>
          <w:szCs w:val="20"/>
          <w:lang w:val="fr-CH" w:eastAsia="en-US"/>
        </w:rPr>
        <w:t>L</w:t>
      </w:r>
      <w:r w:rsidR="005A207D">
        <w:rPr>
          <w:spacing w:val="2"/>
          <w:sz w:val="20"/>
          <w:szCs w:val="20"/>
          <w:lang w:val="fr-CH" w:eastAsia="en-US"/>
        </w:rPr>
        <w:t>es modifications légales entrent</w:t>
      </w:r>
      <w:r>
        <w:rPr>
          <w:spacing w:val="2"/>
          <w:sz w:val="20"/>
          <w:szCs w:val="20"/>
          <w:lang w:val="fr-CH" w:eastAsia="en-US"/>
        </w:rPr>
        <w:t xml:space="preserve"> en vigueur le 1</w:t>
      </w:r>
      <w:r w:rsidRPr="007B6BB4">
        <w:rPr>
          <w:spacing w:val="2"/>
          <w:sz w:val="20"/>
          <w:szCs w:val="20"/>
          <w:vertAlign w:val="superscript"/>
          <w:lang w:val="fr-CH" w:eastAsia="en-US"/>
        </w:rPr>
        <w:t>er</w:t>
      </w:r>
      <w:r>
        <w:rPr>
          <w:spacing w:val="2"/>
          <w:sz w:val="20"/>
          <w:szCs w:val="20"/>
          <w:lang w:val="fr-CH" w:eastAsia="en-US"/>
        </w:rPr>
        <w:t xml:space="preserve"> janvier 2021. Dès lors, les règlements communaux existants doivent être adaptés également avec effet à cette même date. Dans tous les cas, la </w:t>
      </w:r>
      <w:r w:rsidRPr="005A207D">
        <w:rPr>
          <w:i/>
          <w:spacing w:val="2"/>
          <w:sz w:val="20"/>
          <w:szCs w:val="20"/>
          <w:lang w:val="fr-CH" w:eastAsia="en-US"/>
        </w:rPr>
        <w:t>pratique</w:t>
      </w:r>
      <w:r>
        <w:rPr>
          <w:spacing w:val="2"/>
          <w:sz w:val="20"/>
          <w:szCs w:val="20"/>
          <w:lang w:val="fr-CH" w:eastAsia="en-US"/>
        </w:rPr>
        <w:t xml:space="preserve"> communale doit s’adapter dès l’année fiscale 2021 (</w:t>
      </w:r>
      <w:r w:rsidR="001D3155">
        <w:rPr>
          <w:spacing w:val="2"/>
          <w:sz w:val="20"/>
          <w:szCs w:val="20"/>
          <w:lang w:val="fr-CH" w:eastAsia="en-US"/>
        </w:rPr>
        <w:t>abolition d’office de l’impôt sur les lotos et autres petites loteries qui ont lieu après le 1</w:t>
      </w:r>
      <w:r w:rsidR="001D3155" w:rsidRPr="001D3155">
        <w:rPr>
          <w:spacing w:val="2"/>
          <w:sz w:val="20"/>
          <w:szCs w:val="20"/>
          <w:vertAlign w:val="superscript"/>
          <w:lang w:val="fr-CH" w:eastAsia="en-US"/>
        </w:rPr>
        <w:t>er</w:t>
      </w:r>
      <w:r w:rsidR="007B6BB4">
        <w:rPr>
          <w:spacing w:val="2"/>
          <w:sz w:val="20"/>
          <w:szCs w:val="20"/>
          <w:lang w:val="fr-CH" w:eastAsia="en-US"/>
        </w:rPr>
        <w:t> janvier 2021).</w:t>
      </w:r>
    </w:p>
    <w:p w14:paraId="5598C54D" w14:textId="2F1622D8" w:rsidR="009D6F78" w:rsidRDefault="009D6F78" w:rsidP="009D6F78">
      <w:pPr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spacing w:val="2"/>
          <w:sz w:val="20"/>
          <w:szCs w:val="20"/>
          <w:lang w:val="fr-CH" w:eastAsia="en-US"/>
        </w:rPr>
      </w:pPr>
      <w:r>
        <w:rPr>
          <w:spacing w:val="2"/>
          <w:sz w:val="20"/>
          <w:szCs w:val="20"/>
          <w:lang w:val="fr-CH" w:eastAsia="en-US"/>
        </w:rPr>
        <w:t xml:space="preserve">Les communes disposant d’un règlement en la matière ont été informées par circulaire du </w:t>
      </w:r>
      <w:r w:rsidR="001F5D72">
        <w:rPr>
          <w:spacing w:val="2"/>
          <w:sz w:val="20"/>
          <w:szCs w:val="20"/>
          <w:lang w:val="fr-CH" w:eastAsia="en-US"/>
        </w:rPr>
        <w:t xml:space="preserve">18 novembre 2020 </w:t>
      </w:r>
      <w:r w:rsidR="007B6BB4">
        <w:rPr>
          <w:spacing w:val="2"/>
          <w:sz w:val="20"/>
          <w:szCs w:val="20"/>
          <w:lang w:val="fr-CH" w:eastAsia="en-US"/>
        </w:rPr>
        <w:t>du S</w:t>
      </w:r>
      <w:r>
        <w:rPr>
          <w:spacing w:val="2"/>
          <w:sz w:val="20"/>
          <w:szCs w:val="20"/>
          <w:lang w:val="fr-CH" w:eastAsia="en-US"/>
        </w:rPr>
        <w:t xml:space="preserve">ervice </w:t>
      </w:r>
      <w:r w:rsidR="007B6BB4">
        <w:rPr>
          <w:spacing w:val="2"/>
          <w:sz w:val="20"/>
          <w:szCs w:val="20"/>
          <w:lang w:val="fr-CH" w:eastAsia="en-US"/>
        </w:rPr>
        <w:t>de la police du commerce et du S</w:t>
      </w:r>
      <w:r>
        <w:rPr>
          <w:spacing w:val="2"/>
          <w:sz w:val="20"/>
          <w:szCs w:val="20"/>
          <w:lang w:val="fr-CH" w:eastAsia="en-US"/>
        </w:rPr>
        <w:t>ervice des communes.</w:t>
      </w:r>
    </w:p>
    <w:p w14:paraId="60D6030C" w14:textId="5BA97071" w:rsidR="003B137C" w:rsidRDefault="009D6F78" w:rsidP="009D6F78">
      <w:pPr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spacing w:val="2"/>
          <w:sz w:val="20"/>
          <w:szCs w:val="20"/>
          <w:lang w:val="fr-CH" w:eastAsia="en-US"/>
        </w:rPr>
      </w:pPr>
      <w:r>
        <w:rPr>
          <w:spacing w:val="2"/>
          <w:sz w:val="20"/>
          <w:szCs w:val="20"/>
          <w:lang w:val="fr-CH" w:eastAsia="en-US"/>
        </w:rPr>
        <w:t>A noter pour mémoire que la LAJAr comporte aussi des modifications d</w:t>
      </w:r>
      <w:r w:rsidR="00A77C18">
        <w:rPr>
          <w:spacing w:val="2"/>
          <w:sz w:val="20"/>
          <w:szCs w:val="20"/>
          <w:lang w:val="fr-CH" w:eastAsia="en-US"/>
        </w:rPr>
        <w:t xml:space="preserve">ans le domaine </w:t>
      </w:r>
      <w:r w:rsidR="003B2C5F">
        <w:rPr>
          <w:spacing w:val="2"/>
          <w:sz w:val="20"/>
          <w:szCs w:val="20"/>
          <w:lang w:val="fr-CH" w:eastAsia="en-US"/>
        </w:rPr>
        <w:t>de la perception d’un impôt sur l</w:t>
      </w:r>
      <w:r w:rsidR="00A77C18">
        <w:rPr>
          <w:spacing w:val="2"/>
          <w:sz w:val="20"/>
          <w:szCs w:val="20"/>
          <w:lang w:val="fr-CH" w:eastAsia="en-US"/>
        </w:rPr>
        <w:t>es jeux</w:t>
      </w:r>
      <w:r>
        <w:rPr>
          <w:spacing w:val="2"/>
          <w:sz w:val="20"/>
          <w:szCs w:val="20"/>
          <w:lang w:val="fr-CH" w:eastAsia="en-US"/>
        </w:rPr>
        <w:t xml:space="preserve"> d’adresse </w:t>
      </w:r>
      <w:r w:rsidR="00A77C18">
        <w:rPr>
          <w:spacing w:val="2"/>
          <w:sz w:val="20"/>
          <w:szCs w:val="20"/>
          <w:lang w:val="fr-CH" w:eastAsia="en-US"/>
        </w:rPr>
        <w:t xml:space="preserve">de grande envergure </w:t>
      </w:r>
      <w:r>
        <w:rPr>
          <w:spacing w:val="2"/>
          <w:sz w:val="20"/>
          <w:szCs w:val="20"/>
          <w:lang w:val="fr-CH" w:eastAsia="en-US"/>
        </w:rPr>
        <w:t xml:space="preserve">et </w:t>
      </w:r>
      <w:r w:rsidR="003B2C5F">
        <w:rPr>
          <w:spacing w:val="2"/>
          <w:sz w:val="20"/>
          <w:szCs w:val="20"/>
          <w:lang w:val="fr-CH" w:eastAsia="en-US"/>
        </w:rPr>
        <w:t>l</w:t>
      </w:r>
      <w:r>
        <w:rPr>
          <w:spacing w:val="2"/>
          <w:sz w:val="20"/>
          <w:szCs w:val="20"/>
          <w:lang w:val="fr-CH" w:eastAsia="en-US"/>
        </w:rPr>
        <w:t>es appar</w:t>
      </w:r>
      <w:r w:rsidR="00A77C18">
        <w:rPr>
          <w:spacing w:val="2"/>
          <w:sz w:val="20"/>
          <w:szCs w:val="20"/>
          <w:lang w:val="fr-CH" w:eastAsia="en-US"/>
        </w:rPr>
        <w:t>eils de distraction</w:t>
      </w:r>
      <w:r w:rsidR="003B2C5F">
        <w:rPr>
          <w:spacing w:val="2"/>
          <w:sz w:val="20"/>
          <w:szCs w:val="20"/>
          <w:lang w:val="fr-CH" w:eastAsia="en-US"/>
        </w:rPr>
        <w:t xml:space="preserve">, prévue par </w:t>
      </w:r>
      <w:r>
        <w:rPr>
          <w:spacing w:val="2"/>
          <w:sz w:val="20"/>
          <w:szCs w:val="20"/>
          <w:lang w:val="fr-CH" w:eastAsia="en-US"/>
        </w:rPr>
        <w:t xml:space="preserve">un autre </w:t>
      </w:r>
      <w:hyperlink r:id="rId8" w:history="1">
        <w:r>
          <w:rPr>
            <w:rStyle w:val="Lienhypertexte"/>
            <w:spacing w:val="2"/>
            <w:sz w:val="20"/>
            <w:szCs w:val="20"/>
            <w:lang w:val="fr-CH" w:eastAsia="en-US"/>
          </w:rPr>
          <w:t>règlement-type</w:t>
        </w:r>
      </w:hyperlink>
      <w:r>
        <w:rPr>
          <w:spacing w:val="2"/>
          <w:sz w:val="20"/>
          <w:szCs w:val="20"/>
          <w:lang w:val="fr-CH" w:eastAsia="en-US"/>
        </w:rPr>
        <w:t xml:space="preserve"> </w:t>
      </w:r>
      <w:r w:rsidR="003B2C5F">
        <w:rPr>
          <w:spacing w:val="2"/>
          <w:sz w:val="20"/>
          <w:szCs w:val="20"/>
          <w:lang w:val="fr-CH" w:eastAsia="en-US"/>
        </w:rPr>
        <w:t>devant également faire l’objet</w:t>
      </w:r>
      <w:r>
        <w:rPr>
          <w:spacing w:val="2"/>
          <w:sz w:val="20"/>
          <w:szCs w:val="20"/>
          <w:lang w:val="fr-CH" w:eastAsia="en-US"/>
        </w:rPr>
        <w:t xml:space="preserve"> d’une adaptation.</w:t>
      </w:r>
    </w:p>
    <w:p w14:paraId="5136749F" w14:textId="77777777" w:rsidR="003B137C" w:rsidRDefault="003B137C">
      <w:pPr>
        <w:spacing w:after="0" w:line="240" w:lineRule="auto"/>
        <w:rPr>
          <w:spacing w:val="2"/>
          <w:sz w:val="20"/>
          <w:szCs w:val="20"/>
          <w:lang w:val="fr-CH" w:eastAsia="en-US"/>
        </w:rPr>
      </w:pPr>
      <w:r>
        <w:rPr>
          <w:spacing w:val="2"/>
          <w:sz w:val="20"/>
          <w:szCs w:val="20"/>
          <w:lang w:val="fr-CH" w:eastAsia="en-US"/>
        </w:rPr>
        <w:br w:type="page"/>
      </w:r>
    </w:p>
    <w:p w14:paraId="41178DE8" w14:textId="77777777" w:rsidR="00510276" w:rsidRPr="00510276" w:rsidRDefault="00510276" w:rsidP="005660DE">
      <w:pPr>
        <w:keepNext/>
        <w:suppressAutoHyphens/>
        <w:overflowPunct w:val="0"/>
        <w:autoSpaceDE w:val="0"/>
        <w:autoSpaceDN w:val="0"/>
        <w:adjustRightInd w:val="0"/>
        <w:spacing w:before="120" w:after="240"/>
        <w:textAlignment w:val="baseline"/>
        <w:rPr>
          <w:b/>
          <w:spacing w:val="2"/>
          <w:szCs w:val="20"/>
          <w:lang w:val="fr-CH" w:eastAsia="en-US"/>
        </w:rPr>
      </w:pPr>
      <w:r w:rsidRPr="00510276">
        <w:rPr>
          <w:b/>
          <w:spacing w:val="2"/>
          <w:szCs w:val="20"/>
          <w:lang w:val="fr-CH" w:eastAsia="en-US"/>
        </w:rPr>
        <w:lastRenderedPageBreak/>
        <w:t>COMMUNE DE</w:t>
      </w:r>
    </w:p>
    <w:p w14:paraId="3FABC9DC" w14:textId="77777777" w:rsidR="00510276" w:rsidRPr="00510276" w:rsidRDefault="00510276" w:rsidP="005660DE">
      <w:pPr>
        <w:keepNext/>
        <w:suppressAutoHyphens/>
        <w:overflowPunct w:val="0"/>
        <w:autoSpaceDE w:val="0"/>
        <w:autoSpaceDN w:val="0"/>
        <w:adjustRightInd w:val="0"/>
        <w:spacing w:before="120" w:after="100"/>
        <w:textAlignment w:val="baseline"/>
        <w:rPr>
          <w:b/>
          <w:spacing w:val="2"/>
          <w:szCs w:val="20"/>
          <w:lang w:val="fr-CH" w:eastAsia="en-US"/>
        </w:rPr>
      </w:pPr>
      <w:r w:rsidRPr="00510276">
        <w:rPr>
          <w:b/>
          <w:spacing w:val="2"/>
          <w:szCs w:val="20"/>
          <w:lang w:val="fr-CH" w:eastAsia="en-US"/>
        </w:rPr>
        <w:t xml:space="preserve">Règlement relatif à la </w:t>
      </w:r>
      <w:r w:rsidR="00425800">
        <w:rPr>
          <w:b/>
          <w:spacing w:val="2"/>
          <w:szCs w:val="20"/>
          <w:lang w:val="fr-CH" w:eastAsia="en-US"/>
        </w:rPr>
        <w:t>perception d’un impôt sur les spectacles et les divertissements</w:t>
      </w:r>
    </w:p>
    <w:p w14:paraId="3C6BC8D3" w14:textId="77777777" w:rsidR="00510276" w:rsidRPr="00510276" w:rsidRDefault="00510276" w:rsidP="00510276">
      <w:pPr>
        <w:keepNext/>
        <w:pBdr>
          <w:top w:val="single" w:sz="6" w:space="0" w:color="auto"/>
        </w:pBdr>
        <w:overflowPunct w:val="0"/>
        <w:autoSpaceDE w:val="0"/>
        <w:autoSpaceDN w:val="0"/>
        <w:adjustRightInd w:val="0"/>
        <w:spacing w:after="80" w:line="48" w:lineRule="exact"/>
        <w:jc w:val="both"/>
        <w:textAlignment w:val="baseline"/>
        <w:rPr>
          <w:spacing w:val="2"/>
          <w:szCs w:val="20"/>
          <w:lang w:val="fr-CH" w:eastAsia="en-US"/>
        </w:rPr>
      </w:pPr>
    </w:p>
    <w:p w14:paraId="0E042092" w14:textId="77777777" w:rsidR="00510276" w:rsidRPr="005660DE" w:rsidRDefault="00510276" w:rsidP="005660DE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i/>
          <w:spacing w:val="2"/>
          <w:sz w:val="22"/>
          <w:szCs w:val="22"/>
          <w:lang w:val="fr-CH" w:eastAsia="en-US"/>
        </w:rPr>
      </w:pPr>
      <w:r w:rsidRPr="005660DE">
        <w:rPr>
          <w:i/>
          <w:spacing w:val="2"/>
          <w:sz w:val="22"/>
          <w:szCs w:val="22"/>
          <w:lang w:val="fr-CH" w:eastAsia="en-US"/>
        </w:rPr>
        <w:t>L’assemblée communale / le conseil général</w:t>
      </w:r>
    </w:p>
    <w:p w14:paraId="05577FB3" w14:textId="07230211" w:rsidR="00510276" w:rsidRDefault="00510276" w:rsidP="00732CD6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Vu l</w:t>
      </w:r>
      <w:r w:rsidR="00461DF2">
        <w:rPr>
          <w:spacing w:val="2"/>
          <w:sz w:val="22"/>
          <w:szCs w:val="22"/>
          <w:lang w:val="fr-CH" w:eastAsia="en-US"/>
        </w:rPr>
        <w:t>’article 23 de l</w:t>
      </w:r>
      <w:r w:rsidRPr="005660DE">
        <w:rPr>
          <w:spacing w:val="2"/>
          <w:sz w:val="22"/>
          <w:szCs w:val="22"/>
          <w:lang w:val="fr-CH" w:eastAsia="en-US"/>
        </w:rPr>
        <w:t>a loi du 10 mai 1963 sur les impô</w:t>
      </w:r>
      <w:r w:rsidR="00425800">
        <w:rPr>
          <w:spacing w:val="2"/>
          <w:sz w:val="22"/>
          <w:szCs w:val="22"/>
          <w:lang w:val="fr-CH" w:eastAsia="en-US"/>
        </w:rPr>
        <w:t>ts communaux (LICo</w:t>
      </w:r>
      <w:r w:rsidR="000B27B1">
        <w:rPr>
          <w:spacing w:val="2"/>
          <w:sz w:val="22"/>
          <w:szCs w:val="22"/>
          <w:lang w:val="fr-CH" w:eastAsia="en-US"/>
        </w:rPr>
        <w:t xml:space="preserve">, </w:t>
      </w:r>
      <w:r w:rsidR="00425800">
        <w:rPr>
          <w:spacing w:val="2"/>
          <w:sz w:val="22"/>
          <w:szCs w:val="22"/>
          <w:lang w:val="fr-CH" w:eastAsia="en-US"/>
        </w:rPr>
        <w:t>RSF 632.1) ;</w:t>
      </w:r>
    </w:p>
    <w:p w14:paraId="3171E592" w14:textId="7F43832B" w:rsidR="00461DF2" w:rsidRDefault="00461DF2" w:rsidP="00732CD6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Vu l</w:t>
      </w:r>
      <w:r>
        <w:rPr>
          <w:spacing w:val="2"/>
          <w:sz w:val="22"/>
          <w:szCs w:val="22"/>
          <w:lang w:val="fr-CH" w:eastAsia="en-US"/>
        </w:rPr>
        <w:t>’article 84 de l</w:t>
      </w:r>
      <w:r w:rsidRPr="005660DE">
        <w:rPr>
          <w:spacing w:val="2"/>
          <w:sz w:val="22"/>
          <w:szCs w:val="22"/>
          <w:lang w:val="fr-CH" w:eastAsia="en-US"/>
        </w:rPr>
        <w:t>a loi du 25 septembre 1980 sur les communes (LCo</w:t>
      </w:r>
      <w:r>
        <w:rPr>
          <w:spacing w:val="2"/>
          <w:sz w:val="22"/>
          <w:szCs w:val="22"/>
          <w:lang w:val="fr-CH" w:eastAsia="en-US"/>
        </w:rPr>
        <w:t xml:space="preserve">, </w:t>
      </w:r>
      <w:r w:rsidRPr="005660DE">
        <w:rPr>
          <w:spacing w:val="2"/>
          <w:sz w:val="22"/>
          <w:szCs w:val="22"/>
          <w:lang w:val="fr-CH" w:eastAsia="en-US"/>
        </w:rPr>
        <w:t>RSF 140.1)</w:t>
      </w:r>
      <w:r>
        <w:rPr>
          <w:spacing w:val="2"/>
          <w:sz w:val="22"/>
          <w:szCs w:val="22"/>
          <w:lang w:val="fr-CH" w:eastAsia="en-US"/>
        </w:rPr>
        <w:t>,</w:t>
      </w:r>
    </w:p>
    <w:p w14:paraId="60265EEF" w14:textId="77777777" w:rsidR="00875C01" w:rsidRDefault="00510276" w:rsidP="008C15F6">
      <w:pPr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i/>
          <w:spacing w:val="2"/>
          <w:sz w:val="22"/>
          <w:szCs w:val="22"/>
          <w:lang w:val="fr-CH" w:eastAsia="en-US"/>
        </w:rPr>
      </w:pPr>
      <w:r w:rsidRPr="005660DE">
        <w:rPr>
          <w:i/>
          <w:spacing w:val="2"/>
          <w:sz w:val="22"/>
          <w:szCs w:val="22"/>
          <w:lang w:val="fr-CH" w:eastAsia="en-US"/>
        </w:rPr>
        <w:t>Edicte :</w:t>
      </w:r>
    </w:p>
    <w:p w14:paraId="3B14D48F" w14:textId="77777777" w:rsidR="00B34AF0" w:rsidRPr="00F339A0" w:rsidRDefault="00BA441D" w:rsidP="00F339A0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 w:rsidRPr="00F339A0">
        <w:rPr>
          <w:rFonts w:ascii="Times New Roman" w:hAnsi="Times New Roman"/>
          <w:lang w:val="fr-CH" w:eastAsia="en-US"/>
        </w:rPr>
        <w:t>Dispositions générales</w:t>
      </w:r>
    </w:p>
    <w:p w14:paraId="292B54B5" w14:textId="77777777" w:rsidR="00510276" w:rsidRPr="00F339A0" w:rsidRDefault="00510276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 w:rsidRPr="00F339A0">
        <w:rPr>
          <w:b/>
          <w:spacing w:val="2"/>
          <w:sz w:val="22"/>
          <w:szCs w:val="22"/>
          <w:lang w:val="fr-CH" w:eastAsia="en-US"/>
        </w:rPr>
        <w:t>Art. 1</w:t>
      </w:r>
    </w:p>
    <w:p w14:paraId="7E5D66A9" w14:textId="77777777" w:rsidR="00510276" w:rsidRDefault="007D48C4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 xml:space="preserve">1 </w:t>
      </w:r>
      <w:r>
        <w:rPr>
          <w:spacing w:val="2"/>
          <w:sz w:val="22"/>
          <w:szCs w:val="22"/>
          <w:lang w:val="fr-CH" w:eastAsia="en-US"/>
        </w:rPr>
        <w:t>La commune perçoit un impôt sur les spectacles et les divertissements.</w:t>
      </w:r>
    </w:p>
    <w:p w14:paraId="60386976" w14:textId="77777777" w:rsidR="007D48C4" w:rsidRDefault="007D48C4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Les spectacles et divertissements soumis à l’impôt en vertu du présent règlement doivent être annoncés au conseil communal au plus tard dix jours avant la manifestation, accompagnés des renseignements suivants :</w:t>
      </w:r>
    </w:p>
    <w:p w14:paraId="6F32CEAC" w14:textId="77777777" w:rsidR="007D48C4" w:rsidRDefault="007D48C4" w:rsidP="00D01C01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le nom et l’adresse du ou des organisateurs</w:t>
      </w:r>
      <w:r w:rsidR="00F81321">
        <w:rPr>
          <w:spacing w:val="2"/>
          <w:sz w:val="22"/>
          <w:szCs w:val="22"/>
          <w:lang w:val="fr-CH" w:eastAsia="en-US"/>
        </w:rPr>
        <w:t xml:space="preserve"> responsables</w:t>
      </w:r>
      <w:r w:rsidR="00732CD6">
        <w:rPr>
          <w:spacing w:val="2"/>
          <w:sz w:val="22"/>
          <w:szCs w:val="22"/>
          <w:lang w:val="fr-CH" w:eastAsia="en-US"/>
        </w:rPr>
        <w:t> ;</w:t>
      </w:r>
    </w:p>
    <w:p w14:paraId="0B2F9187" w14:textId="77777777" w:rsidR="007D48C4" w:rsidRDefault="007D48C4" w:rsidP="00D01C01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la nature e</w:t>
      </w:r>
      <w:r w:rsidR="00F81321">
        <w:rPr>
          <w:spacing w:val="2"/>
          <w:sz w:val="22"/>
          <w:szCs w:val="22"/>
          <w:lang w:val="fr-CH" w:eastAsia="en-US"/>
        </w:rPr>
        <w:t>t la durée de la manifestation</w:t>
      </w:r>
      <w:r w:rsidR="00732CD6">
        <w:rPr>
          <w:spacing w:val="2"/>
          <w:sz w:val="22"/>
          <w:szCs w:val="22"/>
          <w:lang w:val="fr-CH" w:eastAsia="en-US"/>
        </w:rPr>
        <w:t> ;</w:t>
      </w:r>
    </w:p>
    <w:p w14:paraId="3AEE9108" w14:textId="77777777" w:rsidR="007D48C4" w:rsidRDefault="007D48C4" w:rsidP="00D01C01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le but auquel est destiné l</w:t>
      </w:r>
      <w:r w:rsidR="00F81321">
        <w:rPr>
          <w:spacing w:val="2"/>
          <w:sz w:val="22"/>
          <w:szCs w:val="22"/>
          <w:lang w:val="fr-CH" w:eastAsia="en-US"/>
        </w:rPr>
        <w:t>e bénéfice de la manifestation</w:t>
      </w:r>
      <w:r w:rsidR="00732CD6">
        <w:rPr>
          <w:spacing w:val="2"/>
          <w:sz w:val="22"/>
          <w:szCs w:val="22"/>
          <w:lang w:val="fr-CH" w:eastAsia="en-US"/>
        </w:rPr>
        <w:t> ;</w:t>
      </w:r>
    </w:p>
    <w:p w14:paraId="6D3EA117" w14:textId="6C716364" w:rsidR="00BA441D" w:rsidRPr="00F339A0" w:rsidRDefault="00461DF2" w:rsidP="00D01C01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F339A0">
        <w:rPr>
          <w:spacing w:val="2"/>
          <w:sz w:val="22"/>
          <w:szCs w:val="22"/>
          <w:lang w:val="fr-CH" w:eastAsia="en-US"/>
        </w:rPr>
        <w:t>tou</w:t>
      </w:r>
      <w:r>
        <w:rPr>
          <w:spacing w:val="2"/>
          <w:sz w:val="22"/>
          <w:szCs w:val="22"/>
          <w:lang w:val="fr-CH" w:eastAsia="en-US"/>
        </w:rPr>
        <w:t>s</w:t>
      </w:r>
      <w:r w:rsidRPr="00F339A0">
        <w:rPr>
          <w:spacing w:val="2"/>
          <w:sz w:val="22"/>
          <w:szCs w:val="22"/>
          <w:lang w:val="fr-CH" w:eastAsia="en-US"/>
        </w:rPr>
        <w:t xml:space="preserve"> renseignement</w:t>
      </w:r>
      <w:r>
        <w:rPr>
          <w:spacing w:val="2"/>
          <w:sz w:val="22"/>
          <w:szCs w:val="22"/>
          <w:lang w:val="fr-CH" w:eastAsia="en-US"/>
        </w:rPr>
        <w:t>s</w:t>
      </w:r>
      <w:r w:rsidRPr="00F339A0">
        <w:rPr>
          <w:spacing w:val="2"/>
          <w:sz w:val="22"/>
          <w:szCs w:val="22"/>
          <w:lang w:val="fr-CH" w:eastAsia="en-US"/>
        </w:rPr>
        <w:t xml:space="preserve"> permettant de calculer </w:t>
      </w:r>
      <w:r>
        <w:rPr>
          <w:spacing w:val="2"/>
          <w:sz w:val="22"/>
          <w:szCs w:val="22"/>
          <w:lang w:val="fr-CH" w:eastAsia="en-US"/>
        </w:rPr>
        <w:t>l’assiette de l’impôt communal</w:t>
      </w:r>
      <w:r w:rsidR="007B1775">
        <w:rPr>
          <w:spacing w:val="2"/>
          <w:sz w:val="22"/>
          <w:szCs w:val="22"/>
          <w:lang w:val="fr-CH" w:eastAsia="en-US"/>
        </w:rPr>
        <w:t>, en particulier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383F48">
        <w:rPr>
          <w:spacing w:val="2"/>
          <w:sz w:val="22"/>
          <w:szCs w:val="22"/>
          <w:lang w:val="fr-CH" w:eastAsia="en-US"/>
        </w:rPr>
        <w:t>l</w:t>
      </w:r>
      <w:r w:rsidR="007D48C4" w:rsidRPr="00F339A0">
        <w:rPr>
          <w:spacing w:val="2"/>
          <w:sz w:val="22"/>
          <w:szCs w:val="22"/>
          <w:lang w:val="fr-CH" w:eastAsia="en-US"/>
        </w:rPr>
        <w:t>e nombre de billets émis</w:t>
      </w:r>
      <w:r>
        <w:rPr>
          <w:spacing w:val="2"/>
          <w:sz w:val="22"/>
          <w:szCs w:val="22"/>
          <w:lang w:val="fr-CH" w:eastAsia="en-US"/>
        </w:rPr>
        <w:t xml:space="preserve"> et </w:t>
      </w:r>
      <w:r w:rsidR="007D48C4" w:rsidRPr="00F339A0">
        <w:rPr>
          <w:spacing w:val="2"/>
          <w:sz w:val="22"/>
          <w:szCs w:val="22"/>
          <w:lang w:val="fr-CH" w:eastAsia="en-US"/>
        </w:rPr>
        <w:t>les prix des billets hors TVA</w:t>
      </w:r>
      <w:r w:rsidR="00732CD6">
        <w:rPr>
          <w:spacing w:val="2"/>
          <w:sz w:val="22"/>
          <w:szCs w:val="22"/>
          <w:lang w:val="fr-CH" w:eastAsia="en-US"/>
        </w:rPr>
        <w:t>.</w:t>
      </w:r>
    </w:p>
    <w:p w14:paraId="16B6F09C" w14:textId="77777777" w:rsidR="00262619" w:rsidRPr="00F339A0" w:rsidRDefault="00262619" w:rsidP="00F339A0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 w:rsidRPr="00F339A0">
        <w:rPr>
          <w:rFonts w:ascii="Times New Roman" w:hAnsi="Times New Roman"/>
          <w:lang w:val="fr-CH" w:eastAsia="en-US"/>
        </w:rPr>
        <w:t>Spectacles et concerts</w:t>
      </w:r>
    </w:p>
    <w:p w14:paraId="033950E4" w14:textId="77777777" w:rsidR="00510276" w:rsidRPr="005660DE" w:rsidRDefault="00510276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b/>
          <w:spacing w:val="2"/>
          <w:sz w:val="22"/>
          <w:szCs w:val="22"/>
          <w:lang w:val="fr-CH" w:eastAsia="en-US"/>
        </w:rPr>
        <w:t>Art. 2</w:t>
      </w:r>
    </w:p>
    <w:p w14:paraId="48E0E17E" w14:textId="0E9C227A" w:rsidR="00510276" w:rsidRPr="005660DE" w:rsidRDefault="00461DF2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F5D72">
        <w:rPr>
          <w:spacing w:val="2"/>
          <w:sz w:val="22"/>
          <w:szCs w:val="22"/>
          <w:vertAlign w:val="superscript"/>
          <w:lang w:val="fr-CH" w:eastAsia="en-US"/>
        </w:rPr>
        <w:t>1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4D4C9D">
        <w:rPr>
          <w:spacing w:val="2"/>
          <w:sz w:val="22"/>
          <w:szCs w:val="22"/>
          <w:lang w:val="fr-CH" w:eastAsia="en-US"/>
        </w:rPr>
        <w:t>Le prix d’entrée</w:t>
      </w:r>
      <w:r w:rsidR="00521A4F">
        <w:rPr>
          <w:spacing w:val="2"/>
          <w:sz w:val="22"/>
          <w:szCs w:val="22"/>
          <w:lang w:val="fr-CH" w:eastAsia="en-US"/>
        </w:rPr>
        <w:t>,</w:t>
      </w:r>
      <w:r w:rsidR="004D4C9D">
        <w:rPr>
          <w:spacing w:val="2"/>
          <w:sz w:val="22"/>
          <w:szCs w:val="22"/>
          <w:lang w:val="fr-CH" w:eastAsia="en-US"/>
        </w:rPr>
        <w:t xml:space="preserve"> hors TVA</w:t>
      </w:r>
      <w:r w:rsidR="00521A4F">
        <w:rPr>
          <w:spacing w:val="2"/>
          <w:sz w:val="22"/>
          <w:szCs w:val="22"/>
          <w:lang w:val="fr-CH" w:eastAsia="en-US"/>
        </w:rPr>
        <w:t>,</w:t>
      </w:r>
      <w:r w:rsidR="004D4C9D">
        <w:rPr>
          <w:spacing w:val="2"/>
          <w:sz w:val="22"/>
          <w:szCs w:val="22"/>
          <w:lang w:val="fr-CH" w:eastAsia="en-US"/>
        </w:rPr>
        <w:t xml:space="preserve"> de tous </w:t>
      </w:r>
      <w:r w:rsidR="00521A4F">
        <w:rPr>
          <w:spacing w:val="2"/>
          <w:sz w:val="22"/>
          <w:szCs w:val="22"/>
          <w:lang w:val="fr-CH" w:eastAsia="en-US"/>
        </w:rPr>
        <w:t xml:space="preserve">types </w:t>
      </w:r>
      <w:r w:rsidR="004D4C9D">
        <w:rPr>
          <w:spacing w:val="2"/>
          <w:sz w:val="22"/>
          <w:szCs w:val="22"/>
          <w:lang w:val="fr-CH" w:eastAsia="en-US"/>
        </w:rPr>
        <w:t xml:space="preserve">de concerts, spectacles, séances de cinéma, spectacles de cabarets ou autres, ou de manifestations </w:t>
      </w:r>
      <w:r w:rsidR="00521A4F">
        <w:rPr>
          <w:spacing w:val="2"/>
          <w:sz w:val="22"/>
          <w:szCs w:val="22"/>
          <w:lang w:val="fr-CH" w:eastAsia="en-US"/>
        </w:rPr>
        <w:t>similaires</w:t>
      </w:r>
      <w:r w:rsidR="004D4C9D">
        <w:rPr>
          <w:spacing w:val="2"/>
          <w:sz w:val="22"/>
          <w:szCs w:val="22"/>
          <w:lang w:val="fr-CH" w:eastAsia="en-US"/>
        </w:rPr>
        <w:t xml:space="preserve"> est </w:t>
      </w:r>
      <w:r w:rsidR="00521A4F">
        <w:rPr>
          <w:spacing w:val="2"/>
          <w:sz w:val="22"/>
          <w:szCs w:val="22"/>
          <w:lang w:val="fr-CH" w:eastAsia="en-US"/>
        </w:rPr>
        <w:t xml:space="preserve">soumis à </w:t>
      </w:r>
      <w:r w:rsidR="004D4C9D">
        <w:rPr>
          <w:spacing w:val="2"/>
          <w:sz w:val="22"/>
          <w:szCs w:val="22"/>
          <w:lang w:val="fr-CH" w:eastAsia="en-US"/>
        </w:rPr>
        <w:t>un impôt communal de ______ %.</w:t>
      </w:r>
    </w:p>
    <w:p w14:paraId="478899D1" w14:textId="5810EC2C" w:rsidR="00510276" w:rsidRDefault="00461DF2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F5D72"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4D4C9D">
        <w:rPr>
          <w:spacing w:val="2"/>
          <w:sz w:val="22"/>
          <w:szCs w:val="22"/>
          <w:lang w:val="fr-CH" w:eastAsia="en-US"/>
        </w:rPr>
        <w:t>Les organisateurs ont l’obligation d’utiliser les billets d’entrée fournis par la commune.</w:t>
      </w:r>
    </w:p>
    <w:p w14:paraId="5E81B8D2" w14:textId="2A6224A7" w:rsidR="00510276" w:rsidRPr="005660DE" w:rsidRDefault="00510276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b/>
          <w:spacing w:val="2"/>
          <w:sz w:val="22"/>
          <w:szCs w:val="22"/>
          <w:lang w:val="fr-CH" w:eastAsia="en-US"/>
        </w:rPr>
        <w:t xml:space="preserve">Art. </w:t>
      </w:r>
      <w:r w:rsidR="001F5D72">
        <w:rPr>
          <w:b/>
          <w:spacing w:val="2"/>
          <w:sz w:val="22"/>
          <w:szCs w:val="22"/>
          <w:lang w:val="fr-CH" w:eastAsia="en-US"/>
        </w:rPr>
        <w:t>3</w:t>
      </w:r>
    </w:p>
    <w:p w14:paraId="319C3E96" w14:textId="65E275C5" w:rsidR="00510276" w:rsidRDefault="00461DF2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Lorsqu’aucun prix d’entrée n’est demandé, l</w:t>
      </w:r>
      <w:r w:rsidR="004D4C9D">
        <w:rPr>
          <w:spacing w:val="2"/>
          <w:sz w:val="22"/>
          <w:szCs w:val="22"/>
          <w:lang w:val="fr-CH" w:eastAsia="en-US"/>
        </w:rPr>
        <w:t>es concerts, exhibitions, spectacles et autres productions donnés dans les établissements publics par des artistes de passage, des troupes</w:t>
      </w:r>
      <w:r w:rsidR="00521A4F">
        <w:rPr>
          <w:spacing w:val="2"/>
          <w:sz w:val="22"/>
          <w:szCs w:val="22"/>
          <w:lang w:val="fr-CH" w:eastAsia="en-US"/>
        </w:rPr>
        <w:t xml:space="preserve"> ou</w:t>
      </w:r>
      <w:r w:rsidR="004D4C9D">
        <w:rPr>
          <w:spacing w:val="2"/>
          <w:sz w:val="22"/>
          <w:szCs w:val="22"/>
          <w:lang w:val="fr-CH" w:eastAsia="en-US"/>
        </w:rPr>
        <w:t xml:space="preserve"> des orchestres sont soumis aux impôts suivants :</w:t>
      </w:r>
    </w:p>
    <w:p w14:paraId="5219C25A" w14:textId="77777777" w:rsidR="004D4C9D" w:rsidRDefault="004D4C9D" w:rsidP="00D01C01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concert de courte durée (moins que 7 jo</w:t>
      </w:r>
      <w:r w:rsidR="00A711F8">
        <w:rPr>
          <w:spacing w:val="2"/>
          <w:sz w:val="22"/>
          <w:szCs w:val="22"/>
          <w:lang w:val="fr-CH" w:eastAsia="en-US"/>
        </w:rPr>
        <w:t>urs) : _______ francs par jour</w:t>
      </w:r>
      <w:r w:rsidR="002B6FD5">
        <w:rPr>
          <w:spacing w:val="2"/>
          <w:sz w:val="22"/>
          <w:szCs w:val="22"/>
          <w:lang w:val="fr-CH" w:eastAsia="en-US"/>
        </w:rPr>
        <w:t> ;</w:t>
      </w:r>
    </w:p>
    <w:p w14:paraId="4141E9EF" w14:textId="77777777" w:rsidR="004D4C9D" w:rsidRDefault="004D4C9D" w:rsidP="00D01C01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concert prolongé (dès 7 jours) : _______ francs par semaine si le prix des consommations n’est pas majoré ; _______ francs par semaine si le prix des consommations est majoré ; une semaine entamée com</w:t>
      </w:r>
      <w:r w:rsidR="00A711F8">
        <w:rPr>
          <w:spacing w:val="2"/>
          <w:sz w:val="22"/>
          <w:szCs w:val="22"/>
          <w:lang w:val="fr-CH" w:eastAsia="en-US"/>
        </w:rPr>
        <w:t>pte comme une semaine complète</w:t>
      </w:r>
      <w:r w:rsidR="002B6FD5">
        <w:rPr>
          <w:spacing w:val="2"/>
          <w:sz w:val="22"/>
          <w:szCs w:val="22"/>
          <w:lang w:val="fr-CH" w:eastAsia="en-US"/>
        </w:rPr>
        <w:t> ;</w:t>
      </w:r>
    </w:p>
    <w:p w14:paraId="18B85D9A" w14:textId="1238A95E" w:rsidR="008C15F6" w:rsidRDefault="004D4C9D" w:rsidP="00D01C01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exhibitions, spectacles et autres produc</w:t>
      </w:r>
      <w:r w:rsidR="00A711F8">
        <w:rPr>
          <w:spacing w:val="2"/>
          <w:sz w:val="22"/>
          <w:szCs w:val="22"/>
          <w:lang w:val="fr-CH" w:eastAsia="en-US"/>
        </w:rPr>
        <w:t>tions : comme pour les concerts</w:t>
      </w:r>
      <w:r w:rsidR="002B6FD5">
        <w:rPr>
          <w:spacing w:val="2"/>
          <w:sz w:val="22"/>
          <w:szCs w:val="22"/>
          <w:lang w:val="fr-CH" w:eastAsia="en-US"/>
        </w:rPr>
        <w:t>.</w:t>
      </w:r>
    </w:p>
    <w:p w14:paraId="287CA75E" w14:textId="3FA38FFA" w:rsidR="00B35494" w:rsidRDefault="00B35494" w:rsidP="00B35494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00D73CFF" w14:textId="60853925" w:rsidR="00B531A3" w:rsidRDefault="00B531A3" w:rsidP="00B35494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71EE1987" w14:textId="6943F6BC" w:rsidR="00B531A3" w:rsidRDefault="00B531A3" w:rsidP="00B35494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6AB6E196" w14:textId="77777777" w:rsidR="002D07CF" w:rsidRPr="00F339A0" w:rsidRDefault="008C15F6" w:rsidP="00B35494">
      <w:pPr>
        <w:pStyle w:val="05titreprincipalgras"/>
        <w:keepNext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</w:rPr>
      </w:pPr>
      <w:r w:rsidRPr="00F339A0">
        <w:rPr>
          <w:rFonts w:ascii="Times New Roman" w:hAnsi="Times New Roman"/>
        </w:rPr>
        <w:lastRenderedPageBreak/>
        <w:t>Cirques, ménageries, attractions foraines et autres manifestations temporaires</w:t>
      </w:r>
    </w:p>
    <w:p w14:paraId="04F92C16" w14:textId="3BCCE953" w:rsidR="00510276" w:rsidRPr="005660DE" w:rsidRDefault="00A52451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b/>
          <w:spacing w:val="2"/>
          <w:sz w:val="22"/>
          <w:szCs w:val="22"/>
          <w:lang w:val="fr-CH" w:eastAsia="en-US"/>
        </w:rPr>
      </w:pPr>
      <w:r>
        <w:rPr>
          <w:b/>
          <w:spacing w:val="2"/>
          <w:sz w:val="22"/>
          <w:szCs w:val="22"/>
          <w:lang w:val="fr-CH" w:eastAsia="en-US"/>
        </w:rPr>
        <w:t xml:space="preserve">Art. </w:t>
      </w:r>
      <w:r w:rsidR="001F5D72">
        <w:rPr>
          <w:b/>
          <w:spacing w:val="2"/>
          <w:sz w:val="22"/>
          <w:szCs w:val="22"/>
          <w:lang w:val="fr-CH" w:eastAsia="en-US"/>
        </w:rPr>
        <w:t>4</w:t>
      </w:r>
    </w:p>
    <w:p w14:paraId="661CED61" w14:textId="43B0BF85" w:rsidR="00510276" w:rsidRPr="005660DE" w:rsidRDefault="00461DF2" w:rsidP="00D01C01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F5D72">
        <w:rPr>
          <w:spacing w:val="2"/>
          <w:sz w:val="22"/>
          <w:szCs w:val="22"/>
          <w:vertAlign w:val="superscript"/>
          <w:lang w:val="fr-CH" w:eastAsia="en-US"/>
        </w:rPr>
        <w:t>1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484E7C">
        <w:rPr>
          <w:spacing w:val="2"/>
          <w:sz w:val="22"/>
          <w:szCs w:val="22"/>
          <w:lang w:val="fr-CH" w:eastAsia="en-US"/>
        </w:rPr>
        <w:t xml:space="preserve">L’exploitation de cirques, ménageries, attractions foraines, kermesses ou autres manifestations temporaires étant au bénéfice d’une patente au sens de la loi sur les établissements publics </w:t>
      </w:r>
      <w:r w:rsidR="00253842">
        <w:rPr>
          <w:spacing w:val="2"/>
          <w:sz w:val="22"/>
          <w:szCs w:val="22"/>
          <w:lang w:val="fr-CH" w:eastAsia="en-US"/>
        </w:rPr>
        <w:t xml:space="preserve">(RSF 952.1) </w:t>
      </w:r>
      <w:r w:rsidR="00484E7C">
        <w:rPr>
          <w:spacing w:val="2"/>
          <w:sz w:val="22"/>
          <w:szCs w:val="22"/>
          <w:lang w:val="fr-CH" w:eastAsia="en-US"/>
        </w:rPr>
        <w:t>ou au bénéfice d’une autorisation au sens de la loi fédérale sur le commerce itinérant</w:t>
      </w:r>
      <w:r w:rsidR="00EA0566">
        <w:rPr>
          <w:spacing w:val="2"/>
          <w:sz w:val="22"/>
          <w:szCs w:val="22"/>
          <w:lang w:val="fr-CH" w:eastAsia="en-US"/>
        </w:rPr>
        <w:t xml:space="preserve"> (RS 943.1)</w:t>
      </w:r>
      <w:r w:rsidR="00484E7C">
        <w:rPr>
          <w:spacing w:val="2"/>
          <w:sz w:val="22"/>
          <w:szCs w:val="22"/>
          <w:lang w:val="fr-CH" w:eastAsia="en-US"/>
        </w:rPr>
        <w:t xml:space="preserve"> est soumise à </w:t>
      </w:r>
      <w:r>
        <w:rPr>
          <w:spacing w:val="2"/>
          <w:sz w:val="22"/>
          <w:szCs w:val="22"/>
          <w:lang w:val="fr-CH" w:eastAsia="en-US"/>
        </w:rPr>
        <w:t>l’</w:t>
      </w:r>
      <w:r w:rsidR="00484E7C">
        <w:rPr>
          <w:spacing w:val="2"/>
          <w:sz w:val="22"/>
          <w:szCs w:val="22"/>
          <w:lang w:val="fr-CH" w:eastAsia="en-US"/>
        </w:rPr>
        <w:t>impôt communal</w:t>
      </w:r>
      <w:r>
        <w:rPr>
          <w:spacing w:val="2"/>
          <w:sz w:val="22"/>
          <w:szCs w:val="22"/>
          <w:lang w:val="fr-CH" w:eastAsia="en-US"/>
        </w:rPr>
        <w:t xml:space="preserve"> suivant : </w:t>
      </w:r>
    </w:p>
    <w:p w14:paraId="7110FEE5" w14:textId="77777777" w:rsidR="00241EB8" w:rsidRDefault="00241EB8" w:rsidP="002B6FD5">
      <w:pPr>
        <w:pStyle w:val="Paragraphedeliste"/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_____</w:t>
      </w:r>
      <w:r w:rsidR="00E33C11">
        <w:rPr>
          <w:spacing w:val="2"/>
          <w:sz w:val="22"/>
          <w:szCs w:val="22"/>
          <w:lang w:val="fr-CH" w:eastAsia="en-US"/>
        </w:rPr>
        <w:t>_</w:t>
      </w:r>
      <w:r>
        <w:rPr>
          <w:spacing w:val="2"/>
          <w:sz w:val="22"/>
          <w:szCs w:val="22"/>
          <w:lang w:val="fr-CH" w:eastAsia="en-US"/>
        </w:rPr>
        <w:t>_ francs par m</w:t>
      </w:r>
      <w:r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de surface utilisée</w:t>
      </w:r>
      <w:r w:rsidR="002B6FD5">
        <w:rPr>
          <w:spacing w:val="2"/>
          <w:sz w:val="22"/>
          <w:szCs w:val="22"/>
          <w:lang w:val="fr-CH" w:eastAsia="en-US"/>
        </w:rPr>
        <w:t>, et</w:t>
      </w:r>
    </w:p>
    <w:p w14:paraId="340F9A2B" w14:textId="77777777" w:rsidR="00241EB8" w:rsidRPr="00241EB8" w:rsidRDefault="00241EB8" w:rsidP="002B6FD5">
      <w:pPr>
        <w:pStyle w:val="Paragraphedeliste"/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_______ francs par jour</w:t>
      </w:r>
      <w:r w:rsidR="002B6FD5">
        <w:rPr>
          <w:spacing w:val="2"/>
          <w:sz w:val="22"/>
          <w:szCs w:val="22"/>
          <w:lang w:val="fr-CH" w:eastAsia="en-US"/>
        </w:rPr>
        <w:t>.</w:t>
      </w:r>
    </w:p>
    <w:p w14:paraId="559A2A94" w14:textId="77777777" w:rsidR="00EE5345" w:rsidRPr="00EE5345" w:rsidRDefault="00EE5345" w:rsidP="002B6FD5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Il n’est pas perçu de taxe sur le prix d’entrée.</w:t>
      </w:r>
    </w:p>
    <w:p w14:paraId="7E83CB9B" w14:textId="28F46665" w:rsidR="005660DE" w:rsidRPr="00174059" w:rsidRDefault="00174059" w:rsidP="00174059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>
        <w:rPr>
          <w:rFonts w:ascii="Times New Roman" w:hAnsi="Times New Roman"/>
          <w:lang w:val="fr-CH" w:eastAsia="en-US"/>
        </w:rPr>
        <w:t xml:space="preserve">Amendes et </w:t>
      </w:r>
      <w:r w:rsidR="00AF254A">
        <w:rPr>
          <w:rFonts w:ascii="Times New Roman" w:hAnsi="Times New Roman"/>
          <w:lang w:val="fr-CH" w:eastAsia="en-US"/>
        </w:rPr>
        <w:t>voies de droit</w:t>
      </w:r>
    </w:p>
    <w:p w14:paraId="2126EDF9" w14:textId="430907FC" w:rsidR="00174059" w:rsidRPr="00174059" w:rsidRDefault="00A52451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b/>
          <w:spacing w:val="2"/>
          <w:sz w:val="22"/>
          <w:szCs w:val="22"/>
          <w:lang w:val="fr-CH" w:eastAsia="en-US"/>
        </w:rPr>
        <w:t xml:space="preserve">Art. </w:t>
      </w:r>
      <w:r w:rsidR="001F5D72">
        <w:rPr>
          <w:b/>
          <w:spacing w:val="2"/>
          <w:sz w:val="22"/>
          <w:szCs w:val="22"/>
          <w:lang w:val="fr-CH" w:eastAsia="en-US"/>
        </w:rPr>
        <w:t>5</w:t>
      </w:r>
    </w:p>
    <w:p w14:paraId="6D843C40" w14:textId="7073DCCE" w:rsidR="00174059" w:rsidRDefault="00174059" w:rsidP="00A2719D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74059">
        <w:rPr>
          <w:spacing w:val="2"/>
          <w:sz w:val="22"/>
          <w:szCs w:val="22"/>
          <w:vertAlign w:val="superscript"/>
          <w:lang w:val="fr-CH" w:eastAsia="en-US"/>
        </w:rPr>
        <w:t>1</w:t>
      </w:r>
      <w:r>
        <w:rPr>
          <w:spacing w:val="2"/>
          <w:sz w:val="22"/>
          <w:szCs w:val="22"/>
          <w:lang w:val="fr-CH" w:eastAsia="en-US"/>
        </w:rPr>
        <w:t xml:space="preserve"> Toute infraction aux obligations prévues à l’article 1 alinéa 2 ainsi que toute soustraction à l’imposition prévue par le présent règlement est passible, outre </w:t>
      </w:r>
      <w:r w:rsidR="002B6FD5">
        <w:rPr>
          <w:spacing w:val="2"/>
          <w:sz w:val="22"/>
          <w:szCs w:val="22"/>
          <w:lang w:val="fr-CH" w:eastAsia="en-US"/>
        </w:rPr>
        <w:t>l’impôt, d’une amende de _____</w:t>
      </w:r>
      <w:r>
        <w:rPr>
          <w:spacing w:val="2"/>
          <w:sz w:val="22"/>
          <w:szCs w:val="22"/>
          <w:lang w:val="fr-CH" w:eastAsia="en-US"/>
        </w:rPr>
        <w:t xml:space="preserve"> francs à</w:t>
      </w:r>
      <w:r w:rsidR="002B6FD5">
        <w:rPr>
          <w:spacing w:val="2"/>
          <w:sz w:val="22"/>
          <w:szCs w:val="22"/>
          <w:lang w:val="fr-CH" w:eastAsia="en-US"/>
        </w:rPr>
        <w:t xml:space="preserve"> </w:t>
      </w:r>
      <w:r>
        <w:rPr>
          <w:spacing w:val="2"/>
          <w:sz w:val="22"/>
          <w:szCs w:val="22"/>
          <w:lang w:val="fr-CH" w:eastAsia="en-US"/>
        </w:rPr>
        <w:t xml:space="preserve">______ francs prononcée par le conseil communal en la forme de l’ordonnance pénale (art. </w:t>
      </w:r>
      <w:r w:rsidR="00B531A3">
        <w:rPr>
          <w:spacing w:val="2"/>
          <w:sz w:val="22"/>
          <w:szCs w:val="22"/>
          <w:lang w:val="fr-CH" w:eastAsia="en-US"/>
        </w:rPr>
        <w:t xml:space="preserve">84 al. 2 et art. </w:t>
      </w:r>
      <w:r>
        <w:rPr>
          <w:spacing w:val="2"/>
          <w:sz w:val="22"/>
          <w:szCs w:val="22"/>
          <w:lang w:val="fr-CH" w:eastAsia="en-US"/>
        </w:rPr>
        <w:t>86 LCo).</w:t>
      </w:r>
    </w:p>
    <w:p w14:paraId="05085871" w14:textId="30C8454A" w:rsidR="00890FE0" w:rsidRPr="00890FE0" w:rsidRDefault="00890FE0" w:rsidP="00A2719D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Le condamné peut faire opposition par écrit auprès du conseil communal dans les dix jours dès la notification de l’ordonnance pénale. En cas </w:t>
      </w:r>
      <w:r w:rsidR="00CB04E5">
        <w:rPr>
          <w:spacing w:val="2"/>
          <w:sz w:val="22"/>
          <w:szCs w:val="22"/>
          <w:lang w:val="fr-CH" w:eastAsia="en-US"/>
        </w:rPr>
        <w:t>d’opposition</w:t>
      </w:r>
      <w:r>
        <w:rPr>
          <w:spacing w:val="2"/>
          <w:sz w:val="22"/>
          <w:szCs w:val="22"/>
          <w:lang w:val="fr-CH" w:eastAsia="en-US"/>
        </w:rPr>
        <w:t>, le dossier est transmis au juge de police</w:t>
      </w:r>
      <w:r w:rsidRPr="00890FE0">
        <w:rPr>
          <w:spacing w:val="2"/>
          <w:sz w:val="22"/>
          <w:szCs w:val="22"/>
          <w:vertAlign w:val="superscript"/>
          <w:lang w:val="fr-CH" w:eastAsia="en-US"/>
        </w:rPr>
        <w:t>*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Pr="009252CC">
        <w:rPr>
          <w:i/>
          <w:spacing w:val="2"/>
          <w:sz w:val="22"/>
          <w:szCs w:val="22"/>
          <w:lang w:val="fr-CH" w:eastAsia="en-US"/>
        </w:rPr>
        <w:t>(</w:t>
      </w:r>
      <w:r w:rsidRPr="009252CC">
        <w:rPr>
          <w:i/>
          <w:spacing w:val="2"/>
          <w:sz w:val="22"/>
          <w:szCs w:val="22"/>
          <w:vertAlign w:val="superscript"/>
          <w:lang w:val="fr-CH" w:eastAsia="en-US"/>
        </w:rPr>
        <w:t>*</w:t>
      </w:r>
      <w:r w:rsidRPr="009252CC">
        <w:rPr>
          <w:i/>
          <w:spacing w:val="2"/>
          <w:sz w:val="22"/>
          <w:szCs w:val="22"/>
          <w:lang w:val="fr-CH" w:eastAsia="en-US"/>
        </w:rPr>
        <w:t>le juge de police est le président du tribunal d’arrondissement selon l’article 75 de la loi sur la justice</w:t>
      </w:r>
      <w:r w:rsidR="00B531A3">
        <w:rPr>
          <w:i/>
          <w:spacing w:val="2"/>
          <w:sz w:val="22"/>
          <w:szCs w:val="22"/>
          <w:lang w:val="fr-CH" w:eastAsia="en-US"/>
        </w:rPr>
        <w:t xml:space="preserve"> [</w:t>
      </w:r>
      <w:r w:rsidRPr="009252CC">
        <w:rPr>
          <w:i/>
          <w:spacing w:val="2"/>
          <w:sz w:val="22"/>
          <w:szCs w:val="22"/>
          <w:lang w:val="fr-CH" w:eastAsia="en-US"/>
        </w:rPr>
        <w:t>LJ, RSF 130.1</w:t>
      </w:r>
      <w:r w:rsidR="00B531A3">
        <w:rPr>
          <w:i/>
          <w:spacing w:val="2"/>
          <w:sz w:val="22"/>
          <w:szCs w:val="22"/>
          <w:lang w:val="fr-CH" w:eastAsia="en-US"/>
        </w:rPr>
        <w:t>]</w:t>
      </w:r>
      <w:r w:rsidRPr="009252CC">
        <w:rPr>
          <w:i/>
          <w:spacing w:val="2"/>
          <w:sz w:val="22"/>
          <w:szCs w:val="22"/>
          <w:lang w:val="fr-CH" w:eastAsia="en-US"/>
        </w:rPr>
        <w:t>)</w:t>
      </w:r>
      <w:r>
        <w:rPr>
          <w:spacing w:val="2"/>
          <w:sz w:val="22"/>
          <w:szCs w:val="22"/>
          <w:lang w:val="fr-CH" w:eastAsia="en-US"/>
        </w:rPr>
        <w:t>.</w:t>
      </w:r>
    </w:p>
    <w:p w14:paraId="2C359DD3" w14:textId="4C84197A" w:rsidR="00161039" w:rsidRPr="00174059" w:rsidRDefault="00A52451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b/>
          <w:spacing w:val="2"/>
          <w:sz w:val="22"/>
          <w:szCs w:val="22"/>
          <w:lang w:val="fr-CH" w:eastAsia="en-US"/>
        </w:rPr>
        <w:t xml:space="preserve">Art. </w:t>
      </w:r>
      <w:r w:rsidR="001F5D72">
        <w:rPr>
          <w:b/>
          <w:spacing w:val="2"/>
          <w:sz w:val="22"/>
          <w:szCs w:val="22"/>
          <w:lang w:val="fr-CH" w:eastAsia="en-US"/>
        </w:rPr>
        <w:t>6</w:t>
      </w:r>
    </w:p>
    <w:p w14:paraId="1FF47907" w14:textId="764CE77A" w:rsidR="005660DE" w:rsidRDefault="00161039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74059">
        <w:rPr>
          <w:spacing w:val="2"/>
          <w:sz w:val="22"/>
          <w:szCs w:val="22"/>
          <w:vertAlign w:val="superscript"/>
          <w:lang w:val="fr-CH" w:eastAsia="en-US"/>
        </w:rPr>
        <w:t>1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521A4F">
        <w:rPr>
          <w:spacing w:val="2"/>
          <w:sz w:val="22"/>
          <w:szCs w:val="22"/>
          <w:lang w:val="fr-CH" w:eastAsia="en-US"/>
        </w:rPr>
        <w:t>Une réclamation peut être soulevée</w:t>
      </w:r>
      <w:r>
        <w:rPr>
          <w:spacing w:val="2"/>
          <w:sz w:val="22"/>
          <w:szCs w:val="22"/>
          <w:lang w:val="fr-CH" w:eastAsia="en-US"/>
        </w:rPr>
        <w:t xml:space="preserve"> </w:t>
      </w:r>
      <w:r w:rsidR="00AF254A">
        <w:rPr>
          <w:spacing w:val="2"/>
          <w:sz w:val="22"/>
          <w:szCs w:val="22"/>
          <w:lang w:val="fr-CH" w:eastAsia="en-US"/>
        </w:rPr>
        <w:t xml:space="preserve">auprès du conseil communal </w:t>
      </w:r>
      <w:r>
        <w:rPr>
          <w:spacing w:val="2"/>
          <w:sz w:val="22"/>
          <w:szCs w:val="22"/>
          <w:lang w:val="fr-CH" w:eastAsia="en-US"/>
        </w:rPr>
        <w:t>dans les trente jours dès la notification de la taxation.</w:t>
      </w:r>
    </w:p>
    <w:p w14:paraId="00D3BF10" w14:textId="77777777" w:rsidR="00161039" w:rsidRDefault="00161039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2</w:t>
      </w:r>
      <w:r>
        <w:rPr>
          <w:spacing w:val="2"/>
          <w:sz w:val="22"/>
          <w:szCs w:val="22"/>
          <w:lang w:val="fr-CH" w:eastAsia="en-US"/>
        </w:rPr>
        <w:t xml:space="preserve"> La décision sur réclamation du conseil communal est sujette à recours auprès du Tribunal cantonal </w:t>
      </w:r>
      <w:r w:rsidR="00BD2EED">
        <w:rPr>
          <w:spacing w:val="2"/>
          <w:sz w:val="22"/>
          <w:szCs w:val="22"/>
          <w:lang w:val="fr-CH" w:eastAsia="en-US"/>
        </w:rPr>
        <w:t>dans les trente jours dès la notification.</w:t>
      </w:r>
    </w:p>
    <w:p w14:paraId="56558128" w14:textId="0EC591B7" w:rsidR="00BD2EED" w:rsidRDefault="00BD2EED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3</w:t>
      </w:r>
      <w:r>
        <w:rPr>
          <w:spacing w:val="2"/>
          <w:sz w:val="22"/>
          <w:szCs w:val="22"/>
          <w:lang w:val="fr-CH" w:eastAsia="en-US"/>
        </w:rPr>
        <w:t xml:space="preserve"> La réclamation et le recours doivent être écrits</w:t>
      </w:r>
      <w:r w:rsidR="00AF254A">
        <w:rPr>
          <w:spacing w:val="2"/>
          <w:sz w:val="22"/>
          <w:szCs w:val="22"/>
          <w:lang w:val="fr-CH" w:eastAsia="en-US"/>
        </w:rPr>
        <w:t>,</w:t>
      </w:r>
      <w:r>
        <w:rPr>
          <w:spacing w:val="2"/>
          <w:sz w:val="22"/>
          <w:szCs w:val="22"/>
          <w:lang w:val="fr-CH" w:eastAsia="en-US"/>
        </w:rPr>
        <w:t xml:space="preserve"> brièvement motivés</w:t>
      </w:r>
      <w:r w:rsidR="00425A6D">
        <w:rPr>
          <w:spacing w:val="2"/>
          <w:sz w:val="22"/>
          <w:szCs w:val="22"/>
          <w:lang w:val="fr-CH" w:eastAsia="en-US"/>
        </w:rPr>
        <w:t xml:space="preserve">, </w:t>
      </w:r>
      <w:r>
        <w:rPr>
          <w:spacing w:val="2"/>
          <w:sz w:val="22"/>
          <w:szCs w:val="22"/>
          <w:lang w:val="fr-CH" w:eastAsia="en-US"/>
        </w:rPr>
        <w:t>contenir les conclusions</w:t>
      </w:r>
      <w:r w:rsidR="00425A6D">
        <w:rPr>
          <w:spacing w:val="2"/>
          <w:sz w:val="22"/>
          <w:szCs w:val="22"/>
          <w:lang w:val="fr-CH" w:eastAsia="en-US"/>
        </w:rPr>
        <w:t>,</w:t>
      </w:r>
      <w:r w:rsidR="00AF254A">
        <w:rPr>
          <w:spacing w:val="2"/>
          <w:sz w:val="22"/>
          <w:szCs w:val="22"/>
          <w:lang w:val="fr-CH" w:eastAsia="en-US"/>
        </w:rPr>
        <w:t xml:space="preserve"> et</w:t>
      </w:r>
      <w:r>
        <w:rPr>
          <w:spacing w:val="2"/>
          <w:sz w:val="22"/>
          <w:szCs w:val="22"/>
          <w:lang w:val="fr-CH" w:eastAsia="en-US"/>
        </w:rPr>
        <w:t xml:space="preserve"> les moyens de preuve </w:t>
      </w:r>
      <w:r w:rsidR="00AF254A">
        <w:rPr>
          <w:spacing w:val="2"/>
          <w:sz w:val="22"/>
          <w:szCs w:val="22"/>
          <w:lang w:val="fr-CH" w:eastAsia="en-US"/>
        </w:rPr>
        <w:t xml:space="preserve">ou tout autre </w:t>
      </w:r>
      <w:r>
        <w:rPr>
          <w:spacing w:val="2"/>
          <w:sz w:val="22"/>
          <w:szCs w:val="22"/>
          <w:lang w:val="fr-CH" w:eastAsia="en-US"/>
        </w:rPr>
        <w:t>document utile</w:t>
      </w:r>
      <w:r w:rsidR="00AF254A">
        <w:rPr>
          <w:spacing w:val="2"/>
          <w:sz w:val="22"/>
          <w:szCs w:val="22"/>
          <w:lang w:val="fr-CH" w:eastAsia="en-US"/>
        </w:rPr>
        <w:t xml:space="preserve"> doivent être joints</w:t>
      </w:r>
      <w:r>
        <w:rPr>
          <w:spacing w:val="2"/>
          <w:sz w:val="22"/>
          <w:szCs w:val="22"/>
          <w:lang w:val="fr-CH" w:eastAsia="en-US"/>
        </w:rPr>
        <w:t>.</w:t>
      </w:r>
    </w:p>
    <w:p w14:paraId="0393BA5C" w14:textId="40DC0343" w:rsidR="0014730A" w:rsidRDefault="00BD2EED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vertAlign w:val="superscript"/>
          <w:lang w:val="fr-CH" w:eastAsia="en-US"/>
        </w:rPr>
        <w:t>4</w:t>
      </w:r>
      <w:r>
        <w:rPr>
          <w:spacing w:val="2"/>
          <w:sz w:val="22"/>
          <w:szCs w:val="22"/>
          <w:lang w:val="fr-CH" w:eastAsia="en-US"/>
        </w:rPr>
        <w:t xml:space="preserve"> Le contentieux des amendes est régi par l’article 86 alinéa 2 LCo.</w:t>
      </w:r>
    </w:p>
    <w:p w14:paraId="6C066A3E" w14:textId="3086A4A8" w:rsidR="001F5D72" w:rsidRDefault="001F5D72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68CCB355" w14:textId="1308F37A" w:rsidR="005C73E6" w:rsidRPr="00174059" w:rsidRDefault="00A52451" w:rsidP="00732CD6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b/>
          <w:spacing w:val="2"/>
          <w:sz w:val="22"/>
          <w:szCs w:val="22"/>
          <w:lang w:val="fr-CH" w:eastAsia="en-US"/>
        </w:rPr>
        <w:t xml:space="preserve">Art. </w:t>
      </w:r>
      <w:r w:rsidR="001F5D72">
        <w:rPr>
          <w:b/>
          <w:spacing w:val="2"/>
          <w:sz w:val="22"/>
          <w:szCs w:val="22"/>
          <w:lang w:val="fr-CH" w:eastAsia="en-US"/>
        </w:rPr>
        <w:t>7</w:t>
      </w:r>
    </w:p>
    <w:p w14:paraId="217417A4" w14:textId="6D244F5A" w:rsidR="001D3150" w:rsidRDefault="001D3150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F5D72">
        <w:rPr>
          <w:spacing w:val="2"/>
          <w:sz w:val="22"/>
          <w:szCs w:val="22"/>
          <w:vertAlign w:val="superscript"/>
          <w:lang w:val="fr-CH" w:eastAsia="en-US"/>
        </w:rPr>
        <w:t xml:space="preserve">1 </w:t>
      </w:r>
      <w:r>
        <w:rPr>
          <w:spacing w:val="2"/>
          <w:sz w:val="22"/>
          <w:szCs w:val="22"/>
          <w:lang w:val="fr-CH" w:eastAsia="en-US"/>
        </w:rPr>
        <w:t>C</w:t>
      </w:r>
      <w:r w:rsidR="005C73E6">
        <w:rPr>
          <w:spacing w:val="2"/>
          <w:sz w:val="22"/>
          <w:szCs w:val="22"/>
          <w:lang w:val="fr-CH" w:eastAsia="en-US"/>
        </w:rPr>
        <w:t>e présent remplace le règlement du _______</w:t>
      </w:r>
      <w:r w:rsidR="00461DF2">
        <w:rPr>
          <w:spacing w:val="2"/>
          <w:sz w:val="22"/>
          <w:szCs w:val="22"/>
          <w:lang w:val="fr-CH" w:eastAsia="en-US"/>
        </w:rPr>
        <w:t>*</w:t>
      </w:r>
      <w:r w:rsidR="005C73E6">
        <w:rPr>
          <w:spacing w:val="2"/>
          <w:sz w:val="22"/>
          <w:szCs w:val="22"/>
          <w:lang w:val="fr-CH" w:eastAsia="en-US"/>
        </w:rPr>
        <w:t xml:space="preserve"> concernant la perception d’un impôt sur les spectacles et les divertissements. </w:t>
      </w:r>
    </w:p>
    <w:p w14:paraId="1008A271" w14:textId="7E15223B" w:rsidR="005660DE" w:rsidRDefault="001D3150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1F5D72">
        <w:rPr>
          <w:spacing w:val="2"/>
          <w:sz w:val="22"/>
          <w:szCs w:val="22"/>
          <w:vertAlign w:val="superscript"/>
          <w:lang w:val="fr-CH" w:eastAsia="en-US"/>
        </w:rPr>
        <w:t xml:space="preserve">2 </w:t>
      </w:r>
      <w:r w:rsidR="005C73E6">
        <w:rPr>
          <w:spacing w:val="2"/>
          <w:sz w:val="22"/>
          <w:szCs w:val="22"/>
          <w:lang w:val="fr-CH" w:eastAsia="en-US"/>
        </w:rPr>
        <w:t xml:space="preserve">Il entre en vigueur </w:t>
      </w:r>
      <w:r w:rsidR="00253842">
        <w:rPr>
          <w:spacing w:val="2"/>
          <w:sz w:val="22"/>
          <w:szCs w:val="22"/>
          <w:lang w:val="fr-CH" w:eastAsia="en-US"/>
        </w:rPr>
        <w:t xml:space="preserve">à la date de </w:t>
      </w:r>
      <w:r w:rsidR="005C73E6">
        <w:rPr>
          <w:spacing w:val="2"/>
          <w:sz w:val="22"/>
          <w:szCs w:val="22"/>
          <w:lang w:val="fr-CH" w:eastAsia="en-US"/>
        </w:rPr>
        <w:t>son approbation par la Direction des institutions, de l’agriculture et des forêts.</w:t>
      </w:r>
    </w:p>
    <w:p w14:paraId="486EBF94" w14:textId="22506B4F" w:rsidR="00461DF2" w:rsidRPr="005660DE" w:rsidRDefault="00461DF2" w:rsidP="00461DF2">
      <w:pPr>
        <w:overflowPunct w:val="0"/>
        <w:autoSpaceDE w:val="0"/>
        <w:autoSpaceDN w:val="0"/>
        <w:adjustRightInd w:val="0"/>
        <w:spacing w:before="120" w:after="100"/>
        <w:ind w:left="567" w:right="1134"/>
        <w:jc w:val="both"/>
        <w:textAlignment w:val="baseline"/>
        <w:rPr>
          <w:i/>
          <w:spacing w:val="2"/>
          <w:sz w:val="22"/>
          <w:szCs w:val="22"/>
          <w:lang w:val="fr-CH" w:eastAsia="en-US"/>
        </w:rPr>
      </w:pPr>
      <w:r w:rsidRPr="005660DE">
        <w:rPr>
          <w:i/>
          <w:spacing w:val="2"/>
          <w:sz w:val="22"/>
          <w:szCs w:val="22"/>
          <w:lang w:val="fr-CH" w:eastAsia="en-US"/>
        </w:rPr>
        <w:t>*reproduire la date d’adoption du règlement par le législatif communal (non pas la date de l’approbation par la Direction</w:t>
      </w:r>
      <w:r>
        <w:rPr>
          <w:i/>
          <w:spacing w:val="2"/>
          <w:sz w:val="22"/>
          <w:szCs w:val="22"/>
          <w:lang w:val="fr-CH" w:eastAsia="en-US"/>
        </w:rPr>
        <w:t xml:space="preserve"> ou la date de son entrée en vigueur</w:t>
      </w:r>
      <w:r w:rsidRPr="005660DE">
        <w:rPr>
          <w:i/>
          <w:spacing w:val="2"/>
          <w:sz w:val="22"/>
          <w:szCs w:val="22"/>
          <w:lang w:val="fr-CH" w:eastAsia="en-US"/>
        </w:rPr>
        <w:t>)</w:t>
      </w:r>
    </w:p>
    <w:p w14:paraId="0BCF280C" w14:textId="31460C48" w:rsidR="00461DF2" w:rsidRDefault="00461DF2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67520384" w14:textId="667DE3CB" w:rsidR="001F5D72" w:rsidRDefault="001F5D72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0698CF19" w14:textId="77777777" w:rsidR="001F5D72" w:rsidRPr="005C73E6" w:rsidRDefault="001F5D72" w:rsidP="00FC31BA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bookmarkStart w:id="0" w:name="_GoBack"/>
      <w:bookmarkEnd w:id="0"/>
    </w:p>
    <w:p w14:paraId="364C855E" w14:textId="77777777" w:rsidR="005660DE" w:rsidRDefault="005660DE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23671A2A" w14:textId="77777777" w:rsidR="00510276" w:rsidRPr="005660DE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Adopté par l’assemblée communale / le conseil général du</w:t>
      </w:r>
    </w:p>
    <w:p w14:paraId="45638F74" w14:textId="77777777" w:rsidR="00510276" w:rsidRPr="005660DE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178338F3" w14:textId="77777777" w:rsidR="00B756A1" w:rsidRDefault="00510276" w:rsidP="00B756A1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Le(la) Syndic(que) :</w:t>
      </w:r>
      <w:r w:rsidR="00B756A1">
        <w:rPr>
          <w:spacing w:val="2"/>
          <w:sz w:val="22"/>
          <w:szCs w:val="22"/>
          <w:lang w:val="fr-CH" w:eastAsia="en-US"/>
        </w:rPr>
        <w:tab/>
      </w:r>
      <w:r w:rsidR="00B756A1" w:rsidRPr="005660DE">
        <w:rPr>
          <w:spacing w:val="2"/>
          <w:sz w:val="22"/>
          <w:szCs w:val="22"/>
          <w:lang w:val="fr-CH" w:eastAsia="en-US"/>
        </w:rPr>
        <w:t>Le(la) Secrétaire :</w:t>
      </w:r>
    </w:p>
    <w:p w14:paraId="202C73A8" w14:textId="77777777" w:rsidR="00510276" w:rsidRPr="005660DE" w:rsidRDefault="00510276" w:rsidP="005660DE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Le(la) Président(e) :</w:t>
      </w:r>
    </w:p>
    <w:p w14:paraId="645DC268" w14:textId="77777777" w:rsidR="005C73E6" w:rsidRDefault="005C73E6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7BF7E978" w14:textId="77777777" w:rsidR="005C73E6" w:rsidRPr="005660DE" w:rsidRDefault="005C73E6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70C48AB1" w14:textId="77777777" w:rsidR="00510276" w:rsidRPr="005660DE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spacing w:val="2"/>
          <w:sz w:val="22"/>
          <w:szCs w:val="22"/>
          <w:lang w:val="fr-CH" w:eastAsia="en-US"/>
        </w:rPr>
        <w:t>Approuvé par la Direction des institutions, de l’agriculture et des forêts,</w:t>
      </w:r>
      <w:r w:rsidR="008C40A0" w:rsidRPr="005660DE">
        <w:rPr>
          <w:spacing w:val="2"/>
          <w:sz w:val="22"/>
          <w:szCs w:val="22"/>
          <w:lang w:val="fr-CH" w:eastAsia="en-US"/>
        </w:rPr>
        <w:t xml:space="preserve"> le</w:t>
      </w:r>
    </w:p>
    <w:p w14:paraId="3F0989EF" w14:textId="77777777" w:rsidR="00510276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6BFD635F" w14:textId="77777777" w:rsidR="005C73E6" w:rsidRPr="005660DE" w:rsidRDefault="005C73E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fr-CH" w:eastAsia="en-US"/>
        </w:rPr>
      </w:pPr>
    </w:p>
    <w:p w14:paraId="72DA33A3" w14:textId="77777777" w:rsidR="00510276" w:rsidRPr="005660DE" w:rsidRDefault="00467C53" w:rsidP="005660DE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ind w:left="567"/>
        <w:jc w:val="center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Didier Castella</w:t>
      </w:r>
    </w:p>
    <w:p w14:paraId="37FBE56F" w14:textId="77777777" w:rsidR="005C73E6" w:rsidRDefault="00467C53" w:rsidP="002B6FD5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ind w:left="567"/>
        <w:jc w:val="center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Conseiller d’Etat, Directeur</w:t>
      </w:r>
    </w:p>
    <w:p w14:paraId="559D987B" w14:textId="77777777" w:rsidR="005C73E6" w:rsidRPr="005660DE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sectPr w:rsidR="005C73E6" w:rsidRPr="005660DE" w:rsidSect="00403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851" w:left="1418" w:header="652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CA28" w14:textId="77777777" w:rsidR="00B32426" w:rsidRDefault="00B32426" w:rsidP="002B55D1">
      <w:r>
        <w:separator/>
      </w:r>
    </w:p>
  </w:endnote>
  <w:endnote w:type="continuationSeparator" w:id="0">
    <w:p w14:paraId="12769ED7" w14:textId="77777777" w:rsidR="00B32426" w:rsidRDefault="00B32426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C86C7" w14:textId="77777777" w:rsidR="00163664" w:rsidRDefault="001636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2861"/>
      <w:docPartObj>
        <w:docPartGallery w:val="Page Numbers (Bottom of Page)"/>
        <w:docPartUnique/>
      </w:docPartObj>
    </w:sdtPr>
    <w:sdtEndPr/>
    <w:sdtContent>
      <w:p w14:paraId="61AAB244" w14:textId="3A8BA0A5" w:rsidR="00F048CF" w:rsidRDefault="00F048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D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D2FC" w14:textId="77777777" w:rsidR="002B55D1" w:rsidRPr="004F60D0" w:rsidRDefault="00F81FCD" w:rsidP="002B55D1">
    <w:pPr>
      <w:pStyle w:val="01entteetbasdepage"/>
      <w:rPr>
        <w:lang w:val="fr-CH"/>
      </w:rPr>
    </w:pPr>
    <w:r w:rsidRPr="004F60D0">
      <w:rPr>
        <w:lang w:val="fr-CH"/>
      </w:rPr>
      <w:t>—</w:t>
    </w:r>
  </w:p>
  <w:p w14:paraId="4B72F001" w14:textId="77777777" w:rsidR="00FA6CAC" w:rsidRPr="004F60D0" w:rsidRDefault="00FA6CAC" w:rsidP="002B55D1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des institutions, de l'agriculture et des forêts</w:t>
    </w:r>
    <w:r w:rsidR="00F81FCD" w:rsidRPr="004F60D0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DIAF</w:t>
    </w:r>
  </w:p>
  <w:p w14:paraId="136E23C4" w14:textId="77777777" w:rsidR="002B55D1" w:rsidRPr="004F60D0" w:rsidRDefault="00F81FCD" w:rsidP="002B55D1">
    <w:pPr>
      <w:pStyle w:val="01entteetbasdepage"/>
      <w:rPr>
        <w:lang w:val="de-DE"/>
      </w:rPr>
    </w:pPr>
    <w:r w:rsidRPr="004F60D0">
      <w:rPr>
        <w:lang w:val="de-DE"/>
      </w:rPr>
      <w:t xml:space="preserve">Direktion </w:t>
    </w:r>
    <w:r w:rsidR="00FA6CAC">
      <w:rPr>
        <w:lang w:val="de-DE"/>
      </w:rPr>
      <w:t>der Institutionen und der Land- und Forstwirtschaft</w:t>
    </w:r>
    <w:r w:rsidRPr="004F60D0">
      <w:rPr>
        <w:lang w:val="de-DE"/>
      </w:rPr>
      <w:t xml:space="preserve"> </w:t>
    </w:r>
    <w:r w:rsidR="00FA6CAC"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D874" w14:textId="77777777" w:rsidR="00B32426" w:rsidRDefault="00B32426" w:rsidP="002B55D1">
      <w:r>
        <w:separator/>
      </w:r>
    </w:p>
  </w:footnote>
  <w:footnote w:type="continuationSeparator" w:id="0">
    <w:p w14:paraId="6D362B4E" w14:textId="77777777" w:rsidR="00B32426" w:rsidRDefault="00B32426" w:rsidP="002B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1064" w14:textId="77777777" w:rsidR="00163664" w:rsidRDefault="001636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B55D1" w14:paraId="3E25C31B" w14:textId="77777777">
      <w:trPr>
        <w:trHeight w:val="567"/>
      </w:trPr>
      <w:tc>
        <w:tcPr>
          <w:tcW w:w="9298" w:type="dxa"/>
        </w:tcPr>
        <w:p w14:paraId="6DF3D455" w14:textId="77777777" w:rsidR="002B55D1" w:rsidRPr="0064336A" w:rsidRDefault="002B55D1" w:rsidP="002B55D1">
          <w:pPr>
            <w:pStyle w:val="09enttepage2"/>
            <w:rPr>
              <w:rStyle w:val="Numrodepage"/>
            </w:rPr>
          </w:pPr>
        </w:p>
      </w:tc>
    </w:tr>
  </w:tbl>
  <w:p w14:paraId="49BAB0F5" w14:textId="77777777" w:rsidR="002B55D1" w:rsidRDefault="002B55D1" w:rsidP="004258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B55D1" w:rsidRPr="004A0F2D" w14:paraId="315A2D71" w14:textId="77777777">
      <w:trPr>
        <w:trHeight w:val="1701"/>
      </w:trPr>
      <w:tc>
        <w:tcPr>
          <w:tcW w:w="5500" w:type="dxa"/>
        </w:tcPr>
        <w:p w14:paraId="0249BD5C" w14:textId="77777777" w:rsidR="002B55D1" w:rsidRPr="00AA545D" w:rsidRDefault="00BC3667" w:rsidP="002B55D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3BF27FA1" wp14:editId="6117093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1F21C3B" w14:textId="77777777" w:rsidR="002B55D1" w:rsidRPr="00BD3F9C" w:rsidRDefault="00B92F03" w:rsidP="002B55D1">
          <w:pPr>
            <w:pStyle w:val="01entteetbasdepage"/>
            <w:rPr>
              <w:lang w:val="de-DE"/>
            </w:rPr>
          </w:pPr>
          <w:r w:rsidRPr="00B92F03">
            <w:rPr>
              <w:b/>
              <w:lang w:val="de-DE"/>
            </w:rPr>
            <w:t>Service des communes</w:t>
          </w:r>
          <w:r>
            <w:rPr>
              <w:lang w:val="de-DE"/>
            </w:rPr>
            <w:t xml:space="preserve"> SCom</w:t>
          </w:r>
        </w:p>
        <w:p w14:paraId="2031EAEA" w14:textId="77777777" w:rsidR="002B55D1" w:rsidRPr="00BD3F9C" w:rsidRDefault="00B92F03" w:rsidP="002B55D1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Gemeinden</w:t>
          </w:r>
          <w:r>
            <w:rPr>
              <w:lang w:val="de-DE"/>
            </w:rPr>
            <w:t xml:space="preserve"> GemA</w:t>
          </w:r>
        </w:p>
        <w:p w14:paraId="360DD791" w14:textId="77777777" w:rsidR="002B55D1" w:rsidRPr="00BD3F9C" w:rsidRDefault="002B55D1" w:rsidP="002B55D1">
          <w:pPr>
            <w:pStyle w:val="01entteetbasdepage"/>
            <w:rPr>
              <w:lang w:val="de-DE"/>
            </w:rPr>
          </w:pPr>
        </w:p>
        <w:p w14:paraId="4C13B73B" w14:textId="77777777" w:rsidR="002B55D1" w:rsidRPr="004F60D0" w:rsidRDefault="004F7A5C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 Zaehringen 1</w:t>
          </w:r>
          <w:r w:rsidR="00F81FCD" w:rsidRPr="004F60D0">
            <w:rPr>
              <w:lang w:val="fr-CH"/>
            </w:rPr>
            <w:t>, 1701 Fribourg</w:t>
          </w:r>
        </w:p>
        <w:p w14:paraId="2B693F4E" w14:textId="77777777" w:rsidR="002B55D1" w:rsidRPr="004F60D0" w:rsidRDefault="002B55D1" w:rsidP="002B55D1">
          <w:pPr>
            <w:pStyle w:val="01entteetbasdepage"/>
            <w:rPr>
              <w:lang w:val="fr-CH"/>
            </w:rPr>
          </w:pPr>
        </w:p>
        <w:p w14:paraId="7FAE6A40" w14:textId="1548F2FA" w:rsidR="002B55D1" w:rsidRDefault="00F76B0F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T +41 26 305 22 42</w:t>
          </w:r>
        </w:p>
        <w:p w14:paraId="612F0E10" w14:textId="77777777" w:rsidR="002B55D1" w:rsidRPr="004F60D0" w:rsidRDefault="006051F3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scom</w:t>
          </w:r>
          <w:r w:rsidR="00B92F03">
            <w:rPr>
              <w:lang w:val="fr-CH"/>
            </w:rPr>
            <w:t>@fr.ch</w:t>
          </w:r>
          <w:r w:rsidR="00740726">
            <w:rPr>
              <w:lang w:val="fr-CH"/>
            </w:rPr>
            <w:t xml:space="preserve">, </w:t>
          </w:r>
          <w:r w:rsidR="00D727B6">
            <w:rPr>
              <w:lang w:val="fr-CH"/>
            </w:rPr>
            <w:t>www</w:t>
          </w:r>
          <w:r w:rsidR="00B92F03">
            <w:rPr>
              <w:lang w:val="fr-CH"/>
            </w:rPr>
            <w:t>.fr.ch/scom</w:t>
          </w:r>
        </w:p>
        <w:p w14:paraId="653B5C8B" w14:textId="77777777" w:rsidR="002B55D1" w:rsidRPr="005C57EB" w:rsidRDefault="002B55D1" w:rsidP="002B55D1">
          <w:pPr>
            <w:pStyle w:val="01entteetbasdepage"/>
            <w:rPr>
              <w:rStyle w:val="Lienhypertexte"/>
            </w:rPr>
          </w:pPr>
        </w:p>
      </w:tc>
    </w:tr>
  </w:tbl>
  <w:p w14:paraId="6B8E25EF" w14:textId="77777777" w:rsidR="002B55D1" w:rsidRDefault="002B55D1" w:rsidP="002B5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452B2"/>
    <w:multiLevelType w:val="hybridMultilevel"/>
    <w:tmpl w:val="6DC6E0F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D4684C"/>
    <w:multiLevelType w:val="hybridMultilevel"/>
    <w:tmpl w:val="613EE86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36AE8"/>
    <w:multiLevelType w:val="hybridMultilevel"/>
    <w:tmpl w:val="8C2AAED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D7072"/>
    <w:multiLevelType w:val="hybridMultilevel"/>
    <w:tmpl w:val="3D4E5512"/>
    <w:lvl w:ilvl="0" w:tplc="FC04B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F3B3E"/>
    <w:multiLevelType w:val="hybridMultilevel"/>
    <w:tmpl w:val="CB5037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66BA75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412C8"/>
    <w:multiLevelType w:val="hybridMultilevel"/>
    <w:tmpl w:val="857EC63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D49F8"/>
    <w:multiLevelType w:val="hybridMultilevel"/>
    <w:tmpl w:val="EB2225C0"/>
    <w:lvl w:ilvl="0" w:tplc="100C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622FF"/>
    <w:multiLevelType w:val="hybridMultilevel"/>
    <w:tmpl w:val="857EC63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771B4"/>
    <w:multiLevelType w:val="hybridMultilevel"/>
    <w:tmpl w:val="FB2085AC"/>
    <w:lvl w:ilvl="0" w:tplc="6E263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B7C8E"/>
    <w:multiLevelType w:val="hybridMultilevel"/>
    <w:tmpl w:val="5BDA219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E637B"/>
    <w:multiLevelType w:val="hybridMultilevel"/>
    <w:tmpl w:val="5BDA2198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61229"/>
    <w:multiLevelType w:val="hybridMultilevel"/>
    <w:tmpl w:val="E13E8966"/>
    <w:lvl w:ilvl="0" w:tplc="9496CAEA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24"/>
  </w:num>
  <w:num w:numId="5">
    <w:abstractNumId w:val="19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5"/>
  </w:num>
  <w:num w:numId="14">
    <w:abstractNumId w:val="17"/>
  </w:num>
  <w:num w:numId="15">
    <w:abstractNumId w:val="30"/>
  </w:num>
  <w:num w:numId="16">
    <w:abstractNumId w:val="15"/>
  </w:num>
  <w:num w:numId="17">
    <w:abstractNumId w:val="14"/>
  </w:num>
  <w:num w:numId="18">
    <w:abstractNumId w:val="6"/>
  </w:num>
  <w:num w:numId="19">
    <w:abstractNumId w:val="7"/>
  </w:num>
  <w:num w:numId="20">
    <w:abstractNumId w:val="21"/>
  </w:num>
  <w:num w:numId="21">
    <w:abstractNumId w:val="18"/>
  </w:num>
  <w:num w:numId="22">
    <w:abstractNumId w:val="18"/>
  </w:num>
  <w:num w:numId="23">
    <w:abstractNumId w:val="18"/>
  </w:num>
  <w:num w:numId="24">
    <w:abstractNumId w:val="23"/>
  </w:num>
  <w:num w:numId="25">
    <w:abstractNumId w:val="29"/>
  </w:num>
  <w:num w:numId="26">
    <w:abstractNumId w:val="17"/>
  </w:num>
  <w:num w:numId="27">
    <w:abstractNumId w:val="24"/>
  </w:num>
  <w:num w:numId="28">
    <w:abstractNumId w:val="19"/>
  </w:num>
  <w:num w:numId="29">
    <w:abstractNumId w:val="15"/>
  </w:num>
  <w:num w:numId="30">
    <w:abstractNumId w:val="14"/>
  </w:num>
  <w:num w:numId="31">
    <w:abstractNumId w:val="6"/>
  </w:num>
  <w:num w:numId="32">
    <w:abstractNumId w:val="8"/>
  </w:num>
  <w:num w:numId="33">
    <w:abstractNumId w:val="20"/>
  </w:num>
  <w:num w:numId="34">
    <w:abstractNumId w:val="11"/>
  </w:num>
  <w:num w:numId="35">
    <w:abstractNumId w:val="27"/>
  </w:num>
  <w:num w:numId="36">
    <w:abstractNumId w:val="25"/>
  </w:num>
  <w:num w:numId="37">
    <w:abstractNumId w:val="31"/>
  </w:num>
  <w:num w:numId="38">
    <w:abstractNumId w:val="22"/>
  </w:num>
  <w:num w:numId="39">
    <w:abstractNumId w:val="12"/>
  </w:num>
  <w:num w:numId="40">
    <w:abstractNumId w:val="26"/>
  </w:num>
  <w:num w:numId="41">
    <w:abstractNumId w:val="13"/>
  </w:num>
  <w:num w:numId="42">
    <w:abstractNumId w:val="28"/>
  </w:num>
  <w:num w:numId="43">
    <w:abstractNumId w:val="23"/>
  </w:num>
  <w:num w:numId="4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67"/>
    <w:rsid w:val="000112EF"/>
    <w:rsid w:val="0001383B"/>
    <w:rsid w:val="00014C04"/>
    <w:rsid w:val="00021019"/>
    <w:rsid w:val="000313AE"/>
    <w:rsid w:val="00076409"/>
    <w:rsid w:val="000B27B1"/>
    <w:rsid w:val="000D12F8"/>
    <w:rsid w:val="000D6A7B"/>
    <w:rsid w:val="0013033F"/>
    <w:rsid w:val="00141C04"/>
    <w:rsid w:val="0014730A"/>
    <w:rsid w:val="00161039"/>
    <w:rsid w:val="00163664"/>
    <w:rsid w:val="00173D9B"/>
    <w:rsid w:val="00174059"/>
    <w:rsid w:val="001A39FF"/>
    <w:rsid w:val="001B7329"/>
    <w:rsid w:val="001D3150"/>
    <w:rsid w:val="001D3155"/>
    <w:rsid w:val="001F5D72"/>
    <w:rsid w:val="001F7806"/>
    <w:rsid w:val="002115C0"/>
    <w:rsid w:val="00214DEC"/>
    <w:rsid w:val="00241EB8"/>
    <w:rsid w:val="00253842"/>
    <w:rsid w:val="00260E4F"/>
    <w:rsid w:val="00262619"/>
    <w:rsid w:val="00272314"/>
    <w:rsid w:val="002A3806"/>
    <w:rsid w:val="002A49DD"/>
    <w:rsid w:val="002B55D1"/>
    <w:rsid w:val="002B6FD5"/>
    <w:rsid w:val="002C6634"/>
    <w:rsid w:val="002D07CF"/>
    <w:rsid w:val="002E11C7"/>
    <w:rsid w:val="002F6486"/>
    <w:rsid w:val="0032641D"/>
    <w:rsid w:val="00361A7E"/>
    <w:rsid w:val="00383EC1"/>
    <w:rsid w:val="00383F48"/>
    <w:rsid w:val="003851AB"/>
    <w:rsid w:val="00394900"/>
    <w:rsid w:val="003A48AD"/>
    <w:rsid w:val="003B137C"/>
    <w:rsid w:val="003B2C5F"/>
    <w:rsid w:val="003B586F"/>
    <w:rsid w:val="003B64DD"/>
    <w:rsid w:val="0040386A"/>
    <w:rsid w:val="00413D0B"/>
    <w:rsid w:val="00425800"/>
    <w:rsid w:val="00425A6D"/>
    <w:rsid w:val="004341B6"/>
    <w:rsid w:val="0044429B"/>
    <w:rsid w:val="00455185"/>
    <w:rsid w:val="00461DF2"/>
    <w:rsid w:val="00463CCA"/>
    <w:rsid w:val="00465340"/>
    <w:rsid w:val="00467C53"/>
    <w:rsid w:val="00484E7C"/>
    <w:rsid w:val="00490B30"/>
    <w:rsid w:val="004C1711"/>
    <w:rsid w:val="004D4C9D"/>
    <w:rsid w:val="004F3465"/>
    <w:rsid w:val="004F3BC5"/>
    <w:rsid w:val="004F60D0"/>
    <w:rsid w:val="004F7A5C"/>
    <w:rsid w:val="00510276"/>
    <w:rsid w:val="00515676"/>
    <w:rsid w:val="00521A4F"/>
    <w:rsid w:val="005436F1"/>
    <w:rsid w:val="00544DB2"/>
    <w:rsid w:val="005613C5"/>
    <w:rsid w:val="005660DE"/>
    <w:rsid w:val="005672EA"/>
    <w:rsid w:val="005729E0"/>
    <w:rsid w:val="00577E89"/>
    <w:rsid w:val="005858F0"/>
    <w:rsid w:val="005A207D"/>
    <w:rsid w:val="005C73E6"/>
    <w:rsid w:val="005D4CF0"/>
    <w:rsid w:val="005E6A43"/>
    <w:rsid w:val="005F209F"/>
    <w:rsid w:val="006005D3"/>
    <w:rsid w:val="006051F3"/>
    <w:rsid w:val="006143EC"/>
    <w:rsid w:val="00617C4F"/>
    <w:rsid w:val="006241B0"/>
    <w:rsid w:val="0063198E"/>
    <w:rsid w:val="0063257F"/>
    <w:rsid w:val="00635D57"/>
    <w:rsid w:val="00651F73"/>
    <w:rsid w:val="00663FDB"/>
    <w:rsid w:val="006B063E"/>
    <w:rsid w:val="006D3B91"/>
    <w:rsid w:val="006E2B89"/>
    <w:rsid w:val="006F2994"/>
    <w:rsid w:val="0070278C"/>
    <w:rsid w:val="00707A42"/>
    <w:rsid w:val="00732CD6"/>
    <w:rsid w:val="00740726"/>
    <w:rsid w:val="007530B7"/>
    <w:rsid w:val="00755739"/>
    <w:rsid w:val="00791041"/>
    <w:rsid w:val="00793E40"/>
    <w:rsid w:val="007A7319"/>
    <w:rsid w:val="007B1775"/>
    <w:rsid w:val="007B6BB4"/>
    <w:rsid w:val="007D48C4"/>
    <w:rsid w:val="007D7A49"/>
    <w:rsid w:val="007F0C43"/>
    <w:rsid w:val="007F3FEB"/>
    <w:rsid w:val="007F4B96"/>
    <w:rsid w:val="00862F3D"/>
    <w:rsid w:val="00875C01"/>
    <w:rsid w:val="00890FE0"/>
    <w:rsid w:val="008961D8"/>
    <w:rsid w:val="008C15F6"/>
    <w:rsid w:val="008C40A0"/>
    <w:rsid w:val="008D7E40"/>
    <w:rsid w:val="00921A16"/>
    <w:rsid w:val="009252CC"/>
    <w:rsid w:val="009538E3"/>
    <w:rsid w:val="009D1953"/>
    <w:rsid w:val="009D2207"/>
    <w:rsid w:val="009D630A"/>
    <w:rsid w:val="009D6F78"/>
    <w:rsid w:val="009D77AF"/>
    <w:rsid w:val="00A24CB6"/>
    <w:rsid w:val="00A2719D"/>
    <w:rsid w:val="00A31516"/>
    <w:rsid w:val="00A52451"/>
    <w:rsid w:val="00A62219"/>
    <w:rsid w:val="00A711F8"/>
    <w:rsid w:val="00A77C18"/>
    <w:rsid w:val="00A91239"/>
    <w:rsid w:val="00A920A6"/>
    <w:rsid w:val="00AD15D5"/>
    <w:rsid w:val="00AD5B5F"/>
    <w:rsid w:val="00AD7075"/>
    <w:rsid w:val="00AF2137"/>
    <w:rsid w:val="00AF254A"/>
    <w:rsid w:val="00B066A3"/>
    <w:rsid w:val="00B1344C"/>
    <w:rsid w:val="00B32426"/>
    <w:rsid w:val="00B34AF0"/>
    <w:rsid w:val="00B35494"/>
    <w:rsid w:val="00B45804"/>
    <w:rsid w:val="00B531A3"/>
    <w:rsid w:val="00B756A1"/>
    <w:rsid w:val="00B92F03"/>
    <w:rsid w:val="00BA3571"/>
    <w:rsid w:val="00BA441D"/>
    <w:rsid w:val="00BC3667"/>
    <w:rsid w:val="00BC46A4"/>
    <w:rsid w:val="00BC7BCD"/>
    <w:rsid w:val="00BD0210"/>
    <w:rsid w:val="00BD2EED"/>
    <w:rsid w:val="00BE7423"/>
    <w:rsid w:val="00BF13ED"/>
    <w:rsid w:val="00C13D10"/>
    <w:rsid w:val="00C14B8C"/>
    <w:rsid w:val="00C206AB"/>
    <w:rsid w:val="00C33FCC"/>
    <w:rsid w:val="00C44D67"/>
    <w:rsid w:val="00C75D41"/>
    <w:rsid w:val="00C85155"/>
    <w:rsid w:val="00CB04E5"/>
    <w:rsid w:val="00CB72F3"/>
    <w:rsid w:val="00CC3A65"/>
    <w:rsid w:val="00D01C01"/>
    <w:rsid w:val="00D36DE7"/>
    <w:rsid w:val="00D45B3A"/>
    <w:rsid w:val="00D46342"/>
    <w:rsid w:val="00D61679"/>
    <w:rsid w:val="00D727B6"/>
    <w:rsid w:val="00D75DC4"/>
    <w:rsid w:val="00D873D9"/>
    <w:rsid w:val="00D96B74"/>
    <w:rsid w:val="00DA286B"/>
    <w:rsid w:val="00DB1CB3"/>
    <w:rsid w:val="00DD5B47"/>
    <w:rsid w:val="00DF0E12"/>
    <w:rsid w:val="00E17174"/>
    <w:rsid w:val="00E33C11"/>
    <w:rsid w:val="00E50A7C"/>
    <w:rsid w:val="00E53B18"/>
    <w:rsid w:val="00EA0566"/>
    <w:rsid w:val="00EA7262"/>
    <w:rsid w:val="00EB0E24"/>
    <w:rsid w:val="00EC40B2"/>
    <w:rsid w:val="00EC4D3E"/>
    <w:rsid w:val="00EE5345"/>
    <w:rsid w:val="00EE7864"/>
    <w:rsid w:val="00F011F8"/>
    <w:rsid w:val="00F04405"/>
    <w:rsid w:val="00F048CF"/>
    <w:rsid w:val="00F22D63"/>
    <w:rsid w:val="00F2328A"/>
    <w:rsid w:val="00F339A0"/>
    <w:rsid w:val="00F47603"/>
    <w:rsid w:val="00F71FA1"/>
    <w:rsid w:val="00F76B0F"/>
    <w:rsid w:val="00F81321"/>
    <w:rsid w:val="00F81FCD"/>
    <w:rsid w:val="00FA2F3C"/>
    <w:rsid w:val="00FA6CAC"/>
    <w:rsid w:val="00F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CA93D9"/>
  <w15:docId w15:val="{43A5BA54-A620-47D0-B49A-691C0DED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locked/>
    <w:rsid w:val="00FA2F3C"/>
    <w:pPr>
      <w:keepNext/>
      <w:spacing w:before="240" w:after="24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A2F3C"/>
    <w:pPr>
      <w:widowControl w:val="0"/>
      <w:numPr>
        <w:ilvl w:val="1"/>
        <w:numId w:val="23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A2F3C"/>
    <w:pPr>
      <w:widowControl w:val="0"/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A2F3C"/>
    <w:pPr>
      <w:keepNext/>
      <w:numPr>
        <w:ilvl w:val="3"/>
        <w:numId w:val="23"/>
      </w:numPr>
      <w:spacing w:after="100"/>
      <w:outlineLvl w:val="3"/>
    </w:pPr>
    <w:rPr>
      <w:rFonts w:ascii="Arial" w:hAnsi="Arial"/>
      <w:bCs/>
      <w:i/>
      <w:sz w:val="20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A2F3C"/>
    <w:pPr>
      <w:numPr>
        <w:ilvl w:val="4"/>
        <w:numId w:val="23"/>
      </w:numPr>
      <w:spacing w:after="100"/>
      <w:outlineLvl w:val="4"/>
    </w:pPr>
    <w:rPr>
      <w:rFonts w:ascii="Arial" w:hAnsi="Arial"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FA2F3C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locked/>
    <w:rsid w:val="00FA2F3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qFormat/>
    <w:locked/>
    <w:rsid w:val="00FA2F3C"/>
    <w:pPr>
      <w:widowControl/>
      <w:numPr>
        <w:ilvl w:val="0"/>
        <w:numId w:val="0"/>
      </w:numPr>
      <w:spacing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locked/>
    <w:rsid w:val="00FA2F3C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A2F3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A2F3C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A2F3C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A2F3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A2F3C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A2F3C"/>
    <w:pPr>
      <w:numPr>
        <w:numId w:val="2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A2F3C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A2F3C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A2F3C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FA2F3C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FA2F3C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FA2F3C"/>
    <w:pPr>
      <w:numPr>
        <w:numId w:val="25"/>
      </w:numPr>
      <w:spacing w:after="0"/>
    </w:pPr>
  </w:style>
  <w:style w:type="paragraph" w:customStyle="1" w:styleId="08puces3">
    <w:name w:val="08_puces_3"/>
    <w:qFormat/>
    <w:rsid w:val="00FA2F3C"/>
    <w:pPr>
      <w:numPr>
        <w:numId w:val="26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A2F3C"/>
    <w:pPr>
      <w:spacing w:after="0"/>
    </w:pPr>
  </w:style>
  <w:style w:type="paragraph" w:customStyle="1" w:styleId="03date">
    <w:name w:val="03_date"/>
    <w:basedOn w:val="07atexteprincipal"/>
    <w:qFormat/>
    <w:rsid w:val="00FA2F3C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A2F3C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A2F3C"/>
    <w:rPr>
      <w:i/>
    </w:rPr>
  </w:style>
  <w:style w:type="character" w:customStyle="1" w:styleId="Titre6Car">
    <w:name w:val="Titre 6 Car"/>
    <w:basedOn w:val="Policepardfaut"/>
    <w:link w:val="Titre6"/>
    <w:rsid w:val="00FA2F3C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FA2F3C"/>
    <w:pPr>
      <w:numPr>
        <w:numId w:val="27"/>
      </w:numPr>
      <w:spacing w:after="0"/>
    </w:pPr>
  </w:style>
  <w:style w:type="paragraph" w:customStyle="1" w:styleId="11Chapitre">
    <w:name w:val="11_Chapitre"/>
    <w:basedOn w:val="Titre1"/>
    <w:next w:val="07atexteprincipal"/>
    <w:qFormat/>
    <w:rsid w:val="00FA2F3C"/>
    <w:pPr>
      <w:numPr>
        <w:numId w:val="28"/>
      </w:numPr>
    </w:pPr>
  </w:style>
  <w:style w:type="paragraph" w:customStyle="1" w:styleId="04titreprincipalinvitation">
    <w:name w:val="04_titre_principal_invitation"/>
    <w:basedOn w:val="05titreprincipalgras"/>
    <w:qFormat/>
    <w:rsid w:val="00FA2F3C"/>
    <w:rPr>
      <w:b w:val="0"/>
    </w:rPr>
  </w:style>
  <w:style w:type="paragraph" w:styleId="Sansinterligne">
    <w:name w:val="No Spacing"/>
    <w:qFormat/>
    <w:rsid w:val="00FA2F3C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A2F3C"/>
    <w:pPr>
      <w:numPr>
        <w:numId w:val="2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A2F3C"/>
    <w:pPr>
      <w:numPr>
        <w:numId w:val="3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A2F3C"/>
    <w:pPr>
      <w:numPr>
        <w:numId w:val="31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FA2F3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FA2F3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2F3C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44D6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/>
    </w:rPr>
  </w:style>
  <w:style w:type="character" w:customStyle="1" w:styleId="CitationCar">
    <w:name w:val="Citation Car"/>
    <w:basedOn w:val="Policepardfaut"/>
    <w:link w:val="Citation"/>
    <w:uiPriority w:val="29"/>
    <w:rsid w:val="00C44D6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rsid w:val="00C4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44D67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F3FEB"/>
    <w:rPr>
      <w:color w:val="808080"/>
    </w:rPr>
  </w:style>
  <w:style w:type="character" w:styleId="Appelnotedebasdep">
    <w:name w:val="footnote reference"/>
    <w:basedOn w:val="Policepardfaut"/>
    <w:rsid w:val="00510276"/>
    <w:rPr>
      <w:position w:val="6"/>
      <w:sz w:val="14"/>
    </w:rPr>
  </w:style>
  <w:style w:type="paragraph" w:styleId="Notedebasdepage">
    <w:name w:val="footnote text"/>
    <w:basedOn w:val="Normal"/>
    <w:link w:val="NotedebasdepageCar"/>
    <w:rsid w:val="005102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pacing w:val="2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rsid w:val="00510276"/>
    <w:rPr>
      <w:rFonts w:ascii="Times New Roman" w:hAnsi="Times New Roman"/>
      <w:spacing w:val="2"/>
      <w:lang w:eastAsia="en-US"/>
    </w:rPr>
  </w:style>
  <w:style w:type="table" w:styleId="Grilledutableau">
    <w:name w:val="Table Grid"/>
    <w:basedOn w:val="TableauNormal"/>
    <w:rsid w:val="0057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048CF"/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75C01"/>
    <w:pPr>
      <w:ind w:left="720"/>
      <w:contextualSpacing/>
    </w:pPr>
  </w:style>
  <w:style w:type="character" w:styleId="Marquedecommentaire">
    <w:name w:val="annotation reference"/>
    <w:basedOn w:val="Policepardfaut"/>
    <w:rsid w:val="00EA0566"/>
    <w:rPr>
      <w:sz w:val="16"/>
      <w:szCs w:val="16"/>
    </w:rPr>
  </w:style>
  <w:style w:type="paragraph" w:styleId="Commentaire">
    <w:name w:val="annotation text"/>
    <w:basedOn w:val="Normal"/>
    <w:link w:val="CommentaireCar"/>
    <w:rsid w:val="00EA05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A0566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A05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A0566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institutions-et-droits-politiques/communes/reglements-communau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CFF2-7CBD-4D65-B3E2-EB90DBC9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Company>MACMAC Media SA</Company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Etat de Fribourg</dc:creator>
  <cp:lastModifiedBy>Leiser Brigitte</cp:lastModifiedBy>
  <cp:revision>9</cp:revision>
  <cp:lastPrinted>2020-09-25T15:55:00Z</cp:lastPrinted>
  <dcterms:created xsi:type="dcterms:W3CDTF">2020-11-05T07:41:00Z</dcterms:created>
  <dcterms:modified xsi:type="dcterms:W3CDTF">2020-11-18T07:35:00Z</dcterms:modified>
</cp:coreProperties>
</file>