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D1" w:rsidRDefault="002B55D1" w:rsidP="00D75DC4">
      <w:pPr>
        <w:pStyle w:val="rpertoire1"/>
        <w:rPr>
          <w:b w:val="0"/>
          <w:caps w:val="0"/>
          <w:sz w:val="16"/>
          <w:szCs w:val="16"/>
          <w:lang w:val="fr-CH"/>
        </w:rPr>
      </w:pPr>
    </w:p>
    <w:p w:rsidR="001A39FF" w:rsidRDefault="001A39FF" w:rsidP="00D75DC4">
      <w:pPr>
        <w:pStyle w:val="rpertoire1"/>
        <w:rPr>
          <w:b w:val="0"/>
          <w:caps w:val="0"/>
          <w:sz w:val="16"/>
          <w:szCs w:val="16"/>
          <w:lang w:val="fr-CH"/>
        </w:rPr>
      </w:pPr>
    </w:p>
    <w:p w:rsidR="001A39FF" w:rsidRDefault="001A39FF" w:rsidP="00D75DC4">
      <w:pPr>
        <w:pStyle w:val="rpertoire1"/>
        <w:rPr>
          <w:b w:val="0"/>
          <w:caps w:val="0"/>
          <w:sz w:val="16"/>
          <w:szCs w:val="16"/>
          <w:lang w:val="fr-CH"/>
        </w:rPr>
      </w:pPr>
    </w:p>
    <w:p w:rsidR="007F3FEB" w:rsidRDefault="007F3FEB" w:rsidP="00D75DC4">
      <w:pPr>
        <w:pStyle w:val="rpertoire1"/>
        <w:rPr>
          <w:b w:val="0"/>
          <w:caps w:val="0"/>
          <w:sz w:val="16"/>
          <w:szCs w:val="16"/>
          <w:lang w:val="fr-CH"/>
        </w:rPr>
      </w:pPr>
    </w:p>
    <w:p w:rsidR="001A39FF" w:rsidRDefault="001A39FF" w:rsidP="00D75DC4">
      <w:pPr>
        <w:pStyle w:val="rpertoire1"/>
        <w:rPr>
          <w:b w:val="0"/>
          <w:caps w:val="0"/>
          <w:sz w:val="16"/>
          <w:szCs w:val="16"/>
          <w:lang w:val="fr-CH"/>
        </w:rPr>
      </w:pPr>
    </w:p>
    <w:tbl>
      <w:tblPr>
        <w:tblStyle w:val="Grilledutableau"/>
        <w:tblW w:w="6946" w:type="dxa"/>
        <w:tblInd w:w="1384" w:type="dxa"/>
        <w:tblLook w:val="04A0" w:firstRow="1" w:lastRow="0" w:firstColumn="1" w:lastColumn="0" w:noHBand="0" w:noVBand="1"/>
      </w:tblPr>
      <w:tblGrid>
        <w:gridCol w:w="6946"/>
      </w:tblGrid>
      <w:tr w:rsidR="001A39FF" w:rsidRPr="001A39FF" w:rsidTr="00C14B8C">
        <w:trPr>
          <w:trHeight w:val="597"/>
        </w:trPr>
        <w:tc>
          <w:tcPr>
            <w:tcW w:w="6946" w:type="dxa"/>
            <w:vAlign w:val="center"/>
          </w:tcPr>
          <w:p w:rsidR="001A39FF" w:rsidRPr="001A39FF" w:rsidRDefault="00117175" w:rsidP="00C14B8C">
            <w:pPr>
              <w:pStyle w:val="rpertoire1"/>
              <w:spacing w:line="360" w:lineRule="auto"/>
              <w:jc w:val="center"/>
              <w:rPr>
                <w:rFonts w:asciiTheme="majorHAnsi" w:hAnsiTheme="majorHAnsi"/>
                <w:caps w:val="0"/>
                <w:sz w:val="36"/>
                <w:szCs w:val="36"/>
                <w:lang w:val="fr-CH"/>
              </w:rPr>
            </w:pPr>
            <w:r>
              <w:rPr>
                <w:rFonts w:asciiTheme="majorHAnsi" w:hAnsiTheme="majorHAnsi"/>
                <w:caps w:val="0"/>
                <w:sz w:val="36"/>
                <w:szCs w:val="36"/>
                <w:lang w:val="fr-CH"/>
              </w:rPr>
              <w:t>MUSTERREGLEMENT</w:t>
            </w:r>
          </w:p>
        </w:tc>
      </w:tr>
    </w:tbl>
    <w:p w:rsidR="001A39FF" w:rsidRDefault="001A39FF" w:rsidP="00D75DC4">
      <w:pPr>
        <w:pStyle w:val="rpertoire1"/>
        <w:rPr>
          <w:b w:val="0"/>
          <w:caps w:val="0"/>
          <w:sz w:val="16"/>
          <w:szCs w:val="16"/>
          <w:lang w:val="fr-CH"/>
        </w:rPr>
      </w:pPr>
    </w:p>
    <w:p w:rsidR="001A39FF" w:rsidRDefault="001A39FF" w:rsidP="00D75DC4">
      <w:pPr>
        <w:pStyle w:val="rpertoire1"/>
        <w:rPr>
          <w:b w:val="0"/>
          <w:caps w:val="0"/>
          <w:sz w:val="16"/>
          <w:szCs w:val="16"/>
          <w:lang w:val="fr-CH"/>
        </w:rPr>
      </w:pPr>
    </w:p>
    <w:p w:rsidR="007F3FEB" w:rsidRDefault="007F3FEB" w:rsidP="00C44D67">
      <w:pPr>
        <w:pStyle w:val="rpertoire1"/>
        <w:rPr>
          <w:rFonts w:ascii="Times New Roman" w:hAnsi="Times New Roman"/>
          <w:b w:val="0"/>
          <w:caps w:val="0"/>
          <w:sz w:val="16"/>
          <w:szCs w:val="16"/>
          <w:lang w:val="fr-CH"/>
        </w:rPr>
      </w:pPr>
    </w:p>
    <w:p w:rsidR="001A39FF" w:rsidRPr="00510276" w:rsidRDefault="001A39FF" w:rsidP="00C44D67">
      <w:pPr>
        <w:pStyle w:val="rpertoire1"/>
        <w:rPr>
          <w:rFonts w:ascii="Times New Roman" w:hAnsi="Times New Roman"/>
          <w:b w:val="0"/>
          <w:caps w:val="0"/>
          <w:sz w:val="16"/>
          <w:szCs w:val="16"/>
          <w:lang w:val="fr-CH"/>
        </w:rPr>
      </w:pPr>
    </w:p>
    <w:p w:rsidR="007F3FEB" w:rsidRPr="00117175" w:rsidRDefault="00117175" w:rsidP="002A3806">
      <w:pPr>
        <w:pStyle w:val="rpertoire1"/>
        <w:tabs>
          <w:tab w:val="left" w:pos="1418"/>
          <w:tab w:val="left" w:pos="8222"/>
        </w:tabs>
        <w:jc w:val="center"/>
        <w:rPr>
          <w:rFonts w:ascii="Times New Roman" w:hAnsi="Times New Roman"/>
          <w:caps w:val="0"/>
          <w:szCs w:val="24"/>
          <w:lang w:val="de-CH"/>
        </w:rPr>
      </w:pPr>
      <w:r w:rsidRPr="004B676F">
        <w:rPr>
          <w:rFonts w:ascii="Times New Roman" w:hAnsi="Times New Roman"/>
          <w:caps w:val="0"/>
          <w:szCs w:val="24"/>
          <w:lang w:val="de-CH"/>
        </w:rPr>
        <w:t>Reglement betreffend die Erhebung einer Steuer au</w:t>
      </w:r>
      <w:r w:rsidR="003654C7" w:rsidRPr="004B676F">
        <w:rPr>
          <w:rFonts w:ascii="Times New Roman" w:hAnsi="Times New Roman"/>
          <w:caps w:val="0"/>
          <w:szCs w:val="24"/>
          <w:lang w:val="de-CH"/>
        </w:rPr>
        <w:t>f</w:t>
      </w:r>
      <w:r w:rsidRPr="004B676F">
        <w:rPr>
          <w:rFonts w:ascii="Times New Roman" w:hAnsi="Times New Roman"/>
          <w:caps w:val="0"/>
          <w:szCs w:val="24"/>
          <w:lang w:val="de-CH"/>
        </w:rPr>
        <w:t xml:space="preserve"> </w:t>
      </w:r>
      <w:r w:rsidR="003D34CF" w:rsidRPr="004B676F">
        <w:rPr>
          <w:rFonts w:ascii="Times New Roman" w:hAnsi="Times New Roman"/>
          <w:caps w:val="0"/>
          <w:szCs w:val="24"/>
          <w:lang w:val="de-CH"/>
        </w:rPr>
        <w:t>Geschicklichkeitsgrossspielen</w:t>
      </w:r>
    </w:p>
    <w:p w:rsidR="00117175" w:rsidRPr="00117175" w:rsidRDefault="00117175" w:rsidP="002A3806">
      <w:pPr>
        <w:pStyle w:val="rpertoire1"/>
        <w:tabs>
          <w:tab w:val="left" w:pos="1418"/>
          <w:tab w:val="left" w:pos="8222"/>
        </w:tabs>
        <w:jc w:val="center"/>
        <w:rPr>
          <w:rFonts w:ascii="Times New Roman" w:hAnsi="Times New Roman"/>
          <w:caps w:val="0"/>
          <w:szCs w:val="24"/>
          <w:lang w:val="de-CH"/>
        </w:rPr>
      </w:pPr>
      <w:r w:rsidRPr="004B676F">
        <w:rPr>
          <w:rFonts w:ascii="Times New Roman" w:hAnsi="Times New Roman"/>
          <w:caps w:val="0"/>
          <w:szCs w:val="24"/>
          <w:lang w:val="de-CH"/>
        </w:rPr>
        <w:t xml:space="preserve">und </w:t>
      </w:r>
      <w:r w:rsidR="003D34CF" w:rsidRPr="004B676F">
        <w:rPr>
          <w:rFonts w:ascii="Times New Roman" w:hAnsi="Times New Roman"/>
          <w:caps w:val="0"/>
          <w:szCs w:val="24"/>
          <w:lang w:val="de-CH"/>
        </w:rPr>
        <w:t>Verteilautomaten</w:t>
      </w:r>
    </w:p>
    <w:p w:rsidR="007F3FEB" w:rsidRPr="009651C4" w:rsidRDefault="00117175" w:rsidP="002A3806">
      <w:pPr>
        <w:pStyle w:val="rpertoire1"/>
        <w:tabs>
          <w:tab w:val="left" w:pos="1418"/>
          <w:tab w:val="left" w:pos="8222"/>
        </w:tabs>
        <w:jc w:val="center"/>
        <w:rPr>
          <w:rFonts w:ascii="Times New Roman" w:hAnsi="Times New Roman"/>
          <w:b w:val="0"/>
          <w:caps w:val="0"/>
          <w:szCs w:val="24"/>
          <w:lang w:val="de-CH"/>
        </w:rPr>
      </w:pPr>
      <w:r w:rsidRPr="00117175">
        <w:rPr>
          <w:rFonts w:ascii="Times New Roman" w:hAnsi="Times New Roman"/>
          <w:b w:val="0"/>
          <w:caps w:val="0"/>
          <w:szCs w:val="24"/>
          <w:lang w:val="de-CH"/>
        </w:rPr>
        <w:t>(</w:t>
      </w:r>
      <w:r w:rsidR="00791812" w:rsidRPr="00117175">
        <w:rPr>
          <w:rFonts w:ascii="Times New Roman" w:hAnsi="Times New Roman"/>
          <w:b w:val="0"/>
          <w:caps w:val="0"/>
          <w:szCs w:val="24"/>
          <w:lang w:val="de-CH"/>
        </w:rPr>
        <w:t>Nachführung:</w:t>
      </w:r>
      <w:r w:rsidR="009651C4">
        <w:rPr>
          <w:rFonts w:ascii="Times New Roman" w:hAnsi="Times New Roman"/>
          <w:b w:val="0"/>
          <w:caps w:val="0"/>
          <w:szCs w:val="24"/>
          <w:lang w:val="de-CH"/>
        </w:rPr>
        <w:t xml:space="preserve"> </w:t>
      </w:r>
      <w:r w:rsidR="00484946">
        <w:rPr>
          <w:rFonts w:ascii="Times New Roman" w:hAnsi="Times New Roman"/>
          <w:b w:val="0"/>
          <w:caps w:val="0"/>
          <w:szCs w:val="24"/>
          <w:lang w:val="de-CH"/>
        </w:rPr>
        <w:t>November 2020</w:t>
      </w:r>
      <w:r w:rsidR="00EC4D3E" w:rsidRPr="009651C4">
        <w:rPr>
          <w:rFonts w:ascii="Times New Roman" w:hAnsi="Times New Roman"/>
          <w:b w:val="0"/>
          <w:caps w:val="0"/>
          <w:szCs w:val="24"/>
          <w:lang w:val="de-CH"/>
        </w:rPr>
        <w:t>)</w:t>
      </w:r>
    </w:p>
    <w:p w:rsidR="007F3FEB" w:rsidRPr="009651C4" w:rsidRDefault="007F3FEB" w:rsidP="00C44D67">
      <w:pPr>
        <w:pStyle w:val="rpertoire1"/>
        <w:rPr>
          <w:b w:val="0"/>
          <w:caps w:val="0"/>
          <w:sz w:val="16"/>
          <w:szCs w:val="16"/>
          <w:lang w:val="de-CH"/>
        </w:rPr>
      </w:pPr>
    </w:p>
    <w:p w:rsidR="007F3FEB" w:rsidRPr="009651C4" w:rsidRDefault="007F3FEB" w:rsidP="00C44D67">
      <w:pPr>
        <w:pStyle w:val="rpertoire1"/>
        <w:rPr>
          <w:b w:val="0"/>
          <w:caps w:val="0"/>
          <w:sz w:val="16"/>
          <w:szCs w:val="16"/>
          <w:lang w:val="de-CH"/>
        </w:rPr>
      </w:pPr>
    </w:p>
    <w:p w:rsidR="007F3FEB" w:rsidRPr="009651C4" w:rsidRDefault="007F3FEB" w:rsidP="00C44D67">
      <w:pPr>
        <w:pStyle w:val="rpertoire1"/>
        <w:rPr>
          <w:b w:val="0"/>
          <w:caps w:val="0"/>
          <w:sz w:val="16"/>
          <w:szCs w:val="16"/>
          <w:lang w:val="de-CH"/>
        </w:rPr>
      </w:pPr>
    </w:p>
    <w:p w:rsidR="007F3FEB" w:rsidRPr="009651C4" w:rsidRDefault="007F3FEB" w:rsidP="00C44D67">
      <w:pPr>
        <w:pStyle w:val="rpertoire1"/>
        <w:rPr>
          <w:b w:val="0"/>
          <w:caps w:val="0"/>
          <w:sz w:val="16"/>
          <w:szCs w:val="16"/>
          <w:lang w:val="de-CH"/>
        </w:rPr>
      </w:pPr>
    </w:p>
    <w:p w:rsidR="007F3FEB" w:rsidRPr="009651C4" w:rsidRDefault="007F3FEB" w:rsidP="00C44D67">
      <w:pPr>
        <w:pStyle w:val="rpertoire1"/>
        <w:rPr>
          <w:b w:val="0"/>
          <w:caps w:val="0"/>
          <w:sz w:val="16"/>
          <w:szCs w:val="16"/>
          <w:lang w:val="de-CH"/>
        </w:rPr>
      </w:pPr>
    </w:p>
    <w:p w:rsidR="007F3FEB" w:rsidRPr="009651C4" w:rsidRDefault="007F3FEB" w:rsidP="00C44D67">
      <w:pPr>
        <w:pStyle w:val="rpertoire1"/>
        <w:rPr>
          <w:b w:val="0"/>
          <w:caps w:val="0"/>
          <w:sz w:val="16"/>
          <w:szCs w:val="16"/>
          <w:lang w:val="de-CH"/>
        </w:rPr>
      </w:pPr>
    </w:p>
    <w:p w:rsidR="00510276" w:rsidRPr="009651C4" w:rsidRDefault="00510276">
      <w:pPr>
        <w:spacing w:after="0" w:line="240" w:lineRule="auto"/>
        <w:rPr>
          <w:rFonts w:ascii="Arial" w:hAnsi="Arial"/>
          <w:bCs/>
          <w:sz w:val="16"/>
          <w:szCs w:val="16"/>
          <w:lang w:val="de-CH"/>
        </w:rPr>
      </w:pPr>
      <w:r w:rsidRPr="009651C4">
        <w:rPr>
          <w:b/>
          <w:caps/>
          <w:sz w:val="16"/>
          <w:szCs w:val="16"/>
          <w:lang w:val="de-CH"/>
        </w:rPr>
        <w:br w:type="page"/>
      </w:r>
    </w:p>
    <w:tbl>
      <w:tblPr>
        <w:tblW w:w="5000" w:type="pct"/>
        <w:jc w:val="center"/>
        <w:tblLook w:val="04A0" w:firstRow="1" w:lastRow="0" w:firstColumn="1" w:lastColumn="0" w:noHBand="0" w:noVBand="1"/>
      </w:tblPr>
      <w:tblGrid>
        <w:gridCol w:w="9853"/>
      </w:tblGrid>
      <w:tr w:rsidR="00510276" w:rsidRPr="00DF1B5B" w:rsidTr="00B75655">
        <w:trPr>
          <w:trHeight w:val="1440"/>
          <w:jc w:val="center"/>
        </w:trPr>
        <w:tc>
          <w:tcPr>
            <w:tcW w:w="5000" w:type="pct"/>
            <w:tcBorders>
              <w:bottom w:val="single" w:sz="4" w:space="0" w:color="4F81BD"/>
            </w:tcBorders>
            <w:shd w:val="clear" w:color="auto" w:fill="auto"/>
            <w:vAlign w:val="center"/>
          </w:tcPr>
          <w:p w:rsidR="00510276" w:rsidRPr="00301F60" w:rsidRDefault="00510276" w:rsidP="00301F60">
            <w:pPr>
              <w:spacing w:after="0" w:line="240" w:lineRule="auto"/>
              <w:jc w:val="center"/>
              <w:rPr>
                <w:rFonts w:ascii="Cambria" w:hAnsi="Cambria"/>
                <w:sz w:val="36"/>
                <w:szCs w:val="36"/>
                <w:lang w:val="de-CH" w:eastAsia="fr-CH"/>
              </w:rPr>
            </w:pPr>
            <w:r w:rsidRPr="00301F60">
              <w:rPr>
                <w:rFonts w:ascii="Cambria" w:hAnsi="Cambria"/>
                <w:sz w:val="36"/>
                <w:szCs w:val="36"/>
                <w:lang w:val="de-CH" w:eastAsia="fr-CH"/>
              </w:rPr>
              <w:lastRenderedPageBreak/>
              <w:t>R</w:t>
            </w:r>
            <w:r w:rsidR="00301F60" w:rsidRPr="00301F60">
              <w:rPr>
                <w:rFonts w:ascii="Cambria" w:hAnsi="Cambria"/>
                <w:sz w:val="36"/>
                <w:szCs w:val="36"/>
                <w:lang w:val="de-CH" w:eastAsia="fr-CH"/>
              </w:rPr>
              <w:t>eglement betreffend die Erhebung einer Steuer</w:t>
            </w:r>
          </w:p>
          <w:p w:rsidR="00301F60" w:rsidRPr="00301F60" w:rsidRDefault="00301F60" w:rsidP="00050D57">
            <w:pPr>
              <w:spacing w:after="0" w:line="240" w:lineRule="auto"/>
              <w:jc w:val="center"/>
              <w:rPr>
                <w:rFonts w:ascii="Cambria" w:hAnsi="Cambria"/>
                <w:sz w:val="36"/>
                <w:szCs w:val="36"/>
                <w:lang w:val="de-CH" w:eastAsia="fr-CH"/>
              </w:rPr>
            </w:pPr>
            <w:r>
              <w:rPr>
                <w:rFonts w:ascii="Cambria" w:hAnsi="Cambria"/>
                <w:sz w:val="36"/>
                <w:szCs w:val="36"/>
                <w:lang w:val="de-CH" w:eastAsia="fr-CH"/>
              </w:rPr>
              <w:t xml:space="preserve">auf </w:t>
            </w:r>
            <w:r w:rsidR="003D34CF">
              <w:rPr>
                <w:rFonts w:ascii="Cambria" w:hAnsi="Cambria"/>
                <w:sz w:val="36"/>
                <w:szCs w:val="36"/>
                <w:lang w:val="de-CH" w:eastAsia="fr-CH"/>
              </w:rPr>
              <w:t>Geschicklichkeitsgrossspielen</w:t>
            </w:r>
            <w:r>
              <w:rPr>
                <w:rFonts w:ascii="Cambria" w:hAnsi="Cambria"/>
                <w:sz w:val="36"/>
                <w:szCs w:val="36"/>
                <w:lang w:val="de-CH" w:eastAsia="fr-CH"/>
              </w:rPr>
              <w:t xml:space="preserve"> und </w:t>
            </w:r>
            <w:r w:rsidR="00050D57">
              <w:rPr>
                <w:rFonts w:ascii="Cambria" w:hAnsi="Cambria"/>
                <w:sz w:val="36"/>
                <w:szCs w:val="36"/>
                <w:lang w:val="de-CH" w:eastAsia="fr-CH"/>
              </w:rPr>
              <w:t xml:space="preserve">auf </w:t>
            </w:r>
            <w:r w:rsidR="00B30D9E">
              <w:rPr>
                <w:rFonts w:ascii="Cambria" w:hAnsi="Cambria"/>
                <w:sz w:val="36"/>
                <w:szCs w:val="36"/>
                <w:lang w:val="de-CH" w:eastAsia="fr-CH"/>
              </w:rPr>
              <w:t>Verteilautomaten</w:t>
            </w:r>
          </w:p>
        </w:tc>
      </w:tr>
      <w:tr w:rsidR="00510276" w:rsidRPr="00B30D9E" w:rsidTr="00B75655">
        <w:trPr>
          <w:trHeight w:val="720"/>
          <w:jc w:val="center"/>
        </w:trPr>
        <w:tc>
          <w:tcPr>
            <w:tcW w:w="5000" w:type="pct"/>
            <w:tcBorders>
              <w:top w:val="single" w:sz="4" w:space="0" w:color="4F81BD"/>
            </w:tcBorders>
            <w:vAlign w:val="center"/>
          </w:tcPr>
          <w:p w:rsidR="00510276" w:rsidRDefault="00510276" w:rsidP="00510276">
            <w:pPr>
              <w:spacing w:after="0" w:line="240" w:lineRule="auto"/>
              <w:jc w:val="center"/>
              <w:rPr>
                <w:i/>
                <w:lang w:val="de-CH" w:eastAsia="fr-CH"/>
              </w:rPr>
            </w:pPr>
          </w:p>
          <w:p w:rsidR="00984ED7" w:rsidRPr="00301F60" w:rsidRDefault="00984ED7" w:rsidP="00510276">
            <w:pPr>
              <w:spacing w:after="0" w:line="240" w:lineRule="auto"/>
              <w:jc w:val="center"/>
              <w:rPr>
                <w:i/>
                <w:lang w:val="de-CH" w:eastAsia="fr-CH"/>
              </w:rPr>
            </w:pPr>
          </w:p>
          <w:p w:rsidR="00510276" w:rsidRPr="00301F60" w:rsidRDefault="00301F60" w:rsidP="00086148">
            <w:pPr>
              <w:spacing w:line="240" w:lineRule="auto"/>
              <w:jc w:val="center"/>
              <w:rPr>
                <w:i/>
                <w:lang w:val="de-CH" w:eastAsia="fr-CH"/>
              </w:rPr>
            </w:pPr>
            <w:r w:rsidRPr="00301F60">
              <w:rPr>
                <w:i/>
                <w:lang w:val="de-CH" w:eastAsia="fr-CH"/>
              </w:rPr>
              <w:t>Kommentar zur Nachführung des Musterreglements</w:t>
            </w:r>
          </w:p>
          <w:p w:rsidR="00510276" w:rsidRPr="00CD7C1B" w:rsidRDefault="00086148" w:rsidP="00CA43C3">
            <w:pPr>
              <w:spacing w:after="0" w:line="240" w:lineRule="auto"/>
              <w:jc w:val="center"/>
              <w:rPr>
                <w:i/>
                <w:lang w:val="de-CH" w:eastAsia="fr-CH"/>
              </w:rPr>
            </w:pPr>
            <w:r>
              <w:rPr>
                <w:i/>
                <w:lang w:val="de-CH" w:eastAsia="fr-CH"/>
              </w:rPr>
              <w:t xml:space="preserve">Änderungen durch das Geldspielgesetz vom 17. September 2020 (EGBGS, SGF 958.1), </w:t>
            </w:r>
            <w:r>
              <w:rPr>
                <w:i/>
                <w:lang w:val="de-CH" w:eastAsia="fr-CH"/>
              </w:rPr>
              <w:br/>
              <w:t>das am 1. Januar 2021 in Kraft tritt</w:t>
            </w:r>
          </w:p>
        </w:tc>
      </w:tr>
    </w:tbl>
    <w:p w:rsidR="00510276" w:rsidRPr="00CD7C1B" w:rsidRDefault="00510276" w:rsidP="00510276">
      <w:pPr>
        <w:overflowPunct w:val="0"/>
        <w:autoSpaceDE w:val="0"/>
        <w:autoSpaceDN w:val="0"/>
        <w:adjustRightInd w:val="0"/>
        <w:spacing w:after="80" w:line="276" w:lineRule="auto"/>
        <w:jc w:val="both"/>
        <w:textAlignment w:val="baseline"/>
        <w:rPr>
          <w:spacing w:val="2"/>
          <w:sz w:val="20"/>
          <w:szCs w:val="20"/>
          <w:lang w:val="de-CH" w:eastAsia="en-US"/>
        </w:rPr>
      </w:pPr>
    </w:p>
    <w:p w:rsidR="006F2994" w:rsidRDefault="00086148" w:rsidP="00984ED7">
      <w:pPr>
        <w:overflowPunct w:val="0"/>
        <w:autoSpaceDE w:val="0"/>
        <w:autoSpaceDN w:val="0"/>
        <w:adjustRightInd w:val="0"/>
        <w:spacing w:before="240" w:after="80" w:line="276" w:lineRule="auto"/>
        <w:jc w:val="both"/>
        <w:textAlignment w:val="baseline"/>
        <w:rPr>
          <w:spacing w:val="2"/>
          <w:lang w:val="de-CH" w:eastAsia="en-US"/>
        </w:rPr>
      </w:pPr>
      <w:r>
        <w:rPr>
          <w:spacing w:val="2"/>
          <w:lang w:val="de-CH" w:eastAsia="en-US"/>
        </w:rPr>
        <w:t>Da</w:t>
      </w:r>
      <w:r w:rsidRPr="00086148">
        <w:rPr>
          <w:spacing w:val="2"/>
          <w:lang w:val="de-CH" w:eastAsia="en-US"/>
        </w:rPr>
        <w:t xml:space="preserve">s </w:t>
      </w:r>
      <w:r w:rsidR="00984ED7">
        <w:rPr>
          <w:spacing w:val="2"/>
          <w:lang w:val="de-CH" w:eastAsia="en-US"/>
        </w:rPr>
        <w:t xml:space="preserve">Einführungsgesetz </w:t>
      </w:r>
      <w:r w:rsidR="00984ED7" w:rsidRPr="00086148">
        <w:rPr>
          <w:spacing w:val="2"/>
          <w:lang w:val="de-CH" w:eastAsia="en-US"/>
        </w:rPr>
        <w:t xml:space="preserve">vom 17. September 2020 </w:t>
      </w:r>
      <w:r w:rsidR="00984ED7">
        <w:rPr>
          <w:spacing w:val="2"/>
          <w:lang w:val="de-CH" w:eastAsia="en-US"/>
        </w:rPr>
        <w:t xml:space="preserve">über die neue </w:t>
      </w:r>
      <w:r w:rsidRPr="00086148">
        <w:rPr>
          <w:spacing w:val="2"/>
          <w:lang w:val="de-CH" w:eastAsia="en-US"/>
        </w:rPr>
        <w:t>Geldspielgesetz</w:t>
      </w:r>
      <w:r w:rsidR="00984ED7">
        <w:rPr>
          <w:spacing w:val="2"/>
          <w:lang w:val="de-CH" w:eastAsia="en-US"/>
        </w:rPr>
        <w:t>gebung des Bundes</w:t>
      </w:r>
      <w:r w:rsidRPr="00086148">
        <w:rPr>
          <w:spacing w:val="2"/>
          <w:lang w:val="de-CH" w:eastAsia="en-US"/>
        </w:rPr>
        <w:t xml:space="preserve"> </w:t>
      </w:r>
      <w:r w:rsidR="00984ED7">
        <w:rPr>
          <w:spacing w:val="2"/>
          <w:lang w:val="de-CH" w:eastAsia="en-US"/>
        </w:rPr>
        <w:t xml:space="preserve">(EGBGS, ASF 2020_120) hat </w:t>
      </w:r>
      <w:r w:rsidR="004C641F">
        <w:rPr>
          <w:spacing w:val="2"/>
          <w:lang w:val="de-CH" w:eastAsia="en-US"/>
        </w:rPr>
        <w:t xml:space="preserve">nachstehende </w:t>
      </w:r>
      <w:r w:rsidRPr="00086148">
        <w:rPr>
          <w:spacing w:val="2"/>
          <w:lang w:val="de-CH" w:eastAsia="en-US"/>
        </w:rPr>
        <w:t>Änderungen</w:t>
      </w:r>
      <w:r w:rsidR="00984ED7">
        <w:rPr>
          <w:spacing w:val="2"/>
          <w:lang w:val="de-CH" w:eastAsia="en-US"/>
        </w:rPr>
        <w:t xml:space="preserve"> zur Folge: </w:t>
      </w:r>
    </w:p>
    <w:p w:rsidR="0093568D" w:rsidRPr="0027590B" w:rsidRDefault="00984ED7" w:rsidP="0027590B">
      <w:pPr>
        <w:pStyle w:val="Paragraphedeliste"/>
        <w:numPr>
          <w:ilvl w:val="0"/>
          <w:numId w:val="33"/>
        </w:numPr>
        <w:overflowPunct w:val="0"/>
        <w:autoSpaceDE w:val="0"/>
        <w:autoSpaceDN w:val="0"/>
        <w:adjustRightInd w:val="0"/>
        <w:spacing w:before="240" w:after="240" w:line="276" w:lineRule="auto"/>
        <w:ind w:left="357" w:hanging="357"/>
        <w:contextualSpacing w:val="0"/>
        <w:textAlignment w:val="baseline"/>
        <w:rPr>
          <w:i/>
          <w:spacing w:val="2"/>
          <w:lang w:val="de-CH" w:eastAsia="en-US"/>
        </w:rPr>
      </w:pPr>
      <w:r w:rsidRPr="00984ED7">
        <w:rPr>
          <w:spacing w:val="2"/>
          <w:lang w:val="de-CH" w:eastAsia="en-US"/>
        </w:rPr>
        <w:t>Der Maximalbetrag der Steuer auf Geschicklichkeitsgrossspielen</w:t>
      </w:r>
      <w:r w:rsidR="0027590B">
        <w:rPr>
          <w:spacing w:val="2"/>
          <w:lang w:val="de-CH" w:eastAsia="en-US"/>
        </w:rPr>
        <w:t>*</w:t>
      </w:r>
      <w:r>
        <w:rPr>
          <w:spacing w:val="2"/>
          <w:lang w:val="de-CH" w:eastAsia="en-US"/>
        </w:rPr>
        <w:t xml:space="preserve"> beläuft sich auf 100 </w:t>
      </w:r>
      <w:r w:rsidR="00685C03">
        <w:rPr>
          <w:spacing w:val="2"/>
          <w:lang w:val="de-CH" w:eastAsia="en-US"/>
        </w:rPr>
        <w:t>Franken pro Jahr.</w:t>
      </w:r>
      <w:r w:rsidR="0027590B">
        <w:rPr>
          <w:spacing w:val="2"/>
          <w:lang w:val="de-CH" w:eastAsia="en-US"/>
        </w:rPr>
        <w:br/>
      </w:r>
      <w:r w:rsidR="0027590B" w:rsidRPr="0027590B">
        <w:rPr>
          <w:i/>
          <w:spacing w:val="2"/>
          <w:lang w:val="de-CH" w:eastAsia="en-US"/>
        </w:rPr>
        <w:t>* Geschicklichkeitsgrossspiele sind automatisierte Geldspiele, die interkantonal oder online durchgeführt werden und bei denen der Spielgewinn ganz oder überwiegend von der Geschicklichkeit des Spielers oder der Spielerin abhängt (Art. 2 Abs. 1 Bst. a EGBGS).</w:t>
      </w:r>
    </w:p>
    <w:p w:rsidR="00984ED7" w:rsidRPr="0027590B" w:rsidRDefault="00984ED7" w:rsidP="0027590B">
      <w:pPr>
        <w:pStyle w:val="Paragraphedeliste"/>
        <w:numPr>
          <w:ilvl w:val="0"/>
          <w:numId w:val="33"/>
        </w:numPr>
        <w:overflowPunct w:val="0"/>
        <w:autoSpaceDE w:val="0"/>
        <w:autoSpaceDN w:val="0"/>
        <w:adjustRightInd w:val="0"/>
        <w:spacing w:before="240" w:after="80" w:line="276" w:lineRule="auto"/>
        <w:textAlignment w:val="baseline"/>
        <w:rPr>
          <w:i/>
          <w:spacing w:val="2"/>
          <w:lang w:val="de-CH" w:eastAsia="en-US"/>
        </w:rPr>
      </w:pPr>
      <w:r w:rsidRPr="00984ED7">
        <w:rPr>
          <w:spacing w:val="2"/>
          <w:lang w:val="de-CH" w:eastAsia="en-US"/>
        </w:rPr>
        <w:t xml:space="preserve">Andere Spielapparate, also </w:t>
      </w:r>
      <w:r w:rsidR="00DF1B5B">
        <w:rPr>
          <w:spacing w:val="2"/>
          <w:lang w:val="de-CH" w:eastAsia="en-US"/>
        </w:rPr>
        <w:t xml:space="preserve">Apparate für </w:t>
      </w:r>
      <w:bookmarkStart w:id="0" w:name="_GoBack"/>
      <w:bookmarkEnd w:id="0"/>
      <w:r w:rsidR="0027590B">
        <w:rPr>
          <w:spacing w:val="2"/>
          <w:lang w:val="de-CH" w:eastAsia="en-US"/>
        </w:rPr>
        <w:t>Unterhaltungsspiele**</w:t>
      </w:r>
      <w:r>
        <w:rPr>
          <w:spacing w:val="2"/>
          <w:lang w:val="de-CH" w:eastAsia="en-US"/>
        </w:rPr>
        <w:t xml:space="preserve">, </w:t>
      </w:r>
      <w:r w:rsidRPr="00984ED7">
        <w:rPr>
          <w:spacing w:val="2"/>
          <w:lang w:val="de-CH" w:eastAsia="en-US"/>
        </w:rPr>
        <w:t>dürf</w:t>
      </w:r>
      <w:r w:rsidR="0027590B">
        <w:rPr>
          <w:spacing w:val="2"/>
          <w:lang w:val="de-CH" w:eastAsia="en-US"/>
        </w:rPr>
        <w:t>en nicht mehr besteuert werden.</w:t>
      </w:r>
      <w:r w:rsidR="0027590B">
        <w:rPr>
          <w:spacing w:val="2"/>
          <w:lang w:val="de-CH" w:eastAsia="en-US"/>
        </w:rPr>
        <w:br/>
      </w:r>
      <w:r w:rsidR="0027590B" w:rsidRPr="0027590B">
        <w:rPr>
          <w:i/>
          <w:spacing w:val="2"/>
          <w:lang w:val="de-CH" w:eastAsia="en-US"/>
        </w:rPr>
        <w:t>**Unterhaltungsspiele sind Spiele, die eine entgeltliche Leistung ohne Gewinnmöglichkeit anbieten (Art. 35a des Gesetzes über die Ausübung des Handels, HAG, SGF 940.1).</w:t>
      </w:r>
    </w:p>
    <w:p w:rsidR="005729E0" w:rsidRPr="00AD7ECC" w:rsidRDefault="0093560D" w:rsidP="00984ED7">
      <w:pPr>
        <w:overflowPunct w:val="0"/>
        <w:autoSpaceDE w:val="0"/>
        <w:autoSpaceDN w:val="0"/>
        <w:adjustRightInd w:val="0"/>
        <w:spacing w:before="240" w:after="80" w:line="276" w:lineRule="auto"/>
        <w:jc w:val="both"/>
        <w:textAlignment w:val="baseline"/>
        <w:rPr>
          <w:spacing w:val="2"/>
          <w:lang w:val="de-CH" w:eastAsia="en-US"/>
        </w:rPr>
      </w:pPr>
      <w:r>
        <w:rPr>
          <w:spacing w:val="2"/>
          <w:lang w:val="de-CH" w:eastAsia="en-US"/>
        </w:rPr>
        <w:t xml:space="preserve">Die Gesetzesänderungen treten am 1. Januar 2021 in Kraft. Die Gemeindereglemente </w:t>
      </w:r>
      <w:r w:rsidR="004B676F">
        <w:rPr>
          <w:spacing w:val="2"/>
          <w:lang w:val="de-CH" w:eastAsia="en-US"/>
        </w:rPr>
        <w:t xml:space="preserve">sollten </w:t>
      </w:r>
      <w:r>
        <w:rPr>
          <w:spacing w:val="2"/>
          <w:lang w:val="de-CH" w:eastAsia="en-US"/>
        </w:rPr>
        <w:t>deshalb ebenfa</w:t>
      </w:r>
      <w:r w:rsidR="004B676F">
        <w:rPr>
          <w:spacing w:val="2"/>
          <w:lang w:val="de-CH" w:eastAsia="en-US"/>
        </w:rPr>
        <w:t>lls auf diesen Termin angepasst werden</w:t>
      </w:r>
      <w:r>
        <w:rPr>
          <w:spacing w:val="2"/>
          <w:lang w:val="de-CH" w:eastAsia="en-US"/>
        </w:rPr>
        <w:t xml:space="preserve">. Auf jeden Fall muss sich die </w:t>
      </w:r>
      <w:r w:rsidRPr="005B3EEF">
        <w:rPr>
          <w:i/>
          <w:spacing w:val="2"/>
          <w:lang w:val="de-CH" w:eastAsia="en-US"/>
        </w:rPr>
        <w:t>Praxis</w:t>
      </w:r>
      <w:r>
        <w:rPr>
          <w:spacing w:val="2"/>
          <w:lang w:val="de-CH" w:eastAsia="en-US"/>
        </w:rPr>
        <w:t xml:space="preserve"> der Gemeinden auf den Beginn des Steuerjahrs 2021 anpassen (gegebenenfalls Reduktion der Steuer auf </w:t>
      </w:r>
      <w:r w:rsidRPr="0093560D">
        <w:rPr>
          <w:spacing w:val="2"/>
          <w:lang w:val="de-CH" w:eastAsia="en-US"/>
        </w:rPr>
        <w:t>Geschicklichkeitsgrossspielen</w:t>
      </w:r>
      <w:r>
        <w:rPr>
          <w:spacing w:val="2"/>
          <w:lang w:val="de-CH" w:eastAsia="en-US"/>
        </w:rPr>
        <w:t xml:space="preserve"> und </w:t>
      </w:r>
      <w:r w:rsidR="005B3EEF">
        <w:rPr>
          <w:spacing w:val="2"/>
          <w:lang w:val="de-CH" w:eastAsia="en-US"/>
        </w:rPr>
        <w:t xml:space="preserve">Verzicht auf die Besteuerung der Unterhaltungsapparate). </w:t>
      </w:r>
    </w:p>
    <w:p w:rsidR="004B676F" w:rsidRDefault="004B676F" w:rsidP="00984ED7">
      <w:pPr>
        <w:overflowPunct w:val="0"/>
        <w:autoSpaceDE w:val="0"/>
        <w:autoSpaceDN w:val="0"/>
        <w:adjustRightInd w:val="0"/>
        <w:spacing w:before="240" w:after="80" w:line="276" w:lineRule="auto"/>
        <w:jc w:val="both"/>
        <w:textAlignment w:val="baseline"/>
        <w:rPr>
          <w:spacing w:val="2"/>
          <w:lang w:val="de-CH" w:eastAsia="en-US"/>
        </w:rPr>
      </w:pPr>
      <w:r>
        <w:rPr>
          <w:spacing w:val="2"/>
          <w:lang w:val="de-CH" w:eastAsia="en-US"/>
        </w:rPr>
        <w:t>Ausserdem wurde der deutsche Text des Gesetzes über die Gemeindesteuern (GStG, SGF 632.1) auf den 1. Januar 2021 an den französischen Text dieses Gesetzes angepasst, indem Art. 2</w:t>
      </w:r>
      <w:r w:rsidR="00166E57">
        <w:rPr>
          <w:spacing w:val="2"/>
          <w:lang w:val="de-CH" w:eastAsia="en-US"/>
        </w:rPr>
        <w:t>3 Abs. 1 Bst. c nicht mehr von</w:t>
      </w:r>
      <w:r>
        <w:rPr>
          <w:spacing w:val="2"/>
          <w:lang w:val="de-CH" w:eastAsia="en-US"/>
        </w:rPr>
        <w:t xml:space="preserve"> «Warenverteilern» spricht, sondern von «Verteilautomaten», was – wie im französischen Text [«appareils automatiques de</w:t>
      </w:r>
      <w:r w:rsidRPr="004B676F">
        <w:rPr>
          <w:spacing w:val="2"/>
          <w:lang w:val="de-CH" w:eastAsia="en-US"/>
        </w:rPr>
        <w:t xml:space="preserve"> </w:t>
      </w:r>
      <w:r>
        <w:rPr>
          <w:spacing w:val="2"/>
          <w:lang w:val="de-CH" w:eastAsia="en-US"/>
        </w:rPr>
        <w:t xml:space="preserve">distribution»] – nicht nur Waren, sondern auch Dienstleistungen einschliesst (vgl. Art. 84 des Gesetzes vom 22. März 2018 über den Finanzhaushalt der </w:t>
      </w:r>
      <w:r w:rsidR="00F51BF1">
        <w:rPr>
          <w:spacing w:val="2"/>
          <w:lang w:val="de-CH" w:eastAsia="en-US"/>
        </w:rPr>
        <w:t>Gemeinden, GFHG, ASF 2018_021).</w:t>
      </w:r>
    </w:p>
    <w:p w:rsidR="00685C03" w:rsidRDefault="00685C03" w:rsidP="00984ED7">
      <w:pPr>
        <w:overflowPunct w:val="0"/>
        <w:autoSpaceDE w:val="0"/>
        <w:autoSpaceDN w:val="0"/>
        <w:adjustRightInd w:val="0"/>
        <w:spacing w:before="240" w:after="80" w:line="276" w:lineRule="auto"/>
        <w:jc w:val="both"/>
        <w:textAlignment w:val="baseline"/>
        <w:rPr>
          <w:spacing w:val="2"/>
          <w:lang w:val="de-CH" w:eastAsia="en-US"/>
        </w:rPr>
      </w:pPr>
      <w:r>
        <w:rPr>
          <w:spacing w:val="2"/>
          <w:lang w:val="de-CH" w:eastAsia="en-US"/>
        </w:rPr>
        <w:t>Der gesetzliche Höchstbetrag für die Steuer auf Verteilautomaten beläuft sich unver</w:t>
      </w:r>
      <w:r w:rsidR="0027590B">
        <w:rPr>
          <w:spacing w:val="2"/>
          <w:lang w:val="de-CH" w:eastAsia="en-US"/>
        </w:rPr>
        <w:t xml:space="preserve">ändert auf 200 Franken pro Jahr (Art. 23 Abs. 1 Bst. c </w:t>
      </w:r>
      <w:proofErr w:type="spellStart"/>
      <w:r w:rsidR="0027590B">
        <w:rPr>
          <w:spacing w:val="2"/>
          <w:lang w:val="de-CH" w:eastAsia="en-US"/>
        </w:rPr>
        <w:t>GStG</w:t>
      </w:r>
      <w:proofErr w:type="spellEnd"/>
      <w:r w:rsidR="0027590B">
        <w:rPr>
          <w:spacing w:val="2"/>
          <w:lang w:val="de-CH" w:eastAsia="en-US"/>
        </w:rPr>
        <w:t xml:space="preserve">). </w:t>
      </w:r>
    </w:p>
    <w:p w:rsidR="009F5D15" w:rsidRDefault="009F5D15" w:rsidP="009F5D15">
      <w:pPr>
        <w:overflowPunct w:val="0"/>
        <w:autoSpaceDE w:val="0"/>
        <w:autoSpaceDN w:val="0"/>
        <w:adjustRightInd w:val="0"/>
        <w:spacing w:before="240" w:after="80" w:line="276" w:lineRule="auto"/>
        <w:jc w:val="both"/>
        <w:textAlignment w:val="baseline"/>
        <w:rPr>
          <w:spacing w:val="2"/>
          <w:lang w:val="de-CH" w:eastAsia="en-US"/>
        </w:rPr>
      </w:pPr>
      <w:r>
        <w:rPr>
          <w:spacing w:val="2"/>
          <w:lang w:val="de-CH" w:eastAsia="en-US"/>
        </w:rPr>
        <w:t xml:space="preserve">Gemeinden, die über ein Reglement in diesem Bereich verfügen, wurden mit Rundschreiben vom </w:t>
      </w:r>
      <w:r w:rsidR="0027590B">
        <w:rPr>
          <w:spacing w:val="2"/>
          <w:lang w:val="de-CH" w:eastAsia="en-US"/>
        </w:rPr>
        <w:t xml:space="preserve">18. November 2020 </w:t>
      </w:r>
      <w:r>
        <w:rPr>
          <w:spacing w:val="2"/>
          <w:lang w:val="de-CH" w:eastAsia="en-US"/>
        </w:rPr>
        <w:t>des Amts für Handelspolizei und des Amts für Gemeinden informiert.</w:t>
      </w:r>
    </w:p>
    <w:p w:rsidR="005B3EEF" w:rsidRPr="00AD7ECC" w:rsidRDefault="00BD68A6" w:rsidP="00984ED7">
      <w:pPr>
        <w:overflowPunct w:val="0"/>
        <w:autoSpaceDE w:val="0"/>
        <w:autoSpaceDN w:val="0"/>
        <w:adjustRightInd w:val="0"/>
        <w:spacing w:before="240" w:after="80" w:line="276" w:lineRule="auto"/>
        <w:jc w:val="both"/>
        <w:textAlignment w:val="baseline"/>
        <w:rPr>
          <w:spacing w:val="2"/>
          <w:lang w:val="de-CH" w:eastAsia="en-US"/>
        </w:rPr>
      </w:pPr>
      <w:r>
        <w:rPr>
          <w:spacing w:val="2"/>
          <w:lang w:val="de-CH" w:eastAsia="en-US"/>
        </w:rPr>
        <w:t xml:space="preserve">Das EGBGS bewirkt übrigens auch </w:t>
      </w:r>
      <w:r w:rsidR="00F51BF1">
        <w:rPr>
          <w:spacing w:val="2"/>
          <w:lang w:val="de-CH" w:eastAsia="en-US"/>
        </w:rPr>
        <w:t>Ä</w:t>
      </w:r>
      <w:r>
        <w:rPr>
          <w:spacing w:val="2"/>
          <w:lang w:val="de-CH" w:eastAsia="en-US"/>
        </w:rPr>
        <w:t>nderungen im Bereich der Steuer auf Vorstellungen und Vergnügung</w:t>
      </w:r>
      <w:r w:rsidR="00F51BF1">
        <w:rPr>
          <w:spacing w:val="2"/>
          <w:lang w:val="de-CH" w:eastAsia="en-US"/>
        </w:rPr>
        <w:t xml:space="preserve">sanlässen. Diese Materie </w:t>
      </w:r>
      <w:r>
        <w:rPr>
          <w:spacing w:val="2"/>
          <w:lang w:val="de-CH" w:eastAsia="en-US"/>
        </w:rPr>
        <w:t xml:space="preserve">ist Gegenstand eines </w:t>
      </w:r>
      <w:r w:rsidR="00BC6D05">
        <w:rPr>
          <w:spacing w:val="2"/>
          <w:lang w:val="de-CH" w:eastAsia="en-US"/>
        </w:rPr>
        <w:t xml:space="preserve">anderen </w:t>
      </w:r>
      <w:hyperlink r:id="rId8" w:history="1">
        <w:r w:rsidRPr="004B676F">
          <w:rPr>
            <w:rStyle w:val="Lienhypertexte"/>
            <w:spacing w:val="2"/>
            <w:lang w:val="de-CH" w:eastAsia="en-US"/>
          </w:rPr>
          <w:t>Musterreglements</w:t>
        </w:r>
      </w:hyperlink>
      <w:r>
        <w:rPr>
          <w:spacing w:val="2"/>
          <w:lang w:val="de-CH" w:eastAsia="en-US"/>
        </w:rPr>
        <w:t xml:space="preserve">, das ebenfalls angepasst wurde. </w:t>
      </w:r>
    </w:p>
    <w:p w:rsidR="005729E0" w:rsidRPr="00AD7ECC" w:rsidRDefault="005729E0" w:rsidP="00984ED7">
      <w:pPr>
        <w:overflowPunct w:val="0"/>
        <w:autoSpaceDE w:val="0"/>
        <w:autoSpaceDN w:val="0"/>
        <w:adjustRightInd w:val="0"/>
        <w:spacing w:before="240" w:after="80" w:line="276" w:lineRule="auto"/>
        <w:jc w:val="both"/>
        <w:textAlignment w:val="baseline"/>
        <w:rPr>
          <w:spacing w:val="2"/>
          <w:lang w:val="de-CH" w:eastAsia="en-US"/>
        </w:rPr>
      </w:pPr>
    </w:p>
    <w:p w:rsidR="00510276" w:rsidRPr="00B30247" w:rsidRDefault="00B30247" w:rsidP="00510276">
      <w:pPr>
        <w:keepNext/>
        <w:suppressAutoHyphens/>
        <w:overflowPunct w:val="0"/>
        <w:autoSpaceDE w:val="0"/>
        <w:autoSpaceDN w:val="0"/>
        <w:adjustRightInd w:val="0"/>
        <w:spacing w:after="240" w:line="240" w:lineRule="atLeast"/>
        <w:textAlignment w:val="baseline"/>
        <w:rPr>
          <w:b/>
          <w:spacing w:val="2"/>
          <w:szCs w:val="20"/>
          <w:lang w:val="de-CH" w:eastAsia="en-US"/>
        </w:rPr>
      </w:pPr>
      <w:r w:rsidRPr="00B30247">
        <w:rPr>
          <w:b/>
          <w:spacing w:val="2"/>
          <w:szCs w:val="20"/>
          <w:lang w:val="de-CH" w:eastAsia="en-US"/>
        </w:rPr>
        <w:t>GEMEINDE</w:t>
      </w:r>
    </w:p>
    <w:p w:rsidR="00510276" w:rsidRPr="00B30247" w:rsidRDefault="00B30247" w:rsidP="00510276">
      <w:pPr>
        <w:keepNext/>
        <w:suppressAutoHyphens/>
        <w:overflowPunct w:val="0"/>
        <w:autoSpaceDE w:val="0"/>
        <w:autoSpaceDN w:val="0"/>
        <w:adjustRightInd w:val="0"/>
        <w:spacing w:after="240" w:line="240" w:lineRule="atLeast"/>
        <w:textAlignment w:val="baseline"/>
        <w:rPr>
          <w:b/>
          <w:spacing w:val="2"/>
          <w:szCs w:val="20"/>
          <w:lang w:val="de-CH" w:eastAsia="en-US"/>
        </w:rPr>
      </w:pPr>
      <w:r w:rsidRPr="00B30247">
        <w:rPr>
          <w:b/>
          <w:spacing w:val="2"/>
          <w:szCs w:val="20"/>
          <w:lang w:val="de-CH" w:eastAsia="en-US"/>
        </w:rPr>
        <w:t xml:space="preserve">Reglement betreffend die Erhebung einer Steuer auf </w:t>
      </w:r>
      <w:r w:rsidR="003D34CF">
        <w:rPr>
          <w:b/>
          <w:spacing w:val="2"/>
          <w:szCs w:val="20"/>
          <w:lang w:val="de-CH" w:eastAsia="en-US"/>
        </w:rPr>
        <w:t>Geschicklichkeitsgrossspielen</w:t>
      </w:r>
      <w:r w:rsidRPr="00B30247">
        <w:rPr>
          <w:b/>
          <w:spacing w:val="2"/>
          <w:szCs w:val="20"/>
          <w:lang w:val="de-CH" w:eastAsia="en-US"/>
        </w:rPr>
        <w:t xml:space="preserve"> und </w:t>
      </w:r>
      <w:r w:rsidR="00B30D9E">
        <w:rPr>
          <w:b/>
          <w:spacing w:val="2"/>
          <w:szCs w:val="20"/>
          <w:lang w:val="de-CH" w:eastAsia="en-US"/>
        </w:rPr>
        <w:t>Verteilautomaten</w:t>
      </w:r>
    </w:p>
    <w:p w:rsidR="00510276" w:rsidRPr="00B30247" w:rsidRDefault="00510276" w:rsidP="00510276">
      <w:pPr>
        <w:keepNext/>
        <w:pBdr>
          <w:top w:val="single" w:sz="6" w:space="0" w:color="auto"/>
        </w:pBdr>
        <w:overflowPunct w:val="0"/>
        <w:autoSpaceDE w:val="0"/>
        <w:autoSpaceDN w:val="0"/>
        <w:adjustRightInd w:val="0"/>
        <w:spacing w:after="80" w:line="48" w:lineRule="exact"/>
        <w:jc w:val="both"/>
        <w:textAlignment w:val="baseline"/>
        <w:rPr>
          <w:spacing w:val="2"/>
          <w:szCs w:val="20"/>
          <w:lang w:val="de-CH" w:eastAsia="en-US"/>
        </w:rPr>
      </w:pPr>
    </w:p>
    <w:p w:rsidR="00510276" w:rsidRPr="0093568D" w:rsidRDefault="00B30247" w:rsidP="00510276">
      <w:pPr>
        <w:overflowPunct w:val="0"/>
        <w:autoSpaceDE w:val="0"/>
        <w:autoSpaceDN w:val="0"/>
        <w:adjustRightInd w:val="0"/>
        <w:spacing w:before="360" w:after="240" w:line="240" w:lineRule="exact"/>
        <w:jc w:val="both"/>
        <w:textAlignment w:val="baseline"/>
        <w:rPr>
          <w:i/>
          <w:spacing w:val="2"/>
          <w:sz w:val="22"/>
          <w:szCs w:val="22"/>
          <w:lang w:val="de-CH" w:eastAsia="en-US"/>
        </w:rPr>
      </w:pPr>
      <w:r w:rsidRPr="0093568D">
        <w:rPr>
          <w:i/>
          <w:spacing w:val="2"/>
          <w:sz w:val="22"/>
          <w:szCs w:val="22"/>
          <w:lang w:val="de-CH" w:eastAsia="en-US"/>
        </w:rPr>
        <w:t>Die Gemeindeversammlung / Der Generalrat</w:t>
      </w:r>
    </w:p>
    <w:p w:rsidR="0027590B" w:rsidRPr="0093568D" w:rsidRDefault="0027590B" w:rsidP="0027590B">
      <w:pPr>
        <w:overflowPunct w:val="0"/>
        <w:autoSpaceDE w:val="0"/>
        <w:autoSpaceDN w:val="0"/>
        <w:adjustRightInd w:val="0"/>
        <w:spacing w:after="80" w:line="220" w:lineRule="exact"/>
        <w:jc w:val="both"/>
        <w:textAlignment w:val="baseline"/>
        <w:rPr>
          <w:spacing w:val="2"/>
          <w:sz w:val="22"/>
          <w:szCs w:val="22"/>
          <w:lang w:val="de-CH" w:eastAsia="en-US"/>
        </w:rPr>
      </w:pPr>
      <w:r>
        <w:rPr>
          <w:spacing w:val="2"/>
          <w:sz w:val="22"/>
          <w:szCs w:val="22"/>
          <w:lang w:val="de-CH" w:eastAsia="en-US"/>
        </w:rPr>
        <w:t>gestützt auf Artikel 23 des</w:t>
      </w:r>
      <w:r w:rsidRPr="0093568D">
        <w:rPr>
          <w:spacing w:val="2"/>
          <w:sz w:val="22"/>
          <w:szCs w:val="22"/>
          <w:lang w:val="de-CH" w:eastAsia="en-US"/>
        </w:rPr>
        <w:t xml:space="preserve"> Gesetz</w:t>
      </w:r>
      <w:r>
        <w:rPr>
          <w:spacing w:val="2"/>
          <w:sz w:val="22"/>
          <w:szCs w:val="22"/>
          <w:lang w:val="de-CH" w:eastAsia="en-US"/>
        </w:rPr>
        <w:t>es</w:t>
      </w:r>
      <w:r w:rsidRPr="0093568D">
        <w:rPr>
          <w:spacing w:val="2"/>
          <w:sz w:val="22"/>
          <w:szCs w:val="22"/>
          <w:lang w:val="de-CH" w:eastAsia="en-US"/>
        </w:rPr>
        <w:t xml:space="preserve"> </w:t>
      </w:r>
      <w:r>
        <w:rPr>
          <w:spacing w:val="2"/>
          <w:sz w:val="22"/>
          <w:szCs w:val="22"/>
          <w:lang w:val="de-CH" w:eastAsia="en-US"/>
        </w:rPr>
        <w:t>vom 10. Mai 1963 über die Gemeindesteuern (</w:t>
      </w:r>
      <w:proofErr w:type="spellStart"/>
      <w:r>
        <w:rPr>
          <w:spacing w:val="2"/>
          <w:sz w:val="22"/>
          <w:szCs w:val="22"/>
          <w:lang w:val="de-CH" w:eastAsia="en-US"/>
        </w:rPr>
        <w:t>GStG</w:t>
      </w:r>
      <w:proofErr w:type="spellEnd"/>
      <w:r>
        <w:rPr>
          <w:spacing w:val="2"/>
          <w:sz w:val="22"/>
          <w:szCs w:val="22"/>
          <w:lang w:val="de-CH" w:eastAsia="en-US"/>
        </w:rPr>
        <w:t>, SGF 632.1);</w:t>
      </w:r>
    </w:p>
    <w:p w:rsidR="00510276" w:rsidRPr="0093568D" w:rsidRDefault="00B30247" w:rsidP="0093568D">
      <w:pPr>
        <w:overflowPunct w:val="0"/>
        <w:autoSpaceDE w:val="0"/>
        <w:autoSpaceDN w:val="0"/>
        <w:adjustRightInd w:val="0"/>
        <w:spacing w:after="80" w:line="220" w:lineRule="exact"/>
        <w:jc w:val="both"/>
        <w:textAlignment w:val="baseline"/>
        <w:rPr>
          <w:spacing w:val="2"/>
          <w:sz w:val="22"/>
          <w:szCs w:val="22"/>
          <w:lang w:val="de-CH" w:eastAsia="en-US"/>
        </w:rPr>
      </w:pPr>
      <w:r w:rsidRPr="0093568D">
        <w:rPr>
          <w:spacing w:val="2"/>
          <w:sz w:val="22"/>
          <w:szCs w:val="22"/>
          <w:lang w:val="de-CH" w:eastAsia="en-US"/>
        </w:rPr>
        <w:t>gestützt auf</w:t>
      </w:r>
      <w:r w:rsidR="0027590B">
        <w:rPr>
          <w:spacing w:val="2"/>
          <w:sz w:val="22"/>
          <w:szCs w:val="22"/>
          <w:lang w:val="de-CH" w:eastAsia="en-US"/>
        </w:rPr>
        <w:t xml:space="preserve"> Artikel 84 des</w:t>
      </w:r>
      <w:r w:rsidRPr="0093568D">
        <w:rPr>
          <w:spacing w:val="2"/>
          <w:sz w:val="22"/>
          <w:szCs w:val="22"/>
          <w:lang w:val="de-CH" w:eastAsia="en-US"/>
        </w:rPr>
        <w:t xml:space="preserve"> Gesetz</w:t>
      </w:r>
      <w:r w:rsidR="0027590B">
        <w:rPr>
          <w:spacing w:val="2"/>
          <w:sz w:val="22"/>
          <w:szCs w:val="22"/>
          <w:lang w:val="de-CH" w:eastAsia="en-US"/>
        </w:rPr>
        <w:t xml:space="preserve">es vom 25. September 1980 </w:t>
      </w:r>
      <w:r w:rsidRPr="0093568D">
        <w:rPr>
          <w:spacing w:val="2"/>
          <w:sz w:val="22"/>
          <w:szCs w:val="22"/>
          <w:lang w:val="de-CH" w:eastAsia="en-US"/>
        </w:rPr>
        <w:t>über die Gemeinden (GG</w:t>
      </w:r>
      <w:r w:rsidR="0027590B">
        <w:rPr>
          <w:spacing w:val="2"/>
          <w:sz w:val="22"/>
          <w:szCs w:val="22"/>
          <w:lang w:val="de-CH" w:eastAsia="en-US"/>
        </w:rPr>
        <w:t>, SGF 140.1),</w:t>
      </w:r>
    </w:p>
    <w:p w:rsidR="00510276" w:rsidRPr="00AD7ECC" w:rsidRDefault="00510276" w:rsidP="00510276">
      <w:pPr>
        <w:overflowPunct w:val="0"/>
        <w:autoSpaceDE w:val="0"/>
        <w:autoSpaceDN w:val="0"/>
        <w:adjustRightInd w:val="0"/>
        <w:spacing w:after="80" w:line="220" w:lineRule="exact"/>
        <w:jc w:val="both"/>
        <w:textAlignment w:val="baseline"/>
        <w:rPr>
          <w:spacing w:val="2"/>
          <w:sz w:val="20"/>
          <w:szCs w:val="20"/>
          <w:lang w:val="de-CH" w:eastAsia="en-US"/>
        </w:rPr>
      </w:pPr>
    </w:p>
    <w:p w:rsidR="00510276" w:rsidRPr="00DC69D4" w:rsidRDefault="007E6C43" w:rsidP="00510276">
      <w:pPr>
        <w:overflowPunct w:val="0"/>
        <w:autoSpaceDE w:val="0"/>
        <w:autoSpaceDN w:val="0"/>
        <w:adjustRightInd w:val="0"/>
        <w:spacing w:before="240" w:after="120" w:line="240" w:lineRule="exact"/>
        <w:jc w:val="both"/>
        <w:textAlignment w:val="baseline"/>
        <w:rPr>
          <w:i/>
          <w:spacing w:val="2"/>
          <w:szCs w:val="20"/>
          <w:lang w:val="de-CH" w:eastAsia="en-US"/>
        </w:rPr>
      </w:pPr>
      <w:r>
        <w:rPr>
          <w:i/>
          <w:spacing w:val="2"/>
          <w:szCs w:val="20"/>
          <w:lang w:val="de-CH" w:eastAsia="en-US"/>
        </w:rPr>
        <w:t>beschliesst</w:t>
      </w:r>
      <w:r w:rsidR="00AD7ECC" w:rsidRPr="00DC69D4">
        <w:rPr>
          <w:i/>
          <w:spacing w:val="2"/>
          <w:szCs w:val="20"/>
          <w:lang w:val="de-CH" w:eastAsia="en-US"/>
        </w:rPr>
        <w:t>:</w:t>
      </w:r>
    </w:p>
    <w:p w:rsidR="00510276" w:rsidRPr="0093568D" w:rsidRDefault="00510276" w:rsidP="00706E23">
      <w:pPr>
        <w:keepNext/>
        <w:overflowPunct w:val="0"/>
        <w:autoSpaceDE w:val="0"/>
        <w:autoSpaceDN w:val="0"/>
        <w:adjustRightInd w:val="0"/>
        <w:spacing w:before="240" w:after="100"/>
        <w:ind w:left="964" w:hanging="964"/>
        <w:textAlignment w:val="baseline"/>
        <w:rPr>
          <w:spacing w:val="2"/>
          <w:sz w:val="22"/>
          <w:szCs w:val="22"/>
          <w:lang w:val="de-CH" w:eastAsia="en-US"/>
        </w:rPr>
      </w:pPr>
      <w:r w:rsidRPr="0093568D">
        <w:rPr>
          <w:b/>
          <w:spacing w:val="2"/>
          <w:sz w:val="22"/>
          <w:szCs w:val="22"/>
          <w:lang w:val="de-CH" w:eastAsia="en-US"/>
        </w:rPr>
        <w:t>Art. 1</w:t>
      </w:r>
    </w:p>
    <w:p w:rsidR="00510276" w:rsidRPr="0093568D" w:rsidRDefault="00DC69D4" w:rsidP="007841E7">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 xml:space="preserve">Die Gemeinde erhebt eine Steuer auf </w:t>
      </w:r>
      <w:r w:rsidR="003D34CF">
        <w:rPr>
          <w:spacing w:val="2"/>
          <w:sz w:val="22"/>
          <w:szCs w:val="22"/>
          <w:lang w:val="de-CH" w:eastAsia="en-US"/>
        </w:rPr>
        <w:t>Geschicklichkeitsgrossspielen</w:t>
      </w:r>
      <w:r w:rsidR="00706E23">
        <w:rPr>
          <w:spacing w:val="2"/>
          <w:sz w:val="22"/>
          <w:szCs w:val="22"/>
          <w:lang w:val="de-CH" w:eastAsia="en-US"/>
        </w:rPr>
        <w:t xml:space="preserve"> und</w:t>
      </w:r>
      <w:r w:rsidRPr="0093568D">
        <w:rPr>
          <w:spacing w:val="2"/>
          <w:sz w:val="22"/>
          <w:szCs w:val="22"/>
          <w:lang w:val="de-CH" w:eastAsia="en-US"/>
        </w:rPr>
        <w:t xml:space="preserve"> </w:t>
      </w:r>
      <w:r w:rsidR="00B30D9E">
        <w:rPr>
          <w:spacing w:val="2"/>
          <w:sz w:val="22"/>
          <w:szCs w:val="22"/>
          <w:lang w:val="de-CH" w:eastAsia="en-US"/>
        </w:rPr>
        <w:t>Verteilautomaten</w:t>
      </w:r>
      <w:r w:rsidRPr="0093568D">
        <w:rPr>
          <w:spacing w:val="2"/>
          <w:sz w:val="22"/>
          <w:szCs w:val="22"/>
          <w:lang w:val="de-CH" w:eastAsia="en-US"/>
        </w:rPr>
        <w:t>.</w:t>
      </w:r>
    </w:p>
    <w:p w:rsidR="00706E23" w:rsidRDefault="00510276" w:rsidP="00706E23">
      <w:pPr>
        <w:keepNext/>
        <w:overflowPunct w:val="0"/>
        <w:autoSpaceDE w:val="0"/>
        <w:autoSpaceDN w:val="0"/>
        <w:adjustRightInd w:val="0"/>
        <w:spacing w:before="240" w:after="100"/>
        <w:ind w:left="964" w:hanging="964"/>
        <w:textAlignment w:val="baseline"/>
        <w:rPr>
          <w:spacing w:val="2"/>
          <w:sz w:val="22"/>
          <w:szCs w:val="22"/>
          <w:lang w:val="de-CH" w:eastAsia="en-US"/>
        </w:rPr>
      </w:pPr>
      <w:r w:rsidRPr="0093568D">
        <w:rPr>
          <w:b/>
          <w:spacing w:val="2"/>
          <w:sz w:val="22"/>
          <w:szCs w:val="22"/>
          <w:lang w:val="de-CH" w:eastAsia="en-US"/>
        </w:rPr>
        <w:t>Art. 2</w:t>
      </w:r>
    </w:p>
    <w:p w:rsidR="00510276" w:rsidRPr="0093568D" w:rsidRDefault="00CD38AB" w:rsidP="00706E23">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 xml:space="preserve">Dieser Steuer sind Spielapparate und </w:t>
      </w:r>
      <w:r w:rsidR="00B30D9E">
        <w:rPr>
          <w:spacing w:val="2"/>
          <w:sz w:val="22"/>
          <w:szCs w:val="22"/>
          <w:lang w:val="de-CH" w:eastAsia="en-US"/>
        </w:rPr>
        <w:t>Verteilautomaten</w:t>
      </w:r>
      <w:r w:rsidRPr="0093568D">
        <w:rPr>
          <w:spacing w:val="2"/>
          <w:sz w:val="22"/>
          <w:szCs w:val="22"/>
          <w:lang w:val="de-CH" w:eastAsia="en-US"/>
        </w:rPr>
        <w:t xml:space="preserve"> unterstellt, die sich auf dem Gemeindegebiet befinden und kommerziell genutzt werden.</w:t>
      </w:r>
    </w:p>
    <w:p w:rsidR="00510276" w:rsidRPr="0093568D" w:rsidRDefault="00510276" w:rsidP="00706E23">
      <w:pPr>
        <w:keepNext/>
        <w:overflowPunct w:val="0"/>
        <w:autoSpaceDE w:val="0"/>
        <w:autoSpaceDN w:val="0"/>
        <w:adjustRightInd w:val="0"/>
        <w:spacing w:before="240" w:after="100"/>
        <w:ind w:left="964" w:hanging="964"/>
        <w:textAlignment w:val="baseline"/>
        <w:rPr>
          <w:b/>
          <w:spacing w:val="2"/>
          <w:sz w:val="22"/>
          <w:szCs w:val="22"/>
          <w:lang w:val="de-CH" w:eastAsia="en-US"/>
        </w:rPr>
      </w:pPr>
      <w:r w:rsidRPr="0093568D">
        <w:rPr>
          <w:b/>
          <w:spacing w:val="2"/>
          <w:sz w:val="22"/>
          <w:szCs w:val="22"/>
          <w:lang w:val="de-CH" w:eastAsia="en-US"/>
        </w:rPr>
        <w:t>Art. 3</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position w:val="6"/>
          <w:sz w:val="22"/>
          <w:szCs w:val="22"/>
          <w:vertAlign w:val="superscript"/>
          <w:lang w:val="de-CH" w:eastAsia="en-US"/>
        </w:rPr>
        <w:t>1</w:t>
      </w:r>
      <w:r w:rsidR="00F246B1" w:rsidRPr="0093568D">
        <w:rPr>
          <w:spacing w:val="2"/>
          <w:sz w:val="22"/>
          <w:szCs w:val="22"/>
          <w:lang w:val="de-CH" w:eastAsia="en-US"/>
        </w:rPr>
        <w:t xml:space="preserve"> Der Steuertarif wird pro Apparat</w:t>
      </w:r>
      <w:r w:rsidR="007E6C43">
        <w:rPr>
          <w:spacing w:val="2"/>
          <w:sz w:val="22"/>
          <w:szCs w:val="22"/>
          <w:lang w:val="de-CH" w:eastAsia="en-US"/>
        </w:rPr>
        <w:t xml:space="preserve"> und Jahr wie folgt festgesetzt</w:t>
      </w:r>
      <w:r w:rsidR="00F246B1" w:rsidRPr="0093568D">
        <w:rPr>
          <w:spacing w:val="2"/>
          <w:sz w:val="22"/>
          <w:szCs w:val="22"/>
          <w:lang w:val="de-CH" w:eastAsia="en-US"/>
        </w:rPr>
        <w:t>:</w:t>
      </w:r>
    </w:p>
    <w:p w:rsidR="00510276" w:rsidRPr="0093568D" w:rsidRDefault="00F246B1" w:rsidP="007E6C43">
      <w:pPr>
        <w:tabs>
          <w:tab w:val="left" w:pos="6237"/>
          <w:tab w:val="right" w:pos="7797"/>
        </w:tabs>
        <w:overflowPunct w:val="0"/>
        <w:autoSpaceDE w:val="0"/>
        <w:autoSpaceDN w:val="0"/>
        <w:adjustRightInd w:val="0"/>
        <w:spacing w:before="120" w:after="100" w:line="220" w:lineRule="exact"/>
        <w:ind w:left="425" w:right="1276" w:hanging="312"/>
        <w:textAlignment w:val="baseline"/>
        <w:rPr>
          <w:spacing w:val="2"/>
          <w:sz w:val="22"/>
          <w:szCs w:val="22"/>
          <w:lang w:val="de-CH" w:eastAsia="en-US"/>
        </w:rPr>
      </w:pPr>
      <w:r w:rsidRPr="0093568D">
        <w:rPr>
          <w:spacing w:val="2"/>
          <w:sz w:val="22"/>
          <w:szCs w:val="22"/>
          <w:lang w:val="de-CH" w:eastAsia="en-US"/>
        </w:rPr>
        <w:t>a</w:t>
      </w:r>
      <w:r w:rsidR="00427D89">
        <w:rPr>
          <w:spacing w:val="2"/>
          <w:sz w:val="22"/>
          <w:szCs w:val="22"/>
          <w:lang w:val="de-CH" w:eastAsia="en-US"/>
        </w:rPr>
        <w:t>)</w:t>
      </w:r>
      <w:r w:rsidR="00427D89">
        <w:rPr>
          <w:spacing w:val="2"/>
          <w:sz w:val="22"/>
          <w:szCs w:val="22"/>
          <w:lang w:val="de-CH" w:eastAsia="en-US"/>
        </w:rPr>
        <w:tab/>
        <w:t>Geschicklichkeitsgrossspiele:</w:t>
      </w:r>
      <w:r w:rsidR="00510276" w:rsidRPr="0093568D">
        <w:rPr>
          <w:spacing w:val="2"/>
          <w:sz w:val="22"/>
          <w:szCs w:val="22"/>
          <w:lang w:val="de-CH" w:eastAsia="en-US"/>
        </w:rPr>
        <w:tab/>
        <w:t>______</w:t>
      </w:r>
      <w:r w:rsidR="007E6C43">
        <w:rPr>
          <w:spacing w:val="2"/>
          <w:sz w:val="22"/>
          <w:szCs w:val="22"/>
          <w:lang w:val="de-CH" w:eastAsia="en-US"/>
        </w:rPr>
        <w:tab/>
      </w:r>
      <w:r w:rsidRPr="0093568D">
        <w:rPr>
          <w:spacing w:val="2"/>
          <w:sz w:val="22"/>
          <w:szCs w:val="22"/>
          <w:lang w:val="de-CH" w:eastAsia="en-US"/>
        </w:rPr>
        <w:t>Franken</w:t>
      </w:r>
    </w:p>
    <w:p w:rsidR="00510276" w:rsidRPr="0093568D" w:rsidRDefault="00427D89" w:rsidP="007E6C43">
      <w:pPr>
        <w:tabs>
          <w:tab w:val="left" w:pos="6237"/>
          <w:tab w:val="left" w:pos="6804"/>
          <w:tab w:val="right" w:pos="7797"/>
          <w:tab w:val="right" w:pos="8364"/>
        </w:tabs>
        <w:overflowPunct w:val="0"/>
        <w:autoSpaceDE w:val="0"/>
        <w:autoSpaceDN w:val="0"/>
        <w:adjustRightInd w:val="0"/>
        <w:spacing w:before="120" w:after="100" w:line="220" w:lineRule="exact"/>
        <w:ind w:left="425" w:right="1276" w:hanging="312"/>
        <w:textAlignment w:val="baseline"/>
        <w:rPr>
          <w:spacing w:val="2"/>
          <w:sz w:val="22"/>
          <w:szCs w:val="22"/>
          <w:lang w:val="de-CH" w:eastAsia="en-US"/>
        </w:rPr>
      </w:pPr>
      <w:r>
        <w:rPr>
          <w:spacing w:val="2"/>
          <w:sz w:val="22"/>
          <w:szCs w:val="22"/>
          <w:lang w:val="de-CH" w:eastAsia="en-US"/>
        </w:rPr>
        <w:t>b</w:t>
      </w:r>
      <w:r w:rsidR="00510276" w:rsidRPr="0093568D">
        <w:rPr>
          <w:spacing w:val="2"/>
          <w:sz w:val="22"/>
          <w:szCs w:val="22"/>
          <w:lang w:val="de-CH" w:eastAsia="en-US"/>
        </w:rPr>
        <w:t>)</w:t>
      </w:r>
      <w:r w:rsidR="00510276" w:rsidRPr="0093568D">
        <w:rPr>
          <w:spacing w:val="2"/>
          <w:sz w:val="22"/>
          <w:szCs w:val="22"/>
          <w:lang w:val="de-CH" w:eastAsia="en-US"/>
        </w:rPr>
        <w:tab/>
      </w:r>
      <w:r>
        <w:rPr>
          <w:spacing w:val="2"/>
          <w:sz w:val="22"/>
          <w:szCs w:val="22"/>
          <w:lang w:val="de-CH" w:eastAsia="en-US"/>
        </w:rPr>
        <w:t>Verteila</w:t>
      </w:r>
      <w:r w:rsidR="00414B16">
        <w:rPr>
          <w:spacing w:val="2"/>
          <w:sz w:val="22"/>
          <w:szCs w:val="22"/>
          <w:lang w:val="de-CH" w:eastAsia="en-US"/>
        </w:rPr>
        <w:t>utoma</w:t>
      </w:r>
      <w:r w:rsidR="007E6C43">
        <w:rPr>
          <w:spacing w:val="2"/>
          <w:sz w:val="22"/>
          <w:szCs w:val="22"/>
          <w:lang w:val="de-CH" w:eastAsia="en-US"/>
        </w:rPr>
        <w:t>ten:</w:t>
      </w:r>
      <w:r w:rsidR="007E6C43">
        <w:rPr>
          <w:spacing w:val="2"/>
          <w:sz w:val="22"/>
          <w:szCs w:val="22"/>
          <w:lang w:val="de-CH" w:eastAsia="en-US"/>
        </w:rPr>
        <w:tab/>
        <w:t>______</w:t>
      </w:r>
      <w:r w:rsidR="007E6C43">
        <w:rPr>
          <w:spacing w:val="2"/>
          <w:sz w:val="22"/>
          <w:szCs w:val="22"/>
          <w:lang w:val="de-CH" w:eastAsia="en-US"/>
        </w:rPr>
        <w:tab/>
      </w:r>
      <w:r w:rsidR="00F246B1" w:rsidRPr="0093568D">
        <w:rPr>
          <w:spacing w:val="2"/>
          <w:sz w:val="22"/>
          <w:szCs w:val="22"/>
          <w:lang w:val="de-CH" w:eastAsia="en-US"/>
        </w:rPr>
        <w:t>Franken</w:t>
      </w:r>
    </w:p>
    <w:p w:rsidR="00510276" w:rsidRPr="0093568D" w:rsidRDefault="00510276" w:rsidP="007E6C43">
      <w:pPr>
        <w:tabs>
          <w:tab w:val="left" w:pos="6237"/>
          <w:tab w:val="left" w:pos="6804"/>
          <w:tab w:val="right" w:pos="7797"/>
          <w:tab w:val="right" w:pos="8364"/>
        </w:tabs>
        <w:overflowPunct w:val="0"/>
        <w:autoSpaceDE w:val="0"/>
        <w:autoSpaceDN w:val="0"/>
        <w:adjustRightInd w:val="0"/>
        <w:spacing w:before="120" w:after="100" w:line="220" w:lineRule="exact"/>
        <w:ind w:left="709" w:right="1276" w:hanging="283"/>
        <w:textAlignment w:val="baseline"/>
        <w:rPr>
          <w:spacing w:val="2"/>
          <w:sz w:val="22"/>
          <w:szCs w:val="22"/>
          <w:lang w:val="de-CH" w:eastAsia="en-US"/>
        </w:rPr>
      </w:pPr>
      <w:r w:rsidRPr="0093568D">
        <w:rPr>
          <w:spacing w:val="2"/>
          <w:sz w:val="22"/>
          <w:szCs w:val="22"/>
          <w:lang w:val="de-CH" w:eastAsia="en-US"/>
        </w:rPr>
        <w:t>-</w:t>
      </w:r>
      <w:r w:rsidRPr="0093568D">
        <w:rPr>
          <w:spacing w:val="2"/>
          <w:sz w:val="22"/>
          <w:szCs w:val="22"/>
          <w:lang w:val="de-CH" w:eastAsia="en-US"/>
        </w:rPr>
        <w:tab/>
      </w:r>
      <w:r w:rsidR="007E6C43">
        <w:rPr>
          <w:spacing w:val="2"/>
          <w:sz w:val="22"/>
          <w:szCs w:val="22"/>
          <w:lang w:val="de-CH" w:eastAsia="en-US"/>
        </w:rPr>
        <w:t>Getränkeautomaten</w:t>
      </w:r>
      <w:r w:rsidR="007E6C43">
        <w:rPr>
          <w:spacing w:val="2"/>
          <w:sz w:val="22"/>
          <w:szCs w:val="22"/>
          <w:lang w:val="de-CH" w:eastAsia="en-US"/>
        </w:rPr>
        <w:tab/>
        <w:t>______</w:t>
      </w:r>
      <w:r w:rsidR="007E6C43">
        <w:rPr>
          <w:spacing w:val="2"/>
          <w:sz w:val="22"/>
          <w:szCs w:val="22"/>
          <w:lang w:val="de-CH" w:eastAsia="en-US"/>
        </w:rPr>
        <w:tab/>
      </w:r>
      <w:r w:rsidR="00F246B1" w:rsidRPr="0093568D">
        <w:rPr>
          <w:spacing w:val="2"/>
          <w:sz w:val="22"/>
          <w:szCs w:val="22"/>
          <w:lang w:val="de-CH" w:eastAsia="en-US"/>
        </w:rPr>
        <w:t>Franken</w:t>
      </w:r>
    </w:p>
    <w:p w:rsidR="00510276" w:rsidRPr="0093568D" w:rsidRDefault="00510276" w:rsidP="007E6C43">
      <w:pPr>
        <w:tabs>
          <w:tab w:val="left" w:pos="6237"/>
          <w:tab w:val="left" w:pos="6804"/>
          <w:tab w:val="right" w:pos="7797"/>
          <w:tab w:val="right" w:pos="8364"/>
        </w:tabs>
        <w:overflowPunct w:val="0"/>
        <w:autoSpaceDE w:val="0"/>
        <w:autoSpaceDN w:val="0"/>
        <w:adjustRightInd w:val="0"/>
        <w:spacing w:before="120" w:after="100" w:line="220" w:lineRule="exact"/>
        <w:ind w:left="709" w:right="1276" w:hanging="283"/>
        <w:textAlignment w:val="baseline"/>
        <w:rPr>
          <w:spacing w:val="2"/>
          <w:sz w:val="22"/>
          <w:szCs w:val="22"/>
          <w:lang w:val="de-CH" w:eastAsia="en-US"/>
        </w:rPr>
      </w:pPr>
      <w:r w:rsidRPr="0093568D">
        <w:rPr>
          <w:spacing w:val="2"/>
          <w:sz w:val="22"/>
          <w:szCs w:val="22"/>
          <w:lang w:val="de-CH" w:eastAsia="en-US"/>
        </w:rPr>
        <w:t>-</w:t>
      </w:r>
      <w:r w:rsidRPr="0093568D">
        <w:rPr>
          <w:spacing w:val="2"/>
          <w:sz w:val="22"/>
          <w:szCs w:val="22"/>
          <w:lang w:val="de-CH" w:eastAsia="en-US"/>
        </w:rPr>
        <w:tab/>
      </w:r>
      <w:r w:rsidR="007E6C43">
        <w:rPr>
          <w:spacing w:val="2"/>
          <w:sz w:val="22"/>
          <w:szCs w:val="22"/>
          <w:lang w:val="de-CH" w:eastAsia="en-US"/>
        </w:rPr>
        <w:t>Zigarettenautomaten</w:t>
      </w:r>
      <w:r w:rsidR="007E6C43">
        <w:rPr>
          <w:spacing w:val="2"/>
          <w:sz w:val="22"/>
          <w:szCs w:val="22"/>
          <w:lang w:val="de-CH" w:eastAsia="en-US"/>
        </w:rPr>
        <w:tab/>
        <w:t>______</w:t>
      </w:r>
      <w:r w:rsidR="007E6C43">
        <w:rPr>
          <w:spacing w:val="2"/>
          <w:sz w:val="22"/>
          <w:szCs w:val="22"/>
          <w:lang w:val="de-CH" w:eastAsia="en-US"/>
        </w:rPr>
        <w:tab/>
      </w:r>
      <w:r w:rsidR="00F246B1" w:rsidRPr="0093568D">
        <w:rPr>
          <w:spacing w:val="2"/>
          <w:sz w:val="22"/>
          <w:szCs w:val="22"/>
          <w:lang w:val="de-CH" w:eastAsia="en-US"/>
        </w:rPr>
        <w:t>Franken</w:t>
      </w:r>
    </w:p>
    <w:p w:rsidR="00510276" w:rsidRPr="0093568D" w:rsidRDefault="00510276" w:rsidP="007E6C43">
      <w:pPr>
        <w:tabs>
          <w:tab w:val="left" w:pos="6237"/>
          <w:tab w:val="left" w:pos="6804"/>
          <w:tab w:val="right" w:pos="7797"/>
          <w:tab w:val="right" w:pos="8364"/>
        </w:tabs>
        <w:overflowPunct w:val="0"/>
        <w:autoSpaceDE w:val="0"/>
        <w:autoSpaceDN w:val="0"/>
        <w:adjustRightInd w:val="0"/>
        <w:spacing w:before="120" w:after="100" w:line="220" w:lineRule="exact"/>
        <w:ind w:left="709" w:right="1276" w:hanging="283"/>
        <w:textAlignment w:val="baseline"/>
        <w:rPr>
          <w:spacing w:val="2"/>
          <w:sz w:val="22"/>
          <w:szCs w:val="22"/>
          <w:lang w:val="de-CH" w:eastAsia="en-US"/>
        </w:rPr>
      </w:pPr>
      <w:r w:rsidRPr="0093568D">
        <w:rPr>
          <w:spacing w:val="2"/>
          <w:sz w:val="22"/>
          <w:szCs w:val="22"/>
          <w:lang w:val="de-CH" w:eastAsia="en-US"/>
        </w:rPr>
        <w:t>-</w:t>
      </w:r>
      <w:r w:rsidRPr="0093568D">
        <w:rPr>
          <w:spacing w:val="2"/>
          <w:sz w:val="22"/>
          <w:szCs w:val="22"/>
          <w:lang w:val="de-CH" w:eastAsia="en-US"/>
        </w:rPr>
        <w:tab/>
      </w:r>
      <w:r w:rsidR="007E6C43">
        <w:rPr>
          <w:spacing w:val="2"/>
          <w:sz w:val="22"/>
          <w:szCs w:val="22"/>
          <w:lang w:val="de-CH" w:eastAsia="en-US"/>
        </w:rPr>
        <w:t>Treibstoff-Tanksäulen</w:t>
      </w:r>
      <w:r w:rsidR="007E6C43">
        <w:rPr>
          <w:spacing w:val="2"/>
          <w:sz w:val="22"/>
          <w:szCs w:val="22"/>
          <w:lang w:val="de-CH" w:eastAsia="en-US"/>
        </w:rPr>
        <w:tab/>
        <w:t>______</w:t>
      </w:r>
      <w:r w:rsidR="007E6C43">
        <w:rPr>
          <w:spacing w:val="2"/>
          <w:sz w:val="22"/>
          <w:szCs w:val="22"/>
          <w:lang w:val="de-CH" w:eastAsia="en-US"/>
        </w:rPr>
        <w:tab/>
      </w:r>
      <w:r w:rsidR="00F246B1" w:rsidRPr="0093568D">
        <w:rPr>
          <w:spacing w:val="2"/>
          <w:sz w:val="22"/>
          <w:szCs w:val="22"/>
          <w:lang w:val="de-CH" w:eastAsia="en-US"/>
        </w:rPr>
        <w:t>Franken</w:t>
      </w:r>
    </w:p>
    <w:p w:rsidR="00510276" w:rsidRPr="0093568D" w:rsidRDefault="00510276" w:rsidP="007E6C43">
      <w:pPr>
        <w:tabs>
          <w:tab w:val="left" w:pos="6237"/>
          <w:tab w:val="left" w:pos="6804"/>
          <w:tab w:val="right" w:pos="7797"/>
          <w:tab w:val="right" w:pos="8364"/>
        </w:tabs>
        <w:overflowPunct w:val="0"/>
        <w:autoSpaceDE w:val="0"/>
        <w:autoSpaceDN w:val="0"/>
        <w:adjustRightInd w:val="0"/>
        <w:spacing w:before="120" w:after="100" w:line="220" w:lineRule="exact"/>
        <w:ind w:left="709" w:right="1276" w:hanging="283"/>
        <w:textAlignment w:val="baseline"/>
        <w:rPr>
          <w:spacing w:val="2"/>
          <w:sz w:val="22"/>
          <w:szCs w:val="22"/>
          <w:lang w:val="de-CH" w:eastAsia="en-US"/>
        </w:rPr>
      </w:pPr>
      <w:r w:rsidRPr="0093568D">
        <w:rPr>
          <w:spacing w:val="2"/>
          <w:sz w:val="22"/>
          <w:szCs w:val="22"/>
          <w:lang w:val="de-CH" w:eastAsia="en-US"/>
        </w:rPr>
        <w:t>-</w:t>
      </w:r>
      <w:r w:rsidRPr="0093568D">
        <w:rPr>
          <w:spacing w:val="2"/>
          <w:sz w:val="22"/>
          <w:szCs w:val="22"/>
          <w:lang w:val="de-CH" w:eastAsia="en-US"/>
        </w:rPr>
        <w:tab/>
      </w:r>
      <w:r w:rsidR="007E6C43">
        <w:rPr>
          <w:spacing w:val="2"/>
          <w:sz w:val="22"/>
          <w:szCs w:val="22"/>
          <w:lang w:val="de-CH" w:eastAsia="en-US"/>
        </w:rPr>
        <w:t>Reinigungsapparate</w:t>
      </w:r>
      <w:r w:rsidR="007E6C43">
        <w:rPr>
          <w:spacing w:val="2"/>
          <w:sz w:val="22"/>
          <w:szCs w:val="22"/>
          <w:lang w:val="de-CH" w:eastAsia="en-US"/>
        </w:rPr>
        <w:tab/>
        <w:t>______</w:t>
      </w:r>
      <w:r w:rsidR="007E6C43">
        <w:rPr>
          <w:spacing w:val="2"/>
          <w:sz w:val="22"/>
          <w:szCs w:val="22"/>
          <w:lang w:val="de-CH" w:eastAsia="en-US"/>
        </w:rPr>
        <w:tab/>
      </w:r>
      <w:r w:rsidR="00F246B1" w:rsidRPr="0093568D">
        <w:rPr>
          <w:spacing w:val="2"/>
          <w:sz w:val="22"/>
          <w:szCs w:val="22"/>
          <w:lang w:val="de-CH" w:eastAsia="en-US"/>
        </w:rPr>
        <w:t>Franken</w:t>
      </w:r>
    </w:p>
    <w:p w:rsidR="00510276" w:rsidRPr="0093568D" w:rsidRDefault="00427D89" w:rsidP="00427D89">
      <w:pPr>
        <w:tabs>
          <w:tab w:val="left" w:pos="6237"/>
          <w:tab w:val="left" w:pos="6804"/>
          <w:tab w:val="right" w:pos="7797"/>
          <w:tab w:val="right" w:pos="8364"/>
        </w:tabs>
        <w:overflowPunct w:val="0"/>
        <w:autoSpaceDE w:val="0"/>
        <w:autoSpaceDN w:val="0"/>
        <w:adjustRightInd w:val="0"/>
        <w:spacing w:before="120" w:after="100" w:line="220" w:lineRule="exact"/>
        <w:ind w:left="709" w:right="1276" w:hanging="283"/>
        <w:textAlignment w:val="baseline"/>
        <w:rPr>
          <w:spacing w:val="2"/>
          <w:sz w:val="22"/>
          <w:szCs w:val="22"/>
          <w:lang w:val="de-CH" w:eastAsia="en-US"/>
        </w:rPr>
      </w:pPr>
      <w:r>
        <w:rPr>
          <w:spacing w:val="2"/>
          <w:sz w:val="22"/>
          <w:szCs w:val="22"/>
          <w:lang w:val="de-CH" w:eastAsia="en-US"/>
        </w:rPr>
        <w:t>-</w:t>
      </w:r>
      <w:r>
        <w:rPr>
          <w:spacing w:val="2"/>
          <w:sz w:val="22"/>
          <w:szCs w:val="22"/>
          <w:lang w:val="de-CH" w:eastAsia="en-US"/>
        </w:rPr>
        <w:tab/>
      </w:r>
      <w:r w:rsidR="007E6C43">
        <w:rPr>
          <w:spacing w:val="2"/>
          <w:sz w:val="22"/>
          <w:szCs w:val="22"/>
          <w:lang w:val="de-CH" w:eastAsia="en-US"/>
        </w:rPr>
        <w:t>Juke-Box</w:t>
      </w:r>
      <w:r w:rsidR="007E6C43">
        <w:rPr>
          <w:spacing w:val="2"/>
          <w:sz w:val="22"/>
          <w:szCs w:val="22"/>
          <w:lang w:val="de-CH" w:eastAsia="en-US"/>
        </w:rPr>
        <w:tab/>
        <w:t>______</w:t>
      </w:r>
      <w:r w:rsidR="007E6C43">
        <w:rPr>
          <w:spacing w:val="2"/>
          <w:sz w:val="22"/>
          <w:szCs w:val="22"/>
          <w:lang w:val="de-CH" w:eastAsia="en-US"/>
        </w:rPr>
        <w:tab/>
      </w:r>
      <w:r w:rsidR="00F246B1" w:rsidRPr="0093568D">
        <w:rPr>
          <w:spacing w:val="2"/>
          <w:sz w:val="22"/>
          <w:szCs w:val="22"/>
          <w:lang w:val="de-CH" w:eastAsia="en-US"/>
        </w:rPr>
        <w:t>Franken</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E868BB">
        <w:rPr>
          <w:spacing w:val="2"/>
          <w:position w:val="6"/>
          <w:sz w:val="22"/>
          <w:szCs w:val="22"/>
          <w:vertAlign w:val="superscript"/>
          <w:lang w:val="de-CH" w:eastAsia="en-US"/>
        </w:rPr>
        <w:t>2</w:t>
      </w:r>
      <w:r w:rsidR="00F020A2">
        <w:rPr>
          <w:spacing w:val="2"/>
          <w:sz w:val="22"/>
          <w:szCs w:val="22"/>
          <w:lang w:val="de-CH" w:eastAsia="en-US"/>
        </w:rPr>
        <w:t xml:space="preserve"> </w:t>
      </w:r>
      <w:r w:rsidR="00B537B7" w:rsidRPr="0093568D">
        <w:rPr>
          <w:spacing w:val="2"/>
          <w:sz w:val="22"/>
          <w:szCs w:val="22"/>
          <w:lang w:val="de-CH" w:eastAsia="en-US"/>
        </w:rPr>
        <w:t>Die Steuer wird anteilmässig berechnet. Ein angebrochener Monat gilt als ganzer Monat.</w:t>
      </w:r>
    </w:p>
    <w:p w:rsidR="00510276" w:rsidRPr="0093568D" w:rsidRDefault="00510276" w:rsidP="0093568D">
      <w:pPr>
        <w:keepNext/>
        <w:overflowPunct w:val="0"/>
        <w:autoSpaceDE w:val="0"/>
        <w:autoSpaceDN w:val="0"/>
        <w:adjustRightInd w:val="0"/>
        <w:spacing w:before="120" w:after="100"/>
        <w:ind w:left="964" w:hanging="964"/>
        <w:textAlignment w:val="baseline"/>
        <w:rPr>
          <w:spacing w:val="2"/>
          <w:sz w:val="22"/>
          <w:szCs w:val="22"/>
          <w:lang w:val="de-CH" w:eastAsia="en-US"/>
        </w:rPr>
      </w:pPr>
      <w:r w:rsidRPr="0093568D">
        <w:rPr>
          <w:b/>
          <w:spacing w:val="2"/>
          <w:sz w:val="22"/>
          <w:szCs w:val="22"/>
          <w:lang w:val="de-CH" w:eastAsia="en-US"/>
        </w:rPr>
        <w:t>Art. 4</w:t>
      </w:r>
    </w:p>
    <w:p w:rsidR="00510276" w:rsidRPr="0093568D" w:rsidRDefault="00B537B7" w:rsidP="007841E7">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Die Eigentümer oder Halter von Apparaten haben die Apparate und deren Installation sofort und schriftlich dem Gemeinderat zu melden.</w:t>
      </w:r>
    </w:p>
    <w:p w:rsidR="00510276" w:rsidRPr="0093568D" w:rsidRDefault="00510276" w:rsidP="00706E23">
      <w:pPr>
        <w:keepNext/>
        <w:overflowPunct w:val="0"/>
        <w:autoSpaceDE w:val="0"/>
        <w:autoSpaceDN w:val="0"/>
        <w:adjustRightInd w:val="0"/>
        <w:spacing w:before="240" w:after="100"/>
        <w:ind w:left="964" w:hanging="964"/>
        <w:textAlignment w:val="baseline"/>
        <w:rPr>
          <w:b/>
          <w:spacing w:val="2"/>
          <w:sz w:val="22"/>
          <w:szCs w:val="22"/>
          <w:lang w:val="de-CH" w:eastAsia="en-US"/>
        </w:rPr>
      </w:pPr>
      <w:r w:rsidRPr="0093568D">
        <w:rPr>
          <w:b/>
          <w:spacing w:val="2"/>
          <w:sz w:val="22"/>
          <w:szCs w:val="22"/>
          <w:lang w:val="de-CH" w:eastAsia="en-US"/>
        </w:rPr>
        <w:t>Art. 5</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7C4A70">
        <w:rPr>
          <w:spacing w:val="2"/>
          <w:position w:val="6"/>
          <w:sz w:val="22"/>
          <w:szCs w:val="22"/>
          <w:vertAlign w:val="superscript"/>
          <w:lang w:val="de-CH" w:eastAsia="en-US"/>
        </w:rPr>
        <w:t>1</w:t>
      </w:r>
      <w:r w:rsidR="00BD0B96" w:rsidRPr="0093568D">
        <w:rPr>
          <w:spacing w:val="2"/>
          <w:sz w:val="22"/>
          <w:szCs w:val="22"/>
          <w:lang w:val="de-CH" w:eastAsia="en-US"/>
        </w:rPr>
        <w:t xml:space="preserve"> Der Steuerpflichtige kann innert 30 Tagen seit Eröffnung der Veranlagung beim Gemeinde</w:t>
      </w:r>
      <w:r w:rsidR="006A0ABA" w:rsidRPr="0093568D">
        <w:rPr>
          <w:spacing w:val="2"/>
          <w:sz w:val="22"/>
          <w:szCs w:val="22"/>
          <w:lang w:val="de-CH" w:eastAsia="en-US"/>
        </w:rPr>
        <w:t>rat Einsprache erheben.</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7C4A70">
        <w:rPr>
          <w:spacing w:val="2"/>
          <w:position w:val="6"/>
          <w:sz w:val="22"/>
          <w:szCs w:val="22"/>
          <w:vertAlign w:val="superscript"/>
          <w:lang w:val="de-CH" w:eastAsia="en-US"/>
        </w:rPr>
        <w:t>2</w:t>
      </w:r>
      <w:r w:rsidR="006A0ABA" w:rsidRPr="0093568D">
        <w:rPr>
          <w:spacing w:val="2"/>
          <w:sz w:val="22"/>
          <w:szCs w:val="22"/>
          <w:lang w:val="de-CH" w:eastAsia="en-US"/>
        </w:rPr>
        <w:t xml:space="preserve"> Der Einspracheentscheid des Gemeinderates kann innert 30 Tagen seit der Eröffnung durch Beschwerde beim Kantonsgericht angefochten werden.</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7C4A70">
        <w:rPr>
          <w:spacing w:val="2"/>
          <w:position w:val="6"/>
          <w:sz w:val="22"/>
          <w:szCs w:val="22"/>
          <w:vertAlign w:val="superscript"/>
          <w:lang w:val="de-CH" w:eastAsia="en-US"/>
        </w:rPr>
        <w:t>3</w:t>
      </w:r>
      <w:r w:rsidR="006A0ABA" w:rsidRPr="0093568D">
        <w:rPr>
          <w:spacing w:val="2"/>
          <w:sz w:val="22"/>
          <w:szCs w:val="22"/>
          <w:lang w:val="de-CH" w:eastAsia="en-US"/>
        </w:rPr>
        <w:t xml:space="preserve"> Die Einsprache und die Beschwerde müssen schriftlich erhoben und kurz begründet werden. Sie enthalten die Anträge des Steuerpflichtigen. Der Steuerpflichtige nennt ebenfalls seine Beweismittel und legt die sachdienlichen Beweisurkunden in seinem Besitz bei.</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7C4A70">
        <w:rPr>
          <w:spacing w:val="2"/>
          <w:position w:val="6"/>
          <w:sz w:val="22"/>
          <w:szCs w:val="22"/>
          <w:vertAlign w:val="superscript"/>
          <w:lang w:val="de-CH" w:eastAsia="en-US"/>
        </w:rPr>
        <w:t>4</w:t>
      </w:r>
      <w:r w:rsidR="006A0ABA" w:rsidRPr="0093568D">
        <w:rPr>
          <w:spacing w:val="2"/>
          <w:sz w:val="22"/>
          <w:szCs w:val="22"/>
          <w:lang w:val="de-CH" w:eastAsia="en-US"/>
        </w:rPr>
        <w:t xml:space="preserve"> Auf Streitsachen betreffend Bussen ist Artikel 86 Abs. 2 GG anwendbar.</w:t>
      </w:r>
    </w:p>
    <w:p w:rsidR="00510276" w:rsidRPr="0093568D" w:rsidRDefault="00510276" w:rsidP="00706E23">
      <w:pPr>
        <w:keepNext/>
        <w:overflowPunct w:val="0"/>
        <w:autoSpaceDE w:val="0"/>
        <w:autoSpaceDN w:val="0"/>
        <w:adjustRightInd w:val="0"/>
        <w:spacing w:before="240" w:after="100"/>
        <w:ind w:left="964" w:hanging="964"/>
        <w:textAlignment w:val="baseline"/>
        <w:rPr>
          <w:b/>
          <w:spacing w:val="2"/>
          <w:sz w:val="22"/>
          <w:szCs w:val="22"/>
          <w:lang w:val="de-CH" w:eastAsia="en-US"/>
        </w:rPr>
      </w:pPr>
      <w:r w:rsidRPr="0093568D">
        <w:rPr>
          <w:b/>
          <w:spacing w:val="2"/>
          <w:sz w:val="22"/>
          <w:szCs w:val="22"/>
          <w:lang w:val="de-CH" w:eastAsia="en-US"/>
        </w:rPr>
        <w:t>Art. 6</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7C4A70">
        <w:rPr>
          <w:spacing w:val="2"/>
          <w:position w:val="6"/>
          <w:sz w:val="22"/>
          <w:szCs w:val="22"/>
          <w:vertAlign w:val="superscript"/>
          <w:lang w:val="de-CH" w:eastAsia="en-US"/>
        </w:rPr>
        <w:t>1</w:t>
      </w:r>
      <w:r w:rsidR="008F7F92" w:rsidRPr="0093568D">
        <w:rPr>
          <w:spacing w:val="2"/>
          <w:sz w:val="22"/>
          <w:szCs w:val="22"/>
          <w:lang w:val="de-CH" w:eastAsia="en-US"/>
        </w:rPr>
        <w:t xml:space="preserve"> Zuwiderhandlungen gegen Art. 4 des vorliegenden Reglements werden mit einer Busse zwischen Fr. 20.- und 1’000.- bestraft (Art. 8</w:t>
      </w:r>
      <w:r w:rsidR="004C641F">
        <w:rPr>
          <w:spacing w:val="2"/>
          <w:sz w:val="22"/>
          <w:szCs w:val="22"/>
          <w:lang w:val="de-CH" w:eastAsia="en-US"/>
        </w:rPr>
        <w:t>4 Abs. 2</w:t>
      </w:r>
      <w:r w:rsidR="008F7F92" w:rsidRPr="0093568D">
        <w:rPr>
          <w:spacing w:val="2"/>
          <w:sz w:val="22"/>
          <w:szCs w:val="22"/>
          <w:lang w:val="de-CH" w:eastAsia="en-US"/>
        </w:rPr>
        <w:t xml:space="preserve"> GG). Die Steuer bleibt neben der Busse geschuldet.</w:t>
      </w:r>
    </w:p>
    <w:p w:rsidR="00510276" w:rsidRPr="0093568D" w:rsidRDefault="00510276" w:rsidP="007841E7">
      <w:pPr>
        <w:overflowPunct w:val="0"/>
        <w:autoSpaceDE w:val="0"/>
        <w:autoSpaceDN w:val="0"/>
        <w:adjustRightInd w:val="0"/>
        <w:spacing w:before="120" w:after="100"/>
        <w:jc w:val="both"/>
        <w:textAlignment w:val="baseline"/>
        <w:rPr>
          <w:spacing w:val="2"/>
          <w:sz w:val="22"/>
          <w:szCs w:val="22"/>
          <w:lang w:val="de-CH" w:eastAsia="en-US"/>
        </w:rPr>
      </w:pPr>
      <w:r w:rsidRPr="007C4A70">
        <w:rPr>
          <w:spacing w:val="2"/>
          <w:position w:val="6"/>
          <w:sz w:val="22"/>
          <w:szCs w:val="22"/>
          <w:vertAlign w:val="superscript"/>
          <w:lang w:val="de-CH" w:eastAsia="en-US"/>
        </w:rPr>
        <w:t>2</w:t>
      </w:r>
      <w:r w:rsidR="008F7F92" w:rsidRPr="0093568D">
        <w:rPr>
          <w:spacing w:val="2"/>
          <w:sz w:val="22"/>
          <w:szCs w:val="22"/>
          <w:lang w:val="de-CH" w:eastAsia="en-US"/>
        </w:rPr>
        <w:t xml:space="preserve"> Der Gemeinderat spricht die Bussen in der Form des Strafbefehls aus.</w:t>
      </w:r>
      <w:r w:rsidR="00427D89">
        <w:rPr>
          <w:spacing w:val="2"/>
          <w:sz w:val="22"/>
          <w:szCs w:val="22"/>
          <w:lang w:val="de-CH" w:eastAsia="en-US"/>
        </w:rPr>
        <w:t xml:space="preserve"> Der Verurteilte kann innert 10 </w:t>
      </w:r>
      <w:r w:rsidR="008F7F92" w:rsidRPr="0093568D">
        <w:rPr>
          <w:spacing w:val="2"/>
          <w:sz w:val="22"/>
          <w:szCs w:val="22"/>
          <w:lang w:val="de-CH" w:eastAsia="en-US"/>
        </w:rPr>
        <w:t>Tagen nach Zustellung des Strafbefehls beim Gemeinderat schriftlich E</w:t>
      </w:r>
      <w:r w:rsidR="004C641F">
        <w:rPr>
          <w:spacing w:val="2"/>
          <w:sz w:val="22"/>
          <w:szCs w:val="22"/>
          <w:lang w:val="de-CH" w:eastAsia="en-US"/>
        </w:rPr>
        <w:t xml:space="preserve">insprache erheben (Art. 86 Abs. 1 und </w:t>
      </w:r>
      <w:r w:rsidR="008F7F92" w:rsidRPr="0093568D">
        <w:rPr>
          <w:spacing w:val="2"/>
          <w:sz w:val="22"/>
          <w:szCs w:val="22"/>
          <w:lang w:val="de-CH" w:eastAsia="en-US"/>
        </w:rPr>
        <w:t>2 GG).</w:t>
      </w:r>
    </w:p>
    <w:p w:rsidR="00510276" w:rsidRPr="0093568D" w:rsidRDefault="00510276" w:rsidP="00706E23">
      <w:pPr>
        <w:keepNext/>
        <w:overflowPunct w:val="0"/>
        <w:autoSpaceDE w:val="0"/>
        <w:autoSpaceDN w:val="0"/>
        <w:adjustRightInd w:val="0"/>
        <w:spacing w:before="240" w:after="100"/>
        <w:ind w:left="964" w:hanging="964"/>
        <w:textAlignment w:val="baseline"/>
        <w:rPr>
          <w:spacing w:val="2"/>
          <w:sz w:val="22"/>
          <w:szCs w:val="22"/>
          <w:lang w:val="de-CH" w:eastAsia="en-US"/>
        </w:rPr>
      </w:pPr>
      <w:r w:rsidRPr="0093568D">
        <w:rPr>
          <w:b/>
          <w:spacing w:val="2"/>
          <w:sz w:val="22"/>
          <w:szCs w:val="22"/>
          <w:lang w:val="de-CH" w:eastAsia="en-US"/>
        </w:rPr>
        <w:t>Art. 7</w:t>
      </w:r>
    </w:p>
    <w:p w:rsidR="00510276" w:rsidRPr="0093568D" w:rsidRDefault="00AF0CB0" w:rsidP="007841E7">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Das Reglement vom</w:t>
      </w:r>
      <w:r w:rsidR="00510276" w:rsidRPr="0093568D">
        <w:rPr>
          <w:spacing w:val="2"/>
          <w:sz w:val="22"/>
          <w:szCs w:val="22"/>
          <w:lang w:val="de-CH" w:eastAsia="en-US"/>
        </w:rPr>
        <w:t xml:space="preserve"> __________* </w:t>
      </w:r>
      <w:r w:rsidRPr="0093568D">
        <w:rPr>
          <w:spacing w:val="2"/>
          <w:sz w:val="22"/>
          <w:szCs w:val="22"/>
          <w:lang w:val="de-CH" w:eastAsia="en-US"/>
        </w:rPr>
        <w:t>betreffend</w:t>
      </w:r>
      <w:r w:rsidR="00510276" w:rsidRPr="0093568D">
        <w:rPr>
          <w:spacing w:val="2"/>
          <w:sz w:val="22"/>
          <w:szCs w:val="22"/>
          <w:lang w:val="de-CH" w:eastAsia="en-US"/>
        </w:rPr>
        <w:t xml:space="preserve"> __________** </w:t>
      </w:r>
      <w:r w:rsidRPr="0093568D">
        <w:rPr>
          <w:spacing w:val="2"/>
          <w:sz w:val="22"/>
          <w:szCs w:val="22"/>
          <w:lang w:val="de-CH" w:eastAsia="en-US"/>
        </w:rPr>
        <w:t>wird aufgehoben.</w:t>
      </w:r>
    </w:p>
    <w:p w:rsidR="00510276" w:rsidRPr="0093568D" w:rsidRDefault="00510276" w:rsidP="0093568D">
      <w:pPr>
        <w:overflowPunct w:val="0"/>
        <w:autoSpaceDE w:val="0"/>
        <w:autoSpaceDN w:val="0"/>
        <w:adjustRightInd w:val="0"/>
        <w:spacing w:before="120" w:after="100"/>
        <w:ind w:left="567" w:right="1247"/>
        <w:jc w:val="both"/>
        <w:textAlignment w:val="baseline"/>
        <w:rPr>
          <w:i/>
          <w:spacing w:val="2"/>
          <w:sz w:val="22"/>
          <w:szCs w:val="22"/>
          <w:lang w:val="de-CH" w:eastAsia="en-US"/>
        </w:rPr>
      </w:pPr>
      <w:r w:rsidRPr="0093568D">
        <w:rPr>
          <w:i/>
          <w:spacing w:val="2"/>
          <w:sz w:val="22"/>
          <w:szCs w:val="22"/>
          <w:lang w:val="de-CH" w:eastAsia="en-US"/>
        </w:rPr>
        <w:t>*</w:t>
      </w:r>
      <w:r w:rsidR="00AF0CB0" w:rsidRPr="0093568D">
        <w:rPr>
          <w:i/>
          <w:spacing w:val="2"/>
          <w:sz w:val="22"/>
          <w:szCs w:val="22"/>
          <w:lang w:val="de-CH" w:eastAsia="en-US"/>
        </w:rPr>
        <w:t>das Datum der Gemeindeversammlung oder der Generalratssitzung wiedergeben, an welcher das Reglement beschlossen wurde (nicht das Datum der Genehmigung durch die Direktion</w:t>
      </w:r>
      <w:r w:rsidR="004C4961">
        <w:rPr>
          <w:i/>
          <w:spacing w:val="2"/>
          <w:sz w:val="22"/>
          <w:szCs w:val="22"/>
          <w:lang w:val="de-CH" w:eastAsia="en-US"/>
        </w:rPr>
        <w:t xml:space="preserve"> oder das </w:t>
      </w:r>
      <w:proofErr w:type="spellStart"/>
      <w:r w:rsidR="004C4961">
        <w:rPr>
          <w:i/>
          <w:spacing w:val="2"/>
          <w:sz w:val="22"/>
          <w:szCs w:val="22"/>
          <w:lang w:val="de-CH" w:eastAsia="en-US"/>
        </w:rPr>
        <w:t>Inkrafttretensdatum</w:t>
      </w:r>
      <w:proofErr w:type="spellEnd"/>
      <w:r w:rsidR="00AF0CB0" w:rsidRPr="0093568D">
        <w:rPr>
          <w:i/>
          <w:spacing w:val="2"/>
          <w:sz w:val="22"/>
          <w:szCs w:val="22"/>
          <w:lang w:val="de-CH" w:eastAsia="en-US"/>
        </w:rPr>
        <w:t>)</w:t>
      </w:r>
    </w:p>
    <w:p w:rsidR="00510276" w:rsidRPr="0093568D" w:rsidRDefault="00510276" w:rsidP="0093568D">
      <w:pPr>
        <w:overflowPunct w:val="0"/>
        <w:autoSpaceDE w:val="0"/>
        <w:autoSpaceDN w:val="0"/>
        <w:adjustRightInd w:val="0"/>
        <w:spacing w:before="120" w:after="100"/>
        <w:ind w:left="567" w:right="1247"/>
        <w:jc w:val="both"/>
        <w:textAlignment w:val="baseline"/>
        <w:rPr>
          <w:i/>
          <w:spacing w:val="2"/>
          <w:sz w:val="22"/>
          <w:szCs w:val="22"/>
          <w:lang w:val="de-CH" w:eastAsia="en-US"/>
        </w:rPr>
      </w:pPr>
      <w:r w:rsidRPr="0093568D">
        <w:rPr>
          <w:i/>
          <w:spacing w:val="2"/>
          <w:sz w:val="22"/>
          <w:szCs w:val="22"/>
          <w:lang w:val="de-CH" w:eastAsia="en-US"/>
        </w:rPr>
        <w:t>**</w:t>
      </w:r>
      <w:r w:rsidR="00AF0CB0" w:rsidRPr="0093568D">
        <w:rPr>
          <w:i/>
          <w:spacing w:val="2"/>
          <w:sz w:val="22"/>
          <w:szCs w:val="22"/>
          <w:lang w:val="de-CH" w:eastAsia="en-US"/>
        </w:rPr>
        <w:t>den genauen Wortlaut des Reglementstitels wiedergeben</w:t>
      </w:r>
    </w:p>
    <w:p w:rsidR="00510276" w:rsidRPr="0093568D" w:rsidRDefault="00510276" w:rsidP="00706E23">
      <w:pPr>
        <w:keepNext/>
        <w:overflowPunct w:val="0"/>
        <w:autoSpaceDE w:val="0"/>
        <w:autoSpaceDN w:val="0"/>
        <w:adjustRightInd w:val="0"/>
        <w:spacing w:before="240" w:after="100"/>
        <w:ind w:left="964" w:hanging="964"/>
        <w:textAlignment w:val="baseline"/>
        <w:rPr>
          <w:spacing w:val="2"/>
          <w:sz w:val="22"/>
          <w:szCs w:val="22"/>
          <w:lang w:val="de-CH" w:eastAsia="en-US"/>
        </w:rPr>
      </w:pPr>
      <w:r w:rsidRPr="0093568D">
        <w:rPr>
          <w:b/>
          <w:spacing w:val="2"/>
          <w:sz w:val="22"/>
          <w:szCs w:val="22"/>
          <w:lang w:val="de-CH" w:eastAsia="en-US"/>
        </w:rPr>
        <w:t>Art. 8</w:t>
      </w:r>
    </w:p>
    <w:p w:rsidR="00510276" w:rsidRPr="0093568D" w:rsidRDefault="00AF51EA" w:rsidP="007841E7">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 xml:space="preserve">Das vorliegende Reglement tritt </w:t>
      </w:r>
      <w:r w:rsidR="001E0A1C">
        <w:rPr>
          <w:spacing w:val="2"/>
          <w:sz w:val="22"/>
          <w:szCs w:val="22"/>
          <w:lang w:val="de-CH" w:eastAsia="en-US"/>
        </w:rPr>
        <w:t xml:space="preserve">am Datum </w:t>
      </w:r>
      <w:r w:rsidRPr="0093568D">
        <w:rPr>
          <w:spacing w:val="2"/>
          <w:sz w:val="22"/>
          <w:szCs w:val="22"/>
          <w:lang w:val="de-CH" w:eastAsia="en-US"/>
        </w:rPr>
        <w:t>seiner Genehmigung durch die Direktion der Institutionen und der Land- und Forstwirtschaft in Kraft.</w:t>
      </w:r>
    </w:p>
    <w:p w:rsidR="00510276" w:rsidRPr="0093568D" w:rsidRDefault="00510276" w:rsidP="0093568D">
      <w:pPr>
        <w:overflowPunct w:val="0"/>
        <w:autoSpaceDE w:val="0"/>
        <w:autoSpaceDN w:val="0"/>
        <w:adjustRightInd w:val="0"/>
        <w:spacing w:before="120" w:after="100"/>
        <w:jc w:val="both"/>
        <w:textAlignment w:val="baseline"/>
        <w:rPr>
          <w:spacing w:val="2"/>
          <w:sz w:val="22"/>
          <w:szCs w:val="22"/>
          <w:lang w:val="de-CH" w:eastAsia="en-US"/>
        </w:rPr>
      </w:pPr>
    </w:p>
    <w:p w:rsidR="007C4A70" w:rsidRDefault="007C4A70" w:rsidP="0093568D">
      <w:pPr>
        <w:overflowPunct w:val="0"/>
        <w:autoSpaceDE w:val="0"/>
        <w:autoSpaceDN w:val="0"/>
        <w:adjustRightInd w:val="0"/>
        <w:spacing w:before="120" w:after="100"/>
        <w:jc w:val="both"/>
        <w:textAlignment w:val="baseline"/>
        <w:rPr>
          <w:spacing w:val="2"/>
          <w:sz w:val="22"/>
          <w:szCs w:val="22"/>
          <w:lang w:val="de-CH" w:eastAsia="en-US"/>
        </w:rPr>
      </w:pPr>
    </w:p>
    <w:p w:rsidR="00BB7443" w:rsidRDefault="00BB7443" w:rsidP="0093568D">
      <w:pPr>
        <w:overflowPunct w:val="0"/>
        <w:autoSpaceDE w:val="0"/>
        <w:autoSpaceDN w:val="0"/>
        <w:adjustRightInd w:val="0"/>
        <w:spacing w:before="120" w:after="100"/>
        <w:jc w:val="both"/>
        <w:textAlignment w:val="baseline"/>
        <w:rPr>
          <w:spacing w:val="2"/>
          <w:sz w:val="22"/>
          <w:szCs w:val="22"/>
          <w:lang w:val="de-CH" w:eastAsia="en-US"/>
        </w:rPr>
      </w:pPr>
    </w:p>
    <w:p w:rsidR="00BB7443" w:rsidRPr="0093568D" w:rsidRDefault="00BB7443" w:rsidP="0093568D">
      <w:pPr>
        <w:overflowPunct w:val="0"/>
        <w:autoSpaceDE w:val="0"/>
        <w:autoSpaceDN w:val="0"/>
        <w:adjustRightInd w:val="0"/>
        <w:spacing w:before="120" w:after="100"/>
        <w:jc w:val="both"/>
        <w:textAlignment w:val="baseline"/>
        <w:rPr>
          <w:spacing w:val="2"/>
          <w:sz w:val="22"/>
          <w:szCs w:val="22"/>
          <w:lang w:val="de-CH" w:eastAsia="en-US"/>
        </w:rPr>
      </w:pPr>
    </w:p>
    <w:p w:rsidR="00510276" w:rsidRPr="0093568D" w:rsidRDefault="00EB4D42" w:rsidP="0093568D">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Durch die Gemeindeversammlung</w:t>
      </w:r>
      <w:r w:rsidR="00510276" w:rsidRPr="0093568D">
        <w:rPr>
          <w:spacing w:val="2"/>
          <w:sz w:val="22"/>
          <w:szCs w:val="22"/>
          <w:lang w:val="de-CH" w:eastAsia="en-US"/>
        </w:rPr>
        <w:t xml:space="preserve"> / </w:t>
      </w:r>
      <w:r w:rsidRPr="0093568D">
        <w:rPr>
          <w:spacing w:val="2"/>
          <w:sz w:val="22"/>
          <w:szCs w:val="22"/>
          <w:lang w:val="de-CH" w:eastAsia="en-US"/>
        </w:rPr>
        <w:t>den Generalrat angenommen am</w:t>
      </w:r>
    </w:p>
    <w:p w:rsidR="00510276" w:rsidRPr="0093568D" w:rsidRDefault="00510276" w:rsidP="0093568D">
      <w:pPr>
        <w:overflowPunct w:val="0"/>
        <w:autoSpaceDE w:val="0"/>
        <w:autoSpaceDN w:val="0"/>
        <w:adjustRightInd w:val="0"/>
        <w:spacing w:before="120" w:after="100"/>
        <w:jc w:val="both"/>
        <w:textAlignment w:val="baseline"/>
        <w:rPr>
          <w:spacing w:val="2"/>
          <w:sz w:val="22"/>
          <w:szCs w:val="22"/>
          <w:lang w:val="de-CH" w:eastAsia="en-US"/>
        </w:rPr>
      </w:pPr>
    </w:p>
    <w:p w:rsidR="00510276" w:rsidRPr="0093568D" w:rsidRDefault="00EB4D42" w:rsidP="00ED5D2B">
      <w:pPr>
        <w:keepNext/>
        <w:tabs>
          <w:tab w:val="left" w:pos="5670"/>
          <w:tab w:val="right" w:pos="8222"/>
        </w:tabs>
        <w:overflowPunct w:val="0"/>
        <w:autoSpaceDE w:val="0"/>
        <w:autoSpaceDN w:val="0"/>
        <w:adjustRightInd w:val="0"/>
        <w:spacing w:before="120" w:after="100"/>
        <w:textAlignment w:val="baseline"/>
        <w:rPr>
          <w:spacing w:val="2"/>
          <w:sz w:val="22"/>
          <w:szCs w:val="22"/>
          <w:lang w:val="de-CH" w:eastAsia="en-US"/>
        </w:rPr>
      </w:pPr>
      <w:r w:rsidRPr="0093568D">
        <w:rPr>
          <w:spacing w:val="2"/>
          <w:sz w:val="22"/>
          <w:szCs w:val="22"/>
          <w:lang w:val="de-CH" w:eastAsia="en-US"/>
        </w:rPr>
        <w:t xml:space="preserve">Der Ammann / Die </w:t>
      </w:r>
      <w:r w:rsidR="00BD3052">
        <w:rPr>
          <w:spacing w:val="2"/>
          <w:sz w:val="22"/>
          <w:szCs w:val="22"/>
          <w:lang w:val="de-CH" w:eastAsia="en-US"/>
        </w:rPr>
        <w:t>Gemeindepräsidentin</w:t>
      </w:r>
      <w:r w:rsidRPr="0093568D">
        <w:rPr>
          <w:spacing w:val="2"/>
          <w:sz w:val="22"/>
          <w:szCs w:val="22"/>
          <w:lang w:val="de-CH" w:eastAsia="en-US"/>
        </w:rPr>
        <w:t>:</w:t>
      </w:r>
      <w:r w:rsidR="00ED5D2B">
        <w:rPr>
          <w:spacing w:val="2"/>
          <w:sz w:val="22"/>
          <w:szCs w:val="22"/>
          <w:lang w:val="de-CH" w:eastAsia="en-US"/>
        </w:rPr>
        <w:tab/>
      </w:r>
      <w:r w:rsidR="00ED5D2B" w:rsidRPr="0093568D">
        <w:rPr>
          <w:spacing w:val="2"/>
          <w:sz w:val="22"/>
          <w:szCs w:val="22"/>
          <w:lang w:val="de-CH" w:eastAsia="en-US"/>
        </w:rPr>
        <w:t>Der(die) Gemeindeschreiber(in):</w:t>
      </w:r>
    </w:p>
    <w:p w:rsidR="00510276" w:rsidRPr="0093568D" w:rsidRDefault="00BD3052" w:rsidP="00ED5D2B">
      <w:pPr>
        <w:keepNext/>
        <w:tabs>
          <w:tab w:val="right" w:pos="8222"/>
        </w:tabs>
        <w:overflowPunct w:val="0"/>
        <w:autoSpaceDE w:val="0"/>
        <w:autoSpaceDN w:val="0"/>
        <w:adjustRightInd w:val="0"/>
        <w:spacing w:before="120" w:after="100"/>
        <w:textAlignment w:val="baseline"/>
        <w:rPr>
          <w:spacing w:val="2"/>
          <w:sz w:val="22"/>
          <w:szCs w:val="22"/>
          <w:lang w:val="de-CH" w:eastAsia="en-US"/>
        </w:rPr>
      </w:pPr>
      <w:r>
        <w:rPr>
          <w:spacing w:val="2"/>
          <w:sz w:val="22"/>
          <w:szCs w:val="22"/>
          <w:lang w:val="de-CH" w:eastAsia="en-US"/>
        </w:rPr>
        <w:t>Der Präsident / Die Präsidentin</w:t>
      </w:r>
      <w:r w:rsidR="00EB4D42" w:rsidRPr="0093568D">
        <w:rPr>
          <w:spacing w:val="2"/>
          <w:sz w:val="22"/>
          <w:szCs w:val="22"/>
          <w:lang w:val="de-CH" w:eastAsia="en-US"/>
        </w:rPr>
        <w:t>:</w:t>
      </w:r>
    </w:p>
    <w:p w:rsidR="00510276" w:rsidRPr="0093568D" w:rsidRDefault="00510276" w:rsidP="0093568D">
      <w:pPr>
        <w:overflowPunct w:val="0"/>
        <w:autoSpaceDE w:val="0"/>
        <w:autoSpaceDN w:val="0"/>
        <w:adjustRightInd w:val="0"/>
        <w:spacing w:before="120" w:after="100"/>
        <w:jc w:val="both"/>
        <w:textAlignment w:val="baseline"/>
        <w:rPr>
          <w:spacing w:val="2"/>
          <w:sz w:val="22"/>
          <w:szCs w:val="22"/>
          <w:lang w:val="de-CH" w:eastAsia="en-US"/>
        </w:rPr>
      </w:pPr>
    </w:p>
    <w:p w:rsidR="007C4A70" w:rsidRDefault="007C4A70" w:rsidP="0093568D">
      <w:pPr>
        <w:overflowPunct w:val="0"/>
        <w:autoSpaceDE w:val="0"/>
        <w:autoSpaceDN w:val="0"/>
        <w:adjustRightInd w:val="0"/>
        <w:spacing w:before="120" w:after="100"/>
        <w:jc w:val="both"/>
        <w:textAlignment w:val="baseline"/>
        <w:rPr>
          <w:spacing w:val="2"/>
          <w:sz w:val="22"/>
          <w:szCs w:val="22"/>
          <w:lang w:val="de-CH" w:eastAsia="en-US"/>
        </w:rPr>
      </w:pPr>
    </w:p>
    <w:p w:rsidR="00BB7443" w:rsidRPr="0093568D" w:rsidRDefault="00BB7443" w:rsidP="0093568D">
      <w:pPr>
        <w:overflowPunct w:val="0"/>
        <w:autoSpaceDE w:val="0"/>
        <w:autoSpaceDN w:val="0"/>
        <w:adjustRightInd w:val="0"/>
        <w:spacing w:before="120" w:after="100"/>
        <w:jc w:val="both"/>
        <w:textAlignment w:val="baseline"/>
        <w:rPr>
          <w:spacing w:val="2"/>
          <w:sz w:val="22"/>
          <w:szCs w:val="22"/>
          <w:lang w:val="de-CH" w:eastAsia="en-US"/>
        </w:rPr>
      </w:pPr>
    </w:p>
    <w:p w:rsidR="00510276" w:rsidRPr="0093568D" w:rsidRDefault="00510276" w:rsidP="0093568D">
      <w:pPr>
        <w:overflowPunct w:val="0"/>
        <w:autoSpaceDE w:val="0"/>
        <w:autoSpaceDN w:val="0"/>
        <w:adjustRightInd w:val="0"/>
        <w:spacing w:before="120" w:after="100"/>
        <w:jc w:val="both"/>
        <w:textAlignment w:val="baseline"/>
        <w:rPr>
          <w:spacing w:val="2"/>
          <w:sz w:val="22"/>
          <w:szCs w:val="22"/>
          <w:lang w:val="de-CH" w:eastAsia="en-US"/>
        </w:rPr>
      </w:pPr>
    </w:p>
    <w:p w:rsidR="00510276" w:rsidRPr="0093568D" w:rsidRDefault="00BD6353" w:rsidP="0093568D">
      <w:pPr>
        <w:overflowPunct w:val="0"/>
        <w:autoSpaceDE w:val="0"/>
        <w:autoSpaceDN w:val="0"/>
        <w:adjustRightInd w:val="0"/>
        <w:spacing w:before="120" w:after="100"/>
        <w:jc w:val="both"/>
        <w:textAlignment w:val="baseline"/>
        <w:rPr>
          <w:spacing w:val="2"/>
          <w:sz w:val="22"/>
          <w:szCs w:val="22"/>
          <w:lang w:val="de-CH" w:eastAsia="en-US"/>
        </w:rPr>
      </w:pPr>
      <w:r w:rsidRPr="0093568D">
        <w:rPr>
          <w:spacing w:val="2"/>
          <w:sz w:val="22"/>
          <w:szCs w:val="22"/>
          <w:lang w:val="de-CH" w:eastAsia="en-US"/>
        </w:rPr>
        <w:t>Genehmigt durch die Direktion der Institutionen und der Land- und Forstwirtschaft, am</w:t>
      </w:r>
    </w:p>
    <w:p w:rsidR="00510276" w:rsidRPr="0093568D" w:rsidRDefault="00510276" w:rsidP="0093568D">
      <w:pPr>
        <w:overflowPunct w:val="0"/>
        <w:autoSpaceDE w:val="0"/>
        <w:autoSpaceDN w:val="0"/>
        <w:adjustRightInd w:val="0"/>
        <w:spacing w:before="120" w:after="100"/>
        <w:jc w:val="both"/>
        <w:textAlignment w:val="baseline"/>
        <w:rPr>
          <w:spacing w:val="2"/>
          <w:sz w:val="22"/>
          <w:szCs w:val="22"/>
          <w:lang w:val="de-CH" w:eastAsia="en-US"/>
        </w:rPr>
      </w:pPr>
    </w:p>
    <w:p w:rsidR="00510276" w:rsidRPr="0093568D" w:rsidRDefault="00510276" w:rsidP="0093568D">
      <w:pPr>
        <w:overflowPunct w:val="0"/>
        <w:autoSpaceDE w:val="0"/>
        <w:autoSpaceDN w:val="0"/>
        <w:adjustRightInd w:val="0"/>
        <w:spacing w:before="120" w:after="100"/>
        <w:jc w:val="both"/>
        <w:textAlignment w:val="baseline"/>
        <w:rPr>
          <w:spacing w:val="2"/>
          <w:sz w:val="22"/>
          <w:szCs w:val="22"/>
          <w:lang w:val="de-CH" w:eastAsia="en-US"/>
        </w:rPr>
      </w:pPr>
    </w:p>
    <w:p w:rsidR="00510276" w:rsidRPr="0093568D" w:rsidRDefault="00F020A2" w:rsidP="00427D89">
      <w:pPr>
        <w:keepNext/>
        <w:tabs>
          <w:tab w:val="right" w:pos="6237"/>
        </w:tabs>
        <w:overflowPunct w:val="0"/>
        <w:autoSpaceDE w:val="0"/>
        <w:autoSpaceDN w:val="0"/>
        <w:adjustRightInd w:val="0"/>
        <w:spacing w:before="120" w:after="100"/>
        <w:ind w:left="567"/>
        <w:jc w:val="center"/>
        <w:textAlignment w:val="baseline"/>
        <w:rPr>
          <w:spacing w:val="2"/>
          <w:sz w:val="22"/>
          <w:szCs w:val="22"/>
          <w:lang w:val="fr-CH" w:eastAsia="en-US"/>
        </w:rPr>
      </w:pPr>
      <w:r>
        <w:rPr>
          <w:spacing w:val="2"/>
          <w:sz w:val="22"/>
          <w:szCs w:val="22"/>
          <w:lang w:val="fr-CH" w:eastAsia="en-US"/>
        </w:rPr>
        <w:t>Didier Castella</w:t>
      </w:r>
    </w:p>
    <w:p w:rsidR="007F3FEB" w:rsidRPr="0093568D" w:rsidRDefault="00F020A2" w:rsidP="00427D89">
      <w:pPr>
        <w:tabs>
          <w:tab w:val="right" w:pos="6237"/>
        </w:tabs>
        <w:overflowPunct w:val="0"/>
        <w:autoSpaceDE w:val="0"/>
        <w:autoSpaceDN w:val="0"/>
        <w:adjustRightInd w:val="0"/>
        <w:spacing w:before="120" w:after="100"/>
        <w:ind w:left="567"/>
        <w:jc w:val="center"/>
        <w:textAlignment w:val="baseline"/>
        <w:rPr>
          <w:spacing w:val="2"/>
          <w:sz w:val="22"/>
          <w:szCs w:val="22"/>
          <w:lang w:val="fr-CH" w:eastAsia="en-US"/>
        </w:rPr>
      </w:pPr>
      <w:r>
        <w:rPr>
          <w:spacing w:val="2"/>
          <w:sz w:val="22"/>
          <w:szCs w:val="22"/>
          <w:lang w:val="fr-CH" w:eastAsia="en-US"/>
        </w:rPr>
        <w:t>Staatsrat, Direktor</w:t>
      </w:r>
    </w:p>
    <w:p w:rsidR="007C4A70" w:rsidRPr="00C337CC" w:rsidRDefault="007C4A70" w:rsidP="00C337CC">
      <w:pPr>
        <w:overflowPunct w:val="0"/>
        <w:autoSpaceDE w:val="0"/>
        <w:autoSpaceDN w:val="0"/>
        <w:adjustRightInd w:val="0"/>
        <w:spacing w:before="120" w:after="100"/>
        <w:textAlignment w:val="baseline"/>
        <w:rPr>
          <w:caps/>
          <w:sz w:val="12"/>
          <w:szCs w:val="12"/>
          <w:lang w:val="fr-CH"/>
        </w:rPr>
      </w:pPr>
    </w:p>
    <w:sectPr w:rsidR="007C4A70" w:rsidRPr="00C337CC" w:rsidSect="00BB744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76" w:right="851" w:bottom="1276" w:left="1418" w:header="652"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67" w:rsidRDefault="00C44D67" w:rsidP="002B55D1">
      <w:r>
        <w:separator/>
      </w:r>
    </w:p>
  </w:endnote>
  <w:endnote w:type="continuationSeparator" w:id="0">
    <w:p w:rsidR="00C44D67" w:rsidRDefault="00C44D67"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12" w:rsidRDefault="007918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57" w:rsidRDefault="00050D57">
    <w:pPr>
      <w:pStyle w:val="Pieddepage"/>
    </w:pPr>
  </w:p>
  <w:p w:rsidR="00F048CF" w:rsidRDefault="00F048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5D1" w:rsidRPr="004F60D0" w:rsidRDefault="00F81FCD" w:rsidP="002B55D1">
    <w:pPr>
      <w:pStyle w:val="01entteetbasdepage"/>
      <w:rPr>
        <w:lang w:val="fr-CH"/>
      </w:rPr>
    </w:pPr>
    <w:r w:rsidRPr="004F60D0">
      <w:rPr>
        <w:lang w:val="fr-CH"/>
      </w:rPr>
      <w:t>—</w:t>
    </w:r>
  </w:p>
  <w:p w:rsidR="00FA6CAC" w:rsidRPr="004F60D0" w:rsidRDefault="00FA6CAC" w:rsidP="002B55D1">
    <w:pPr>
      <w:pStyle w:val="01entteetbasdepage"/>
      <w:rPr>
        <w:b/>
        <w:lang w:val="fr-CH"/>
      </w:rPr>
    </w:pPr>
    <w:r>
      <w:rPr>
        <w:noProof/>
        <w:lang w:val="fr-CH" w:eastAsia="de-DE"/>
      </w:rPr>
      <w:t>Direction des institutions, de l'agriculture et des forêts</w:t>
    </w:r>
    <w:r w:rsidR="00F81FCD" w:rsidRPr="004F60D0">
      <w:rPr>
        <w:noProof/>
        <w:lang w:val="fr-CH" w:eastAsia="de-DE"/>
      </w:rPr>
      <w:t xml:space="preserve"> </w:t>
    </w:r>
    <w:r>
      <w:rPr>
        <w:b/>
        <w:noProof/>
        <w:lang w:val="fr-CH" w:eastAsia="de-DE"/>
      </w:rPr>
      <w:t>DIAF</w:t>
    </w:r>
  </w:p>
  <w:p w:rsidR="002B55D1" w:rsidRPr="004F60D0" w:rsidRDefault="00F81FCD" w:rsidP="002B55D1">
    <w:pPr>
      <w:pStyle w:val="01entteetbasdepage"/>
      <w:rPr>
        <w:lang w:val="de-DE"/>
      </w:rPr>
    </w:pPr>
    <w:r w:rsidRPr="004F60D0">
      <w:rPr>
        <w:lang w:val="de-DE"/>
      </w:rPr>
      <w:t xml:space="preserve">Direktion </w:t>
    </w:r>
    <w:r w:rsidR="00FA6CAC">
      <w:rPr>
        <w:lang w:val="de-DE"/>
      </w:rPr>
      <w:t>der Institutionen und der Land- und Forstwirtschaft</w:t>
    </w:r>
    <w:r w:rsidRPr="004F60D0">
      <w:rPr>
        <w:lang w:val="de-DE"/>
      </w:rPr>
      <w:t xml:space="preserve"> </w:t>
    </w:r>
    <w:r w:rsidR="00FA6CAC">
      <w:rPr>
        <w:b/>
        <w:lang w:val="de-DE"/>
      </w:rPr>
      <w:t>ILFD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67" w:rsidRDefault="00C44D67" w:rsidP="002B55D1">
      <w:r>
        <w:separator/>
      </w:r>
    </w:p>
  </w:footnote>
  <w:footnote w:type="continuationSeparator" w:id="0">
    <w:p w:rsidR="00C44D67" w:rsidRDefault="00C44D67"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12" w:rsidRDefault="007918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12" w:rsidRDefault="007918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2B55D1" w:rsidRPr="005A517C">
      <w:trPr>
        <w:trHeight w:val="1701"/>
      </w:trPr>
      <w:tc>
        <w:tcPr>
          <w:tcW w:w="5500" w:type="dxa"/>
        </w:tcPr>
        <w:p w:rsidR="002B55D1" w:rsidRPr="00AA545D" w:rsidRDefault="00BC3667" w:rsidP="002B55D1">
          <w:pPr>
            <w:pStyle w:val="TM1"/>
            <w:rPr>
              <w:noProof/>
            </w:rPr>
          </w:pPr>
          <w:r>
            <w:rPr>
              <w:noProof/>
              <w:lang w:val="fr-CH" w:eastAsia="fr-CH"/>
            </w:rPr>
            <w:drawing>
              <wp:anchor distT="0" distB="0" distL="114300" distR="114300" simplePos="0" relativeHeight="251658240" behindDoc="0" locked="0" layoutInCell="1" allowOverlap="1" wp14:anchorId="4C77DC74" wp14:editId="2D51394A">
                <wp:simplePos x="0" y="0"/>
                <wp:positionH relativeFrom="page">
                  <wp:posOffset>-3175</wp:posOffset>
                </wp:positionH>
                <wp:positionV relativeFrom="page">
                  <wp:posOffset>635</wp:posOffset>
                </wp:positionV>
                <wp:extent cx="935990" cy="795655"/>
                <wp:effectExtent l="19050" t="0" r="0" b="0"/>
                <wp:wrapNone/>
                <wp:docPr id="13" name="Image 1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rsidR="002B55D1" w:rsidRPr="00BD3F9C" w:rsidRDefault="00B92F03" w:rsidP="002B55D1">
          <w:pPr>
            <w:pStyle w:val="01entteetbasdepage"/>
            <w:rPr>
              <w:lang w:val="de-DE"/>
            </w:rPr>
          </w:pPr>
          <w:r w:rsidRPr="00B92F03">
            <w:rPr>
              <w:b/>
              <w:lang w:val="de-DE"/>
            </w:rPr>
            <w:t>Service des communes</w:t>
          </w:r>
          <w:r>
            <w:rPr>
              <w:lang w:val="de-DE"/>
            </w:rPr>
            <w:t xml:space="preserve"> SCom</w:t>
          </w:r>
        </w:p>
        <w:p w:rsidR="002B55D1" w:rsidRPr="00BD3F9C" w:rsidRDefault="00B92F03" w:rsidP="002B55D1">
          <w:pPr>
            <w:pStyle w:val="01entteetbasdepage"/>
            <w:rPr>
              <w:lang w:val="de-DE"/>
            </w:rPr>
          </w:pPr>
          <w:r>
            <w:rPr>
              <w:b/>
              <w:lang w:val="de-DE"/>
            </w:rPr>
            <w:t>Amt für Gemeinden</w:t>
          </w:r>
          <w:r>
            <w:rPr>
              <w:lang w:val="de-DE"/>
            </w:rPr>
            <w:t xml:space="preserve"> GemA</w:t>
          </w:r>
        </w:p>
        <w:p w:rsidR="002B55D1" w:rsidRPr="00BD3F9C" w:rsidRDefault="002B55D1" w:rsidP="002B55D1">
          <w:pPr>
            <w:pStyle w:val="01entteetbasdepage"/>
            <w:rPr>
              <w:lang w:val="de-DE"/>
            </w:rPr>
          </w:pPr>
        </w:p>
        <w:p w:rsidR="002B55D1" w:rsidRPr="005A517C" w:rsidRDefault="004F7A5C" w:rsidP="002B55D1">
          <w:pPr>
            <w:pStyle w:val="01entteetbasdepage"/>
            <w:rPr>
              <w:lang w:val="de-CH"/>
            </w:rPr>
          </w:pPr>
          <w:r w:rsidRPr="005A517C">
            <w:rPr>
              <w:lang w:val="de-CH"/>
            </w:rPr>
            <w:t>Rue de Zaehringen 1</w:t>
          </w:r>
          <w:r w:rsidR="00F81FCD" w:rsidRPr="005A517C">
            <w:rPr>
              <w:lang w:val="de-CH"/>
            </w:rPr>
            <w:t>, 1701 Fribourg</w:t>
          </w:r>
        </w:p>
        <w:p w:rsidR="002B55D1" w:rsidRPr="005A517C" w:rsidRDefault="002B55D1" w:rsidP="002B55D1">
          <w:pPr>
            <w:pStyle w:val="01entteetbasdepage"/>
            <w:rPr>
              <w:lang w:val="de-CH"/>
            </w:rPr>
          </w:pPr>
        </w:p>
        <w:p w:rsidR="005A517C" w:rsidRDefault="00B30D9E" w:rsidP="002B55D1">
          <w:pPr>
            <w:pStyle w:val="01entteetbasdepage"/>
            <w:rPr>
              <w:lang w:val="fr-CH"/>
            </w:rPr>
          </w:pPr>
          <w:r w:rsidRPr="005A517C">
            <w:rPr>
              <w:lang w:val="de-CH"/>
            </w:rPr>
            <w:t>T +41 26 305 22 42</w:t>
          </w:r>
          <w:r w:rsidR="005A517C" w:rsidRPr="005A517C">
            <w:rPr>
              <w:lang w:val="de-CH"/>
            </w:rPr>
            <w:t xml:space="preserve"> / </w:t>
          </w:r>
          <w:hyperlink r:id="rId2" w:history="1">
            <w:r w:rsidR="005A517C" w:rsidRPr="005A517C">
              <w:rPr>
                <w:rStyle w:val="Lienhypertexte"/>
                <w:lang w:val="de-CH"/>
              </w:rPr>
              <w:t>scom@fr.ch</w:t>
            </w:r>
          </w:hyperlink>
        </w:p>
        <w:p w:rsidR="002B55D1" w:rsidRPr="005A517C" w:rsidRDefault="00DF1B5B" w:rsidP="002B55D1">
          <w:pPr>
            <w:pStyle w:val="01entteetbasdepage"/>
            <w:rPr>
              <w:lang w:val="de-CH"/>
            </w:rPr>
          </w:pPr>
          <w:hyperlink r:id="rId3" w:history="1">
            <w:r w:rsidR="005A517C" w:rsidRPr="00E265A6">
              <w:rPr>
                <w:rStyle w:val="Lienhypertexte"/>
                <w:lang w:val="de-CH"/>
              </w:rPr>
              <w:t>www.fr.ch/scom</w:t>
            </w:r>
          </w:hyperlink>
          <w:r w:rsidR="005A517C">
            <w:rPr>
              <w:lang w:val="de-CH"/>
            </w:rPr>
            <w:t xml:space="preserve"> </w:t>
          </w:r>
        </w:p>
        <w:p w:rsidR="002B55D1" w:rsidRPr="005A517C" w:rsidRDefault="002B55D1" w:rsidP="002B55D1">
          <w:pPr>
            <w:pStyle w:val="01entteetbasdepage"/>
            <w:rPr>
              <w:rStyle w:val="Lienhypertexte"/>
              <w:lang w:val="de-CH"/>
            </w:rPr>
          </w:pPr>
        </w:p>
      </w:tc>
    </w:tr>
  </w:tbl>
  <w:p w:rsidR="002B55D1" w:rsidRPr="005A517C" w:rsidRDefault="002B55D1" w:rsidP="002B55D1">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5A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36195"/>
    <w:multiLevelType w:val="multilevel"/>
    <w:tmpl w:val="3FF03CCE"/>
    <w:lvl w:ilvl="0">
      <w:start w:val="1"/>
      <w:numFmt w:val="bullet"/>
      <w:lvlText w:val="&gt;"/>
      <w:lvlJc w:val="left"/>
      <w:pPr>
        <w:ind w:left="814"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2452B2"/>
    <w:multiLevelType w:val="hybridMultilevel"/>
    <w:tmpl w:val="6DC6E0F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A445A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163F49"/>
    <w:multiLevelType w:val="hybridMultilevel"/>
    <w:tmpl w:val="2A10F8FA"/>
    <w:lvl w:ilvl="0" w:tplc="BD58785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34DC6"/>
    <w:multiLevelType w:val="multilevel"/>
    <w:tmpl w:val="66BA752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877D81"/>
    <w:multiLevelType w:val="multilevel"/>
    <w:tmpl w:val="C67C1F80"/>
    <w:lvl w:ilvl="0">
      <w:start w:val="1"/>
      <w:numFmt w:val="bullet"/>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31012"/>
    <w:multiLevelType w:val="multilevel"/>
    <w:tmpl w:val="35D20B40"/>
    <w:lvl w:ilvl="0">
      <w:start w:val="1"/>
      <w:numFmt w:val="bullet"/>
      <w:lvlText w:val="»"/>
      <w:lvlJc w:val="left"/>
      <w:pPr>
        <w:tabs>
          <w:tab w:val="num" w:pos="227"/>
        </w:tabs>
        <w:ind w:left="227"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0"/>
  </w:num>
  <w:num w:numId="4">
    <w:abstractNumId w:val="19"/>
  </w:num>
  <w:num w:numId="5">
    <w:abstractNumId w:val="16"/>
  </w:num>
  <w:num w:numId="6">
    <w:abstractNumId w:val="13"/>
  </w:num>
  <w:num w:numId="7">
    <w:abstractNumId w:val="4"/>
  </w:num>
  <w:num w:numId="8">
    <w:abstractNumId w:val="3"/>
  </w:num>
  <w:num w:numId="9">
    <w:abstractNumId w:val="2"/>
  </w:num>
  <w:num w:numId="10">
    <w:abstractNumId w:val="1"/>
  </w:num>
  <w:num w:numId="11">
    <w:abstractNumId w:val="0"/>
  </w:num>
  <w:num w:numId="12">
    <w:abstractNumId w:val="9"/>
  </w:num>
  <w:num w:numId="13">
    <w:abstractNumId w:val="5"/>
  </w:num>
  <w:num w:numId="14">
    <w:abstractNumId w:val="14"/>
  </w:num>
  <w:num w:numId="15">
    <w:abstractNumId w:val="21"/>
  </w:num>
  <w:num w:numId="16">
    <w:abstractNumId w:val="12"/>
  </w:num>
  <w:num w:numId="17">
    <w:abstractNumId w:val="10"/>
  </w:num>
  <w:num w:numId="18">
    <w:abstractNumId w:val="6"/>
  </w:num>
  <w:num w:numId="19">
    <w:abstractNumId w:val="7"/>
  </w:num>
  <w:num w:numId="20">
    <w:abstractNumId w:val="17"/>
  </w:num>
  <w:num w:numId="21">
    <w:abstractNumId w:val="15"/>
  </w:num>
  <w:num w:numId="22">
    <w:abstractNumId w:val="15"/>
  </w:num>
  <w:num w:numId="23">
    <w:abstractNumId w:val="15"/>
  </w:num>
  <w:num w:numId="24">
    <w:abstractNumId w:val="18"/>
  </w:num>
  <w:num w:numId="25">
    <w:abstractNumId w:val="20"/>
  </w:num>
  <w:num w:numId="26">
    <w:abstractNumId w:val="14"/>
  </w:num>
  <w:num w:numId="27">
    <w:abstractNumId w:val="19"/>
  </w:num>
  <w:num w:numId="28">
    <w:abstractNumId w:val="16"/>
  </w:num>
  <w:num w:numId="29">
    <w:abstractNumId w:val="12"/>
  </w:num>
  <w:num w:numId="30">
    <w:abstractNumId w:val="10"/>
  </w:num>
  <w:num w:numId="31">
    <w:abstractNumId w:val="6"/>
  </w:num>
  <w:num w:numId="32">
    <w:abstractNumId w:val="8"/>
  </w:num>
  <w:num w:numId="3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autoHyphenation/>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D67"/>
    <w:rsid w:val="00007493"/>
    <w:rsid w:val="000112EF"/>
    <w:rsid w:val="0001383B"/>
    <w:rsid w:val="00014C04"/>
    <w:rsid w:val="0004253E"/>
    <w:rsid w:val="00050D57"/>
    <w:rsid w:val="00076409"/>
    <w:rsid w:val="00086148"/>
    <w:rsid w:val="000D114B"/>
    <w:rsid w:val="000D6A7B"/>
    <w:rsid w:val="00117175"/>
    <w:rsid w:val="0013033F"/>
    <w:rsid w:val="00166E57"/>
    <w:rsid w:val="00173D9B"/>
    <w:rsid w:val="001A39FF"/>
    <w:rsid w:val="001E0A1C"/>
    <w:rsid w:val="002115C0"/>
    <w:rsid w:val="00214DEC"/>
    <w:rsid w:val="00234262"/>
    <w:rsid w:val="00260E4F"/>
    <w:rsid w:val="0027590B"/>
    <w:rsid w:val="002A3806"/>
    <w:rsid w:val="002A49DD"/>
    <w:rsid w:val="002A6640"/>
    <w:rsid w:val="002B55D1"/>
    <w:rsid w:val="002C6634"/>
    <w:rsid w:val="002D2D9E"/>
    <w:rsid w:val="002F6486"/>
    <w:rsid w:val="00301F60"/>
    <w:rsid w:val="00361A7E"/>
    <w:rsid w:val="003654C7"/>
    <w:rsid w:val="00385722"/>
    <w:rsid w:val="003A0077"/>
    <w:rsid w:val="003B64DD"/>
    <w:rsid w:val="003D34CF"/>
    <w:rsid w:val="00413D0B"/>
    <w:rsid w:val="00414B16"/>
    <w:rsid w:val="00427D89"/>
    <w:rsid w:val="00463024"/>
    <w:rsid w:val="00463CCA"/>
    <w:rsid w:val="00465D87"/>
    <w:rsid w:val="00484946"/>
    <w:rsid w:val="004B676F"/>
    <w:rsid w:val="004C1711"/>
    <w:rsid w:val="004C4961"/>
    <w:rsid w:val="004C641F"/>
    <w:rsid w:val="004F3BC5"/>
    <w:rsid w:val="004F60D0"/>
    <w:rsid w:val="004F7A5C"/>
    <w:rsid w:val="00510276"/>
    <w:rsid w:val="00511DCA"/>
    <w:rsid w:val="00515676"/>
    <w:rsid w:val="00532714"/>
    <w:rsid w:val="005672EA"/>
    <w:rsid w:val="005729E0"/>
    <w:rsid w:val="00573483"/>
    <w:rsid w:val="00577E89"/>
    <w:rsid w:val="005858F0"/>
    <w:rsid w:val="005A517C"/>
    <w:rsid w:val="005B3EEF"/>
    <w:rsid w:val="005E2EA2"/>
    <w:rsid w:val="005E6A43"/>
    <w:rsid w:val="006005D3"/>
    <w:rsid w:val="006051F3"/>
    <w:rsid w:val="00622ED0"/>
    <w:rsid w:val="0063198E"/>
    <w:rsid w:val="0063257F"/>
    <w:rsid w:val="00651F73"/>
    <w:rsid w:val="0065604A"/>
    <w:rsid w:val="00685C03"/>
    <w:rsid w:val="006A0ABA"/>
    <w:rsid w:val="006D3B91"/>
    <w:rsid w:val="006E2B89"/>
    <w:rsid w:val="006F2994"/>
    <w:rsid w:val="00706E23"/>
    <w:rsid w:val="00707A42"/>
    <w:rsid w:val="00740726"/>
    <w:rsid w:val="007841E7"/>
    <w:rsid w:val="00791041"/>
    <w:rsid w:val="00791812"/>
    <w:rsid w:val="00793E40"/>
    <w:rsid w:val="007C4A70"/>
    <w:rsid w:val="007D7A49"/>
    <w:rsid w:val="007E6C43"/>
    <w:rsid w:val="007F3FEB"/>
    <w:rsid w:val="00862F3D"/>
    <w:rsid w:val="008C40A0"/>
    <w:rsid w:val="008D7E40"/>
    <w:rsid w:val="008E553E"/>
    <w:rsid w:val="008F7F92"/>
    <w:rsid w:val="00921A16"/>
    <w:rsid w:val="0093560D"/>
    <w:rsid w:val="0093568D"/>
    <w:rsid w:val="0095415D"/>
    <w:rsid w:val="009651C4"/>
    <w:rsid w:val="00984ED7"/>
    <w:rsid w:val="009D630A"/>
    <w:rsid w:val="009D77AF"/>
    <w:rsid w:val="009F5D15"/>
    <w:rsid w:val="00A0446A"/>
    <w:rsid w:val="00A62219"/>
    <w:rsid w:val="00A91239"/>
    <w:rsid w:val="00AD15D5"/>
    <w:rsid w:val="00AD3061"/>
    <w:rsid w:val="00AD7075"/>
    <w:rsid w:val="00AD7ECC"/>
    <w:rsid w:val="00AF0CB0"/>
    <w:rsid w:val="00AF2137"/>
    <w:rsid w:val="00AF51EA"/>
    <w:rsid w:val="00B066A3"/>
    <w:rsid w:val="00B1344C"/>
    <w:rsid w:val="00B30247"/>
    <w:rsid w:val="00B30D9E"/>
    <w:rsid w:val="00B33DF2"/>
    <w:rsid w:val="00B44814"/>
    <w:rsid w:val="00B537B7"/>
    <w:rsid w:val="00B83977"/>
    <w:rsid w:val="00B92F03"/>
    <w:rsid w:val="00BA3571"/>
    <w:rsid w:val="00BB7443"/>
    <w:rsid w:val="00BC3667"/>
    <w:rsid w:val="00BC46A4"/>
    <w:rsid w:val="00BC6D05"/>
    <w:rsid w:val="00BC7BCD"/>
    <w:rsid w:val="00BD0210"/>
    <w:rsid w:val="00BD0B96"/>
    <w:rsid w:val="00BD3052"/>
    <w:rsid w:val="00BD6353"/>
    <w:rsid w:val="00BD68A6"/>
    <w:rsid w:val="00BD690B"/>
    <w:rsid w:val="00BF13ED"/>
    <w:rsid w:val="00C13D10"/>
    <w:rsid w:val="00C14B8C"/>
    <w:rsid w:val="00C206AB"/>
    <w:rsid w:val="00C337CC"/>
    <w:rsid w:val="00C33FCC"/>
    <w:rsid w:val="00C44D67"/>
    <w:rsid w:val="00C666E8"/>
    <w:rsid w:val="00C75D41"/>
    <w:rsid w:val="00C85155"/>
    <w:rsid w:val="00CA43C3"/>
    <w:rsid w:val="00CB5881"/>
    <w:rsid w:val="00CB72F3"/>
    <w:rsid w:val="00CC3A65"/>
    <w:rsid w:val="00CD38AB"/>
    <w:rsid w:val="00CD7C1B"/>
    <w:rsid w:val="00D45B3A"/>
    <w:rsid w:val="00D46342"/>
    <w:rsid w:val="00D727B6"/>
    <w:rsid w:val="00D75DC4"/>
    <w:rsid w:val="00D82D35"/>
    <w:rsid w:val="00D873D9"/>
    <w:rsid w:val="00DA286B"/>
    <w:rsid w:val="00DA621C"/>
    <w:rsid w:val="00DB1CB3"/>
    <w:rsid w:val="00DC69D4"/>
    <w:rsid w:val="00DD4760"/>
    <w:rsid w:val="00DF0E12"/>
    <w:rsid w:val="00DF11A0"/>
    <w:rsid w:val="00DF1B5B"/>
    <w:rsid w:val="00E12546"/>
    <w:rsid w:val="00E12DF6"/>
    <w:rsid w:val="00E17174"/>
    <w:rsid w:val="00E32440"/>
    <w:rsid w:val="00E868BB"/>
    <w:rsid w:val="00EA3F29"/>
    <w:rsid w:val="00EB0E24"/>
    <w:rsid w:val="00EB4D42"/>
    <w:rsid w:val="00EB6AA9"/>
    <w:rsid w:val="00EC40B2"/>
    <w:rsid w:val="00EC4D3E"/>
    <w:rsid w:val="00ED5D2B"/>
    <w:rsid w:val="00EE7864"/>
    <w:rsid w:val="00F011F8"/>
    <w:rsid w:val="00F020A2"/>
    <w:rsid w:val="00F048CF"/>
    <w:rsid w:val="00F246B1"/>
    <w:rsid w:val="00F47603"/>
    <w:rsid w:val="00F51BF1"/>
    <w:rsid w:val="00F71FA1"/>
    <w:rsid w:val="00F81FCD"/>
    <w:rsid w:val="00F86F8C"/>
    <w:rsid w:val="00FA2F3C"/>
    <w:rsid w:val="00FA6C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A9B1"/>
  <w15:docId w15:val="{19F4FF24-15F3-4480-ACD9-75554BBE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F3C"/>
    <w:pPr>
      <w:spacing w:after="180" w:line="280" w:lineRule="exact"/>
    </w:pPr>
    <w:rPr>
      <w:rFonts w:ascii="Times New Roman" w:hAnsi="Times New Roman"/>
      <w:sz w:val="24"/>
      <w:szCs w:val="24"/>
      <w:lang w:val="fr-FR" w:eastAsia="fr-FR"/>
    </w:rPr>
  </w:style>
  <w:style w:type="paragraph" w:styleId="Titre1">
    <w:name w:val="heading 1"/>
    <w:basedOn w:val="Normal"/>
    <w:next w:val="Normal"/>
    <w:autoRedefine/>
    <w:qFormat/>
    <w:locked/>
    <w:rsid w:val="00FA2F3C"/>
    <w:pPr>
      <w:keepNext/>
      <w:spacing w:before="240" w:after="240"/>
      <w:outlineLvl w:val="0"/>
    </w:pPr>
    <w:rPr>
      <w:rFonts w:ascii="Arial" w:hAnsi="Arial"/>
      <w:b/>
      <w:kern w:val="32"/>
    </w:rPr>
  </w:style>
  <w:style w:type="paragraph" w:styleId="Titre2">
    <w:name w:val="heading 2"/>
    <w:basedOn w:val="Normal"/>
    <w:next w:val="Normal"/>
    <w:qFormat/>
    <w:locked/>
    <w:rsid w:val="00FA2F3C"/>
    <w:pPr>
      <w:widowControl w:val="0"/>
      <w:numPr>
        <w:ilvl w:val="1"/>
        <w:numId w:val="23"/>
      </w:numPr>
      <w:spacing w:after="100"/>
      <w:outlineLvl w:val="1"/>
    </w:pPr>
    <w:rPr>
      <w:rFonts w:ascii="Arial" w:hAnsi="Arial"/>
      <w:b/>
      <w:color w:val="404040"/>
    </w:rPr>
  </w:style>
  <w:style w:type="paragraph" w:styleId="Titre3">
    <w:name w:val="heading 3"/>
    <w:basedOn w:val="Normal"/>
    <w:next w:val="Normal"/>
    <w:autoRedefine/>
    <w:qFormat/>
    <w:locked/>
    <w:rsid w:val="00FA2F3C"/>
    <w:pPr>
      <w:widowControl w:val="0"/>
      <w:spacing w:after="100"/>
      <w:outlineLvl w:val="2"/>
    </w:pPr>
    <w:rPr>
      <w:rFonts w:ascii="Arial" w:hAnsi="Arial"/>
    </w:rPr>
  </w:style>
  <w:style w:type="paragraph" w:styleId="Titre4">
    <w:name w:val="heading 4"/>
    <w:basedOn w:val="Normal"/>
    <w:next w:val="Normal"/>
    <w:link w:val="Titre4Car"/>
    <w:uiPriority w:val="9"/>
    <w:qFormat/>
    <w:locked/>
    <w:rsid w:val="00FA2F3C"/>
    <w:pPr>
      <w:keepNext/>
      <w:numPr>
        <w:ilvl w:val="3"/>
        <w:numId w:val="23"/>
      </w:numPr>
      <w:spacing w:after="100"/>
      <w:outlineLvl w:val="3"/>
    </w:pPr>
    <w:rPr>
      <w:rFonts w:ascii="Arial" w:hAnsi="Arial"/>
      <w:bCs/>
      <w:i/>
      <w:sz w:val="20"/>
      <w:szCs w:val="28"/>
    </w:rPr>
  </w:style>
  <w:style w:type="paragraph" w:styleId="Titre5">
    <w:name w:val="heading 5"/>
    <w:basedOn w:val="Normal"/>
    <w:next w:val="Normal"/>
    <w:link w:val="Titre5Car"/>
    <w:uiPriority w:val="9"/>
    <w:qFormat/>
    <w:locked/>
    <w:rsid w:val="00FA2F3C"/>
    <w:pPr>
      <w:numPr>
        <w:ilvl w:val="4"/>
        <w:numId w:val="23"/>
      </w:numPr>
      <w:spacing w:after="100"/>
      <w:outlineLvl w:val="4"/>
    </w:pPr>
    <w:rPr>
      <w:rFonts w:ascii="Arial" w:hAnsi="Arial"/>
      <w:bCs/>
      <w:i/>
      <w:iCs/>
      <w:sz w:val="20"/>
      <w:szCs w:val="26"/>
    </w:rPr>
  </w:style>
  <w:style w:type="paragraph" w:styleId="Titre6">
    <w:name w:val="heading 6"/>
    <w:basedOn w:val="Normal"/>
    <w:next w:val="Normal"/>
    <w:link w:val="Titre6Car"/>
    <w:qFormat/>
    <w:locked/>
    <w:rsid w:val="00FA2F3C"/>
    <w:pPr>
      <w:spacing w:before="240" w:after="60"/>
      <w:outlineLvl w:val="5"/>
    </w:pPr>
    <w:rPr>
      <w:rFonts w:ascii="Cambria" w:hAnsi="Cambria"/>
      <w:b/>
      <w:bCs/>
      <w:sz w:val="22"/>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uiPriority w:val="39"/>
    <w:qFormat/>
    <w:locked/>
    <w:rsid w:val="00FA2F3C"/>
    <w:pPr>
      <w:spacing w:before="120" w:after="120"/>
    </w:pPr>
    <w:rPr>
      <w:rFonts w:asciiTheme="minorHAnsi" w:hAnsiTheme="minorHAnsi"/>
      <w:b/>
      <w:bCs/>
      <w:caps/>
      <w:sz w:val="20"/>
      <w:szCs w:val="20"/>
    </w:rPr>
  </w:style>
  <w:style w:type="paragraph" w:styleId="TM2">
    <w:name w:val="toc 2"/>
    <w:basedOn w:val="Titre2"/>
    <w:next w:val="Normal"/>
    <w:autoRedefine/>
    <w:uiPriority w:val="39"/>
    <w:qFormat/>
    <w:locked/>
    <w:rsid w:val="00FA2F3C"/>
    <w:pPr>
      <w:widowControl/>
      <w:numPr>
        <w:ilvl w:val="0"/>
        <w:numId w:val="0"/>
      </w:numPr>
      <w:spacing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qFormat/>
    <w:locked/>
    <w:rsid w:val="00FA2F3C"/>
    <w:pPr>
      <w:spacing w:after="0"/>
      <w:ind w:left="480"/>
    </w:pPr>
    <w:rPr>
      <w:rFonts w:asciiTheme="minorHAnsi" w:hAnsiTheme="minorHAnsi"/>
      <w:i/>
      <w:iCs/>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FA2F3C"/>
    <w:pPr>
      <w:spacing w:line="220" w:lineRule="exact"/>
    </w:pPr>
    <w:rPr>
      <w:sz w:val="16"/>
      <w:szCs w:val="24"/>
      <w:lang w:val="fr-FR" w:eastAsia="fr-FR"/>
    </w:rPr>
  </w:style>
  <w:style w:type="paragraph" w:customStyle="1" w:styleId="09enttepage2">
    <w:name w:val="09_en_tête_page_2"/>
    <w:basedOn w:val="01entteetbasdepage"/>
    <w:qFormat/>
    <w:rsid w:val="00FA2F3C"/>
    <w:pPr>
      <w:spacing w:line="200" w:lineRule="exact"/>
    </w:pPr>
    <w:rPr>
      <w:b/>
    </w:rPr>
  </w:style>
  <w:style w:type="paragraph" w:customStyle="1" w:styleId="05titreprincipalgras">
    <w:name w:val="05_titre_principal_gras"/>
    <w:qFormat/>
    <w:rsid w:val="00FA2F3C"/>
    <w:pPr>
      <w:spacing w:line="280" w:lineRule="exact"/>
    </w:pPr>
    <w:rPr>
      <w:b/>
      <w:sz w:val="24"/>
      <w:szCs w:val="24"/>
      <w:lang w:val="fr-FR" w:eastAsia="fr-FR"/>
    </w:rPr>
  </w:style>
  <w:style w:type="paragraph" w:customStyle="1" w:styleId="07atexteprincipal">
    <w:name w:val="07a_texte_principal"/>
    <w:qFormat/>
    <w:rsid w:val="00FA2F3C"/>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FA2F3C"/>
    <w:rPr>
      <w:bCs/>
      <w:i/>
      <w:szCs w:val="28"/>
      <w:lang w:val="fr-FR" w:eastAsia="fr-FR"/>
    </w:rPr>
  </w:style>
  <w:style w:type="paragraph" w:customStyle="1" w:styleId="08puces">
    <w:name w:val="08_puces"/>
    <w:qFormat/>
    <w:rsid w:val="00FA2F3C"/>
    <w:pPr>
      <w:numPr>
        <w:numId w:val="24"/>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FA2F3C"/>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FA2F3C"/>
    <w:rPr>
      <w:bCs/>
      <w:i/>
      <w:iCs/>
      <w:szCs w:val="26"/>
      <w:lang w:val="fr-FR" w:eastAsia="fr-FR"/>
    </w:rPr>
  </w:style>
  <w:style w:type="paragraph" w:customStyle="1" w:styleId="rpertoire1">
    <w:name w:val="répertoire_1"/>
    <w:basedOn w:val="TM1"/>
    <w:qFormat/>
    <w:locked/>
    <w:rsid w:val="00FA2F3C"/>
    <w:pPr>
      <w:spacing w:after="100"/>
    </w:pPr>
    <w:rPr>
      <w:rFonts w:ascii="Arial" w:hAnsi="Arial"/>
      <w:sz w:val="24"/>
    </w:rPr>
  </w:style>
  <w:style w:type="paragraph" w:customStyle="1" w:styleId="rpertoire2">
    <w:name w:val="répertoire_2"/>
    <w:basedOn w:val="TM2"/>
    <w:qFormat/>
    <w:locked/>
    <w:rsid w:val="00FA2F3C"/>
    <w:pPr>
      <w:spacing w:after="100"/>
      <w:ind w:left="0"/>
    </w:pPr>
  </w:style>
  <w:style w:type="paragraph" w:customStyle="1" w:styleId="rpertoire3">
    <w:name w:val="répertoire_3"/>
    <w:basedOn w:val="TM3"/>
    <w:qFormat/>
    <w:locked/>
    <w:rsid w:val="00FA2F3C"/>
    <w:pPr>
      <w:spacing w:after="100"/>
      <w:ind w:left="0"/>
    </w:pPr>
    <w:rPr>
      <w:rFonts w:ascii="Arial" w:hAnsi="Arial"/>
      <w:sz w:val="24"/>
    </w:rPr>
  </w:style>
  <w:style w:type="paragraph" w:customStyle="1" w:styleId="08puces2">
    <w:name w:val="08_puces_2"/>
    <w:basedOn w:val="Normal"/>
    <w:qFormat/>
    <w:rsid w:val="00FA2F3C"/>
    <w:pPr>
      <w:numPr>
        <w:numId w:val="25"/>
      </w:numPr>
      <w:spacing w:after="0"/>
    </w:pPr>
  </w:style>
  <w:style w:type="paragraph" w:customStyle="1" w:styleId="08puces3">
    <w:name w:val="08_puces_3"/>
    <w:qFormat/>
    <w:rsid w:val="00FA2F3C"/>
    <w:pPr>
      <w:numPr>
        <w:numId w:val="26"/>
      </w:numPr>
      <w:spacing w:line="280" w:lineRule="exact"/>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FA2F3C"/>
    <w:pPr>
      <w:spacing w:after="0"/>
    </w:pPr>
  </w:style>
  <w:style w:type="paragraph" w:customStyle="1" w:styleId="03date">
    <w:name w:val="03_date"/>
    <w:basedOn w:val="07atexteprincipal"/>
    <w:qFormat/>
    <w:rsid w:val="00FA2F3C"/>
    <w:pPr>
      <w:spacing w:after="0"/>
    </w:pPr>
    <w:rPr>
      <w:i/>
    </w:rPr>
  </w:style>
  <w:style w:type="paragraph" w:customStyle="1" w:styleId="02adressedestinataire">
    <w:name w:val="02_adresse_destinataire"/>
    <w:basedOn w:val="07atexteprincipal"/>
    <w:qFormat/>
    <w:rsid w:val="00FA2F3C"/>
    <w:pPr>
      <w:framePr w:wrap="around" w:vAnchor="page" w:hAnchor="page" w:x="1362" w:y="2553"/>
      <w:spacing w:after="0"/>
      <w:suppressOverlap/>
    </w:pPr>
  </w:style>
  <w:style w:type="paragraph" w:customStyle="1" w:styleId="06lead">
    <w:name w:val="06_lead"/>
    <w:basedOn w:val="07atexteprincipal"/>
    <w:qFormat/>
    <w:rsid w:val="00FA2F3C"/>
    <w:rPr>
      <w:i/>
    </w:rPr>
  </w:style>
  <w:style w:type="character" w:customStyle="1" w:styleId="Titre6Car">
    <w:name w:val="Titre 6 Car"/>
    <w:basedOn w:val="Policepardfaut"/>
    <w:link w:val="Titre6"/>
    <w:rsid w:val="00FA2F3C"/>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FA2F3C"/>
    <w:pPr>
      <w:numPr>
        <w:numId w:val="27"/>
      </w:numPr>
      <w:spacing w:after="0"/>
    </w:pPr>
  </w:style>
  <w:style w:type="paragraph" w:customStyle="1" w:styleId="11Chapitre">
    <w:name w:val="11_Chapitre"/>
    <w:basedOn w:val="Titre1"/>
    <w:next w:val="07atexteprincipal"/>
    <w:qFormat/>
    <w:rsid w:val="00FA2F3C"/>
    <w:pPr>
      <w:numPr>
        <w:numId w:val="28"/>
      </w:numPr>
    </w:pPr>
  </w:style>
  <w:style w:type="paragraph" w:customStyle="1" w:styleId="04titreprincipalinvitation">
    <w:name w:val="04_titre_principal_invitation"/>
    <w:basedOn w:val="05titreprincipalgras"/>
    <w:qFormat/>
    <w:rsid w:val="00FA2F3C"/>
    <w:rPr>
      <w:b w:val="0"/>
    </w:rPr>
  </w:style>
  <w:style w:type="paragraph" w:styleId="Sansinterligne">
    <w:name w:val="No Spacing"/>
    <w:qFormat/>
    <w:rsid w:val="00FA2F3C"/>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A2F3C"/>
    <w:pPr>
      <w:numPr>
        <w:numId w:val="29"/>
      </w:numPr>
      <w:spacing w:line="280" w:lineRule="exact"/>
    </w:pPr>
    <w:rPr>
      <w:rFonts w:ascii="Times New Roman" w:hAnsi="Times New Roman"/>
      <w:sz w:val="24"/>
      <w:szCs w:val="24"/>
      <w:lang w:val="fr-FR" w:eastAsia="fr-FR"/>
    </w:rPr>
  </w:style>
  <w:style w:type="paragraph" w:customStyle="1" w:styleId="10cnumrotation3eniveau">
    <w:name w:val="10c_numérotation_3e_niveau"/>
    <w:qFormat/>
    <w:rsid w:val="00FA2F3C"/>
    <w:pPr>
      <w:numPr>
        <w:numId w:val="30"/>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A2F3C"/>
    <w:pPr>
      <w:numPr>
        <w:numId w:val="31"/>
      </w:numPr>
      <w:spacing w:line="280" w:lineRule="exact"/>
    </w:pPr>
    <w:rPr>
      <w:rFonts w:ascii="Times New Roman" w:hAnsi="Times New Roman"/>
      <w:sz w:val="24"/>
      <w:szCs w:val="24"/>
      <w:lang w:val="fr-FR" w:eastAsia="fr-FR"/>
    </w:rPr>
  </w:style>
  <w:style w:type="paragraph" w:styleId="Titre">
    <w:name w:val="Title"/>
    <w:basedOn w:val="Normal"/>
    <w:next w:val="Normal"/>
    <w:link w:val="TitreCar"/>
    <w:qFormat/>
    <w:rsid w:val="00FA2F3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rsid w:val="00FA2F3C"/>
    <w:rPr>
      <w:rFonts w:ascii="Cambria" w:eastAsia="Times New Roman" w:hAnsi="Cambria" w:cs="Times New Roman"/>
      <w:color w:val="17365D"/>
      <w:spacing w:val="5"/>
      <w:kern w:val="28"/>
      <w:sz w:val="52"/>
      <w:szCs w:val="52"/>
      <w:lang w:val="fr-FR" w:eastAsia="fr-FR"/>
    </w:rPr>
  </w:style>
  <w:style w:type="paragraph" w:styleId="En-ttedetabledesmatires">
    <w:name w:val="TOC Heading"/>
    <w:basedOn w:val="Titre1"/>
    <w:next w:val="Normal"/>
    <w:uiPriority w:val="39"/>
    <w:semiHidden/>
    <w:unhideWhenUsed/>
    <w:qFormat/>
    <w:rsid w:val="00FA2F3C"/>
    <w:pPr>
      <w:keepLines/>
      <w:spacing w:before="480" w:after="0" w:line="276" w:lineRule="auto"/>
      <w:outlineLvl w:val="9"/>
    </w:pPr>
    <w:rPr>
      <w:rFonts w:ascii="Cambria" w:hAnsi="Cambria"/>
      <w:bCs/>
      <w:color w:val="365F91"/>
      <w:kern w:val="0"/>
      <w:sz w:val="28"/>
      <w:szCs w:val="28"/>
      <w:lang w:eastAsia="en-US"/>
    </w:rPr>
  </w:style>
  <w:style w:type="paragraph" w:styleId="Citation">
    <w:name w:val="Quote"/>
    <w:basedOn w:val="Normal"/>
    <w:next w:val="Normal"/>
    <w:link w:val="CitationCar"/>
    <w:uiPriority w:val="29"/>
    <w:qFormat/>
    <w:rsid w:val="00C44D67"/>
    <w:pPr>
      <w:spacing w:after="200" w:line="276" w:lineRule="auto"/>
    </w:pPr>
    <w:rPr>
      <w:rFonts w:asciiTheme="minorHAnsi" w:eastAsiaTheme="minorEastAsia" w:hAnsiTheme="minorHAnsi" w:cstheme="minorBidi"/>
      <w:i/>
      <w:iCs/>
      <w:color w:val="000000" w:themeColor="text1"/>
      <w:sz w:val="22"/>
      <w:szCs w:val="22"/>
      <w:lang w:val="fr-CH" w:eastAsia="fr-CH"/>
    </w:rPr>
  </w:style>
  <w:style w:type="character" w:customStyle="1" w:styleId="CitationCar">
    <w:name w:val="Citation Car"/>
    <w:basedOn w:val="Policepardfaut"/>
    <w:link w:val="Citation"/>
    <w:uiPriority w:val="29"/>
    <w:rsid w:val="00C44D67"/>
    <w:rPr>
      <w:rFonts w:asciiTheme="minorHAnsi" w:eastAsiaTheme="minorEastAsia" w:hAnsiTheme="minorHAnsi" w:cstheme="minorBidi"/>
      <w:i/>
      <w:iCs/>
      <w:color w:val="000000" w:themeColor="text1"/>
      <w:sz w:val="22"/>
      <w:szCs w:val="22"/>
    </w:rPr>
  </w:style>
  <w:style w:type="paragraph" w:styleId="Textedebulles">
    <w:name w:val="Balloon Text"/>
    <w:basedOn w:val="Normal"/>
    <w:link w:val="TextedebullesCar"/>
    <w:rsid w:val="00C44D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C44D67"/>
    <w:rPr>
      <w:rFonts w:ascii="Tahoma" w:hAnsi="Tahoma" w:cs="Tahoma"/>
      <w:sz w:val="16"/>
      <w:szCs w:val="16"/>
      <w:lang w:val="fr-FR" w:eastAsia="fr-FR"/>
    </w:rPr>
  </w:style>
  <w:style w:type="character" w:styleId="Textedelespacerserv">
    <w:name w:val="Placeholder Text"/>
    <w:basedOn w:val="Policepardfaut"/>
    <w:uiPriority w:val="99"/>
    <w:semiHidden/>
    <w:rsid w:val="007F3FEB"/>
    <w:rPr>
      <w:color w:val="808080"/>
    </w:rPr>
  </w:style>
  <w:style w:type="character" w:styleId="Appelnotedebasdep">
    <w:name w:val="footnote reference"/>
    <w:basedOn w:val="Policepardfaut"/>
    <w:rsid w:val="00510276"/>
    <w:rPr>
      <w:position w:val="6"/>
      <w:sz w:val="14"/>
    </w:rPr>
  </w:style>
  <w:style w:type="paragraph" w:styleId="Notedebasdepage">
    <w:name w:val="footnote text"/>
    <w:basedOn w:val="Normal"/>
    <w:link w:val="NotedebasdepageCar"/>
    <w:rsid w:val="00510276"/>
    <w:pPr>
      <w:overflowPunct w:val="0"/>
      <w:autoSpaceDE w:val="0"/>
      <w:autoSpaceDN w:val="0"/>
      <w:adjustRightInd w:val="0"/>
      <w:spacing w:after="0" w:line="240" w:lineRule="auto"/>
      <w:jc w:val="both"/>
      <w:textAlignment w:val="baseline"/>
    </w:pPr>
    <w:rPr>
      <w:spacing w:val="2"/>
      <w:sz w:val="20"/>
      <w:szCs w:val="20"/>
      <w:lang w:val="fr-CH" w:eastAsia="en-US"/>
    </w:rPr>
  </w:style>
  <w:style w:type="character" w:customStyle="1" w:styleId="NotedebasdepageCar">
    <w:name w:val="Note de bas de page Car"/>
    <w:basedOn w:val="Policepardfaut"/>
    <w:link w:val="Notedebasdepage"/>
    <w:rsid w:val="00510276"/>
    <w:rPr>
      <w:rFonts w:ascii="Times New Roman" w:hAnsi="Times New Roman"/>
      <w:spacing w:val="2"/>
      <w:lang w:eastAsia="en-US"/>
    </w:rPr>
  </w:style>
  <w:style w:type="table" w:styleId="Grilledutableau">
    <w:name w:val="Table Grid"/>
    <w:basedOn w:val="TableauNormal"/>
    <w:rsid w:val="00577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F048CF"/>
    <w:rPr>
      <w:rFonts w:ascii="Times New Roman" w:hAnsi="Times New Roman"/>
      <w:sz w:val="24"/>
      <w:szCs w:val="24"/>
      <w:lang w:val="fr-FR" w:eastAsia="fr-FR"/>
    </w:rPr>
  </w:style>
  <w:style w:type="paragraph" w:styleId="Paragraphedeliste">
    <w:name w:val="List Paragraph"/>
    <w:basedOn w:val="Normal"/>
    <w:uiPriority w:val="34"/>
    <w:qFormat/>
    <w:rsid w:val="00984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r.ch/de/institutionen-und-politische-rechte/gemeinden/gemeindereglemen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fr.ch/scom" TargetMode="External"/><Relationship Id="rId2" Type="http://schemas.openxmlformats.org/officeDocument/2006/relationships/hyperlink" Target="mailto:scom@fr.ch"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FF5D-1C77-4176-B563-09971B7E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4811</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Company>MACMAC Media SA</Company>
  <LinksUpToDate>false</LinksUpToDate>
  <CharactersWithSpaces>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creator>Etat de Fribourg</dc:creator>
  <cp:lastModifiedBy>Leiser Brigitte</cp:lastModifiedBy>
  <cp:revision>44</cp:revision>
  <cp:lastPrinted>2013-10-08T08:13:00Z</cp:lastPrinted>
  <dcterms:created xsi:type="dcterms:W3CDTF">2018-12-04T10:09:00Z</dcterms:created>
  <dcterms:modified xsi:type="dcterms:W3CDTF">2020-11-18T07:57:00Z</dcterms:modified>
</cp:coreProperties>
</file>