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5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14459"/>
      </w:tblGrid>
      <w:tr w:rsidR="00E81A3E" w:rsidRPr="007A5B04" w:rsidTr="00FA3982">
        <w:trPr>
          <w:trHeight w:val="454"/>
        </w:trPr>
        <w:tc>
          <w:tcPr>
            <w:tcW w:w="14459" w:type="dxa"/>
            <w:tcMar>
              <w:left w:w="0" w:type="dxa"/>
              <w:bottom w:w="284" w:type="dxa"/>
              <w:right w:w="0" w:type="dxa"/>
            </w:tcMar>
          </w:tcPr>
          <w:p w:rsidR="00E81A3E" w:rsidRPr="00550027" w:rsidRDefault="00704626" w:rsidP="00FA3982">
            <w:pPr>
              <w:pStyle w:val="04titreprincipalouobjetnormal"/>
            </w:pPr>
            <w:r>
              <w:t>Outil pour une meilleure représentation des femmes en politique</w:t>
            </w:r>
          </w:p>
          <w:p w:rsidR="00E81A3E" w:rsidRDefault="00E81A3E" w:rsidP="00FA3982">
            <w:pPr>
              <w:pStyle w:val="04titreprincipalouobjetnormal"/>
            </w:pPr>
            <w:r>
              <w:t>—</w:t>
            </w:r>
          </w:p>
          <w:p w:rsidR="00E81A3E" w:rsidRPr="00DF6075" w:rsidRDefault="009C5F3D" w:rsidP="00DD1CF9">
            <w:pPr>
              <w:pStyle w:val="05titreprincipalouobjetgras"/>
            </w:pPr>
            <w:r>
              <w:t xml:space="preserve">Mesures </w:t>
            </w:r>
            <w:bookmarkStart w:id="0" w:name="_GoBack"/>
            <w:bookmarkEnd w:id="0"/>
            <w:r w:rsidR="00DD1CF9">
              <w:t>concrètes</w:t>
            </w:r>
          </w:p>
        </w:tc>
      </w:tr>
    </w:tbl>
    <w:p w:rsidR="00FC4931" w:rsidRDefault="00FC4931" w:rsidP="003D3CDF">
      <w:pPr>
        <w:pStyle w:val="07atexteprincipal"/>
        <w:spacing w:line="240" w:lineRule="auto"/>
      </w:pP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A908F10" wp14:editId="46CD4310">
                <wp:simplePos x="0" y="0"/>
                <wp:positionH relativeFrom="column">
                  <wp:posOffset>-24130</wp:posOffset>
                </wp:positionH>
                <wp:positionV relativeFrom="paragraph">
                  <wp:posOffset>139700</wp:posOffset>
                </wp:positionV>
                <wp:extent cx="6257925" cy="28384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2838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1.9pt;margin-top:11pt;width:492.75pt;height:22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" fillcolor="#f2f2f2 [3052]" strokecolor="#7f7f7f [1612]" strokeweight=".25pt"/>
            </w:pict>
          </mc:Fallback>
        </mc:AlternateContent>
      </w:r>
    </w:p>
    <w:p w:rsidR="00F30A59" w:rsidRDefault="00DB0436" w:rsidP="00042208">
      <w:pPr>
        <w:pStyle w:val="07atexteprincipal"/>
        <w:spacing w:line="240" w:lineRule="auto"/>
      </w:pPr>
      <w:r>
        <w:t xml:space="preserve">Voici un </w:t>
      </w:r>
      <w:r w:rsidRPr="00DB0436">
        <w:rPr>
          <w:b/>
        </w:rPr>
        <w:t>menu à la carte</w:t>
      </w:r>
      <w:r>
        <w:t xml:space="preserve"> pour </w:t>
      </w:r>
      <w:r w:rsidR="00B316D8">
        <w:t xml:space="preserve">celles et </w:t>
      </w:r>
      <w:r>
        <w:t xml:space="preserve">ceux qui souhaitent </w:t>
      </w:r>
      <w:r w:rsidR="006C26D5">
        <w:t xml:space="preserve">faire </w:t>
      </w:r>
      <w:r>
        <w:t xml:space="preserve">avancer la représentation </w:t>
      </w:r>
      <w:r w:rsidR="00704626">
        <w:t xml:space="preserve">d’un groupe spécifique </w:t>
      </w:r>
      <w:r w:rsidR="00B316D8">
        <w:t xml:space="preserve">au sein de leur parti ou d’une section de leur parti. Il s’agit ici de </w:t>
      </w:r>
      <w:r w:rsidR="00947255">
        <w:t xml:space="preserve">l’exemple des </w:t>
      </w:r>
      <w:r w:rsidR="00064328">
        <w:t>femmes ;</w:t>
      </w:r>
      <w:r w:rsidR="00704626">
        <w:t xml:space="preserve"> mais </w:t>
      </w:r>
      <w:r w:rsidR="00947255">
        <w:t xml:space="preserve">les mesures sont </w:t>
      </w:r>
      <w:r w:rsidR="00704626">
        <w:t xml:space="preserve">aussi </w:t>
      </w:r>
      <w:r w:rsidR="00947255">
        <w:t xml:space="preserve">valables pour </w:t>
      </w:r>
      <w:r w:rsidR="00704626">
        <w:t>tout autre groupe sous-représenté</w:t>
      </w:r>
      <w:r w:rsidR="00F30A59">
        <w:t xml:space="preserve">. </w:t>
      </w:r>
      <w:r w:rsidR="00947255">
        <w:br/>
      </w:r>
      <w:r w:rsidR="00947255">
        <w:br/>
      </w:r>
      <w:r w:rsidR="006C26D5">
        <w:t>Ce menu</w:t>
      </w:r>
      <w:r w:rsidR="00F30A59">
        <w:t xml:space="preserve"> passe par toutes les étape</w:t>
      </w:r>
      <w:r w:rsidR="0004271B">
        <w:t>s importantes</w:t>
      </w:r>
      <w:r w:rsidR="00F30A59">
        <w:t xml:space="preserve">: </w:t>
      </w:r>
    </w:p>
    <w:p w:rsidR="00F30A59" w:rsidRDefault="00F30A59" w:rsidP="00F30A59">
      <w:pPr>
        <w:pStyle w:val="07atexteprincipal"/>
        <w:spacing w:after="0" w:line="240" w:lineRule="auto"/>
      </w:pPr>
      <w:r>
        <w:t>- avoir des femmes membres</w:t>
      </w:r>
    </w:p>
    <w:p w:rsidR="00F30A59" w:rsidRDefault="00F30A59" w:rsidP="00F30A59">
      <w:pPr>
        <w:pStyle w:val="07atexteprincipal"/>
        <w:spacing w:after="0" w:line="240" w:lineRule="auto"/>
      </w:pPr>
      <w:r>
        <w:t>- avoir des femmes membres actives</w:t>
      </w:r>
    </w:p>
    <w:p w:rsidR="00F30A59" w:rsidRDefault="00F30A59" w:rsidP="00F30A59">
      <w:pPr>
        <w:pStyle w:val="07atexteprincipal"/>
        <w:spacing w:after="0" w:line="240" w:lineRule="auto"/>
      </w:pPr>
      <w:r>
        <w:t>- avoir des femmes membres actives connues</w:t>
      </w:r>
    </w:p>
    <w:p w:rsidR="00F30A59" w:rsidRDefault="00F30A59" w:rsidP="00F30A59">
      <w:pPr>
        <w:pStyle w:val="07atexteprincipal"/>
        <w:spacing w:after="0" w:line="240" w:lineRule="auto"/>
      </w:pPr>
      <w:r>
        <w:t>- avoir des femmes membres</w:t>
      </w:r>
      <w:r w:rsidR="00996E98">
        <w:t xml:space="preserve"> actives connues avec une bonne campagne électorale</w:t>
      </w:r>
    </w:p>
    <w:p w:rsidR="00F30A59" w:rsidRDefault="00F30A59" w:rsidP="00F30A59">
      <w:pPr>
        <w:pStyle w:val="07atexteprincipal"/>
        <w:spacing w:after="0" w:line="240" w:lineRule="auto"/>
      </w:pPr>
    </w:p>
    <w:p w:rsidR="00042208" w:rsidRPr="00681EF4" w:rsidRDefault="00042208" w:rsidP="00042208">
      <w:pPr>
        <w:pStyle w:val="07atexteprincipal"/>
        <w:spacing w:line="240" w:lineRule="auto"/>
      </w:pPr>
      <w:r>
        <w:t xml:space="preserve">Chaque parti politique a son propre fonctionnement, sa propre culture et surtout ses convictions ! </w:t>
      </w:r>
      <w:r w:rsidR="006C26D5">
        <w:br/>
      </w:r>
      <w:r w:rsidR="0004271B">
        <w:t>Il n’y a donc pas de «bonnes» et de «</w:t>
      </w:r>
      <w:r>
        <w:t>mauvais</w:t>
      </w:r>
      <w:r w:rsidR="006C26D5">
        <w:t>es</w:t>
      </w:r>
      <w:r>
        <w:t xml:space="preserve">» mesures, mais chaque parti doit trouver celles qui lui conviennent. </w:t>
      </w:r>
      <w:r w:rsidR="00F30A59">
        <w:t xml:space="preserve">Voici </w:t>
      </w:r>
      <w:r>
        <w:t>quelques</w:t>
      </w:r>
      <w:r w:rsidR="006C26D5">
        <w:t xml:space="preserve"> idées</w:t>
      </w:r>
      <w:r w:rsidR="00AC0523">
        <w:t xml:space="preserve"> à choisir ou à développer !</w:t>
      </w:r>
    </w:p>
    <w:p w:rsidR="00FC4931" w:rsidRDefault="00FC4931" w:rsidP="00866437">
      <w:pPr>
        <w:spacing w:after="120"/>
        <w:rPr>
          <w:rFonts w:asciiTheme="majorHAnsi" w:hAnsiTheme="majorHAnsi"/>
          <w:b/>
          <w:i/>
        </w:rPr>
      </w:pPr>
    </w:p>
    <w:p w:rsidR="005E51DD" w:rsidRDefault="005E51DD">
      <w:pPr>
        <w:spacing w:after="0" w:line="240" w:lineRule="auto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br w:type="page"/>
      </w:r>
    </w:p>
    <w:p w:rsidR="00F12177" w:rsidRPr="002C6D2C" w:rsidRDefault="00F12177" w:rsidP="002C6D2C">
      <w:pPr>
        <w:pStyle w:val="Paragraphedeliste"/>
        <w:numPr>
          <w:ilvl w:val="0"/>
          <w:numId w:val="33"/>
        </w:numPr>
        <w:spacing w:after="120"/>
        <w:rPr>
          <w:rFonts w:asciiTheme="majorHAnsi" w:hAnsiTheme="majorHAnsi"/>
          <w:b/>
          <w:i/>
        </w:rPr>
      </w:pPr>
      <w:r w:rsidRPr="002C6D2C">
        <w:rPr>
          <w:rFonts w:asciiTheme="majorHAnsi" w:hAnsiTheme="majorHAnsi"/>
          <w:b/>
          <w:i/>
        </w:rPr>
        <w:lastRenderedPageBreak/>
        <w:t>Gagner des femmes à sa cause…</w:t>
      </w:r>
    </w:p>
    <w:p w:rsidR="00F12177" w:rsidRDefault="009C5F3D" w:rsidP="00F12177">
      <w:pPr>
        <w:ind w:left="284" w:hanging="284"/>
      </w:pPr>
      <w:sdt>
        <w:sdtPr>
          <w:id w:val="1027445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177">
            <w:rPr>
              <w:rFonts w:ascii="MS Gothic" w:eastAsia="MS Gothic" w:hAnsi="MS Gothic" w:hint="eastAsia"/>
            </w:rPr>
            <w:t>☐</w:t>
          </w:r>
        </w:sdtContent>
      </w:sdt>
      <w:r w:rsidR="00F12177">
        <w:t xml:space="preserve"> </w:t>
      </w:r>
      <w:r w:rsidR="00F12177" w:rsidRPr="00980F75">
        <w:t>Le parti montre qu'il aimerait bien gagner de nouveaux membres</w:t>
      </w:r>
      <w:r w:rsidR="00F12177">
        <w:t>, des femmes </w:t>
      </w:r>
      <w:r w:rsidR="00B316D8">
        <w:t>notamment</w:t>
      </w:r>
      <w:r w:rsidR="00F12177">
        <w:t xml:space="preserve">: </w:t>
      </w:r>
      <w:r w:rsidR="00F12177">
        <w:br/>
      </w:r>
      <w:r w:rsidR="00F12177">
        <w:rPr>
          <w:i/>
        </w:rPr>
        <w:t xml:space="preserve">Qui s’intéresse </w:t>
      </w:r>
      <w:r w:rsidR="006C26D5">
        <w:rPr>
          <w:i/>
        </w:rPr>
        <w:t>aux thèmes du parti ? Allez par exemple</w:t>
      </w:r>
      <w:r w:rsidR="00F12177">
        <w:rPr>
          <w:i/>
        </w:rPr>
        <w:t xml:space="preserve"> repérer </w:t>
      </w:r>
      <w:r w:rsidR="006C26D5">
        <w:rPr>
          <w:i/>
        </w:rPr>
        <w:t>ces personnes lors d’évènements, de collectes de signatures, de</w:t>
      </w:r>
      <w:r w:rsidR="00F12177" w:rsidRPr="004629FB">
        <w:rPr>
          <w:i/>
        </w:rPr>
        <w:t xml:space="preserve"> campagnes de votations…</w:t>
      </w:r>
      <w:r w:rsidR="00F12177" w:rsidRPr="00F12177">
        <w:rPr>
          <w:i/>
        </w:rPr>
        <w:t>et invitez-les à vous rejoindre.</w:t>
      </w:r>
    </w:p>
    <w:p w:rsidR="00C64AAD" w:rsidRPr="004629FB" w:rsidRDefault="009C5F3D" w:rsidP="00F12177">
      <w:pPr>
        <w:spacing w:after="120"/>
        <w:ind w:left="284" w:hanging="284"/>
        <w:rPr>
          <w:i/>
        </w:rPr>
      </w:pPr>
      <w:sdt>
        <w:sdtPr>
          <w:id w:val="-23516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AAD">
            <w:rPr>
              <w:rFonts w:ascii="MS Gothic" w:eastAsia="MS Gothic" w:hAnsi="MS Gothic" w:hint="eastAsia"/>
            </w:rPr>
            <w:t>☐</w:t>
          </w:r>
        </w:sdtContent>
      </w:sdt>
      <w:r w:rsidR="00F12177">
        <w:t xml:space="preserve"> </w:t>
      </w:r>
      <w:r w:rsidR="006C26D5">
        <w:t>Bien avant les élections, l</w:t>
      </w:r>
      <w:r w:rsidR="00C64AAD" w:rsidRPr="00980F75">
        <w:t>es membres du parti s'adressent de manière ciblée à des femmes</w:t>
      </w:r>
      <w:r w:rsidR="00126715">
        <w:t xml:space="preserve"> </w:t>
      </w:r>
      <w:r w:rsidR="004629FB">
        <w:t xml:space="preserve">de leur réseau </w:t>
      </w:r>
      <w:r w:rsidR="00126715">
        <w:t xml:space="preserve">pour les </w:t>
      </w:r>
      <w:r w:rsidR="006C26D5">
        <w:t>« </w:t>
      </w:r>
      <w:r w:rsidR="00126715">
        <w:t>gagner</w:t>
      </w:r>
      <w:r w:rsidR="006C26D5">
        <w:t> »</w:t>
      </w:r>
      <w:r w:rsidR="00126715">
        <w:t xml:space="preserve"> comme membre</w:t>
      </w:r>
      <w:r w:rsidR="006C26D5">
        <w:t>s</w:t>
      </w:r>
      <w:r w:rsidR="00126715">
        <w:t xml:space="preserve"> acti</w:t>
      </w:r>
      <w:r w:rsidR="00B316D8">
        <w:t>ve</w:t>
      </w:r>
      <w:r w:rsidR="006C26D5">
        <w:t xml:space="preserve">s </w:t>
      </w:r>
      <w:r w:rsidR="004629FB">
        <w:t xml:space="preserve">: </w:t>
      </w:r>
      <w:r w:rsidR="004629FB">
        <w:br/>
      </w:r>
      <w:r w:rsidR="004629FB" w:rsidRPr="004629FB">
        <w:rPr>
          <w:i/>
        </w:rPr>
        <w:t>Votre voisine,</w:t>
      </w:r>
      <w:r w:rsidR="00B316D8">
        <w:rPr>
          <w:i/>
        </w:rPr>
        <w:t xml:space="preserve"> Madame Untel, </w:t>
      </w:r>
      <w:r w:rsidR="004629FB" w:rsidRPr="004629FB">
        <w:rPr>
          <w:i/>
        </w:rPr>
        <w:t xml:space="preserve"> n’a-t-elle pas tenu un discours enflammé dernièrement au sujet de</w:t>
      </w:r>
      <w:r w:rsidR="006C26D5">
        <w:rPr>
          <w:i/>
        </w:rPr>
        <w:t xml:space="preserve">… </w:t>
      </w:r>
      <w:r w:rsidR="004629FB" w:rsidRPr="004629FB">
        <w:rPr>
          <w:i/>
        </w:rPr>
        <w:t>? La copine</w:t>
      </w:r>
      <w:r w:rsidR="00B316D8">
        <w:rPr>
          <w:i/>
        </w:rPr>
        <w:t xml:space="preserve"> Odette</w:t>
      </w:r>
      <w:r w:rsidR="004629FB" w:rsidRPr="004629FB">
        <w:rPr>
          <w:i/>
        </w:rPr>
        <w:t xml:space="preserve">, ne s’intéresse-t-elle pas </w:t>
      </w:r>
      <w:r w:rsidR="004507B8">
        <w:rPr>
          <w:i/>
        </w:rPr>
        <w:t xml:space="preserve">spécifiquement </w:t>
      </w:r>
      <w:r w:rsidR="004629FB" w:rsidRPr="004629FB">
        <w:rPr>
          <w:i/>
        </w:rPr>
        <w:t xml:space="preserve">au sujet </w:t>
      </w:r>
      <w:r w:rsidR="00B316D8">
        <w:rPr>
          <w:i/>
        </w:rPr>
        <w:t>de</w:t>
      </w:r>
      <w:r w:rsidR="006C26D5">
        <w:rPr>
          <w:i/>
        </w:rPr>
        <w:t>…</w:t>
      </w:r>
      <w:r w:rsidR="004629FB" w:rsidRPr="004629FB">
        <w:rPr>
          <w:i/>
        </w:rPr>
        <w:t xml:space="preserve"> ? Et </w:t>
      </w:r>
      <w:r w:rsidR="004507B8">
        <w:rPr>
          <w:i/>
        </w:rPr>
        <w:t xml:space="preserve">qu’en est-il de </w:t>
      </w:r>
      <w:r w:rsidR="004629FB" w:rsidRPr="004629FB">
        <w:rPr>
          <w:i/>
        </w:rPr>
        <w:t>votre collègue</w:t>
      </w:r>
      <w:r w:rsidR="004507B8">
        <w:rPr>
          <w:i/>
        </w:rPr>
        <w:t xml:space="preserve"> Line</w:t>
      </w:r>
      <w:r w:rsidR="004629FB" w:rsidRPr="004629FB">
        <w:rPr>
          <w:i/>
        </w:rPr>
        <w:t xml:space="preserve"> </w:t>
      </w:r>
      <w:r w:rsidR="006C26D5">
        <w:rPr>
          <w:i/>
        </w:rPr>
        <w:t>qui a discuté de manière engagée à propos de…</w:t>
      </w:r>
      <w:r w:rsidR="004507B8">
        <w:rPr>
          <w:i/>
        </w:rPr>
        <w:t> ?</w:t>
      </w:r>
      <w:r w:rsidR="004629FB" w:rsidRPr="004629FB">
        <w:rPr>
          <w:i/>
        </w:rPr>
        <w:t xml:space="preserve"> </w:t>
      </w:r>
    </w:p>
    <w:p w:rsidR="00E34876" w:rsidRDefault="009C5F3D" w:rsidP="00F12177">
      <w:pPr>
        <w:ind w:left="284" w:hanging="284"/>
      </w:pPr>
      <w:sdt>
        <w:sdtPr>
          <w:id w:val="1078708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715">
            <w:rPr>
              <w:rFonts w:ascii="MS Gothic" w:eastAsia="MS Gothic" w:hAnsi="MS Gothic" w:hint="eastAsia"/>
            </w:rPr>
            <w:t>☐</w:t>
          </w:r>
        </w:sdtContent>
      </w:sdt>
      <w:r w:rsidR="00F12177">
        <w:t xml:space="preserve"> </w:t>
      </w:r>
      <w:r w:rsidR="00126715">
        <w:t>Le parti explique sur son site internet comment on peut participer à l’élaboration de sa politique</w:t>
      </w:r>
      <w:r w:rsidR="00E34876">
        <w:t xml:space="preserve"> et qu’est-ce que cela implique </w:t>
      </w:r>
      <w:proofErr w:type="gramStart"/>
      <w:r w:rsidR="00E34876">
        <w:t>:</w:t>
      </w:r>
      <w:proofErr w:type="gramEnd"/>
      <w:r w:rsidR="00E34876">
        <w:br/>
      </w:r>
      <w:r w:rsidR="00E34876" w:rsidRPr="00E34876">
        <w:rPr>
          <w:i/>
        </w:rPr>
        <w:t xml:space="preserve">Limitez les obstacles </w:t>
      </w:r>
      <w:r w:rsidR="00B316D8">
        <w:rPr>
          <w:i/>
        </w:rPr>
        <w:t>qui réduisent les chances d’</w:t>
      </w:r>
      <w:r w:rsidR="00E34876" w:rsidRPr="00E34876">
        <w:rPr>
          <w:i/>
        </w:rPr>
        <w:t>un engagement</w:t>
      </w:r>
      <w:r w:rsidR="00B316D8">
        <w:rPr>
          <w:i/>
        </w:rPr>
        <w:t xml:space="preserve">; </w:t>
      </w:r>
      <w:r w:rsidR="00E34876" w:rsidRPr="00E34876">
        <w:rPr>
          <w:i/>
        </w:rPr>
        <w:t xml:space="preserve">informez les intéressé-e-s </w:t>
      </w:r>
      <w:r w:rsidR="006C26D5">
        <w:rPr>
          <w:i/>
        </w:rPr>
        <w:t xml:space="preserve">à propos de votre fonctionnement et indiquez </w:t>
      </w:r>
      <w:r w:rsidR="00375F87">
        <w:rPr>
          <w:i/>
        </w:rPr>
        <w:t xml:space="preserve">comment </w:t>
      </w:r>
      <w:r w:rsidR="00E34876" w:rsidRPr="00E34876">
        <w:rPr>
          <w:i/>
        </w:rPr>
        <w:t>on peut s’engager concrètement.</w:t>
      </w:r>
      <w:r w:rsidR="00E34876">
        <w:t xml:space="preserve"> </w:t>
      </w:r>
    </w:p>
    <w:p w:rsidR="00757E05" w:rsidRDefault="009C5F3D" w:rsidP="00A43118">
      <w:pPr>
        <w:rPr>
          <w:shd w:val="clear" w:color="auto" w:fill="D9D9D9" w:themeFill="background1" w:themeFillShade="D9"/>
        </w:rPr>
      </w:pPr>
      <w:sdt>
        <w:sdtPr>
          <w:id w:val="2018576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715">
            <w:rPr>
              <w:rFonts w:ascii="MS Gothic" w:eastAsia="MS Gothic" w:hAnsi="MS Gothic" w:hint="eastAsia"/>
            </w:rPr>
            <w:t>☐</w:t>
          </w:r>
        </w:sdtContent>
      </w:sdt>
      <w:r w:rsidR="00F12177">
        <w:t xml:space="preserve"> </w:t>
      </w:r>
      <w:r w:rsidR="00126715">
        <w:t xml:space="preserve">Autres : </w:t>
      </w:r>
      <w:r w:rsidR="00126715" w:rsidRPr="00126715">
        <w:rPr>
          <w:shd w:val="clear" w:color="auto" w:fill="D9D9D9" w:themeFill="background1" w:themeFillShade="D9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1" w:name="Texte1"/>
      <w:r w:rsidR="00126715" w:rsidRPr="00126715">
        <w:rPr>
          <w:shd w:val="clear" w:color="auto" w:fill="D9D9D9" w:themeFill="background1" w:themeFillShade="D9"/>
        </w:rPr>
        <w:instrText xml:space="preserve"> FORMTEXT </w:instrText>
      </w:r>
      <w:r w:rsidR="00126715" w:rsidRPr="00126715">
        <w:rPr>
          <w:shd w:val="clear" w:color="auto" w:fill="D9D9D9" w:themeFill="background1" w:themeFillShade="D9"/>
        </w:rPr>
      </w:r>
      <w:r w:rsidR="00126715" w:rsidRPr="00126715">
        <w:rPr>
          <w:shd w:val="clear" w:color="auto" w:fill="D9D9D9" w:themeFill="background1" w:themeFillShade="D9"/>
        </w:rPr>
        <w:fldChar w:fldCharType="separate"/>
      </w:r>
      <w:r w:rsidR="00126715" w:rsidRPr="00126715">
        <w:rPr>
          <w:noProof/>
          <w:shd w:val="clear" w:color="auto" w:fill="D9D9D9" w:themeFill="background1" w:themeFillShade="D9"/>
        </w:rPr>
        <w:t> </w:t>
      </w:r>
      <w:r w:rsidR="00126715" w:rsidRPr="00126715">
        <w:rPr>
          <w:noProof/>
          <w:shd w:val="clear" w:color="auto" w:fill="D9D9D9" w:themeFill="background1" w:themeFillShade="D9"/>
        </w:rPr>
        <w:t> </w:t>
      </w:r>
      <w:r w:rsidR="00126715" w:rsidRPr="00126715">
        <w:rPr>
          <w:noProof/>
          <w:shd w:val="clear" w:color="auto" w:fill="D9D9D9" w:themeFill="background1" w:themeFillShade="D9"/>
        </w:rPr>
        <w:t> </w:t>
      </w:r>
      <w:r w:rsidR="00126715" w:rsidRPr="00126715">
        <w:rPr>
          <w:noProof/>
          <w:shd w:val="clear" w:color="auto" w:fill="D9D9D9" w:themeFill="background1" w:themeFillShade="D9"/>
        </w:rPr>
        <w:t> </w:t>
      </w:r>
      <w:r w:rsidR="00126715" w:rsidRPr="00126715">
        <w:rPr>
          <w:noProof/>
          <w:shd w:val="clear" w:color="auto" w:fill="D9D9D9" w:themeFill="background1" w:themeFillShade="D9"/>
        </w:rPr>
        <w:t> </w:t>
      </w:r>
      <w:r w:rsidR="00126715" w:rsidRPr="00126715">
        <w:rPr>
          <w:shd w:val="clear" w:color="auto" w:fill="D9D9D9" w:themeFill="background1" w:themeFillShade="D9"/>
        </w:rPr>
        <w:fldChar w:fldCharType="end"/>
      </w:r>
      <w:bookmarkEnd w:id="1"/>
    </w:p>
    <w:p w:rsidR="006812B6" w:rsidRPr="003D3CDF" w:rsidRDefault="006812B6" w:rsidP="00A43118">
      <w:pPr>
        <w:rPr>
          <w:shd w:val="clear" w:color="auto" w:fill="D9D9D9" w:themeFill="background1" w:themeFillShade="D9"/>
        </w:rPr>
      </w:pPr>
    </w:p>
    <w:p w:rsidR="00C64AAD" w:rsidRPr="002C6D2C" w:rsidRDefault="00C64AAD" w:rsidP="002C6D2C">
      <w:pPr>
        <w:pStyle w:val="Paragraphedeliste"/>
        <w:numPr>
          <w:ilvl w:val="0"/>
          <w:numId w:val="33"/>
        </w:numPr>
        <w:spacing w:after="120"/>
        <w:rPr>
          <w:rFonts w:asciiTheme="majorHAnsi" w:hAnsiTheme="majorHAnsi"/>
          <w:b/>
          <w:i/>
        </w:rPr>
      </w:pPr>
      <w:r w:rsidRPr="002C6D2C">
        <w:rPr>
          <w:rFonts w:asciiTheme="majorHAnsi" w:hAnsiTheme="majorHAnsi"/>
          <w:b/>
          <w:i/>
        </w:rPr>
        <w:t>…et rendre un engagement possible</w:t>
      </w:r>
    </w:p>
    <w:p w:rsidR="009D7AA0" w:rsidRDefault="009C5F3D" w:rsidP="00F12177">
      <w:pPr>
        <w:ind w:left="284" w:hanging="284"/>
      </w:pPr>
      <w:sdt>
        <w:sdtPr>
          <w:id w:val="926465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AA0">
            <w:rPr>
              <w:rFonts w:ascii="MS Gothic" w:eastAsia="MS Gothic" w:hAnsi="MS Gothic" w:hint="eastAsia"/>
            </w:rPr>
            <w:t>☐</w:t>
          </w:r>
        </w:sdtContent>
      </w:sdt>
      <w:r w:rsidR="00F12177">
        <w:t xml:space="preserve"> </w:t>
      </w:r>
      <w:r w:rsidR="00744DF2">
        <w:t xml:space="preserve">Le parti </w:t>
      </w:r>
      <w:r w:rsidR="00E93159">
        <w:t xml:space="preserve">est attentif dans la fixation des séances à des horaires </w:t>
      </w:r>
      <w:r w:rsidR="00744DF2">
        <w:t xml:space="preserve">qui permettent la conciliation entre vie professionnelle </w:t>
      </w:r>
      <w:r w:rsidR="00B316D8">
        <w:t>-</w:t>
      </w:r>
      <w:r w:rsidR="00744DF2">
        <w:t xml:space="preserve"> vie familiale </w:t>
      </w:r>
      <w:r w:rsidR="00B316D8">
        <w:t xml:space="preserve">- </w:t>
      </w:r>
      <w:r w:rsidR="00744DF2">
        <w:t>vie politique</w:t>
      </w:r>
      <w:r w:rsidR="00B316D8">
        <w:t>,</w:t>
      </w:r>
      <w:r w:rsidR="007725DC">
        <w:t xml:space="preserve"> et </w:t>
      </w:r>
      <w:r w:rsidR="00E93159">
        <w:t xml:space="preserve">il </w:t>
      </w:r>
      <w:r w:rsidR="007725DC">
        <w:t xml:space="preserve">le communique </w:t>
      </w:r>
      <w:r w:rsidR="00E93159">
        <w:t>explicitement</w:t>
      </w:r>
      <w:r w:rsidR="00744DF2">
        <w:t> </w:t>
      </w:r>
      <w:proofErr w:type="gramStart"/>
      <w:r w:rsidR="00744DF2">
        <w:t>:</w:t>
      </w:r>
      <w:proofErr w:type="gramEnd"/>
      <w:r w:rsidR="00744DF2">
        <w:br/>
      </w:r>
      <w:r w:rsidR="00744DF2" w:rsidRPr="00FC228A">
        <w:rPr>
          <w:i/>
        </w:rPr>
        <w:t>Demandez aux personnes actives d’un groupe quel</w:t>
      </w:r>
      <w:r w:rsidR="00E93159">
        <w:rPr>
          <w:i/>
        </w:rPr>
        <w:t>s</w:t>
      </w:r>
      <w:r w:rsidR="00744DF2" w:rsidRPr="00FC228A">
        <w:rPr>
          <w:i/>
        </w:rPr>
        <w:t xml:space="preserve"> </w:t>
      </w:r>
      <w:r w:rsidR="00E93159">
        <w:rPr>
          <w:i/>
        </w:rPr>
        <w:t>horaires</w:t>
      </w:r>
      <w:r w:rsidR="00744DF2" w:rsidRPr="00FC228A">
        <w:rPr>
          <w:i/>
        </w:rPr>
        <w:t xml:space="preserve"> leur convien</w:t>
      </w:r>
      <w:r w:rsidR="00A240EA">
        <w:rPr>
          <w:i/>
        </w:rPr>
        <w:t>nen</w:t>
      </w:r>
      <w:r w:rsidR="00744DF2" w:rsidRPr="00FC228A">
        <w:rPr>
          <w:i/>
        </w:rPr>
        <w:t>t, trouvez des compromis</w:t>
      </w:r>
      <w:r w:rsidR="00B316D8">
        <w:rPr>
          <w:i/>
        </w:rPr>
        <w:t> ; si nécessaire</w:t>
      </w:r>
      <w:r w:rsidR="00B316D8" w:rsidRPr="00FC228A">
        <w:rPr>
          <w:i/>
        </w:rPr>
        <w:t>,</w:t>
      </w:r>
      <w:r w:rsidR="00744DF2" w:rsidRPr="00FC228A">
        <w:rPr>
          <w:i/>
        </w:rPr>
        <w:t xml:space="preserve"> </w:t>
      </w:r>
      <w:r w:rsidR="00A240EA">
        <w:rPr>
          <w:i/>
        </w:rPr>
        <w:t>utilisez</w:t>
      </w:r>
      <w:r w:rsidR="00744DF2" w:rsidRPr="00FC228A">
        <w:rPr>
          <w:i/>
        </w:rPr>
        <w:t xml:space="preserve"> </w:t>
      </w:r>
      <w:r w:rsidR="00FC228A">
        <w:rPr>
          <w:i/>
        </w:rPr>
        <w:t xml:space="preserve">aussi </w:t>
      </w:r>
      <w:r w:rsidR="00744DF2" w:rsidRPr="00FC228A">
        <w:rPr>
          <w:i/>
        </w:rPr>
        <w:t xml:space="preserve">les </w:t>
      </w:r>
      <w:r w:rsidR="00A240EA">
        <w:rPr>
          <w:i/>
        </w:rPr>
        <w:t>moyens</w:t>
      </w:r>
      <w:r w:rsidR="003D3CDF" w:rsidRPr="00FC228A">
        <w:rPr>
          <w:i/>
        </w:rPr>
        <w:t xml:space="preserve"> de communication</w:t>
      </w:r>
      <w:r w:rsidR="00FC228A">
        <w:rPr>
          <w:i/>
        </w:rPr>
        <w:t xml:space="preserve"> </w:t>
      </w:r>
      <w:r w:rsidR="00F12177">
        <w:rPr>
          <w:i/>
        </w:rPr>
        <w:t xml:space="preserve">modernes </w:t>
      </w:r>
      <w:r w:rsidR="00FC228A">
        <w:rPr>
          <w:i/>
        </w:rPr>
        <w:t>pour remplacer des séances</w:t>
      </w:r>
      <w:r w:rsidR="00E64FA9">
        <w:rPr>
          <w:i/>
        </w:rPr>
        <w:t>,</w:t>
      </w:r>
      <w:r w:rsidR="00FC228A">
        <w:rPr>
          <w:i/>
        </w:rPr>
        <w:t xml:space="preserve"> </w:t>
      </w:r>
      <w:r w:rsidR="003D3CDF" w:rsidRPr="00FC228A">
        <w:rPr>
          <w:i/>
        </w:rPr>
        <w:t>…</w:t>
      </w:r>
      <w:r w:rsidR="00744DF2">
        <w:t xml:space="preserve"> </w:t>
      </w:r>
    </w:p>
    <w:p w:rsidR="009D7AA0" w:rsidRDefault="009C5F3D" w:rsidP="00F12177">
      <w:pPr>
        <w:ind w:left="284" w:hanging="284"/>
      </w:pPr>
      <w:sdt>
        <w:sdtPr>
          <w:id w:val="-1430200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AA0">
            <w:rPr>
              <w:rFonts w:ascii="MS Gothic" w:eastAsia="MS Gothic" w:hAnsi="MS Gothic" w:hint="eastAsia"/>
            </w:rPr>
            <w:t>☐</w:t>
          </w:r>
        </w:sdtContent>
      </w:sdt>
      <w:r w:rsidR="00F12177">
        <w:t xml:space="preserve"> </w:t>
      </w:r>
      <w:r w:rsidR="00744DF2">
        <w:t xml:space="preserve">Le parti encourage la culture des séances </w:t>
      </w:r>
      <w:r w:rsidR="00A240EA">
        <w:t>« </w:t>
      </w:r>
      <w:r w:rsidR="00744DF2">
        <w:t>efficaces</w:t>
      </w:r>
      <w:r w:rsidR="00A240EA">
        <w:t> »</w:t>
      </w:r>
      <w:r w:rsidR="003D3CDF">
        <w:t> :</w:t>
      </w:r>
      <w:r w:rsidR="003D3CDF">
        <w:br/>
      </w:r>
      <w:r w:rsidR="003D3CDF" w:rsidRPr="00FC228A">
        <w:rPr>
          <w:i/>
        </w:rPr>
        <w:t xml:space="preserve">Proposez un petit mémo pour </w:t>
      </w:r>
      <w:r w:rsidR="00A240EA">
        <w:rPr>
          <w:i/>
        </w:rPr>
        <w:t>les</w:t>
      </w:r>
      <w:r w:rsidR="003D3CDF" w:rsidRPr="00FC228A">
        <w:rPr>
          <w:i/>
        </w:rPr>
        <w:t xml:space="preserve"> personne</w:t>
      </w:r>
      <w:r w:rsidR="00A240EA">
        <w:rPr>
          <w:i/>
        </w:rPr>
        <w:t>s</w:t>
      </w:r>
      <w:r w:rsidR="003D3CDF" w:rsidRPr="00FC228A">
        <w:rPr>
          <w:i/>
        </w:rPr>
        <w:t xml:space="preserve"> qui gère</w:t>
      </w:r>
      <w:r w:rsidR="00A240EA">
        <w:rPr>
          <w:i/>
        </w:rPr>
        <w:t>nt l</w:t>
      </w:r>
      <w:r w:rsidR="003D3CDF" w:rsidRPr="00FC228A">
        <w:rPr>
          <w:i/>
        </w:rPr>
        <w:t xml:space="preserve">es </w:t>
      </w:r>
      <w:r w:rsidR="00A240EA">
        <w:rPr>
          <w:i/>
        </w:rPr>
        <w:t xml:space="preserve">diverses </w:t>
      </w:r>
      <w:r w:rsidR="003D3CDF" w:rsidRPr="00FC228A">
        <w:rPr>
          <w:i/>
        </w:rPr>
        <w:t>séances afin de leur rappeler quelques astuces pour des séances efficaces.</w:t>
      </w:r>
      <w:r w:rsidR="003D3CDF">
        <w:t xml:space="preserve"> </w:t>
      </w:r>
    </w:p>
    <w:p w:rsidR="009D7AA0" w:rsidRDefault="009C5F3D" w:rsidP="009D7AA0">
      <w:sdt>
        <w:sdtPr>
          <w:id w:val="-799690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AA0">
            <w:rPr>
              <w:rFonts w:ascii="MS Gothic" w:eastAsia="MS Gothic" w:hAnsi="MS Gothic" w:hint="eastAsia"/>
            </w:rPr>
            <w:t>☐</w:t>
          </w:r>
        </w:sdtContent>
      </w:sdt>
      <w:r w:rsidR="00F12177">
        <w:t xml:space="preserve"> </w:t>
      </w:r>
      <w:r w:rsidR="009D7AA0">
        <w:t xml:space="preserve">Autres : </w:t>
      </w:r>
      <w:r w:rsidR="009D7AA0" w:rsidRPr="00126715">
        <w:rPr>
          <w:shd w:val="clear" w:color="auto" w:fill="D9D9D9" w:themeFill="background1" w:themeFillShade="D9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9D7AA0" w:rsidRPr="00126715">
        <w:rPr>
          <w:shd w:val="clear" w:color="auto" w:fill="D9D9D9" w:themeFill="background1" w:themeFillShade="D9"/>
        </w:rPr>
        <w:instrText xml:space="preserve"> FORMTEXT </w:instrText>
      </w:r>
      <w:r w:rsidR="009D7AA0" w:rsidRPr="00126715">
        <w:rPr>
          <w:shd w:val="clear" w:color="auto" w:fill="D9D9D9" w:themeFill="background1" w:themeFillShade="D9"/>
        </w:rPr>
      </w:r>
      <w:r w:rsidR="009D7AA0" w:rsidRPr="00126715">
        <w:rPr>
          <w:shd w:val="clear" w:color="auto" w:fill="D9D9D9" w:themeFill="background1" w:themeFillShade="D9"/>
        </w:rPr>
        <w:fldChar w:fldCharType="separate"/>
      </w:r>
      <w:r w:rsidR="009D7AA0" w:rsidRPr="00126715">
        <w:rPr>
          <w:noProof/>
          <w:shd w:val="clear" w:color="auto" w:fill="D9D9D9" w:themeFill="background1" w:themeFillShade="D9"/>
        </w:rPr>
        <w:t> </w:t>
      </w:r>
      <w:r w:rsidR="009D7AA0" w:rsidRPr="00126715">
        <w:rPr>
          <w:noProof/>
          <w:shd w:val="clear" w:color="auto" w:fill="D9D9D9" w:themeFill="background1" w:themeFillShade="D9"/>
        </w:rPr>
        <w:t> </w:t>
      </w:r>
      <w:r w:rsidR="009D7AA0" w:rsidRPr="00126715">
        <w:rPr>
          <w:noProof/>
          <w:shd w:val="clear" w:color="auto" w:fill="D9D9D9" w:themeFill="background1" w:themeFillShade="D9"/>
        </w:rPr>
        <w:t> </w:t>
      </w:r>
      <w:r w:rsidR="009D7AA0" w:rsidRPr="00126715">
        <w:rPr>
          <w:noProof/>
          <w:shd w:val="clear" w:color="auto" w:fill="D9D9D9" w:themeFill="background1" w:themeFillShade="D9"/>
        </w:rPr>
        <w:t> </w:t>
      </w:r>
      <w:r w:rsidR="009D7AA0" w:rsidRPr="00126715">
        <w:rPr>
          <w:noProof/>
          <w:shd w:val="clear" w:color="auto" w:fill="D9D9D9" w:themeFill="background1" w:themeFillShade="D9"/>
        </w:rPr>
        <w:t> </w:t>
      </w:r>
      <w:r w:rsidR="009D7AA0" w:rsidRPr="00126715">
        <w:rPr>
          <w:shd w:val="clear" w:color="auto" w:fill="D9D9D9" w:themeFill="background1" w:themeFillShade="D9"/>
        </w:rPr>
        <w:fldChar w:fldCharType="end"/>
      </w:r>
    </w:p>
    <w:p w:rsidR="00D37F7C" w:rsidRDefault="00D37F7C" w:rsidP="001F7AED">
      <w:pPr>
        <w:spacing w:after="120"/>
        <w:rPr>
          <w:rFonts w:asciiTheme="majorHAnsi" w:hAnsiTheme="majorHAnsi"/>
          <w:b/>
          <w:i/>
          <w:color w:val="365F91" w:themeColor="accent1" w:themeShade="BF"/>
        </w:rPr>
      </w:pPr>
    </w:p>
    <w:p w:rsidR="001F7AED" w:rsidRDefault="00A22E55" w:rsidP="002C6D2C">
      <w:pPr>
        <w:pStyle w:val="Paragraphedeliste"/>
        <w:numPr>
          <w:ilvl w:val="0"/>
          <w:numId w:val="33"/>
        </w:numPr>
        <w:spacing w:after="120"/>
        <w:rPr>
          <w:rFonts w:asciiTheme="majorHAnsi" w:hAnsiTheme="majorHAnsi"/>
          <w:b/>
          <w:i/>
        </w:rPr>
      </w:pPr>
      <w:r w:rsidRPr="002C6D2C">
        <w:rPr>
          <w:rFonts w:asciiTheme="majorHAnsi" w:hAnsiTheme="majorHAnsi"/>
          <w:b/>
          <w:i/>
        </w:rPr>
        <w:t>P</w:t>
      </w:r>
      <w:r w:rsidR="00C97631" w:rsidRPr="002C6D2C">
        <w:rPr>
          <w:rFonts w:asciiTheme="majorHAnsi" w:hAnsiTheme="majorHAnsi"/>
          <w:b/>
          <w:i/>
        </w:rPr>
        <w:t>réparer</w:t>
      </w:r>
      <w:r w:rsidR="007809E4" w:rsidRPr="002C6D2C">
        <w:rPr>
          <w:rFonts w:asciiTheme="majorHAnsi" w:hAnsiTheme="majorHAnsi"/>
          <w:b/>
          <w:i/>
        </w:rPr>
        <w:t xml:space="preserve"> sa relève (féminine)</w:t>
      </w:r>
    </w:p>
    <w:p w:rsidR="006C26D5" w:rsidRPr="006C26D5" w:rsidRDefault="009C5F3D" w:rsidP="009B10CC">
      <w:pPr>
        <w:ind w:left="284" w:hanging="284"/>
      </w:pPr>
      <w:sdt>
        <w:sdtPr>
          <w:rPr>
            <w:rFonts w:ascii="MS Gothic" w:eastAsia="MS Gothic" w:hAnsi="MS Gothic"/>
          </w:rPr>
          <w:id w:val="950903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26D5">
            <w:rPr>
              <w:rFonts w:ascii="MS Gothic" w:eastAsia="MS Gothic" w:hAnsi="MS Gothic" w:hint="eastAsia"/>
            </w:rPr>
            <w:t>☐</w:t>
          </w:r>
        </w:sdtContent>
      </w:sdt>
      <w:r w:rsidR="006C26D5">
        <w:t xml:space="preserve"> </w:t>
      </w:r>
      <w:r w:rsidR="006C26D5" w:rsidRPr="009B10CC">
        <w:t>Le parti accueil</w:t>
      </w:r>
      <w:r w:rsidR="00B316D8">
        <w:t>le</w:t>
      </w:r>
      <w:r w:rsidR="006C26D5" w:rsidRPr="009B10CC">
        <w:t xml:space="preserve"> ses nouveaux membres et les informe </w:t>
      </w:r>
      <w:r w:rsidR="009B10CC" w:rsidRPr="009B10CC">
        <w:t>des possibilités d’engagement </w:t>
      </w:r>
      <w:proofErr w:type="gramStart"/>
      <w:r w:rsidR="009B10CC" w:rsidRPr="009B10CC">
        <w:t>:</w:t>
      </w:r>
      <w:proofErr w:type="gramEnd"/>
      <w:r w:rsidR="009B10CC" w:rsidRPr="009B10CC">
        <w:br/>
      </w:r>
      <w:r w:rsidR="006C26D5" w:rsidRPr="009B10CC">
        <w:rPr>
          <w:i/>
        </w:rPr>
        <w:t>Envoyez une lettre de bienvenu</w:t>
      </w:r>
      <w:r w:rsidR="00612EA9">
        <w:rPr>
          <w:i/>
        </w:rPr>
        <w:t>e</w:t>
      </w:r>
      <w:r w:rsidR="006C26D5" w:rsidRPr="009B10CC">
        <w:rPr>
          <w:i/>
        </w:rPr>
        <w:t xml:space="preserve"> avec des informations et contacts, organisez des évènements pour les nouveaux membres, préparez un petit mémo avec les possibilités d’engagement, envoyez des courriels à vos membres quand vous cherchez des personnes pour des tâches internes ou des mandats, etc.</w:t>
      </w:r>
      <w:r w:rsidR="006C26D5">
        <w:t xml:space="preserve"> </w:t>
      </w:r>
    </w:p>
    <w:p w:rsidR="00F12177" w:rsidRDefault="009C5F3D" w:rsidP="00F12177">
      <w:pPr>
        <w:ind w:left="284" w:hanging="284"/>
      </w:pPr>
      <w:sdt>
        <w:sdtPr>
          <w:id w:val="-1768143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177">
            <w:rPr>
              <w:rFonts w:ascii="MS Gothic" w:eastAsia="MS Gothic" w:hAnsi="MS Gothic" w:hint="eastAsia"/>
            </w:rPr>
            <w:t>☐</w:t>
          </w:r>
        </w:sdtContent>
      </w:sdt>
      <w:r w:rsidR="00F12177">
        <w:t xml:space="preserve"> Le parti soutien</w:t>
      </w:r>
      <w:r w:rsidR="00443ABF">
        <w:t>t</w:t>
      </w:r>
      <w:r w:rsidR="00F12177">
        <w:t xml:space="preserve"> le réseautage interne </w:t>
      </w:r>
      <w:proofErr w:type="gramStart"/>
      <w:r w:rsidR="00F12177">
        <w:t>:</w:t>
      </w:r>
      <w:proofErr w:type="gramEnd"/>
      <w:r w:rsidR="00F12177">
        <w:br/>
      </w:r>
      <w:r w:rsidR="00F12177" w:rsidRPr="008538A8">
        <w:rPr>
          <w:i/>
        </w:rPr>
        <w:t>Donnez</w:t>
      </w:r>
      <w:r w:rsidR="00F12177">
        <w:rPr>
          <w:i/>
        </w:rPr>
        <w:t xml:space="preserve"> aux nouveaux membres actifs</w:t>
      </w:r>
      <w:r w:rsidR="00F12177" w:rsidRPr="008538A8">
        <w:rPr>
          <w:i/>
        </w:rPr>
        <w:t xml:space="preserve"> la possibilité de rencontrer</w:t>
      </w:r>
      <w:r w:rsidR="00A240EA">
        <w:rPr>
          <w:i/>
        </w:rPr>
        <w:t xml:space="preserve"> d’</w:t>
      </w:r>
      <w:r w:rsidR="00B91700">
        <w:rPr>
          <w:i/>
        </w:rPr>
        <w:t>autres personnes du parti. Présentez-</w:t>
      </w:r>
      <w:r w:rsidR="00F12177">
        <w:rPr>
          <w:i/>
        </w:rPr>
        <w:t xml:space="preserve">les </w:t>
      </w:r>
      <w:r w:rsidR="00F12177" w:rsidRPr="008538A8">
        <w:rPr>
          <w:i/>
        </w:rPr>
        <w:t xml:space="preserve">à vos collègues des autres sections, du parti cantonal, </w:t>
      </w:r>
      <w:r w:rsidR="00B316D8">
        <w:rPr>
          <w:i/>
        </w:rPr>
        <w:t xml:space="preserve">aux </w:t>
      </w:r>
      <w:r w:rsidR="00F12177" w:rsidRPr="008538A8">
        <w:rPr>
          <w:i/>
        </w:rPr>
        <w:t>élu-e-s, etc.</w:t>
      </w:r>
      <w:r w:rsidR="00F12177">
        <w:t xml:space="preserve"> </w:t>
      </w:r>
    </w:p>
    <w:p w:rsidR="00F12177" w:rsidRDefault="009C5F3D" w:rsidP="00F12177">
      <w:pPr>
        <w:ind w:left="284" w:hanging="284"/>
        <w:rPr>
          <w:i/>
        </w:rPr>
      </w:pPr>
      <w:sdt>
        <w:sdtPr>
          <w:id w:val="-373464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177">
            <w:rPr>
              <w:rFonts w:ascii="MS Gothic" w:eastAsia="MS Gothic" w:hAnsi="MS Gothic" w:hint="eastAsia"/>
            </w:rPr>
            <w:t>☐</w:t>
          </w:r>
        </w:sdtContent>
      </w:sdt>
      <w:r w:rsidR="00F12177">
        <w:t xml:space="preserve"> L</w:t>
      </w:r>
      <w:r w:rsidR="00A240EA">
        <w:t>e parti détecte l</w:t>
      </w:r>
      <w:r w:rsidR="00F12177">
        <w:t xml:space="preserve">es femmes </w:t>
      </w:r>
      <w:r w:rsidR="00A240EA">
        <w:t>de talent</w:t>
      </w:r>
      <w:r w:rsidR="00F12177">
        <w:t xml:space="preserve"> et intéressées :</w:t>
      </w:r>
      <w:r w:rsidR="00F12177">
        <w:br/>
      </w:r>
      <w:r w:rsidR="00F12177">
        <w:rPr>
          <w:i/>
        </w:rPr>
        <w:t xml:space="preserve">Qui s’engage ? Qui a des bonnes idées ? Qui a envie (et n’ose pas encore) ? Gardez les yeux </w:t>
      </w:r>
      <w:r w:rsidR="00A240EA">
        <w:rPr>
          <w:i/>
        </w:rPr>
        <w:t>ouverts mais bien</w:t>
      </w:r>
      <w:r w:rsidR="00F12177">
        <w:rPr>
          <w:i/>
        </w:rPr>
        <w:t xml:space="preserve"> avant les élections !</w:t>
      </w:r>
    </w:p>
    <w:p w:rsidR="00B91700" w:rsidRPr="00F12177" w:rsidRDefault="009C5F3D" w:rsidP="00A240EA">
      <w:pPr>
        <w:ind w:left="284" w:hanging="284"/>
        <w:rPr>
          <w:i/>
        </w:rPr>
      </w:pPr>
      <w:sdt>
        <w:sdtPr>
          <w:id w:val="-1563639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4BF6">
            <w:rPr>
              <w:rFonts w:ascii="MS Gothic" w:eastAsia="MS Gothic" w:hAnsi="MS Gothic" w:hint="eastAsia"/>
            </w:rPr>
            <w:t>☐</w:t>
          </w:r>
        </w:sdtContent>
      </w:sdt>
      <w:r w:rsidR="00834BF6">
        <w:t xml:space="preserve"> Le parti soutien</w:t>
      </w:r>
      <w:r w:rsidR="00612EA9">
        <w:t>t</w:t>
      </w:r>
      <w:r w:rsidR="00834BF6">
        <w:t xml:space="preserve"> et accompagne les femmes </w:t>
      </w:r>
      <w:r w:rsidR="00A240EA">
        <w:t>de talent</w:t>
      </w:r>
      <w:r w:rsidR="00834BF6">
        <w:t xml:space="preserve"> et les femmes engagées </w:t>
      </w:r>
      <w:proofErr w:type="gramStart"/>
      <w:r w:rsidR="00834BF6">
        <w:t>:</w:t>
      </w:r>
      <w:proofErr w:type="gramEnd"/>
      <w:r w:rsidR="00834BF6">
        <w:br/>
      </w:r>
      <w:r w:rsidR="00834BF6">
        <w:rPr>
          <w:i/>
        </w:rPr>
        <w:t>Réfléchissez à des mentorats entre des membres établis et des nouveaux membres actifs, spécialement des femmes</w:t>
      </w:r>
      <w:r w:rsidR="00443ABF">
        <w:rPr>
          <w:i/>
        </w:rPr>
        <w:t> ;</w:t>
      </w:r>
      <w:r w:rsidR="00834BF6">
        <w:rPr>
          <w:i/>
        </w:rPr>
        <w:t xml:space="preserve"> proposez des formations pour les campagne</w:t>
      </w:r>
      <w:r w:rsidR="00E64FA9">
        <w:rPr>
          <w:i/>
        </w:rPr>
        <w:t>s</w:t>
      </w:r>
      <w:r w:rsidR="00834BF6">
        <w:rPr>
          <w:i/>
        </w:rPr>
        <w:t xml:space="preserve"> électorales, pour prendre la parole au public, </w:t>
      </w:r>
      <w:r w:rsidR="00A240EA">
        <w:rPr>
          <w:i/>
        </w:rPr>
        <w:t>mais aussi pour digérer des échecs, valoriser des succès,</w:t>
      </w:r>
      <w:r w:rsidR="00834BF6">
        <w:rPr>
          <w:i/>
        </w:rPr>
        <w:t xml:space="preserve"> etc. </w:t>
      </w:r>
      <w:r w:rsidR="00834BF6" w:rsidRPr="00FC228A">
        <w:rPr>
          <w:i/>
        </w:rPr>
        <w:t xml:space="preserve"> </w:t>
      </w:r>
    </w:p>
    <w:p w:rsidR="00F12177" w:rsidRDefault="009C5F3D" w:rsidP="00F12177">
      <w:pPr>
        <w:ind w:left="284" w:hanging="284"/>
        <w:rPr>
          <w:i/>
        </w:rPr>
      </w:pPr>
      <w:sdt>
        <w:sdtPr>
          <w:id w:val="-1297909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177">
            <w:rPr>
              <w:rFonts w:ascii="MS Gothic" w:eastAsia="MS Gothic" w:hAnsi="MS Gothic" w:hint="eastAsia"/>
            </w:rPr>
            <w:t>☐</w:t>
          </w:r>
        </w:sdtContent>
      </w:sdt>
      <w:r w:rsidR="00F12177">
        <w:t xml:space="preserve"> Le parti encourag</w:t>
      </w:r>
      <w:r w:rsidR="00A240EA">
        <w:t xml:space="preserve">e </w:t>
      </w:r>
      <w:r w:rsidR="00612EA9">
        <w:t xml:space="preserve">les </w:t>
      </w:r>
      <w:r w:rsidR="00F12177">
        <w:t>nouveaux membres à prendre des responsabilités à l’intérieur et à l’extérieur du parti </w:t>
      </w:r>
      <w:proofErr w:type="gramStart"/>
      <w:r w:rsidR="00F12177">
        <w:t>:</w:t>
      </w:r>
      <w:proofErr w:type="gramEnd"/>
      <w:r w:rsidR="00F12177">
        <w:br/>
      </w:r>
      <w:r w:rsidR="00F12177" w:rsidRPr="00FC228A">
        <w:rPr>
          <w:i/>
        </w:rPr>
        <w:t xml:space="preserve">Donnez aux nouveaux membres et aux membres </w:t>
      </w:r>
      <w:r w:rsidR="00A240EA">
        <w:rPr>
          <w:i/>
        </w:rPr>
        <w:t>« </w:t>
      </w:r>
      <w:r w:rsidR="00F12177" w:rsidRPr="00FC228A">
        <w:rPr>
          <w:i/>
        </w:rPr>
        <w:t>inactifs</w:t>
      </w:r>
      <w:r w:rsidR="00A240EA">
        <w:rPr>
          <w:i/>
        </w:rPr>
        <w:t> »</w:t>
      </w:r>
      <w:r w:rsidR="00F12177" w:rsidRPr="00FC228A">
        <w:rPr>
          <w:i/>
        </w:rPr>
        <w:t xml:space="preserve"> </w:t>
      </w:r>
      <w:r w:rsidR="00F12177">
        <w:rPr>
          <w:i/>
        </w:rPr>
        <w:t xml:space="preserve">la possibilité </w:t>
      </w:r>
      <w:r w:rsidR="00F12177" w:rsidRPr="00FC228A">
        <w:rPr>
          <w:i/>
        </w:rPr>
        <w:t xml:space="preserve">de gagner en confiance et d’apprendre le fonctionnement du monde politique en faisant </w:t>
      </w:r>
      <w:r w:rsidR="00A240EA">
        <w:rPr>
          <w:i/>
        </w:rPr>
        <w:t>leurs</w:t>
      </w:r>
      <w:r w:rsidR="00F12177" w:rsidRPr="00FC228A">
        <w:rPr>
          <w:i/>
        </w:rPr>
        <w:t xml:space="preserve"> </w:t>
      </w:r>
      <w:r w:rsidR="00F12177">
        <w:rPr>
          <w:i/>
        </w:rPr>
        <w:t xml:space="preserve">propres </w:t>
      </w:r>
      <w:r w:rsidR="00F12177" w:rsidRPr="00FC228A">
        <w:rPr>
          <w:i/>
        </w:rPr>
        <w:t>expériences</w:t>
      </w:r>
      <w:r w:rsidR="00612EA9">
        <w:rPr>
          <w:i/>
        </w:rPr>
        <w:t>.</w:t>
      </w:r>
      <w:r w:rsidR="00F12177" w:rsidRPr="00FC228A">
        <w:rPr>
          <w:i/>
        </w:rPr>
        <w:t xml:space="preserve"> </w:t>
      </w:r>
    </w:p>
    <w:p w:rsidR="001F7AED" w:rsidRDefault="009C5F3D" w:rsidP="00F12177">
      <w:pPr>
        <w:ind w:left="284" w:hanging="284"/>
      </w:pPr>
      <w:sdt>
        <w:sdtPr>
          <w:id w:val="1468015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8A8">
            <w:rPr>
              <w:rFonts w:ascii="MS Gothic" w:eastAsia="MS Gothic" w:hAnsi="MS Gothic" w:hint="eastAsia"/>
            </w:rPr>
            <w:t>☐</w:t>
          </w:r>
        </w:sdtContent>
      </w:sdt>
      <w:r w:rsidR="00F12177">
        <w:t xml:space="preserve"> </w:t>
      </w:r>
      <w:r w:rsidR="00927601">
        <w:t xml:space="preserve">Le parti </w:t>
      </w:r>
      <w:r w:rsidR="008538A8">
        <w:t xml:space="preserve">encourage </w:t>
      </w:r>
      <w:r w:rsidR="00C97631">
        <w:t>s</w:t>
      </w:r>
      <w:r w:rsidR="00927601">
        <w:t>es femmes</w:t>
      </w:r>
      <w:r w:rsidR="00F12177">
        <w:t xml:space="preserve"> </w:t>
      </w:r>
      <w:r w:rsidR="00A240EA">
        <w:t>de talent</w:t>
      </w:r>
      <w:r w:rsidR="00F12177">
        <w:t xml:space="preserve"> </w:t>
      </w:r>
      <w:r w:rsidR="001F7AED">
        <w:t>:</w:t>
      </w:r>
      <w:r w:rsidR="001F7AED">
        <w:br/>
      </w:r>
      <w:r w:rsidR="00927601">
        <w:rPr>
          <w:i/>
        </w:rPr>
        <w:t xml:space="preserve">Proposez à des femmes </w:t>
      </w:r>
      <w:r w:rsidR="00B46A60">
        <w:rPr>
          <w:i/>
        </w:rPr>
        <w:t>diverses</w:t>
      </w:r>
      <w:r w:rsidR="00927601">
        <w:rPr>
          <w:i/>
        </w:rPr>
        <w:t xml:space="preserve"> </w:t>
      </w:r>
      <w:r w:rsidR="008538A8">
        <w:rPr>
          <w:i/>
        </w:rPr>
        <w:t xml:space="preserve">occasions </w:t>
      </w:r>
      <w:r w:rsidR="00B46A60">
        <w:rPr>
          <w:i/>
        </w:rPr>
        <w:t>leur permettant de se profiler, d’</w:t>
      </w:r>
      <w:r w:rsidR="00927601">
        <w:rPr>
          <w:i/>
        </w:rPr>
        <w:t>ent</w:t>
      </w:r>
      <w:r w:rsidR="00B46A60">
        <w:rPr>
          <w:i/>
        </w:rPr>
        <w:t>r</w:t>
      </w:r>
      <w:r w:rsidR="00927601">
        <w:rPr>
          <w:i/>
        </w:rPr>
        <w:t xml:space="preserve">er sur </w:t>
      </w:r>
      <w:r w:rsidR="00B46A60">
        <w:rPr>
          <w:i/>
        </w:rPr>
        <w:t xml:space="preserve">la </w:t>
      </w:r>
      <w:r w:rsidR="00927601">
        <w:rPr>
          <w:i/>
        </w:rPr>
        <w:t>scène politique au moins deux ans avant les élections.</w:t>
      </w:r>
      <w:r w:rsidR="008538A8">
        <w:rPr>
          <w:i/>
        </w:rPr>
        <w:t xml:space="preserve"> Par exemple en leur proposant une tâche à responsabilité au sein du parti, en proposant </w:t>
      </w:r>
      <w:r w:rsidR="00B46A60">
        <w:rPr>
          <w:i/>
        </w:rPr>
        <w:t xml:space="preserve">qu’elles puissent </w:t>
      </w:r>
      <w:r w:rsidR="008538A8">
        <w:rPr>
          <w:i/>
        </w:rPr>
        <w:t xml:space="preserve">s’exprimer sur un sujet </w:t>
      </w:r>
      <w:r w:rsidR="00B46A60">
        <w:rPr>
          <w:i/>
        </w:rPr>
        <w:t xml:space="preserve">ou l’autre </w:t>
      </w:r>
      <w:r w:rsidR="008538A8">
        <w:rPr>
          <w:i/>
        </w:rPr>
        <w:t>dans les médias, etc.</w:t>
      </w:r>
    </w:p>
    <w:p w:rsidR="00681EF4" w:rsidRDefault="009C5F3D" w:rsidP="00A22E55">
      <w:sdt>
        <w:sdtPr>
          <w:id w:val="368265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7AED">
            <w:rPr>
              <w:rFonts w:ascii="MS Gothic" w:eastAsia="MS Gothic" w:hAnsi="MS Gothic" w:hint="eastAsia"/>
            </w:rPr>
            <w:t>☐</w:t>
          </w:r>
        </w:sdtContent>
      </w:sdt>
      <w:r w:rsidR="001F7AED">
        <w:t xml:space="preserve">Autres : </w:t>
      </w:r>
      <w:r w:rsidR="001F7AED" w:rsidRPr="00126715">
        <w:rPr>
          <w:shd w:val="clear" w:color="auto" w:fill="D9D9D9" w:themeFill="background1" w:themeFillShade="D9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1F7AED" w:rsidRPr="00126715">
        <w:rPr>
          <w:shd w:val="clear" w:color="auto" w:fill="D9D9D9" w:themeFill="background1" w:themeFillShade="D9"/>
        </w:rPr>
        <w:instrText xml:space="preserve"> FORMTEXT </w:instrText>
      </w:r>
      <w:r w:rsidR="001F7AED" w:rsidRPr="00126715">
        <w:rPr>
          <w:shd w:val="clear" w:color="auto" w:fill="D9D9D9" w:themeFill="background1" w:themeFillShade="D9"/>
        </w:rPr>
      </w:r>
      <w:r w:rsidR="001F7AED" w:rsidRPr="00126715">
        <w:rPr>
          <w:shd w:val="clear" w:color="auto" w:fill="D9D9D9" w:themeFill="background1" w:themeFillShade="D9"/>
        </w:rPr>
        <w:fldChar w:fldCharType="separate"/>
      </w:r>
      <w:r w:rsidR="001F7AED" w:rsidRPr="00126715">
        <w:rPr>
          <w:noProof/>
          <w:shd w:val="clear" w:color="auto" w:fill="D9D9D9" w:themeFill="background1" w:themeFillShade="D9"/>
        </w:rPr>
        <w:t> </w:t>
      </w:r>
      <w:r w:rsidR="001F7AED" w:rsidRPr="00126715">
        <w:rPr>
          <w:noProof/>
          <w:shd w:val="clear" w:color="auto" w:fill="D9D9D9" w:themeFill="background1" w:themeFillShade="D9"/>
        </w:rPr>
        <w:t> </w:t>
      </w:r>
      <w:r w:rsidR="001F7AED" w:rsidRPr="00126715">
        <w:rPr>
          <w:noProof/>
          <w:shd w:val="clear" w:color="auto" w:fill="D9D9D9" w:themeFill="background1" w:themeFillShade="D9"/>
        </w:rPr>
        <w:t> </w:t>
      </w:r>
      <w:r w:rsidR="001F7AED" w:rsidRPr="00126715">
        <w:rPr>
          <w:noProof/>
          <w:shd w:val="clear" w:color="auto" w:fill="D9D9D9" w:themeFill="background1" w:themeFillShade="D9"/>
        </w:rPr>
        <w:t> </w:t>
      </w:r>
      <w:r w:rsidR="001F7AED" w:rsidRPr="00126715">
        <w:rPr>
          <w:noProof/>
          <w:shd w:val="clear" w:color="auto" w:fill="D9D9D9" w:themeFill="background1" w:themeFillShade="D9"/>
        </w:rPr>
        <w:t> </w:t>
      </w:r>
      <w:r w:rsidR="001F7AED" w:rsidRPr="00126715">
        <w:rPr>
          <w:shd w:val="clear" w:color="auto" w:fill="D9D9D9" w:themeFill="background1" w:themeFillShade="D9"/>
        </w:rPr>
        <w:fldChar w:fldCharType="end"/>
      </w:r>
    </w:p>
    <w:p w:rsidR="00A22E55" w:rsidRPr="00A22E55" w:rsidRDefault="00A22E55" w:rsidP="00A22E55"/>
    <w:p w:rsidR="00C97631" w:rsidRPr="002C6D2C" w:rsidRDefault="00C97631" w:rsidP="002C6D2C">
      <w:pPr>
        <w:pStyle w:val="Paragraphedeliste"/>
        <w:numPr>
          <w:ilvl w:val="0"/>
          <w:numId w:val="33"/>
        </w:numPr>
        <w:spacing w:after="120"/>
        <w:rPr>
          <w:rFonts w:asciiTheme="majorHAnsi" w:hAnsiTheme="majorHAnsi"/>
          <w:b/>
          <w:i/>
        </w:rPr>
      </w:pPr>
      <w:r w:rsidRPr="002C6D2C">
        <w:rPr>
          <w:rFonts w:asciiTheme="majorHAnsi" w:hAnsiTheme="majorHAnsi"/>
          <w:b/>
          <w:i/>
        </w:rPr>
        <w:t xml:space="preserve">La campagne électorale, la pièce de résistance </w:t>
      </w:r>
    </w:p>
    <w:p w:rsidR="00034A32" w:rsidRPr="00034A32" w:rsidRDefault="009C5F3D" w:rsidP="00034A32">
      <w:pPr>
        <w:ind w:left="284" w:hanging="284"/>
        <w:rPr>
          <w:i/>
        </w:rPr>
      </w:pPr>
      <w:sdt>
        <w:sdtPr>
          <w:id w:val="-1155519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4A32">
            <w:rPr>
              <w:rFonts w:ascii="MS Gothic" w:eastAsia="MS Gothic" w:hAnsi="MS Gothic" w:hint="eastAsia"/>
            </w:rPr>
            <w:t>☐</w:t>
          </w:r>
        </w:sdtContent>
      </w:sdt>
      <w:r w:rsidR="00034A32">
        <w:t xml:space="preserve"> Le parti cherche ses candidates bien avant les élections </w:t>
      </w:r>
      <w:r w:rsidR="00B46A60">
        <w:t>(2 ans)</w:t>
      </w:r>
      <w:r w:rsidR="00034A32">
        <w:t xml:space="preserve">: </w:t>
      </w:r>
      <w:r w:rsidR="00034A32">
        <w:br/>
      </w:r>
      <w:r w:rsidR="00034A32">
        <w:rPr>
          <w:i/>
        </w:rPr>
        <w:t xml:space="preserve">Cf. « Gagner des femmes à sa cause » et « Préparer </w:t>
      </w:r>
      <w:r w:rsidR="000229D7">
        <w:rPr>
          <w:i/>
        </w:rPr>
        <w:t>s</w:t>
      </w:r>
      <w:r w:rsidR="00034A32">
        <w:rPr>
          <w:i/>
        </w:rPr>
        <w:t>a relève</w:t>
      </w:r>
      <w:r w:rsidR="00034A32">
        <w:t> </w:t>
      </w:r>
      <w:r w:rsidR="000229D7" w:rsidRPr="000229D7">
        <w:rPr>
          <w:i/>
        </w:rPr>
        <w:t>(féminine)</w:t>
      </w:r>
      <w:r w:rsidR="000229D7">
        <w:t> </w:t>
      </w:r>
      <w:r w:rsidR="00034A32">
        <w:t>»</w:t>
      </w:r>
    </w:p>
    <w:p w:rsidR="00C97631" w:rsidRPr="008538A8" w:rsidRDefault="009C5F3D" w:rsidP="00034A32">
      <w:pPr>
        <w:ind w:left="284" w:hanging="284"/>
        <w:rPr>
          <w:i/>
        </w:rPr>
      </w:pPr>
      <w:sdt>
        <w:sdtPr>
          <w:id w:val="928394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631">
            <w:rPr>
              <w:rFonts w:ascii="MS Gothic" w:eastAsia="MS Gothic" w:hAnsi="MS Gothic" w:hint="eastAsia"/>
            </w:rPr>
            <w:t>☐</w:t>
          </w:r>
        </w:sdtContent>
      </w:sdt>
      <w:r w:rsidR="00034A32">
        <w:t xml:space="preserve"> </w:t>
      </w:r>
      <w:r w:rsidR="00C97631">
        <w:t xml:space="preserve">Le parti </w:t>
      </w:r>
      <w:r w:rsidR="00EA42D8">
        <w:t>soutien</w:t>
      </w:r>
      <w:r w:rsidR="006C2D60">
        <w:t>t</w:t>
      </w:r>
      <w:r w:rsidR="00EA42D8">
        <w:t xml:space="preserve"> les candidates dans le développement d’une stratégie de campagne ciblée : </w:t>
      </w:r>
      <w:r w:rsidR="00EA42D8">
        <w:br/>
      </w:r>
      <w:r w:rsidR="006C2D60">
        <w:rPr>
          <w:i/>
        </w:rPr>
        <w:t>Placez un</w:t>
      </w:r>
      <w:r w:rsidR="00EA42D8" w:rsidRPr="00EA42D8">
        <w:rPr>
          <w:i/>
        </w:rPr>
        <w:t xml:space="preserve"> ou un</w:t>
      </w:r>
      <w:r w:rsidR="006C2D60">
        <w:rPr>
          <w:i/>
        </w:rPr>
        <w:t>e mentor expérimenté-</w:t>
      </w:r>
      <w:r w:rsidR="00EA42D8" w:rsidRPr="00EA42D8">
        <w:rPr>
          <w:i/>
        </w:rPr>
        <w:t>e aux côtés des candidates, mettez à disposition un guide pour la campagne électorale, etc.</w:t>
      </w:r>
      <w:r w:rsidR="00EA42D8">
        <w:t xml:space="preserve"> </w:t>
      </w:r>
    </w:p>
    <w:p w:rsidR="00C97631" w:rsidRDefault="009C5F3D" w:rsidP="00034A32">
      <w:pPr>
        <w:ind w:left="284" w:hanging="284"/>
      </w:pPr>
      <w:sdt>
        <w:sdtPr>
          <w:id w:val="317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631">
            <w:rPr>
              <w:rFonts w:ascii="MS Gothic" w:eastAsia="MS Gothic" w:hAnsi="MS Gothic" w:hint="eastAsia"/>
            </w:rPr>
            <w:t>☐</w:t>
          </w:r>
        </w:sdtContent>
      </w:sdt>
      <w:r w:rsidR="00034A32">
        <w:t xml:space="preserve"> </w:t>
      </w:r>
      <w:r w:rsidR="00040022">
        <w:t>Le parti organise d</w:t>
      </w:r>
      <w:r w:rsidR="00D6725C" w:rsidRPr="00454A8D">
        <w:t xml:space="preserve">es interventions </w:t>
      </w:r>
      <w:r w:rsidR="00D6725C">
        <w:t xml:space="preserve">médiatiques pour ses candidates </w:t>
      </w:r>
      <w:proofErr w:type="gramStart"/>
      <w:r w:rsidR="00C97631">
        <w:t>:</w:t>
      </w:r>
      <w:proofErr w:type="gramEnd"/>
      <w:r w:rsidR="00C97631">
        <w:br/>
      </w:r>
      <w:r w:rsidR="00D6725C">
        <w:rPr>
          <w:i/>
        </w:rPr>
        <w:t xml:space="preserve">Pensez aux nouvelles candidates lors des </w:t>
      </w:r>
      <w:r w:rsidR="006C2D60">
        <w:rPr>
          <w:i/>
        </w:rPr>
        <w:t>requêtes</w:t>
      </w:r>
      <w:r w:rsidR="00D6725C">
        <w:rPr>
          <w:i/>
        </w:rPr>
        <w:t xml:space="preserve"> des médias et donnez-leur la possibilité de se présenter, organise</w:t>
      </w:r>
      <w:r w:rsidR="00A71636">
        <w:rPr>
          <w:i/>
        </w:rPr>
        <w:t>z</w:t>
      </w:r>
      <w:r w:rsidR="00D6725C">
        <w:rPr>
          <w:i/>
        </w:rPr>
        <w:t xml:space="preserve"> des </w:t>
      </w:r>
      <w:r w:rsidR="004B47A6">
        <w:rPr>
          <w:i/>
        </w:rPr>
        <w:t>débats publics</w:t>
      </w:r>
      <w:r w:rsidR="00D6725C">
        <w:rPr>
          <w:i/>
        </w:rPr>
        <w:t xml:space="preserve"> avec des can</w:t>
      </w:r>
      <w:r w:rsidR="002608D8">
        <w:rPr>
          <w:i/>
        </w:rPr>
        <w:t>d</w:t>
      </w:r>
      <w:r w:rsidR="006C2D60">
        <w:rPr>
          <w:i/>
        </w:rPr>
        <w:t>idat-e-s établi</w:t>
      </w:r>
      <w:r w:rsidR="00612EA9">
        <w:rPr>
          <w:i/>
        </w:rPr>
        <w:t>-e-</w:t>
      </w:r>
      <w:r w:rsidR="006C2D60">
        <w:rPr>
          <w:i/>
        </w:rPr>
        <w:t>s et l</w:t>
      </w:r>
      <w:r w:rsidR="00D6725C">
        <w:rPr>
          <w:i/>
        </w:rPr>
        <w:t>es nouvelles candidates, etc.</w:t>
      </w:r>
    </w:p>
    <w:p w:rsidR="00C97631" w:rsidRDefault="009C5F3D" w:rsidP="00034A32">
      <w:pPr>
        <w:ind w:left="284" w:hanging="284"/>
      </w:pPr>
      <w:sdt>
        <w:sdtPr>
          <w:id w:val="-1849160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631">
            <w:rPr>
              <w:rFonts w:ascii="MS Gothic" w:eastAsia="MS Gothic" w:hAnsi="MS Gothic" w:hint="eastAsia"/>
            </w:rPr>
            <w:t>☐</w:t>
          </w:r>
        </w:sdtContent>
      </w:sdt>
      <w:r w:rsidR="00034A32">
        <w:t xml:space="preserve"> </w:t>
      </w:r>
      <w:r w:rsidR="00C97631">
        <w:t>Le part</w:t>
      </w:r>
      <w:r w:rsidR="006C2D60">
        <w:t>i</w:t>
      </w:r>
      <w:r w:rsidR="00D6725C">
        <w:t xml:space="preserve"> </w:t>
      </w:r>
      <w:r w:rsidR="00D6725C" w:rsidRPr="00454A8D">
        <w:t>offre à ses candidates des structures</w:t>
      </w:r>
      <w:r w:rsidR="00D6725C">
        <w:t xml:space="preserve"> pour la campagne : </w:t>
      </w:r>
      <w:r w:rsidR="00D6725C">
        <w:br/>
      </w:r>
      <w:r w:rsidR="00C0735F">
        <w:rPr>
          <w:i/>
        </w:rPr>
        <w:t>Offrez-</w:t>
      </w:r>
      <w:r w:rsidR="00A71636">
        <w:rPr>
          <w:i/>
        </w:rPr>
        <w:t>leur p</w:t>
      </w:r>
      <w:r w:rsidR="00D6725C" w:rsidRPr="00D6725C">
        <w:rPr>
          <w:i/>
        </w:rPr>
        <w:t>ar exemple un espace pour une page perso</w:t>
      </w:r>
      <w:r w:rsidR="006C2D60">
        <w:rPr>
          <w:i/>
        </w:rPr>
        <w:t xml:space="preserve">nnelle sur le site </w:t>
      </w:r>
      <w:r w:rsidR="00443ABF">
        <w:rPr>
          <w:i/>
        </w:rPr>
        <w:t xml:space="preserve">internet </w:t>
      </w:r>
      <w:r w:rsidR="006C2D60">
        <w:rPr>
          <w:i/>
        </w:rPr>
        <w:t>du parti</w:t>
      </w:r>
      <w:r w:rsidR="00A71636">
        <w:rPr>
          <w:i/>
        </w:rPr>
        <w:t>,</w:t>
      </w:r>
      <w:r w:rsidR="006C2D60">
        <w:rPr>
          <w:i/>
        </w:rPr>
        <w:t xml:space="preserve"> </w:t>
      </w:r>
      <w:r w:rsidR="00A71636">
        <w:rPr>
          <w:i/>
        </w:rPr>
        <w:t>mentionnez</w:t>
      </w:r>
      <w:r w:rsidR="00097648">
        <w:rPr>
          <w:i/>
        </w:rPr>
        <w:t>-</w:t>
      </w:r>
      <w:r w:rsidR="006C2D60">
        <w:rPr>
          <w:i/>
        </w:rPr>
        <w:t>les</w:t>
      </w:r>
      <w:r w:rsidR="00D6725C" w:rsidRPr="00D6725C">
        <w:rPr>
          <w:i/>
        </w:rPr>
        <w:t xml:space="preserve"> dans les nouveaux médias, etc.</w:t>
      </w:r>
      <w:r w:rsidR="00C97631">
        <w:t xml:space="preserve"> </w:t>
      </w:r>
    </w:p>
    <w:p w:rsidR="00D3604F" w:rsidRDefault="009C5F3D" w:rsidP="00DB0436">
      <w:pPr>
        <w:rPr>
          <w:shd w:val="clear" w:color="auto" w:fill="D9D9D9" w:themeFill="background1" w:themeFillShade="D9"/>
        </w:rPr>
      </w:pPr>
      <w:sdt>
        <w:sdtPr>
          <w:id w:val="1182313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631">
            <w:rPr>
              <w:rFonts w:ascii="MS Gothic" w:eastAsia="MS Gothic" w:hAnsi="MS Gothic" w:hint="eastAsia"/>
            </w:rPr>
            <w:t>☐</w:t>
          </w:r>
        </w:sdtContent>
      </w:sdt>
      <w:r w:rsidR="00C97631">
        <w:t xml:space="preserve">Autres : </w:t>
      </w:r>
      <w:r w:rsidR="00C97631" w:rsidRPr="00126715">
        <w:rPr>
          <w:shd w:val="clear" w:color="auto" w:fill="D9D9D9" w:themeFill="background1" w:themeFillShade="D9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C97631" w:rsidRPr="00126715">
        <w:rPr>
          <w:shd w:val="clear" w:color="auto" w:fill="D9D9D9" w:themeFill="background1" w:themeFillShade="D9"/>
        </w:rPr>
        <w:instrText xml:space="preserve"> FORMTEXT </w:instrText>
      </w:r>
      <w:r w:rsidR="00C97631" w:rsidRPr="00126715">
        <w:rPr>
          <w:shd w:val="clear" w:color="auto" w:fill="D9D9D9" w:themeFill="background1" w:themeFillShade="D9"/>
        </w:rPr>
      </w:r>
      <w:r w:rsidR="00C97631" w:rsidRPr="00126715">
        <w:rPr>
          <w:shd w:val="clear" w:color="auto" w:fill="D9D9D9" w:themeFill="background1" w:themeFillShade="D9"/>
        </w:rPr>
        <w:fldChar w:fldCharType="separate"/>
      </w:r>
      <w:r w:rsidR="00C97631" w:rsidRPr="00126715">
        <w:rPr>
          <w:noProof/>
          <w:shd w:val="clear" w:color="auto" w:fill="D9D9D9" w:themeFill="background1" w:themeFillShade="D9"/>
        </w:rPr>
        <w:t> </w:t>
      </w:r>
      <w:r w:rsidR="00C97631" w:rsidRPr="00126715">
        <w:rPr>
          <w:noProof/>
          <w:shd w:val="clear" w:color="auto" w:fill="D9D9D9" w:themeFill="background1" w:themeFillShade="D9"/>
        </w:rPr>
        <w:t> </w:t>
      </w:r>
      <w:r w:rsidR="00C97631" w:rsidRPr="00126715">
        <w:rPr>
          <w:noProof/>
          <w:shd w:val="clear" w:color="auto" w:fill="D9D9D9" w:themeFill="background1" w:themeFillShade="D9"/>
        </w:rPr>
        <w:t> </w:t>
      </w:r>
      <w:r w:rsidR="00C97631" w:rsidRPr="00126715">
        <w:rPr>
          <w:noProof/>
          <w:shd w:val="clear" w:color="auto" w:fill="D9D9D9" w:themeFill="background1" w:themeFillShade="D9"/>
        </w:rPr>
        <w:t> </w:t>
      </w:r>
      <w:r w:rsidR="00C97631" w:rsidRPr="00126715">
        <w:rPr>
          <w:noProof/>
          <w:shd w:val="clear" w:color="auto" w:fill="D9D9D9" w:themeFill="background1" w:themeFillShade="D9"/>
        </w:rPr>
        <w:t> </w:t>
      </w:r>
      <w:r w:rsidR="00C97631" w:rsidRPr="00126715">
        <w:rPr>
          <w:shd w:val="clear" w:color="auto" w:fill="D9D9D9" w:themeFill="background1" w:themeFillShade="D9"/>
        </w:rPr>
        <w:fldChar w:fldCharType="end"/>
      </w:r>
      <w:bookmarkStart w:id="2" w:name="_Les_femmes_assument"/>
      <w:bookmarkEnd w:id="2"/>
    </w:p>
    <w:p w:rsidR="006C2D60" w:rsidRPr="006C2D60" w:rsidRDefault="00720CFE" w:rsidP="006C2D60">
      <w:pPr>
        <w:jc w:val="right"/>
        <w:rPr>
          <w:sz w:val="20"/>
          <w:szCs w:val="20"/>
        </w:rPr>
      </w:pPr>
      <w:r>
        <w:rPr>
          <w:sz w:val="20"/>
          <w:szCs w:val="20"/>
        </w:rPr>
        <w:t>Avril</w:t>
      </w:r>
      <w:r w:rsidR="00443ABF">
        <w:rPr>
          <w:sz w:val="20"/>
          <w:szCs w:val="20"/>
        </w:rPr>
        <w:t xml:space="preserve"> </w:t>
      </w:r>
      <w:r w:rsidR="006C2D60" w:rsidRPr="006C2D60">
        <w:rPr>
          <w:sz w:val="20"/>
          <w:szCs w:val="20"/>
        </w:rPr>
        <w:t>2014</w:t>
      </w:r>
    </w:p>
    <w:sectPr w:rsidR="006C2D60" w:rsidRPr="006C2D60" w:rsidSect="00E81A3E">
      <w:headerReference w:type="default" r:id="rId9"/>
      <w:headerReference w:type="first" r:id="rId10"/>
      <w:footerReference w:type="first" r:id="rId11"/>
      <w:type w:val="continuous"/>
      <w:pgSz w:w="11906" w:h="16838" w:code="9"/>
      <w:pgMar w:top="1985" w:right="851" w:bottom="1079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D1C" w:rsidRDefault="005D5D1C" w:rsidP="00822F08">
      <w:r>
        <w:separator/>
      </w:r>
    </w:p>
  </w:endnote>
  <w:endnote w:type="continuationSeparator" w:id="0">
    <w:p w:rsidR="005D5D1C" w:rsidRDefault="005D5D1C" w:rsidP="0082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9A8" w:rsidRPr="006A672E" w:rsidRDefault="00DA39A8" w:rsidP="00DA39A8">
    <w:pPr>
      <w:pStyle w:val="01KopfzeileFusszeile"/>
      <w:rPr>
        <w:lang w:val="fr-CH"/>
      </w:rPr>
    </w:pPr>
    <w:r w:rsidRPr="006A672E">
      <w:rPr>
        <w:lang w:val="fr-CH"/>
      </w:rPr>
      <w:t>—</w:t>
    </w:r>
  </w:p>
  <w:p w:rsidR="00DA39A8" w:rsidRPr="006A672E" w:rsidRDefault="00DA39A8" w:rsidP="00DA39A8">
    <w:pPr>
      <w:pStyle w:val="01KopfzeileFusszeile"/>
      <w:rPr>
        <w:b/>
        <w:lang w:val="fr-CH"/>
      </w:rPr>
    </w:pPr>
    <w:r w:rsidRPr="006A672E">
      <w:rPr>
        <w:lang w:val="fr-CH"/>
      </w:rPr>
      <w:t xml:space="preserve">Direction de la santé et des affaires sociales </w:t>
    </w:r>
    <w:r>
      <w:rPr>
        <w:b/>
        <w:lang w:val="fr-CH"/>
      </w:rPr>
      <w:t>DSAS</w:t>
    </w:r>
  </w:p>
  <w:p w:rsidR="00DA39A8" w:rsidRPr="00DA39A8" w:rsidRDefault="00DA39A8" w:rsidP="00DA39A8">
    <w:pPr>
      <w:pStyle w:val="01KopfzeileFusszeile"/>
    </w:pPr>
    <w:r w:rsidRPr="00BF5277">
      <w:t>Direktion für Gesundheit und Soziales</w:t>
    </w:r>
    <w:r>
      <w:t xml:space="preserve"> </w:t>
    </w:r>
    <w:r>
      <w:rPr>
        <w:b/>
      </w:rPr>
      <w:t>GSD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D1C" w:rsidRDefault="005D5D1C" w:rsidP="00822F08">
      <w:r>
        <w:separator/>
      </w:r>
    </w:p>
  </w:footnote>
  <w:footnote w:type="continuationSeparator" w:id="0">
    <w:p w:rsidR="005D5D1C" w:rsidRDefault="005D5D1C" w:rsidP="00822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09687E">
      <w:trPr>
        <w:trHeight w:val="567"/>
      </w:trPr>
      <w:tc>
        <w:tcPr>
          <w:tcW w:w="9298" w:type="dxa"/>
        </w:tcPr>
        <w:p w:rsidR="00E12EC6" w:rsidRPr="00EB361E" w:rsidRDefault="00E12EC6" w:rsidP="00E12EC6">
          <w:pPr>
            <w:pStyle w:val="09enttepage2"/>
          </w:pPr>
          <w:r w:rsidRPr="00EC2520">
            <w:t>Bureau de l’égalité hommes-femmes et de la famille</w:t>
          </w:r>
          <w:r w:rsidRPr="003545A3">
            <w:rPr>
              <w:b w:val="0"/>
            </w:rPr>
            <w:t xml:space="preserve"> </w:t>
          </w:r>
          <w:r w:rsidRPr="00EC2520">
            <w:rPr>
              <w:b w:val="0"/>
            </w:rPr>
            <w:t>BEF</w:t>
          </w:r>
          <w:r w:rsidRPr="00EB361E">
            <w:t xml:space="preserve"> </w:t>
          </w:r>
        </w:p>
        <w:p w:rsidR="0009687E" w:rsidRPr="0064336A" w:rsidRDefault="00E12EC6" w:rsidP="00E12EC6">
          <w:pPr>
            <w:pStyle w:val="09enttepage2"/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 w:rsidR="009C5F3D">
            <w:rPr>
              <w:b w:val="0"/>
              <w:noProof/>
              <w:lang w:val="de-DE"/>
            </w:rPr>
            <w:t>3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 w:rsidR="009C5F3D">
            <w:rPr>
              <w:b w:val="0"/>
              <w:noProof/>
              <w:lang w:val="de-DE"/>
            </w:rPr>
            <w:t>3</w:t>
          </w:r>
          <w:r w:rsidRPr="0064336A">
            <w:rPr>
              <w:b w:val="0"/>
              <w:lang w:val="de-DE"/>
            </w:rPr>
            <w:fldChar w:fldCharType="end"/>
          </w:r>
          <w:r w:rsidR="00502DC6">
            <w:rPr>
              <w:noProof/>
              <w:lang w:eastAsia="fr-CH"/>
            </w:rPr>
            <w:drawing>
              <wp:anchor distT="0" distB="0" distL="114300" distR="114300" simplePos="0" relativeHeight="251657216" behindDoc="0" locked="1" layoutInCell="1" allowOverlap="1" wp14:anchorId="4B7418E1" wp14:editId="3FEB53EB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09687E" w:rsidRDefault="0009687E" w:rsidP="00822F0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09687E" w:rsidRPr="004A0F2D">
      <w:trPr>
        <w:trHeight w:val="1701"/>
      </w:trPr>
      <w:tc>
        <w:tcPr>
          <w:tcW w:w="5500" w:type="dxa"/>
        </w:tcPr>
        <w:p w:rsidR="0009687E" w:rsidRPr="00AA545D" w:rsidRDefault="00502DC6" w:rsidP="00822F08">
          <w:pPr>
            <w:pStyle w:val="TM1"/>
            <w:rPr>
              <w:noProof/>
            </w:rPr>
          </w:pPr>
          <w:r>
            <w:rPr>
              <w:noProof/>
              <w:lang w:eastAsia="fr-CH"/>
            </w:rPr>
            <w:drawing>
              <wp:anchor distT="0" distB="0" distL="114300" distR="114300" simplePos="0" relativeHeight="251658240" behindDoc="0" locked="0" layoutInCell="1" allowOverlap="1" wp14:anchorId="04614B34" wp14:editId="238ECC0E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1" name="Image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:rsidR="00AB6CD5" w:rsidRPr="00032D9E" w:rsidRDefault="00AB6CD5" w:rsidP="00AB6CD5">
          <w:pPr>
            <w:pStyle w:val="01entteetbasdepage"/>
            <w:rPr>
              <w:b/>
            </w:rPr>
          </w:pPr>
          <w:r w:rsidRPr="00032D9E">
            <w:rPr>
              <w:b/>
            </w:rPr>
            <w:t xml:space="preserve">Bureau de l’égalité hommes-femmes </w:t>
          </w:r>
        </w:p>
        <w:p w:rsidR="00AB6CD5" w:rsidRPr="00980F75" w:rsidRDefault="00AB6CD5" w:rsidP="00AB6CD5">
          <w:pPr>
            <w:pStyle w:val="01entteetbasdepage"/>
            <w:rPr>
              <w:b/>
            </w:rPr>
          </w:pPr>
          <w:r w:rsidRPr="00980F75">
            <w:rPr>
              <w:b/>
            </w:rPr>
            <w:t>et de la famille</w:t>
          </w:r>
          <w:r w:rsidRPr="00980F75">
            <w:t xml:space="preserve"> BEF</w:t>
          </w:r>
        </w:p>
        <w:p w:rsidR="00AB6CD5" w:rsidRPr="00BF50CB" w:rsidRDefault="00AB6CD5" w:rsidP="00AB6CD5">
          <w:pPr>
            <w:pStyle w:val="01entteetbasdepage"/>
            <w:rPr>
              <w:lang w:val="de-DE"/>
            </w:rPr>
          </w:pPr>
          <w:r w:rsidRPr="00032D9E">
            <w:rPr>
              <w:b/>
              <w:lang w:val="de-DE"/>
            </w:rPr>
            <w:t>Büro für die Gleichstellung von Frau und Mann und für Familienfragen</w:t>
          </w:r>
          <w:r>
            <w:rPr>
              <w:b/>
              <w:lang w:val="de-DE"/>
            </w:rPr>
            <w:t xml:space="preserve"> </w:t>
          </w:r>
          <w:r w:rsidR="00E437A0">
            <w:rPr>
              <w:lang w:val="de-DE"/>
            </w:rPr>
            <w:t>GFB</w:t>
          </w:r>
        </w:p>
        <w:p w:rsidR="00AB6CD5" w:rsidRPr="00BF50CB" w:rsidRDefault="00AB6CD5" w:rsidP="00AB6CD5">
          <w:pPr>
            <w:pStyle w:val="01entteetbasdepage"/>
            <w:rPr>
              <w:lang w:val="de-DE"/>
            </w:rPr>
          </w:pPr>
        </w:p>
        <w:p w:rsidR="00AB6CD5" w:rsidRPr="00B36F2E" w:rsidRDefault="00AB6CD5" w:rsidP="00AB6CD5">
          <w:pPr>
            <w:pStyle w:val="01entteetbasdepage"/>
          </w:pPr>
          <w:r w:rsidRPr="00B36F2E">
            <w:rPr>
              <w:szCs w:val="12"/>
            </w:rPr>
            <w:t>Rue de la Poste 1, 1701 Fribourg</w:t>
          </w:r>
        </w:p>
        <w:p w:rsidR="00AB6CD5" w:rsidRPr="00B36F2E" w:rsidRDefault="00AB6CD5" w:rsidP="00AB6CD5">
          <w:pPr>
            <w:pStyle w:val="01entteetbasdepage"/>
          </w:pPr>
        </w:p>
        <w:p w:rsidR="00AB6CD5" w:rsidRPr="00920A79" w:rsidRDefault="00AB6CD5" w:rsidP="00AB6CD5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 xml:space="preserve">23 86, F +41 </w:t>
          </w:r>
          <w:r w:rsidRPr="00920A79">
            <w:t xml:space="preserve">26 305 </w:t>
          </w:r>
          <w:r>
            <w:t>23 87</w:t>
          </w:r>
        </w:p>
        <w:p w:rsidR="00AB6CD5" w:rsidRDefault="00AB6CD5" w:rsidP="00AB6CD5">
          <w:pPr>
            <w:pStyle w:val="01entteetbasdepage"/>
          </w:pPr>
          <w:r>
            <w:t>www.fr.ch/bef</w:t>
          </w:r>
        </w:p>
        <w:p w:rsidR="0009687E" w:rsidRPr="002935AC" w:rsidRDefault="0009687E" w:rsidP="00822F08">
          <w:pPr>
            <w:pStyle w:val="01entteetbasdepage"/>
            <w:rPr>
              <w:rStyle w:val="Lienhypertexte"/>
              <w:color w:val="auto"/>
              <w:u w:val="none"/>
              <w:lang w:val="fr-FR"/>
            </w:rPr>
          </w:pPr>
        </w:p>
      </w:tc>
    </w:tr>
  </w:tbl>
  <w:p w:rsidR="00980F75" w:rsidRPr="00980F75" w:rsidRDefault="00980F75" w:rsidP="00822F08">
    <w:pPr>
      <w:rPr>
        <w:lang w:val="de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ecusson"/>
      </v:shape>
    </w:pict>
  </w:numPicBullet>
  <w:abstractNum w:abstractNumId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8F710BE"/>
    <w:multiLevelType w:val="hybridMultilevel"/>
    <w:tmpl w:val="88C0AD32"/>
    <w:lvl w:ilvl="0" w:tplc="C2A6F22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B22CD6"/>
    <w:multiLevelType w:val="hybridMultilevel"/>
    <w:tmpl w:val="89AE78B0"/>
    <w:lvl w:ilvl="0" w:tplc="A63CBD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986AD8"/>
    <w:multiLevelType w:val="hybridMultilevel"/>
    <w:tmpl w:val="48FE94BA"/>
    <w:lvl w:ilvl="0" w:tplc="3906FA6E">
      <w:start w:val="1"/>
      <w:numFmt w:val="bullet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3CBD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613F27"/>
    <w:multiLevelType w:val="hybridMultilevel"/>
    <w:tmpl w:val="0472CD90"/>
    <w:lvl w:ilvl="0" w:tplc="E7F2F09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5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8">
    <w:nsid w:val="5E8267B6"/>
    <w:multiLevelType w:val="hybridMultilevel"/>
    <w:tmpl w:val="89A28B4C"/>
    <w:lvl w:ilvl="0" w:tplc="91447310">
      <w:start w:val="1"/>
      <w:numFmt w:val="bullet"/>
      <w:lvlText w:val="&gt;"/>
      <w:lvlJc w:val="left"/>
      <w:pPr>
        <w:tabs>
          <w:tab w:val="num" w:pos="-454"/>
        </w:tabs>
        <w:ind w:left="362" w:hanging="362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19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5AE53C4"/>
    <w:multiLevelType w:val="hybridMultilevel"/>
    <w:tmpl w:val="0088BE0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25"/>
  </w:num>
  <w:num w:numId="4">
    <w:abstractNumId w:val="22"/>
  </w:num>
  <w:num w:numId="5">
    <w:abstractNumId w:val="20"/>
  </w:num>
  <w:num w:numId="6">
    <w:abstractNumId w:val="17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6"/>
  </w:num>
  <w:num w:numId="13">
    <w:abstractNumId w:val="11"/>
  </w:num>
  <w:num w:numId="14">
    <w:abstractNumId w:val="10"/>
  </w:num>
  <w:num w:numId="15">
    <w:abstractNumId w:val="13"/>
  </w:num>
  <w:num w:numId="16">
    <w:abstractNumId w:val="23"/>
  </w:num>
  <w:num w:numId="17">
    <w:abstractNumId w:val="6"/>
  </w:num>
  <w:num w:numId="18">
    <w:abstractNumId w:val="15"/>
  </w:num>
  <w:num w:numId="19">
    <w:abstractNumId w:val="14"/>
  </w:num>
  <w:num w:numId="20">
    <w:abstractNumId w:val="7"/>
  </w:num>
  <w:num w:numId="21">
    <w:abstractNumId w:val="18"/>
  </w:num>
  <w:num w:numId="22">
    <w:abstractNumId w:val="12"/>
  </w:num>
  <w:num w:numId="23">
    <w:abstractNumId w:val="9"/>
  </w:num>
  <w:num w:numId="24">
    <w:abstractNumId w:val="21"/>
  </w:num>
  <w:num w:numId="25">
    <w:abstractNumId w:val="21"/>
  </w:num>
  <w:num w:numId="26">
    <w:abstractNumId w:val="21"/>
  </w:num>
  <w:num w:numId="27">
    <w:abstractNumId w:val="8"/>
  </w:num>
  <w:num w:numId="28">
    <w:abstractNumId w:val="21"/>
  </w:num>
  <w:num w:numId="29">
    <w:abstractNumId w:val="21"/>
  </w:num>
  <w:num w:numId="30">
    <w:abstractNumId w:val="21"/>
  </w:num>
  <w:num w:numId="31">
    <w:abstractNumId w:val="21"/>
  </w:num>
  <w:num w:numId="32">
    <w:abstractNumId w:val="5"/>
  </w:num>
  <w:num w:numId="33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879"/>
    <w:rsid w:val="000121E8"/>
    <w:rsid w:val="000229D7"/>
    <w:rsid w:val="00023286"/>
    <w:rsid w:val="00032D9E"/>
    <w:rsid w:val="00034A32"/>
    <w:rsid w:val="0003640B"/>
    <w:rsid w:val="00040022"/>
    <w:rsid w:val="00042208"/>
    <w:rsid w:val="0004271B"/>
    <w:rsid w:val="000527A7"/>
    <w:rsid w:val="00064328"/>
    <w:rsid w:val="000647F8"/>
    <w:rsid w:val="0007491C"/>
    <w:rsid w:val="000858A8"/>
    <w:rsid w:val="00090CFB"/>
    <w:rsid w:val="00095F5C"/>
    <w:rsid w:val="0009687E"/>
    <w:rsid w:val="00097648"/>
    <w:rsid w:val="00097A55"/>
    <w:rsid w:val="000A0D65"/>
    <w:rsid w:val="000B0B8C"/>
    <w:rsid w:val="000C4227"/>
    <w:rsid w:val="000C717D"/>
    <w:rsid w:val="000D199E"/>
    <w:rsid w:val="00126715"/>
    <w:rsid w:val="00132067"/>
    <w:rsid w:val="00164E0E"/>
    <w:rsid w:val="001707C0"/>
    <w:rsid w:val="0019170A"/>
    <w:rsid w:val="001A70FA"/>
    <w:rsid w:val="001A7409"/>
    <w:rsid w:val="001B3BB1"/>
    <w:rsid w:val="001B7AB9"/>
    <w:rsid w:val="001B7B9E"/>
    <w:rsid w:val="001F2AD5"/>
    <w:rsid w:val="001F66C0"/>
    <w:rsid w:val="001F7AED"/>
    <w:rsid w:val="0020539C"/>
    <w:rsid w:val="00220F1C"/>
    <w:rsid w:val="00222D0D"/>
    <w:rsid w:val="002322C5"/>
    <w:rsid w:val="002526DD"/>
    <w:rsid w:val="002608D8"/>
    <w:rsid w:val="00263468"/>
    <w:rsid w:val="002815CF"/>
    <w:rsid w:val="00284BDA"/>
    <w:rsid w:val="002935AC"/>
    <w:rsid w:val="002A372A"/>
    <w:rsid w:val="002B0D30"/>
    <w:rsid w:val="002B1D44"/>
    <w:rsid w:val="002C29D5"/>
    <w:rsid w:val="002C6D2C"/>
    <w:rsid w:val="002E61CA"/>
    <w:rsid w:val="002F309B"/>
    <w:rsid w:val="002F7A28"/>
    <w:rsid w:val="003140F2"/>
    <w:rsid w:val="00340FFD"/>
    <w:rsid w:val="00342ADC"/>
    <w:rsid w:val="00344914"/>
    <w:rsid w:val="003610A2"/>
    <w:rsid w:val="003621BF"/>
    <w:rsid w:val="00375BC7"/>
    <w:rsid w:val="00375F87"/>
    <w:rsid w:val="003861FD"/>
    <w:rsid w:val="003A1567"/>
    <w:rsid w:val="003A6FEA"/>
    <w:rsid w:val="003D3CDF"/>
    <w:rsid w:val="003E7F8A"/>
    <w:rsid w:val="003F6291"/>
    <w:rsid w:val="004024F9"/>
    <w:rsid w:val="004034DA"/>
    <w:rsid w:val="00410377"/>
    <w:rsid w:val="00410F17"/>
    <w:rsid w:val="00413F4A"/>
    <w:rsid w:val="00443ABF"/>
    <w:rsid w:val="00450169"/>
    <w:rsid w:val="004507B8"/>
    <w:rsid w:val="004629FB"/>
    <w:rsid w:val="00481286"/>
    <w:rsid w:val="00487B1A"/>
    <w:rsid w:val="004B47A6"/>
    <w:rsid w:val="004B7A47"/>
    <w:rsid w:val="004C1879"/>
    <w:rsid w:val="004C525A"/>
    <w:rsid w:val="004F0F24"/>
    <w:rsid w:val="00502DC6"/>
    <w:rsid w:val="00531358"/>
    <w:rsid w:val="005421A6"/>
    <w:rsid w:val="00552EA5"/>
    <w:rsid w:val="00555EA9"/>
    <w:rsid w:val="00567D4F"/>
    <w:rsid w:val="00575E12"/>
    <w:rsid w:val="00577FD1"/>
    <w:rsid w:val="005863EC"/>
    <w:rsid w:val="00594330"/>
    <w:rsid w:val="005B65EC"/>
    <w:rsid w:val="005C207B"/>
    <w:rsid w:val="005D5D1C"/>
    <w:rsid w:val="005D7F4A"/>
    <w:rsid w:val="005E51DD"/>
    <w:rsid w:val="005E6A2D"/>
    <w:rsid w:val="006040BC"/>
    <w:rsid w:val="00612EA9"/>
    <w:rsid w:val="006137C6"/>
    <w:rsid w:val="00620B1D"/>
    <w:rsid w:val="006279F2"/>
    <w:rsid w:val="00631A33"/>
    <w:rsid w:val="006419F2"/>
    <w:rsid w:val="00660BA1"/>
    <w:rsid w:val="0067562D"/>
    <w:rsid w:val="006812B6"/>
    <w:rsid w:val="00681EF4"/>
    <w:rsid w:val="006830A4"/>
    <w:rsid w:val="006A44D1"/>
    <w:rsid w:val="006B092C"/>
    <w:rsid w:val="006B18A2"/>
    <w:rsid w:val="006B735E"/>
    <w:rsid w:val="006C26D5"/>
    <w:rsid w:val="006C2D60"/>
    <w:rsid w:val="006F09FD"/>
    <w:rsid w:val="00704626"/>
    <w:rsid w:val="00715C32"/>
    <w:rsid w:val="00720CFE"/>
    <w:rsid w:val="00721FC6"/>
    <w:rsid w:val="0072660D"/>
    <w:rsid w:val="00732548"/>
    <w:rsid w:val="00744DF2"/>
    <w:rsid w:val="00745030"/>
    <w:rsid w:val="00757259"/>
    <w:rsid w:val="007575ED"/>
    <w:rsid w:val="00757D9D"/>
    <w:rsid w:val="00757E05"/>
    <w:rsid w:val="00772169"/>
    <w:rsid w:val="007725DC"/>
    <w:rsid w:val="007809E4"/>
    <w:rsid w:val="00786C28"/>
    <w:rsid w:val="00792150"/>
    <w:rsid w:val="007932F8"/>
    <w:rsid w:val="007B110B"/>
    <w:rsid w:val="007B4BAE"/>
    <w:rsid w:val="007D7134"/>
    <w:rsid w:val="007E76B5"/>
    <w:rsid w:val="007F70DC"/>
    <w:rsid w:val="00822F08"/>
    <w:rsid w:val="008333D3"/>
    <w:rsid w:val="00834BF6"/>
    <w:rsid w:val="008464DC"/>
    <w:rsid w:val="0084683F"/>
    <w:rsid w:val="008538A8"/>
    <w:rsid w:val="008605B1"/>
    <w:rsid w:val="00866437"/>
    <w:rsid w:val="008829C3"/>
    <w:rsid w:val="008A1B13"/>
    <w:rsid w:val="008E598C"/>
    <w:rsid w:val="008E5CC1"/>
    <w:rsid w:val="008F133A"/>
    <w:rsid w:val="008F48B3"/>
    <w:rsid w:val="00922CA3"/>
    <w:rsid w:val="00927601"/>
    <w:rsid w:val="00947255"/>
    <w:rsid w:val="00951A71"/>
    <w:rsid w:val="00961742"/>
    <w:rsid w:val="009776AB"/>
    <w:rsid w:val="009808EA"/>
    <w:rsid w:val="00980F75"/>
    <w:rsid w:val="00982B76"/>
    <w:rsid w:val="00987F94"/>
    <w:rsid w:val="00995D8A"/>
    <w:rsid w:val="00996E98"/>
    <w:rsid w:val="009A4E82"/>
    <w:rsid w:val="009B10CC"/>
    <w:rsid w:val="009C5F3D"/>
    <w:rsid w:val="009D494E"/>
    <w:rsid w:val="009D7AA0"/>
    <w:rsid w:val="009E1816"/>
    <w:rsid w:val="009E1D54"/>
    <w:rsid w:val="009F3A93"/>
    <w:rsid w:val="00A066F9"/>
    <w:rsid w:val="00A22E55"/>
    <w:rsid w:val="00A2339A"/>
    <w:rsid w:val="00A240EA"/>
    <w:rsid w:val="00A26E3D"/>
    <w:rsid w:val="00A3163B"/>
    <w:rsid w:val="00A43118"/>
    <w:rsid w:val="00A50D48"/>
    <w:rsid w:val="00A51FB3"/>
    <w:rsid w:val="00A67B19"/>
    <w:rsid w:val="00A71636"/>
    <w:rsid w:val="00A74EE1"/>
    <w:rsid w:val="00A7596F"/>
    <w:rsid w:val="00A90E2F"/>
    <w:rsid w:val="00A92BB2"/>
    <w:rsid w:val="00AA35C1"/>
    <w:rsid w:val="00AA7E60"/>
    <w:rsid w:val="00AB6CD5"/>
    <w:rsid w:val="00AC0523"/>
    <w:rsid w:val="00AC5867"/>
    <w:rsid w:val="00AD2B62"/>
    <w:rsid w:val="00AD2EC8"/>
    <w:rsid w:val="00AE140D"/>
    <w:rsid w:val="00B17C15"/>
    <w:rsid w:val="00B316D8"/>
    <w:rsid w:val="00B347A9"/>
    <w:rsid w:val="00B421DB"/>
    <w:rsid w:val="00B46A60"/>
    <w:rsid w:val="00B50C4C"/>
    <w:rsid w:val="00B76FA3"/>
    <w:rsid w:val="00B77135"/>
    <w:rsid w:val="00B85839"/>
    <w:rsid w:val="00B91700"/>
    <w:rsid w:val="00BA0FA9"/>
    <w:rsid w:val="00BC2D26"/>
    <w:rsid w:val="00BD223B"/>
    <w:rsid w:val="00BD2E25"/>
    <w:rsid w:val="00BE1339"/>
    <w:rsid w:val="00C03476"/>
    <w:rsid w:val="00C0735F"/>
    <w:rsid w:val="00C123F2"/>
    <w:rsid w:val="00C40048"/>
    <w:rsid w:val="00C574BD"/>
    <w:rsid w:val="00C64AAD"/>
    <w:rsid w:val="00C95163"/>
    <w:rsid w:val="00C97631"/>
    <w:rsid w:val="00CB5B30"/>
    <w:rsid w:val="00D3604F"/>
    <w:rsid w:val="00D37F7C"/>
    <w:rsid w:val="00D42F15"/>
    <w:rsid w:val="00D44D42"/>
    <w:rsid w:val="00D4617A"/>
    <w:rsid w:val="00D502C7"/>
    <w:rsid w:val="00D6725C"/>
    <w:rsid w:val="00D70BD5"/>
    <w:rsid w:val="00DA39A8"/>
    <w:rsid w:val="00DB0436"/>
    <w:rsid w:val="00DB4112"/>
    <w:rsid w:val="00DD1CF9"/>
    <w:rsid w:val="00DE259D"/>
    <w:rsid w:val="00DF69E0"/>
    <w:rsid w:val="00E12EC6"/>
    <w:rsid w:val="00E15ECB"/>
    <w:rsid w:val="00E21BA0"/>
    <w:rsid w:val="00E34876"/>
    <w:rsid w:val="00E35056"/>
    <w:rsid w:val="00E437A0"/>
    <w:rsid w:val="00E438E0"/>
    <w:rsid w:val="00E46BC2"/>
    <w:rsid w:val="00E52CBB"/>
    <w:rsid w:val="00E64FA9"/>
    <w:rsid w:val="00E748A0"/>
    <w:rsid w:val="00E81A3E"/>
    <w:rsid w:val="00E93159"/>
    <w:rsid w:val="00E96797"/>
    <w:rsid w:val="00E96849"/>
    <w:rsid w:val="00EA42D8"/>
    <w:rsid w:val="00F12177"/>
    <w:rsid w:val="00F22683"/>
    <w:rsid w:val="00F22EE4"/>
    <w:rsid w:val="00F30A59"/>
    <w:rsid w:val="00F337BF"/>
    <w:rsid w:val="00F54F17"/>
    <w:rsid w:val="00F73DBB"/>
    <w:rsid w:val="00F76BBE"/>
    <w:rsid w:val="00FC072E"/>
    <w:rsid w:val="00FC228A"/>
    <w:rsid w:val="00FC4931"/>
    <w:rsid w:val="00FE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476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C0347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uiPriority w:val="39"/>
    <w:semiHidden/>
    <w:qFormat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uiPriority w:val="39"/>
    <w:semiHidden/>
    <w:qFormat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uiPriority w:val="39"/>
    <w:semiHidden/>
    <w:qFormat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2815CF"/>
    <w:pPr>
      <w:spacing w:line="220" w:lineRule="exact"/>
    </w:pPr>
    <w:rPr>
      <w:sz w:val="16"/>
      <w:szCs w:val="24"/>
      <w:lang w:eastAsia="fr-FR"/>
    </w:rPr>
  </w:style>
  <w:style w:type="paragraph" w:customStyle="1" w:styleId="09enttepage2">
    <w:name w:val="09_en_tête_page_2"/>
    <w:basedOn w:val="01entteetbasdepage"/>
    <w:qFormat/>
    <w:rsid w:val="00C03476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C03476"/>
    <w:pPr>
      <w:spacing w:line="280" w:lineRule="exact"/>
    </w:pPr>
    <w:rPr>
      <w:b/>
      <w:sz w:val="24"/>
      <w:szCs w:val="24"/>
      <w:lang w:eastAsia="fr-FR"/>
    </w:rPr>
  </w:style>
  <w:style w:type="paragraph" w:customStyle="1" w:styleId="07atexteprincipal">
    <w:name w:val="07a_texte_principal"/>
    <w:qFormat/>
    <w:rsid w:val="00C03476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C03476"/>
    <w:rPr>
      <w:rFonts w:ascii="Arial" w:hAnsi="Arial"/>
      <w:bCs/>
      <w:i/>
      <w:sz w:val="24"/>
      <w:szCs w:val="28"/>
      <w:lang w:val="fr-CH" w:eastAsia="fr-FR" w:bidi="ar-SA"/>
    </w:rPr>
  </w:style>
  <w:style w:type="paragraph" w:customStyle="1" w:styleId="08puces">
    <w:name w:val="08_puces"/>
    <w:qFormat/>
    <w:rsid w:val="00995D8A"/>
    <w:pPr>
      <w:numPr>
        <w:numId w:val="2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2annexecontactrenseignementsetc">
    <w:name w:val="12_annexe_contact_renseignements_etc."/>
    <w:qFormat/>
    <w:rsid w:val="00C03476"/>
    <w:pPr>
      <w:spacing w:line="220" w:lineRule="exact"/>
    </w:pPr>
    <w:rPr>
      <w:sz w:val="16"/>
      <w:szCs w:val="24"/>
      <w:lang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C0347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link w:val="08puces2Car"/>
    <w:qFormat/>
    <w:rsid w:val="00C03476"/>
    <w:pPr>
      <w:numPr>
        <w:numId w:val="3"/>
      </w:numPr>
      <w:spacing w:after="0"/>
      <w:ind w:left="454" w:hanging="227"/>
    </w:pPr>
  </w:style>
  <w:style w:type="paragraph" w:customStyle="1" w:styleId="08puces3">
    <w:name w:val="08_puces_3"/>
    <w:qFormat/>
    <w:rsid w:val="00C03476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C03476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2815CF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C03476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C03476"/>
    <w:pPr>
      <w:numPr>
        <w:numId w:val="4"/>
      </w:numPr>
      <w:tabs>
        <w:tab w:val="left" w:pos="369"/>
      </w:tabs>
      <w:spacing w:after="0"/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C03476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2815CF"/>
    <w:rPr>
      <w:b w:val="0"/>
    </w:rPr>
  </w:style>
  <w:style w:type="paragraph" w:customStyle="1" w:styleId="10bnumrotation2eniveau">
    <w:name w:val="10b_numérotation_2e_niveau"/>
    <w:qFormat/>
    <w:rsid w:val="00C03476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eastAsia="fr-FR"/>
    </w:rPr>
  </w:style>
  <w:style w:type="paragraph" w:customStyle="1" w:styleId="10cnumrotation3eniveau">
    <w:name w:val="10c_numérotation_3e_niveau"/>
    <w:qFormat/>
    <w:rsid w:val="00C03476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dnumrotation4eniveau">
    <w:name w:val="10d_numérotation_4e_niveau"/>
    <w:qFormat/>
    <w:rsid w:val="00C03476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character" w:customStyle="1" w:styleId="08puces2Car">
    <w:name w:val="08_puces_2 Car"/>
    <w:basedOn w:val="Policepardfaut"/>
    <w:link w:val="08puces2"/>
    <w:rsid w:val="002935AC"/>
    <w:rPr>
      <w:sz w:val="24"/>
      <w:szCs w:val="24"/>
      <w:lang w:val="fr-CH" w:eastAsia="fr-FR" w:bidi="ar-SA"/>
    </w:rPr>
  </w:style>
  <w:style w:type="paragraph" w:styleId="Textedebulles">
    <w:name w:val="Balloon Text"/>
    <w:basedOn w:val="Normal"/>
    <w:semiHidden/>
    <w:rsid w:val="00A90E2F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semiHidden/>
    <w:rsid w:val="00A2339A"/>
    <w:rPr>
      <w:sz w:val="16"/>
      <w:szCs w:val="16"/>
    </w:rPr>
  </w:style>
  <w:style w:type="paragraph" w:styleId="Commentaire">
    <w:name w:val="annotation text"/>
    <w:basedOn w:val="Normal"/>
    <w:semiHidden/>
    <w:rsid w:val="00A2339A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A2339A"/>
    <w:rPr>
      <w:b/>
      <w:bCs/>
    </w:rPr>
  </w:style>
  <w:style w:type="paragraph" w:customStyle="1" w:styleId="01KopfzeileFusszeile">
    <w:name w:val="01_Kopfzeile_Fusszeile"/>
    <w:qFormat/>
    <w:rsid w:val="00DA39A8"/>
    <w:pPr>
      <w:spacing w:line="220" w:lineRule="exact"/>
    </w:pPr>
    <w:rPr>
      <w:sz w:val="16"/>
      <w:szCs w:val="24"/>
      <w:lang w:val="de-CH" w:eastAsia="fr-FR"/>
    </w:rPr>
  </w:style>
  <w:style w:type="table" w:styleId="Grilledutableau">
    <w:name w:val="Table Grid"/>
    <w:basedOn w:val="TableauNormal"/>
    <w:uiPriority w:val="59"/>
    <w:rsid w:val="00D36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annexeG">
    <w:name w:val="Tableau annexeG"/>
    <w:basedOn w:val="Normal"/>
    <w:rsid w:val="00D3604F"/>
    <w:pPr>
      <w:spacing w:before="120" w:after="240" w:line="276" w:lineRule="auto"/>
    </w:pPr>
    <w:rPr>
      <w:b/>
      <w:sz w:val="20"/>
      <w:szCs w:val="20"/>
      <w:lang w:eastAsia="en-US"/>
    </w:rPr>
  </w:style>
  <w:style w:type="character" w:styleId="Textedelespacerserv">
    <w:name w:val="Placeholder Text"/>
    <w:basedOn w:val="Policepardfaut"/>
    <w:uiPriority w:val="99"/>
    <w:semiHidden/>
    <w:rsid w:val="00757259"/>
    <w:rPr>
      <w:color w:val="80808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829C3"/>
    <w:pPr>
      <w:keepNext/>
      <w:keepLines/>
      <w:widowControl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eastAsia="fr-CH"/>
    </w:rPr>
  </w:style>
  <w:style w:type="paragraph" w:styleId="Paragraphedeliste">
    <w:name w:val="List Paragraph"/>
    <w:basedOn w:val="Normal"/>
    <w:uiPriority w:val="34"/>
    <w:qFormat/>
    <w:rsid w:val="008829C3"/>
    <w:pPr>
      <w:ind w:left="720"/>
      <w:contextualSpacing/>
    </w:pPr>
  </w:style>
  <w:style w:type="paragraph" w:styleId="Notedebasdepage">
    <w:name w:val="footnote text"/>
    <w:basedOn w:val="Normal"/>
    <w:link w:val="NotedebasdepageCar"/>
    <w:rsid w:val="00577FD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577FD1"/>
    <w:rPr>
      <w:rFonts w:ascii="Times New Roman" w:hAnsi="Times New Roman"/>
      <w:lang w:eastAsia="fr-FR"/>
    </w:rPr>
  </w:style>
  <w:style w:type="character" w:styleId="Appelnotedebasdep">
    <w:name w:val="footnote reference"/>
    <w:basedOn w:val="Policepardfaut"/>
    <w:rsid w:val="00577FD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476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C0347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uiPriority w:val="39"/>
    <w:semiHidden/>
    <w:qFormat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uiPriority w:val="39"/>
    <w:semiHidden/>
    <w:qFormat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uiPriority w:val="39"/>
    <w:semiHidden/>
    <w:qFormat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2815CF"/>
    <w:pPr>
      <w:spacing w:line="220" w:lineRule="exact"/>
    </w:pPr>
    <w:rPr>
      <w:sz w:val="16"/>
      <w:szCs w:val="24"/>
      <w:lang w:eastAsia="fr-FR"/>
    </w:rPr>
  </w:style>
  <w:style w:type="paragraph" w:customStyle="1" w:styleId="09enttepage2">
    <w:name w:val="09_en_tête_page_2"/>
    <w:basedOn w:val="01entteetbasdepage"/>
    <w:qFormat/>
    <w:rsid w:val="00C03476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C03476"/>
    <w:pPr>
      <w:spacing w:line="280" w:lineRule="exact"/>
    </w:pPr>
    <w:rPr>
      <w:b/>
      <w:sz w:val="24"/>
      <w:szCs w:val="24"/>
      <w:lang w:eastAsia="fr-FR"/>
    </w:rPr>
  </w:style>
  <w:style w:type="paragraph" w:customStyle="1" w:styleId="07atexteprincipal">
    <w:name w:val="07a_texte_principal"/>
    <w:qFormat/>
    <w:rsid w:val="00C03476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C03476"/>
    <w:rPr>
      <w:rFonts w:ascii="Arial" w:hAnsi="Arial"/>
      <w:bCs/>
      <w:i/>
      <w:sz w:val="24"/>
      <w:szCs w:val="28"/>
      <w:lang w:val="fr-CH" w:eastAsia="fr-FR" w:bidi="ar-SA"/>
    </w:rPr>
  </w:style>
  <w:style w:type="paragraph" w:customStyle="1" w:styleId="08puces">
    <w:name w:val="08_puces"/>
    <w:qFormat/>
    <w:rsid w:val="00995D8A"/>
    <w:pPr>
      <w:numPr>
        <w:numId w:val="2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2annexecontactrenseignementsetc">
    <w:name w:val="12_annexe_contact_renseignements_etc."/>
    <w:qFormat/>
    <w:rsid w:val="00C03476"/>
    <w:pPr>
      <w:spacing w:line="220" w:lineRule="exact"/>
    </w:pPr>
    <w:rPr>
      <w:sz w:val="16"/>
      <w:szCs w:val="24"/>
      <w:lang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C0347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link w:val="08puces2Car"/>
    <w:qFormat/>
    <w:rsid w:val="00C03476"/>
    <w:pPr>
      <w:numPr>
        <w:numId w:val="3"/>
      </w:numPr>
      <w:spacing w:after="0"/>
      <w:ind w:left="454" w:hanging="227"/>
    </w:pPr>
  </w:style>
  <w:style w:type="paragraph" w:customStyle="1" w:styleId="08puces3">
    <w:name w:val="08_puces_3"/>
    <w:qFormat/>
    <w:rsid w:val="00C03476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C03476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2815CF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C03476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C03476"/>
    <w:pPr>
      <w:numPr>
        <w:numId w:val="4"/>
      </w:numPr>
      <w:tabs>
        <w:tab w:val="left" w:pos="369"/>
      </w:tabs>
      <w:spacing w:after="0"/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C03476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2815CF"/>
    <w:rPr>
      <w:b w:val="0"/>
    </w:rPr>
  </w:style>
  <w:style w:type="paragraph" w:customStyle="1" w:styleId="10bnumrotation2eniveau">
    <w:name w:val="10b_numérotation_2e_niveau"/>
    <w:qFormat/>
    <w:rsid w:val="00C03476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eastAsia="fr-FR"/>
    </w:rPr>
  </w:style>
  <w:style w:type="paragraph" w:customStyle="1" w:styleId="10cnumrotation3eniveau">
    <w:name w:val="10c_numérotation_3e_niveau"/>
    <w:qFormat/>
    <w:rsid w:val="00C03476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dnumrotation4eniveau">
    <w:name w:val="10d_numérotation_4e_niveau"/>
    <w:qFormat/>
    <w:rsid w:val="00C03476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character" w:customStyle="1" w:styleId="08puces2Car">
    <w:name w:val="08_puces_2 Car"/>
    <w:basedOn w:val="Policepardfaut"/>
    <w:link w:val="08puces2"/>
    <w:rsid w:val="002935AC"/>
    <w:rPr>
      <w:sz w:val="24"/>
      <w:szCs w:val="24"/>
      <w:lang w:val="fr-CH" w:eastAsia="fr-FR" w:bidi="ar-SA"/>
    </w:rPr>
  </w:style>
  <w:style w:type="paragraph" w:styleId="Textedebulles">
    <w:name w:val="Balloon Text"/>
    <w:basedOn w:val="Normal"/>
    <w:semiHidden/>
    <w:rsid w:val="00A90E2F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semiHidden/>
    <w:rsid w:val="00A2339A"/>
    <w:rPr>
      <w:sz w:val="16"/>
      <w:szCs w:val="16"/>
    </w:rPr>
  </w:style>
  <w:style w:type="paragraph" w:styleId="Commentaire">
    <w:name w:val="annotation text"/>
    <w:basedOn w:val="Normal"/>
    <w:semiHidden/>
    <w:rsid w:val="00A2339A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A2339A"/>
    <w:rPr>
      <w:b/>
      <w:bCs/>
    </w:rPr>
  </w:style>
  <w:style w:type="paragraph" w:customStyle="1" w:styleId="01KopfzeileFusszeile">
    <w:name w:val="01_Kopfzeile_Fusszeile"/>
    <w:qFormat/>
    <w:rsid w:val="00DA39A8"/>
    <w:pPr>
      <w:spacing w:line="220" w:lineRule="exact"/>
    </w:pPr>
    <w:rPr>
      <w:sz w:val="16"/>
      <w:szCs w:val="24"/>
      <w:lang w:val="de-CH" w:eastAsia="fr-FR"/>
    </w:rPr>
  </w:style>
  <w:style w:type="table" w:styleId="Grilledutableau">
    <w:name w:val="Table Grid"/>
    <w:basedOn w:val="TableauNormal"/>
    <w:uiPriority w:val="59"/>
    <w:rsid w:val="00D36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annexeG">
    <w:name w:val="Tableau annexeG"/>
    <w:basedOn w:val="Normal"/>
    <w:rsid w:val="00D3604F"/>
    <w:pPr>
      <w:spacing w:before="120" w:after="240" w:line="276" w:lineRule="auto"/>
    </w:pPr>
    <w:rPr>
      <w:b/>
      <w:sz w:val="20"/>
      <w:szCs w:val="20"/>
      <w:lang w:eastAsia="en-US"/>
    </w:rPr>
  </w:style>
  <w:style w:type="character" w:styleId="Textedelespacerserv">
    <w:name w:val="Placeholder Text"/>
    <w:basedOn w:val="Policepardfaut"/>
    <w:uiPriority w:val="99"/>
    <w:semiHidden/>
    <w:rsid w:val="00757259"/>
    <w:rPr>
      <w:color w:val="80808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829C3"/>
    <w:pPr>
      <w:keepNext/>
      <w:keepLines/>
      <w:widowControl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eastAsia="fr-CH"/>
    </w:rPr>
  </w:style>
  <w:style w:type="paragraph" w:styleId="Paragraphedeliste">
    <w:name w:val="List Paragraph"/>
    <w:basedOn w:val="Normal"/>
    <w:uiPriority w:val="34"/>
    <w:qFormat/>
    <w:rsid w:val="008829C3"/>
    <w:pPr>
      <w:ind w:left="720"/>
      <w:contextualSpacing/>
    </w:pPr>
  </w:style>
  <w:style w:type="paragraph" w:styleId="Notedebasdepage">
    <w:name w:val="footnote text"/>
    <w:basedOn w:val="Normal"/>
    <w:link w:val="NotedebasdepageCar"/>
    <w:rsid w:val="00577FD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577FD1"/>
    <w:rPr>
      <w:rFonts w:ascii="Times New Roman" w:hAnsi="Times New Roman"/>
      <w:lang w:eastAsia="fr-FR"/>
    </w:rPr>
  </w:style>
  <w:style w:type="character" w:styleId="Appelnotedebasdep">
    <w:name w:val="footnote reference"/>
    <w:basedOn w:val="Policepardfaut"/>
    <w:rsid w:val="00577F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E2216-137C-4F66-98E4-0054FD40E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4597</Characters>
  <Application>Microsoft Office Word</Application>
  <DocSecurity>4</DocSecurity>
  <Lines>38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Général_portrait</vt:lpstr>
      <vt:lpstr>Général_portrait</vt:lpstr>
    </vt:vector>
  </TitlesOfParts>
  <Company>MACMAC Media SA</Company>
  <LinksUpToDate>false</LinksUpToDate>
  <CharactersWithSpaces>5422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Zingg Emmanuelle</dc:creator>
  <cp:lastModifiedBy>Bischof Simon</cp:lastModifiedBy>
  <cp:revision>2</cp:revision>
  <cp:lastPrinted>2014-06-13T09:51:00Z</cp:lastPrinted>
  <dcterms:created xsi:type="dcterms:W3CDTF">2016-08-19T16:53:00Z</dcterms:created>
  <dcterms:modified xsi:type="dcterms:W3CDTF">2016-08-19T16:53:00Z</dcterms:modified>
</cp:coreProperties>
</file>