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b2f0ac6710a84ece"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A8D" w:rsidRPr="00BA6A8D" w:rsidRDefault="00BA6A8D" w:rsidP="00BA6A8D">
      <w:pPr>
        <w:pStyle w:val="Actetitre"/>
        <w:keepNext w:val="0"/>
        <w:rPr>
          <w:rFonts w:ascii="Times" w:hAnsi="Times" w:cs="Times"/>
        </w:rPr>
      </w:pPr>
      <w:r w:rsidRPr="00BA6A8D">
        <w:rPr>
          <w:rFonts w:ascii="Times" w:hAnsi="Times" w:cs="Times"/>
        </w:rPr>
        <w:t>Ordonnance</w:t>
      </w:r>
    </w:p>
    <w:p w:rsidR="00BA6A8D" w:rsidRPr="00BA6A8D" w:rsidRDefault="00BA6A8D" w:rsidP="00BA6A8D">
      <w:pPr>
        <w:pStyle w:val="Actedate"/>
        <w:keepNext w:val="0"/>
        <w:rPr>
          <w:rFonts w:ascii="Times" w:hAnsi="Times" w:cs="Times"/>
        </w:rPr>
      </w:pPr>
      <w:proofErr w:type="gramStart"/>
      <w:r w:rsidRPr="00BA6A8D">
        <w:rPr>
          <w:rFonts w:ascii="Times" w:hAnsi="Times" w:cs="Times"/>
        </w:rPr>
        <w:t>du</w:t>
      </w:r>
      <w:proofErr w:type="gramEnd"/>
      <w:r w:rsidRPr="00BA6A8D">
        <w:rPr>
          <w:rFonts w:ascii="Times" w:hAnsi="Times" w:cs="Times"/>
        </w:rPr>
        <w:t xml:space="preserve"> 11 décembre 2012</w:t>
      </w:r>
    </w:p>
    <w:p w:rsidR="00BA6A8D" w:rsidRPr="00BA6A8D" w:rsidRDefault="00BA6A8D" w:rsidP="00BA6A8D">
      <w:pPr>
        <w:pStyle w:val="Actetitre2"/>
        <w:keepNext w:val="0"/>
        <w:rPr>
          <w:rFonts w:ascii="Times" w:hAnsi="Times" w:cs="Times"/>
        </w:rPr>
      </w:pPr>
      <w:proofErr w:type="gramStart"/>
      <w:r w:rsidRPr="00BA6A8D">
        <w:rPr>
          <w:rFonts w:ascii="Times" w:hAnsi="Times" w:cs="Times"/>
        </w:rPr>
        <w:t>d’application</w:t>
      </w:r>
      <w:proofErr w:type="gramEnd"/>
      <w:r w:rsidRPr="00BA6A8D">
        <w:rPr>
          <w:rFonts w:ascii="Times" w:hAnsi="Times" w:cs="Times"/>
        </w:rPr>
        <w:t xml:space="preserve"> du code civil suisse (OACC)</w:t>
      </w:r>
    </w:p>
    <w:p w:rsidR="00BA6A8D" w:rsidRPr="00BA6A8D" w:rsidRDefault="00BA6A8D" w:rsidP="00BA6A8D">
      <w:pPr>
        <w:pStyle w:val="Actetrait"/>
        <w:keepNext w:val="0"/>
        <w:rPr>
          <w:rFonts w:ascii="Times" w:hAnsi="Times" w:cs="Times"/>
        </w:rPr>
      </w:pPr>
    </w:p>
    <w:p w:rsidR="00BA6A8D" w:rsidRPr="00BA6A8D" w:rsidRDefault="00BA6A8D" w:rsidP="00BA6A8D">
      <w:pPr>
        <w:pStyle w:val="Autorit"/>
        <w:rPr>
          <w:rFonts w:ascii="Times" w:hAnsi="Times" w:cs="Times"/>
        </w:rPr>
      </w:pPr>
      <w:r w:rsidRPr="00BA6A8D">
        <w:rPr>
          <w:rFonts w:ascii="Times" w:hAnsi="Times" w:cs="Times"/>
        </w:rPr>
        <w:t>Le Conseil d’Etat du canton de Fribourg</w:t>
      </w:r>
    </w:p>
    <w:p w:rsidR="00BA6A8D" w:rsidRPr="00BA6A8D" w:rsidRDefault="00BA6A8D" w:rsidP="00BA6A8D">
      <w:pPr>
        <w:pStyle w:val="Vu"/>
        <w:rPr>
          <w:rFonts w:ascii="Times" w:hAnsi="Times" w:cs="Times"/>
        </w:rPr>
      </w:pPr>
      <w:r w:rsidRPr="00BA6A8D">
        <w:rPr>
          <w:rFonts w:ascii="Times" w:hAnsi="Times" w:cs="Times"/>
        </w:rPr>
        <w:t>Vu la loi du 10 février 2012 d’application du code civil suisse (LACC) ;</w:t>
      </w:r>
    </w:p>
    <w:p w:rsidR="00BA6A8D" w:rsidRPr="00BA6A8D" w:rsidRDefault="00BA6A8D" w:rsidP="00BA6A8D">
      <w:pPr>
        <w:pStyle w:val="SurProposition"/>
        <w:rPr>
          <w:rFonts w:ascii="Times" w:hAnsi="Times" w:cs="Times"/>
        </w:rPr>
      </w:pPr>
      <w:r w:rsidRPr="00BA6A8D">
        <w:rPr>
          <w:rFonts w:ascii="Times" w:hAnsi="Times" w:cs="Times"/>
        </w:rPr>
        <w:t>Sur la proposition de la Direction de la sécurité et de la justice,</w:t>
      </w:r>
    </w:p>
    <w:p w:rsidR="00BA6A8D" w:rsidRPr="00BA6A8D" w:rsidRDefault="00BA6A8D" w:rsidP="00BA6A8D">
      <w:pPr>
        <w:pStyle w:val="Dcrte"/>
        <w:rPr>
          <w:rFonts w:ascii="Times" w:hAnsi="Times" w:cs="Times"/>
        </w:rPr>
      </w:pPr>
      <w:r w:rsidRPr="00BA6A8D">
        <w:rPr>
          <w:rFonts w:ascii="Times" w:hAnsi="Times" w:cs="Times"/>
        </w:rPr>
        <w:t>Arrête :</w:t>
      </w:r>
    </w:p>
    <w:p w:rsidR="00BA6A8D" w:rsidRPr="00BA6A8D" w:rsidRDefault="00036488" w:rsidP="00BA6A8D">
      <w:pPr>
        <w:pStyle w:val="Titre1"/>
        <w:rPr>
          <w:rFonts w:ascii="Times" w:hAnsi="Times" w:cs="Times"/>
        </w:rPr>
      </w:pPr>
      <w:r>
        <w:rPr>
          <w:rFonts w:ascii="Times" w:hAnsi="Times" w:cs="Times"/>
          <w:bCs/>
          <w:caps/>
        </w:rPr>
        <w:fldChar w:fldCharType="begin"/>
      </w:r>
      <w:r>
        <w:rPr>
          <w:rFonts w:ascii="Times" w:hAnsi="Times" w:cs="Times"/>
          <w:bCs/>
          <w:caps/>
        </w:rPr>
        <w:instrText xml:space="preserve"> PRINT \p Group "[/Dest /titleCHAPITREPREMIER /DEST pdfmark" \* MERGEFORMAT </w:instrText>
      </w:r>
      <w:r>
        <w:rPr>
          <w:rFonts w:ascii="Times" w:hAnsi="Times" w:cs="Times"/>
          <w:bCs/>
          <w:caps/>
        </w:rPr>
        <w:fldChar w:fldCharType="end"/>
      </w:r>
      <w:r w:rsidR="00BA6A8D" w:rsidRPr="00BA6A8D">
        <w:rPr>
          <w:rFonts w:ascii="Times" w:hAnsi="Times" w:cs="Times"/>
          <w:bCs/>
          <w:caps/>
        </w:rPr>
        <w:t>Chapitre premier</w:t>
      </w:r>
      <w:r w:rsidR="00BA6A8D" w:rsidRPr="00BA6A8D">
        <w:rPr>
          <w:rFonts w:ascii="Times" w:hAnsi="Times" w:cs="Times"/>
          <w:bCs/>
          <w:caps/>
        </w:rPr>
        <w:br/>
      </w:r>
      <w:r w:rsidR="00BA6A8D" w:rsidRPr="00BA6A8D">
        <w:rPr>
          <w:rFonts w:ascii="Times" w:hAnsi="Times" w:cs="Times"/>
        </w:rPr>
        <w:t>Dispositions d’exécution</w:t>
      </w:r>
    </w:p>
    <w:p w:rsidR="00BA6A8D" w:rsidRPr="00BA6A8D" w:rsidRDefault="00036488" w:rsidP="00BA6A8D">
      <w:pPr>
        <w:pStyle w:val="Titre3"/>
        <w:keepNext w:val="0"/>
        <w:ind w:left="312" w:hanging="312"/>
        <w:rPr>
          <w:rFonts w:ascii="Times" w:hAnsi="Times" w:cs="Times"/>
        </w:rPr>
      </w:pPr>
      <w:r>
        <w:rPr>
          <w:rFonts w:ascii="Times" w:hAnsi="Times" w:cs="Times"/>
        </w:rPr>
        <w:fldChar w:fldCharType="begin"/>
      </w:r>
      <w:r>
        <w:rPr>
          <w:rFonts w:ascii="Times" w:hAnsi="Times" w:cs="Times"/>
        </w:rPr>
        <w:instrText xml:space="preserve"> PRINT \p Group "[/Dest /title1 /DEST pdfmark" \* MERGEFORMAT </w:instrText>
      </w:r>
      <w:r>
        <w:rPr>
          <w:rFonts w:ascii="Times" w:hAnsi="Times" w:cs="Times"/>
        </w:rPr>
        <w:fldChar w:fldCharType="end"/>
      </w:r>
      <w:r w:rsidR="00BA6A8D" w:rsidRPr="00BA6A8D">
        <w:rPr>
          <w:rFonts w:ascii="Times" w:hAnsi="Times" w:cs="Times"/>
        </w:rPr>
        <w:t>1.</w:t>
      </w:r>
      <w:r w:rsidR="00BA6A8D" w:rsidRPr="00BA6A8D">
        <w:rPr>
          <w:rFonts w:ascii="Times" w:hAnsi="Times" w:cs="Times"/>
        </w:rPr>
        <w:tab/>
        <w:t>Mesures contre la violence, les menaces ou le harcèlement</w:t>
      </w:r>
      <w:r w:rsidR="00A84D42">
        <w:rPr>
          <w:rFonts w:ascii="Times" w:hAnsi="Times" w:cs="Times"/>
        </w:rPr>
        <w:t xml:space="preserve"> </w:t>
      </w:r>
      <w:r w:rsidR="00BA6A8D" w:rsidRPr="00BA6A8D">
        <w:rPr>
          <w:rFonts w:ascii="Times" w:hAnsi="Times" w:cs="Times"/>
        </w:rPr>
        <w:t>(art. 6 LACC)</w:t>
      </w:r>
    </w:p>
    <w:p w:rsidR="00BA6A8D" w:rsidRPr="00BA6A8D" w:rsidRDefault="00036488" w:rsidP="00BA6A8D">
      <w:pPr>
        <w:pStyle w:val="NoArt"/>
        <w:rPr>
          <w:rFonts w:ascii="Times" w:hAnsi="Times" w:cs="Times"/>
        </w:rPr>
      </w:pPr>
      <w:r>
        <w:rPr>
          <w:rFonts w:ascii="Times" w:hAnsi="Times" w:cs="Times"/>
          <w:b/>
        </w:rPr>
        <w:fldChar w:fldCharType="begin"/>
      </w:r>
      <w:r>
        <w:rPr>
          <w:rFonts w:ascii="Times" w:hAnsi="Times" w:cs="Times"/>
          <w:b/>
        </w:rPr>
        <w:instrText xml:space="preserve"> PRINT \p Group "[/Dest /art1 /DEST pdfmark" \* MERGEFORMAT </w:instrText>
      </w:r>
      <w:r>
        <w:rPr>
          <w:rFonts w:ascii="Times" w:hAnsi="Times" w:cs="Times"/>
          <w:b/>
        </w:rPr>
        <w:fldChar w:fldCharType="end"/>
      </w:r>
      <w:r w:rsidR="00BA6A8D" w:rsidRPr="00BA6A8D">
        <w:rPr>
          <w:rFonts w:ascii="Times" w:hAnsi="Times" w:cs="Times"/>
          <w:b/>
        </w:rPr>
        <w:t>Art. 1</w:t>
      </w:r>
      <w:r w:rsidR="00BA6A8D" w:rsidRPr="00BA6A8D">
        <w:rPr>
          <w:rFonts w:ascii="Times" w:hAnsi="Times" w:cs="Times"/>
        </w:rPr>
        <w:tab/>
        <w:t>Reconnaissance des organisations</w:t>
      </w:r>
    </w:p>
    <w:p w:rsidR="00BA6A8D" w:rsidRPr="00BA6A8D" w:rsidRDefault="00BA6A8D" w:rsidP="00BA6A8D">
      <w:pPr>
        <w:rPr>
          <w:rFonts w:ascii="Times" w:hAnsi="Times" w:cs="Times"/>
        </w:rPr>
      </w:pPr>
      <w:r w:rsidRPr="00BA6A8D">
        <w:rPr>
          <w:rFonts w:ascii="Times" w:hAnsi="Times" w:cs="Times"/>
          <w:position w:val="6"/>
          <w:sz w:val="14"/>
        </w:rPr>
        <w:t xml:space="preserve">1 </w:t>
      </w:r>
      <w:r w:rsidRPr="00BA6A8D">
        <w:rPr>
          <w:rFonts w:ascii="Times" w:hAnsi="Times" w:cs="Times"/>
        </w:rPr>
        <w:t xml:space="preserve">Les organisations qui prennent en charge les </w:t>
      </w:r>
      <w:proofErr w:type="spellStart"/>
      <w:r w:rsidRPr="00BA6A8D">
        <w:rPr>
          <w:rFonts w:ascii="Times" w:hAnsi="Times" w:cs="Times"/>
        </w:rPr>
        <w:t>auteur</w:t>
      </w:r>
      <w:r w:rsidRPr="00BA6A8D">
        <w:rPr>
          <w:rFonts w:ascii="Times" w:hAnsi="Times" w:cs="Times"/>
        </w:rPr>
        <w:noBreakHyphen/>
        <w:t>e</w:t>
      </w:r>
      <w:r w:rsidRPr="00BA6A8D">
        <w:rPr>
          <w:rFonts w:ascii="Times" w:hAnsi="Times" w:cs="Times"/>
        </w:rPr>
        <w:noBreakHyphen/>
        <w:t>s</w:t>
      </w:r>
      <w:proofErr w:type="spellEnd"/>
      <w:r w:rsidRPr="00BA6A8D">
        <w:rPr>
          <w:rFonts w:ascii="Times" w:hAnsi="Times" w:cs="Times"/>
        </w:rPr>
        <w:t xml:space="preserve"> et/ou les victimes d’actes de violence, de menaces ou de harcèlement doivent disposer d’une reconnaissance pour pouvoir prétendre à une contribution financière.</w:t>
      </w:r>
    </w:p>
    <w:p w:rsidR="00BA6A8D" w:rsidRPr="00BA6A8D" w:rsidRDefault="00BA6A8D" w:rsidP="00BA6A8D">
      <w:pPr>
        <w:rPr>
          <w:rFonts w:ascii="Times" w:hAnsi="Times" w:cs="Times"/>
        </w:rPr>
      </w:pPr>
      <w:r w:rsidRPr="00BA6A8D">
        <w:rPr>
          <w:rFonts w:ascii="Times" w:hAnsi="Times" w:cs="Times"/>
          <w:position w:val="6"/>
          <w:sz w:val="14"/>
        </w:rPr>
        <w:t xml:space="preserve">2 </w:t>
      </w:r>
      <w:r w:rsidRPr="00BA6A8D">
        <w:rPr>
          <w:rFonts w:ascii="Times" w:hAnsi="Times" w:cs="Times"/>
        </w:rPr>
        <w:t>La Direction de la santé et des affaires sociales (ci-après : la DSAS) est compétente pour traiter les demandes de reconnaissance.</w:t>
      </w:r>
    </w:p>
    <w:p w:rsidR="00BA6A8D" w:rsidRPr="00BA6A8D" w:rsidRDefault="00BA6A8D" w:rsidP="00BA6A8D">
      <w:pPr>
        <w:rPr>
          <w:rFonts w:ascii="Times" w:hAnsi="Times" w:cs="Times"/>
        </w:rPr>
      </w:pPr>
      <w:r w:rsidRPr="00BA6A8D">
        <w:rPr>
          <w:rFonts w:ascii="Times" w:hAnsi="Times" w:cs="Times"/>
          <w:position w:val="6"/>
          <w:sz w:val="14"/>
        </w:rPr>
        <w:t xml:space="preserve">3 </w:t>
      </w:r>
      <w:r w:rsidRPr="00BA6A8D">
        <w:rPr>
          <w:rFonts w:ascii="Times" w:hAnsi="Times" w:cs="Times"/>
        </w:rPr>
        <w:t>La reconnaissance est subordonnée aux conditions suivantes :</w:t>
      </w:r>
    </w:p>
    <w:p w:rsidR="00BA6A8D" w:rsidRPr="00BA6A8D" w:rsidRDefault="00BA6A8D" w:rsidP="00BA6A8D">
      <w:pPr>
        <w:pStyle w:val="Structure1"/>
        <w:rPr>
          <w:rFonts w:ascii="Times" w:hAnsi="Times" w:cs="Times"/>
        </w:rPr>
      </w:pPr>
      <w:r w:rsidRPr="00BA6A8D">
        <w:rPr>
          <w:rFonts w:ascii="Times" w:hAnsi="Times" w:cs="Times"/>
        </w:rPr>
        <w:t>a)</w:t>
      </w:r>
      <w:r w:rsidRPr="00BA6A8D">
        <w:rPr>
          <w:rFonts w:ascii="Times" w:hAnsi="Times" w:cs="Times"/>
        </w:rPr>
        <w:tab/>
        <w:t>disposer de la personnalité juridique ;</w:t>
      </w:r>
    </w:p>
    <w:p w:rsidR="00BA6A8D" w:rsidRPr="00BA6A8D" w:rsidRDefault="00BA6A8D" w:rsidP="00BA6A8D">
      <w:pPr>
        <w:pStyle w:val="Structure1"/>
        <w:rPr>
          <w:rFonts w:ascii="Times" w:hAnsi="Times" w:cs="Times"/>
        </w:rPr>
      </w:pPr>
      <w:r w:rsidRPr="00BA6A8D">
        <w:rPr>
          <w:rFonts w:ascii="Times" w:hAnsi="Times" w:cs="Times"/>
        </w:rPr>
        <w:t>b)</w:t>
      </w:r>
      <w:r w:rsidRPr="00BA6A8D">
        <w:rPr>
          <w:rFonts w:ascii="Times" w:hAnsi="Times" w:cs="Times"/>
        </w:rPr>
        <w:tab/>
        <w:t>être une organisation à but non lucratif ;</w:t>
      </w:r>
    </w:p>
    <w:p w:rsidR="00BA6A8D" w:rsidRPr="00BA6A8D" w:rsidRDefault="00BA6A8D" w:rsidP="00BA6A8D">
      <w:pPr>
        <w:pStyle w:val="Structure1"/>
        <w:rPr>
          <w:rFonts w:ascii="Times" w:hAnsi="Times" w:cs="Times"/>
        </w:rPr>
      </w:pPr>
      <w:r w:rsidRPr="00BA6A8D">
        <w:rPr>
          <w:rFonts w:ascii="Times" w:hAnsi="Times" w:cs="Times"/>
        </w:rPr>
        <w:t>c)</w:t>
      </w:r>
      <w:r w:rsidRPr="00BA6A8D">
        <w:rPr>
          <w:rFonts w:ascii="Times" w:hAnsi="Times" w:cs="Times"/>
        </w:rPr>
        <w:tab/>
        <w:t>disposer d’une infrastructure et d’une offre de prestations répondant aux besoins des personnes concernées ;</w:t>
      </w:r>
    </w:p>
    <w:p w:rsidR="00BA6A8D" w:rsidRPr="00BA6A8D" w:rsidRDefault="00BA6A8D" w:rsidP="00BA6A8D">
      <w:pPr>
        <w:pStyle w:val="Structure1"/>
        <w:rPr>
          <w:rFonts w:ascii="Times" w:hAnsi="Times" w:cs="Times"/>
        </w:rPr>
      </w:pPr>
      <w:r w:rsidRPr="00BA6A8D">
        <w:rPr>
          <w:rFonts w:ascii="Times" w:hAnsi="Times" w:cs="Times"/>
        </w:rPr>
        <w:t>d)</w:t>
      </w:r>
      <w:r w:rsidRPr="00BA6A8D">
        <w:rPr>
          <w:rFonts w:ascii="Times" w:hAnsi="Times" w:cs="Times"/>
        </w:rPr>
        <w:tab/>
        <w:t>utiliser des méthodes de traitement scientifiquement reconnues ;</w:t>
      </w:r>
    </w:p>
    <w:p w:rsidR="00BA6A8D" w:rsidRPr="00BA6A8D" w:rsidRDefault="00BA6A8D" w:rsidP="00BA6A8D">
      <w:pPr>
        <w:pStyle w:val="Structure1"/>
        <w:rPr>
          <w:rFonts w:ascii="Times" w:hAnsi="Times" w:cs="Times"/>
        </w:rPr>
      </w:pPr>
      <w:r w:rsidRPr="00BA6A8D">
        <w:rPr>
          <w:rFonts w:ascii="Times" w:hAnsi="Times" w:cs="Times"/>
        </w:rPr>
        <w:t>e)</w:t>
      </w:r>
      <w:r w:rsidRPr="00BA6A8D">
        <w:rPr>
          <w:rFonts w:ascii="Times" w:hAnsi="Times" w:cs="Times"/>
        </w:rPr>
        <w:tab/>
        <w:t>remettre à la DSAS les comptes et le rapport d’activité de l’année écoulée.</w:t>
      </w:r>
    </w:p>
    <w:p w:rsidR="00BA6A8D" w:rsidRPr="00BA6A8D" w:rsidRDefault="00036488" w:rsidP="00BA6A8D">
      <w:pPr>
        <w:pStyle w:val="NoArt"/>
        <w:rPr>
          <w:rFonts w:ascii="Times" w:hAnsi="Times" w:cs="Times"/>
        </w:rPr>
      </w:pPr>
      <w:r>
        <w:rPr>
          <w:rFonts w:ascii="Times" w:hAnsi="Times" w:cs="Times"/>
          <w:b/>
        </w:rPr>
        <w:lastRenderedPageBreak/>
        <w:fldChar w:fldCharType="begin"/>
      </w:r>
      <w:r>
        <w:rPr>
          <w:rFonts w:ascii="Times" w:hAnsi="Times" w:cs="Times"/>
          <w:b/>
        </w:rPr>
        <w:instrText xml:space="preserve"> PRINT \p Group "[/Dest /art2 /DEST pdfmark" \* MERGEFORMAT </w:instrText>
      </w:r>
      <w:r>
        <w:rPr>
          <w:rFonts w:ascii="Times" w:hAnsi="Times" w:cs="Times"/>
          <w:b/>
        </w:rPr>
        <w:fldChar w:fldCharType="end"/>
      </w:r>
      <w:r w:rsidR="00BA6A8D" w:rsidRPr="00BA6A8D">
        <w:rPr>
          <w:rFonts w:ascii="Times" w:hAnsi="Times" w:cs="Times"/>
          <w:b/>
        </w:rPr>
        <w:t>Art. 2</w:t>
      </w:r>
      <w:r w:rsidR="00BA6A8D" w:rsidRPr="00BA6A8D">
        <w:rPr>
          <w:rFonts w:ascii="Times" w:hAnsi="Times" w:cs="Times"/>
        </w:rPr>
        <w:tab/>
        <w:t>Contributions de l’Etat</w:t>
      </w:r>
    </w:p>
    <w:p w:rsidR="00BA6A8D" w:rsidRPr="00BA6A8D" w:rsidRDefault="00BA6A8D" w:rsidP="00BA6A8D">
      <w:pPr>
        <w:rPr>
          <w:rFonts w:ascii="Times" w:hAnsi="Times" w:cs="Times"/>
        </w:rPr>
      </w:pPr>
      <w:r w:rsidRPr="00BA6A8D">
        <w:rPr>
          <w:rFonts w:ascii="Times" w:hAnsi="Times" w:cs="Times"/>
          <w:position w:val="6"/>
          <w:sz w:val="14"/>
        </w:rPr>
        <w:t>1</w:t>
      </w:r>
      <w:r w:rsidRPr="00BA6A8D">
        <w:rPr>
          <w:rFonts w:ascii="Times" w:hAnsi="Times" w:cs="Times"/>
        </w:rPr>
        <w:t xml:space="preserve"> La DSAS accorde, dans le cadre du budget, les contributions prévues à l’article 6 al. 5 LACC.</w:t>
      </w:r>
    </w:p>
    <w:p w:rsidR="00BA6A8D" w:rsidRPr="00BA6A8D" w:rsidRDefault="00BA6A8D" w:rsidP="00BA6A8D">
      <w:pPr>
        <w:rPr>
          <w:rFonts w:ascii="Times" w:hAnsi="Times" w:cs="Times"/>
        </w:rPr>
      </w:pPr>
      <w:r w:rsidRPr="00BA6A8D">
        <w:rPr>
          <w:rFonts w:ascii="Times" w:hAnsi="Times" w:cs="Times"/>
          <w:position w:val="6"/>
          <w:sz w:val="14"/>
        </w:rPr>
        <w:t>2</w:t>
      </w:r>
      <w:r w:rsidRPr="00BA6A8D">
        <w:rPr>
          <w:rFonts w:ascii="Times" w:hAnsi="Times" w:cs="Times"/>
        </w:rPr>
        <w:t xml:space="preserve"> Elle contrôle régulièrement le respect des conditions fixées à l’article 1 al. 3 et peut, le cas échéant, retirer la reconnaissance.</w:t>
      </w:r>
    </w:p>
    <w:p w:rsidR="00BA6A8D" w:rsidRPr="00BA6A8D" w:rsidRDefault="00BA6A8D" w:rsidP="00BA6A8D">
      <w:pPr>
        <w:rPr>
          <w:rFonts w:ascii="Times" w:hAnsi="Times" w:cs="Times"/>
        </w:rPr>
      </w:pPr>
      <w:r w:rsidRPr="00BA6A8D">
        <w:rPr>
          <w:rFonts w:ascii="Times" w:hAnsi="Times" w:cs="Times"/>
          <w:position w:val="6"/>
          <w:sz w:val="14"/>
        </w:rPr>
        <w:t>3</w:t>
      </w:r>
      <w:r w:rsidRPr="00BA6A8D">
        <w:rPr>
          <w:rFonts w:ascii="Times" w:hAnsi="Times" w:cs="Times"/>
        </w:rPr>
        <w:t xml:space="preserve"> La reconnaissance n’ouvre pas d’office le droit à une contribution.</w:t>
      </w:r>
    </w:p>
    <w:p w:rsidR="00BA6A8D" w:rsidRPr="00BA6A8D" w:rsidRDefault="00036488" w:rsidP="00BA6A8D">
      <w:pPr>
        <w:pStyle w:val="NoArt"/>
        <w:rPr>
          <w:rFonts w:ascii="Times" w:hAnsi="Times" w:cs="Times"/>
        </w:rPr>
      </w:pPr>
      <w:r>
        <w:rPr>
          <w:rFonts w:ascii="Times" w:hAnsi="Times" w:cs="Times"/>
          <w:b/>
        </w:rPr>
        <w:fldChar w:fldCharType="begin"/>
      </w:r>
      <w:r>
        <w:rPr>
          <w:rFonts w:ascii="Times" w:hAnsi="Times" w:cs="Times"/>
          <w:b/>
        </w:rPr>
        <w:instrText xml:space="preserve"> PRINT \p Group "[/Dest /art3 /DEST pdfmark" \* MERGEFORMAT </w:instrText>
      </w:r>
      <w:r>
        <w:rPr>
          <w:rFonts w:ascii="Times" w:hAnsi="Times" w:cs="Times"/>
          <w:b/>
        </w:rPr>
        <w:fldChar w:fldCharType="end"/>
      </w:r>
      <w:r w:rsidR="00BA6A8D" w:rsidRPr="00BA6A8D">
        <w:rPr>
          <w:rFonts w:ascii="Times" w:hAnsi="Times" w:cs="Times"/>
          <w:b/>
        </w:rPr>
        <w:t>Art. 3</w:t>
      </w:r>
      <w:r w:rsidR="00BA6A8D" w:rsidRPr="00BA6A8D">
        <w:rPr>
          <w:rFonts w:ascii="Times" w:hAnsi="Times" w:cs="Times"/>
        </w:rPr>
        <w:tab/>
        <w:t>Participation financière pour thérapies suivies</w:t>
      </w:r>
      <w:r w:rsidR="00A84D42">
        <w:rPr>
          <w:rFonts w:ascii="Times" w:hAnsi="Times" w:cs="Times"/>
        </w:rPr>
        <w:t xml:space="preserve"> </w:t>
      </w:r>
      <w:r w:rsidR="00BA6A8D" w:rsidRPr="00BA6A8D">
        <w:rPr>
          <w:rFonts w:ascii="Times" w:hAnsi="Times" w:cs="Times"/>
        </w:rPr>
        <w:t>sur la proposition du Ministère public</w:t>
      </w:r>
    </w:p>
    <w:p w:rsidR="00BA6A8D" w:rsidRPr="00BA6A8D" w:rsidRDefault="00BA6A8D" w:rsidP="00BA6A8D">
      <w:pPr>
        <w:rPr>
          <w:rFonts w:ascii="Times" w:hAnsi="Times" w:cs="Times"/>
        </w:rPr>
      </w:pPr>
      <w:r w:rsidRPr="00BA6A8D">
        <w:rPr>
          <w:rFonts w:ascii="Times" w:hAnsi="Times" w:cs="Times"/>
          <w:position w:val="6"/>
          <w:sz w:val="14"/>
        </w:rPr>
        <w:t>1</w:t>
      </w:r>
      <w:r w:rsidRPr="00BA6A8D">
        <w:rPr>
          <w:rFonts w:ascii="Times" w:hAnsi="Times" w:cs="Times"/>
        </w:rPr>
        <w:t xml:space="preserve"> Les </w:t>
      </w:r>
      <w:proofErr w:type="spellStart"/>
      <w:r w:rsidRPr="00BA6A8D">
        <w:rPr>
          <w:rFonts w:ascii="Times" w:hAnsi="Times" w:cs="Times"/>
        </w:rPr>
        <w:t>auteur</w:t>
      </w:r>
      <w:r w:rsidRPr="00BA6A8D">
        <w:rPr>
          <w:rFonts w:ascii="Times" w:hAnsi="Times" w:cs="Times"/>
        </w:rPr>
        <w:noBreakHyphen/>
        <w:t>e</w:t>
      </w:r>
      <w:r w:rsidRPr="00BA6A8D">
        <w:rPr>
          <w:rFonts w:ascii="Times" w:hAnsi="Times" w:cs="Times"/>
        </w:rPr>
        <w:noBreakHyphen/>
        <w:t>s</w:t>
      </w:r>
      <w:proofErr w:type="spellEnd"/>
      <w:r w:rsidRPr="00BA6A8D">
        <w:rPr>
          <w:rFonts w:ascii="Times" w:hAnsi="Times" w:cs="Times"/>
        </w:rPr>
        <w:t xml:space="preserve"> d’actes de violence, de menaces ou de harcèlement qui ne disposent pas des ressources suffisantes pour supporter les frais d’une thérapie suivie sur la proposition du Ministère public sans s’exposer à la privation des choses nécessaires à leur existence ou à celle de leur famille peuvent bénéficier d’une participation de l’Etat pour le financement de leur thérapie, dans les limites du budget de l’Etat.</w:t>
      </w:r>
    </w:p>
    <w:p w:rsidR="00BA6A8D" w:rsidRPr="00BA6A8D" w:rsidRDefault="00BA6A8D" w:rsidP="00BA6A8D">
      <w:pPr>
        <w:rPr>
          <w:rFonts w:ascii="Times" w:hAnsi="Times" w:cs="Times"/>
        </w:rPr>
      </w:pPr>
      <w:r w:rsidRPr="00BA6A8D">
        <w:rPr>
          <w:rFonts w:ascii="Times" w:hAnsi="Times" w:cs="Times"/>
          <w:position w:val="6"/>
          <w:sz w:val="14"/>
        </w:rPr>
        <w:t>2</w:t>
      </w:r>
      <w:r w:rsidRPr="00BA6A8D">
        <w:rPr>
          <w:rFonts w:ascii="Times" w:hAnsi="Times" w:cs="Times"/>
        </w:rPr>
        <w:t xml:space="preserve"> Le Ministère public est compétent pour traiter ces demandes de participation financière.</w:t>
      </w:r>
    </w:p>
    <w:p w:rsidR="00BA6A8D" w:rsidRPr="00BA6A8D" w:rsidRDefault="00BA6A8D" w:rsidP="00BA6A8D">
      <w:pPr>
        <w:tabs>
          <w:tab w:val="left" w:pos="3544"/>
        </w:tabs>
        <w:rPr>
          <w:rFonts w:ascii="Times" w:hAnsi="Times" w:cs="Times"/>
        </w:rPr>
      </w:pPr>
      <w:r w:rsidRPr="00BA6A8D">
        <w:rPr>
          <w:rFonts w:ascii="Times" w:hAnsi="Times" w:cs="Times"/>
          <w:position w:val="6"/>
          <w:sz w:val="14"/>
        </w:rPr>
        <w:t xml:space="preserve">3 </w:t>
      </w:r>
      <w:r w:rsidRPr="00BA6A8D">
        <w:rPr>
          <w:rFonts w:ascii="Times" w:hAnsi="Times" w:cs="Times"/>
        </w:rPr>
        <w:t xml:space="preserve">Celui ou celle qui entend bénéficier d’un tel soutien doit fournir tous les renseignements et toutes les pièces justificatives nécessaires à l’examen de sa situation financière. Il ou elle est </w:t>
      </w:r>
      <w:proofErr w:type="spellStart"/>
      <w:r w:rsidRPr="00BA6A8D">
        <w:rPr>
          <w:rFonts w:ascii="Times" w:hAnsi="Times" w:cs="Times"/>
        </w:rPr>
        <w:t>tenu</w:t>
      </w:r>
      <w:r w:rsidRPr="00BA6A8D">
        <w:rPr>
          <w:rFonts w:ascii="Times" w:hAnsi="Times" w:cs="Times"/>
        </w:rPr>
        <w:noBreakHyphen/>
        <w:t>e</w:t>
      </w:r>
      <w:proofErr w:type="spellEnd"/>
      <w:r w:rsidRPr="00BA6A8D">
        <w:rPr>
          <w:rFonts w:ascii="Times" w:hAnsi="Times" w:cs="Times"/>
        </w:rPr>
        <w:t xml:space="preserve"> de signaler immédiatement toute modification survenue dans sa situation personnelle et économique.</w:t>
      </w:r>
    </w:p>
    <w:p w:rsidR="00BA6A8D" w:rsidRPr="00BA6A8D" w:rsidRDefault="00BA6A8D" w:rsidP="00BA6A8D">
      <w:pPr>
        <w:tabs>
          <w:tab w:val="left" w:pos="3544"/>
        </w:tabs>
        <w:overflowPunct/>
        <w:spacing w:line="240" w:lineRule="auto"/>
        <w:rPr>
          <w:rFonts w:ascii="Times" w:hAnsi="Times" w:cs="Times"/>
          <w:spacing w:val="0"/>
          <w:lang w:eastAsia="de-DE"/>
        </w:rPr>
      </w:pPr>
      <w:r w:rsidRPr="00BA6A8D">
        <w:rPr>
          <w:rFonts w:ascii="Times" w:hAnsi="Times" w:cs="Times"/>
          <w:spacing w:val="0"/>
          <w:position w:val="6"/>
          <w:sz w:val="14"/>
          <w:lang w:eastAsia="de-DE"/>
        </w:rPr>
        <w:t>4</w:t>
      </w:r>
      <w:r w:rsidRPr="00BA6A8D">
        <w:rPr>
          <w:rFonts w:ascii="Times" w:hAnsi="Times" w:cs="Times"/>
          <w:spacing w:val="0"/>
          <w:lang w:eastAsia="de-DE"/>
        </w:rPr>
        <w:t xml:space="preserve"> Si le ou la bénéficiaire revient à meilleure fortune ou s’il est démontré que son état d’indigence n’existait pas, l’Etat peut exiger de lui le remboursement de ses prestations. La prétention doit être invoquée dans les dix ans dès l’octroi de la participation financière.</w:t>
      </w:r>
    </w:p>
    <w:p w:rsidR="00BA6A8D" w:rsidRPr="00BA6A8D" w:rsidRDefault="00BA6A8D" w:rsidP="00BA6A8D">
      <w:pPr>
        <w:tabs>
          <w:tab w:val="left" w:pos="3544"/>
        </w:tabs>
        <w:overflowPunct/>
        <w:spacing w:line="240" w:lineRule="auto"/>
        <w:rPr>
          <w:rFonts w:ascii="Times" w:hAnsi="Times" w:cs="Times"/>
          <w:spacing w:val="0"/>
          <w:lang w:eastAsia="de-DE"/>
        </w:rPr>
      </w:pPr>
      <w:r w:rsidRPr="00BA6A8D">
        <w:rPr>
          <w:rFonts w:ascii="Times" w:hAnsi="Times" w:cs="Times"/>
          <w:spacing w:val="0"/>
          <w:position w:val="6"/>
          <w:sz w:val="14"/>
          <w:lang w:eastAsia="de-DE"/>
        </w:rPr>
        <w:t>5</w:t>
      </w:r>
      <w:r w:rsidRPr="00BA6A8D">
        <w:rPr>
          <w:rFonts w:ascii="Times" w:hAnsi="Times" w:cs="Times"/>
          <w:spacing w:val="0"/>
          <w:lang w:eastAsia="de-DE"/>
        </w:rPr>
        <w:t xml:space="preserve"> Le service chargé des relations avec le Pouvoir judiciaire est compétent pour demander le remboursement des prestations accordées.</w:t>
      </w:r>
    </w:p>
    <w:p w:rsidR="00BA6A8D" w:rsidRPr="00BA6A8D" w:rsidRDefault="00036488" w:rsidP="00BA6A8D">
      <w:pPr>
        <w:pStyle w:val="Titre3"/>
        <w:keepNext w:val="0"/>
        <w:rPr>
          <w:rFonts w:ascii="Times" w:hAnsi="Times" w:cs="Times"/>
        </w:rPr>
      </w:pPr>
      <w:r>
        <w:rPr>
          <w:rFonts w:ascii="Times" w:hAnsi="Times" w:cs="Times"/>
        </w:rPr>
        <w:fldChar w:fldCharType="begin"/>
      </w:r>
      <w:r>
        <w:rPr>
          <w:rFonts w:ascii="Times" w:hAnsi="Times" w:cs="Times"/>
        </w:rPr>
        <w:instrText xml:space="preserve"> PRINT \p Group "[/Dest /title2 /DEST pdfmark" \* MERGEFORMAT </w:instrText>
      </w:r>
      <w:r>
        <w:rPr>
          <w:rFonts w:ascii="Times" w:hAnsi="Times" w:cs="Times"/>
        </w:rPr>
        <w:fldChar w:fldCharType="end"/>
      </w:r>
      <w:r w:rsidR="00BA6A8D" w:rsidRPr="00BA6A8D">
        <w:rPr>
          <w:rFonts w:ascii="Times" w:hAnsi="Times" w:cs="Times"/>
        </w:rPr>
        <w:t>2.</w:t>
      </w:r>
      <w:r w:rsidR="00BA6A8D" w:rsidRPr="00BA6A8D">
        <w:rPr>
          <w:rFonts w:ascii="Times" w:hAnsi="Times" w:cs="Times"/>
        </w:rPr>
        <w:tab/>
        <w:t>Choses trouvées (art. 69 LACC)</w:t>
      </w:r>
    </w:p>
    <w:p w:rsidR="00BA6A8D" w:rsidRPr="00BA6A8D" w:rsidRDefault="00036488" w:rsidP="00BA6A8D">
      <w:pPr>
        <w:pStyle w:val="NoArt"/>
        <w:rPr>
          <w:rFonts w:ascii="Times" w:hAnsi="Times" w:cs="Times"/>
        </w:rPr>
      </w:pPr>
      <w:r>
        <w:rPr>
          <w:rFonts w:ascii="Times" w:hAnsi="Times" w:cs="Times"/>
          <w:b/>
        </w:rPr>
        <w:fldChar w:fldCharType="begin"/>
      </w:r>
      <w:r>
        <w:rPr>
          <w:rFonts w:ascii="Times" w:hAnsi="Times" w:cs="Times"/>
          <w:b/>
        </w:rPr>
        <w:instrText xml:space="preserve"> PRINT \p Group "[/Dest /art4 /DEST pdfmark" \* MERGEFORMAT </w:instrText>
      </w:r>
      <w:r>
        <w:rPr>
          <w:rFonts w:ascii="Times" w:hAnsi="Times" w:cs="Times"/>
          <w:b/>
        </w:rPr>
        <w:fldChar w:fldCharType="end"/>
      </w:r>
      <w:r w:rsidR="00BA6A8D" w:rsidRPr="00BA6A8D">
        <w:rPr>
          <w:rFonts w:ascii="Times" w:hAnsi="Times" w:cs="Times"/>
          <w:b/>
        </w:rPr>
        <w:t>Art. 4</w:t>
      </w:r>
      <w:r w:rsidR="00BA6A8D" w:rsidRPr="00BA6A8D">
        <w:rPr>
          <w:rFonts w:ascii="Times" w:hAnsi="Times" w:cs="Times"/>
        </w:rPr>
        <w:tab/>
        <w:t>Avis et dépôt</w:t>
      </w:r>
    </w:p>
    <w:p w:rsidR="00BA6A8D" w:rsidRPr="00BA6A8D" w:rsidRDefault="00BA6A8D" w:rsidP="00BA6A8D">
      <w:pPr>
        <w:rPr>
          <w:rFonts w:ascii="Times" w:hAnsi="Times" w:cs="Times"/>
        </w:rPr>
      </w:pPr>
      <w:r w:rsidRPr="00BA6A8D">
        <w:rPr>
          <w:rFonts w:ascii="Times" w:hAnsi="Times" w:cs="Times"/>
          <w:position w:val="6"/>
          <w:sz w:val="14"/>
        </w:rPr>
        <w:t xml:space="preserve">1 </w:t>
      </w:r>
      <w:r w:rsidRPr="00BA6A8D">
        <w:rPr>
          <w:rFonts w:ascii="Times" w:hAnsi="Times" w:cs="Times"/>
        </w:rPr>
        <w:t xml:space="preserve">La commune du lieu où une chose a été trouvée (ci-après : la commune) </w:t>
      </w:r>
      <w:proofErr w:type="gramStart"/>
      <w:r w:rsidRPr="00BA6A8D">
        <w:rPr>
          <w:rFonts w:ascii="Times" w:hAnsi="Times" w:cs="Times"/>
        </w:rPr>
        <w:t>gère</w:t>
      </w:r>
      <w:proofErr w:type="gramEnd"/>
      <w:r w:rsidRPr="00BA6A8D">
        <w:rPr>
          <w:rFonts w:ascii="Times" w:hAnsi="Times" w:cs="Times"/>
        </w:rPr>
        <w:t xml:space="preserve"> les avis et choses déposés. La police lui transmet les avis et choses reçus.</w:t>
      </w:r>
    </w:p>
    <w:p w:rsidR="00BA6A8D" w:rsidRPr="00BA6A8D" w:rsidRDefault="00BA6A8D" w:rsidP="00BA6A8D">
      <w:pPr>
        <w:rPr>
          <w:rFonts w:ascii="Times" w:hAnsi="Times" w:cs="Times"/>
        </w:rPr>
      </w:pPr>
      <w:r w:rsidRPr="00BA6A8D">
        <w:rPr>
          <w:rFonts w:ascii="Times" w:hAnsi="Times" w:cs="Times"/>
          <w:position w:val="6"/>
          <w:sz w:val="14"/>
        </w:rPr>
        <w:t>2</w:t>
      </w:r>
      <w:r w:rsidRPr="00BA6A8D">
        <w:rPr>
          <w:rFonts w:ascii="Times" w:hAnsi="Times" w:cs="Times"/>
        </w:rPr>
        <w:t xml:space="preserve"> La commune numérote l’objet et le répertorie dans un registre dans lequel elle mentionne le numéro attribué, le lieu où la chose a été trouvée, la date à laquelle elle a été trouvée et, le cas échéant, l’identité de la personne qui l’a trouvée.</w:t>
      </w:r>
    </w:p>
    <w:p w:rsidR="00BA6A8D" w:rsidRPr="00BA6A8D" w:rsidRDefault="00BA6A8D" w:rsidP="00BA6A8D">
      <w:pPr>
        <w:rPr>
          <w:rFonts w:ascii="Times" w:hAnsi="Times" w:cs="Times"/>
        </w:rPr>
      </w:pPr>
      <w:r w:rsidRPr="00BA6A8D">
        <w:rPr>
          <w:rFonts w:ascii="Times" w:hAnsi="Times" w:cs="Times"/>
          <w:position w:val="6"/>
          <w:sz w:val="14"/>
        </w:rPr>
        <w:lastRenderedPageBreak/>
        <w:t>3</w:t>
      </w:r>
      <w:r w:rsidRPr="00BA6A8D">
        <w:rPr>
          <w:rFonts w:ascii="Times" w:hAnsi="Times" w:cs="Times"/>
        </w:rPr>
        <w:t xml:space="preserve"> La personne qui a trouvé la chose et qui entend en conserver la possession doit remettre une photographie de la chose trouvée ou laisser la commune ou la police en prendre.</w:t>
      </w:r>
    </w:p>
    <w:p w:rsidR="00BA6A8D" w:rsidRPr="00BA6A8D" w:rsidRDefault="00036488" w:rsidP="00BA6A8D">
      <w:pPr>
        <w:pStyle w:val="NoArt"/>
        <w:rPr>
          <w:rFonts w:ascii="Times" w:hAnsi="Times" w:cs="Times"/>
        </w:rPr>
      </w:pPr>
      <w:r>
        <w:rPr>
          <w:rFonts w:ascii="Times" w:hAnsi="Times" w:cs="Times"/>
          <w:b/>
        </w:rPr>
        <w:fldChar w:fldCharType="begin"/>
      </w:r>
      <w:r>
        <w:rPr>
          <w:rFonts w:ascii="Times" w:hAnsi="Times" w:cs="Times"/>
          <w:b/>
        </w:rPr>
        <w:instrText xml:space="preserve"> PRINT \p Group "[/Dest /art5 /DEST pdfmark" \* MERGEFORMAT </w:instrText>
      </w:r>
      <w:r>
        <w:rPr>
          <w:rFonts w:ascii="Times" w:hAnsi="Times" w:cs="Times"/>
          <w:b/>
        </w:rPr>
        <w:fldChar w:fldCharType="end"/>
      </w:r>
      <w:r w:rsidR="00BA6A8D" w:rsidRPr="00BA6A8D">
        <w:rPr>
          <w:rFonts w:ascii="Times" w:hAnsi="Times" w:cs="Times"/>
          <w:b/>
        </w:rPr>
        <w:t>Art. 5</w:t>
      </w:r>
      <w:bookmarkStart w:id="0" w:name="_GoBack"/>
      <w:bookmarkEnd w:id="0"/>
      <w:r w:rsidR="00BA6A8D" w:rsidRPr="00BA6A8D">
        <w:rPr>
          <w:rFonts w:ascii="Times" w:hAnsi="Times" w:cs="Times"/>
        </w:rPr>
        <w:tab/>
        <w:t>Droits de la personne qui a trouvé la chose</w:t>
      </w:r>
    </w:p>
    <w:p w:rsidR="00BA6A8D" w:rsidRPr="00BA6A8D" w:rsidRDefault="00BA6A8D" w:rsidP="00BA6A8D">
      <w:pPr>
        <w:rPr>
          <w:rFonts w:ascii="Times" w:hAnsi="Times" w:cs="Times"/>
        </w:rPr>
      </w:pPr>
      <w:r w:rsidRPr="00BA6A8D">
        <w:rPr>
          <w:rFonts w:ascii="Times" w:hAnsi="Times" w:cs="Times"/>
          <w:position w:val="6"/>
          <w:sz w:val="14"/>
        </w:rPr>
        <w:t>1</w:t>
      </w:r>
      <w:r w:rsidRPr="00BA6A8D">
        <w:rPr>
          <w:rFonts w:ascii="Times" w:hAnsi="Times" w:cs="Times"/>
        </w:rPr>
        <w:t xml:space="preserve"> Si la personne qui a trouvé la chose entend conserver ses droits au sens de l’article 722 du code civil suisse (CC), elle requiert un récépissé du dépôt à son nom.</w:t>
      </w:r>
    </w:p>
    <w:p w:rsidR="00BA6A8D" w:rsidRPr="00BA6A8D" w:rsidRDefault="00BA6A8D" w:rsidP="00BA6A8D">
      <w:pPr>
        <w:rPr>
          <w:rFonts w:ascii="Times" w:hAnsi="Times" w:cs="Times"/>
        </w:rPr>
      </w:pPr>
      <w:r w:rsidRPr="00BA6A8D">
        <w:rPr>
          <w:rFonts w:ascii="Times" w:hAnsi="Times" w:cs="Times"/>
          <w:position w:val="6"/>
          <w:sz w:val="14"/>
        </w:rPr>
        <w:t>2</w:t>
      </w:r>
      <w:r w:rsidRPr="00BA6A8D">
        <w:rPr>
          <w:rFonts w:ascii="Times" w:hAnsi="Times" w:cs="Times"/>
        </w:rPr>
        <w:t xml:space="preserve"> A défaut de récépissé lors du dépôt en mains publiques, la personne qui a trouvé la chose est présumée avoir renoncé à son expectative de propriété (art. 722 al. 1 CC). Elle est mise en garde de cela par l’autorité qui a réceptionné la chose.</w:t>
      </w:r>
    </w:p>
    <w:p w:rsidR="00BA6A8D" w:rsidRPr="00BA6A8D" w:rsidRDefault="00036488" w:rsidP="00BA6A8D">
      <w:pPr>
        <w:pStyle w:val="NoArt"/>
        <w:rPr>
          <w:rFonts w:ascii="Times" w:hAnsi="Times" w:cs="Times"/>
        </w:rPr>
      </w:pPr>
      <w:r>
        <w:rPr>
          <w:rFonts w:ascii="Times" w:hAnsi="Times" w:cs="Times"/>
          <w:b/>
        </w:rPr>
        <w:fldChar w:fldCharType="begin"/>
      </w:r>
      <w:r>
        <w:rPr>
          <w:rFonts w:ascii="Times" w:hAnsi="Times" w:cs="Times"/>
          <w:b/>
        </w:rPr>
        <w:instrText xml:space="preserve"> PRINT \p Group "[/Dest /art6 /DEST pdfmark" \* MERGEFORMAT </w:instrText>
      </w:r>
      <w:r>
        <w:rPr>
          <w:rFonts w:ascii="Times" w:hAnsi="Times" w:cs="Times"/>
          <w:b/>
        </w:rPr>
        <w:fldChar w:fldCharType="end"/>
      </w:r>
      <w:r w:rsidR="00BA6A8D" w:rsidRPr="00BA6A8D">
        <w:rPr>
          <w:rFonts w:ascii="Times" w:hAnsi="Times" w:cs="Times"/>
          <w:b/>
        </w:rPr>
        <w:t>Art. 6</w:t>
      </w:r>
      <w:r w:rsidR="00BA6A8D" w:rsidRPr="00BA6A8D">
        <w:rPr>
          <w:rFonts w:ascii="Times" w:hAnsi="Times" w:cs="Times"/>
        </w:rPr>
        <w:tab/>
        <w:t>Solution informatique</w:t>
      </w:r>
    </w:p>
    <w:p w:rsidR="00BA6A8D" w:rsidRPr="00BA6A8D" w:rsidRDefault="00BA6A8D" w:rsidP="00BA6A8D">
      <w:pPr>
        <w:rPr>
          <w:rFonts w:ascii="Times" w:hAnsi="Times" w:cs="Times"/>
        </w:rPr>
      </w:pPr>
      <w:r w:rsidRPr="00BA6A8D">
        <w:rPr>
          <w:rFonts w:ascii="Times" w:hAnsi="Times" w:cs="Times"/>
          <w:position w:val="6"/>
          <w:sz w:val="14"/>
        </w:rPr>
        <w:t>1</w:t>
      </w:r>
      <w:r w:rsidRPr="00BA6A8D">
        <w:rPr>
          <w:rFonts w:ascii="Times" w:hAnsi="Times" w:cs="Times"/>
        </w:rPr>
        <w:t xml:space="preserve"> La commune publie sur le site Internet désigné par le Conseil d’Etat les indications nécessaires relatives à la chose trouvée.</w:t>
      </w:r>
    </w:p>
    <w:p w:rsidR="00BA6A8D" w:rsidRPr="00BA6A8D" w:rsidRDefault="00BA6A8D" w:rsidP="00BA6A8D">
      <w:pPr>
        <w:rPr>
          <w:rFonts w:ascii="Times" w:hAnsi="Times" w:cs="Times"/>
        </w:rPr>
      </w:pPr>
      <w:r w:rsidRPr="00BA6A8D">
        <w:rPr>
          <w:rFonts w:ascii="Times" w:hAnsi="Times" w:cs="Times"/>
          <w:position w:val="6"/>
          <w:sz w:val="14"/>
        </w:rPr>
        <w:t>2</w:t>
      </w:r>
      <w:r w:rsidRPr="00BA6A8D">
        <w:rPr>
          <w:rFonts w:ascii="Times" w:hAnsi="Times" w:cs="Times"/>
        </w:rPr>
        <w:t xml:space="preserve"> La Direction de la sécurité et de la justice (ci-après : la DSJ) se charge de la mise en œuvre du site Internet et soutient les communes dans l’utilisation de ce dernier.</w:t>
      </w:r>
    </w:p>
    <w:p w:rsidR="00BA6A8D" w:rsidRPr="00BA6A8D" w:rsidRDefault="00BA6A8D" w:rsidP="00BA6A8D">
      <w:pPr>
        <w:rPr>
          <w:rFonts w:ascii="Times" w:hAnsi="Times" w:cs="Times"/>
        </w:rPr>
      </w:pPr>
      <w:r w:rsidRPr="00BA6A8D">
        <w:rPr>
          <w:rFonts w:ascii="Times" w:hAnsi="Times" w:cs="Times"/>
          <w:position w:val="6"/>
          <w:sz w:val="14"/>
        </w:rPr>
        <w:t>3</w:t>
      </w:r>
      <w:r w:rsidRPr="00BA6A8D">
        <w:rPr>
          <w:rFonts w:ascii="Times" w:hAnsi="Times" w:cs="Times"/>
        </w:rPr>
        <w:t xml:space="preserve"> Les coûts financiers engendrés par la mise en œuvre et l’utilisation du site Internet sont à la charge de l’Etat.</w:t>
      </w:r>
    </w:p>
    <w:p w:rsidR="00BA6A8D" w:rsidRPr="00BA6A8D" w:rsidRDefault="00036488" w:rsidP="00BA6A8D">
      <w:pPr>
        <w:pStyle w:val="NoArt"/>
        <w:rPr>
          <w:rFonts w:ascii="Times" w:hAnsi="Times" w:cs="Times"/>
        </w:rPr>
      </w:pPr>
      <w:r>
        <w:rPr>
          <w:rFonts w:ascii="Times" w:hAnsi="Times" w:cs="Times"/>
          <w:b/>
        </w:rPr>
        <w:fldChar w:fldCharType="begin"/>
      </w:r>
      <w:r>
        <w:rPr>
          <w:rFonts w:ascii="Times" w:hAnsi="Times" w:cs="Times"/>
          <w:b/>
        </w:rPr>
        <w:instrText xml:space="preserve"> PRINT \p Group "[/Dest /art7 /DEST pdfmark" \* MERGEFORMAT </w:instrText>
      </w:r>
      <w:r>
        <w:rPr>
          <w:rFonts w:ascii="Times" w:hAnsi="Times" w:cs="Times"/>
          <w:b/>
        </w:rPr>
        <w:fldChar w:fldCharType="end"/>
      </w:r>
      <w:r w:rsidR="00BA6A8D" w:rsidRPr="00BA6A8D">
        <w:rPr>
          <w:rFonts w:ascii="Times" w:hAnsi="Times" w:cs="Times"/>
          <w:b/>
        </w:rPr>
        <w:t>Art. 7</w:t>
      </w:r>
      <w:r w:rsidR="00BA6A8D" w:rsidRPr="00BA6A8D">
        <w:rPr>
          <w:rFonts w:ascii="Times" w:hAnsi="Times" w:cs="Times"/>
        </w:rPr>
        <w:tab/>
        <w:t>Restitution</w:t>
      </w:r>
    </w:p>
    <w:p w:rsidR="00BA6A8D" w:rsidRPr="00BA6A8D" w:rsidRDefault="00BA6A8D" w:rsidP="00BA6A8D">
      <w:pPr>
        <w:rPr>
          <w:rFonts w:ascii="Times" w:hAnsi="Times" w:cs="Times"/>
        </w:rPr>
      </w:pPr>
      <w:r w:rsidRPr="00BA6A8D">
        <w:rPr>
          <w:rFonts w:ascii="Times" w:hAnsi="Times" w:cs="Times"/>
          <w:position w:val="6"/>
          <w:sz w:val="14"/>
        </w:rPr>
        <w:t>1</w:t>
      </w:r>
      <w:r w:rsidRPr="00BA6A8D">
        <w:rPr>
          <w:rFonts w:ascii="Times" w:hAnsi="Times" w:cs="Times"/>
        </w:rPr>
        <w:t xml:space="preserve"> Après avoir observé les précautions d’usage pour s’assurer de la légitimité de la personne qui réclame la chose trouvée, la commune prend note de l’identité de cette dernière et l’appose dans le registre, avant de restituer la chose trouvée.</w:t>
      </w:r>
    </w:p>
    <w:p w:rsidR="00BA6A8D" w:rsidRPr="00BA6A8D" w:rsidRDefault="00BA6A8D" w:rsidP="00BA6A8D">
      <w:pPr>
        <w:rPr>
          <w:rFonts w:ascii="Times" w:hAnsi="Times" w:cs="Times"/>
        </w:rPr>
      </w:pPr>
      <w:r w:rsidRPr="00BA6A8D">
        <w:rPr>
          <w:rFonts w:ascii="Times" w:hAnsi="Times" w:cs="Times"/>
          <w:position w:val="6"/>
          <w:sz w:val="14"/>
        </w:rPr>
        <w:t>2</w:t>
      </w:r>
      <w:r w:rsidRPr="00BA6A8D">
        <w:rPr>
          <w:rFonts w:ascii="Times" w:hAnsi="Times" w:cs="Times"/>
        </w:rPr>
        <w:t xml:space="preserve"> La commune est autorisée à percevoir un émolument lors de la restitution des choses trouvées.</w:t>
      </w:r>
    </w:p>
    <w:p w:rsidR="00BA6A8D" w:rsidRPr="00BA6A8D" w:rsidRDefault="00BA6A8D" w:rsidP="00BA6A8D">
      <w:pPr>
        <w:rPr>
          <w:rFonts w:ascii="Times" w:hAnsi="Times" w:cs="Times"/>
        </w:rPr>
      </w:pPr>
      <w:r w:rsidRPr="00BA6A8D">
        <w:rPr>
          <w:rFonts w:ascii="Times" w:hAnsi="Times" w:cs="Times"/>
          <w:position w:val="6"/>
          <w:sz w:val="14"/>
        </w:rPr>
        <w:t>3</w:t>
      </w:r>
      <w:r w:rsidRPr="00BA6A8D">
        <w:rPr>
          <w:rFonts w:ascii="Times" w:hAnsi="Times" w:cs="Times"/>
        </w:rPr>
        <w:t xml:space="preserve"> Le montant est compris entre 10 et 200 francs, selon la valeur de la chose trouvée et le travail nécessaire.</w:t>
      </w:r>
    </w:p>
    <w:p w:rsidR="00BA6A8D" w:rsidRPr="00BA6A8D" w:rsidRDefault="00BA6A8D" w:rsidP="00BA6A8D">
      <w:pPr>
        <w:rPr>
          <w:rFonts w:ascii="Times" w:hAnsi="Times" w:cs="Times"/>
        </w:rPr>
      </w:pPr>
      <w:r w:rsidRPr="00BA6A8D">
        <w:rPr>
          <w:rFonts w:ascii="Times" w:hAnsi="Times" w:cs="Times"/>
          <w:position w:val="6"/>
          <w:sz w:val="14"/>
        </w:rPr>
        <w:t>4</w:t>
      </w:r>
      <w:r w:rsidRPr="00BA6A8D">
        <w:rPr>
          <w:rFonts w:ascii="Times" w:hAnsi="Times" w:cs="Times"/>
        </w:rPr>
        <w:t xml:space="preserve"> Les frais, notamment les frais de conservation, sont à la charge de la personne qui réclame la chose trouvée.</w:t>
      </w:r>
    </w:p>
    <w:p w:rsidR="00BA6A8D" w:rsidRPr="00BA6A8D" w:rsidRDefault="00036488" w:rsidP="00BA6A8D">
      <w:pPr>
        <w:pStyle w:val="NoArt"/>
        <w:rPr>
          <w:rFonts w:ascii="Times" w:hAnsi="Times" w:cs="Times"/>
        </w:rPr>
      </w:pPr>
      <w:r>
        <w:rPr>
          <w:rFonts w:ascii="Times" w:hAnsi="Times" w:cs="Times"/>
          <w:b/>
        </w:rPr>
        <w:fldChar w:fldCharType="begin"/>
      </w:r>
      <w:r>
        <w:rPr>
          <w:rFonts w:ascii="Times" w:hAnsi="Times" w:cs="Times"/>
          <w:b/>
        </w:rPr>
        <w:instrText xml:space="preserve"> PRINT \p Group "[/Dest /art8 /DEST pdfmark" \* MERGEFORMAT </w:instrText>
      </w:r>
      <w:r>
        <w:rPr>
          <w:rFonts w:ascii="Times" w:hAnsi="Times" w:cs="Times"/>
          <w:b/>
        </w:rPr>
        <w:fldChar w:fldCharType="end"/>
      </w:r>
      <w:r w:rsidR="00BA6A8D" w:rsidRPr="00BA6A8D">
        <w:rPr>
          <w:rFonts w:ascii="Times" w:hAnsi="Times" w:cs="Times"/>
          <w:b/>
        </w:rPr>
        <w:t>Art. 8</w:t>
      </w:r>
      <w:r w:rsidR="00BA6A8D" w:rsidRPr="00BA6A8D">
        <w:rPr>
          <w:rFonts w:ascii="Times" w:hAnsi="Times" w:cs="Times"/>
        </w:rPr>
        <w:tab/>
        <w:t>Enchères publiques</w:t>
      </w:r>
    </w:p>
    <w:p w:rsidR="00BA6A8D" w:rsidRPr="00BA6A8D" w:rsidRDefault="00BA6A8D" w:rsidP="00BA6A8D">
      <w:pPr>
        <w:rPr>
          <w:rFonts w:ascii="Times" w:hAnsi="Times" w:cs="Times"/>
        </w:rPr>
      </w:pPr>
      <w:r w:rsidRPr="00BA6A8D">
        <w:rPr>
          <w:rFonts w:ascii="Times" w:hAnsi="Times" w:cs="Times"/>
          <w:position w:val="6"/>
          <w:sz w:val="14"/>
        </w:rPr>
        <w:t>1</w:t>
      </w:r>
      <w:r w:rsidRPr="00BA6A8D">
        <w:rPr>
          <w:rFonts w:ascii="Times" w:hAnsi="Times" w:cs="Times"/>
        </w:rPr>
        <w:t xml:space="preserve"> La commune est compétente pour ordonner d’office ou sur requête les enchères publiques prévues à l’article 721 CC.</w:t>
      </w:r>
    </w:p>
    <w:p w:rsidR="00BA6A8D" w:rsidRPr="00BA6A8D" w:rsidRDefault="00BA6A8D" w:rsidP="00BA6A8D">
      <w:pPr>
        <w:rPr>
          <w:rFonts w:ascii="Times" w:hAnsi="Times" w:cs="Times"/>
        </w:rPr>
      </w:pPr>
      <w:r w:rsidRPr="00BA6A8D">
        <w:rPr>
          <w:rFonts w:ascii="Times" w:hAnsi="Times" w:cs="Times"/>
          <w:position w:val="6"/>
          <w:sz w:val="14"/>
        </w:rPr>
        <w:t>2</w:t>
      </w:r>
      <w:r w:rsidRPr="00BA6A8D">
        <w:rPr>
          <w:rFonts w:ascii="Times" w:hAnsi="Times" w:cs="Times"/>
        </w:rPr>
        <w:t xml:space="preserve"> Celles-ci ont lieu sous l’autorité de l’Office cantonal des faillites.</w:t>
      </w:r>
    </w:p>
    <w:p w:rsidR="00BA6A8D" w:rsidRPr="00BA6A8D" w:rsidRDefault="00BA6A8D" w:rsidP="00BA6A8D">
      <w:pPr>
        <w:rPr>
          <w:rFonts w:ascii="Times" w:hAnsi="Times" w:cs="Times"/>
        </w:rPr>
      </w:pPr>
      <w:r w:rsidRPr="00BA6A8D">
        <w:rPr>
          <w:rFonts w:ascii="Times" w:hAnsi="Times" w:cs="Times"/>
          <w:position w:val="6"/>
          <w:sz w:val="14"/>
        </w:rPr>
        <w:lastRenderedPageBreak/>
        <w:t>3</w:t>
      </w:r>
      <w:r w:rsidRPr="00BA6A8D">
        <w:rPr>
          <w:rFonts w:ascii="Times" w:hAnsi="Times" w:cs="Times"/>
        </w:rPr>
        <w:t xml:space="preserve"> Le produit réalisé par cette vente est attribué à l’Etat, sous réserve des droits de la personne qui a trouvé la chose ou des droits du ou de la propriétaire.</w:t>
      </w:r>
    </w:p>
    <w:p w:rsidR="00BA6A8D" w:rsidRPr="00BA6A8D" w:rsidRDefault="00BA6A8D" w:rsidP="00BA6A8D">
      <w:pPr>
        <w:rPr>
          <w:rFonts w:ascii="Times" w:hAnsi="Times" w:cs="Times"/>
        </w:rPr>
      </w:pPr>
      <w:r w:rsidRPr="00BA6A8D">
        <w:rPr>
          <w:rFonts w:ascii="Times" w:hAnsi="Times" w:cs="Times"/>
          <w:position w:val="6"/>
          <w:sz w:val="14"/>
        </w:rPr>
        <w:t>4</w:t>
      </w:r>
      <w:r w:rsidRPr="00BA6A8D">
        <w:rPr>
          <w:rFonts w:ascii="Times" w:hAnsi="Times" w:cs="Times"/>
        </w:rPr>
        <w:t xml:space="preserve"> L’Etat rembourse toutefois à la commune ses frais effectifs de conservation, jusqu’à concurrence du montant obtenu lors de la vente.</w:t>
      </w:r>
    </w:p>
    <w:p w:rsidR="00BA6A8D" w:rsidRPr="00BA6A8D" w:rsidRDefault="00036488" w:rsidP="00BA6A8D">
      <w:pPr>
        <w:pStyle w:val="Titre3"/>
        <w:keepNext w:val="0"/>
        <w:rPr>
          <w:rFonts w:ascii="Times" w:hAnsi="Times" w:cs="Times"/>
        </w:rPr>
      </w:pPr>
      <w:r>
        <w:rPr>
          <w:rFonts w:ascii="Times" w:hAnsi="Times" w:cs="Times"/>
        </w:rPr>
        <w:fldChar w:fldCharType="begin"/>
      </w:r>
      <w:r>
        <w:rPr>
          <w:rFonts w:ascii="Times" w:hAnsi="Times" w:cs="Times"/>
        </w:rPr>
        <w:instrText xml:space="preserve"> PRINT \p Group "[/Dest /title3 /DEST pdfmark" \* MERGEFORMAT </w:instrText>
      </w:r>
      <w:r>
        <w:rPr>
          <w:rFonts w:ascii="Times" w:hAnsi="Times" w:cs="Times"/>
        </w:rPr>
        <w:fldChar w:fldCharType="end"/>
      </w:r>
      <w:r w:rsidR="00BA6A8D" w:rsidRPr="00BA6A8D">
        <w:rPr>
          <w:rFonts w:ascii="Times" w:hAnsi="Times" w:cs="Times"/>
        </w:rPr>
        <w:t>3.</w:t>
      </w:r>
      <w:r w:rsidR="00BA6A8D" w:rsidRPr="00BA6A8D">
        <w:rPr>
          <w:rFonts w:ascii="Times" w:hAnsi="Times" w:cs="Times"/>
        </w:rPr>
        <w:tab/>
        <w:t>Gages sur le bétail (art. 74 LACC)</w:t>
      </w:r>
    </w:p>
    <w:p w:rsidR="00BA6A8D" w:rsidRPr="00BA6A8D" w:rsidRDefault="00036488" w:rsidP="00BA6A8D">
      <w:pPr>
        <w:pStyle w:val="NoArt"/>
        <w:rPr>
          <w:rFonts w:ascii="Times" w:hAnsi="Times" w:cs="Times"/>
        </w:rPr>
      </w:pPr>
      <w:r>
        <w:rPr>
          <w:rFonts w:ascii="Times" w:hAnsi="Times" w:cs="Times"/>
          <w:b/>
        </w:rPr>
        <w:fldChar w:fldCharType="begin"/>
      </w:r>
      <w:r>
        <w:rPr>
          <w:rFonts w:ascii="Times" w:hAnsi="Times" w:cs="Times"/>
          <w:b/>
        </w:rPr>
        <w:instrText xml:space="preserve"> PRINT \p Group "[/Dest /art9 /DEST pdfmark" \* MERGEFORMAT </w:instrText>
      </w:r>
      <w:r>
        <w:rPr>
          <w:rFonts w:ascii="Times" w:hAnsi="Times" w:cs="Times"/>
          <w:b/>
        </w:rPr>
        <w:fldChar w:fldCharType="end"/>
      </w:r>
      <w:r w:rsidR="00BA6A8D" w:rsidRPr="00BA6A8D">
        <w:rPr>
          <w:rFonts w:ascii="Times" w:hAnsi="Times" w:cs="Times"/>
          <w:b/>
        </w:rPr>
        <w:t>Art. 9</w:t>
      </w:r>
      <w:r w:rsidR="00BA6A8D" w:rsidRPr="00BA6A8D">
        <w:rPr>
          <w:rFonts w:ascii="Times" w:hAnsi="Times" w:cs="Times"/>
        </w:rPr>
        <w:tab/>
        <w:t>Compétences</w:t>
      </w:r>
    </w:p>
    <w:p w:rsidR="00BA6A8D" w:rsidRPr="00BA6A8D" w:rsidRDefault="00BA6A8D" w:rsidP="00BA6A8D">
      <w:pPr>
        <w:rPr>
          <w:rFonts w:ascii="Times" w:hAnsi="Times" w:cs="Times"/>
        </w:rPr>
      </w:pPr>
      <w:r w:rsidRPr="00BA6A8D">
        <w:rPr>
          <w:rFonts w:ascii="Times" w:hAnsi="Times" w:cs="Times"/>
          <w:position w:val="6"/>
          <w:sz w:val="14"/>
        </w:rPr>
        <w:t xml:space="preserve">1 </w:t>
      </w:r>
      <w:r w:rsidRPr="00BA6A8D">
        <w:rPr>
          <w:rFonts w:ascii="Times" w:hAnsi="Times" w:cs="Times"/>
        </w:rPr>
        <w:t xml:space="preserve">Dans chaque arrondissement de poursuite, le ou la </w:t>
      </w:r>
      <w:proofErr w:type="spellStart"/>
      <w:r w:rsidRPr="00BA6A8D">
        <w:rPr>
          <w:rFonts w:ascii="Times" w:hAnsi="Times" w:cs="Times"/>
        </w:rPr>
        <w:t>préposé</w:t>
      </w:r>
      <w:r w:rsidRPr="00BA6A8D">
        <w:rPr>
          <w:rFonts w:ascii="Times" w:hAnsi="Times" w:cs="Times"/>
        </w:rPr>
        <w:noBreakHyphen/>
        <w:t>e</w:t>
      </w:r>
      <w:proofErr w:type="spellEnd"/>
      <w:r w:rsidRPr="00BA6A8D">
        <w:rPr>
          <w:rFonts w:ascii="Times" w:hAnsi="Times" w:cs="Times"/>
        </w:rPr>
        <w:t xml:space="preserve"> de l’office des poursuites tient le registre pour l’engagement du bétail, conformément aux prescriptions fédérales en la matière.</w:t>
      </w:r>
    </w:p>
    <w:p w:rsidR="00BA6A8D" w:rsidRPr="00BA6A8D" w:rsidRDefault="00BA6A8D" w:rsidP="00BA6A8D">
      <w:pPr>
        <w:rPr>
          <w:rFonts w:ascii="Times" w:hAnsi="Times" w:cs="Times"/>
        </w:rPr>
      </w:pPr>
      <w:r w:rsidRPr="00BA6A8D">
        <w:rPr>
          <w:rFonts w:ascii="Times" w:hAnsi="Times" w:cs="Times"/>
          <w:position w:val="6"/>
          <w:sz w:val="14"/>
        </w:rPr>
        <w:t xml:space="preserve">2 </w:t>
      </w:r>
      <w:r w:rsidRPr="00BA6A8D">
        <w:rPr>
          <w:rFonts w:ascii="Times" w:hAnsi="Times" w:cs="Times"/>
        </w:rPr>
        <w:t>En outre, il ou elle effectue les tâches en ce domaine attribuées par le droit fédéral à l’inspecteur ou à l’inspectrice du bétail.</w:t>
      </w:r>
    </w:p>
    <w:p w:rsidR="00BA6A8D" w:rsidRPr="00BA6A8D" w:rsidRDefault="00036488" w:rsidP="00BA6A8D">
      <w:pPr>
        <w:pStyle w:val="NoArt"/>
        <w:rPr>
          <w:rFonts w:ascii="Times" w:hAnsi="Times" w:cs="Times"/>
        </w:rPr>
      </w:pPr>
      <w:r>
        <w:rPr>
          <w:rFonts w:ascii="Times" w:hAnsi="Times" w:cs="Times"/>
          <w:b/>
        </w:rPr>
        <w:fldChar w:fldCharType="begin"/>
      </w:r>
      <w:r>
        <w:rPr>
          <w:rFonts w:ascii="Times" w:hAnsi="Times" w:cs="Times"/>
          <w:b/>
        </w:rPr>
        <w:instrText xml:space="preserve"> PRINT \p Group "[/Dest /art10 /DEST pdfmark" \* MERGEFORMAT </w:instrText>
      </w:r>
      <w:r>
        <w:rPr>
          <w:rFonts w:ascii="Times" w:hAnsi="Times" w:cs="Times"/>
          <w:b/>
        </w:rPr>
        <w:fldChar w:fldCharType="end"/>
      </w:r>
      <w:r w:rsidR="00BA6A8D" w:rsidRPr="00BA6A8D">
        <w:rPr>
          <w:rFonts w:ascii="Times" w:hAnsi="Times" w:cs="Times"/>
          <w:b/>
        </w:rPr>
        <w:t>Art. 10</w:t>
      </w:r>
      <w:r w:rsidR="00BA6A8D" w:rsidRPr="00BA6A8D">
        <w:rPr>
          <w:rFonts w:ascii="Times" w:hAnsi="Times" w:cs="Times"/>
          <w:b/>
        </w:rPr>
        <w:tab/>
      </w:r>
      <w:r w:rsidR="00BA6A8D" w:rsidRPr="00BA6A8D">
        <w:rPr>
          <w:rFonts w:ascii="Times" w:hAnsi="Times" w:cs="Times"/>
        </w:rPr>
        <w:t>Emoluments</w:t>
      </w:r>
    </w:p>
    <w:p w:rsidR="00BA6A8D" w:rsidRPr="00BA6A8D" w:rsidRDefault="00BA6A8D" w:rsidP="00BA6A8D">
      <w:pPr>
        <w:rPr>
          <w:rFonts w:ascii="Times" w:hAnsi="Times" w:cs="Times"/>
        </w:rPr>
      </w:pPr>
      <w:r w:rsidRPr="00BA6A8D">
        <w:rPr>
          <w:rFonts w:ascii="Times" w:hAnsi="Times" w:cs="Times"/>
        </w:rPr>
        <w:t>Un émolument est perçu en application, par analogie, des articles 7, 9 à 15 et 42 de l’ordonnance fédérale du 23 septembre 1996 sur les émoluments perçus en application de la loi fédérale sur la poursuite pour dettes et la faillite pour les inscriptions, notifications, établissement de pièces, communications, renseignements, publications, déplacements et débours.</w:t>
      </w:r>
    </w:p>
    <w:p w:rsidR="00BA6A8D" w:rsidRPr="00BA6A8D" w:rsidRDefault="00036488" w:rsidP="00BA6A8D">
      <w:pPr>
        <w:pStyle w:val="Titre3"/>
        <w:keepNext w:val="0"/>
        <w:rPr>
          <w:rFonts w:ascii="Times" w:hAnsi="Times" w:cs="Times"/>
        </w:rPr>
      </w:pPr>
      <w:r>
        <w:rPr>
          <w:rFonts w:ascii="Times" w:hAnsi="Times" w:cs="Times"/>
        </w:rPr>
        <w:fldChar w:fldCharType="begin"/>
      </w:r>
      <w:r>
        <w:rPr>
          <w:rFonts w:ascii="Times" w:hAnsi="Times" w:cs="Times"/>
        </w:rPr>
        <w:instrText xml:space="preserve"> PRINT \p Group "[/Dest /title4 /DEST pdfmark" \* MERGEFORMAT </w:instrText>
      </w:r>
      <w:r>
        <w:rPr>
          <w:rFonts w:ascii="Times" w:hAnsi="Times" w:cs="Times"/>
        </w:rPr>
        <w:fldChar w:fldCharType="end"/>
      </w:r>
      <w:r w:rsidR="00BA6A8D" w:rsidRPr="00BA6A8D">
        <w:rPr>
          <w:rFonts w:ascii="Times" w:hAnsi="Times" w:cs="Times"/>
        </w:rPr>
        <w:t>4.</w:t>
      </w:r>
      <w:r w:rsidR="00BA6A8D" w:rsidRPr="00BA6A8D">
        <w:rPr>
          <w:rFonts w:ascii="Times" w:hAnsi="Times" w:cs="Times"/>
        </w:rPr>
        <w:tab/>
        <w:t>Prêts sur gages (art. 75 LACC)</w:t>
      </w:r>
    </w:p>
    <w:p w:rsidR="00BA6A8D" w:rsidRPr="00BA6A8D" w:rsidRDefault="00036488" w:rsidP="00BA6A8D">
      <w:pPr>
        <w:pStyle w:val="NoArt"/>
        <w:rPr>
          <w:rFonts w:ascii="Times" w:hAnsi="Times" w:cs="Times"/>
        </w:rPr>
      </w:pPr>
      <w:r>
        <w:rPr>
          <w:rFonts w:ascii="Times" w:hAnsi="Times" w:cs="Times"/>
          <w:b/>
        </w:rPr>
        <w:fldChar w:fldCharType="begin"/>
      </w:r>
      <w:r>
        <w:rPr>
          <w:rFonts w:ascii="Times" w:hAnsi="Times" w:cs="Times"/>
          <w:b/>
        </w:rPr>
        <w:instrText xml:space="preserve"> PRINT \p Group "[/Dest /art11 /DEST pdfmark" \* MERGEFORMAT </w:instrText>
      </w:r>
      <w:r>
        <w:rPr>
          <w:rFonts w:ascii="Times" w:hAnsi="Times" w:cs="Times"/>
          <w:b/>
        </w:rPr>
        <w:fldChar w:fldCharType="end"/>
      </w:r>
      <w:r w:rsidR="00BA6A8D" w:rsidRPr="00BA6A8D">
        <w:rPr>
          <w:rFonts w:ascii="Times" w:hAnsi="Times" w:cs="Times"/>
          <w:b/>
        </w:rPr>
        <w:t>Art. 11</w:t>
      </w:r>
      <w:r w:rsidR="00BA6A8D" w:rsidRPr="00BA6A8D">
        <w:rPr>
          <w:rFonts w:ascii="Times" w:hAnsi="Times" w:cs="Times"/>
        </w:rPr>
        <w:tab/>
        <w:t>Organisation</w:t>
      </w:r>
    </w:p>
    <w:p w:rsidR="00BA6A8D" w:rsidRPr="00BA6A8D" w:rsidRDefault="00BA6A8D" w:rsidP="00BA6A8D">
      <w:pPr>
        <w:rPr>
          <w:rFonts w:ascii="Times" w:hAnsi="Times" w:cs="Times"/>
        </w:rPr>
      </w:pPr>
      <w:r w:rsidRPr="00BA6A8D">
        <w:rPr>
          <w:rFonts w:ascii="Times" w:hAnsi="Times" w:cs="Times"/>
          <w:position w:val="6"/>
          <w:sz w:val="14"/>
        </w:rPr>
        <w:t>1</w:t>
      </w:r>
      <w:r w:rsidRPr="00BA6A8D">
        <w:rPr>
          <w:rFonts w:ascii="Times" w:hAnsi="Times" w:cs="Times"/>
        </w:rPr>
        <w:t xml:space="preserve"> Les établissements publics, les communes ou les entreprises d’utilité générale qui exercent l’activité de prêt sur gages doivent être au bénéfice d’une autorisation délivrée par la DSJ. L’autorisation est accordée à une personne physique, âgée de 18 ans révolus, désignée comme responsable et répondant aux conditions suivantes :</w:t>
      </w:r>
    </w:p>
    <w:p w:rsidR="00BA6A8D" w:rsidRPr="00BA6A8D" w:rsidRDefault="00BA6A8D" w:rsidP="00BA6A8D">
      <w:pPr>
        <w:pStyle w:val="Structure1"/>
        <w:rPr>
          <w:rFonts w:ascii="Times" w:hAnsi="Times" w:cs="Times"/>
        </w:rPr>
      </w:pPr>
      <w:r w:rsidRPr="00BA6A8D">
        <w:rPr>
          <w:rFonts w:ascii="Times" w:hAnsi="Times" w:cs="Times"/>
        </w:rPr>
        <w:t>a)</w:t>
      </w:r>
      <w:r w:rsidRPr="00BA6A8D">
        <w:rPr>
          <w:rFonts w:ascii="Times" w:hAnsi="Times" w:cs="Times"/>
        </w:rPr>
        <w:tab/>
        <w:t>établir, par la production d’un extrait de son casier judiciaire, qu’elle n’a pas fait l’objet, dans les deux ans précédant le dépôt de la requête d’autorisation, de condamnation incompatible avec l’exercice de l’activité ;</w:t>
      </w:r>
    </w:p>
    <w:p w:rsidR="00BA6A8D" w:rsidRPr="00BA6A8D" w:rsidRDefault="00BA6A8D" w:rsidP="00BA6A8D">
      <w:pPr>
        <w:pStyle w:val="Structure1"/>
        <w:rPr>
          <w:rFonts w:ascii="Times" w:hAnsi="Times" w:cs="Times"/>
        </w:rPr>
      </w:pPr>
      <w:r w:rsidRPr="00BA6A8D">
        <w:rPr>
          <w:rFonts w:ascii="Times" w:hAnsi="Times" w:cs="Times"/>
        </w:rPr>
        <w:t>b)</w:t>
      </w:r>
      <w:r w:rsidRPr="00BA6A8D">
        <w:rPr>
          <w:rFonts w:ascii="Times" w:hAnsi="Times" w:cs="Times"/>
        </w:rPr>
        <w:tab/>
        <w:t>fournir une déclaration de l’office des poursuites de son ou de ses domiciles pour les cinq années précédentes, attestant qu’elle n’est pas sous le coup d’un acte de défaut de biens, et fournir une déclaration de l’office des faillites de son ou de ses domiciles pour les cinq années précédentes, attestant qu’elle n’a pas fait l’objet d’une procédure de faillite ;</w:t>
      </w:r>
    </w:p>
    <w:p w:rsidR="00BA6A8D" w:rsidRPr="00BA6A8D" w:rsidRDefault="00BA6A8D" w:rsidP="00BA6A8D">
      <w:pPr>
        <w:pStyle w:val="Structure1"/>
        <w:rPr>
          <w:rFonts w:ascii="Times" w:hAnsi="Times" w:cs="Times"/>
        </w:rPr>
      </w:pPr>
      <w:r w:rsidRPr="00BA6A8D">
        <w:rPr>
          <w:rFonts w:ascii="Times" w:hAnsi="Times" w:cs="Times"/>
        </w:rPr>
        <w:lastRenderedPageBreak/>
        <w:t>c)</w:t>
      </w:r>
      <w:r w:rsidRPr="00BA6A8D">
        <w:rPr>
          <w:rFonts w:ascii="Times" w:hAnsi="Times" w:cs="Times"/>
        </w:rPr>
        <w:tab/>
        <w:t>fournir une déclaration de la justice de paix attestant qu’elle n’est pas privée de l’exercice des droits civils ;</w:t>
      </w:r>
    </w:p>
    <w:p w:rsidR="00BA6A8D" w:rsidRPr="00BA6A8D" w:rsidRDefault="00BA6A8D" w:rsidP="00BA6A8D">
      <w:pPr>
        <w:pStyle w:val="Structure1"/>
        <w:rPr>
          <w:rFonts w:ascii="Times" w:hAnsi="Times" w:cs="Times"/>
        </w:rPr>
      </w:pPr>
      <w:r w:rsidRPr="00BA6A8D">
        <w:rPr>
          <w:rFonts w:ascii="Times" w:hAnsi="Times" w:cs="Times"/>
        </w:rPr>
        <w:t>d)</w:t>
      </w:r>
      <w:r w:rsidRPr="00BA6A8D">
        <w:rPr>
          <w:rFonts w:ascii="Times" w:hAnsi="Times" w:cs="Times"/>
        </w:rPr>
        <w:tab/>
        <w:t>être de nationalité suisse, ressortissante d’un Etat membre de l’Union européenne ou de l’Association européenne de libre-échange ou, pour les personnes ressortissantes d’autres Etats étrangers, être en possession d’un permis d’établissement ;</w:t>
      </w:r>
    </w:p>
    <w:p w:rsidR="00BA6A8D" w:rsidRPr="00BA6A8D" w:rsidRDefault="00BA6A8D" w:rsidP="00BA6A8D">
      <w:pPr>
        <w:pStyle w:val="Structure1"/>
        <w:rPr>
          <w:rFonts w:ascii="Times" w:hAnsi="Times" w:cs="Times"/>
        </w:rPr>
      </w:pPr>
      <w:r w:rsidRPr="00BA6A8D">
        <w:rPr>
          <w:rFonts w:ascii="Times" w:hAnsi="Times" w:cs="Times"/>
        </w:rPr>
        <w:t>e)</w:t>
      </w:r>
      <w:r w:rsidRPr="00BA6A8D">
        <w:rPr>
          <w:rFonts w:ascii="Times" w:hAnsi="Times" w:cs="Times"/>
        </w:rPr>
        <w:tab/>
        <w:t>produire une déclaration par laquelle l’établissement public, la commune ou l’entreprise d’utilité générale lui confère le pouvoir de diriger ou de gérer l’activité en cause.</w:t>
      </w:r>
    </w:p>
    <w:p w:rsidR="00BA6A8D" w:rsidRPr="00BA6A8D" w:rsidRDefault="00BA6A8D" w:rsidP="00BA6A8D">
      <w:pPr>
        <w:rPr>
          <w:rFonts w:ascii="Times" w:hAnsi="Times" w:cs="Times"/>
        </w:rPr>
      </w:pPr>
      <w:r w:rsidRPr="00BA6A8D">
        <w:rPr>
          <w:rFonts w:ascii="Times" w:hAnsi="Times" w:cs="Times"/>
          <w:position w:val="6"/>
          <w:sz w:val="14"/>
        </w:rPr>
        <w:t>2</w:t>
      </w:r>
      <w:r w:rsidRPr="00BA6A8D">
        <w:rPr>
          <w:rFonts w:ascii="Times" w:hAnsi="Times" w:cs="Times"/>
        </w:rPr>
        <w:t xml:space="preserve"> L’autorisation est délivrée pour une période d’une année. Elle est renouvelée sur la base d’un réexamen du dossier.</w:t>
      </w:r>
    </w:p>
    <w:p w:rsidR="00BA6A8D" w:rsidRPr="00BA6A8D" w:rsidRDefault="00BA6A8D" w:rsidP="00BA6A8D">
      <w:pPr>
        <w:rPr>
          <w:rFonts w:ascii="Times" w:hAnsi="Times" w:cs="Times"/>
        </w:rPr>
      </w:pPr>
      <w:r w:rsidRPr="00BA6A8D">
        <w:rPr>
          <w:rFonts w:ascii="Times" w:hAnsi="Times" w:cs="Times"/>
          <w:position w:val="6"/>
          <w:sz w:val="14"/>
        </w:rPr>
        <w:t>3</w:t>
      </w:r>
      <w:r w:rsidRPr="00BA6A8D">
        <w:rPr>
          <w:rFonts w:ascii="Times" w:hAnsi="Times" w:cs="Times"/>
        </w:rPr>
        <w:t xml:space="preserve"> L’octroi d’une autorisation est soumis à un émolument de 1000 francs. Pour chaque renouvellement de l’autorisation, il est perçu un émolument de 250 francs. En cas de refus de l’autorisation, de même que pour toutes les mesures de surveillance de ce secteur d’activité, il est perçu un émolument de 50 à 500 francs, selon l’importance et la complexité du travail accompli.</w:t>
      </w:r>
    </w:p>
    <w:p w:rsidR="00BA6A8D" w:rsidRPr="00BA6A8D" w:rsidRDefault="00036488" w:rsidP="00BA6A8D">
      <w:pPr>
        <w:pStyle w:val="NoArt"/>
        <w:rPr>
          <w:rFonts w:ascii="Times" w:hAnsi="Times" w:cs="Times"/>
        </w:rPr>
      </w:pPr>
      <w:r>
        <w:rPr>
          <w:rFonts w:ascii="Times" w:hAnsi="Times" w:cs="Times"/>
          <w:b/>
        </w:rPr>
        <w:fldChar w:fldCharType="begin"/>
      </w:r>
      <w:r>
        <w:rPr>
          <w:rFonts w:ascii="Times" w:hAnsi="Times" w:cs="Times"/>
          <w:b/>
        </w:rPr>
        <w:instrText xml:space="preserve"> PRINT \p Group "[/Dest /art12 /DEST pdfmark" \* MERGEFORMAT </w:instrText>
      </w:r>
      <w:r>
        <w:rPr>
          <w:rFonts w:ascii="Times" w:hAnsi="Times" w:cs="Times"/>
          <w:b/>
        </w:rPr>
        <w:fldChar w:fldCharType="end"/>
      </w:r>
      <w:r w:rsidR="00BA6A8D" w:rsidRPr="00BA6A8D">
        <w:rPr>
          <w:rFonts w:ascii="Times" w:hAnsi="Times" w:cs="Times"/>
          <w:b/>
        </w:rPr>
        <w:t>Art. 12</w:t>
      </w:r>
      <w:r w:rsidR="00BA6A8D" w:rsidRPr="00BA6A8D">
        <w:rPr>
          <w:rFonts w:ascii="Times" w:hAnsi="Times" w:cs="Times"/>
        </w:rPr>
        <w:tab/>
        <w:t>Sûretés</w:t>
      </w:r>
    </w:p>
    <w:p w:rsidR="00BA6A8D" w:rsidRPr="00BA6A8D" w:rsidRDefault="00BA6A8D" w:rsidP="00BA6A8D">
      <w:pPr>
        <w:rPr>
          <w:rFonts w:ascii="Times" w:hAnsi="Times" w:cs="Times"/>
        </w:rPr>
      </w:pPr>
      <w:r w:rsidRPr="00BA6A8D">
        <w:rPr>
          <w:rFonts w:ascii="Times" w:hAnsi="Times" w:cs="Times"/>
          <w:position w:val="6"/>
          <w:sz w:val="14"/>
        </w:rPr>
        <w:t>1</w:t>
      </w:r>
      <w:r w:rsidRPr="00BA6A8D">
        <w:rPr>
          <w:rFonts w:ascii="Times" w:hAnsi="Times" w:cs="Times"/>
        </w:rPr>
        <w:t xml:space="preserve"> La personne requérante doit, au moyen de sûretés, garantir les dommages et intérêts revendiqués par les clients.</w:t>
      </w:r>
    </w:p>
    <w:p w:rsidR="00BA6A8D" w:rsidRPr="00BA6A8D" w:rsidRDefault="00BA6A8D" w:rsidP="00BA6A8D">
      <w:pPr>
        <w:rPr>
          <w:rFonts w:ascii="Times" w:hAnsi="Times" w:cs="Times"/>
        </w:rPr>
      </w:pPr>
      <w:r w:rsidRPr="00BA6A8D">
        <w:rPr>
          <w:rFonts w:ascii="Times" w:hAnsi="Times" w:cs="Times"/>
          <w:position w:val="6"/>
          <w:sz w:val="14"/>
        </w:rPr>
        <w:t>2</w:t>
      </w:r>
      <w:r w:rsidRPr="00BA6A8D">
        <w:rPr>
          <w:rFonts w:ascii="Times" w:hAnsi="Times" w:cs="Times"/>
        </w:rPr>
        <w:t xml:space="preserve"> La DSJ fixe le montant des sûretés dans une fourchette comprise entre 10 000 et 100 000 francs.</w:t>
      </w:r>
    </w:p>
    <w:p w:rsidR="00BA6A8D" w:rsidRPr="00BA6A8D" w:rsidRDefault="00BA6A8D" w:rsidP="00BA6A8D">
      <w:pPr>
        <w:rPr>
          <w:rFonts w:ascii="Times" w:hAnsi="Times" w:cs="Times"/>
        </w:rPr>
      </w:pPr>
      <w:r w:rsidRPr="00BA6A8D">
        <w:rPr>
          <w:rFonts w:ascii="Times" w:hAnsi="Times" w:cs="Times"/>
          <w:position w:val="6"/>
          <w:sz w:val="14"/>
        </w:rPr>
        <w:t>3</w:t>
      </w:r>
      <w:r w:rsidRPr="00BA6A8D">
        <w:rPr>
          <w:rFonts w:ascii="Times" w:hAnsi="Times" w:cs="Times"/>
        </w:rPr>
        <w:t xml:space="preserve"> Les sûretés peuvent être fournies sous la forme :</w:t>
      </w:r>
    </w:p>
    <w:p w:rsidR="00BA6A8D" w:rsidRPr="00BA6A8D" w:rsidRDefault="00BA6A8D" w:rsidP="00BA6A8D">
      <w:pPr>
        <w:pStyle w:val="Structure1"/>
        <w:rPr>
          <w:rFonts w:ascii="Times" w:hAnsi="Times" w:cs="Times"/>
        </w:rPr>
      </w:pPr>
      <w:r w:rsidRPr="00BA6A8D">
        <w:rPr>
          <w:rFonts w:ascii="Times" w:hAnsi="Times" w:cs="Times"/>
        </w:rPr>
        <w:t>a)</w:t>
      </w:r>
      <w:r w:rsidRPr="00BA6A8D">
        <w:rPr>
          <w:rFonts w:ascii="Times" w:hAnsi="Times" w:cs="Times"/>
        </w:rPr>
        <w:tab/>
        <w:t>d’un cautionnement ou d’une déclaration de garantie d’une banque ou d’un établissement d’assurance ;</w:t>
      </w:r>
    </w:p>
    <w:p w:rsidR="00BA6A8D" w:rsidRPr="00BA6A8D" w:rsidRDefault="00BA6A8D" w:rsidP="00BA6A8D">
      <w:pPr>
        <w:pStyle w:val="Structure1"/>
        <w:rPr>
          <w:rFonts w:ascii="Times" w:hAnsi="Times" w:cs="Times"/>
        </w:rPr>
      </w:pPr>
      <w:r w:rsidRPr="00BA6A8D">
        <w:rPr>
          <w:rFonts w:ascii="Times" w:hAnsi="Times" w:cs="Times"/>
        </w:rPr>
        <w:t>b)</w:t>
      </w:r>
      <w:r w:rsidRPr="00BA6A8D">
        <w:rPr>
          <w:rFonts w:ascii="Times" w:hAnsi="Times" w:cs="Times"/>
        </w:rPr>
        <w:tab/>
        <w:t>d’une assurance de garantie, à la condition que la fourniture des prestations d’assurance ne dépende pas du versement des primes ;</w:t>
      </w:r>
    </w:p>
    <w:p w:rsidR="00BA6A8D" w:rsidRPr="00BA6A8D" w:rsidRDefault="00BA6A8D" w:rsidP="00BA6A8D">
      <w:pPr>
        <w:pStyle w:val="Structure1"/>
        <w:rPr>
          <w:rFonts w:ascii="Times" w:hAnsi="Times" w:cs="Times"/>
        </w:rPr>
      </w:pPr>
      <w:r w:rsidRPr="00BA6A8D">
        <w:rPr>
          <w:rFonts w:ascii="Times" w:hAnsi="Times" w:cs="Times"/>
        </w:rPr>
        <w:t>c)</w:t>
      </w:r>
      <w:r w:rsidRPr="00BA6A8D">
        <w:rPr>
          <w:rFonts w:ascii="Times" w:hAnsi="Times" w:cs="Times"/>
        </w:rPr>
        <w:tab/>
        <w:t>d’obligations de caisse ;</w:t>
      </w:r>
    </w:p>
    <w:p w:rsidR="00BA6A8D" w:rsidRPr="00BA6A8D" w:rsidRDefault="00BA6A8D" w:rsidP="00BA6A8D">
      <w:pPr>
        <w:pStyle w:val="Structure1"/>
        <w:rPr>
          <w:rFonts w:ascii="Times" w:hAnsi="Times" w:cs="Times"/>
        </w:rPr>
      </w:pPr>
      <w:r w:rsidRPr="00BA6A8D">
        <w:rPr>
          <w:rFonts w:ascii="Times" w:hAnsi="Times" w:cs="Times"/>
        </w:rPr>
        <w:t>d)</w:t>
      </w:r>
      <w:r w:rsidRPr="00BA6A8D">
        <w:rPr>
          <w:rFonts w:ascii="Times" w:hAnsi="Times" w:cs="Times"/>
        </w:rPr>
        <w:tab/>
        <w:t>d’un dépôt en espèces.</w:t>
      </w:r>
    </w:p>
    <w:p w:rsidR="00BA6A8D" w:rsidRPr="00BA6A8D" w:rsidRDefault="00BA6A8D" w:rsidP="00BA6A8D">
      <w:pPr>
        <w:tabs>
          <w:tab w:val="left" w:pos="284"/>
        </w:tabs>
        <w:rPr>
          <w:rFonts w:ascii="Times" w:hAnsi="Times" w:cs="Times"/>
        </w:rPr>
      </w:pPr>
      <w:r w:rsidRPr="00BA6A8D">
        <w:rPr>
          <w:rFonts w:ascii="Times" w:hAnsi="Times" w:cs="Times"/>
          <w:position w:val="6"/>
          <w:sz w:val="14"/>
        </w:rPr>
        <w:t>4</w:t>
      </w:r>
      <w:r w:rsidRPr="00BA6A8D">
        <w:rPr>
          <w:rFonts w:ascii="Times" w:hAnsi="Times" w:cs="Times"/>
        </w:rPr>
        <w:t xml:space="preserve"> Les revenus des obligations de caisse et du dépôt en espèces reviennent à la personne dépositaire.</w:t>
      </w:r>
    </w:p>
    <w:p w:rsidR="00BA6A8D" w:rsidRPr="00BA6A8D" w:rsidRDefault="00036488" w:rsidP="00BA6A8D">
      <w:pPr>
        <w:pStyle w:val="NoArt"/>
        <w:rPr>
          <w:rFonts w:ascii="Times" w:hAnsi="Times" w:cs="Times"/>
        </w:rPr>
      </w:pPr>
      <w:r>
        <w:rPr>
          <w:rFonts w:ascii="Times" w:hAnsi="Times" w:cs="Times"/>
          <w:b/>
        </w:rPr>
        <w:fldChar w:fldCharType="begin"/>
      </w:r>
      <w:r>
        <w:rPr>
          <w:rFonts w:ascii="Times" w:hAnsi="Times" w:cs="Times"/>
          <w:b/>
        </w:rPr>
        <w:instrText xml:space="preserve"> PRINT \p Group "[/Dest /art13 /DEST pdfmark" \* MERGEFORMAT </w:instrText>
      </w:r>
      <w:r>
        <w:rPr>
          <w:rFonts w:ascii="Times" w:hAnsi="Times" w:cs="Times"/>
          <w:b/>
        </w:rPr>
        <w:fldChar w:fldCharType="end"/>
      </w:r>
      <w:r w:rsidR="00BA6A8D" w:rsidRPr="00BA6A8D">
        <w:rPr>
          <w:rFonts w:ascii="Times" w:hAnsi="Times" w:cs="Times"/>
          <w:b/>
        </w:rPr>
        <w:t>Art. 13</w:t>
      </w:r>
      <w:r w:rsidR="00BA6A8D" w:rsidRPr="00BA6A8D">
        <w:rPr>
          <w:rFonts w:ascii="Times" w:hAnsi="Times" w:cs="Times"/>
        </w:rPr>
        <w:tab/>
        <w:t>Obligation de renseigner</w:t>
      </w:r>
    </w:p>
    <w:p w:rsidR="00BA6A8D" w:rsidRPr="00BA6A8D" w:rsidRDefault="00BA6A8D" w:rsidP="00BA6A8D">
      <w:pPr>
        <w:rPr>
          <w:rFonts w:ascii="Times" w:hAnsi="Times" w:cs="Times"/>
        </w:rPr>
      </w:pPr>
      <w:r w:rsidRPr="00BA6A8D">
        <w:rPr>
          <w:rFonts w:ascii="Times" w:hAnsi="Times" w:cs="Times"/>
          <w:position w:val="6"/>
          <w:sz w:val="14"/>
        </w:rPr>
        <w:t>1</w:t>
      </w:r>
      <w:r w:rsidRPr="00BA6A8D">
        <w:rPr>
          <w:rFonts w:ascii="Times" w:hAnsi="Times" w:cs="Times"/>
        </w:rPr>
        <w:t xml:space="preserve"> La personne requérante qui entend exercer sur le territoire cantonal le prêt sur gages doit pouvoir, en tout temps, justifier la provenance de ses marchandises, par des pièces comptables, et l’identité complète de ses fournisseurs.</w:t>
      </w:r>
    </w:p>
    <w:p w:rsidR="00BA6A8D" w:rsidRPr="00BA6A8D" w:rsidRDefault="00BA6A8D" w:rsidP="00BA6A8D">
      <w:pPr>
        <w:rPr>
          <w:rFonts w:ascii="Times" w:hAnsi="Times" w:cs="Times"/>
        </w:rPr>
      </w:pPr>
      <w:r w:rsidRPr="00BA6A8D">
        <w:rPr>
          <w:rFonts w:ascii="Times" w:hAnsi="Times" w:cs="Times"/>
          <w:position w:val="6"/>
          <w:sz w:val="14"/>
        </w:rPr>
        <w:t>2</w:t>
      </w:r>
      <w:r w:rsidRPr="00BA6A8D">
        <w:rPr>
          <w:rFonts w:ascii="Times" w:hAnsi="Times" w:cs="Times"/>
        </w:rPr>
        <w:t xml:space="preserve"> La DSJ se réserve le droit de contrôler ces pièces, en tout temps.</w:t>
      </w:r>
    </w:p>
    <w:p w:rsidR="00BA6A8D" w:rsidRPr="00BA6A8D" w:rsidRDefault="00036488" w:rsidP="00BA6A8D">
      <w:pPr>
        <w:pStyle w:val="NoArt"/>
        <w:rPr>
          <w:rFonts w:ascii="Times" w:hAnsi="Times" w:cs="Times"/>
        </w:rPr>
      </w:pPr>
      <w:r>
        <w:rPr>
          <w:rFonts w:ascii="Times" w:hAnsi="Times" w:cs="Times"/>
          <w:b/>
        </w:rPr>
        <w:lastRenderedPageBreak/>
        <w:fldChar w:fldCharType="begin"/>
      </w:r>
      <w:r>
        <w:rPr>
          <w:rFonts w:ascii="Times" w:hAnsi="Times" w:cs="Times"/>
          <w:b/>
        </w:rPr>
        <w:instrText xml:space="preserve"> PRINT \p Group "[/Dest /art14 /DEST pdfmark" \* MERGEFORMAT </w:instrText>
      </w:r>
      <w:r>
        <w:rPr>
          <w:rFonts w:ascii="Times" w:hAnsi="Times" w:cs="Times"/>
          <w:b/>
        </w:rPr>
        <w:fldChar w:fldCharType="end"/>
      </w:r>
      <w:r w:rsidR="00BA6A8D" w:rsidRPr="00BA6A8D">
        <w:rPr>
          <w:rFonts w:ascii="Times" w:hAnsi="Times" w:cs="Times"/>
          <w:b/>
        </w:rPr>
        <w:t>Art. 14</w:t>
      </w:r>
      <w:r w:rsidR="00BA6A8D" w:rsidRPr="00BA6A8D">
        <w:rPr>
          <w:rFonts w:ascii="Times" w:hAnsi="Times" w:cs="Times"/>
        </w:rPr>
        <w:tab/>
        <w:t>Taux d’intérêt et éventuels coûts supplémentaires</w:t>
      </w:r>
    </w:p>
    <w:p w:rsidR="00BA6A8D" w:rsidRPr="00BA6A8D" w:rsidRDefault="00BA6A8D" w:rsidP="00BA6A8D">
      <w:pPr>
        <w:rPr>
          <w:rFonts w:ascii="Times" w:hAnsi="Times" w:cs="Times"/>
        </w:rPr>
      </w:pPr>
      <w:r w:rsidRPr="00BA6A8D">
        <w:rPr>
          <w:rFonts w:ascii="Times" w:hAnsi="Times" w:cs="Times"/>
          <w:position w:val="6"/>
          <w:sz w:val="14"/>
        </w:rPr>
        <w:t>1</w:t>
      </w:r>
      <w:r w:rsidRPr="00BA6A8D">
        <w:rPr>
          <w:rFonts w:ascii="Times" w:hAnsi="Times" w:cs="Times"/>
        </w:rPr>
        <w:t xml:space="preserve"> Le taux d’intérêt octroyé pour le prêt dont doivent s’acquitter les clients ne doit pas dépasser 12 % l’an.</w:t>
      </w:r>
    </w:p>
    <w:p w:rsidR="00BA6A8D" w:rsidRPr="00BA6A8D" w:rsidRDefault="00BA6A8D" w:rsidP="00BA6A8D">
      <w:pPr>
        <w:rPr>
          <w:rFonts w:ascii="Times" w:hAnsi="Times" w:cs="Times"/>
        </w:rPr>
      </w:pPr>
      <w:r w:rsidRPr="00BA6A8D">
        <w:rPr>
          <w:rFonts w:ascii="Times" w:hAnsi="Times" w:cs="Times"/>
          <w:position w:val="6"/>
          <w:sz w:val="14"/>
        </w:rPr>
        <w:t>2</w:t>
      </w:r>
      <w:r w:rsidRPr="00BA6A8D">
        <w:rPr>
          <w:rFonts w:ascii="Times" w:hAnsi="Times" w:cs="Times"/>
        </w:rPr>
        <w:t xml:space="preserve"> Des coûts d’assurance, de placement ou de dépôt peuvent s’ajouter au taux d’intérêt maximal. Ces coûts doivent être détaillés dans le contrat de prêt, avec la précision des différents montants.</w:t>
      </w:r>
    </w:p>
    <w:p w:rsidR="00BA6A8D" w:rsidRPr="00BA6A8D" w:rsidRDefault="00036488" w:rsidP="00BA6A8D">
      <w:pPr>
        <w:pStyle w:val="NoArt"/>
        <w:rPr>
          <w:rFonts w:ascii="Times" w:hAnsi="Times" w:cs="Times"/>
        </w:rPr>
      </w:pPr>
      <w:r>
        <w:rPr>
          <w:rFonts w:ascii="Times" w:hAnsi="Times" w:cs="Times"/>
          <w:b/>
        </w:rPr>
        <w:fldChar w:fldCharType="begin"/>
      </w:r>
      <w:r>
        <w:rPr>
          <w:rFonts w:ascii="Times" w:hAnsi="Times" w:cs="Times"/>
          <w:b/>
        </w:rPr>
        <w:instrText xml:space="preserve"> PRINT \p Group "[/Dest /art15 /DEST pdfmark" \* MERGEFORMAT </w:instrText>
      </w:r>
      <w:r>
        <w:rPr>
          <w:rFonts w:ascii="Times" w:hAnsi="Times" w:cs="Times"/>
          <w:b/>
        </w:rPr>
        <w:fldChar w:fldCharType="end"/>
      </w:r>
      <w:r w:rsidR="00BA6A8D" w:rsidRPr="00BA6A8D">
        <w:rPr>
          <w:rFonts w:ascii="Times" w:hAnsi="Times" w:cs="Times"/>
          <w:b/>
        </w:rPr>
        <w:t>Art. 15</w:t>
      </w:r>
      <w:r w:rsidR="00BA6A8D" w:rsidRPr="00BA6A8D">
        <w:rPr>
          <w:rFonts w:ascii="Times" w:hAnsi="Times" w:cs="Times"/>
        </w:rPr>
        <w:tab/>
        <w:t>Contrôle</w:t>
      </w:r>
    </w:p>
    <w:p w:rsidR="00BA6A8D" w:rsidRPr="00BA6A8D" w:rsidRDefault="00BA6A8D" w:rsidP="00BA6A8D">
      <w:pPr>
        <w:rPr>
          <w:rFonts w:ascii="Times" w:hAnsi="Times" w:cs="Times"/>
        </w:rPr>
      </w:pPr>
      <w:r w:rsidRPr="00BA6A8D">
        <w:rPr>
          <w:rFonts w:ascii="Times" w:hAnsi="Times" w:cs="Times"/>
        </w:rPr>
        <w:t>La personne qui entend exercer sur le territoire cantonal le prêt sur gages est tenue de s’assurer du droit de disposition de ses fournisseurs. Elle sera particulièrement circonspecte en présence de marchandises, de valeurs et d’objets usuellement vendus sous réserve de propriété.</w:t>
      </w:r>
    </w:p>
    <w:p w:rsidR="00BA6A8D" w:rsidRPr="00BA6A8D" w:rsidRDefault="00036488" w:rsidP="00BA6A8D">
      <w:pPr>
        <w:pStyle w:val="Titre3"/>
        <w:keepNext w:val="0"/>
        <w:rPr>
          <w:rFonts w:ascii="Times" w:hAnsi="Times" w:cs="Times"/>
        </w:rPr>
      </w:pPr>
      <w:r>
        <w:rPr>
          <w:rFonts w:ascii="Times" w:hAnsi="Times" w:cs="Times"/>
        </w:rPr>
        <w:fldChar w:fldCharType="begin"/>
      </w:r>
      <w:r>
        <w:rPr>
          <w:rFonts w:ascii="Times" w:hAnsi="Times" w:cs="Times"/>
        </w:rPr>
        <w:instrText xml:space="preserve"> PRINT \p Group "[/Dest /title5 /DEST pdfmark" \* MERGEFORMAT </w:instrText>
      </w:r>
      <w:r>
        <w:rPr>
          <w:rFonts w:ascii="Times" w:hAnsi="Times" w:cs="Times"/>
        </w:rPr>
        <w:fldChar w:fldCharType="end"/>
      </w:r>
      <w:r w:rsidR="00BA6A8D" w:rsidRPr="00BA6A8D">
        <w:rPr>
          <w:rFonts w:ascii="Times" w:hAnsi="Times" w:cs="Times"/>
        </w:rPr>
        <w:t>5.</w:t>
      </w:r>
      <w:r w:rsidR="00BA6A8D" w:rsidRPr="00BA6A8D">
        <w:rPr>
          <w:rFonts w:ascii="Times" w:hAnsi="Times" w:cs="Times"/>
        </w:rPr>
        <w:tab/>
        <w:t>Enchères publiques volontaires (art. 78 LACC)</w:t>
      </w:r>
    </w:p>
    <w:p w:rsidR="00BA6A8D" w:rsidRPr="00BA6A8D" w:rsidRDefault="00036488" w:rsidP="00BA6A8D">
      <w:pPr>
        <w:pStyle w:val="NoArt"/>
        <w:rPr>
          <w:rFonts w:ascii="Times" w:hAnsi="Times" w:cs="Times"/>
        </w:rPr>
      </w:pPr>
      <w:r>
        <w:rPr>
          <w:rFonts w:ascii="Times" w:hAnsi="Times" w:cs="Times"/>
          <w:b/>
        </w:rPr>
        <w:fldChar w:fldCharType="begin"/>
      </w:r>
      <w:r>
        <w:rPr>
          <w:rFonts w:ascii="Times" w:hAnsi="Times" w:cs="Times"/>
          <w:b/>
        </w:rPr>
        <w:instrText xml:space="preserve"> PRINT \p Group "[/Dest /art16 /DEST pdfmark" \* MERGEFORMAT </w:instrText>
      </w:r>
      <w:r>
        <w:rPr>
          <w:rFonts w:ascii="Times" w:hAnsi="Times" w:cs="Times"/>
          <w:b/>
        </w:rPr>
        <w:fldChar w:fldCharType="end"/>
      </w:r>
      <w:r w:rsidR="00BA6A8D" w:rsidRPr="00BA6A8D">
        <w:rPr>
          <w:rFonts w:ascii="Times" w:hAnsi="Times" w:cs="Times"/>
          <w:b/>
        </w:rPr>
        <w:t>Art. 16</w:t>
      </w:r>
      <w:r w:rsidR="00BA6A8D" w:rsidRPr="00BA6A8D">
        <w:rPr>
          <w:rFonts w:ascii="Times" w:hAnsi="Times" w:cs="Times"/>
        </w:rPr>
        <w:tab/>
        <w:t>Autorisation de la DSJ</w:t>
      </w:r>
    </w:p>
    <w:p w:rsidR="00BA6A8D" w:rsidRPr="00BA6A8D" w:rsidRDefault="00BA6A8D" w:rsidP="00BA6A8D">
      <w:pPr>
        <w:rPr>
          <w:rFonts w:ascii="Times" w:hAnsi="Times" w:cs="Times"/>
        </w:rPr>
      </w:pPr>
      <w:r w:rsidRPr="00BA6A8D">
        <w:rPr>
          <w:rFonts w:ascii="Times" w:hAnsi="Times" w:cs="Times"/>
          <w:position w:val="6"/>
          <w:sz w:val="14"/>
        </w:rPr>
        <w:t>1</w:t>
      </w:r>
      <w:r w:rsidRPr="00BA6A8D">
        <w:rPr>
          <w:rFonts w:ascii="Times" w:hAnsi="Times" w:cs="Times"/>
        </w:rPr>
        <w:t xml:space="preserve"> La personne que la DSJ autorise à veiller au bon déroulement des enchères doit être âgée de 18 ans révolus et répondre aux conditions suivantes :</w:t>
      </w:r>
    </w:p>
    <w:p w:rsidR="00BA6A8D" w:rsidRPr="00BA6A8D" w:rsidRDefault="00BA6A8D" w:rsidP="00BA6A8D">
      <w:pPr>
        <w:pStyle w:val="Structure1"/>
        <w:rPr>
          <w:rFonts w:ascii="Times" w:hAnsi="Times" w:cs="Times"/>
        </w:rPr>
      </w:pPr>
      <w:r w:rsidRPr="00BA6A8D">
        <w:rPr>
          <w:rFonts w:ascii="Times" w:hAnsi="Times" w:cs="Times"/>
        </w:rPr>
        <w:t>a)</w:t>
      </w:r>
      <w:r w:rsidRPr="00BA6A8D">
        <w:rPr>
          <w:rFonts w:ascii="Times" w:hAnsi="Times" w:cs="Times"/>
        </w:rPr>
        <w:tab/>
        <w:t>établir, par la production d’un extrait de son casier judiciaire, qu’elle n’a pas fait l’objet, dans les deux ans précédant le dépôt de la requête d’autorisation, de condamnation incompatible avec l’exercice de l’activité ;</w:t>
      </w:r>
    </w:p>
    <w:p w:rsidR="00BA6A8D" w:rsidRPr="00BA6A8D" w:rsidRDefault="00BA6A8D" w:rsidP="00BA6A8D">
      <w:pPr>
        <w:pStyle w:val="Structure1"/>
        <w:rPr>
          <w:rFonts w:ascii="Times" w:hAnsi="Times" w:cs="Times"/>
        </w:rPr>
      </w:pPr>
      <w:r w:rsidRPr="00BA6A8D">
        <w:rPr>
          <w:rFonts w:ascii="Times" w:hAnsi="Times" w:cs="Times"/>
        </w:rPr>
        <w:t>b)</w:t>
      </w:r>
      <w:r w:rsidRPr="00BA6A8D">
        <w:rPr>
          <w:rFonts w:ascii="Times" w:hAnsi="Times" w:cs="Times"/>
        </w:rPr>
        <w:tab/>
        <w:t>fournir une déclaration de l’office des poursuites de son ou de ses domiciles pour les cinq années précédentes, attestant qu’elle n’est pas sous le coup d’un acte de défaut de biens, et fournir une déclaration de l’office des faillites de son ou de ses domiciles pour les cinq années précédentes, attestant qu’elle n’a pas fait l’objet d’une procédure de faillite ;</w:t>
      </w:r>
    </w:p>
    <w:p w:rsidR="00BA6A8D" w:rsidRPr="00BA6A8D" w:rsidRDefault="00BA6A8D" w:rsidP="00BA6A8D">
      <w:pPr>
        <w:pStyle w:val="Structure1"/>
        <w:rPr>
          <w:rFonts w:ascii="Times" w:hAnsi="Times" w:cs="Times"/>
        </w:rPr>
      </w:pPr>
      <w:r w:rsidRPr="00BA6A8D">
        <w:rPr>
          <w:rFonts w:ascii="Times" w:hAnsi="Times" w:cs="Times"/>
        </w:rPr>
        <w:t>c)</w:t>
      </w:r>
      <w:r w:rsidRPr="00BA6A8D">
        <w:rPr>
          <w:rFonts w:ascii="Times" w:hAnsi="Times" w:cs="Times"/>
        </w:rPr>
        <w:tab/>
        <w:t>fournir une déclaration de la justice de paix attestant qu’elle n’est pas privée de l’exercice des droits civils ;</w:t>
      </w:r>
    </w:p>
    <w:p w:rsidR="00BA6A8D" w:rsidRPr="00BA6A8D" w:rsidRDefault="00BA6A8D" w:rsidP="00BA6A8D">
      <w:pPr>
        <w:pStyle w:val="Structure1"/>
        <w:rPr>
          <w:rFonts w:ascii="Times" w:hAnsi="Times" w:cs="Times"/>
        </w:rPr>
      </w:pPr>
      <w:r w:rsidRPr="00BA6A8D">
        <w:rPr>
          <w:rFonts w:ascii="Times" w:hAnsi="Times" w:cs="Times"/>
        </w:rPr>
        <w:t>d)</w:t>
      </w:r>
      <w:r w:rsidRPr="00BA6A8D">
        <w:rPr>
          <w:rFonts w:ascii="Times" w:hAnsi="Times" w:cs="Times"/>
        </w:rPr>
        <w:tab/>
        <w:t>être de nationalité suisse, ressortissante d’un Etat membre de l’Union européenne ou de l’Association européenne de libre-échange ou, pour les personnes ressortissantes d’autres Etats étrangers, être en possession d’un permis d’établissement.</w:t>
      </w:r>
    </w:p>
    <w:p w:rsidR="00BA6A8D" w:rsidRPr="00BA6A8D" w:rsidRDefault="00BA6A8D" w:rsidP="00BA6A8D">
      <w:pPr>
        <w:rPr>
          <w:rFonts w:ascii="Times" w:hAnsi="Times" w:cs="Times"/>
        </w:rPr>
      </w:pPr>
      <w:r w:rsidRPr="00BA6A8D">
        <w:rPr>
          <w:rFonts w:ascii="Times" w:hAnsi="Times" w:cs="Times"/>
          <w:position w:val="6"/>
          <w:sz w:val="14"/>
        </w:rPr>
        <w:t xml:space="preserve">2 </w:t>
      </w:r>
      <w:r w:rsidRPr="00BA6A8D">
        <w:rPr>
          <w:rFonts w:ascii="Times" w:hAnsi="Times" w:cs="Times"/>
        </w:rPr>
        <w:t>L’autorisation est délivrée pour une période de deux ans. Elle est renouvelée sur la base d’un réexamen du dossier.</w:t>
      </w:r>
    </w:p>
    <w:p w:rsidR="00BA6A8D" w:rsidRPr="00BA6A8D" w:rsidRDefault="00BA6A8D" w:rsidP="00BA6A8D">
      <w:pPr>
        <w:rPr>
          <w:rFonts w:ascii="Times" w:hAnsi="Times" w:cs="Times"/>
        </w:rPr>
      </w:pPr>
      <w:r w:rsidRPr="00BA6A8D">
        <w:rPr>
          <w:rFonts w:ascii="Times" w:hAnsi="Times" w:cs="Times"/>
          <w:position w:val="6"/>
          <w:sz w:val="14"/>
        </w:rPr>
        <w:t>3</w:t>
      </w:r>
      <w:r w:rsidRPr="00BA6A8D">
        <w:rPr>
          <w:rFonts w:ascii="Times" w:hAnsi="Times" w:cs="Times"/>
        </w:rPr>
        <w:t xml:space="preserve"> L’octroi de l’autorisation est soumis au paiement d’un émolument de 100 à 500 francs.</w:t>
      </w:r>
    </w:p>
    <w:p w:rsidR="00BA6A8D" w:rsidRPr="00BA6A8D" w:rsidRDefault="00036488" w:rsidP="00BA6A8D">
      <w:pPr>
        <w:pStyle w:val="NoArt"/>
        <w:rPr>
          <w:rFonts w:ascii="Times" w:hAnsi="Times" w:cs="Times"/>
        </w:rPr>
      </w:pPr>
      <w:r>
        <w:rPr>
          <w:rFonts w:ascii="Times" w:hAnsi="Times" w:cs="Times"/>
          <w:b/>
        </w:rPr>
        <w:lastRenderedPageBreak/>
        <w:fldChar w:fldCharType="begin"/>
      </w:r>
      <w:r>
        <w:rPr>
          <w:rFonts w:ascii="Times" w:hAnsi="Times" w:cs="Times"/>
          <w:b/>
        </w:rPr>
        <w:instrText xml:space="preserve"> PRINT \p Group "[/Dest /art17 /DEST pdfmark" \* MERGEFORMAT </w:instrText>
      </w:r>
      <w:r>
        <w:rPr>
          <w:rFonts w:ascii="Times" w:hAnsi="Times" w:cs="Times"/>
          <w:b/>
        </w:rPr>
        <w:fldChar w:fldCharType="end"/>
      </w:r>
      <w:r w:rsidR="00BA6A8D" w:rsidRPr="00BA6A8D">
        <w:rPr>
          <w:rFonts w:ascii="Times" w:hAnsi="Times" w:cs="Times"/>
          <w:b/>
        </w:rPr>
        <w:t>Art. 17</w:t>
      </w:r>
      <w:r w:rsidR="00BA6A8D" w:rsidRPr="00BA6A8D">
        <w:rPr>
          <w:rFonts w:ascii="Times" w:hAnsi="Times" w:cs="Times"/>
        </w:rPr>
        <w:tab/>
        <w:t>Tarif</w:t>
      </w:r>
    </w:p>
    <w:p w:rsidR="00BA6A8D" w:rsidRPr="00BA6A8D" w:rsidRDefault="00BA6A8D" w:rsidP="00BA6A8D">
      <w:pPr>
        <w:rPr>
          <w:rFonts w:ascii="Times" w:hAnsi="Times" w:cs="Times"/>
        </w:rPr>
      </w:pPr>
      <w:r w:rsidRPr="00BA6A8D">
        <w:rPr>
          <w:rFonts w:ascii="Times" w:hAnsi="Times" w:cs="Times"/>
        </w:rPr>
        <w:t>La rémunération des personnes chargées du bon déroulement des enchères publiques volontaires est régie par le tarif appliqué</w:t>
      </w:r>
      <w:r w:rsidRPr="00BA6A8D">
        <w:rPr>
          <w:rFonts w:ascii="Times" w:hAnsi="Times" w:cs="Times"/>
          <w:b/>
        </w:rPr>
        <w:t xml:space="preserve"> </w:t>
      </w:r>
      <w:r w:rsidRPr="00BA6A8D">
        <w:rPr>
          <w:rFonts w:ascii="Times" w:hAnsi="Times" w:cs="Times"/>
        </w:rPr>
        <w:t>par l’office des poursuites pour les enchères publiques forcées.</w:t>
      </w:r>
    </w:p>
    <w:p w:rsidR="00BA6A8D" w:rsidRPr="00BA6A8D" w:rsidRDefault="00036488" w:rsidP="00BA6A8D">
      <w:pPr>
        <w:pStyle w:val="Titre1"/>
        <w:keepNext w:val="0"/>
        <w:rPr>
          <w:rFonts w:ascii="Times" w:hAnsi="Times" w:cs="Times"/>
        </w:rPr>
      </w:pPr>
      <w:r>
        <w:rPr>
          <w:rFonts w:ascii="Times" w:hAnsi="Times" w:cs="Times"/>
          <w:bCs/>
          <w:caps/>
        </w:rPr>
        <w:fldChar w:fldCharType="begin"/>
      </w:r>
      <w:r>
        <w:rPr>
          <w:rFonts w:ascii="Times" w:hAnsi="Times" w:cs="Times"/>
          <w:bCs/>
          <w:caps/>
        </w:rPr>
        <w:instrText xml:space="preserve"> PRINT \p Group "[/Dest /titleCHAPITRE2 /DEST pdfmark" \* MERGEFORMAT </w:instrText>
      </w:r>
      <w:r>
        <w:rPr>
          <w:rFonts w:ascii="Times" w:hAnsi="Times" w:cs="Times"/>
          <w:bCs/>
          <w:caps/>
        </w:rPr>
        <w:fldChar w:fldCharType="end"/>
      </w:r>
      <w:r w:rsidR="00BA6A8D" w:rsidRPr="00BA6A8D">
        <w:rPr>
          <w:rFonts w:ascii="Times" w:hAnsi="Times" w:cs="Times"/>
          <w:bCs/>
          <w:caps/>
        </w:rPr>
        <w:t>Chapitre 2</w:t>
      </w:r>
      <w:r w:rsidR="00BA6A8D" w:rsidRPr="00BA6A8D">
        <w:rPr>
          <w:rFonts w:ascii="Times" w:hAnsi="Times" w:cs="Times"/>
          <w:bCs/>
          <w:caps/>
        </w:rPr>
        <w:br/>
      </w:r>
      <w:r w:rsidR="00BA6A8D" w:rsidRPr="00BA6A8D">
        <w:rPr>
          <w:rFonts w:ascii="Times" w:hAnsi="Times" w:cs="Times"/>
        </w:rPr>
        <w:t>Dispositions finales</w:t>
      </w:r>
    </w:p>
    <w:p w:rsidR="00BA6A8D" w:rsidRPr="00BA6A8D" w:rsidRDefault="00036488" w:rsidP="00BA6A8D">
      <w:pPr>
        <w:pStyle w:val="NoArt"/>
        <w:rPr>
          <w:rFonts w:ascii="Times" w:hAnsi="Times" w:cs="Times"/>
        </w:rPr>
      </w:pPr>
      <w:r>
        <w:rPr>
          <w:rFonts w:ascii="Times" w:hAnsi="Times" w:cs="Times"/>
          <w:b/>
        </w:rPr>
        <w:fldChar w:fldCharType="begin"/>
      </w:r>
      <w:r>
        <w:rPr>
          <w:rFonts w:ascii="Times" w:hAnsi="Times" w:cs="Times"/>
          <w:b/>
        </w:rPr>
        <w:instrText xml:space="preserve"> PRINT \p Group "[/Dest /art18 /DEST pdfmark" \* MERGEFORMAT </w:instrText>
      </w:r>
      <w:r>
        <w:rPr>
          <w:rFonts w:ascii="Times" w:hAnsi="Times" w:cs="Times"/>
          <w:b/>
        </w:rPr>
        <w:fldChar w:fldCharType="end"/>
      </w:r>
      <w:r w:rsidR="00BA6A8D" w:rsidRPr="00BA6A8D">
        <w:rPr>
          <w:rFonts w:ascii="Times" w:hAnsi="Times" w:cs="Times"/>
          <w:b/>
        </w:rPr>
        <w:t>Art. 18</w:t>
      </w:r>
      <w:r w:rsidR="00BA6A8D" w:rsidRPr="00BA6A8D">
        <w:rPr>
          <w:rFonts w:ascii="Times" w:hAnsi="Times" w:cs="Times"/>
          <w:b/>
        </w:rPr>
        <w:tab/>
      </w:r>
      <w:r w:rsidR="00BA6A8D" w:rsidRPr="00BA6A8D">
        <w:rPr>
          <w:rFonts w:ascii="Times" w:hAnsi="Times" w:cs="Times"/>
        </w:rPr>
        <w:t>Dispositions transitoires</w:t>
      </w:r>
      <w:r w:rsidR="00BA6A8D" w:rsidRPr="00BA6A8D">
        <w:rPr>
          <w:rFonts w:ascii="Times" w:hAnsi="Times" w:cs="Times"/>
        </w:rPr>
        <w:br/>
        <w:t>a) Soutien étatique aux organisations prenant en charge</w:t>
      </w:r>
      <w:r w:rsidR="00A84D42">
        <w:rPr>
          <w:rFonts w:ascii="Times" w:hAnsi="Times" w:cs="Times"/>
        </w:rPr>
        <w:t xml:space="preserve"> </w:t>
      </w:r>
      <w:r w:rsidR="00BA6A8D" w:rsidRPr="00BA6A8D">
        <w:rPr>
          <w:rFonts w:ascii="Times" w:hAnsi="Times" w:cs="Times"/>
        </w:rPr>
        <w:t xml:space="preserve">les </w:t>
      </w:r>
      <w:proofErr w:type="spellStart"/>
      <w:r w:rsidR="00BA6A8D" w:rsidRPr="00BA6A8D">
        <w:rPr>
          <w:rFonts w:ascii="Times" w:hAnsi="Times" w:cs="Times"/>
        </w:rPr>
        <w:t>auteur</w:t>
      </w:r>
      <w:r w:rsidR="00BA6A8D" w:rsidRPr="00BA6A8D">
        <w:rPr>
          <w:rFonts w:ascii="Times" w:hAnsi="Times" w:cs="Times"/>
        </w:rPr>
        <w:noBreakHyphen/>
        <w:t>e</w:t>
      </w:r>
      <w:r w:rsidR="00BA6A8D" w:rsidRPr="00BA6A8D">
        <w:rPr>
          <w:rFonts w:ascii="Times" w:hAnsi="Times" w:cs="Times"/>
        </w:rPr>
        <w:noBreakHyphen/>
        <w:t>s</w:t>
      </w:r>
      <w:proofErr w:type="spellEnd"/>
      <w:r w:rsidR="00BA6A8D" w:rsidRPr="00BA6A8D">
        <w:rPr>
          <w:rFonts w:ascii="Times" w:hAnsi="Times" w:cs="Times"/>
        </w:rPr>
        <w:t xml:space="preserve"> et/ou les victimes d’actes de violence,</w:t>
      </w:r>
      <w:r w:rsidR="00A84D42">
        <w:rPr>
          <w:rFonts w:ascii="Times" w:hAnsi="Times" w:cs="Times"/>
        </w:rPr>
        <w:t xml:space="preserve"> </w:t>
      </w:r>
      <w:r w:rsidR="00BA6A8D" w:rsidRPr="00BA6A8D">
        <w:rPr>
          <w:rFonts w:ascii="Times" w:hAnsi="Times" w:cs="Times"/>
        </w:rPr>
        <w:t>de menaces ou de harcèlement</w:t>
      </w:r>
    </w:p>
    <w:p w:rsidR="00BA6A8D" w:rsidRPr="00BA6A8D" w:rsidRDefault="00BA6A8D" w:rsidP="00BA6A8D">
      <w:pPr>
        <w:rPr>
          <w:rFonts w:ascii="Times" w:hAnsi="Times" w:cs="Times"/>
        </w:rPr>
      </w:pPr>
      <w:r w:rsidRPr="00BA6A8D">
        <w:rPr>
          <w:rFonts w:ascii="Times" w:hAnsi="Times" w:cs="Times"/>
        </w:rPr>
        <w:t xml:space="preserve">Les organisations qui prennent en charge les </w:t>
      </w:r>
      <w:proofErr w:type="spellStart"/>
      <w:r w:rsidRPr="00BA6A8D">
        <w:rPr>
          <w:rFonts w:ascii="Times" w:hAnsi="Times" w:cs="Times"/>
        </w:rPr>
        <w:t>auteur</w:t>
      </w:r>
      <w:r w:rsidRPr="00BA6A8D">
        <w:rPr>
          <w:rFonts w:ascii="Times" w:hAnsi="Times" w:cs="Times"/>
        </w:rPr>
        <w:noBreakHyphen/>
        <w:t>e</w:t>
      </w:r>
      <w:r w:rsidRPr="00BA6A8D">
        <w:rPr>
          <w:rFonts w:ascii="Times" w:hAnsi="Times" w:cs="Times"/>
        </w:rPr>
        <w:noBreakHyphen/>
        <w:t>s</w:t>
      </w:r>
      <w:proofErr w:type="spellEnd"/>
      <w:r w:rsidRPr="00BA6A8D">
        <w:rPr>
          <w:rFonts w:ascii="Times" w:hAnsi="Times" w:cs="Times"/>
        </w:rPr>
        <w:t xml:space="preserve"> et/ou les victimes d’actes de violence, de menaces ou de harcèlement et qui bénéficient d’un soutien étatique au moment de l’entrée en vigueur de la présente ordonnance disposent d’un délai d’une année dès l’entrée en vigueur de la présente ordonnance pour adresser une demande de reconnaissance à la DSAS.</w:t>
      </w:r>
    </w:p>
    <w:p w:rsidR="00BA6A8D" w:rsidRPr="00BA6A8D" w:rsidRDefault="00036488" w:rsidP="00BA6A8D">
      <w:pPr>
        <w:pStyle w:val="NoArt"/>
        <w:rPr>
          <w:rFonts w:ascii="Times" w:hAnsi="Times" w:cs="Times"/>
        </w:rPr>
      </w:pPr>
      <w:r>
        <w:rPr>
          <w:rFonts w:ascii="Times" w:hAnsi="Times" w:cs="Times"/>
          <w:b/>
        </w:rPr>
        <w:fldChar w:fldCharType="begin"/>
      </w:r>
      <w:r>
        <w:rPr>
          <w:rFonts w:ascii="Times" w:hAnsi="Times" w:cs="Times"/>
          <w:b/>
        </w:rPr>
        <w:instrText xml:space="preserve"> PRINT \p Group "[/Dest /art19 /DEST pdfmark" \* MERGEFORMAT </w:instrText>
      </w:r>
      <w:r>
        <w:rPr>
          <w:rFonts w:ascii="Times" w:hAnsi="Times" w:cs="Times"/>
          <w:b/>
        </w:rPr>
        <w:fldChar w:fldCharType="end"/>
      </w:r>
      <w:r w:rsidR="00BA6A8D" w:rsidRPr="00BA6A8D">
        <w:rPr>
          <w:rFonts w:ascii="Times" w:hAnsi="Times" w:cs="Times"/>
          <w:b/>
        </w:rPr>
        <w:t>Art. 19</w:t>
      </w:r>
      <w:r w:rsidR="00BA6A8D" w:rsidRPr="00BA6A8D">
        <w:rPr>
          <w:rFonts w:ascii="Times" w:hAnsi="Times" w:cs="Times"/>
          <w:b/>
        </w:rPr>
        <w:tab/>
      </w:r>
      <w:r w:rsidR="00BA6A8D" w:rsidRPr="00BA6A8D">
        <w:rPr>
          <w:rFonts w:ascii="Times" w:hAnsi="Times" w:cs="Times"/>
        </w:rPr>
        <w:t>b) Publication sur Internet des indications nécessaires</w:t>
      </w:r>
      <w:r w:rsidR="00A84D42">
        <w:rPr>
          <w:rFonts w:ascii="Times" w:hAnsi="Times" w:cs="Times"/>
        </w:rPr>
        <w:t xml:space="preserve"> </w:t>
      </w:r>
      <w:r w:rsidR="00BA6A8D" w:rsidRPr="00BA6A8D">
        <w:rPr>
          <w:rFonts w:ascii="Times" w:hAnsi="Times" w:cs="Times"/>
        </w:rPr>
        <w:t>relatives à la chose trouvée</w:t>
      </w:r>
    </w:p>
    <w:p w:rsidR="00BA6A8D" w:rsidRPr="00BA6A8D" w:rsidRDefault="00BA6A8D" w:rsidP="00BA6A8D">
      <w:pPr>
        <w:rPr>
          <w:rFonts w:ascii="Times" w:hAnsi="Times" w:cs="Times"/>
        </w:rPr>
      </w:pPr>
      <w:r w:rsidRPr="00BA6A8D">
        <w:rPr>
          <w:rFonts w:ascii="Times" w:hAnsi="Times" w:cs="Times"/>
        </w:rPr>
        <w:t>Les pratiques relatives à la collecte des choses trouvées actuellement en vigueur dans les communes sont maintenues jusqu’à ce que le système informatique désigné par le Conseil d’Etat soit opérationnel.</w:t>
      </w:r>
    </w:p>
    <w:p w:rsidR="00BA6A8D" w:rsidRPr="00BA6A8D" w:rsidRDefault="00036488" w:rsidP="00BA6A8D">
      <w:pPr>
        <w:pStyle w:val="NoArt"/>
        <w:rPr>
          <w:rFonts w:ascii="Times" w:hAnsi="Times" w:cs="Times"/>
        </w:rPr>
      </w:pPr>
      <w:r>
        <w:rPr>
          <w:rFonts w:ascii="Times" w:hAnsi="Times" w:cs="Times"/>
          <w:b/>
        </w:rPr>
        <w:fldChar w:fldCharType="begin"/>
      </w:r>
      <w:r>
        <w:rPr>
          <w:rFonts w:ascii="Times" w:hAnsi="Times" w:cs="Times"/>
          <w:b/>
        </w:rPr>
        <w:instrText xml:space="preserve"> PRINT \p Group "[/Dest /art20 /DEST pdfmark" \* MERGEFORMAT </w:instrText>
      </w:r>
      <w:r>
        <w:rPr>
          <w:rFonts w:ascii="Times" w:hAnsi="Times" w:cs="Times"/>
          <w:b/>
        </w:rPr>
        <w:fldChar w:fldCharType="end"/>
      </w:r>
      <w:r w:rsidR="00BA6A8D" w:rsidRPr="00BA6A8D">
        <w:rPr>
          <w:rFonts w:ascii="Times" w:hAnsi="Times" w:cs="Times"/>
          <w:b/>
        </w:rPr>
        <w:t>Art. 20</w:t>
      </w:r>
      <w:r w:rsidR="00BA6A8D" w:rsidRPr="00BA6A8D">
        <w:rPr>
          <w:rFonts w:ascii="Times" w:hAnsi="Times" w:cs="Times"/>
        </w:rPr>
        <w:tab/>
        <w:t>Abrogations</w:t>
      </w:r>
    </w:p>
    <w:p w:rsidR="00BA6A8D" w:rsidRPr="00BA6A8D" w:rsidRDefault="00BA6A8D" w:rsidP="00BA6A8D">
      <w:pPr>
        <w:rPr>
          <w:rFonts w:ascii="Times" w:hAnsi="Times" w:cs="Times"/>
        </w:rPr>
      </w:pPr>
      <w:r w:rsidRPr="00BA6A8D">
        <w:rPr>
          <w:rFonts w:ascii="Times" w:hAnsi="Times" w:cs="Times"/>
        </w:rPr>
        <w:t>Sont abrogés :</w:t>
      </w:r>
    </w:p>
    <w:p w:rsidR="00BA6A8D" w:rsidRPr="00BA6A8D" w:rsidRDefault="00BA6A8D" w:rsidP="00BA6A8D">
      <w:pPr>
        <w:pStyle w:val="Structure1"/>
        <w:rPr>
          <w:rFonts w:ascii="Times" w:hAnsi="Times" w:cs="Times"/>
        </w:rPr>
      </w:pPr>
      <w:r w:rsidRPr="00BA6A8D">
        <w:rPr>
          <w:rFonts w:ascii="Times" w:hAnsi="Times" w:cs="Times"/>
        </w:rPr>
        <w:t>a)</w:t>
      </w:r>
      <w:r w:rsidRPr="00BA6A8D">
        <w:rPr>
          <w:rFonts w:ascii="Times" w:hAnsi="Times" w:cs="Times"/>
        </w:rPr>
        <w:tab/>
        <w:t>l’arrêté du 24 mars 1964 fixant les émoluments prévus par l’article 211</w:t>
      </w:r>
      <w:r w:rsidRPr="00BA6A8D">
        <w:rPr>
          <w:rFonts w:ascii="Times" w:hAnsi="Times" w:cs="Times"/>
          <w:position w:val="6"/>
          <w:sz w:val="14"/>
        </w:rPr>
        <w:t>ter</w:t>
      </w:r>
      <w:r w:rsidRPr="00BA6A8D">
        <w:rPr>
          <w:rFonts w:ascii="Times" w:hAnsi="Times" w:cs="Times"/>
        </w:rPr>
        <w:t xml:space="preserve"> de la loi du 22 novembre 1911 d’application du code civil suisse (RSF 210.16) ;</w:t>
      </w:r>
    </w:p>
    <w:p w:rsidR="00BA6A8D" w:rsidRPr="00BA6A8D" w:rsidRDefault="00BA6A8D" w:rsidP="00BA6A8D">
      <w:pPr>
        <w:pStyle w:val="Structure1"/>
        <w:rPr>
          <w:rFonts w:ascii="Times" w:hAnsi="Times" w:cs="Times"/>
          <w:noProof/>
        </w:rPr>
      </w:pPr>
      <w:r w:rsidRPr="00BA6A8D">
        <w:rPr>
          <w:rFonts w:ascii="Times" w:hAnsi="Times" w:cs="Times"/>
        </w:rPr>
        <w:t>b)</w:t>
      </w:r>
      <w:r w:rsidRPr="00BA6A8D">
        <w:rPr>
          <w:rFonts w:ascii="Times" w:hAnsi="Times" w:cs="Times"/>
        </w:rPr>
        <w:tab/>
        <w:t>l</w:t>
      </w:r>
      <w:r w:rsidRPr="00BA6A8D">
        <w:rPr>
          <w:rFonts w:ascii="Times" w:hAnsi="Times" w:cs="Times"/>
          <w:noProof/>
        </w:rPr>
        <w:t>’arrêté du 15 janvier 1918 concernant l’engagement du bétail (RSF 214.3.41) ;</w:t>
      </w:r>
    </w:p>
    <w:p w:rsidR="00BA6A8D" w:rsidRPr="00BA6A8D" w:rsidRDefault="00BA6A8D" w:rsidP="00BA6A8D">
      <w:pPr>
        <w:pStyle w:val="Structure1"/>
        <w:rPr>
          <w:rFonts w:ascii="Times" w:hAnsi="Times" w:cs="Times"/>
        </w:rPr>
      </w:pPr>
      <w:r w:rsidRPr="00BA6A8D">
        <w:rPr>
          <w:rFonts w:ascii="Times" w:hAnsi="Times" w:cs="Times"/>
        </w:rPr>
        <w:t>c)</w:t>
      </w:r>
      <w:r w:rsidRPr="00BA6A8D">
        <w:rPr>
          <w:rFonts w:ascii="Times" w:hAnsi="Times" w:cs="Times"/>
        </w:rPr>
        <w:tab/>
        <w:t>l’arrêté du 29 novembre 1966 concernant la communication des taxes d’assurance incendie des bâtiments (RSF 732.1.13).</w:t>
      </w:r>
    </w:p>
    <w:p w:rsidR="00BA6A8D" w:rsidRPr="00BA6A8D" w:rsidRDefault="00036488" w:rsidP="00BA6A8D">
      <w:pPr>
        <w:pStyle w:val="NoArt"/>
        <w:rPr>
          <w:rFonts w:ascii="Times" w:hAnsi="Times" w:cs="Times"/>
        </w:rPr>
      </w:pPr>
      <w:r>
        <w:rPr>
          <w:rFonts w:ascii="Times" w:hAnsi="Times" w:cs="Times"/>
          <w:b/>
        </w:rPr>
        <w:fldChar w:fldCharType="begin"/>
      </w:r>
      <w:r>
        <w:rPr>
          <w:rFonts w:ascii="Times" w:hAnsi="Times" w:cs="Times"/>
          <w:b/>
        </w:rPr>
        <w:instrText xml:space="preserve"> PRINT \p Group "[/Dest /art21 /DEST pdfmark" \* MERGEFORMAT </w:instrText>
      </w:r>
      <w:r>
        <w:rPr>
          <w:rFonts w:ascii="Times" w:hAnsi="Times" w:cs="Times"/>
          <w:b/>
        </w:rPr>
        <w:fldChar w:fldCharType="end"/>
      </w:r>
      <w:r w:rsidR="00BA6A8D" w:rsidRPr="00BA6A8D">
        <w:rPr>
          <w:rFonts w:ascii="Times" w:hAnsi="Times" w:cs="Times"/>
          <w:b/>
        </w:rPr>
        <w:t>Art. 21</w:t>
      </w:r>
      <w:r w:rsidR="00BA6A8D" w:rsidRPr="00BA6A8D">
        <w:rPr>
          <w:rFonts w:ascii="Times" w:hAnsi="Times" w:cs="Times"/>
        </w:rPr>
        <w:tab/>
        <w:t>Modifications</w:t>
      </w:r>
      <w:r w:rsidR="00BA6A8D" w:rsidRPr="00BA6A8D">
        <w:rPr>
          <w:rFonts w:ascii="Times" w:hAnsi="Times" w:cs="Times"/>
        </w:rPr>
        <w:br/>
        <w:t>a) Placement d’enfants</w:t>
      </w:r>
    </w:p>
    <w:p w:rsidR="00BA6A8D" w:rsidRPr="00BA6A8D" w:rsidRDefault="00BA6A8D" w:rsidP="00BA6A8D">
      <w:pPr>
        <w:rPr>
          <w:rFonts w:ascii="Times" w:hAnsi="Times" w:cs="Times"/>
          <w:noProof/>
        </w:rPr>
      </w:pPr>
      <w:r w:rsidRPr="00BA6A8D">
        <w:rPr>
          <w:rFonts w:ascii="Times" w:hAnsi="Times" w:cs="Times"/>
          <w:noProof/>
        </w:rPr>
        <w:t>L’arrêté du 16 août 1989 sur le placement d’enfants (RSF 212.3.85) est modifié comme il suit :</w:t>
      </w:r>
    </w:p>
    <w:p w:rsidR="00A84D42" w:rsidRDefault="00A84D42" w:rsidP="00A84D42">
      <w:pPr>
        <w:pStyle w:val="Structure1"/>
      </w:pPr>
      <w:r>
        <w:tab/>
        <w:t>...</w:t>
      </w:r>
    </w:p>
    <w:p w:rsidR="00BA6A8D" w:rsidRPr="00BA6A8D" w:rsidRDefault="00036488" w:rsidP="00BA6A8D">
      <w:pPr>
        <w:pStyle w:val="NoArt"/>
        <w:rPr>
          <w:rFonts w:ascii="Times" w:hAnsi="Times" w:cs="Times"/>
        </w:rPr>
      </w:pPr>
      <w:r>
        <w:rPr>
          <w:rFonts w:ascii="Times" w:hAnsi="Times" w:cs="Times"/>
          <w:b/>
        </w:rPr>
        <w:lastRenderedPageBreak/>
        <w:fldChar w:fldCharType="begin"/>
      </w:r>
      <w:r>
        <w:rPr>
          <w:rFonts w:ascii="Times" w:hAnsi="Times" w:cs="Times"/>
          <w:b/>
        </w:rPr>
        <w:instrText xml:space="preserve"> PRINT \p Group "[/Dest /art22 /DEST pdfmark" \* MERGEFORMAT </w:instrText>
      </w:r>
      <w:r>
        <w:rPr>
          <w:rFonts w:ascii="Times" w:hAnsi="Times" w:cs="Times"/>
          <w:b/>
        </w:rPr>
        <w:fldChar w:fldCharType="end"/>
      </w:r>
      <w:r w:rsidR="00BA6A8D" w:rsidRPr="00BA6A8D">
        <w:rPr>
          <w:rFonts w:ascii="Times" w:hAnsi="Times" w:cs="Times"/>
          <w:b/>
        </w:rPr>
        <w:t>Art. 22</w:t>
      </w:r>
      <w:r w:rsidR="00BA6A8D" w:rsidRPr="00BA6A8D">
        <w:rPr>
          <w:rFonts w:ascii="Times" w:hAnsi="Times" w:cs="Times"/>
        </w:rPr>
        <w:tab/>
        <w:t>b) Emoluments fixes du registre foncier</w:t>
      </w:r>
    </w:p>
    <w:p w:rsidR="00BA6A8D" w:rsidRPr="00BA6A8D" w:rsidRDefault="00BA6A8D" w:rsidP="00BA6A8D">
      <w:pPr>
        <w:rPr>
          <w:rFonts w:ascii="Times" w:hAnsi="Times" w:cs="Times"/>
          <w:noProof/>
        </w:rPr>
      </w:pPr>
      <w:r w:rsidRPr="00BA6A8D">
        <w:rPr>
          <w:rFonts w:ascii="Times" w:hAnsi="Times" w:cs="Times"/>
          <w:noProof/>
        </w:rPr>
        <w:t>Le tarif du 26 octobre 2010 des émoluments fixes du registre foncier (RSF 214.5.16) est modifié comme il suit :</w:t>
      </w:r>
    </w:p>
    <w:p w:rsidR="00BA6A8D" w:rsidRPr="00BA6A8D" w:rsidRDefault="00A84D42" w:rsidP="00A84D42">
      <w:pPr>
        <w:pStyle w:val="Structure1"/>
        <w:rPr>
          <w:noProof/>
        </w:rPr>
      </w:pPr>
      <w:r>
        <w:rPr>
          <w:noProof/>
        </w:rPr>
        <w:tab/>
        <w:t>...</w:t>
      </w:r>
    </w:p>
    <w:p w:rsidR="00BA6A8D" w:rsidRPr="00BA6A8D" w:rsidRDefault="00036488" w:rsidP="00BA6A8D">
      <w:pPr>
        <w:pStyle w:val="NoArt"/>
        <w:rPr>
          <w:rFonts w:ascii="Times" w:hAnsi="Times" w:cs="Times"/>
        </w:rPr>
      </w:pPr>
      <w:r>
        <w:rPr>
          <w:rFonts w:ascii="Times" w:hAnsi="Times" w:cs="Times"/>
          <w:b/>
        </w:rPr>
        <w:fldChar w:fldCharType="begin"/>
      </w:r>
      <w:r>
        <w:rPr>
          <w:rFonts w:ascii="Times" w:hAnsi="Times" w:cs="Times"/>
          <w:b/>
        </w:rPr>
        <w:instrText xml:space="preserve"> PRINT \p Group "[/Dest /art23 /DEST pdfmark" \* MERGEFORMAT </w:instrText>
      </w:r>
      <w:r>
        <w:rPr>
          <w:rFonts w:ascii="Times" w:hAnsi="Times" w:cs="Times"/>
          <w:b/>
        </w:rPr>
        <w:fldChar w:fldCharType="end"/>
      </w:r>
      <w:r w:rsidR="00BA6A8D" w:rsidRPr="00BA6A8D">
        <w:rPr>
          <w:rFonts w:ascii="Times" w:hAnsi="Times" w:cs="Times"/>
          <w:b/>
        </w:rPr>
        <w:t>Art. 23</w:t>
      </w:r>
      <w:r w:rsidR="00BA6A8D" w:rsidRPr="00BA6A8D">
        <w:rPr>
          <w:rFonts w:ascii="Times" w:hAnsi="Times" w:cs="Times"/>
        </w:rPr>
        <w:tab/>
        <w:t>c) Honoraires des ingénieurs-géomètres officiels</w:t>
      </w:r>
    </w:p>
    <w:p w:rsidR="00BA6A8D" w:rsidRPr="00BA6A8D" w:rsidRDefault="00BA6A8D" w:rsidP="00BA6A8D">
      <w:pPr>
        <w:rPr>
          <w:rFonts w:ascii="Times" w:hAnsi="Times" w:cs="Times"/>
          <w:noProof/>
        </w:rPr>
      </w:pPr>
      <w:r w:rsidRPr="00BA6A8D">
        <w:rPr>
          <w:rFonts w:ascii="Times" w:hAnsi="Times" w:cs="Times"/>
          <w:noProof/>
        </w:rPr>
        <w:t>Le tarif du 4 février 1974 relatif aux honoraires des ingénieurs-géomètres officiels du canton de Fribourg, pour la conservation des mensurations cadastrales, modification des limites des biens-fonds (RSF 214.6.56), est modifié comme il suit :</w:t>
      </w:r>
    </w:p>
    <w:p w:rsidR="00BA6A8D" w:rsidRPr="00BA6A8D" w:rsidRDefault="00A84D42" w:rsidP="00A84D42">
      <w:pPr>
        <w:pStyle w:val="Structure1"/>
        <w:rPr>
          <w:noProof/>
        </w:rPr>
      </w:pPr>
      <w:r>
        <w:rPr>
          <w:noProof/>
        </w:rPr>
        <w:tab/>
        <w:t>...</w:t>
      </w:r>
    </w:p>
    <w:p w:rsidR="00BA6A8D" w:rsidRPr="00BA6A8D" w:rsidRDefault="00036488" w:rsidP="00BA6A8D">
      <w:pPr>
        <w:pStyle w:val="NoArt"/>
        <w:rPr>
          <w:rFonts w:ascii="Times" w:hAnsi="Times" w:cs="Times"/>
        </w:rPr>
      </w:pPr>
      <w:r>
        <w:rPr>
          <w:rFonts w:ascii="Times" w:hAnsi="Times" w:cs="Times"/>
          <w:b/>
        </w:rPr>
        <w:fldChar w:fldCharType="begin"/>
      </w:r>
      <w:r>
        <w:rPr>
          <w:rFonts w:ascii="Times" w:hAnsi="Times" w:cs="Times"/>
          <w:b/>
        </w:rPr>
        <w:instrText xml:space="preserve"> PRINT \p Group "[/Dest /art24 /DEST pdfmark" \* MERGEFORMAT </w:instrText>
      </w:r>
      <w:r>
        <w:rPr>
          <w:rFonts w:ascii="Times" w:hAnsi="Times" w:cs="Times"/>
          <w:b/>
        </w:rPr>
        <w:fldChar w:fldCharType="end"/>
      </w:r>
      <w:r w:rsidR="00BA6A8D" w:rsidRPr="00BA6A8D">
        <w:rPr>
          <w:rFonts w:ascii="Times" w:hAnsi="Times" w:cs="Times"/>
          <w:b/>
        </w:rPr>
        <w:t>Art. 24</w:t>
      </w:r>
      <w:r w:rsidR="00BA6A8D" w:rsidRPr="00BA6A8D">
        <w:rPr>
          <w:rFonts w:ascii="Times" w:hAnsi="Times" w:cs="Times"/>
        </w:rPr>
        <w:tab/>
        <w:t>d) Subventions</w:t>
      </w:r>
    </w:p>
    <w:p w:rsidR="00BA6A8D" w:rsidRPr="00BA6A8D" w:rsidRDefault="00BA6A8D" w:rsidP="00BA6A8D">
      <w:pPr>
        <w:rPr>
          <w:rFonts w:ascii="Times" w:hAnsi="Times" w:cs="Times"/>
          <w:noProof/>
        </w:rPr>
      </w:pPr>
      <w:r w:rsidRPr="00BA6A8D">
        <w:rPr>
          <w:rFonts w:ascii="Times" w:hAnsi="Times" w:cs="Times"/>
          <w:noProof/>
        </w:rPr>
        <w:t>Le règlement du 22 août 2000 sur les subventions (RSF 616.11) est modifié comme il suit :</w:t>
      </w:r>
    </w:p>
    <w:p w:rsidR="00A84D42" w:rsidRDefault="00A84D42" w:rsidP="00A84D42">
      <w:pPr>
        <w:pStyle w:val="Structure1"/>
      </w:pPr>
      <w:r>
        <w:tab/>
        <w:t>...</w:t>
      </w:r>
    </w:p>
    <w:p w:rsidR="00BA6A8D" w:rsidRPr="00BA6A8D" w:rsidRDefault="00036488" w:rsidP="00BA6A8D">
      <w:pPr>
        <w:pStyle w:val="NoArt"/>
        <w:rPr>
          <w:rFonts w:ascii="Times" w:hAnsi="Times" w:cs="Times"/>
        </w:rPr>
      </w:pPr>
      <w:r>
        <w:rPr>
          <w:rFonts w:ascii="Times" w:hAnsi="Times" w:cs="Times"/>
          <w:b/>
        </w:rPr>
        <w:fldChar w:fldCharType="begin"/>
      </w:r>
      <w:r>
        <w:rPr>
          <w:rFonts w:ascii="Times" w:hAnsi="Times" w:cs="Times"/>
          <w:b/>
        </w:rPr>
        <w:instrText xml:space="preserve"> PRINT \p Group "[/Dest /art25 /DEST pdfmark" \* MERGEFORMAT </w:instrText>
      </w:r>
      <w:r>
        <w:rPr>
          <w:rFonts w:ascii="Times" w:hAnsi="Times" w:cs="Times"/>
          <w:b/>
        </w:rPr>
        <w:fldChar w:fldCharType="end"/>
      </w:r>
      <w:r w:rsidR="00BA6A8D" w:rsidRPr="00BA6A8D">
        <w:rPr>
          <w:rFonts w:ascii="Times" w:hAnsi="Times" w:cs="Times"/>
          <w:b/>
        </w:rPr>
        <w:t>Art. 25</w:t>
      </w:r>
      <w:r w:rsidR="00BA6A8D" w:rsidRPr="00BA6A8D">
        <w:rPr>
          <w:rFonts w:ascii="Times" w:hAnsi="Times" w:cs="Times"/>
        </w:rPr>
        <w:tab/>
        <w:t>e) Inventaire fiscal au décès</w:t>
      </w:r>
    </w:p>
    <w:p w:rsidR="00BA6A8D" w:rsidRPr="00BA6A8D" w:rsidRDefault="00BA6A8D" w:rsidP="00BA6A8D">
      <w:pPr>
        <w:rPr>
          <w:rFonts w:ascii="Times" w:hAnsi="Times" w:cs="Times"/>
          <w:noProof/>
        </w:rPr>
      </w:pPr>
      <w:r w:rsidRPr="00BA6A8D">
        <w:rPr>
          <w:rFonts w:ascii="Times" w:hAnsi="Times" w:cs="Times"/>
          <w:noProof/>
        </w:rPr>
        <w:t>L’arrêté du 20 mars 2001 sur l’inventaire fiscal au décès (RSF 631.38) est modifié comme il suit :</w:t>
      </w:r>
    </w:p>
    <w:p w:rsidR="00A84D42" w:rsidRDefault="00A84D42" w:rsidP="00A84D42">
      <w:pPr>
        <w:pStyle w:val="Structure1"/>
      </w:pPr>
      <w:r>
        <w:tab/>
        <w:t>...</w:t>
      </w:r>
    </w:p>
    <w:p w:rsidR="00BA6A8D" w:rsidRPr="00BA6A8D" w:rsidRDefault="00036488" w:rsidP="00BA6A8D">
      <w:pPr>
        <w:pStyle w:val="NoArt"/>
        <w:rPr>
          <w:rFonts w:ascii="Times" w:hAnsi="Times" w:cs="Times"/>
        </w:rPr>
      </w:pPr>
      <w:r>
        <w:rPr>
          <w:rFonts w:ascii="Times" w:hAnsi="Times" w:cs="Times"/>
          <w:b/>
        </w:rPr>
        <w:fldChar w:fldCharType="begin"/>
      </w:r>
      <w:r>
        <w:rPr>
          <w:rFonts w:ascii="Times" w:hAnsi="Times" w:cs="Times"/>
          <w:b/>
        </w:rPr>
        <w:instrText xml:space="preserve"> PRINT \p Group "[/Dest /art26 /DEST pdfmark" \* MERGEFORMAT </w:instrText>
      </w:r>
      <w:r>
        <w:rPr>
          <w:rFonts w:ascii="Times" w:hAnsi="Times" w:cs="Times"/>
          <w:b/>
        </w:rPr>
        <w:fldChar w:fldCharType="end"/>
      </w:r>
      <w:r w:rsidR="00BA6A8D" w:rsidRPr="00BA6A8D">
        <w:rPr>
          <w:rFonts w:ascii="Times" w:hAnsi="Times" w:cs="Times"/>
          <w:b/>
        </w:rPr>
        <w:t>Art. 26</w:t>
      </w:r>
      <w:r w:rsidR="00BA6A8D" w:rsidRPr="00BA6A8D">
        <w:rPr>
          <w:rFonts w:ascii="Times" w:hAnsi="Times" w:cs="Times"/>
        </w:rPr>
        <w:tab/>
        <w:t>f) Protection de la faune et de la flore fribourgeoises</w:t>
      </w:r>
    </w:p>
    <w:p w:rsidR="00BA6A8D" w:rsidRPr="00BA6A8D" w:rsidRDefault="00BA6A8D" w:rsidP="00BA6A8D">
      <w:pPr>
        <w:rPr>
          <w:rFonts w:ascii="Times" w:hAnsi="Times" w:cs="Times"/>
          <w:noProof/>
        </w:rPr>
      </w:pPr>
      <w:r w:rsidRPr="00BA6A8D">
        <w:rPr>
          <w:rFonts w:ascii="Times" w:hAnsi="Times" w:cs="Times"/>
          <w:noProof/>
        </w:rPr>
        <w:t>L’arrêté du 12 mars 1973 concernant la protection de la faune et de la flore fribourgeoises (RSF 721.1.11) est modifié comme il suit :</w:t>
      </w:r>
    </w:p>
    <w:p w:rsidR="00A84D42" w:rsidRDefault="00A84D42" w:rsidP="00A84D42">
      <w:pPr>
        <w:pStyle w:val="Structure1"/>
      </w:pPr>
      <w:r>
        <w:tab/>
        <w:t>...</w:t>
      </w:r>
    </w:p>
    <w:p w:rsidR="00BA6A8D" w:rsidRPr="00BA6A8D" w:rsidRDefault="00036488" w:rsidP="00BA6A8D">
      <w:pPr>
        <w:pStyle w:val="NoArt"/>
        <w:rPr>
          <w:rFonts w:ascii="Times" w:hAnsi="Times" w:cs="Times"/>
        </w:rPr>
      </w:pPr>
      <w:r>
        <w:rPr>
          <w:rFonts w:ascii="Times" w:hAnsi="Times" w:cs="Times"/>
          <w:b/>
        </w:rPr>
        <w:fldChar w:fldCharType="begin"/>
      </w:r>
      <w:r>
        <w:rPr>
          <w:rFonts w:ascii="Times" w:hAnsi="Times" w:cs="Times"/>
          <w:b/>
        </w:rPr>
        <w:instrText xml:space="preserve"> PRINT \p Group "[/Dest /art27 /DEST pdfmark" \* MERGEFORMAT </w:instrText>
      </w:r>
      <w:r>
        <w:rPr>
          <w:rFonts w:ascii="Times" w:hAnsi="Times" w:cs="Times"/>
          <w:b/>
        </w:rPr>
        <w:fldChar w:fldCharType="end"/>
      </w:r>
      <w:r w:rsidR="00BA6A8D" w:rsidRPr="00BA6A8D">
        <w:rPr>
          <w:rFonts w:ascii="Times" w:hAnsi="Times" w:cs="Times"/>
          <w:b/>
        </w:rPr>
        <w:t>Art. 27</w:t>
      </w:r>
      <w:r w:rsidR="00BA6A8D" w:rsidRPr="00BA6A8D">
        <w:rPr>
          <w:rFonts w:ascii="Times" w:hAnsi="Times" w:cs="Times"/>
        </w:rPr>
        <w:tab/>
        <w:t>g) Protection des escargots</w:t>
      </w:r>
    </w:p>
    <w:p w:rsidR="00BA6A8D" w:rsidRPr="00BA6A8D" w:rsidRDefault="00BA6A8D" w:rsidP="00BA6A8D">
      <w:pPr>
        <w:rPr>
          <w:rFonts w:ascii="Times" w:hAnsi="Times" w:cs="Times"/>
          <w:noProof/>
        </w:rPr>
      </w:pPr>
      <w:r w:rsidRPr="00BA6A8D">
        <w:rPr>
          <w:rFonts w:ascii="Times" w:hAnsi="Times" w:cs="Times"/>
          <w:noProof/>
        </w:rPr>
        <w:t>L’arrêté du 24 mars 1981 relatif à la protection des escargots (RSF 721.1.21) est modifié comme il suit :</w:t>
      </w:r>
    </w:p>
    <w:p w:rsidR="00A84D42" w:rsidRDefault="00A84D42" w:rsidP="00A84D42">
      <w:pPr>
        <w:pStyle w:val="Structure1"/>
      </w:pPr>
      <w:r>
        <w:tab/>
        <w:t>...</w:t>
      </w:r>
    </w:p>
    <w:p w:rsidR="00BA6A8D" w:rsidRPr="00BA6A8D" w:rsidRDefault="00036488" w:rsidP="00BA6A8D">
      <w:pPr>
        <w:pStyle w:val="NoArt"/>
        <w:rPr>
          <w:rFonts w:ascii="Times" w:hAnsi="Times" w:cs="Times"/>
        </w:rPr>
      </w:pPr>
      <w:r>
        <w:rPr>
          <w:rFonts w:ascii="Times" w:hAnsi="Times" w:cs="Times"/>
          <w:b/>
        </w:rPr>
        <w:fldChar w:fldCharType="begin"/>
      </w:r>
      <w:r>
        <w:rPr>
          <w:rFonts w:ascii="Times" w:hAnsi="Times" w:cs="Times"/>
          <w:b/>
        </w:rPr>
        <w:instrText xml:space="preserve"> PRINT \p Group "[/Dest /art28 /DEST pdfmark" \* MERGEFORMAT </w:instrText>
      </w:r>
      <w:r>
        <w:rPr>
          <w:rFonts w:ascii="Times" w:hAnsi="Times" w:cs="Times"/>
          <w:b/>
        </w:rPr>
        <w:fldChar w:fldCharType="end"/>
      </w:r>
      <w:r w:rsidR="00BA6A8D" w:rsidRPr="00BA6A8D">
        <w:rPr>
          <w:rFonts w:ascii="Times" w:hAnsi="Times" w:cs="Times"/>
          <w:b/>
        </w:rPr>
        <w:t>Art. 28</w:t>
      </w:r>
      <w:r w:rsidR="00BA6A8D" w:rsidRPr="00BA6A8D">
        <w:rPr>
          <w:rFonts w:ascii="Times" w:hAnsi="Times" w:cs="Times"/>
        </w:rPr>
        <w:tab/>
        <w:t>h) Cueillette des champignons</w:t>
      </w:r>
    </w:p>
    <w:p w:rsidR="00BA6A8D" w:rsidRPr="00BA6A8D" w:rsidRDefault="00BA6A8D" w:rsidP="00BA6A8D">
      <w:pPr>
        <w:rPr>
          <w:rFonts w:ascii="Times" w:hAnsi="Times" w:cs="Times"/>
          <w:noProof/>
        </w:rPr>
      </w:pPr>
      <w:r w:rsidRPr="00BA6A8D">
        <w:rPr>
          <w:rFonts w:ascii="Times" w:hAnsi="Times" w:cs="Times"/>
          <w:noProof/>
        </w:rPr>
        <w:t>L’arrêté du 9 juin 1998 concernant la cueillette des champignons (RSF 721.1.51) est modifié comme il suit :</w:t>
      </w:r>
    </w:p>
    <w:p w:rsidR="00A84D42" w:rsidRDefault="00A84D42" w:rsidP="00A84D42">
      <w:pPr>
        <w:pStyle w:val="Structure1"/>
      </w:pPr>
      <w:r>
        <w:tab/>
        <w:t>...</w:t>
      </w:r>
    </w:p>
    <w:p w:rsidR="00BA6A8D" w:rsidRPr="00BA6A8D" w:rsidRDefault="00036488" w:rsidP="00BA6A8D">
      <w:pPr>
        <w:pStyle w:val="NoArt"/>
        <w:rPr>
          <w:rFonts w:ascii="Times" w:hAnsi="Times" w:cs="Times"/>
        </w:rPr>
      </w:pPr>
      <w:r>
        <w:rPr>
          <w:rFonts w:ascii="Times" w:hAnsi="Times" w:cs="Times"/>
          <w:b/>
        </w:rPr>
        <w:lastRenderedPageBreak/>
        <w:fldChar w:fldCharType="begin"/>
      </w:r>
      <w:r>
        <w:rPr>
          <w:rFonts w:ascii="Times" w:hAnsi="Times" w:cs="Times"/>
          <w:b/>
        </w:rPr>
        <w:instrText xml:space="preserve"> PRINT \p Group "[/Dest /art29 /DEST pdfmark" \* MERGEFORMAT </w:instrText>
      </w:r>
      <w:r>
        <w:rPr>
          <w:rFonts w:ascii="Times" w:hAnsi="Times" w:cs="Times"/>
          <w:b/>
        </w:rPr>
        <w:fldChar w:fldCharType="end"/>
      </w:r>
      <w:r w:rsidR="00BA6A8D" w:rsidRPr="00BA6A8D">
        <w:rPr>
          <w:rFonts w:ascii="Times" w:hAnsi="Times" w:cs="Times"/>
          <w:b/>
        </w:rPr>
        <w:t>Art. 29</w:t>
      </w:r>
      <w:r w:rsidR="00BA6A8D" w:rsidRPr="00BA6A8D">
        <w:rPr>
          <w:rFonts w:ascii="Times" w:hAnsi="Times" w:cs="Times"/>
        </w:rPr>
        <w:tab/>
        <w:t xml:space="preserve">i) Réserve mycologique La </w:t>
      </w:r>
      <w:proofErr w:type="spellStart"/>
      <w:r w:rsidR="00BA6A8D" w:rsidRPr="00BA6A8D">
        <w:rPr>
          <w:rFonts w:ascii="Times" w:hAnsi="Times" w:cs="Times"/>
        </w:rPr>
        <w:t>Chanéaz</w:t>
      </w:r>
      <w:proofErr w:type="spellEnd"/>
    </w:p>
    <w:p w:rsidR="00BA6A8D" w:rsidRPr="00BA6A8D" w:rsidRDefault="00BA6A8D" w:rsidP="00BA6A8D">
      <w:pPr>
        <w:rPr>
          <w:rFonts w:ascii="Times" w:hAnsi="Times" w:cs="Times"/>
        </w:rPr>
      </w:pPr>
      <w:r w:rsidRPr="00BA6A8D">
        <w:rPr>
          <w:rFonts w:ascii="Times" w:hAnsi="Times" w:cs="Times"/>
        </w:rPr>
        <w:t xml:space="preserve">L’ordonnance du 14 décembre 2009 concernant la réserve mycologique La </w:t>
      </w:r>
      <w:proofErr w:type="spellStart"/>
      <w:r w:rsidRPr="00BA6A8D">
        <w:rPr>
          <w:rFonts w:ascii="Times" w:hAnsi="Times" w:cs="Times"/>
        </w:rPr>
        <w:t>Chanéaz</w:t>
      </w:r>
      <w:proofErr w:type="spellEnd"/>
      <w:r w:rsidRPr="00BA6A8D">
        <w:rPr>
          <w:rFonts w:ascii="Times" w:hAnsi="Times" w:cs="Times"/>
        </w:rPr>
        <w:t xml:space="preserve">, sur le territoire de la commune de </w:t>
      </w:r>
      <w:proofErr w:type="spellStart"/>
      <w:r w:rsidRPr="00BA6A8D">
        <w:rPr>
          <w:rFonts w:ascii="Times" w:hAnsi="Times" w:cs="Times"/>
        </w:rPr>
        <w:t>Montagny</w:t>
      </w:r>
      <w:proofErr w:type="spellEnd"/>
      <w:r w:rsidRPr="00BA6A8D">
        <w:rPr>
          <w:rFonts w:ascii="Times" w:hAnsi="Times" w:cs="Times"/>
        </w:rPr>
        <w:t xml:space="preserve">, forêt domaniale de la </w:t>
      </w:r>
      <w:proofErr w:type="spellStart"/>
      <w:r w:rsidRPr="00BA6A8D">
        <w:rPr>
          <w:rFonts w:ascii="Times" w:hAnsi="Times" w:cs="Times"/>
        </w:rPr>
        <w:t>Chanéaz</w:t>
      </w:r>
      <w:proofErr w:type="spellEnd"/>
      <w:r w:rsidRPr="00BA6A8D">
        <w:rPr>
          <w:rFonts w:ascii="Times" w:hAnsi="Times" w:cs="Times"/>
        </w:rPr>
        <w:t xml:space="preserve"> (RSF 721.1.52), est modifiée comme il suit :</w:t>
      </w:r>
    </w:p>
    <w:p w:rsidR="00A84D42" w:rsidRDefault="00A84D42" w:rsidP="00A84D42">
      <w:pPr>
        <w:pStyle w:val="Structure1"/>
      </w:pPr>
      <w:r>
        <w:tab/>
        <w:t>...</w:t>
      </w:r>
    </w:p>
    <w:p w:rsidR="00BA6A8D" w:rsidRPr="00BA6A8D" w:rsidRDefault="00036488" w:rsidP="00BA6A8D">
      <w:pPr>
        <w:pStyle w:val="NoArt"/>
        <w:rPr>
          <w:rFonts w:ascii="Times" w:hAnsi="Times" w:cs="Times"/>
        </w:rPr>
      </w:pPr>
      <w:r>
        <w:rPr>
          <w:rFonts w:ascii="Times" w:hAnsi="Times" w:cs="Times"/>
          <w:b/>
        </w:rPr>
        <w:fldChar w:fldCharType="begin"/>
      </w:r>
      <w:r>
        <w:rPr>
          <w:rFonts w:ascii="Times" w:hAnsi="Times" w:cs="Times"/>
          <w:b/>
        </w:rPr>
        <w:instrText xml:space="preserve"> PRINT \p Group "[/Dest /art30 /DEST pdfmark" \* MERGEFORMAT </w:instrText>
      </w:r>
      <w:r>
        <w:rPr>
          <w:rFonts w:ascii="Times" w:hAnsi="Times" w:cs="Times"/>
          <w:b/>
        </w:rPr>
        <w:fldChar w:fldCharType="end"/>
      </w:r>
      <w:r w:rsidR="00BA6A8D" w:rsidRPr="00BA6A8D">
        <w:rPr>
          <w:rFonts w:ascii="Times" w:hAnsi="Times" w:cs="Times"/>
          <w:b/>
        </w:rPr>
        <w:t>Art. 30</w:t>
      </w:r>
      <w:r w:rsidR="00BA6A8D" w:rsidRPr="00BA6A8D">
        <w:rPr>
          <w:rFonts w:ascii="Times" w:hAnsi="Times" w:cs="Times"/>
        </w:rPr>
        <w:tab/>
        <w:t xml:space="preserve">j) Réserve mycologique </w:t>
      </w:r>
      <w:proofErr w:type="spellStart"/>
      <w:r w:rsidR="00BA6A8D" w:rsidRPr="00BA6A8D">
        <w:rPr>
          <w:rFonts w:ascii="Times" w:hAnsi="Times" w:cs="Times"/>
        </w:rPr>
        <w:t>Moosboden</w:t>
      </w:r>
      <w:proofErr w:type="spellEnd"/>
    </w:p>
    <w:p w:rsidR="00BA6A8D" w:rsidRPr="00BA6A8D" w:rsidRDefault="00BA6A8D" w:rsidP="00BA6A8D">
      <w:pPr>
        <w:rPr>
          <w:rFonts w:ascii="Times" w:hAnsi="Times" w:cs="Times"/>
          <w:noProof/>
        </w:rPr>
      </w:pPr>
      <w:r w:rsidRPr="00BA6A8D">
        <w:rPr>
          <w:rFonts w:ascii="Times" w:hAnsi="Times" w:cs="Times"/>
          <w:noProof/>
        </w:rPr>
        <w:t>L’arrêté du 12 octobre 1999 concernant la réserve mycologique Moosboden, sur le territoire de la commune de Cerniat, forêt domaniale du Höllbach (RSF 721.1.53), est modifié comme il suit :</w:t>
      </w:r>
    </w:p>
    <w:p w:rsidR="00A84D42" w:rsidRDefault="00A84D42" w:rsidP="00A84D42">
      <w:pPr>
        <w:pStyle w:val="Structure1"/>
      </w:pPr>
      <w:r>
        <w:tab/>
        <w:t>...</w:t>
      </w:r>
    </w:p>
    <w:p w:rsidR="00BA6A8D" w:rsidRPr="00BA6A8D" w:rsidRDefault="00036488" w:rsidP="00BA6A8D">
      <w:pPr>
        <w:pStyle w:val="NoArt"/>
        <w:rPr>
          <w:rFonts w:ascii="Times" w:hAnsi="Times" w:cs="Times"/>
        </w:rPr>
      </w:pPr>
      <w:r>
        <w:rPr>
          <w:rFonts w:ascii="Times" w:hAnsi="Times" w:cs="Times"/>
          <w:b/>
        </w:rPr>
        <w:fldChar w:fldCharType="begin"/>
      </w:r>
      <w:r>
        <w:rPr>
          <w:rFonts w:ascii="Times" w:hAnsi="Times" w:cs="Times"/>
          <w:b/>
        </w:rPr>
        <w:instrText xml:space="preserve"> PRINT \p Group "[/Dest /art31 /DEST pdfmark" \* MERGEFORMAT </w:instrText>
      </w:r>
      <w:r>
        <w:rPr>
          <w:rFonts w:ascii="Times" w:hAnsi="Times" w:cs="Times"/>
          <w:b/>
        </w:rPr>
        <w:fldChar w:fldCharType="end"/>
      </w:r>
      <w:r w:rsidR="00BA6A8D" w:rsidRPr="00BA6A8D">
        <w:rPr>
          <w:rFonts w:ascii="Times" w:hAnsi="Times" w:cs="Times"/>
          <w:b/>
        </w:rPr>
        <w:t>Art. 31</w:t>
      </w:r>
      <w:r w:rsidR="00BA6A8D" w:rsidRPr="00BA6A8D">
        <w:rPr>
          <w:rFonts w:ascii="Times" w:hAnsi="Times" w:cs="Times"/>
        </w:rPr>
        <w:tab/>
        <w:t xml:space="preserve">k) Réserve naturelle du lac de </w:t>
      </w:r>
      <w:proofErr w:type="spellStart"/>
      <w:r w:rsidR="00BA6A8D" w:rsidRPr="00BA6A8D">
        <w:rPr>
          <w:rFonts w:ascii="Times" w:hAnsi="Times" w:cs="Times"/>
        </w:rPr>
        <w:t>Pérolles</w:t>
      </w:r>
      <w:proofErr w:type="spellEnd"/>
    </w:p>
    <w:p w:rsidR="00BA6A8D" w:rsidRPr="00BA6A8D" w:rsidRDefault="00BA6A8D" w:rsidP="00BA6A8D">
      <w:pPr>
        <w:rPr>
          <w:rFonts w:ascii="Times" w:hAnsi="Times" w:cs="Times"/>
          <w:noProof/>
        </w:rPr>
      </w:pPr>
      <w:r w:rsidRPr="00BA6A8D">
        <w:rPr>
          <w:rFonts w:ascii="Times" w:hAnsi="Times" w:cs="Times"/>
          <w:noProof/>
        </w:rPr>
        <w:t>Le règlement du 31 mai 1983 concernant la réserve naturelle du lac de Pérolles (RSF 721.2.31) est modifié comme il suit :</w:t>
      </w:r>
    </w:p>
    <w:p w:rsidR="00A84D42" w:rsidRDefault="00A84D42" w:rsidP="00A84D42">
      <w:pPr>
        <w:pStyle w:val="Structure1"/>
      </w:pPr>
      <w:r>
        <w:tab/>
        <w:t>...</w:t>
      </w:r>
    </w:p>
    <w:p w:rsidR="00BA6A8D" w:rsidRPr="00BA6A8D" w:rsidRDefault="00036488" w:rsidP="00BA6A8D">
      <w:pPr>
        <w:pStyle w:val="NoArt"/>
        <w:rPr>
          <w:rFonts w:ascii="Times" w:hAnsi="Times" w:cs="Times"/>
        </w:rPr>
      </w:pPr>
      <w:r>
        <w:rPr>
          <w:rFonts w:ascii="Times" w:hAnsi="Times" w:cs="Times"/>
          <w:b/>
        </w:rPr>
        <w:fldChar w:fldCharType="begin"/>
      </w:r>
      <w:r>
        <w:rPr>
          <w:rFonts w:ascii="Times" w:hAnsi="Times" w:cs="Times"/>
          <w:b/>
        </w:rPr>
        <w:instrText xml:space="preserve"> PRINT \p Group "[/Dest /art32 /DEST pdfmark" \* MERGEFORMAT </w:instrText>
      </w:r>
      <w:r>
        <w:rPr>
          <w:rFonts w:ascii="Times" w:hAnsi="Times" w:cs="Times"/>
          <w:b/>
        </w:rPr>
        <w:fldChar w:fldCharType="end"/>
      </w:r>
      <w:r w:rsidR="00BA6A8D" w:rsidRPr="00BA6A8D">
        <w:rPr>
          <w:rFonts w:ascii="Times" w:hAnsi="Times" w:cs="Times"/>
          <w:b/>
        </w:rPr>
        <w:t>Art. 32</w:t>
      </w:r>
      <w:r w:rsidR="00BA6A8D" w:rsidRPr="00BA6A8D">
        <w:rPr>
          <w:rFonts w:ascii="Times" w:hAnsi="Times" w:cs="Times"/>
        </w:rPr>
        <w:tab/>
        <w:t xml:space="preserve">l) Protection de la réserve du </w:t>
      </w:r>
      <w:proofErr w:type="spellStart"/>
      <w:r w:rsidR="00BA6A8D" w:rsidRPr="00BA6A8D">
        <w:rPr>
          <w:rFonts w:ascii="Times" w:hAnsi="Times" w:cs="Times"/>
        </w:rPr>
        <w:t>Vanil</w:t>
      </w:r>
      <w:proofErr w:type="spellEnd"/>
      <w:r w:rsidR="00BA6A8D" w:rsidRPr="00BA6A8D">
        <w:rPr>
          <w:rFonts w:ascii="Times" w:hAnsi="Times" w:cs="Times"/>
        </w:rPr>
        <w:t>-Noir</w:t>
      </w:r>
    </w:p>
    <w:p w:rsidR="00BA6A8D" w:rsidRPr="00BA6A8D" w:rsidRDefault="00BA6A8D" w:rsidP="00BA6A8D">
      <w:pPr>
        <w:rPr>
          <w:rFonts w:ascii="Times" w:hAnsi="Times" w:cs="Times"/>
          <w:noProof/>
        </w:rPr>
      </w:pPr>
      <w:r w:rsidRPr="00BA6A8D">
        <w:rPr>
          <w:rFonts w:ascii="Times" w:hAnsi="Times" w:cs="Times"/>
          <w:noProof/>
        </w:rPr>
        <w:t>Le règlement du 11 janvier 1983 concernant la protection de la réserve du Vanil-Noir (RSF 721.2.51) est modifié comme il suit :</w:t>
      </w:r>
    </w:p>
    <w:p w:rsidR="00A84D42" w:rsidRDefault="00A84D42" w:rsidP="00A84D42">
      <w:pPr>
        <w:pStyle w:val="Structure1"/>
      </w:pPr>
      <w:r>
        <w:tab/>
        <w:t>...</w:t>
      </w:r>
    </w:p>
    <w:p w:rsidR="00BA6A8D" w:rsidRPr="00BA6A8D" w:rsidRDefault="00036488" w:rsidP="00BA6A8D">
      <w:pPr>
        <w:pStyle w:val="NoArt"/>
        <w:rPr>
          <w:rFonts w:ascii="Times" w:hAnsi="Times" w:cs="Times"/>
        </w:rPr>
      </w:pPr>
      <w:r>
        <w:rPr>
          <w:rFonts w:ascii="Times" w:hAnsi="Times" w:cs="Times"/>
          <w:b/>
        </w:rPr>
        <w:fldChar w:fldCharType="begin"/>
      </w:r>
      <w:r>
        <w:rPr>
          <w:rFonts w:ascii="Times" w:hAnsi="Times" w:cs="Times"/>
          <w:b/>
        </w:rPr>
        <w:instrText xml:space="preserve"> PRINT \p Group "[/Dest /art33 /DEST pdfmark" \* MERGEFORMAT </w:instrText>
      </w:r>
      <w:r>
        <w:rPr>
          <w:rFonts w:ascii="Times" w:hAnsi="Times" w:cs="Times"/>
          <w:b/>
        </w:rPr>
        <w:fldChar w:fldCharType="end"/>
      </w:r>
      <w:r w:rsidR="00BA6A8D" w:rsidRPr="00BA6A8D">
        <w:rPr>
          <w:rFonts w:ascii="Times" w:hAnsi="Times" w:cs="Times"/>
          <w:b/>
        </w:rPr>
        <w:t>Art. 33</w:t>
      </w:r>
      <w:r w:rsidR="00BA6A8D" w:rsidRPr="00BA6A8D">
        <w:rPr>
          <w:rFonts w:ascii="Times" w:hAnsi="Times" w:cs="Times"/>
        </w:rPr>
        <w:tab/>
        <w:t xml:space="preserve">m) Réserve forestière des </w:t>
      </w:r>
      <w:proofErr w:type="spellStart"/>
      <w:r w:rsidR="00BA6A8D" w:rsidRPr="00BA6A8D">
        <w:rPr>
          <w:rFonts w:ascii="Times" w:hAnsi="Times" w:cs="Times"/>
        </w:rPr>
        <w:t>Vanils</w:t>
      </w:r>
      <w:proofErr w:type="spellEnd"/>
      <w:r w:rsidR="00BA6A8D" w:rsidRPr="00BA6A8D">
        <w:rPr>
          <w:rFonts w:ascii="Times" w:hAnsi="Times" w:cs="Times"/>
        </w:rPr>
        <w:t xml:space="preserve"> du Paradis et de la </w:t>
      </w:r>
      <w:proofErr w:type="spellStart"/>
      <w:r w:rsidR="00BA6A8D" w:rsidRPr="00BA6A8D">
        <w:rPr>
          <w:rFonts w:ascii="Times" w:hAnsi="Times" w:cs="Times"/>
        </w:rPr>
        <w:t>Fayère</w:t>
      </w:r>
      <w:proofErr w:type="spellEnd"/>
    </w:p>
    <w:p w:rsidR="00BA6A8D" w:rsidRPr="00BA6A8D" w:rsidRDefault="00BA6A8D" w:rsidP="00BA6A8D">
      <w:pPr>
        <w:rPr>
          <w:rFonts w:ascii="Times" w:hAnsi="Times" w:cs="Times"/>
          <w:noProof/>
        </w:rPr>
      </w:pPr>
      <w:r w:rsidRPr="00BA6A8D">
        <w:rPr>
          <w:rFonts w:ascii="Times" w:hAnsi="Times" w:cs="Times"/>
          <w:noProof/>
        </w:rPr>
        <w:t>L’arrêté du 19 avril 1995 concernant la réserve forestière des Vanils du Paradis et de la Fayère, sur le territoire de la commune d’Estavannens (RSF 721.3.12), est modifié comme il suit :</w:t>
      </w:r>
    </w:p>
    <w:p w:rsidR="00A84D42" w:rsidRDefault="00A84D42" w:rsidP="00A84D42">
      <w:pPr>
        <w:pStyle w:val="Structure1"/>
      </w:pPr>
      <w:r>
        <w:tab/>
        <w:t>...</w:t>
      </w:r>
    </w:p>
    <w:p w:rsidR="00BA6A8D" w:rsidRPr="00BA6A8D" w:rsidRDefault="00036488" w:rsidP="00BA6A8D">
      <w:pPr>
        <w:pStyle w:val="NoArt"/>
        <w:rPr>
          <w:rFonts w:ascii="Times" w:hAnsi="Times" w:cs="Times"/>
        </w:rPr>
      </w:pPr>
      <w:r>
        <w:rPr>
          <w:rFonts w:ascii="Times" w:hAnsi="Times" w:cs="Times"/>
          <w:b/>
        </w:rPr>
        <w:fldChar w:fldCharType="begin"/>
      </w:r>
      <w:r>
        <w:rPr>
          <w:rFonts w:ascii="Times" w:hAnsi="Times" w:cs="Times"/>
          <w:b/>
        </w:rPr>
        <w:instrText xml:space="preserve"> PRINT \p Group "[/Dest /art34 /DEST pdfmark" \* MERGEFORMAT </w:instrText>
      </w:r>
      <w:r>
        <w:rPr>
          <w:rFonts w:ascii="Times" w:hAnsi="Times" w:cs="Times"/>
          <w:b/>
        </w:rPr>
        <w:fldChar w:fldCharType="end"/>
      </w:r>
      <w:r w:rsidR="00BA6A8D" w:rsidRPr="00BA6A8D">
        <w:rPr>
          <w:rFonts w:ascii="Times" w:hAnsi="Times" w:cs="Times"/>
          <w:b/>
        </w:rPr>
        <w:t>Art. 34</w:t>
      </w:r>
      <w:r w:rsidR="00BA6A8D" w:rsidRPr="00BA6A8D">
        <w:rPr>
          <w:rFonts w:ascii="Times" w:hAnsi="Times" w:cs="Times"/>
        </w:rPr>
        <w:tab/>
        <w:t>n) Utilisation des forces hydrauliques</w:t>
      </w:r>
    </w:p>
    <w:p w:rsidR="00BA6A8D" w:rsidRPr="00BA6A8D" w:rsidRDefault="00BA6A8D" w:rsidP="00BA6A8D">
      <w:pPr>
        <w:rPr>
          <w:rFonts w:ascii="Times" w:hAnsi="Times" w:cs="Times"/>
          <w:noProof/>
        </w:rPr>
      </w:pPr>
      <w:r w:rsidRPr="00BA6A8D">
        <w:rPr>
          <w:rFonts w:ascii="Times" w:hAnsi="Times" w:cs="Times"/>
          <w:noProof/>
        </w:rPr>
        <w:t>L’arrêté du 12 octobre 1917 pour l’exécution de la loi fédérale sur l’utilisation de forces hydrauliques (RSF 773.11) est modifié comme il suit :</w:t>
      </w:r>
    </w:p>
    <w:p w:rsidR="00A84D42" w:rsidRDefault="00A84D42" w:rsidP="00A84D42">
      <w:pPr>
        <w:pStyle w:val="Structure1"/>
      </w:pPr>
      <w:r>
        <w:tab/>
        <w:t>...</w:t>
      </w:r>
    </w:p>
    <w:p w:rsidR="00BA6A8D" w:rsidRPr="00BA6A8D" w:rsidRDefault="00036488" w:rsidP="00BA6A8D">
      <w:pPr>
        <w:pStyle w:val="NoArt"/>
        <w:rPr>
          <w:rFonts w:ascii="Times" w:hAnsi="Times" w:cs="Times"/>
        </w:rPr>
      </w:pPr>
      <w:r>
        <w:rPr>
          <w:rFonts w:ascii="Times" w:hAnsi="Times" w:cs="Times"/>
          <w:b/>
        </w:rPr>
        <w:fldChar w:fldCharType="begin"/>
      </w:r>
      <w:r>
        <w:rPr>
          <w:rFonts w:ascii="Times" w:hAnsi="Times" w:cs="Times"/>
          <w:b/>
        </w:rPr>
        <w:instrText xml:space="preserve"> PRINT \p Group "[/Dest /art35 /DEST pdfmark" \* MERGEFORMAT </w:instrText>
      </w:r>
      <w:r>
        <w:rPr>
          <w:rFonts w:ascii="Times" w:hAnsi="Times" w:cs="Times"/>
          <w:b/>
        </w:rPr>
        <w:fldChar w:fldCharType="end"/>
      </w:r>
      <w:r w:rsidR="00BA6A8D" w:rsidRPr="00BA6A8D">
        <w:rPr>
          <w:rFonts w:ascii="Times" w:hAnsi="Times" w:cs="Times"/>
          <w:b/>
        </w:rPr>
        <w:t>Art. 35</w:t>
      </w:r>
      <w:r w:rsidR="00BA6A8D" w:rsidRPr="00BA6A8D">
        <w:rPr>
          <w:rFonts w:ascii="Times" w:hAnsi="Times" w:cs="Times"/>
        </w:rPr>
        <w:tab/>
        <w:t>o) Agriculture</w:t>
      </w:r>
    </w:p>
    <w:p w:rsidR="00BA6A8D" w:rsidRPr="00BA6A8D" w:rsidRDefault="00BA6A8D" w:rsidP="00BA6A8D">
      <w:pPr>
        <w:rPr>
          <w:rFonts w:ascii="Times" w:hAnsi="Times" w:cs="Times"/>
        </w:rPr>
      </w:pPr>
      <w:r w:rsidRPr="00BA6A8D">
        <w:rPr>
          <w:rFonts w:ascii="Times" w:hAnsi="Times" w:cs="Times"/>
        </w:rPr>
        <w:t>Le règlement du 27 mars 2007 sur l’agriculture (RSF 910.11) est modifié comme il suit :</w:t>
      </w:r>
    </w:p>
    <w:p w:rsidR="00A84D42" w:rsidRDefault="00A84D42" w:rsidP="00A84D42">
      <w:pPr>
        <w:pStyle w:val="Structure1"/>
      </w:pPr>
      <w:r>
        <w:tab/>
        <w:t>...</w:t>
      </w:r>
    </w:p>
    <w:p w:rsidR="00BA6A8D" w:rsidRPr="00BA6A8D" w:rsidRDefault="00036488" w:rsidP="00BA6A8D">
      <w:pPr>
        <w:pStyle w:val="NoArt"/>
        <w:rPr>
          <w:rFonts w:ascii="Times" w:hAnsi="Times" w:cs="Times"/>
        </w:rPr>
      </w:pPr>
      <w:r>
        <w:rPr>
          <w:rFonts w:ascii="Times" w:hAnsi="Times" w:cs="Times"/>
          <w:b/>
        </w:rPr>
        <w:lastRenderedPageBreak/>
        <w:fldChar w:fldCharType="begin"/>
      </w:r>
      <w:r>
        <w:rPr>
          <w:rFonts w:ascii="Times" w:hAnsi="Times" w:cs="Times"/>
          <w:b/>
        </w:rPr>
        <w:instrText xml:space="preserve"> PRINT \p Group "[/Dest /art36 /DEST pdfmark" \* MERGEFORMAT </w:instrText>
      </w:r>
      <w:r>
        <w:rPr>
          <w:rFonts w:ascii="Times" w:hAnsi="Times" w:cs="Times"/>
          <w:b/>
        </w:rPr>
        <w:fldChar w:fldCharType="end"/>
      </w:r>
      <w:r w:rsidR="00BA6A8D" w:rsidRPr="00BA6A8D">
        <w:rPr>
          <w:rFonts w:ascii="Times" w:hAnsi="Times" w:cs="Times"/>
          <w:b/>
        </w:rPr>
        <w:t>Art. 36</w:t>
      </w:r>
      <w:r w:rsidR="00BA6A8D" w:rsidRPr="00BA6A8D">
        <w:rPr>
          <w:rFonts w:ascii="Times" w:hAnsi="Times" w:cs="Times"/>
        </w:rPr>
        <w:tab/>
        <w:t>Entrée en vigueur</w:t>
      </w:r>
    </w:p>
    <w:p w:rsidR="00BA6A8D" w:rsidRPr="00BA6A8D" w:rsidRDefault="00BA6A8D" w:rsidP="00BA6A8D">
      <w:pPr>
        <w:rPr>
          <w:rFonts w:ascii="Times" w:hAnsi="Times" w:cs="Times"/>
        </w:rPr>
      </w:pPr>
      <w:r w:rsidRPr="00BA6A8D">
        <w:rPr>
          <w:rFonts w:ascii="Times" w:hAnsi="Times" w:cs="Times"/>
        </w:rPr>
        <w:t>La présente ordonnance entre en vigueur le 1</w:t>
      </w:r>
      <w:r w:rsidRPr="00BA6A8D">
        <w:rPr>
          <w:rFonts w:ascii="Times" w:hAnsi="Times" w:cs="Times"/>
          <w:position w:val="6"/>
          <w:sz w:val="14"/>
        </w:rPr>
        <w:t>er</w:t>
      </w:r>
      <w:r w:rsidRPr="00BA6A8D">
        <w:rPr>
          <w:rFonts w:ascii="Times" w:hAnsi="Times" w:cs="Times"/>
        </w:rPr>
        <w:t xml:space="preserve"> janvier 2013.</w:t>
      </w:r>
    </w:p>
    <w:p w:rsidR="00891187" w:rsidRPr="00BA6A8D" w:rsidRDefault="00891187" w:rsidP="00BA6A8D">
      <w:pPr>
        <w:rPr>
          <w:rFonts w:ascii="Times" w:hAnsi="Times" w:cs="Times"/>
        </w:rPr>
      </w:pPr>
    </w:p>
    <w:sectPr w:rsidR="00891187" w:rsidRPr="00BA6A8D" w:rsidSect="00BA6A8D">
      <w:headerReference w:type="even" r:id="rId8"/>
      <w:headerReference w:type="default" r:id="rId9"/>
      <w:footerReference w:type="even" r:id="rId10"/>
      <w:footerReference w:type="default" r:id="rId11"/>
      <w:headerReference w:type="first" r:id="rId12"/>
      <w:footerReference w:type="first" r:id="rId13"/>
      <w:endnotePr>
        <w:numFmt w:val="decimal"/>
      </w:endnotePr>
      <w:pgSz w:w="8392" w:h="11907" w:code="11"/>
      <w:pgMar w:top="1134" w:right="1021" w:bottom="1134" w:left="1134" w:header="624"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488" w:rsidRDefault="00036488">
      <w:r>
        <w:separator/>
      </w:r>
    </w:p>
  </w:endnote>
  <w:endnote w:type="continuationSeparator" w:id="0">
    <w:p w:rsidR="00036488" w:rsidRDefault="000364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6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488" w:rsidRDefault="00036488">
    <w:fldSimple w:instr="PAGE ">
      <w:r>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488" w:rsidRDefault="00036488">
    <w:pPr>
      <w:pStyle w:val="Pieddepage"/>
    </w:pPr>
    <w:r>
      <w:tab/>
    </w:r>
    <w:fldSimple w:instr="PAGE ">
      <w:r>
        <w:rPr>
          <w:noProof/>
        </w:rPr>
        <w:t>10</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488" w:rsidRDefault="00036488">
    <w:pPr>
      <w:pStyle w:val="Pieddepage"/>
    </w:pPr>
    <w:r>
      <w:tab/>
    </w:r>
    <w:fldSimple w:instr="PAGE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488" w:rsidRDefault="00036488">
      <w:r>
        <w:t>__________</w:t>
      </w:r>
    </w:p>
  </w:footnote>
  <w:footnote w:type="continuationSeparator" w:id="0">
    <w:p w:rsidR="00036488" w:rsidRDefault="0003648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488" w:rsidRPr="002D4817" w:rsidRDefault="00036488">
    <w:pPr>
      <w:rPr>
        <w:lang w:val="fr-FR"/>
      </w:rPr>
    </w:pPr>
    <w:r>
      <w:rPr>
        <w:rStyle w:val="En-tteRS2"/>
      </w:rPr>
      <w:fldChar w:fldCharType="begin"/>
    </w:r>
    <w:r w:rsidRPr="002D4817">
      <w:rPr>
        <w:rStyle w:val="En-tteRS2"/>
        <w:lang w:val="fr-FR"/>
      </w:rPr>
      <w:instrText>REF RSF</w:instrText>
    </w:r>
    <w:r>
      <w:rPr>
        <w:rStyle w:val="En-tteRS2"/>
      </w:rPr>
      <w:fldChar w:fldCharType="separate"/>
    </w:r>
    <w:r>
      <w:rPr>
        <w:rStyle w:val="En-tteRS2"/>
        <w:b w:val="0"/>
        <w:bCs/>
        <w:lang w:val="fr-FR"/>
      </w:rPr>
      <w:t>Erreur ! Source du renvoi introuvable.</w:t>
    </w:r>
    <w:r>
      <w:rPr>
        <w:rStyle w:val="En-tteRS2"/>
      </w:rPr>
      <w:fldChar w:fldCharType="end"/>
    </w:r>
    <w:r w:rsidRPr="002D4817">
      <w:rPr>
        <w:lang w:val="fr-FR"/>
      </w:rPr>
      <w:tab/>
    </w:r>
    <w:r>
      <w:fldChar w:fldCharType="begin"/>
    </w:r>
    <w:r w:rsidRPr="002D4817">
      <w:rPr>
        <w:lang w:val="fr-FR"/>
      </w:rPr>
      <w:instrText>REF Kopf</w:instrText>
    </w:r>
    <w:r>
      <w:fldChar w:fldCharType="separate"/>
    </w:r>
    <w:r>
      <w:rPr>
        <w:b/>
        <w:bCs/>
        <w:lang w:val="fr-FR"/>
      </w:rPr>
      <w:t>Erreur ! Source du renvoi introuvable.</w:t>
    </w:r>
    <w:r>
      <w:fldChar w:fldCharType="end"/>
    </w:r>
  </w:p>
  <w:p w:rsidR="00036488" w:rsidRPr="002D4817" w:rsidRDefault="00036488">
    <w:pPr>
      <w:pBdr>
        <w:top w:val="single" w:sz="6" w:space="2" w:color="auto"/>
      </w:pBdr>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488" w:rsidRDefault="00036488" w:rsidP="00FB6C69">
    <w:pPr>
      <w:pStyle w:val="En-tte"/>
      <w:rPr>
        <w:rStyle w:val="En-tteRS2"/>
      </w:rPr>
    </w:pPr>
    <w:r>
      <w:t>Code civil - O d'application</w:t>
    </w:r>
    <w:r>
      <w:rPr>
        <w:rStyle w:val="En-tteRS2"/>
      </w:rPr>
      <w:tab/>
    </w:r>
    <w:r w:rsidRPr="00BA6A8D">
      <w:rPr>
        <w:rStyle w:val="En-tteRS2"/>
      </w:rPr>
      <w:t>210.11</w:t>
    </w:r>
  </w:p>
  <w:p w:rsidR="00036488" w:rsidRDefault="00036488">
    <w:pPr>
      <w:pBdr>
        <w:top w:val="single" w:sz="6" w:space="2"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488" w:rsidRPr="00FB6C69" w:rsidRDefault="00036488" w:rsidP="00BA6A8D">
    <w:pPr>
      <w:pStyle w:val="en-tteRS"/>
      <w:rPr>
        <w:rStyle w:val="En-tteRS2"/>
        <w:b/>
      </w:rPr>
    </w:pPr>
    <w:r>
      <w:t>210.11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3130"/>
    <w:multiLevelType w:val="hybridMultilevel"/>
    <w:tmpl w:val="6F92A9BC"/>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6D81E38"/>
    <w:multiLevelType w:val="hybridMultilevel"/>
    <w:tmpl w:val="E4E0F8B6"/>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nsid w:val="1A1A1626"/>
    <w:multiLevelType w:val="hybridMultilevel"/>
    <w:tmpl w:val="B49098A0"/>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BF23765"/>
    <w:multiLevelType w:val="hybridMultilevel"/>
    <w:tmpl w:val="BFDCEAEE"/>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C121A2C"/>
    <w:multiLevelType w:val="singleLevel"/>
    <w:tmpl w:val="9308054C"/>
    <w:lvl w:ilvl="0">
      <w:start w:val="1"/>
      <w:numFmt w:val="decimal"/>
      <w:lvlText w:val="%1."/>
      <w:legacy w:legacy="1" w:legacySpace="0" w:legacyIndent="283"/>
      <w:lvlJc w:val="left"/>
      <w:pPr>
        <w:ind w:left="283" w:hanging="283"/>
      </w:pPr>
    </w:lvl>
  </w:abstractNum>
  <w:abstractNum w:abstractNumId="5">
    <w:nsid w:val="277616D3"/>
    <w:multiLevelType w:val="hybridMultilevel"/>
    <w:tmpl w:val="031A3CAA"/>
    <w:lvl w:ilvl="0" w:tplc="E85CA56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01B47ED"/>
    <w:multiLevelType w:val="hybridMultilevel"/>
    <w:tmpl w:val="3752AD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32830C6A"/>
    <w:multiLevelType w:val="hybridMultilevel"/>
    <w:tmpl w:val="F5BE2260"/>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54B0D5A"/>
    <w:multiLevelType w:val="hybridMultilevel"/>
    <w:tmpl w:val="F1B0791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nsid w:val="4D515678"/>
    <w:multiLevelType w:val="hybridMultilevel"/>
    <w:tmpl w:val="E294DFD8"/>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07150CB"/>
    <w:multiLevelType w:val="hybridMultilevel"/>
    <w:tmpl w:val="9072F2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593B7130"/>
    <w:multiLevelType w:val="hybridMultilevel"/>
    <w:tmpl w:val="E0E2C528"/>
    <w:lvl w:ilvl="0" w:tplc="E85CA56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5B2901C2"/>
    <w:multiLevelType w:val="hybridMultilevel"/>
    <w:tmpl w:val="50B47146"/>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5B2E3FFA"/>
    <w:multiLevelType w:val="hybridMultilevel"/>
    <w:tmpl w:val="52D8A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DB7EA7"/>
    <w:multiLevelType w:val="hybridMultilevel"/>
    <w:tmpl w:val="CE9CEB6C"/>
    <w:lvl w:ilvl="0" w:tplc="B896C86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76642B88"/>
    <w:multiLevelType w:val="hybridMultilevel"/>
    <w:tmpl w:val="598A681E"/>
    <w:lvl w:ilvl="0" w:tplc="E85CA56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76E02EB3"/>
    <w:multiLevelType w:val="hybridMultilevel"/>
    <w:tmpl w:val="744040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780B02CD"/>
    <w:multiLevelType w:val="hybridMultilevel"/>
    <w:tmpl w:val="27960528"/>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6"/>
  </w:num>
  <w:num w:numId="3">
    <w:abstractNumId w:val="10"/>
  </w:num>
  <w:num w:numId="4">
    <w:abstractNumId w:val="8"/>
  </w:num>
  <w:num w:numId="5">
    <w:abstractNumId w:val="3"/>
  </w:num>
  <w:num w:numId="6">
    <w:abstractNumId w:val="7"/>
  </w:num>
  <w:num w:numId="7">
    <w:abstractNumId w:val="0"/>
  </w:num>
  <w:num w:numId="8">
    <w:abstractNumId w:val="9"/>
  </w:num>
  <w:num w:numId="9">
    <w:abstractNumId w:val="2"/>
  </w:num>
  <w:num w:numId="10">
    <w:abstractNumId w:val="12"/>
  </w:num>
  <w:num w:numId="11">
    <w:abstractNumId w:val="17"/>
  </w:num>
  <w:num w:numId="12">
    <w:abstractNumId w:val="5"/>
  </w:num>
  <w:num w:numId="13">
    <w:abstractNumId w:val="15"/>
  </w:num>
  <w:num w:numId="14">
    <w:abstractNumId w:val="11"/>
  </w:num>
  <w:num w:numId="15">
    <w:abstractNumId w:val="1"/>
  </w:num>
  <w:num w:numId="16">
    <w:abstractNumId w:val="16"/>
  </w:num>
  <w:num w:numId="17">
    <w:abstractNumId w:val="14"/>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82"/>
  <w:proofState w:spelling="clean" w:grammar="clean"/>
  <w:attachedTemplate r:id="rId1"/>
  <w:linkStyles/>
  <w:stylePaneFormatFilter w:val="3F01"/>
  <w:defaultTabStop w:val="708"/>
  <w:hyphenationZone w:val="170"/>
  <w:drawingGridHorizontalSpacing w:val="102"/>
  <w:drawingGridVerticalSpacing w:val="120"/>
  <w:displayHorizontalDrawingGridEvery w:val="2"/>
  <w:displayVerticalDrawingGridEvery w:val="0"/>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
  <w:docVars>
    <w:docVar w:name="LangueDoc" w:val="Français"/>
  </w:docVars>
  <w:rsids>
    <w:rsidRoot w:val="00FB6C69"/>
    <w:rsid w:val="00000770"/>
    <w:rsid w:val="00011BF3"/>
    <w:rsid w:val="00012D77"/>
    <w:rsid w:val="00020C38"/>
    <w:rsid w:val="0002291E"/>
    <w:rsid w:val="00023329"/>
    <w:rsid w:val="00024BFC"/>
    <w:rsid w:val="000320DC"/>
    <w:rsid w:val="00033E7D"/>
    <w:rsid w:val="00034D0D"/>
    <w:rsid w:val="00036488"/>
    <w:rsid w:val="00041A09"/>
    <w:rsid w:val="00043A1B"/>
    <w:rsid w:val="00047E47"/>
    <w:rsid w:val="00051AD5"/>
    <w:rsid w:val="00055150"/>
    <w:rsid w:val="0005708B"/>
    <w:rsid w:val="00057736"/>
    <w:rsid w:val="000611E6"/>
    <w:rsid w:val="000623EF"/>
    <w:rsid w:val="00065D7B"/>
    <w:rsid w:val="00074097"/>
    <w:rsid w:val="0007431D"/>
    <w:rsid w:val="00074856"/>
    <w:rsid w:val="00077920"/>
    <w:rsid w:val="000807B2"/>
    <w:rsid w:val="00080C7F"/>
    <w:rsid w:val="000825D5"/>
    <w:rsid w:val="00083494"/>
    <w:rsid w:val="00093846"/>
    <w:rsid w:val="000938E0"/>
    <w:rsid w:val="00095425"/>
    <w:rsid w:val="000A130F"/>
    <w:rsid w:val="000A5252"/>
    <w:rsid w:val="000B0B9F"/>
    <w:rsid w:val="000C139F"/>
    <w:rsid w:val="000C30F2"/>
    <w:rsid w:val="000C36FD"/>
    <w:rsid w:val="000C6E19"/>
    <w:rsid w:val="000C7E58"/>
    <w:rsid w:val="000D4E35"/>
    <w:rsid w:val="000D5267"/>
    <w:rsid w:val="000D5AC4"/>
    <w:rsid w:val="000D61EE"/>
    <w:rsid w:val="000E0A84"/>
    <w:rsid w:val="000E137F"/>
    <w:rsid w:val="000E40A4"/>
    <w:rsid w:val="000E4B7A"/>
    <w:rsid w:val="000E6C4E"/>
    <w:rsid w:val="000F7563"/>
    <w:rsid w:val="00106C34"/>
    <w:rsid w:val="001156C0"/>
    <w:rsid w:val="00121CCA"/>
    <w:rsid w:val="0013220A"/>
    <w:rsid w:val="00132425"/>
    <w:rsid w:val="00143674"/>
    <w:rsid w:val="00144438"/>
    <w:rsid w:val="001505BF"/>
    <w:rsid w:val="00150B9C"/>
    <w:rsid w:val="0015392D"/>
    <w:rsid w:val="00160FD3"/>
    <w:rsid w:val="00161C6F"/>
    <w:rsid w:val="001661A0"/>
    <w:rsid w:val="00175744"/>
    <w:rsid w:val="0017738B"/>
    <w:rsid w:val="00186B36"/>
    <w:rsid w:val="00186FD5"/>
    <w:rsid w:val="00193653"/>
    <w:rsid w:val="00195519"/>
    <w:rsid w:val="001A0342"/>
    <w:rsid w:val="001A0EAC"/>
    <w:rsid w:val="001A533D"/>
    <w:rsid w:val="001A6318"/>
    <w:rsid w:val="001A77A4"/>
    <w:rsid w:val="001A78A2"/>
    <w:rsid w:val="001B101D"/>
    <w:rsid w:val="001B10DD"/>
    <w:rsid w:val="001B24A7"/>
    <w:rsid w:val="001B37A2"/>
    <w:rsid w:val="001B37F2"/>
    <w:rsid w:val="001B3B31"/>
    <w:rsid w:val="001B3C85"/>
    <w:rsid w:val="001B3DB1"/>
    <w:rsid w:val="001C160A"/>
    <w:rsid w:val="001C70A7"/>
    <w:rsid w:val="001D15EC"/>
    <w:rsid w:val="001E04CF"/>
    <w:rsid w:val="00200161"/>
    <w:rsid w:val="00202744"/>
    <w:rsid w:val="00207336"/>
    <w:rsid w:val="00207659"/>
    <w:rsid w:val="00207DDD"/>
    <w:rsid w:val="00215B3F"/>
    <w:rsid w:val="002171A7"/>
    <w:rsid w:val="0022186B"/>
    <w:rsid w:val="00224032"/>
    <w:rsid w:val="002523F9"/>
    <w:rsid w:val="00253032"/>
    <w:rsid w:val="00257AC4"/>
    <w:rsid w:val="002613EA"/>
    <w:rsid w:val="00265BF4"/>
    <w:rsid w:val="00271FA2"/>
    <w:rsid w:val="002741E9"/>
    <w:rsid w:val="002760BE"/>
    <w:rsid w:val="00277434"/>
    <w:rsid w:val="00280710"/>
    <w:rsid w:val="00280DD7"/>
    <w:rsid w:val="00283355"/>
    <w:rsid w:val="0028363A"/>
    <w:rsid w:val="00292663"/>
    <w:rsid w:val="00296891"/>
    <w:rsid w:val="00296E47"/>
    <w:rsid w:val="002A0327"/>
    <w:rsid w:val="002A10C3"/>
    <w:rsid w:val="002A24A1"/>
    <w:rsid w:val="002A296A"/>
    <w:rsid w:val="002B0CA9"/>
    <w:rsid w:val="002B17D9"/>
    <w:rsid w:val="002B1BAC"/>
    <w:rsid w:val="002B368C"/>
    <w:rsid w:val="002B56E3"/>
    <w:rsid w:val="002B76CC"/>
    <w:rsid w:val="002C2401"/>
    <w:rsid w:val="002C2AFA"/>
    <w:rsid w:val="002C2B26"/>
    <w:rsid w:val="002C2DA3"/>
    <w:rsid w:val="002C30C1"/>
    <w:rsid w:val="002C4EDD"/>
    <w:rsid w:val="002C6744"/>
    <w:rsid w:val="002C793D"/>
    <w:rsid w:val="002D264B"/>
    <w:rsid w:val="002D4817"/>
    <w:rsid w:val="002E0C0B"/>
    <w:rsid w:val="002E7C87"/>
    <w:rsid w:val="002F5176"/>
    <w:rsid w:val="00304DC7"/>
    <w:rsid w:val="003066A2"/>
    <w:rsid w:val="0030672B"/>
    <w:rsid w:val="00311023"/>
    <w:rsid w:val="003139C2"/>
    <w:rsid w:val="00315282"/>
    <w:rsid w:val="00322317"/>
    <w:rsid w:val="003250FF"/>
    <w:rsid w:val="00325D94"/>
    <w:rsid w:val="00333393"/>
    <w:rsid w:val="0033443B"/>
    <w:rsid w:val="003347DE"/>
    <w:rsid w:val="0033744E"/>
    <w:rsid w:val="003428D6"/>
    <w:rsid w:val="00343123"/>
    <w:rsid w:val="00346C40"/>
    <w:rsid w:val="00351D10"/>
    <w:rsid w:val="003608E2"/>
    <w:rsid w:val="00361010"/>
    <w:rsid w:val="00361365"/>
    <w:rsid w:val="00361A69"/>
    <w:rsid w:val="00365BAB"/>
    <w:rsid w:val="003739F5"/>
    <w:rsid w:val="00376C0F"/>
    <w:rsid w:val="003829DA"/>
    <w:rsid w:val="00392109"/>
    <w:rsid w:val="003934C9"/>
    <w:rsid w:val="00393FAA"/>
    <w:rsid w:val="003A13EB"/>
    <w:rsid w:val="003A1628"/>
    <w:rsid w:val="003A3507"/>
    <w:rsid w:val="003A436A"/>
    <w:rsid w:val="003A54F7"/>
    <w:rsid w:val="003A55C8"/>
    <w:rsid w:val="003B4DF2"/>
    <w:rsid w:val="003B5D99"/>
    <w:rsid w:val="003B76D5"/>
    <w:rsid w:val="003C30CA"/>
    <w:rsid w:val="003C6A48"/>
    <w:rsid w:val="003C6CAA"/>
    <w:rsid w:val="003C77F7"/>
    <w:rsid w:val="003E079B"/>
    <w:rsid w:val="003E6E4D"/>
    <w:rsid w:val="003E7E72"/>
    <w:rsid w:val="003F1181"/>
    <w:rsid w:val="003F1AFA"/>
    <w:rsid w:val="003F2581"/>
    <w:rsid w:val="003F26E6"/>
    <w:rsid w:val="003F5AF1"/>
    <w:rsid w:val="003F7040"/>
    <w:rsid w:val="004014D7"/>
    <w:rsid w:val="00401B1E"/>
    <w:rsid w:val="004032D2"/>
    <w:rsid w:val="00403DFE"/>
    <w:rsid w:val="00404CBF"/>
    <w:rsid w:val="00412605"/>
    <w:rsid w:val="00413B65"/>
    <w:rsid w:val="0042075C"/>
    <w:rsid w:val="00422B8F"/>
    <w:rsid w:val="00424756"/>
    <w:rsid w:val="00425BAA"/>
    <w:rsid w:val="00425C37"/>
    <w:rsid w:val="00427225"/>
    <w:rsid w:val="004419BD"/>
    <w:rsid w:val="0044270A"/>
    <w:rsid w:val="004551A1"/>
    <w:rsid w:val="004556DA"/>
    <w:rsid w:val="00456BA0"/>
    <w:rsid w:val="00460CBB"/>
    <w:rsid w:val="0046286D"/>
    <w:rsid w:val="00462954"/>
    <w:rsid w:val="004653A0"/>
    <w:rsid w:val="004658C4"/>
    <w:rsid w:val="00466001"/>
    <w:rsid w:val="00471383"/>
    <w:rsid w:val="0047459A"/>
    <w:rsid w:val="00475E77"/>
    <w:rsid w:val="00476AA3"/>
    <w:rsid w:val="00485C94"/>
    <w:rsid w:val="004922E9"/>
    <w:rsid w:val="004934B6"/>
    <w:rsid w:val="004963AE"/>
    <w:rsid w:val="004A7893"/>
    <w:rsid w:val="004A78F3"/>
    <w:rsid w:val="004C4685"/>
    <w:rsid w:val="004C7E5C"/>
    <w:rsid w:val="004D42AA"/>
    <w:rsid w:val="004D7981"/>
    <w:rsid w:val="004F4241"/>
    <w:rsid w:val="004F5A87"/>
    <w:rsid w:val="004F622F"/>
    <w:rsid w:val="00501302"/>
    <w:rsid w:val="00505815"/>
    <w:rsid w:val="005059CF"/>
    <w:rsid w:val="00513FE7"/>
    <w:rsid w:val="00513FF5"/>
    <w:rsid w:val="005140EB"/>
    <w:rsid w:val="005151AB"/>
    <w:rsid w:val="005167A0"/>
    <w:rsid w:val="00522B5C"/>
    <w:rsid w:val="00523A70"/>
    <w:rsid w:val="00523A7A"/>
    <w:rsid w:val="00523B52"/>
    <w:rsid w:val="00524D89"/>
    <w:rsid w:val="00527009"/>
    <w:rsid w:val="00530487"/>
    <w:rsid w:val="00530AF6"/>
    <w:rsid w:val="00533F1F"/>
    <w:rsid w:val="00534C38"/>
    <w:rsid w:val="00542811"/>
    <w:rsid w:val="00543307"/>
    <w:rsid w:val="00545477"/>
    <w:rsid w:val="00554DEE"/>
    <w:rsid w:val="0055547F"/>
    <w:rsid w:val="005565DA"/>
    <w:rsid w:val="00561D59"/>
    <w:rsid w:val="00570EDB"/>
    <w:rsid w:val="00572587"/>
    <w:rsid w:val="00574244"/>
    <w:rsid w:val="005778C5"/>
    <w:rsid w:val="00583A16"/>
    <w:rsid w:val="00587923"/>
    <w:rsid w:val="005A0C4B"/>
    <w:rsid w:val="005A145A"/>
    <w:rsid w:val="005A29D8"/>
    <w:rsid w:val="005A5940"/>
    <w:rsid w:val="005B33CB"/>
    <w:rsid w:val="005B4061"/>
    <w:rsid w:val="005B40D8"/>
    <w:rsid w:val="005B422A"/>
    <w:rsid w:val="005B428E"/>
    <w:rsid w:val="005C42E6"/>
    <w:rsid w:val="005C562E"/>
    <w:rsid w:val="005D07B3"/>
    <w:rsid w:val="005D5C56"/>
    <w:rsid w:val="005D620F"/>
    <w:rsid w:val="005D720D"/>
    <w:rsid w:val="005E06FE"/>
    <w:rsid w:val="005E2382"/>
    <w:rsid w:val="005E27BD"/>
    <w:rsid w:val="005E35ED"/>
    <w:rsid w:val="005E54B8"/>
    <w:rsid w:val="005E76C6"/>
    <w:rsid w:val="005F0165"/>
    <w:rsid w:val="005F6486"/>
    <w:rsid w:val="005F7D9D"/>
    <w:rsid w:val="005F7E3D"/>
    <w:rsid w:val="005F7F56"/>
    <w:rsid w:val="00603717"/>
    <w:rsid w:val="00604EA2"/>
    <w:rsid w:val="006239AF"/>
    <w:rsid w:val="00627770"/>
    <w:rsid w:val="00630CCC"/>
    <w:rsid w:val="006351B8"/>
    <w:rsid w:val="0064046D"/>
    <w:rsid w:val="00642BBD"/>
    <w:rsid w:val="006525BE"/>
    <w:rsid w:val="00655E7B"/>
    <w:rsid w:val="0065683D"/>
    <w:rsid w:val="00657B6C"/>
    <w:rsid w:val="0066219D"/>
    <w:rsid w:val="00663F73"/>
    <w:rsid w:val="0066797F"/>
    <w:rsid w:val="00667DDA"/>
    <w:rsid w:val="00667F2E"/>
    <w:rsid w:val="0067173A"/>
    <w:rsid w:val="00673D84"/>
    <w:rsid w:val="006804E4"/>
    <w:rsid w:val="00680E6B"/>
    <w:rsid w:val="00681A7F"/>
    <w:rsid w:val="00684CCB"/>
    <w:rsid w:val="00687A48"/>
    <w:rsid w:val="00691325"/>
    <w:rsid w:val="00695136"/>
    <w:rsid w:val="00697EBE"/>
    <w:rsid w:val="006A17E0"/>
    <w:rsid w:val="006A3F65"/>
    <w:rsid w:val="006A40EB"/>
    <w:rsid w:val="006B4EBC"/>
    <w:rsid w:val="006C0334"/>
    <w:rsid w:val="006D5B8C"/>
    <w:rsid w:val="006D5CBE"/>
    <w:rsid w:val="006E1570"/>
    <w:rsid w:val="006E45D7"/>
    <w:rsid w:val="006E51A6"/>
    <w:rsid w:val="006E5B49"/>
    <w:rsid w:val="006E6E96"/>
    <w:rsid w:val="006F6BF2"/>
    <w:rsid w:val="006F7A40"/>
    <w:rsid w:val="007033C8"/>
    <w:rsid w:val="00704AA9"/>
    <w:rsid w:val="007056EE"/>
    <w:rsid w:val="0070664C"/>
    <w:rsid w:val="007134CF"/>
    <w:rsid w:val="00713F99"/>
    <w:rsid w:val="00722C29"/>
    <w:rsid w:val="00735536"/>
    <w:rsid w:val="007360DE"/>
    <w:rsid w:val="007416CF"/>
    <w:rsid w:val="0074170E"/>
    <w:rsid w:val="00744D0F"/>
    <w:rsid w:val="00744D30"/>
    <w:rsid w:val="00744F81"/>
    <w:rsid w:val="00746068"/>
    <w:rsid w:val="007470BF"/>
    <w:rsid w:val="00747F13"/>
    <w:rsid w:val="007525EE"/>
    <w:rsid w:val="00760088"/>
    <w:rsid w:val="007708D9"/>
    <w:rsid w:val="00770932"/>
    <w:rsid w:val="00770BE2"/>
    <w:rsid w:val="00772C78"/>
    <w:rsid w:val="00774B8D"/>
    <w:rsid w:val="00775D39"/>
    <w:rsid w:val="00784A05"/>
    <w:rsid w:val="00786BEF"/>
    <w:rsid w:val="00787BCA"/>
    <w:rsid w:val="00790340"/>
    <w:rsid w:val="00791243"/>
    <w:rsid w:val="00795632"/>
    <w:rsid w:val="00796AD1"/>
    <w:rsid w:val="007A073A"/>
    <w:rsid w:val="007A6251"/>
    <w:rsid w:val="007B48C1"/>
    <w:rsid w:val="007B656F"/>
    <w:rsid w:val="007B7339"/>
    <w:rsid w:val="007B773A"/>
    <w:rsid w:val="007C26C1"/>
    <w:rsid w:val="007C7EC3"/>
    <w:rsid w:val="007D1406"/>
    <w:rsid w:val="007D48F4"/>
    <w:rsid w:val="007E1FF5"/>
    <w:rsid w:val="007E23B0"/>
    <w:rsid w:val="007E4BE7"/>
    <w:rsid w:val="007E7972"/>
    <w:rsid w:val="007F03AC"/>
    <w:rsid w:val="007F2054"/>
    <w:rsid w:val="00802A38"/>
    <w:rsid w:val="00811103"/>
    <w:rsid w:val="00816EA5"/>
    <w:rsid w:val="00817C00"/>
    <w:rsid w:val="00826C56"/>
    <w:rsid w:val="0082722E"/>
    <w:rsid w:val="00834A3E"/>
    <w:rsid w:val="00847535"/>
    <w:rsid w:val="008511BA"/>
    <w:rsid w:val="00851B59"/>
    <w:rsid w:val="00855C46"/>
    <w:rsid w:val="008563D5"/>
    <w:rsid w:val="00860249"/>
    <w:rsid w:val="00866F91"/>
    <w:rsid w:val="00872C59"/>
    <w:rsid w:val="008755CB"/>
    <w:rsid w:val="0087630D"/>
    <w:rsid w:val="008824EB"/>
    <w:rsid w:val="00882540"/>
    <w:rsid w:val="00882F08"/>
    <w:rsid w:val="00891187"/>
    <w:rsid w:val="008A248B"/>
    <w:rsid w:val="008A3D8F"/>
    <w:rsid w:val="008A458F"/>
    <w:rsid w:val="008A5E65"/>
    <w:rsid w:val="008A65D4"/>
    <w:rsid w:val="008A69A6"/>
    <w:rsid w:val="008A6BC9"/>
    <w:rsid w:val="008A6F8A"/>
    <w:rsid w:val="008B0292"/>
    <w:rsid w:val="008B2574"/>
    <w:rsid w:val="008B4819"/>
    <w:rsid w:val="008C45F0"/>
    <w:rsid w:val="008D0E2B"/>
    <w:rsid w:val="008D3DF5"/>
    <w:rsid w:val="008D6B78"/>
    <w:rsid w:val="008E1AE7"/>
    <w:rsid w:val="008E3340"/>
    <w:rsid w:val="008E3DB7"/>
    <w:rsid w:val="008E4079"/>
    <w:rsid w:val="008E6E0A"/>
    <w:rsid w:val="008F1378"/>
    <w:rsid w:val="008F5690"/>
    <w:rsid w:val="008F7556"/>
    <w:rsid w:val="00900154"/>
    <w:rsid w:val="00900ECE"/>
    <w:rsid w:val="009026D3"/>
    <w:rsid w:val="00904971"/>
    <w:rsid w:val="0090745C"/>
    <w:rsid w:val="0091092A"/>
    <w:rsid w:val="0091409A"/>
    <w:rsid w:val="009145F9"/>
    <w:rsid w:val="00914DFD"/>
    <w:rsid w:val="009203E2"/>
    <w:rsid w:val="009219AD"/>
    <w:rsid w:val="0092366A"/>
    <w:rsid w:val="0092507C"/>
    <w:rsid w:val="00932208"/>
    <w:rsid w:val="00933410"/>
    <w:rsid w:val="00934020"/>
    <w:rsid w:val="0093459C"/>
    <w:rsid w:val="0093678D"/>
    <w:rsid w:val="00937283"/>
    <w:rsid w:val="00942CD4"/>
    <w:rsid w:val="00942F07"/>
    <w:rsid w:val="00952ACE"/>
    <w:rsid w:val="0095411A"/>
    <w:rsid w:val="0095476D"/>
    <w:rsid w:val="00957899"/>
    <w:rsid w:val="00960BA7"/>
    <w:rsid w:val="00963B17"/>
    <w:rsid w:val="0096647D"/>
    <w:rsid w:val="00970E8C"/>
    <w:rsid w:val="00970F54"/>
    <w:rsid w:val="009801F3"/>
    <w:rsid w:val="00985D67"/>
    <w:rsid w:val="00986E59"/>
    <w:rsid w:val="009916AA"/>
    <w:rsid w:val="00992192"/>
    <w:rsid w:val="00993E42"/>
    <w:rsid w:val="00994628"/>
    <w:rsid w:val="00995182"/>
    <w:rsid w:val="009971D1"/>
    <w:rsid w:val="009A52FD"/>
    <w:rsid w:val="009B25D5"/>
    <w:rsid w:val="009B2BE2"/>
    <w:rsid w:val="009B6816"/>
    <w:rsid w:val="009C1C25"/>
    <w:rsid w:val="009C2CDA"/>
    <w:rsid w:val="009C330E"/>
    <w:rsid w:val="009C41B9"/>
    <w:rsid w:val="009C4CD8"/>
    <w:rsid w:val="009C5E39"/>
    <w:rsid w:val="009D0455"/>
    <w:rsid w:val="009D0EC5"/>
    <w:rsid w:val="009D1690"/>
    <w:rsid w:val="009D5E04"/>
    <w:rsid w:val="009E210E"/>
    <w:rsid w:val="009F5A81"/>
    <w:rsid w:val="00A0144D"/>
    <w:rsid w:val="00A020F6"/>
    <w:rsid w:val="00A035BA"/>
    <w:rsid w:val="00A07EE7"/>
    <w:rsid w:val="00A12AB2"/>
    <w:rsid w:val="00A13056"/>
    <w:rsid w:val="00A1635D"/>
    <w:rsid w:val="00A21893"/>
    <w:rsid w:val="00A22CC0"/>
    <w:rsid w:val="00A26C61"/>
    <w:rsid w:val="00A26F9B"/>
    <w:rsid w:val="00A30448"/>
    <w:rsid w:val="00A31BC2"/>
    <w:rsid w:val="00A32366"/>
    <w:rsid w:val="00A5003F"/>
    <w:rsid w:val="00A56AE8"/>
    <w:rsid w:val="00A62DD4"/>
    <w:rsid w:val="00A632FA"/>
    <w:rsid w:val="00A67841"/>
    <w:rsid w:val="00A70430"/>
    <w:rsid w:val="00A71C05"/>
    <w:rsid w:val="00A76A72"/>
    <w:rsid w:val="00A83FBA"/>
    <w:rsid w:val="00A84D42"/>
    <w:rsid w:val="00A91052"/>
    <w:rsid w:val="00A91968"/>
    <w:rsid w:val="00A928C7"/>
    <w:rsid w:val="00AA0811"/>
    <w:rsid w:val="00AA1D2E"/>
    <w:rsid w:val="00AB1069"/>
    <w:rsid w:val="00AB24B3"/>
    <w:rsid w:val="00AB5AE6"/>
    <w:rsid w:val="00AB60C1"/>
    <w:rsid w:val="00AB6842"/>
    <w:rsid w:val="00AB7FCB"/>
    <w:rsid w:val="00AC162B"/>
    <w:rsid w:val="00AC58B9"/>
    <w:rsid w:val="00AC68CB"/>
    <w:rsid w:val="00AD2243"/>
    <w:rsid w:val="00AD489B"/>
    <w:rsid w:val="00AD5BF8"/>
    <w:rsid w:val="00AD66C9"/>
    <w:rsid w:val="00AD7AB0"/>
    <w:rsid w:val="00AE161C"/>
    <w:rsid w:val="00AE3137"/>
    <w:rsid w:val="00AE6593"/>
    <w:rsid w:val="00AF42EB"/>
    <w:rsid w:val="00AF7B6E"/>
    <w:rsid w:val="00AF7D7D"/>
    <w:rsid w:val="00B00BC0"/>
    <w:rsid w:val="00B01515"/>
    <w:rsid w:val="00B02E36"/>
    <w:rsid w:val="00B04978"/>
    <w:rsid w:val="00B04AA6"/>
    <w:rsid w:val="00B05705"/>
    <w:rsid w:val="00B0669E"/>
    <w:rsid w:val="00B20E89"/>
    <w:rsid w:val="00B21160"/>
    <w:rsid w:val="00B23757"/>
    <w:rsid w:val="00B2402B"/>
    <w:rsid w:val="00B31102"/>
    <w:rsid w:val="00B31976"/>
    <w:rsid w:val="00B31F6E"/>
    <w:rsid w:val="00B3349B"/>
    <w:rsid w:val="00B3451A"/>
    <w:rsid w:val="00B42D22"/>
    <w:rsid w:val="00B43378"/>
    <w:rsid w:val="00B51399"/>
    <w:rsid w:val="00B51851"/>
    <w:rsid w:val="00B5527C"/>
    <w:rsid w:val="00B5595E"/>
    <w:rsid w:val="00B638E2"/>
    <w:rsid w:val="00B647D9"/>
    <w:rsid w:val="00B745BA"/>
    <w:rsid w:val="00B7466A"/>
    <w:rsid w:val="00B74A40"/>
    <w:rsid w:val="00B76858"/>
    <w:rsid w:val="00B77222"/>
    <w:rsid w:val="00B77F90"/>
    <w:rsid w:val="00B8155C"/>
    <w:rsid w:val="00B82C09"/>
    <w:rsid w:val="00B85A51"/>
    <w:rsid w:val="00B926C1"/>
    <w:rsid w:val="00BA3873"/>
    <w:rsid w:val="00BA47A9"/>
    <w:rsid w:val="00BA6A8D"/>
    <w:rsid w:val="00BB5046"/>
    <w:rsid w:val="00BC1EA8"/>
    <w:rsid w:val="00BC2960"/>
    <w:rsid w:val="00BC3338"/>
    <w:rsid w:val="00BC4AB2"/>
    <w:rsid w:val="00BD085F"/>
    <w:rsid w:val="00BD260E"/>
    <w:rsid w:val="00BD51A5"/>
    <w:rsid w:val="00BE38AD"/>
    <w:rsid w:val="00BF0163"/>
    <w:rsid w:val="00BF091C"/>
    <w:rsid w:val="00BF2334"/>
    <w:rsid w:val="00C00CC0"/>
    <w:rsid w:val="00C02C70"/>
    <w:rsid w:val="00C06A55"/>
    <w:rsid w:val="00C06F0E"/>
    <w:rsid w:val="00C0782C"/>
    <w:rsid w:val="00C105BB"/>
    <w:rsid w:val="00C200BD"/>
    <w:rsid w:val="00C22AAA"/>
    <w:rsid w:val="00C2329A"/>
    <w:rsid w:val="00C27C02"/>
    <w:rsid w:val="00C305AA"/>
    <w:rsid w:val="00C30689"/>
    <w:rsid w:val="00C3397F"/>
    <w:rsid w:val="00C3404B"/>
    <w:rsid w:val="00C378A1"/>
    <w:rsid w:val="00C420B9"/>
    <w:rsid w:val="00C42180"/>
    <w:rsid w:val="00C421C2"/>
    <w:rsid w:val="00C45FA6"/>
    <w:rsid w:val="00C463EF"/>
    <w:rsid w:val="00C469AC"/>
    <w:rsid w:val="00C502F6"/>
    <w:rsid w:val="00C53645"/>
    <w:rsid w:val="00C56ACD"/>
    <w:rsid w:val="00C6077C"/>
    <w:rsid w:val="00C607B5"/>
    <w:rsid w:val="00C65013"/>
    <w:rsid w:val="00C676BC"/>
    <w:rsid w:val="00C73329"/>
    <w:rsid w:val="00C73B85"/>
    <w:rsid w:val="00C76010"/>
    <w:rsid w:val="00C76576"/>
    <w:rsid w:val="00C77A6A"/>
    <w:rsid w:val="00C82F8B"/>
    <w:rsid w:val="00C83149"/>
    <w:rsid w:val="00C8626E"/>
    <w:rsid w:val="00C8694C"/>
    <w:rsid w:val="00C8764E"/>
    <w:rsid w:val="00C9632C"/>
    <w:rsid w:val="00C96D8D"/>
    <w:rsid w:val="00CA7211"/>
    <w:rsid w:val="00CB5E81"/>
    <w:rsid w:val="00CB7B65"/>
    <w:rsid w:val="00CC1448"/>
    <w:rsid w:val="00CC1A6A"/>
    <w:rsid w:val="00CC71D9"/>
    <w:rsid w:val="00CD0EA5"/>
    <w:rsid w:val="00CD7373"/>
    <w:rsid w:val="00CE0ADE"/>
    <w:rsid w:val="00CE1B46"/>
    <w:rsid w:val="00CE52F9"/>
    <w:rsid w:val="00D00EA5"/>
    <w:rsid w:val="00D0653F"/>
    <w:rsid w:val="00D10396"/>
    <w:rsid w:val="00D12B8B"/>
    <w:rsid w:val="00D13B31"/>
    <w:rsid w:val="00D1557F"/>
    <w:rsid w:val="00D15B8E"/>
    <w:rsid w:val="00D221ED"/>
    <w:rsid w:val="00D2491C"/>
    <w:rsid w:val="00D26FAE"/>
    <w:rsid w:val="00D27F25"/>
    <w:rsid w:val="00D3141C"/>
    <w:rsid w:val="00D33C68"/>
    <w:rsid w:val="00D34368"/>
    <w:rsid w:val="00D43A26"/>
    <w:rsid w:val="00D4421D"/>
    <w:rsid w:val="00D45A65"/>
    <w:rsid w:val="00D47E92"/>
    <w:rsid w:val="00D60881"/>
    <w:rsid w:val="00D63533"/>
    <w:rsid w:val="00D64061"/>
    <w:rsid w:val="00D64146"/>
    <w:rsid w:val="00D6432C"/>
    <w:rsid w:val="00D65943"/>
    <w:rsid w:val="00D67CCE"/>
    <w:rsid w:val="00D7112C"/>
    <w:rsid w:val="00D721A0"/>
    <w:rsid w:val="00D74BBA"/>
    <w:rsid w:val="00D75A31"/>
    <w:rsid w:val="00D75BD1"/>
    <w:rsid w:val="00D76EBC"/>
    <w:rsid w:val="00D82A86"/>
    <w:rsid w:val="00D919D2"/>
    <w:rsid w:val="00D94FAA"/>
    <w:rsid w:val="00D978C4"/>
    <w:rsid w:val="00DA0409"/>
    <w:rsid w:val="00DA0A56"/>
    <w:rsid w:val="00DA0E8B"/>
    <w:rsid w:val="00DA2471"/>
    <w:rsid w:val="00DA3D39"/>
    <w:rsid w:val="00DA3E4A"/>
    <w:rsid w:val="00DB06C0"/>
    <w:rsid w:val="00DB07DF"/>
    <w:rsid w:val="00DB20CA"/>
    <w:rsid w:val="00DB2643"/>
    <w:rsid w:val="00DB31A2"/>
    <w:rsid w:val="00DB7B3F"/>
    <w:rsid w:val="00DC0CAC"/>
    <w:rsid w:val="00DC2460"/>
    <w:rsid w:val="00DC37F7"/>
    <w:rsid w:val="00DD06C7"/>
    <w:rsid w:val="00DD5448"/>
    <w:rsid w:val="00DE42E4"/>
    <w:rsid w:val="00DE56F7"/>
    <w:rsid w:val="00DF2B4D"/>
    <w:rsid w:val="00DF3799"/>
    <w:rsid w:val="00DF7FAF"/>
    <w:rsid w:val="00E00F0F"/>
    <w:rsid w:val="00E029DF"/>
    <w:rsid w:val="00E02B86"/>
    <w:rsid w:val="00E02EE5"/>
    <w:rsid w:val="00E04121"/>
    <w:rsid w:val="00E067B5"/>
    <w:rsid w:val="00E10163"/>
    <w:rsid w:val="00E17499"/>
    <w:rsid w:val="00E22799"/>
    <w:rsid w:val="00E25B24"/>
    <w:rsid w:val="00E3041A"/>
    <w:rsid w:val="00E32719"/>
    <w:rsid w:val="00E34CC9"/>
    <w:rsid w:val="00E37AF0"/>
    <w:rsid w:val="00E41B10"/>
    <w:rsid w:val="00E42CF8"/>
    <w:rsid w:val="00E432A8"/>
    <w:rsid w:val="00E43F70"/>
    <w:rsid w:val="00E447B5"/>
    <w:rsid w:val="00E44A74"/>
    <w:rsid w:val="00E51502"/>
    <w:rsid w:val="00E5163C"/>
    <w:rsid w:val="00E546FE"/>
    <w:rsid w:val="00E654CC"/>
    <w:rsid w:val="00E661CB"/>
    <w:rsid w:val="00E714CE"/>
    <w:rsid w:val="00E73BAA"/>
    <w:rsid w:val="00E75423"/>
    <w:rsid w:val="00E7561D"/>
    <w:rsid w:val="00E803C3"/>
    <w:rsid w:val="00E80D72"/>
    <w:rsid w:val="00E8173E"/>
    <w:rsid w:val="00E820C7"/>
    <w:rsid w:val="00E8322C"/>
    <w:rsid w:val="00E849D4"/>
    <w:rsid w:val="00E864C6"/>
    <w:rsid w:val="00E87C5F"/>
    <w:rsid w:val="00E902D4"/>
    <w:rsid w:val="00E91E77"/>
    <w:rsid w:val="00E91EF3"/>
    <w:rsid w:val="00E92466"/>
    <w:rsid w:val="00E935CC"/>
    <w:rsid w:val="00E93916"/>
    <w:rsid w:val="00E951A2"/>
    <w:rsid w:val="00EA59C3"/>
    <w:rsid w:val="00EA6F47"/>
    <w:rsid w:val="00EA705C"/>
    <w:rsid w:val="00EB12B4"/>
    <w:rsid w:val="00EB251D"/>
    <w:rsid w:val="00EB3A86"/>
    <w:rsid w:val="00EB3E8F"/>
    <w:rsid w:val="00EC037A"/>
    <w:rsid w:val="00EC1BB1"/>
    <w:rsid w:val="00EC2182"/>
    <w:rsid w:val="00EC2BEC"/>
    <w:rsid w:val="00EC3111"/>
    <w:rsid w:val="00ED020D"/>
    <w:rsid w:val="00ED06AC"/>
    <w:rsid w:val="00ED5CB0"/>
    <w:rsid w:val="00EE22C1"/>
    <w:rsid w:val="00EE574C"/>
    <w:rsid w:val="00EE5E57"/>
    <w:rsid w:val="00EE72BA"/>
    <w:rsid w:val="00EE7554"/>
    <w:rsid w:val="00EF7AC7"/>
    <w:rsid w:val="00EF7CD0"/>
    <w:rsid w:val="00F06120"/>
    <w:rsid w:val="00F11BD4"/>
    <w:rsid w:val="00F126B0"/>
    <w:rsid w:val="00F13CF1"/>
    <w:rsid w:val="00F150D8"/>
    <w:rsid w:val="00F156D4"/>
    <w:rsid w:val="00F15F0D"/>
    <w:rsid w:val="00F160EE"/>
    <w:rsid w:val="00F214F2"/>
    <w:rsid w:val="00F21514"/>
    <w:rsid w:val="00F21B71"/>
    <w:rsid w:val="00F2264B"/>
    <w:rsid w:val="00F24B08"/>
    <w:rsid w:val="00F25314"/>
    <w:rsid w:val="00F279AF"/>
    <w:rsid w:val="00F302B3"/>
    <w:rsid w:val="00F3079D"/>
    <w:rsid w:val="00F32720"/>
    <w:rsid w:val="00F35BCA"/>
    <w:rsid w:val="00F36AE3"/>
    <w:rsid w:val="00F40BB5"/>
    <w:rsid w:val="00F4180C"/>
    <w:rsid w:val="00F420EB"/>
    <w:rsid w:val="00F458A0"/>
    <w:rsid w:val="00F45F86"/>
    <w:rsid w:val="00F5066E"/>
    <w:rsid w:val="00F512B0"/>
    <w:rsid w:val="00F52BB0"/>
    <w:rsid w:val="00F558EC"/>
    <w:rsid w:val="00F60509"/>
    <w:rsid w:val="00F60D00"/>
    <w:rsid w:val="00F60F80"/>
    <w:rsid w:val="00F6282A"/>
    <w:rsid w:val="00F632AB"/>
    <w:rsid w:val="00F64CFC"/>
    <w:rsid w:val="00F67962"/>
    <w:rsid w:val="00F74AA9"/>
    <w:rsid w:val="00F82B98"/>
    <w:rsid w:val="00F83DF8"/>
    <w:rsid w:val="00F87F4A"/>
    <w:rsid w:val="00F90AD4"/>
    <w:rsid w:val="00F94B3A"/>
    <w:rsid w:val="00FA23A2"/>
    <w:rsid w:val="00FA2523"/>
    <w:rsid w:val="00FA497E"/>
    <w:rsid w:val="00FA4D39"/>
    <w:rsid w:val="00FB6C69"/>
    <w:rsid w:val="00FB72B4"/>
    <w:rsid w:val="00FC370D"/>
    <w:rsid w:val="00FC57F5"/>
    <w:rsid w:val="00FC5D83"/>
    <w:rsid w:val="00FC5E64"/>
    <w:rsid w:val="00FC611A"/>
    <w:rsid w:val="00FC61B3"/>
    <w:rsid w:val="00FC7589"/>
    <w:rsid w:val="00FC7D60"/>
    <w:rsid w:val="00FC7FC6"/>
    <w:rsid w:val="00FD2842"/>
    <w:rsid w:val="00FD58DA"/>
    <w:rsid w:val="00FD6008"/>
    <w:rsid w:val="00FE1FBA"/>
    <w:rsid w:val="00FE409E"/>
    <w:rsid w:val="00FE6633"/>
    <w:rsid w:val="00FF3D3E"/>
    <w:rsid w:val="00FF4B1C"/>
    <w:rsid w:val="00FF5D2B"/>
  </w:rsids>
  <m:mathPr>
    <m:mathFont m:val="Cambria Math"/>
    <m:brkBin m:val="before"/>
    <m:brkBinSub m:val="--"/>
    <m:smallFrac m:val="off"/>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8" w:semiHidden="1" w:unhideWhenUsed="1" w:qFormat="1"/>
    <w:lsdException w:name="heading 9" w:semiHidden="1" w:unhideWhenUsed="1" w:qFormat="1"/>
    <w:lsdException w:name="caption" w:semiHidden="1" w:unhideWhenUsed="1" w:qFormat="1"/>
    <w:lsdException w:name="Default Paragraph Font" w:uiPriority="1"/>
    <w:lsdException w:name="Strong"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A6A8D"/>
    <w:pPr>
      <w:overflowPunct w:val="0"/>
      <w:autoSpaceDE w:val="0"/>
      <w:autoSpaceDN w:val="0"/>
      <w:adjustRightInd w:val="0"/>
      <w:spacing w:after="80" w:line="220" w:lineRule="exact"/>
      <w:jc w:val="both"/>
      <w:textAlignment w:val="baseline"/>
    </w:pPr>
    <w:rPr>
      <w:spacing w:val="2"/>
      <w:lang w:val="fr-CH" w:eastAsia="en-US"/>
    </w:rPr>
  </w:style>
  <w:style w:type="paragraph" w:styleId="Titre1">
    <w:name w:val="heading 1"/>
    <w:basedOn w:val="Normal"/>
    <w:next w:val="NoArt"/>
    <w:link w:val="Titre1Car"/>
    <w:qFormat/>
    <w:rsid w:val="00BA6A8D"/>
    <w:pPr>
      <w:keepNext/>
      <w:keepLines/>
      <w:tabs>
        <w:tab w:val="left" w:pos="312"/>
      </w:tabs>
      <w:suppressAutoHyphens/>
      <w:spacing w:before="240" w:after="60" w:line="300" w:lineRule="exact"/>
      <w:jc w:val="left"/>
      <w:outlineLvl w:val="0"/>
    </w:pPr>
    <w:rPr>
      <w:b/>
    </w:rPr>
  </w:style>
  <w:style w:type="paragraph" w:styleId="Titre2">
    <w:name w:val="heading 2"/>
    <w:basedOn w:val="Titre1"/>
    <w:next w:val="NoArt"/>
    <w:qFormat/>
    <w:rsid w:val="00BA6A8D"/>
    <w:pPr>
      <w:outlineLvl w:val="1"/>
    </w:pPr>
  </w:style>
  <w:style w:type="paragraph" w:styleId="Titre3">
    <w:name w:val="heading 3"/>
    <w:basedOn w:val="Titre2"/>
    <w:next w:val="NoArt"/>
    <w:link w:val="Titre3Car"/>
    <w:qFormat/>
    <w:rsid w:val="00BA6A8D"/>
    <w:pPr>
      <w:outlineLvl w:val="2"/>
    </w:pPr>
    <w:rPr>
      <w:b w:val="0"/>
      <w:i/>
    </w:rPr>
  </w:style>
  <w:style w:type="paragraph" w:styleId="Titre4">
    <w:name w:val="heading 4"/>
    <w:basedOn w:val="Titre2"/>
    <w:next w:val="NoArt"/>
    <w:rsid w:val="00BA6A8D"/>
    <w:pPr>
      <w:outlineLvl w:val="3"/>
    </w:pPr>
  </w:style>
  <w:style w:type="paragraph" w:styleId="Titre5">
    <w:name w:val="heading 5"/>
    <w:basedOn w:val="Titre4"/>
    <w:next w:val="NoArt"/>
    <w:rsid w:val="00BA6A8D"/>
    <w:pPr>
      <w:outlineLvl w:val="4"/>
    </w:pPr>
  </w:style>
  <w:style w:type="paragraph" w:styleId="Titre6">
    <w:name w:val="heading 6"/>
    <w:basedOn w:val="Titre5"/>
    <w:next w:val="NoArt"/>
    <w:rsid w:val="00BA6A8D"/>
    <w:pPr>
      <w:outlineLvl w:val="5"/>
    </w:pPr>
  </w:style>
  <w:style w:type="paragraph" w:styleId="Titre7">
    <w:name w:val="heading 7"/>
    <w:basedOn w:val="Titre6"/>
    <w:next w:val="NoArt"/>
    <w:rsid w:val="00BA6A8D"/>
    <w:pPr>
      <w:outlineLvl w:val="6"/>
    </w:pPr>
  </w:style>
  <w:style w:type="character" w:default="1" w:styleId="Policepardfaut">
    <w:name w:val="Default Paragraph Font"/>
    <w:uiPriority w:val="1"/>
    <w:semiHidden/>
    <w:unhideWhenUsed/>
    <w:rsid w:val="00BA6A8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rsid w:val="00BA6A8D"/>
  </w:style>
  <w:style w:type="paragraph" w:customStyle="1" w:styleId="NoArt">
    <w:name w:val="No_Art"/>
    <w:basedOn w:val="Normal"/>
    <w:next w:val="Normal"/>
    <w:link w:val="NoArtCar"/>
    <w:qFormat/>
    <w:rsid w:val="00BA6A8D"/>
    <w:pPr>
      <w:keepNext/>
      <w:spacing w:before="160"/>
      <w:ind w:left="964" w:hanging="964"/>
      <w:jc w:val="left"/>
    </w:pPr>
  </w:style>
  <w:style w:type="paragraph" w:customStyle="1" w:styleId="Actetitre">
    <w:name w:val="Acte titre"/>
    <w:basedOn w:val="Acte"/>
    <w:next w:val="Actedate"/>
    <w:rsid w:val="00BA6A8D"/>
  </w:style>
  <w:style w:type="paragraph" w:customStyle="1" w:styleId="Acte">
    <w:name w:val="Acte"/>
    <w:basedOn w:val="Normal"/>
    <w:rsid w:val="00BA6A8D"/>
    <w:pPr>
      <w:keepNext/>
      <w:suppressAutoHyphens/>
      <w:spacing w:after="240" w:line="240" w:lineRule="atLeast"/>
      <w:jc w:val="left"/>
    </w:pPr>
    <w:rPr>
      <w:b/>
      <w:sz w:val="24"/>
    </w:rPr>
  </w:style>
  <w:style w:type="paragraph" w:customStyle="1" w:styleId="Actedate">
    <w:name w:val="Acte date"/>
    <w:basedOn w:val="Acte"/>
    <w:next w:val="Actetitre2"/>
    <w:rsid w:val="00BA6A8D"/>
    <w:rPr>
      <w:b w:val="0"/>
      <w:i/>
      <w:sz w:val="20"/>
    </w:rPr>
  </w:style>
  <w:style w:type="paragraph" w:customStyle="1" w:styleId="Actetitre2">
    <w:name w:val="Acte titre 2"/>
    <w:basedOn w:val="Actetitre"/>
    <w:next w:val="Actetrait"/>
    <w:rsid w:val="00BA6A8D"/>
  </w:style>
  <w:style w:type="paragraph" w:customStyle="1" w:styleId="Actetrait">
    <w:name w:val="Acte trait"/>
    <w:basedOn w:val="Normal"/>
    <w:next w:val="Autorit"/>
    <w:rsid w:val="00BA6A8D"/>
    <w:pPr>
      <w:keepNext/>
      <w:pBdr>
        <w:top w:val="single" w:sz="6" w:space="0" w:color="auto"/>
      </w:pBdr>
      <w:spacing w:line="48" w:lineRule="exact"/>
    </w:pPr>
    <w:rPr>
      <w:sz w:val="24"/>
    </w:rPr>
  </w:style>
  <w:style w:type="paragraph" w:customStyle="1" w:styleId="Autorit">
    <w:name w:val="Autorité"/>
    <w:basedOn w:val="Normal"/>
    <w:next w:val="Vu"/>
    <w:rsid w:val="00BA6A8D"/>
    <w:pPr>
      <w:spacing w:before="360" w:after="240" w:line="240" w:lineRule="exact"/>
    </w:pPr>
    <w:rPr>
      <w:i/>
      <w:sz w:val="24"/>
    </w:rPr>
  </w:style>
  <w:style w:type="paragraph" w:customStyle="1" w:styleId="Vu">
    <w:name w:val="Vu"/>
    <w:basedOn w:val="Normal"/>
    <w:rsid w:val="00BA6A8D"/>
  </w:style>
  <w:style w:type="paragraph" w:customStyle="1" w:styleId="Dcrte">
    <w:name w:val="Décrète"/>
    <w:basedOn w:val="Autorit"/>
    <w:next w:val="NoArt"/>
    <w:rsid w:val="00BA6A8D"/>
    <w:pPr>
      <w:spacing w:before="240" w:after="120"/>
    </w:pPr>
  </w:style>
  <w:style w:type="paragraph" w:customStyle="1" w:styleId="Approbannexe">
    <w:name w:val="Approb_annexe"/>
    <w:basedOn w:val="Normal"/>
    <w:next w:val="Normal"/>
    <w:rsid w:val="00BA6A8D"/>
    <w:pPr>
      <w:keepNext/>
      <w:suppressAutoHyphens/>
      <w:spacing w:after="240" w:line="340" w:lineRule="exact"/>
      <w:jc w:val="left"/>
    </w:pPr>
    <w:rPr>
      <w:b/>
      <w:sz w:val="24"/>
    </w:rPr>
  </w:style>
  <w:style w:type="paragraph" w:customStyle="1" w:styleId="en-tteRS">
    <w:name w:val="en-tête RS"/>
    <w:basedOn w:val="Normal"/>
    <w:rsid w:val="00BA6A8D"/>
    <w:pPr>
      <w:spacing w:line="240" w:lineRule="exact"/>
      <w:jc w:val="right"/>
    </w:pPr>
    <w:rPr>
      <w:b/>
      <w:sz w:val="24"/>
    </w:rPr>
  </w:style>
  <w:style w:type="paragraph" w:styleId="Retraitnormal">
    <w:name w:val="Normal Indent"/>
    <w:basedOn w:val="Normal"/>
    <w:rsid w:val="00BA6A8D"/>
    <w:pPr>
      <w:ind w:left="720"/>
    </w:pPr>
  </w:style>
  <w:style w:type="paragraph" w:customStyle="1" w:styleId="Structureavantliste">
    <w:name w:val="Structure avant liste"/>
    <w:basedOn w:val="Normal"/>
    <w:next w:val="Structure1avecliste"/>
    <w:rsid w:val="00BA6A8D"/>
    <w:pPr>
      <w:jc w:val="right"/>
    </w:pPr>
    <w:rPr>
      <w:b/>
      <w:sz w:val="16"/>
      <w:szCs w:val="16"/>
    </w:rPr>
  </w:style>
  <w:style w:type="paragraph" w:customStyle="1" w:styleId="Structure1">
    <w:name w:val="Structure 1"/>
    <w:basedOn w:val="Normal"/>
    <w:link w:val="Structure1Car"/>
    <w:qFormat/>
    <w:rsid w:val="00BA6A8D"/>
    <w:pPr>
      <w:tabs>
        <w:tab w:val="left" w:pos="624"/>
      </w:tabs>
      <w:ind w:left="312" w:hanging="312"/>
    </w:pPr>
  </w:style>
  <w:style w:type="paragraph" w:customStyle="1" w:styleId="Structure1avecliste">
    <w:name w:val="Structure 1 avec liste"/>
    <w:basedOn w:val="Structure1"/>
    <w:rsid w:val="00BA6A8D"/>
    <w:pPr>
      <w:tabs>
        <w:tab w:val="clear" w:pos="624"/>
        <w:tab w:val="right" w:pos="6237"/>
      </w:tabs>
      <w:ind w:right="1276"/>
    </w:pPr>
  </w:style>
  <w:style w:type="paragraph" w:customStyle="1" w:styleId="Structure2">
    <w:name w:val="Structure 2"/>
    <w:basedOn w:val="Structure1"/>
    <w:qFormat/>
    <w:rsid w:val="00BA6A8D"/>
    <w:pPr>
      <w:tabs>
        <w:tab w:val="clear" w:pos="624"/>
        <w:tab w:val="left" w:pos="936"/>
      </w:tabs>
      <w:ind w:left="624"/>
    </w:pPr>
  </w:style>
  <w:style w:type="paragraph" w:customStyle="1" w:styleId="Structure2avecliste">
    <w:name w:val="Structure 2 avec liste"/>
    <w:basedOn w:val="Structure2"/>
    <w:rsid w:val="00BA6A8D"/>
    <w:pPr>
      <w:tabs>
        <w:tab w:val="clear" w:pos="936"/>
        <w:tab w:val="right" w:pos="6237"/>
      </w:tabs>
      <w:ind w:right="1276"/>
    </w:pPr>
  </w:style>
  <w:style w:type="paragraph" w:customStyle="1" w:styleId="Structure3">
    <w:name w:val="Structure 3"/>
    <w:basedOn w:val="Structure2"/>
    <w:qFormat/>
    <w:rsid w:val="00BA6A8D"/>
    <w:pPr>
      <w:tabs>
        <w:tab w:val="clear" w:pos="936"/>
        <w:tab w:val="left" w:pos="1247"/>
      </w:tabs>
      <w:ind w:left="936"/>
    </w:pPr>
  </w:style>
  <w:style w:type="paragraph" w:customStyle="1" w:styleId="Structure3avecliste">
    <w:name w:val="Structure 3 avec liste"/>
    <w:basedOn w:val="Structure3"/>
    <w:rsid w:val="00BA6A8D"/>
    <w:pPr>
      <w:tabs>
        <w:tab w:val="clear" w:pos="1247"/>
        <w:tab w:val="right" w:pos="6237"/>
      </w:tabs>
      <w:ind w:right="1276"/>
    </w:pPr>
  </w:style>
  <w:style w:type="paragraph" w:customStyle="1" w:styleId="SurProposition">
    <w:name w:val="SurProposition"/>
    <w:basedOn w:val="Normal"/>
    <w:next w:val="Dcrte"/>
    <w:rsid w:val="00BA6A8D"/>
    <w:pPr>
      <w:spacing w:after="120"/>
    </w:pPr>
  </w:style>
  <w:style w:type="paragraph" w:customStyle="1" w:styleId="Formule">
    <w:name w:val="Formule"/>
    <w:basedOn w:val="Normal"/>
    <w:rsid w:val="00BA6A8D"/>
    <w:pPr>
      <w:spacing w:line="240" w:lineRule="atLeast"/>
    </w:pPr>
  </w:style>
  <w:style w:type="paragraph" w:customStyle="1" w:styleId="Considrant">
    <w:name w:val="Considérant"/>
    <w:basedOn w:val="Normal"/>
    <w:next w:val="Considrant1"/>
    <w:rsid w:val="00BA6A8D"/>
    <w:pPr>
      <w:keepNext/>
      <w:spacing w:before="120" w:line="240" w:lineRule="atLeast"/>
    </w:pPr>
  </w:style>
  <w:style w:type="paragraph" w:customStyle="1" w:styleId="Considrant1">
    <w:name w:val="Considérant1"/>
    <w:basedOn w:val="Normal"/>
    <w:rsid w:val="00BA6A8D"/>
  </w:style>
  <w:style w:type="paragraph" w:styleId="En-tte">
    <w:name w:val="header"/>
    <w:basedOn w:val="Normal"/>
    <w:rsid w:val="00BA6A8D"/>
    <w:pPr>
      <w:tabs>
        <w:tab w:val="right" w:pos="6237"/>
      </w:tabs>
      <w:spacing w:after="40" w:line="200" w:lineRule="exact"/>
      <w:ind w:right="1134"/>
      <w:jc w:val="left"/>
    </w:pPr>
    <w:rPr>
      <w:sz w:val="17"/>
    </w:rPr>
  </w:style>
  <w:style w:type="paragraph" w:styleId="Pieddepage">
    <w:name w:val="footer"/>
    <w:basedOn w:val="Normal"/>
    <w:rsid w:val="00BA6A8D"/>
    <w:pPr>
      <w:tabs>
        <w:tab w:val="right" w:pos="6237"/>
      </w:tabs>
      <w:jc w:val="left"/>
    </w:pPr>
  </w:style>
  <w:style w:type="paragraph" w:customStyle="1" w:styleId="graf">
    <w:name w:val="graf"/>
    <w:basedOn w:val="Normal"/>
    <w:rsid w:val="00BA6A8D"/>
    <w:pPr>
      <w:spacing w:line="240" w:lineRule="atLeast"/>
    </w:pPr>
  </w:style>
  <w:style w:type="character" w:customStyle="1" w:styleId="En-tteRS2">
    <w:name w:val="En-tête RS 2"/>
    <w:basedOn w:val="Policepardfaut"/>
    <w:rsid w:val="00BA6A8D"/>
    <w:rPr>
      <w:b/>
      <w:sz w:val="24"/>
    </w:rPr>
  </w:style>
  <w:style w:type="paragraph" w:customStyle="1" w:styleId="Filet">
    <w:name w:val="Filet"/>
    <w:basedOn w:val="Normal"/>
    <w:next w:val="Approbannexe"/>
    <w:rsid w:val="00BA6A8D"/>
    <w:pPr>
      <w:pBdr>
        <w:top w:val="single" w:sz="6" w:space="0" w:color="auto"/>
      </w:pBdr>
      <w:spacing w:before="240" w:after="240" w:line="48" w:lineRule="exact"/>
      <w:ind w:left="2268" w:right="2268"/>
      <w:jc w:val="center"/>
    </w:pPr>
  </w:style>
  <w:style w:type="character" w:customStyle="1" w:styleId="Appelnote">
    <w:name w:val="Appel note"/>
    <w:basedOn w:val="Policepardfaut"/>
    <w:qFormat/>
    <w:rsid w:val="00BA6A8D"/>
    <w:rPr>
      <w:spacing w:val="2"/>
      <w:position w:val="6"/>
      <w:sz w:val="14"/>
    </w:rPr>
  </w:style>
  <w:style w:type="paragraph" w:customStyle="1" w:styleId="Note">
    <w:name w:val="Note"/>
    <w:basedOn w:val="Normal"/>
    <w:next w:val="Normal"/>
    <w:qFormat/>
    <w:rsid w:val="00BA6A8D"/>
    <w:pPr>
      <w:spacing w:line="200" w:lineRule="exact"/>
      <w:ind w:left="368" w:hanging="170"/>
    </w:pPr>
    <w:rPr>
      <w:i/>
      <w:sz w:val="18"/>
    </w:rPr>
  </w:style>
  <w:style w:type="paragraph" w:customStyle="1" w:styleId="En-ttepaire">
    <w:name w:val="En-tête paire"/>
    <w:basedOn w:val="En-tte"/>
    <w:rsid w:val="00BA6A8D"/>
    <w:pPr>
      <w:ind w:left="1134" w:right="0" w:hanging="1134"/>
      <w:jc w:val="both"/>
    </w:pPr>
  </w:style>
  <w:style w:type="character" w:styleId="Appelnotedebasdep">
    <w:name w:val="footnote reference"/>
    <w:basedOn w:val="Policepardfaut"/>
    <w:semiHidden/>
    <w:rsid w:val="00BA6A8D"/>
    <w:rPr>
      <w:position w:val="6"/>
      <w:sz w:val="14"/>
    </w:rPr>
  </w:style>
  <w:style w:type="character" w:customStyle="1" w:styleId="NoArtCar">
    <w:name w:val="No_Art Car"/>
    <w:basedOn w:val="Policepardfaut"/>
    <w:link w:val="NoArt"/>
    <w:rsid w:val="00BA6A8D"/>
    <w:rPr>
      <w:spacing w:val="2"/>
      <w:lang w:val="fr-CH" w:eastAsia="en-US"/>
    </w:rPr>
  </w:style>
  <w:style w:type="character" w:customStyle="1" w:styleId="Structure1Car">
    <w:name w:val="Structure 1 Car"/>
    <w:basedOn w:val="Policepardfaut"/>
    <w:link w:val="Structure1"/>
    <w:rsid w:val="00BA6A8D"/>
    <w:rPr>
      <w:spacing w:val="2"/>
      <w:lang w:val="fr-CH" w:eastAsia="en-US"/>
    </w:rPr>
  </w:style>
  <w:style w:type="paragraph" w:customStyle="1" w:styleId="en-tte1">
    <w:name w:val="en-tête 1"/>
    <w:basedOn w:val="Normal"/>
    <w:rsid w:val="00BA6A8D"/>
    <w:pPr>
      <w:spacing w:line="240" w:lineRule="exact"/>
      <w:jc w:val="right"/>
    </w:pPr>
    <w:rPr>
      <w:b/>
      <w:sz w:val="24"/>
      <w:lang w:eastAsia="fr-CH"/>
    </w:rPr>
  </w:style>
  <w:style w:type="character" w:customStyle="1" w:styleId="Titre1Car">
    <w:name w:val="Titre 1 Car"/>
    <w:basedOn w:val="Policepardfaut"/>
    <w:link w:val="Titre1"/>
    <w:rsid w:val="00BA6A8D"/>
    <w:rPr>
      <w:b/>
      <w:spacing w:val="2"/>
      <w:lang w:val="fr-CH" w:eastAsia="en-US"/>
    </w:rPr>
  </w:style>
  <w:style w:type="paragraph" w:styleId="Paragraphedeliste">
    <w:name w:val="List Paragraph"/>
    <w:basedOn w:val="Normal"/>
    <w:uiPriority w:val="34"/>
    <w:rsid w:val="00BA6A8D"/>
    <w:pPr>
      <w:ind w:left="720"/>
      <w:contextualSpacing/>
    </w:pPr>
  </w:style>
  <w:style w:type="paragraph" w:customStyle="1" w:styleId="Prambule">
    <w:name w:val="Préambule"/>
    <w:basedOn w:val="Normal"/>
    <w:next w:val="Vu"/>
    <w:rsid w:val="00C73329"/>
    <w:pPr>
      <w:spacing w:before="360" w:after="240" w:line="240" w:lineRule="exact"/>
    </w:pPr>
    <w:rPr>
      <w:rFonts w:ascii="Times" w:hAnsi="Times"/>
      <w:i/>
      <w:sz w:val="24"/>
    </w:rPr>
  </w:style>
  <w:style w:type="character" w:customStyle="1" w:styleId="Titre3Car">
    <w:name w:val="Titre 3 Car"/>
    <w:basedOn w:val="Policepardfaut"/>
    <w:link w:val="Titre3"/>
    <w:rsid w:val="00BA6A8D"/>
    <w:rPr>
      <w:i/>
      <w:spacing w:val="2"/>
      <w:lang w:val="fr-CH" w:eastAsia="en-US"/>
    </w:rPr>
  </w:style>
</w:styles>
</file>

<file path=word/webSettings.xml><?xml version="1.0" encoding="utf-8"?>
<w:webSettings xmlns:r="http://schemas.openxmlformats.org/officeDocument/2006/relationships" xmlns:w="http://schemas.openxmlformats.org/wordprocessingml/2006/main">
  <w:divs>
    <w:div w:id="629868076">
      <w:bodyDiv w:val="1"/>
      <w:marLeft w:val="0"/>
      <w:marRight w:val="0"/>
      <w:marTop w:val="0"/>
      <w:marBottom w:val="0"/>
      <w:divBdr>
        <w:top w:val="none" w:sz="0" w:space="0" w:color="auto"/>
        <w:left w:val="none" w:sz="0" w:space="0" w:color="auto"/>
        <w:bottom w:val="none" w:sz="0" w:space="0" w:color="auto"/>
        <w:right w:val="none" w:sz="0" w:space="0" w:color="auto"/>
      </w:divBdr>
    </w:div>
    <w:div w:id="1410274609">
      <w:bodyDiv w:val="1"/>
      <w:marLeft w:val="0"/>
      <w:marRight w:val="0"/>
      <w:marTop w:val="0"/>
      <w:marBottom w:val="0"/>
      <w:divBdr>
        <w:top w:val="none" w:sz="0" w:space="0" w:color="auto"/>
        <w:left w:val="none" w:sz="0" w:space="0" w:color="auto"/>
        <w:bottom w:val="none" w:sz="0" w:space="0" w:color="auto"/>
        <w:right w:val="none" w:sz="0" w:space="0" w:color="auto"/>
      </w:divBdr>
    </w:div>
    <w:div w:id="1598322384">
      <w:bodyDiv w:val="1"/>
      <w:marLeft w:val="0"/>
      <w:marRight w:val="0"/>
      <w:marTop w:val="0"/>
      <w:marBottom w:val="0"/>
      <w:divBdr>
        <w:top w:val="none" w:sz="0" w:space="0" w:color="auto"/>
        <w:left w:val="none" w:sz="0" w:space="0" w:color="auto"/>
        <w:bottom w:val="none" w:sz="0" w:space="0" w:color="auto"/>
        <w:right w:val="none" w:sz="0" w:space="0" w:color="auto"/>
      </w:divBdr>
    </w:div>
    <w:div w:id="165799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sitrox\FR_LW-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startFromScratch="false">
    <tabs>
      <tab id="customTab" label="LexWork">
        <group id="insertGroup" label="Eléments">
          <button id="button1" imageMso="TextBoxInsert" label="Préambule" size="large" onAction="typeHead" supertip="insère le préambule adéquat au début de l'acte."/>
          <separator id="seperator1"/>
          <button id="button15" imageMso="AlignJustifyHigh" label="Titre 1" size="normal" onAction="typeHeading1" supertip="Insère un titre de niveau 1 à l'endroit actuel."/>
          <button id="button16" imageMso="AlignJustifyMedium" label="Titre 2" size="normal" onAction="typeHeading2" supertip="Insère un titre de niveau 2 à l'endroit actuel."/>
          <button id="button17" imageMso="AlignJustifyLow" label="Titre 3" size="normal" onAction="typeHeading3" supertip="Insère un titre de niveau 3 à l'endroit actuel."/>
          <separator id="seperator2"/>
          <button id="button2" imageMso="A" label="Article" size="normal" onAction="typeArticle" supertip="Insère un article à l'endroit actuel."/>
          <button id="button5" imageMso="P" label="Alinéa" size="normal" onAction="typePara" supertip="Insère un alinéa à l'endroit actuel."/>
          <separator id="seperator3"/>
          <button id="button21" imageMso="ParagraphDialog" label="Référence note" size="normal" onAction="typeAppelNote" supertip="Insère une référence à une note à l'endroit actuel."/>
          <button id="button22" imageMso="ListNumFieldInsert" label="Texte note" size="normal" onAction="typeNote" supertip="Insère le texte d'une note à l'endroit actuel."/>
          <button id="button18" imageMso="AdpPrimaryKey" label="Signatures" size="normal" onAction="typeSignature" supertip="Insère les signatures finales à l'endroit actuel."/>
        </group>
        <group id="insertElement3" label="Liste une colonne">
          <button id="button23" imageMso="Bullets" label="Nouvelle ligne S1" size="normal" onAction="typeStructure1" supertip="Insère une nouvelle ligne de niveau 1 pour une liste avec une colonne."/>
          <button id="button33" imageMso="Numbering" label="Nouvelle ligne S2" size="normal" onAction="typeStructure2" supertip="Insère une nouvelle ligne de niveau 2 pour une liste avec une colonne."/>
          <button id="button49" imageMso="MultilevelListGallery" label="Nouvelle ligne S3" size="normal" onAction="typeStructure3" supertip="Insère une nouvelle ligne de niveau 3 pour une liste avec une colonne."/>
        </group>
        <group id="insertElement2" label="Liste deux colonnes">
          <button id="button8" imageMso="MailMergeStartDirectory" label="Commencer la liste" size="normal" onAction="typeStructureList0" supertip="Insère l'en-tête d'une liste avec deux colonnes."/>
          <button id="button45" imageMso="Bullets" label="Nouvelle ligne S+ 11" size="normal" onAction="typeStructureList1" supertip="Insère une nouvelle ligne de niveau 1 pour une liste avec deux colonnes."/>
          <button id="button34" imageMso="Numbering" label="Nouvelle ligne S+ 2" size="normal" onAction="typeStructureList2" supertip="Insère une nouvelle ligne de niveau 2 pour une liste avec deux colonnes."/>
        </group>
        <group id="formatElement" label="Mettre en forme">
          <button id="button3" imageMso="AutoFormat" label="Article" size="normal" onAction="formatArticle" supertip="Formate la sélection comme article."/>
          <button id="button4" imageMso="AutoFormat" label="Alinéa" size="normal" onAction="formatPara" supertip="Formate la sélection comme alinéa."/>
          <button id="button78" imageMso="AutoFormat" label="Normal" size="normal" onAction="formatNormal" supertip="Efface tous les formatages."/>
          <separator id="seperator4"/>
          <button id="button19" imageMso="ShapeRightArrow" label="Décaler à droite" size="normal" onAction="formatIdentParagraph" supertip="Décale la sélection à droite."/>
          <button id="button20" imageMso="ShapeLeftArrow" label="Décaler à gauche" size="normal" onAction="formatOutendParagraph" supertip="Décale la sélection à gauche."/>
          <separator id="seperator7"/>
          <button id="button79" imageMso="ContentControlRichText" label="modèle ROF" size="normal" onAction="changeFontTimesNewRoman" supertip="Change la police en Times Roman."/>
          <button id="button60" imageMso="ContentControlText" label="modèle BDLF" size="normal" onAction="changeFontTimes" supertip="Change la police en Times (PS) pour BDLF."/>
          <menu id="MyDynamicMenu" imageMso="ComAddInsDialog" size="normal" label="langage" supertip="Change le langage.">
            <button id="button93" imageMso="F" label="français" onAction="setFranceLanguage" supertip="Change le langage du français."/>
            <button id="button92" imageMso="A" label="allemand" onAction="setGermanLanguage" supertip="Change le langage du allemand."/>
          </menu>
        </group>
        <group id="configGroup" label="Fonctions du document">
          <button id="button10" imageMso="FieldInsert" label="Créer la structure" size="normal" onAction="configAddND" supertip="Crée la structure."/>
          <button id="button11" imageMso="HeaderFooterClose" label="Effacer la structure" size="normal" onAction="configRemoveND" supertip="Efface la structure."/>
          <separator id="seperator5"/>
          <button id="button12" imageMso="FontColorMoreColorsDialog" label="Insérer coloration" size="normal" onAction="configAddColor" supertip="Montre le formatage correct en couleur."/>
          <button id="button13" imageMso="HeaderFooterClose" label="Effacer coloration" size="normal" onAction="configRemoveColor" supertip="Efface la coloration."/>
          <separator id="seperator6"/>
          <button id="button70" imageMso="TableAutoFitFixedColumnWidth" label="Affichage styles" size="normal" onAction="changeStyleAreaWidth" supertip="Affiche les styles dans la marge."/>
          <button id="button456" imageMso="AcceptInvitation" label="Nettoyer le texte" size="normal" onAction="CorrectionTypographique" supertip="Nettoyage et correction du texte."/>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BC895-B3C1-4FA0-B18E-E1923EEA5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FR_LW-f.dotm</Template>
  <TotalTime>0</TotalTime>
  <Pages>10</Pages>
  <Words>2559</Words>
  <Characters>15838</Characters>
  <Application>Microsoft Office Word</Application>
  <DocSecurity>0</DocSecurity>
  <PresentationFormat/>
  <Lines>386</Lines>
  <Paragraphs>209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Ordonnance du 11 décembre 2012 d’application du code civil suisse (OACC)</vt:lpstr>
      <vt:lpstr/>
    </vt:vector>
  </TitlesOfParts>
  <Manager/>
  <Company/>
  <LinksUpToDate>false</LinksUpToDate>
  <CharactersWithSpaces>18188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Ordonnance du 11 décembre 2012 d’application du code civil suisse (OACC)</dc:title>
  <dc:subject/>
  <dc:creator>André Schoenenweid</dc:creator>
  <cp:keywords/>
  <dc:description/>
  <cp:lastModifiedBy>ballamanmh</cp:lastModifiedBy>
  <cp:revision>5</cp:revision>
  <cp:lastPrinted>2013-01-14T08:31:00Z</cp:lastPrinted>
  <dcterms:created xsi:type="dcterms:W3CDTF">2013-01-14T08:26:00Z</dcterms:created>
  <dcterms:modified xsi:type="dcterms:W3CDTF">2013-01-14T08:45:00Z</dcterms:modified>
  <cp:category/>
  <cp:contentType/>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ocTitreCourant">
    <vt:lpwstr>Code civil - O d'application</vt:lpwstr>
  </property>
  <property fmtid="{D5CDD505-2E9C-101B-9397-08002B2CF9AE}" pid="3" name="udocLangue">
    <vt:lpwstr>Français</vt:lpwstr>
  </property>
  <property fmtid="{D5CDD505-2E9C-101B-9397-08002B2CF9AE}" pid="4" name="uDocNoSystematique">
    <vt:lpwstr>210.11</vt:lpwstr>
  </property>
  <property fmtid="{D5CDD505-2E9C-101B-9397-08002B2CF9AE}" pid="5" name="uDocDateEntreeEnVigueur">
    <vt:lpwstr>2013_01_01</vt:lpwstr>
  </property>
</Properties>
</file>