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307D1DB" w14:textId="77777777" w:rsidR="00E912E6" w:rsidRDefault="00E912E6">
      <w:pPr>
        <w:pBdr>
          <w:top w:val="none" w:sz="0" w:space="0" w:color="000000"/>
          <w:left w:val="none" w:sz="0" w:space="0" w:color="000000"/>
          <w:bottom w:val="none" w:sz="0" w:space="0" w:color="000000"/>
          <w:right w:val="none" w:sz="0" w:space="0" w:color="000000"/>
        </w:pBdr>
        <w:tabs>
          <w:tab w:val="clear" w:pos="311.80pt"/>
          <w:tab w:val="end" w:pos="307.55pt"/>
        </w:tabs>
        <w:spacing w:before="19.85pt" w:after="6pt"/>
        <w:ind w:start="1.40pt" w:end="1.40pt"/>
        <w:rPr>
          <w:vanish/>
          <w:sz w:val="6"/>
        </w:rPr>
      </w:pPr>
    </w:p>
    <w:p w14:paraId="2E0A6CF1" w14:textId="77777777" w:rsidR="00E912E6" w:rsidRDefault="00725ACD">
      <w:pPr>
        <w:pStyle w:val="TitelArbeitsversion"/>
      </w:pPr>
      <w:r>
        <w:t>CHA/Avant-projet du 02.03.2026</w:t>
      </w:r>
    </w:p>
    <w:p w14:paraId="61021DBC" w14:textId="77777777" w:rsidR="00E912E6" w:rsidRDefault="00725ACD">
      <w:pPr>
        <w:pStyle w:val="Erlasstitel"/>
      </w:pPr>
      <w:r>
        <w:t>Loi modifiant les règles de procédure administrative relatives à la notification d'actes</w:t>
      </w:r>
    </w:p>
    <w:p w14:paraId="293B9A60" w14:textId="77777777" w:rsidR="00E912E6" w:rsidRDefault="00725ACD">
      <w:pPr>
        <w:pStyle w:val="Datum"/>
      </w:pPr>
      <w:r>
        <w:t>du ...</w:t>
      </w:r>
    </w:p>
    <w:p w14:paraId="6E9E2FFC" w14:textId="77777777" w:rsidR="00E912E6" w:rsidRDefault="00725ACD">
      <w:pPr>
        <w:pStyle w:val="ZusammenfassungEinleitung"/>
      </w:pPr>
      <w:r>
        <w:t>Actes concernés (numéros RSF):</w:t>
      </w:r>
    </w:p>
    <w:p w14:paraId="45A3D1F4" w14:textId="77777777" w:rsidR="00E912E6" w:rsidRDefault="00725ACD">
      <w:pPr>
        <w:pStyle w:val="ZusammenfassungneueErlasse"/>
      </w:pPr>
      <w:r>
        <w:t>Nouveau:</w:t>
      </w:r>
      <w:r>
        <w:tab/>
        <w:t>–</w:t>
      </w:r>
    </w:p>
    <w:p w14:paraId="38BA5DC6" w14:textId="77777777" w:rsidR="00E912E6" w:rsidRDefault="00725ACD">
      <w:pPr>
        <w:pStyle w:val="ZusammenfassunggenderteErlasse"/>
      </w:pPr>
      <w:r>
        <w:t>Modifié(s):</w:t>
      </w:r>
      <w:r>
        <w:tab/>
      </w:r>
      <w:r>
        <w:rPr>
          <w:rStyle w:val="ZusammenfassungHauptnderung"/>
        </w:rPr>
        <w:t>150.1</w:t>
      </w:r>
      <w:r>
        <w:t xml:space="preserve"> | </w:t>
      </w:r>
      <w:r>
        <w:rPr>
          <w:rStyle w:val="Zusammenfassungnderung"/>
        </w:rPr>
        <w:t>214.5.1</w:t>
      </w:r>
    </w:p>
    <w:p w14:paraId="60AC507E" w14:textId="77777777" w:rsidR="00E912E6" w:rsidRDefault="00725ACD">
      <w:pPr>
        <w:pStyle w:val="ZusammenfassungaufgehobeneErlasse"/>
      </w:pPr>
      <w:r>
        <w:t>Abrogé(s):</w:t>
      </w:r>
      <w:r>
        <w:tab/>
        <w:t>–</w:t>
      </w:r>
    </w:p>
    <w:p w14:paraId="4D98CA43" w14:textId="77777777" w:rsidR="00E912E6" w:rsidRDefault="00725ACD">
      <w:pPr>
        <w:pStyle w:val="Autor"/>
      </w:pPr>
      <w:r>
        <w:t>Le Grand Conseil du canton de Fribourg</w:t>
      </w:r>
    </w:p>
    <w:p w14:paraId="79945A08" w14:textId="77777777" w:rsidR="00E912E6" w:rsidRDefault="00725ACD">
      <w:pPr>
        <w:pStyle w:val="Grundlage"/>
      </w:pPr>
      <w:r>
        <w:t>Vu le message xyz du Conseil d'Etat du ...;</w:t>
      </w:r>
    </w:p>
    <w:p w14:paraId="4B4EE21C" w14:textId="77777777" w:rsidR="00E912E6" w:rsidRDefault="00725ACD">
      <w:pPr>
        <w:pStyle w:val="Grundlage"/>
      </w:pPr>
      <w:r>
        <w:t>Sur la proposition de cette autorité,</w:t>
      </w:r>
    </w:p>
    <w:p w14:paraId="2C453A18" w14:textId="77777777" w:rsidR="00E912E6" w:rsidRDefault="00725ACD">
      <w:pPr>
        <w:pStyle w:val="Aktion"/>
      </w:pPr>
      <w:r>
        <w:t>Décrète:</w:t>
      </w:r>
    </w:p>
    <w:p w14:paraId="76D27019" w14:textId="77777777" w:rsidR="00E912E6" w:rsidRDefault="00725ACD">
      <w:pPr>
        <w:pStyle w:val="Abschnittstitel"/>
      </w:pPr>
      <w:r>
        <w:t>I.</w:t>
      </w:r>
    </w:p>
    <w:p w14:paraId="022376EE" w14:textId="77777777" w:rsidR="00E912E6" w:rsidRDefault="00725ACD">
      <w:pPr>
        <w:pStyle w:val="Nebenzitat"/>
        <w:rPr>
          <w:rStyle w:val="AenderungTitelText"/>
        </w:rPr>
      </w:pPr>
      <w:r>
        <w:t xml:space="preserve">L'acte RSF </w:t>
      </w:r>
      <w:hyperlink r:id="rId6" w:history="1">
        <w:r>
          <w:rPr>
            <w:rStyle w:val="Lienhypertexte"/>
          </w:rPr>
          <w:t>150.1</w:t>
        </w:r>
      </w:hyperlink>
      <w:r>
        <w:t xml:space="preserve"> (Code de procédure et de juridiction administrative (CPJA), du 23.05.1991) est modifié comme il suit:</w:t>
      </w:r>
    </w:p>
    <w:p w14:paraId="25964814" w14:textId="77777777" w:rsidR="00E912E6" w:rsidRDefault="00725ACD">
      <w:pPr>
        <w:pStyle w:val="Artikel-nderung"/>
        <w:rPr>
          <w:vertAlign w:val="superscript"/>
        </w:rPr>
      </w:pPr>
      <w:r>
        <w:rPr>
          <w:rStyle w:val="AenderungTitelText"/>
        </w:rPr>
        <w:t>Art.  27</w:t>
      </w:r>
      <w:r>
        <w:t> </w:t>
      </w:r>
      <w:r>
        <w:rPr>
          <w:rStyle w:val="AenderungTitelText"/>
        </w:rPr>
        <w:t>al. 1a</w:t>
      </w:r>
      <w:r>
        <w:rPr>
          <w:rStyle w:val="ParagraphAenderungAnmerkung"/>
        </w:rPr>
        <w:t> (nouveau)</w:t>
      </w:r>
    </w:p>
    <w:p w14:paraId="1157E2EA" w14:textId="77777777" w:rsidR="00E912E6" w:rsidRDefault="00725ACD">
      <w:pPr>
        <w:pStyle w:val="StandardvorAufzhlung"/>
      </w:pPr>
      <w:r>
        <w:rPr>
          <w:vertAlign w:val="superscript"/>
        </w:rPr>
        <w:t>1a</w:t>
      </w:r>
      <w:r>
        <w:t> La communication au sens de l'alinéa 1 est réputée avoir lieu:</w:t>
      </w:r>
    </w:p>
    <w:p w14:paraId="73A8E599" w14:textId="77777777" w:rsidR="00E912E6" w:rsidRDefault="00725ACD">
      <w:pPr>
        <w:pStyle w:val="Liste1"/>
      </w:pPr>
      <w:r>
        <w:t>a)</w:t>
      </w:r>
      <w:r>
        <w:tab/>
        <w:t>lorsqu'elle a été remise par envoi postal contre la signature du destinataire ou d'un tiers habilité, au plus tard sept jours après la première tentative infructueuse de distribution;</w:t>
      </w:r>
    </w:p>
    <w:p w14:paraId="317D206F" w14:textId="77777777" w:rsidR="00E912E6" w:rsidRDefault="00725ACD">
      <w:pPr>
        <w:pStyle w:val="Liste1"/>
      </w:pPr>
      <w:r>
        <w:t>b)</w:t>
      </w:r>
      <w:r>
        <w:tab/>
        <w:t>lorsqu'elle a été remise par envoi postal, sans qu'une signature ne soit requise, un samedi, un dimanche ou un jour férié prévu par le droit fédéral ou le droit fribourgeois, le premier jour ouvrable qui suit.</w:t>
      </w:r>
    </w:p>
    <w:p w14:paraId="285213EC" w14:textId="77777777" w:rsidR="00E912E6" w:rsidRDefault="00725ACD">
      <w:pPr>
        <w:pStyle w:val="Abschnittstitel"/>
      </w:pPr>
      <w:r>
        <w:lastRenderedPageBreak/>
        <w:t>II.</w:t>
      </w:r>
    </w:p>
    <w:p w14:paraId="6FD31727" w14:textId="77777777" w:rsidR="00E912E6" w:rsidRDefault="00725ACD">
      <w:pPr>
        <w:pStyle w:val="Nebenzitat"/>
        <w:rPr>
          <w:rStyle w:val="AenderungTitelText"/>
        </w:rPr>
      </w:pPr>
      <w:r>
        <w:t xml:space="preserve">L'acte RSF </w:t>
      </w:r>
      <w:hyperlink r:id="rId7" w:history="1">
        <w:r>
          <w:rPr>
            <w:rStyle w:val="Lienhypertexte"/>
          </w:rPr>
          <w:t>214.5.1</w:t>
        </w:r>
      </w:hyperlink>
      <w:r>
        <w:t xml:space="preserve"> (Loi sur le registre foncier (LRF), du 28.02.1986) est modifié comme il suit:</w:t>
      </w:r>
    </w:p>
    <w:p w14:paraId="102C2BE1" w14:textId="77777777" w:rsidR="00E912E6" w:rsidRDefault="00725ACD">
      <w:pPr>
        <w:pStyle w:val="Artikel-nderung"/>
        <w:rPr>
          <w:vertAlign w:val="superscript"/>
        </w:rPr>
      </w:pPr>
      <w:r>
        <w:rPr>
          <w:rStyle w:val="AenderungTitelText"/>
        </w:rPr>
        <w:t>Art.  68</w:t>
      </w:r>
      <w:r>
        <w:t> </w:t>
      </w:r>
      <w:r>
        <w:rPr>
          <w:rStyle w:val="AenderungTitelText"/>
        </w:rPr>
        <w:t>al. 1a</w:t>
      </w:r>
      <w:r>
        <w:rPr>
          <w:rStyle w:val="ParagraphAenderungAnmerkung"/>
        </w:rPr>
        <w:t> (nouveau)</w:t>
      </w:r>
    </w:p>
    <w:p w14:paraId="099C2232" w14:textId="77777777" w:rsidR="00E912E6" w:rsidRDefault="00725ACD">
      <w:pPr>
        <w:pStyle w:val="StandardvorAufzhlung"/>
      </w:pPr>
      <w:r>
        <w:rPr>
          <w:vertAlign w:val="superscript"/>
        </w:rPr>
        <w:t>1a</w:t>
      </w:r>
      <w:r>
        <w:t> La notification au sens de l'alinéa 1 est réputée avoir lieu:</w:t>
      </w:r>
    </w:p>
    <w:p w14:paraId="45D88845" w14:textId="77777777" w:rsidR="00E912E6" w:rsidRDefault="00725ACD">
      <w:pPr>
        <w:pStyle w:val="Liste1"/>
      </w:pPr>
      <w:r>
        <w:t>a)</w:t>
      </w:r>
      <w:r>
        <w:tab/>
        <w:t>lorsqu'elle a été remise par envoi postal contre la signature du ou de la destinataire ou d'un tiers habilité, au plus tard sept jours après la première tentative infructueuse de distribution;</w:t>
      </w:r>
    </w:p>
    <w:p w14:paraId="1EF08A12" w14:textId="77777777" w:rsidR="00E912E6" w:rsidRDefault="00725ACD">
      <w:pPr>
        <w:pStyle w:val="Liste1"/>
      </w:pPr>
      <w:r>
        <w:t>b)</w:t>
      </w:r>
      <w:r>
        <w:tab/>
        <w:t>lorsqu'elle a été remise par envoi postal, sans qu'une signature ne soit requise, un samedi, un dimanche ou un jour férié prévu par le droit fédéral ou le droit fribourgeois, le premier jour ouvrable qui suit.</w:t>
      </w:r>
    </w:p>
    <w:p w14:paraId="0CEDA790" w14:textId="77777777" w:rsidR="00E912E6" w:rsidRDefault="00725ACD">
      <w:pPr>
        <w:pStyle w:val="Abschnittstitel"/>
      </w:pPr>
      <w:r>
        <w:t>III.</w:t>
      </w:r>
    </w:p>
    <w:p w14:paraId="1441FCAF" w14:textId="77777777" w:rsidR="00E912E6" w:rsidRDefault="00725ACD">
      <w:pPr>
        <w:pStyle w:val="EmptySectionRemark"/>
      </w:pPr>
      <w:r>
        <w:t>Aucune abrogation d'actes dans cette partie.</w:t>
      </w:r>
    </w:p>
    <w:p w14:paraId="42876FFC" w14:textId="77777777" w:rsidR="00E912E6" w:rsidRDefault="00725ACD">
      <w:pPr>
        <w:pStyle w:val="Abschnittstitel"/>
      </w:pPr>
      <w:r>
        <w:t>IV.</w:t>
      </w:r>
    </w:p>
    <w:p w14:paraId="60DFE90B" w14:textId="77777777" w:rsidR="00E912E6" w:rsidRDefault="00725ACD">
      <w:pPr>
        <w:pStyle w:val="InkrafttretensklauselErsterAbsatz"/>
      </w:pPr>
      <w:r>
        <w:t>La présente loi est soumise au referendum législatif. Elle n'est pas soumise au referendum financier.</w:t>
      </w:r>
    </w:p>
    <w:p w14:paraId="08FC2450" w14:textId="77777777" w:rsidR="00E912E6" w:rsidRDefault="00725ACD">
      <w:pPr>
        <w:pStyle w:val="Inkrafttretensklausel"/>
      </w:pPr>
      <w:r>
        <w:t>Le Conseil d'Etat fixe la date d'entrée en vigueur de la présente loi.</w:t>
      </w:r>
    </w:p>
    <w:p w14:paraId="4C09D852" w14:textId="77777777" w:rsidR="00E912E6" w:rsidRDefault="00725ACD">
      <w:pPr>
        <w:pStyle w:val="Schluss"/>
        <w:spacing w:after="0pt"/>
      </w:pPr>
      <w:r>
        <w:br/>
      </w:r>
      <w:r>
        <w:br/>
        <w:t>[Signatures]</w:t>
      </w:r>
    </w:p>
    <w:sectPr w:rsidR="00E912E6">
      <w:headerReference w:type="default" r:id="rId8"/>
      <w:footerReference w:type="default" r:id="rId9"/>
      <w:headerReference w:type="first" r:id="rId10"/>
      <w:footerReference w:type="first" r:id="rId11"/>
      <w:pgSz w:w="419.55pt" w:h="595.30pt"/>
      <w:pgMar w:top="56.70pt" w:right="53.85pt" w:bottom="52.45pt" w:left="53.85pt" w:header="31.20pt" w:footer="28.35pt" w:gutter="0pt"/>
      <w:cols w:space="36pt"/>
      <w:titlePg/>
      <w:docGrid w:linePitch="245" w:charSpace="921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15FEEE3" w14:textId="77777777" w:rsidR="00AF7ABA" w:rsidRDefault="00AF7ABA">
      <w:pPr>
        <w:spacing w:after="0pt" w:line="12pt" w:lineRule="auto"/>
      </w:pPr>
      <w:r>
        <w:separator/>
      </w:r>
    </w:p>
  </w:endnote>
  <w:endnote w:type="continuationSeparator" w:id="0">
    <w:p w14:paraId="05F90A18" w14:textId="77777777" w:rsidR="00AF7ABA" w:rsidRDefault="00AF7ABA">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D65B56C" w14:textId="77777777" w:rsidR="00E912E6" w:rsidRDefault="00725ACD">
    <w:pPr>
      <w:pStyle w:val="Pieddepage"/>
      <w:tabs>
        <w:tab w:val="end" w:pos="311.80pt"/>
      </w:tabs>
      <w:jc w:val="center"/>
    </w:pPr>
    <w:r>
      <w:fldChar w:fldCharType="begin"/>
    </w:r>
    <w:r>
      <w:instrText xml:space="preserve"> PAGE </w:instrText>
    </w:r>
    <w:r>
      <w:fldChar w:fldCharType="separate"/>
    </w:r>
    <w:r>
      <w:t>2</w:t>
    </w:r>
    <w:r>
      <w:fldChar w:fldCharType="end"/>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AE25E00" w14:textId="77777777" w:rsidR="00E912E6" w:rsidRDefault="00725ACD">
    <w:pPr>
      <w:pStyle w:val="Pieddepage"/>
      <w:tabs>
        <w:tab w:val="end" w:pos="311.80pt"/>
      </w:tabs>
      <w:jc w:val="center"/>
    </w:pPr>
    <w:r>
      <w:fldChar w:fldCharType="begin"/>
    </w:r>
    <w:r>
      <w:instrText xml:space="preserve"> PAGE </w:instrText>
    </w:r>
    <w:r>
      <w:fldChar w:fldCharType="separate"/>
    </w:r>
    <w:r>
      <w:t>1</w:t>
    </w:r>
    <w: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71F4C58" w14:textId="77777777" w:rsidR="00AF7ABA" w:rsidRDefault="00AF7ABA">
      <w:pPr>
        <w:spacing w:after="0pt" w:line="12pt" w:lineRule="auto"/>
      </w:pPr>
      <w:r>
        <w:separator/>
      </w:r>
    </w:p>
  </w:footnote>
  <w:footnote w:type="continuationSeparator" w:id="0">
    <w:p w14:paraId="2C519226" w14:textId="77777777" w:rsidR="00AF7ABA" w:rsidRDefault="00AF7ABA">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717AF10" w14:textId="77777777" w:rsidR="00E912E6" w:rsidRDefault="00725ACD">
    <w:pPr>
      <w:pStyle w:val="En-tte"/>
      <w:pBdr>
        <w:top w:val="none" w:sz="0" w:space="0" w:color="000000"/>
        <w:left w:val="none" w:sz="0" w:space="0" w:color="000000"/>
        <w:bottom w:val="single" w:sz="4" w:space="3" w:color="000000"/>
        <w:right w:val="none" w:sz="0" w:space="0" w:color="000000"/>
      </w:pBdr>
      <w:tabs>
        <w:tab w:val="end" w:pos="311.80pt"/>
      </w:tabs>
    </w:pPr>
    <w:r>
      <w:tab/>
      <w:t xml:space="preserve"> </w:t>
    </w:r>
    <w:r>
      <w:rPr>
        <w:b/>
        <w:sz w:val="20"/>
      </w:rPr>
      <w:t>ROF ...</w: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CD827C6" w14:textId="77777777" w:rsidR="00E912E6" w:rsidRDefault="00725ACD">
    <w:pPr>
      <w:pStyle w:val="En-tte"/>
      <w:tabs>
        <w:tab w:val="end" w:pos="311.80pt"/>
      </w:tabs>
    </w:pPr>
    <w:r>
      <w:tab/>
      <w:t xml:space="preserve"> </w:t>
    </w:r>
    <w:r>
      <w:rPr>
        <w:b/>
        <w:sz w:val="24"/>
      </w:rPr>
      <w:t>ROF ...</w:t>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mirrorMargins/>
  <w:proofState w:spelling="clean" w:grammar="clean"/>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45pt"/>
  <w:autoHyphenation/>
  <w:hyphenationZone w:val="21.25pt"/>
  <w:defaultTableStyle w:val="Normal"/>
  <w:drawingGridHorizontalSpacing w:val="0pt"/>
  <w:drawingGridVerticalSpacing w:val="0pt"/>
  <w:displayHorizontalDrawingGridEvery w:val="0"/>
  <w:displayVerticalDrawingGridEvery w:val="0"/>
  <w:doNotUseMarginsForDrawingGridOrigin/>
  <w:drawingGridHorizontalOrigin w:val="0pt"/>
  <w:drawingGridVerticalOrigin w:val="0pt"/>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E6"/>
    <w:rsid w:val="0031126C"/>
    <w:rsid w:val="00371F39"/>
    <w:rsid w:val="00725ACD"/>
    <w:rsid w:val="00AF7ABA"/>
    <w:rsid w:val="00C83426"/>
    <w:rsid w:val="00E912E6"/>
    <w:rsid w:val="00FB223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3C5A47DA"/>
  <w15:docId w15:val="{5C4E6D7F-E557-4088-B484-28D28C6AD29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tabs>
        <w:tab w:val="end" w:pos="311.80pt"/>
      </w:tabs>
      <w:spacing w:after="4pt" w:line="11pt" w:lineRule="exact"/>
      <w:jc w:val="both"/>
    </w:pPr>
    <w:rPr>
      <w:lang w:val="fr-CH"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trPr>
      <w:hidden/>
    </w:tr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ZusammenfassungHauptnderung">
    <w:name w:val="Zusammenfassung Hauptänderung"/>
    <w:rPr>
      <w:b/>
    </w:rPr>
  </w:style>
  <w:style w:type="character" w:customStyle="1" w:styleId="Zusammenfassungnderung">
    <w:name w:val="Zusammenfassung Änderung"/>
  </w:style>
  <w:style w:type="character" w:styleId="Appelnotedebasdep">
    <w:name w:val="footnote reference"/>
    <w:rPr>
      <w:b w:val="0"/>
      <w:shd w:val="clear" w:color="auto" w:fill="auto"/>
      <w:vertAlign w:val="superscript"/>
    </w:rPr>
  </w:style>
  <w:style w:type="character" w:customStyle="1" w:styleId="FootnoteCharacters">
    <w:name w:val="Footnote Characters"/>
    <w:rPr>
      <w:rFonts w:ascii="Times New Roman" w:hAnsi="Times New Roman"/>
      <w:vertAlign w:val="superscript"/>
    </w:rPr>
  </w:style>
  <w:style w:type="character" w:customStyle="1" w:styleId="IngressAenderungElement">
    <w:name w:val="Ingress_Aenderung_Element"/>
    <w:rPr>
      <w:b/>
      <w:i/>
    </w:rPr>
  </w:style>
  <w:style w:type="character" w:customStyle="1" w:styleId="IngressAenderungAktion">
    <w:name w:val="Ingress_Aenderung_Aktion"/>
    <w:rPr>
      <w:b w:val="0"/>
      <w:i/>
      <w:sz w:val="16"/>
    </w:rPr>
  </w:style>
  <w:style w:type="character" w:customStyle="1" w:styleId="AenderungTitelText">
    <w:name w:val="Aenderung_Titel_Text"/>
    <w:rPr>
      <w:b/>
      <w:i/>
    </w:rPr>
  </w:style>
  <w:style w:type="character" w:customStyle="1" w:styleId="ArtikelAenderungTitelaenderung">
    <w:name w:val="Artikel_Aenderung_Titel_aenderung"/>
    <w:rPr>
      <w:b w:val="0"/>
      <w:i w:val="0"/>
      <w:sz w:val="20"/>
    </w:rPr>
  </w:style>
  <w:style w:type="character" w:customStyle="1" w:styleId="TitelAenderungAnmerkung">
    <w:name w:val="Titel_Aenderung_Anmerkung"/>
    <w:rPr>
      <w:b w:val="0"/>
      <w:i/>
      <w:sz w:val="16"/>
    </w:rPr>
  </w:style>
  <w:style w:type="character" w:customStyle="1" w:styleId="ArtikelAenderungAnmerkung">
    <w:name w:val="Artikel_Aenderung_Anmerkung"/>
    <w:rPr>
      <w:b w:val="0"/>
      <w:i/>
      <w:sz w:val="16"/>
    </w:rPr>
  </w:style>
  <w:style w:type="character" w:customStyle="1" w:styleId="ParagraphAenderungAnmerkung">
    <w:name w:val="Paragraph_Aenderung_Anmerkung"/>
    <w:rPr>
      <w:b w:val="0"/>
      <w:i/>
      <w:sz w:val="16"/>
    </w:rPr>
  </w:style>
  <w:style w:type="character" w:customStyle="1" w:styleId="AbbildungAnmerkung">
    <w:name w:val="Abbildung_Anmerkung"/>
    <w:rPr>
      <w:i/>
    </w:rPr>
  </w:style>
  <w:style w:type="character" w:customStyle="1" w:styleId="ListelementAenderungAnmerkung">
    <w:name w:val="Listelement_Aenderung_Anmerkung"/>
    <w:rPr>
      <w:i/>
      <w:sz w:val="16"/>
    </w:rPr>
  </w:style>
  <w:style w:type="character" w:customStyle="1" w:styleId="TabelleAenderungAnmerkung">
    <w:name w:val="Tabelle_Aenderung_Anmerkung"/>
    <w:rPr>
      <w:i/>
      <w:sz w:val="16"/>
    </w:rPr>
  </w:style>
  <w:style w:type="character" w:customStyle="1" w:styleId="AnnexAenderungAnmerkung">
    <w:name w:val="Annex_Aenderung_Anmerkung"/>
    <w:rPr>
      <w:b w:val="0"/>
      <w:i/>
      <w:sz w:val="16"/>
    </w:rPr>
  </w:style>
  <w:style w:type="character" w:customStyle="1" w:styleId="ItalicAnmerkung">
    <w:name w:val="Italic_Anmerkung"/>
    <w:rPr>
      <w:i/>
    </w:rPr>
  </w:style>
  <w:style w:type="character" w:customStyle="1" w:styleId="TitelLoeschungAnmerkung">
    <w:name w:val="Titel_Loeschung_Anmerkung"/>
    <w:basedOn w:val="ItalicAnmerkung"/>
    <w:rPr>
      <w:i/>
    </w:rPr>
  </w:style>
  <w:style w:type="character" w:customStyle="1" w:styleId="TitelAusserKraftAnmerkung">
    <w:name w:val="Titel_Ausser_Kraft_Anmerkung"/>
    <w:basedOn w:val="ItalicAnmerkung"/>
    <w:rPr>
      <w:i/>
    </w:rPr>
  </w:style>
  <w:style w:type="character" w:customStyle="1" w:styleId="TitelWiederInKraftAnmerkung">
    <w:name w:val="Titel_Wieder_In_Kraft_Anmerkung"/>
    <w:basedOn w:val="ItalicAnmerkung"/>
    <w:rPr>
      <w:i/>
    </w:rPr>
  </w:style>
  <w:style w:type="character" w:customStyle="1" w:styleId="ArtikelLoeschungAnmerkung">
    <w:name w:val="Artikel_Loeschung_Anmerkung"/>
    <w:basedOn w:val="ItalicAnmerkung"/>
    <w:rPr>
      <w:i/>
    </w:rPr>
  </w:style>
  <w:style w:type="character" w:customStyle="1" w:styleId="ArtikelAusserKraftAnmerkung">
    <w:name w:val="Artikel_Ausser_Kraft_Anmerkung"/>
    <w:basedOn w:val="ItalicAnmerkung"/>
    <w:rPr>
      <w:i/>
    </w:rPr>
  </w:style>
  <w:style w:type="character" w:customStyle="1" w:styleId="ArtikelWiederInKraftAnmerkung">
    <w:name w:val="Artikel_Wieder_In_Kraft_Anmerkung"/>
    <w:basedOn w:val="ItalicAnmerkung"/>
    <w:rPr>
      <w:i/>
    </w:rPr>
  </w:style>
  <w:style w:type="character" w:customStyle="1" w:styleId="ParagraphLoeschungAnmerkung">
    <w:name w:val="Paragraph_Loeschung_Anmerkung"/>
    <w:basedOn w:val="ItalicAnmerkung"/>
    <w:rPr>
      <w:i/>
    </w:rPr>
  </w:style>
  <w:style w:type="character" w:customStyle="1" w:styleId="ParagraphAusserKraftAnmerkung">
    <w:name w:val="Paragraph_Ausser_Kraft_Anmerkung"/>
    <w:basedOn w:val="ItalicAnmerkung"/>
    <w:rPr>
      <w:i/>
    </w:rPr>
  </w:style>
  <w:style w:type="character" w:customStyle="1" w:styleId="ParagraphWiederInKraftAnmerkung">
    <w:name w:val="Paragraph_Wieder_In_Kraft_Anmerkung"/>
    <w:basedOn w:val="ItalicAnmerkung"/>
    <w:rPr>
      <w:i/>
    </w:rPr>
  </w:style>
  <w:style w:type="character" w:customStyle="1" w:styleId="ListelementLoeschungAnmerkung">
    <w:name w:val="Listelement_Loeschung_Anmerkung"/>
    <w:basedOn w:val="ItalicAnmerkung"/>
    <w:rPr>
      <w:i/>
    </w:rPr>
  </w:style>
  <w:style w:type="character" w:customStyle="1" w:styleId="ListelementUnveraendertAnmerkung">
    <w:name w:val="Listelement_Unveraendert_Anmerkung"/>
    <w:basedOn w:val="ItalicAnmerkung"/>
    <w:rPr>
      <w:i/>
      <w:sz w:val="16"/>
    </w:rPr>
  </w:style>
  <w:style w:type="character" w:customStyle="1" w:styleId="ListelementAusserKraftAnmerkung">
    <w:name w:val="Listelement_Ausser_Kraft_Anmerkung"/>
    <w:basedOn w:val="ItalicAnmerkung"/>
    <w:rPr>
      <w:i/>
    </w:rPr>
  </w:style>
  <w:style w:type="character" w:customStyle="1" w:styleId="ListelementWiederInKraftAnmerkung">
    <w:name w:val="Listelement_Wieder_In_Kraft_Anmerkung"/>
    <w:basedOn w:val="ItalicAnmerkung"/>
    <w:rPr>
      <w:i/>
    </w:rPr>
  </w:style>
  <w:style w:type="character" w:customStyle="1" w:styleId="AnnexLoeschungAnmerkung">
    <w:name w:val="Annex_Loeschung_Anmerkung"/>
    <w:basedOn w:val="ItalicAnmerkung"/>
    <w:rPr>
      <w:i/>
    </w:rPr>
  </w:style>
  <w:style w:type="character" w:customStyle="1" w:styleId="AnnexAusserKraftAnmerkung">
    <w:name w:val="Annex_Ausser_Kraft_Anmerkung"/>
    <w:basedOn w:val="ItalicAnmerkung"/>
    <w:rPr>
      <w:i/>
    </w:rPr>
  </w:style>
  <w:style w:type="character" w:customStyle="1" w:styleId="AnnexWiederInKraftAnmerkung">
    <w:name w:val="Annex_Wieder_In_Kraft_Anmerkung"/>
    <w:basedOn w:val="ItalicAnmerkung"/>
    <w:rPr>
      <w:i/>
    </w:rPr>
  </w:style>
  <w:style w:type="character" w:customStyle="1" w:styleId="TabelleLoeschungAnmerkung">
    <w:name w:val="Tabelle_Loeschung_Anmerkung"/>
    <w:basedOn w:val="ItalicAnmerkung"/>
    <w:rPr>
      <w:i/>
    </w:rPr>
  </w:style>
  <w:style w:type="character" w:customStyle="1" w:styleId="TabelleUnveraendertAnmerkung">
    <w:name w:val="Tabelle_Unveraendert_Anmerkung"/>
    <w:basedOn w:val="ItalicAnmerkung"/>
    <w:rPr>
      <w:i/>
      <w:sz w:val="16"/>
    </w:rPr>
  </w:style>
  <w:style w:type="character" w:customStyle="1" w:styleId="TabelleAusserKraftAnmerkung">
    <w:name w:val="Tabelle_Ausser_Kraft_Anmerkung"/>
    <w:basedOn w:val="ItalicAnmerkung"/>
    <w:rPr>
      <w:i/>
    </w:rPr>
  </w:style>
  <w:style w:type="character" w:customStyle="1" w:styleId="TabelleWiederInKraftAnmerkung">
    <w:name w:val="Tabelle_Wieder_In_Kraft_Anmerkung"/>
    <w:basedOn w:val="ItalicAnmerkung"/>
    <w:rPr>
      <w:i/>
    </w:rPr>
  </w:style>
  <w:style w:type="character" w:styleId="Lienhypertexte">
    <w:name w:val="Hyperlink"/>
    <w:rPr>
      <w:color w:val="000080"/>
      <w:u w:val="single"/>
    </w:rPr>
  </w:style>
  <w:style w:type="paragraph" w:customStyle="1" w:styleId="StandardvorAufzhlung">
    <w:name w:val="Standard vor Aufzählung"/>
    <w:basedOn w:val="Normal"/>
  </w:style>
  <w:style w:type="paragraph" w:customStyle="1" w:styleId="StandardnachAufzhlung">
    <w:name w:val="Standard nach Aufzählung"/>
    <w:basedOn w:val="Normal"/>
  </w:style>
  <w:style w:type="paragraph" w:customStyle="1" w:styleId="StandardvorTabelle">
    <w:name w:val="Standard vor Tabelle"/>
    <w:basedOn w:val="Normal"/>
  </w:style>
  <w:style w:type="paragraph" w:customStyle="1" w:styleId="StandardvorBild">
    <w:name w:val="Standard vor Bild"/>
    <w:basedOn w:val="Normal"/>
    <w:pPr>
      <w:keepNext/>
    </w:pPr>
  </w:style>
  <w:style w:type="paragraph" w:customStyle="1" w:styleId="StandardBild">
    <w:name w:val="Standard Bild"/>
    <w:basedOn w:val="Normal"/>
    <w:pPr>
      <w:spacing w:line="12pt" w:lineRule="auto"/>
      <w:jc w:val="center"/>
    </w:pPr>
  </w:style>
  <w:style w:type="paragraph" w:customStyle="1" w:styleId="HeaderandFooter">
    <w:name w:val="Header and Footer"/>
    <w:basedOn w:val="Normal"/>
    <w:pPr>
      <w:suppressLineNumbers/>
      <w:tabs>
        <w:tab w:val="clear" w:pos="311.80pt"/>
        <w:tab w:val="center" w:pos="249.30pt"/>
        <w:tab w:val="end" w:pos="498.60pt"/>
      </w:tabs>
    </w:pPr>
  </w:style>
  <w:style w:type="paragraph" w:styleId="En-tte">
    <w:name w:val="header"/>
    <w:pPr>
      <w:widowControl w:val="0"/>
      <w:suppressAutoHyphens/>
    </w:pPr>
    <w:rPr>
      <w:sz w:val="18"/>
      <w:lang w:val="fr-CH" w:eastAsia="zh-CN" w:bidi="hi-IN"/>
    </w:rPr>
  </w:style>
  <w:style w:type="paragraph" w:styleId="Pieddepage">
    <w:name w:val="footer"/>
    <w:basedOn w:val="En-tte"/>
  </w:style>
  <w:style w:type="paragraph" w:customStyle="1" w:styleId="Erlasstitel">
    <w:name w:val="Erlasstitel"/>
    <w:basedOn w:val="Normal"/>
    <w:next w:val="Datum"/>
    <w:pPr>
      <w:keepNext/>
      <w:suppressAutoHyphens/>
      <w:spacing w:before="18pt" w:after="12pt" w:line="12pt" w:lineRule="atLeast"/>
      <w:jc w:val="start"/>
      <w:textAlignment w:val="top"/>
    </w:pPr>
    <w:rPr>
      <w:b/>
      <w:sz w:val="24"/>
    </w:rPr>
  </w:style>
  <w:style w:type="paragraph" w:customStyle="1" w:styleId="TitelArbeitsversion">
    <w:name w:val="Titel Arbeitsversion"/>
    <w:basedOn w:val="Erlasstitel"/>
    <w:next w:val="Datum"/>
    <w:pPr>
      <w:keepNext w:val="0"/>
      <w:keepLines w:val="0"/>
      <w:spacing w:before="0pt" w:after="24pt"/>
    </w:pPr>
    <w:rPr>
      <w:b w:val="0"/>
      <w:i/>
      <w:sz w:val="22"/>
    </w:rPr>
  </w:style>
  <w:style w:type="paragraph" w:customStyle="1" w:styleId="ZusammenfassungEinleitung">
    <w:name w:val="Zusammenfassung Einleitung"/>
    <w:basedOn w:val="Normal"/>
    <w:pPr>
      <w:keepNext/>
      <w:spacing w:before="12pt" w:after="4.25pt"/>
      <w:jc w:val="start"/>
    </w:pPr>
  </w:style>
  <w:style w:type="paragraph" w:customStyle="1" w:styleId="ZusammenfassungneueErlasse">
    <w:name w:val="Zusammenfassung neue Erlasse"/>
    <w:basedOn w:val="Normal"/>
    <w:pPr>
      <w:keepNext/>
      <w:tabs>
        <w:tab w:val="clear" w:pos="311.80pt"/>
        <w:tab w:val="start" w:pos="125.90pt"/>
      </w:tabs>
      <w:spacing w:after="0pt" w:line="11.60pt" w:lineRule="exact"/>
      <w:ind w:start="62.95pt" w:hanging="62.95pt"/>
      <w:jc w:val="start"/>
    </w:pPr>
  </w:style>
  <w:style w:type="paragraph" w:customStyle="1" w:styleId="ZusammenfassunggenderteErlasse">
    <w:name w:val="Zusammenfassung geänderte Erlasse"/>
    <w:basedOn w:val="ZusammenfassungneueErlasse"/>
  </w:style>
  <w:style w:type="paragraph" w:customStyle="1" w:styleId="ZusammenfassungaufgehobeneErlasse">
    <w:name w:val="Zusammenfassung aufgehobene Erlasse"/>
    <w:basedOn w:val="Datum"/>
    <w:pPr>
      <w:keepNext/>
      <w:tabs>
        <w:tab w:val="clear" w:pos="311.80pt"/>
        <w:tab w:val="start" w:pos="125.90pt"/>
      </w:tabs>
      <w:ind w:start="62.95pt" w:hanging="62.95pt"/>
    </w:pPr>
    <w:rPr>
      <w:i w:val="0"/>
    </w:rPr>
  </w:style>
  <w:style w:type="paragraph" w:customStyle="1" w:styleId="Datum">
    <w:name w:val="Datum"/>
    <w:basedOn w:val="Normal"/>
    <w:next w:val="Autor"/>
    <w:pPr>
      <w:pBdr>
        <w:top w:val="none" w:sz="0" w:space="0" w:color="000000"/>
        <w:left w:val="none" w:sz="0" w:space="0" w:color="000000"/>
        <w:bottom w:val="single" w:sz="6" w:space="12" w:color="000000"/>
        <w:right w:val="none" w:sz="0" w:space="0" w:color="000000"/>
      </w:pBdr>
      <w:spacing w:line="12pt" w:lineRule="atLeast"/>
      <w:jc w:val="start"/>
    </w:pPr>
    <w:rPr>
      <w:i/>
    </w:rPr>
  </w:style>
  <w:style w:type="paragraph" w:customStyle="1" w:styleId="Autor">
    <w:name w:val="Autor"/>
    <w:basedOn w:val="Normal"/>
    <w:next w:val="Grundlage"/>
    <w:pPr>
      <w:spacing w:before="18pt" w:after="12pt" w:line="12pt" w:lineRule="exact"/>
    </w:pPr>
    <w:rPr>
      <w:i/>
      <w:sz w:val="24"/>
    </w:rPr>
  </w:style>
  <w:style w:type="paragraph" w:customStyle="1" w:styleId="Grundlage">
    <w:name w:val="Grundlage"/>
    <w:basedOn w:val="Normal"/>
    <w:next w:val="Aktion"/>
    <w:pPr>
      <w:keepLines w:val="0"/>
    </w:pPr>
  </w:style>
  <w:style w:type="paragraph" w:customStyle="1" w:styleId="Aktion">
    <w:name w:val="Aktion"/>
    <w:basedOn w:val="Autor"/>
    <w:next w:val="Normal"/>
    <w:pPr>
      <w:spacing w:before="14pt" w:after="6pt"/>
    </w:pPr>
  </w:style>
  <w:style w:type="paragraph" w:customStyle="1" w:styleId="Schluss">
    <w:name w:val="Schluss"/>
    <w:basedOn w:val="Normal"/>
    <w:pPr>
      <w:tabs>
        <w:tab w:val="clear" w:pos="311.80pt"/>
        <w:tab w:val="start" w:pos="153.10pt"/>
      </w:tabs>
      <w:spacing w:before="24pt" w:after="2pt"/>
      <w:jc w:val="start"/>
    </w:pPr>
  </w:style>
  <w:style w:type="paragraph" w:customStyle="1" w:styleId="TitelAnnex">
    <w:name w:val="Titel Annex"/>
    <w:basedOn w:val="Normal"/>
    <w:pPr>
      <w:keepNext/>
      <w:spacing w:before="24pt" w:after="9pt"/>
    </w:pPr>
    <w:rPr>
      <w:b/>
    </w:rPr>
  </w:style>
  <w:style w:type="paragraph" w:customStyle="1" w:styleId="Nebenzitat">
    <w:name w:val="Nebenzitat"/>
    <w:basedOn w:val="Normal"/>
    <w:pPr>
      <w:keepNext/>
    </w:pPr>
  </w:style>
  <w:style w:type="paragraph" w:customStyle="1" w:styleId="Abschnittstitel">
    <w:name w:val="Abschnittstitel"/>
    <w:basedOn w:val="Normal"/>
    <w:pPr>
      <w:keepNext/>
      <w:suppressAutoHyphens/>
      <w:spacing w:before="24pt" w:after="12pt"/>
      <w:jc w:val="center"/>
    </w:pPr>
    <w:rPr>
      <w:b/>
      <w:sz w:val="24"/>
    </w:rPr>
  </w:style>
  <w:style w:type="paragraph" w:customStyle="1" w:styleId="EmptySectionRemark">
    <w:name w:val="Empty_Section_Remark"/>
    <w:basedOn w:val="Normal"/>
    <w:rPr>
      <w:i/>
    </w:rPr>
  </w:style>
  <w:style w:type="paragraph" w:customStyle="1" w:styleId="InkrafttretensklauselErsterAbsatz">
    <w:name w:val="Inkrafttretensklausel_Erster_Absatz"/>
    <w:basedOn w:val="Normal"/>
  </w:style>
  <w:style w:type="paragraph" w:customStyle="1" w:styleId="Inkrafttretensklausel">
    <w:name w:val="Inkrafttretensklausel"/>
    <w:basedOn w:val="Normal"/>
  </w:style>
  <w:style w:type="paragraph" w:customStyle="1" w:styleId="TitelStufe1">
    <w:name w:val="Titel Stufe 1"/>
    <w:basedOn w:val="Normal"/>
    <w:next w:val="Artikel"/>
    <w:pPr>
      <w:keepNext/>
      <w:suppressAutoHyphens/>
      <w:spacing w:before="12pt" w:after="3pt" w:line="12pt" w:lineRule="auto"/>
      <w:ind w:start="15.60pt" w:hanging="15.60pt"/>
      <w:jc w:val="start"/>
    </w:pPr>
    <w:rPr>
      <w:b/>
    </w:rPr>
  </w:style>
  <w:style w:type="paragraph" w:customStyle="1" w:styleId="TitelStufe2">
    <w:name w:val="Titel Stufe 2"/>
    <w:basedOn w:val="TitelStufe1"/>
    <w:next w:val="Artikel"/>
    <w:pPr>
      <w:ind w:start="24.10pt" w:hanging="24.10pt"/>
    </w:pPr>
  </w:style>
  <w:style w:type="paragraph" w:customStyle="1" w:styleId="TitelStufe3">
    <w:name w:val="Titel Stufe 3"/>
    <w:basedOn w:val="TitelStufe2"/>
    <w:next w:val="Artikel"/>
    <w:pPr>
      <w:ind w:start="28.35pt" w:hanging="28.35pt"/>
    </w:pPr>
    <w:rPr>
      <w:b w:val="0"/>
      <w:i/>
    </w:rPr>
  </w:style>
  <w:style w:type="paragraph" w:customStyle="1" w:styleId="TitelStufe4">
    <w:name w:val="Titel Stufe 4"/>
    <w:basedOn w:val="TitelStufe3"/>
    <w:next w:val="Artikel"/>
    <w:pPr>
      <w:ind w:start="38.25pt" w:hanging="38.25pt"/>
    </w:pPr>
    <w:rPr>
      <w:i w:val="0"/>
    </w:rPr>
  </w:style>
  <w:style w:type="paragraph" w:customStyle="1" w:styleId="TitelStufe5">
    <w:name w:val="Titel Stufe 5"/>
    <w:basedOn w:val="TitelStufe4"/>
    <w:next w:val="Artikel"/>
    <w:pPr>
      <w:ind w:start="49.60pt" w:hanging="49.60pt"/>
    </w:pPr>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Corpsdetexte">
    <w:name w:val="Body Text"/>
    <w:basedOn w:val="Normal"/>
    <w:pPr>
      <w:spacing w:after="7pt" w:line="13.80pt" w:lineRule="auto"/>
    </w:pPr>
  </w:style>
  <w:style w:type="paragraph" w:styleId="Commentaire">
    <w:name w:val="annotation text"/>
    <w:basedOn w:val="Normal"/>
    <w:pPr>
      <w:keepNext/>
      <w:spacing w:line="7.20pt" w:lineRule="exact"/>
      <w:jc w:val="start"/>
    </w:pPr>
    <w:rPr>
      <w:sz w:val="14"/>
    </w:rPr>
  </w:style>
  <w:style w:type="paragraph" w:customStyle="1" w:styleId="Artikel">
    <w:name w:val="Artikel"/>
    <w:basedOn w:val="Normal"/>
    <w:next w:val="Normal"/>
    <w:pPr>
      <w:keepNext/>
      <w:tabs>
        <w:tab w:val="clear" w:pos="311.80pt"/>
        <w:tab w:val="start" w:pos="63.75pt"/>
        <w:tab w:val="start" w:pos="77.95pt"/>
        <w:tab w:val="start" w:pos="92.10pt"/>
        <w:tab w:val="start" w:pos="106.30pt"/>
        <w:tab w:val="start" w:pos="120.45pt"/>
        <w:tab w:val="start" w:pos="134.65pt"/>
      </w:tabs>
      <w:spacing w:before="8pt"/>
      <w:ind w:start="49.60pt" w:hanging="49.60pt"/>
      <w:jc w:val="start"/>
    </w:pPr>
  </w:style>
  <w:style w:type="paragraph" w:customStyle="1" w:styleId="Artikelaufgehoben">
    <w:name w:val="Artikel (aufgehoben)"/>
    <w:basedOn w:val="Artikel"/>
  </w:style>
  <w:style w:type="paragraph" w:customStyle="1" w:styleId="Artikel-nderung">
    <w:name w:val="Artikel-Änderung"/>
    <w:basedOn w:val="Artikel"/>
    <w:next w:val="Normal"/>
    <w:pPr>
      <w:ind w:start="0pt" w:firstLine="0pt"/>
    </w:pPr>
  </w:style>
  <w:style w:type="paragraph" w:customStyle="1" w:styleId="Artikeltitel-nderung">
    <w:name w:val="Artikeltitel-Änderung"/>
    <w:basedOn w:val="Normal"/>
    <w:next w:val="Normal"/>
    <w:pPr>
      <w:jc w:val="start"/>
    </w:pPr>
  </w:style>
  <w:style w:type="paragraph" w:customStyle="1" w:styleId="TableContents">
    <w:name w:val="Table Contents"/>
    <w:basedOn w:val="Normal"/>
    <w:pPr>
      <w:suppressLineNumbers/>
      <w:jc w:val="start"/>
    </w:pPr>
  </w:style>
  <w:style w:type="paragraph" w:customStyle="1" w:styleId="TableHeading">
    <w:name w:val="Table Heading"/>
    <w:basedOn w:val="TableContents"/>
    <w:pPr>
      <w:jc w:val="center"/>
    </w:pPr>
    <w:rPr>
      <w:b/>
      <w:bCs/>
    </w:rPr>
  </w:style>
  <w:style w:type="paragraph" w:customStyle="1" w:styleId="AnnexListe">
    <w:name w:val="Annex Liste"/>
    <w:basedOn w:val="Normal"/>
    <w:pPr>
      <w:tabs>
        <w:tab w:val="clear" w:pos="311.80pt"/>
      </w:tabs>
      <w:ind w:start="56.70pt" w:hanging="56.70pt"/>
    </w:pPr>
  </w:style>
  <w:style w:type="paragraph" w:customStyle="1" w:styleId="Liste1">
    <w:name w:val="Liste 1"/>
    <w:basedOn w:val="Normal"/>
    <w:pPr>
      <w:tabs>
        <w:tab w:val="clear" w:pos="311.80pt"/>
        <w:tab w:val="start" w:pos="25.55pt"/>
        <w:tab w:val="start" w:pos="28.35pt"/>
      </w:tabs>
      <w:ind w:start="22.70pt" w:hanging="22.70pt"/>
    </w:pPr>
  </w:style>
  <w:style w:type="paragraph" w:customStyle="1" w:styleId="Liste1mitaufeinanderfolgendenAufhebungen">
    <w:name w:val="Liste 1 mit aufeinanderfolgenden Aufhebungen"/>
    <w:basedOn w:val="Liste1"/>
    <w:pPr>
      <w:tabs>
        <w:tab w:val="clear" w:pos="25.55pt"/>
        <w:tab w:val="clear" w:pos="28.35pt"/>
      </w:tabs>
    </w:pPr>
  </w:style>
  <w:style w:type="paragraph" w:customStyle="1" w:styleId="Liste1mitUnterelementen">
    <w:name w:val="Liste 1 mit Unterelementen"/>
    <w:basedOn w:val="Liste1"/>
    <w:pPr>
      <w:keepNext/>
    </w:pPr>
  </w:style>
  <w:style w:type="paragraph" w:customStyle="1" w:styleId="Liste21">
    <w:name w:val="Liste 21"/>
    <w:basedOn w:val="Liste1"/>
    <w:pPr>
      <w:tabs>
        <w:tab w:val="clear" w:pos="25.55pt"/>
        <w:tab w:val="clear" w:pos="28.35pt"/>
        <w:tab w:val="start" w:pos="48.20pt"/>
        <w:tab w:val="start" w:pos="51pt"/>
        <w:tab w:val="end" w:pos="311.80pt"/>
      </w:tabs>
      <w:ind w:start="45.35pt"/>
    </w:pPr>
  </w:style>
  <w:style w:type="paragraph" w:customStyle="1" w:styleId="Liste2mitaufeinanderfolgendenAufhebungen">
    <w:name w:val="Liste 2 mit aufeinanderfolgenden Aufhebungen"/>
    <w:basedOn w:val="Liste21"/>
    <w:pPr>
      <w:tabs>
        <w:tab w:val="clear" w:pos="48.20pt"/>
        <w:tab w:val="clear" w:pos="51pt"/>
        <w:tab w:val="clear" w:pos="311.80pt"/>
      </w:tabs>
    </w:pPr>
  </w:style>
  <w:style w:type="paragraph" w:customStyle="1" w:styleId="Liste31">
    <w:name w:val="Liste 31"/>
    <w:basedOn w:val="Liste21"/>
    <w:pPr>
      <w:tabs>
        <w:tab w:val="clear" w:pos="48.20pt"/>
        <w:tab w:val="clear" w:pos="51pt"/>
        <w:tab w:val="clear" w:pos="311.80pt"/>
        <w:tab w:val="start" w:pos="70.90pt"/>
        <w:tab w:val="start" w:pos="73.70pt"/>
        <w:tab w:val="end" w:pos="328.85pt"/>
      </w:tabs>
      <w:ind w:start="68.05pt" w:hanging="45.35pt"/>
    </w:pPr>
  </w:style>
  <w:style w:type="paragraph" w:styleId="Notedebasdepage">
    <w:name w:val="footnote text"/>
    <w:basedOn w:val="Normal"/>
    <w:pPr>
      <w:spacing w:after="0pt" w:line="9.40pt" w:lineRule="exact"/>
      <w:ind w:start="10.50pt" w:hanging="10.50pt"/>
    </w:pPr>
    <w:rPr>
      <w:sz w:val="16"/>
    </w:rPr>
  </w:style>
  <w:style w:type="paragraph" w:customStyle="1" w:styleId="Kommentierungen">
    <w:name w:val="Kommentierungen"/>
    <w:basedOn w:val="Normal"/>
    <w:pPr>
      <w:pBdr>
        <w:top w:val="single" w:sz="1" w:space="1" w:color="333333"/>
        <w:left w:val="single" w:sz="1" w:space="1" w:color="333333"/>
        <w:bottom w:val="single" w:sz="1" w:space="1" w:color="333333"/>
        <w:right w:val="single" w:sz="1" w:space="1" w:color="333333"/>
      </w:pBdr>
      <w:shd w:val="clear" w:color="auto" w:fill="EEEEEE"/>
    </w:pPr>
    <w:rPr>
      <w:color w:val="333333"/>
      <w:sz w:val="18"/>
    </w:rPr>
  </w:style>
  <w:style w:type="paragraph" w:customStyle="1" w:styleId="KommentierungenAufzhlungungeordnet">
    <w:name w:val="Kommentierungen Aufzählung ungeordnet"/>
    <w:basedOn w:val="Kommentierungen"/>
    <w:pPr>
      <w:spacing w:after="0pt"/>
      <w:ind w:start="36.85pt" w:hanging="36.85pt"/>
    </w:pPr>
  </w:style>
  <w:style w:type="paragraph" w:customStyle="1" w:styleId="KommentierungenAufzhlunggeordnet">
    <w:name w:val="Kommentierungen Aufzählung geordnet"/>
    <w:basedOn w:val="KommentierungenAufzhlungungeordnet"/>
  </w:style>
  <w:style w:type="paragraph" w:customStyle="1" w:styleId="Pcenter">
    <w:name w:val="Pcenter"/>
    <w:basedOn w:val="TableContents"/>
    <w:pPr>
      <w:jc w:val="center"/>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webSettings" Target="webSettings.xml"/><Relationship Id="rId7" Type="http://purl.oclc.org/ooxml/officeDocument/relationships/hyperlink" Target="https://bdlf.fr.ch/data/214.5.1/fr" TargetMode="External"/><Relationship Id="rId12" Type="http://purl.oclc.org/ooxml/officeDocument/relationships/fontTable" Target="fontTable.xml"/><Relationship Id="rId2" Type="http://purl.oclc.org/ooxml/officeDocument/relationships/settings" Target="settings.xml"/><Relationship Id="rId1" Type="http://purl.oclc.org/ooxml/officeDocument/relationships/styles" Target="styles.xml"/><Relationship Id="rId6" Type="http://purl.oclc.org/ooxml/officeDocument/relationships/hyperlink" Target="https://bdlf.fr.ch/data/150.1/fr" TargetMode="External"/><Relationship Id="rId11" Type="http://purl.oclc.org/ooxml/officeDocument/relationships/footer" Target="footer2.xml"/><Relationship Id="rId5" Type="http://purl.oclc.org/ooxml/officeDocument/relationships/endnotes" Target="endnotes.xml"/><Relationship Id="rId10" Type="http://purl.oclc.org/ooxml/officeDocument/relationships/header" Target="header2.xml"/><Relationship Id="rId4" Type="http://purl.oclc.org/ooxml/officeDocument/relationships/footnotes" Target="footnote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0</TotalTime>
  <Pages>2</Pages>
  <Words>292</Words>
  <Characters>1499</Characters>
  <Application>Microsoft Office Word</Application>
  <DocSecurity>4</DocSecurity>
  <Lines>43</Lines>
  <Paragraphs>29</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Kalan Semra</dc:creator>
  <cp:lastModifiedBy>Waeber Pierre-André</cp:lastModifiedBy>
  <cp:revision>2</cp:revision>
  <dcterms:created xsi:type="dcterms:W3CDTF">2026-03-31T07:55:00Z</dcterms:created>
  <dcterms:modified xsi:type="dcterms:W3CDTF">2026-03-31T07:55:00Z</dcterms:modified>
</cp:coreProperties>
</file>