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43596" w14:paraId="2A0F737E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4E5B927C" w14:textId="2565CD0F" w:rsidR="006A3541" w:rsidRDefault="00EB6284" w:rsidP="008E1D02">
            <w:pPr>
              <w:pStyle w:val="04date"/>
            </w:pPr>
            <w:r>
              <w:t xml:space="preserve">Fribourg, le </w:t>
            </w:r>
            <w:r w:rsidR="00E41E4F">
              <w:t>30</w:t>
            </w:r>
            <w:r w:rsidR="006D298E">
              <w:t xml:space="preserve"> </w:t>
            </w:r>
            <w:r w:rsidR="00253881">
              <w:t>avril</w:t>
            </w:r>
            <w:r w:rsidR="006D298E">
              <w:t xml:space="preserve"> 202</w:t>
            </w:r>
            <w:r w:rsidR="00253881">
              <w:t>5</w:t>
            </w:r>
            <w:r w:rsidR="008E1D02">
              <w:t xml:space="preserve"> </w:t>
            </w:r>
            <w:r w:rsidR="0055509F">
              <w:t xml:space="preserve"> </w:t>
            </w:r>
          </w:p>
        </w:tc>
      </w:tr>
      <w:tr w:rsidR="00D43596" w14:paraId="64C945FA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2DCE7773" w14:textId="77777777" w:rsidR="006A3541" w:rsidRPr="000A58BD" w:rsidRDefault="006A3541" w:rsidP="00D4359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D43596" w:rsidRPr="00CD6F40" w14:paraId="198FB1BF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188E6170" w14:textId="7FF4EFBE" w:rsidR="006A3541" w:rsidRDefault="00EB6284" w:rsidP="00D43596">
            <w:pPr>
              <w:pStyle w:val="01entteetbasdepage"/>
              <w:rPr>
                <w:b/>
              </w:rPr>
            </w:pPr>
            <w:r>
              <w:rPr>
                <w:b/>
              </w:rPr>
              <w:t>Réf:</w:t>
            </w:r>
            <w:r w:rsidR="00BF50CB">
              <w:rPr>
                <w:b/>
              </w:rPr>
              <w:t xml:space="preserve"> </w:t>
            </w:r>
            <w:r w:rsidR="00E41E4F">
              <w:rPr>
                <w:bCs/>
              </w:rPr>
              <w:t>JPS</w:t>
            </w:r>
            <w:r w:rsidR="00DA7F96">
              <w:rPr>
                <w:bCs/>
              </w:rPr>
              <w:t>/sp</w:t>
            </w:r>
          </w:p>
          <w:p w14:paraId="293CC275" w14:textId="01D5B85A" w:rsidR="006A3541" w:rsidRDefault="00EB6284" w:rsidP="00D43596">
            <w:pPr>
              <w:pStyle w:val="01entteetbasdepage"/>
            </w:pPr>
            <w:r>
              <w:rPr>
                <w:b/>
              </w:rPr>
              <w:t>T direct:</w:t>
            </w:r>
            <w:r w:rsidRPr="00C9307A">
              <w:t xml:space="preserve"> </w:t>
            </w:r>
            <w:r w:rsidR="00E41E4F">
              <w:t>026 305 31 17</w:t>
            </w:r>
          </w:p>
          <w:p w14:paraId="1AFCC1E5" w14:textId="57AD4B7A" w:rsidR="006A3541" w:rsidRDefault="00EB6284" w:rsidP="00D43596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E41E4F">
              <w:t>afin@fr.ch</w:t>
            </w:r>
          </w:p>
          <w:p w14:paraId="6DA73B4A" w14:textId="77777777" w:rsidR="006A3541" w:rsidRPr="00AA545D" w:rsidRDefault="006A3541" w:rsidP="00D43596">
            <w:pPr>
              <w:pStyle w:val="01entteetbasdepage"/>
            </w:pPr>
          </w:p>
          <w:p w14:paraId="439A8290" w14:textId="77777777" w:rsidR="006A3541" w:rsidRPr="00365FE2" w:rsidRDefault="006A3541" w:rsidP="00174BFD">
            <w:pPr>
              <w:pStyle w:val="01entteetbasdepage"/>
            </w:pPr>
          </w:p>
        </w:tc>
      </w:tr>
    </w:tbl>
    <w:p w14:paraId="38A2A149" w14:textId="77777777" w:rsidR="006A3541" w:rsidRPr="004A0F2D" w:rsidRDefault="00253881">
      <w:pPr>
        <w:pStyle w:val="05objet"/>
      </w:pPr>
      <w:r>
        <w:t>Loi portant assainissement des finances de l'Etat (LAFE)</w:t>
      </w:r>
      <w:r w:rsidR="00FC4CBC">
        <w:t xml:space="preserve"> </w:t>
      </w:r>
      <w:r w:rsidR="00CB2686">
        <w:br/>
        <w:t>Procédure de c</w:t>
      </w:r>
      <w:r w:rsidR="00FC4CBC">
        <w:t>onsultation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D43596" w:rsidRPr="00CD6F40" w14:paraId="23A71651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52125080" w14:textId="77777777" w:rsidR="006A3541" w:rsidRPr="00365FE2" w:rsidRDefault="00174BFD" w:rsidP="00174BFD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Direction des finances</w:t>
            </w:r>
            <w:r>
              <w:br/>
              <w:t>Rue Joseph-Piller 13</w:t>
            </w:r>
            <w:r w:rsidR="00093DD7">
              <w:t>,</w:t>
            </w:r>
            <w:r w:rsidR="00093DD7" w:rsidRPr="00365FE2">
              <w:t xml:space="preserve"> 1701 </w:t>
            </w:r>
            <w:r w:rsidR="00093DD7">
              <w:t>Fribourg</w:t>
            </w:r>
          </w:p>
        </w:tc>
      </w:tr>
      <w:tr w:rsidR="00D43596" w:rsidRPr="00CD6F40" w14:paraId="5E1D37D3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5C0FF6C5" w14:textId="77777777" w:rsidR="006A3541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 xml:space="preserve">Aux destinataires de la consultation </w:t>
            </w:r>
          </w:p>
          <w:p w14:paraId="6B7AB922" w14:textId="77777777" w:rsidR="009A3244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selon liste annexée</w:t>
            </w:r>
          </w:p>
        </w:tc>
      </w:tr>
    </w:tbl>
    <w:p w14:paraId="21F377D7" w14:textId="77777777" w:rsidR="008E1D02" w:rsidRDefault="008E1D02" w:rsidP="00D43596">
      <w:pPr>
        <w:pStyle w:val="06atexteprincipal"/>
      </w:pPr>
    </w:p>
    <w:p w14:paraId="144932F3" w14:textId="77777777" w:rsidR="006A3541" w:rsidRPr="001557FF" w:rsidRDefault="009A3244" w:rsidP="00D43596">
      <w:pPr>
        <w:pStyle w:val="06atexteprincipal"/>
      </w:pPr>
      <w:r>
        <w:t xml:space="preserve">Mesdames, </w:t>
      </w:r>
      <w:r w:rsidR="00EB6284" w:rsidRPr="001557FF">
        <w:t>M</w:t>
      </w:r>
      <w:r>
        <w:t>es</w:t>
      </w:r>
      <w:r w:rsidR="00EB6284" w:rsidRPr="001557FF">
        <w:t>sieur</w:t>
      </w:r>
      <w:r>
        <w:t>s</w:t>
      </w:r>
      <w:r w:rsidR="00EB6284" w:rsidRPr="001557FF">
        <w:t>,</w:t>
      </w:r>
    </w:p>
    <w:p w14:paraId="57343E76" w14:textId="77777777" w:rsidR="00253881" w:rsidRDefault="006D298E" w:rsidP="005F71AC">
      <w:pPr>
        <w:pStyle w:val="06atexteprincipal"/>
        <w:ind w:right="-144"/>
      </w:pPr>
      <w:r>
        <w:t>Dans sa séance du</w:t>
      </w:r>
      <w:r w:rsidR="0055509F">
        <w:t xml:space="preserve"> </w:t>
      </w:r>
      <w:r w:rsidR="00253881" w:rsidRPr="00E41E4F">
        <w:t>15</w:t>
      </w:r>
      <w:r w:rsidR="0055509F" w:rsidRPr="00E41E4F">
        <w:t xml:space="preserve"> </w:t>
      </w:r>
      <w:r w:rsidR="00253881" w:rsidRPr="00E41E4F">
        <w:t>avril</w:t>
      </w:r>
      <w:r>
        <w:t xml:space="preserve"> </w:t>
      </w:r>
      <w:r w:rsidR="0055509F">
        <w:t>20</w:t>
      </w:r>
      <w:r w:rsidR="00CA660C">
        <w:t>2</w:t>
      </w:r>
      <w:r w:rsidR="00253881">
        <w:t>5</w:t>
      </w:r>
      <w:r w:rsidR="0055509F">
        <w:t>, le Conseil d’Etat a autorisé la mise en consultation de l’</w:t>
      </w:r>
      <w:r w:rsidR="00FC4CBC">
        <w:t>avant-p</w:t>
      </w:r>
      <w:r w:rsidR="009A3244">
        <w:t xml:space="preserve">rojet </w:t>
      </w:r>
      <w:r w:rsidR="00FC4CBC">
        <w:t xml:space="preserve">de </w:t>
      </w:r>
      <w:r w:rsidR="00253881">
        <w:t>loi portant assainissement des finances de l'Etat (LAFE)</w:t>
      </w:r>
      <w:r w:rsidR="009A3244">
        <w:t xml:space="preserve">, accompagné </w:t>
      </w:r>
      <w:r w:rsidR="00253881">
        <w:t>de so</w:t>
      </w:r>
      <w:r w:rsidR="009A3244">
        <w:t>n rapport explicatif.</w:t>
      </w:r>
      <w:r w:rsidR="00A92324">
        <w:t xml:space="preserve"> </w:t>
      </w:r>
    </w:p>
    <w:p w14:paraId="38291394" w14:textId="77321162" w:rsidR="00AE2AFE" w:rsidRPr="001F5266" w:rsidRDefault="006D298E" w:rsidP="005F71AC">
      <w:pPr>
        <w:pStyle w:val="06atexteprincipal"/>
        <w:ind w:right="-144"/>
      </w:pPr>
      <w:r w:rsidRPr="001F5266">
        <w:t>Cet avant-projet</w:t>
      </w:r>
      <w:r w:rsidR="00CB4B03" w:rsidRPr="001F5266">
        <w:t xml:space="preserve"> et, plus généralement, l’ensemble des mesures </w:t>
      </w:r>
      <w:r w:rsidR="00AE2AFE" w:rsidRPr="001F5266">
        <w:t>proposées</w:t>
      </w:r>
      <w:r w:rsidR="00CB4B03" w:rsidRPr="001F5266">
        <w:t xml:space="preserve"> dans le cadre </w:t>
      </w:r>
      <w:r w:rsidR="00AE2AFE" w:rsidRPr="001F5266">
        <w:t>du</w:t>
      </w:r>
      <w:r w:rsidR="00CB4B03" w:rsidRPr="001F5266">
        <w:t xml:space="preserve"> programme d’assainissement des finances de</w:t>
      </w:r>
      <w:r w:rsidR="00AE2AFE" w:rsidRPr="001F5266">
        <w:t xml:space="preserve"> l’Etat</w:t>
      </w:r>
      <w:r w:rsidR="00CB4B03" w:rsidRPr="001F5266">
        <w:t xml:space="preserve"> (PAFE) ont pour objectifs de garder la maîtrise de ces dernières, </w:t>
      </w:r>
      <w:r w:rsidR="00AE2AFE" w:rsidRPr="001F5266">
        <w:t xml:space="preserve">de </w:t>
      </w:r>
      <w:r w:rsidR="001F5266" w:rsidRPr="001F5266">
        <w:t xml:space="preserve">pouvoir </w:t>
      </w:r>
      <w:r w:rsidR="00AE2AFE" w:rsidRPr="001F5266">
        <w:t>continuer à respecter les exigences constitutionnelles et légales en matière d’équilibre budgétaire</w:t>
      </w:r>
      <w:r w:rsidR="00FC0A06" w:rsidRPr="001F5266">
        <w:t xml:space="preserve"> et d’améliorer les perspectives financières de l’Etat afin qu’il soit en mesure de faire face aux défis actuels et futurs.</w:t>
      </w:r>
    </w:p>
    <w:p w14:paraId="4ABE15F7" w14:textId="69E2849C" w:rsidR="006A3541" w:rsidRDefault="009A3244" w:rsidP="005F71AC">
      <w:pPr>
        <w:pStyle w:val="06atexteprincipal"/>
        <w:ind w:right="-144"/>
      </w:pPr>
      <w:r>
        <w:t xml:space="preserve">Nous vous invitons à </w:t>
      </w:r>
      <w:r w:rsidR="00FC4CBC">
        <w:t xml:space="preserve">prendre connaissance </w:t>
      </w:r>
      <w:r w:rsidR="00833BD5">
        <w:t>des documents</w:t>
      </w:r>
      <w:r w:rsidR="0055509F">
        <w:t xml:space="preserve"> annexés, que vous trouverez également sur le site </w:t>
      </w:r>
      <w:r w:rsidR="00CA660C">
        <w:t>de la Chancellerie d’Etat à l’adresse www.fr.ch/consultations</w:t>
      </w:r>
      <w:r w:rsidR="005F71AC">
        <w:t>,</w:t>
      </w:r>
      <w:r w:rsidR="00833BD5">
        <w:t xml:space="preserve"> </w:t>
      </w:r>
      <w:r w:rsidR="00FC4CBC">
        <w:t xml:space="preserve">et à </w:t>
      </w:r>
      <w:r>
        <w:t xml:space="preserve">nous </w:t>
      </w:r>
      <w:r w:rsidR="006A3541">
        <w:t xml:space="preserve">adresser </w:t>
      </w:r>
      <w:r>
        <w:t xml:space="preserve">vos </w:t>
      </w:r>
      <w:r w:rsidR="006A3541">
        <w:t xml:space="preserve">éventuelles </w:t>
      </w:r>
      <w:r>
        <w:t xml:space="preserve">remarques </w:t>
      </w:r>
      <w:r w:rsidR="00833BD5">
        <w:t xml:space="preserve">les </w:t>
      </w:r>
      <w:r>
        <w:t xml:space="preserve">concernant jusqu’au </w:t>
      </w:r>
      <w:r w:rsidR="00F76DBC" w:rsidRPr="001F5266">
        <w:rPr>
          <w:b/>
        </w:rPr>
        <w:t>1</w:t>
      </w:r>
      <w:r w:rsidR="001F5266">
        <w:rPr>
          <w:b/>
        </w:rPr>
        <w:t>5</w:t>
      </w:r>
      <w:r w:rsidR="00253881" w:rsidRPr="001F5266">
        <w:rPr>
          <w:b/>
        </w:rPr>
        <w:t xml:space="preserve"> juin</w:t>
      </w:r>
      <w:r w:rsidR="00CA660C" w:rsidRPr="001F5266">
        <w:rPr>
          <w:b/>
        </w:rPr>
        <w:t xml:space="preserve"> </w:t>
      </w:r>
      <w:r w:rsidRPr="001F5266">
        <w:rPr>
          <w:b/>
        </w:rPr>
        <w:t>20</w:t>
      </w:r>
      <w:r w:rsidR="00CA660C" w:rsidRPr="001F5266">
        <w:rPr>
          <w:b/>
        </w:rPr>
        <w:t>2</w:t>
      </w:r>
      <w:r w:rsidR="008E1D02" w:rsidRPr="001F5266">
        <w:rPr>
          <w:b/>
        </w:rPr>
        <w:t>5</w:t>
      </w:r>
      <w:r w:rsidRPr="001F5266">
        <w:t>,</w:t>
      </w:r>
      <w:r>
        <w:t xml:space="preserve"> </w:t>
      </w:r>
      <w:r w:rsidR="006A3541">
        <w:t>à l’adresse suivante </w:t>
      </w:r>
      <w:r w:rsidR="006A3541" w:rsidRPr="001F5266">
        <w:t>: Direction des financ</w:t>
      </w:r>
      <w:r w:rsidR="001F5266">
        <w:t xml:space="preserve">es, </w:t>
      </w:r>
      <w:r w:rsidR="00253881" w:rsidRPr="001F5266">
        <w:t>Administration des finances</w:t>
      </w:r>
      <w:r w:rsidR="006A3541" w:rsidRPr="001F5266">
        <w:t xml:space="preserve">, Rue Joseph-Piller 13, 1701 Fribourg, ainsi que, si possible, sous forme électronique en format word à l’adresse: </w:t>
      </w:r>
      <w:hyperlink r:id="rId8" w:history="1">
        <w:r w:rsidR="00253881" w:rsidRPr="001F5266">
          <w:rPr>
            <w:rStyle w:val="Lienhypertexte"/>
          </w:rPr>
          <w:t>afin@fr.ch</w:t>
        </w:r>
      </w:hyperlink>
      <w:r w:rsidR="006A3541" w:rsidRPr="001F5266">
        <w:t>.</w:t>
      </w:r>
    </w:p>
    <w:p w14:paraId="795D9139" w14:textId="77777777" w:rsidR="009A3244" w:rsidRDefault="009A3244" w:rsidP="00D43596">
      <w:pPr>
        <w:pStyle w:val="06atexteprincipal"/>
      </w:pPr>
      <w:r>
        <w:t>En vous remerciant de l’intérêt que vous porterez à cette consultation, nous vous prions de croire, Mesdames, Messieurs, à l’expression de nos sentiments distingués.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D43596" w14:paraId="7F8D46A9" w14:textId="77777777">
        <w:tc>
          <w:tcPr>
            <w:tcW w:w="5500" w:type="dxa"/>
            <w:tcMar>
              <w:top w:w="851" w:type="dxa"/>
            </w:tcMar>
          </w:tcPr>
          <w:p w14:paraId="15993883" w14:textId="77777777" w:rsidR="00433BD7" w:rsidRPr="00CA660C" w:rsidRDefault="00CA660C" w:rsidP="00174BFD">
            <w:pPr>
              <w:pStyle w:val="06btexteprincipalsansespacebloc"/>
              <w:rPr>
                <w:lang w:val="fr-CH"/>
              </w:rPr>
            </w:pPr>
            <w:r w:rsidRPr="00CA660C">
              <w:rPr>
                <w:lang w:val="fr-CH"/>
              </w:rPr>
              <w:t>Jean-Pierre S</w:t>
            </w:r>
            <w:r>
              <w:rPr>
                <w:lang w:val="fr-CH"/>
              </w:rPr>
              <w:t>iggen</w:t>
            </w:r>
          </w:p>
          <w:p w14:paraId="3219B65C" w14:textId="77777777" w:rsidR="00174BFD" w:rsidRPr="00BF50CB" w:rsidRDefault="00174BFD" w:rsidP="00174BFD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Conseiller d’Etat</w:t>
            </w:r>
            <w:r w:rsidR="00CA660C">
              <w:rPr>
                <w:lang w:val="fr-CH"/>
              </w:rPr>
              <w:t>, Directeur des finances</w:t>
            </w:r>
          </w:p>
        </w:tc>
        <w:tc>
          <w:tcPr>
            <w:tcW w:w="4139" w:type="dxa"/>
            <w:tcMar>
              <w:top w:w="851" w:type="dxa"/>
            </w:tcMar>
          </w:tcPr>
          <w:p w14:paraId="1F75A6D0" w14:textId="77777777" w:rsidR="006A3541" w:rsidRDefault="006A3541" w:rsidP="00D43596">
            <w:pPr>
              <w:pStyle w:val="06btexteprincipalsansespacebloc"/>
            </w:pPr>
          </w:p>
        </w:tc>
      </w:tr>
      <w:tr w:rsidR="00D43596" w14:paraId="475C048B" w14:textId="77777777">
        <w:tc>
          <w:tcPr>
            <w:tcW w:w="9639" w:type="dxa"/>
            <w:gridSpan w:val="2"/>
            <w:tcMar>
              <w:top w:w="454" w:type="dxa"/>
            </w:tcMar>
          </w:tcPr>
          <w:p w14:paraId="69DCBE13" w14:textId="77777777" w:rsidR="00A92324" w:rsidRDefault="00A92324" w:rsidP="00D43596">
            <w:pPr>
              <w:pStyle w:val="08annexecontactrenseignementsetc"/>
              <w:rPr>
                <w:b/>
              </w:rPr>
            </w:pPr>
          </w:p>
          <w:p w14:paraId="5474C255" w14:textId="77777777" w:rsidR="006A3541" w:rsidRDefault="00EB6284" w:rsidP="00D43596">
            <w:pPr>
              <w:pStyle w:val="08annexecontactrenseignementsetc"/>
              <w:rPr>
                <w:b/>
              </w:rPr>
            </w:pPr>
            <w:r>
              <w:rPr>
                <w:b/>
              </w:rPr>
              <w:t>Annexe</w:t>
            </w:r>
            <w:r w:rsidR="009A3244">
              <w:rPr>
                <w:b/>
              </w:rPr>
              <w:t>s</w:t>
            </w:r>
          </w:p>
          <w:p w14:paraId="1E501225" w14:textId="77777777" w:rsidR="006A3541" w:rsidRPr="00345398" w:rsidRDefault="00EB6284" w:rsidP="00D43596">
            <w:pPr>
              <w:pStyle w:val="08annexecontactrenseignementsetc"/>
            </w:pPr>
            <w:r w:rsidRPr="00345398">
              <w:t>—</w:t>
            </w:r>
          </w:p>
          <w:p w14:paraId="00D4D210" w14:textId="77777777" w:rsidR="00FC4CBC" w:rsidRDefault="00FC4CBC" w:rsidP="00174BFD">
            <w:pPr>
              <w:pStyle w:val="08annexecontactrenseignementsetc"/>
            </w:pPr>
            <w:r>
              <w:t>Avant-p</w:t>
            </w:r>
            <w:r w:rsidR="009A3244">
              <w:t>rojet de</w:t>
            </w:r>
            <w:r>
              <w:t xml:space="preserve"> loi</w:t>
            </w:r>
          </w:p>
          <w:p w14:paraId="7F8B6143" w14:textId="77777777" w:rsidR="006A3541" w:rsidRDefault="00FC4CBC" w:rsidP="00174BFD">
            <w:pPr>
              <w:pStyle w:val="08annexecontactrenseignementsetc"/>
            </w:pPr>
            <w:r>
              <w:lastRenderedPageBreak/>
              <w:t>R</w:t>
            </w:r>
            <w:r w:rsidR="009A3244">
              <w:t>apport explicatif</w:t>
            </w:r>
          </w:p>
          <w:p w14:paraId="211F430D" w14:textId="77777777" w:rsidR="009A3244" w:rsidRPr="00E2432D" w:rsidRDefault="009A3244" w:rsidP="00174BFD">
            <w:pPr>
              <w:pStyle w:val="08annexecontactrenseignementsetc"/>
            </w:pPr>
            <w:r>
              <w:t>Liste des destinataires de la consultation</w:t>
            </w:r>
          </w:p>
        </w:tc>
      </w:tr>
    </w:tbl>
    <w:p w14:paraId="30271287" w14:textId="77777777" w:rsidR="006A3541" w:rsidRDefault="006A3541" w:rsidP="00CA660C">
      <w:pPr>
        <w:pStyle w:val="rpertoire1"/>
      </w:pPr>
    </w:p>
    <w:sectPr w:rsidR="006A3541" w:rsidSect="00D43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2BD2" w14:textId="77777777" w:rsidR="009A3244" w:rsidRDefault="009A3244" w:rsidP="00D43596">
      <w:r>
        <w:separator/>
      </w:r>
    </w:p>
  </w:endnote>
  <w:endnote w:type="continuationSeparator" w:id="0">
    <w:p w14:paraId="0AE1ACBE" w14:textId="77777777" w:rsidR="009A3244" w:rsidRDefault="009A3244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7991" w14:textId="77777777" w:rsidR="00CE2351" w:rsidRDefault="00CE23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45BD" w14:textId="77777777" w:rsidR="00CE2351" w:rsidRDefault="00CE235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D007" w14:textId="77777777" w:rsidR="00CE2351" w:rsidRDefault="00CE23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B977" w14:textId="77777777" w:rsidR="009A3244" w:rsidRDefault="009A3244" w:rsidP="00D43596">
      <w:r>
        <w:separator/>
      </w:r>
    </w:p>
  </w:footnote>
  <w:footnote w:type="continuationSeparator" w:id="0">
    <w:p w14:paraId="3E466E20" w14:textId="77777777" w:rsidR="009A3244" w:rsidRDefault="009A3244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4DD9" w14:textId="77777777" w:rsidR="00CE2351" w:rsidRDefault="00CE23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49DB72EA" w14:textId="77777777">
      <w:trPr>
        <w:trHeight w:val="567"/>
      </w:trPr>
      <w:tc>
        <w:tcPr>
          <w:tcW w:w="9298" w:type="dxa"/>
        </w:tcPr>
        <w:p w14:paraId="1380A8E1" w14:textId="77777777" w:rsidR="006A3541" w:rsidRPr="0064336A" w:rsidRDefault="00174BFD" w:rsidP="00174BFD">
          <w:pPr>
            <w:pStyle w:val="09enttepage2"/>
            <w:rPr>
              <w:rStyle w:val="Numrodepage"/>
            </w:rPr>
          </w:pPr>
          <w:r>
            <w:t xml:space="preserve">Direction des finances </w:t>
          </w:r>
          <w:r>
            <w:rPr>
              <w:b w:val="0"/>
            </w:rPr>
            <w:t>DFIN</w:t>
          </w:r>
          <w:r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5E7316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5E7316" w:rsidRPr="0064336A">
            <w:rPr>
              <w:b w:val="0"/>
              <w:lang w:val="de-DE"/>
            </w:rPr>
            <w:fldChar w:fldCharType="separate"/>
          </w:r>
          <w:r w:rsidR="005F71AC">
            <w:rPr>
              <w:b w:val="0"/>
              <w:noProof/>
              <w:lang w:val="fr-CH"/>
            </w:rPr>
            <w:t>2</w:t>
          </w:r>
          <w:r w:rsidR="005E7316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5E7316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5E7316" w:rsidRPr="0064336A">
            <w:rPr>
              <w:b w:val="0"/>
              <w:lang w:val="de-DE"/>
            </w:rPr>
            <w:fldChar w:fldCharType="separate"/>
          </w:r>
          <w:r w:rsidR="005A0CF9">
            <w:rPr>
              <w:b w:val="0"/>
              <w:noProof/>
              <w:lang w:val="fr-CH"/>
            </w:rPr>
            <w:t>1</w:t>
          </w:r>
          <w:r w:rsidR="005E7316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BE369EC" wp14:editId="5E63901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2D4572C" w14:textId="77777777" w:rsidR="006A3541" w:rsidRDefault="006A3541" w:rsidP="00D435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5AE666D9" w14:textId="77777777">
      <w:trPr>
        <w:trHeight w:val="1701"/>
      </w:trPr>
      <w:tc>
        <w:tcPr>
          <w:tcW w:w="5500" w:type="dxa"/>
        </w:tcPr>
        <w:p w14:paraId="369D32DE" w14:textId="77777777" w:rsidR="006A3541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2C9CEC2D" wp14:editId="1B1D37F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7B53921" w14:textId="77777777" w:rsidR="00174BFD" w:rsidRDefault="00174BFD" w:rsidP="00174BFD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Direction des finances </w:t>
          </w:r>
          <w:r>
            <w:rPr>
              <w:lang w:val="fr-CH"/>
            </w:rPr>
            <w:t>DFIN</w:t>
          </w:r>
        </w:p>
        <w:p w14:paraId="0E5D6F99" w14:textId="77777777" w:rsidR="00174BFD" w:rsidRDefault="00174BFD" w:rsidP="00174BFD">
          <w:pPr>
            <w:pStyle w:val="01entteetbasdepage"/>
            <w:rPr>
              <w:lang w:val="fr-CH"/>
            </w:rPr>
          </w:pPr>
          <w:r w:rsidRPr="00E756BA">
            <w:rPr>
              <w:b/>
              <w:lang w:val="fr-CH"/>
            </w:rPr>
            <w:t>Finanzdirektion</w:t>
          </w:r>
          <w:r>
            <w:rPr>
              <w:lang w:val="fr-CH"/>
            </w:rPr>
            <w:t xml:space="preserve"> FIND</w:t>
          </w:r>
        </w:p>
        <w:p w14:paraId="318EF46F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</w:p>
        <w:p w14:paraId="54441479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 xml:space="preserve">Rue </w:t>
          </w:r>
          <w:r w:rsidR="00174BFD">
            <w:rPr>
              <w:szCs w:val="12"/>
              <w:lang w:val="fr-CH"/>
            </w:rPr>
            <w:t>Joseph-Piller 13</w:t>
          </w:r>
          <w:r w:rsidRPr="00093DD7">
            <w:rPr>
              <w:szCs w:val="12"/>
              <w:lang w:val="fr-CH"/>
            </w:rPr>
            <w:t>, 1701 Fribourg</w:t>
          </w:r>
        </w:p>
        <w:p w14:paraId="52D2511B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</w:p>
        <w:p w14:paraId="697E48E8" w14:textId="79C3B3E6" w:rsidR="00174BFD" w:rsidRPr="00920A79" w:rsidRDefault="00174BFD" w:rsidP="00174BFD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31 01</w:t>
          </w:r>
        </w:p>
        <w:p w14:paraId="2CBFCCCA" w14:textId="77777777" w:rsidR="00174BFD" w:rsidRDefault="00174BFD" w:rsidP="00174BFD">
          <w:pPr>
            <w:pStyle w:val="01entteetbasdepage"/>
          </w:pPr>
          <w:r>
            <w:t>www.fr.ch/dfin</w:t>
          </w:r>
        </w:p>
        <w:p w14:paraId="5520396C" w14:textId="77777777" w:rsidR="006A3541" w:rsidRDefault="006A3541" w:rsidP="00D43596">
          <w:pPr>
            <w:pStyle w:val="01entteetbasdepage"/>
          </w:pPr>
        </w:p>
        <w:p w14:paraId="5047CE7B" w14:textId="77777777" w:rsidR="006A3541" w:rsidRDefault="00EB6284" w:rsidP="00D43596">
          <w:pPr>
            <w:pStyle w:val="01entteetbasdepage"/>
          </w:pPr>
          <w:r>
            <w:t>—</w:t>
          </w:r>
        </w:p>
        <w:p w14:paraId="6DC93440" w14:textId="77777777" w:rsidR="006A3541" w:rsidRPr="00E5117F" w:rsidRDefault="006A3541" w:rsidP="00D43596">
          <w:pPr>
            <w:pStyle w:val="01entteetbasdepage"/>
            <w:rPr>
              <w:rStyle w:val="Lienhypertexte"/>
            </w:rPr>
          </w:pPr>
        </w:p>
      </w:tc>
    </w:tr>
  </w:tbl>
  <w:p w14:paraId="54046660" w14:textId="77777777" w:rsidR="006A3541" w:rsidRDefault="006A3541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7CC55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57020353" o:spid="_x0000_i1025" type="#_x0000_t75" style="width:14pt;height:14pt;visibility:visible;mso-wrap-style:square">
            <v:imagedata r:id="rId1" o:title=""/>
          </v:shape>
        </w:pict>
      </mc:Choice>
      <mc:Fallback>
        <w:drawing>
          <wp:inline distT="0" distB="0" distL="0" distR="0" wp14:anchorId="3133169D" wp14:editId="3133169E">
            <wp:extent cx="177800" cy="177800"/>
            <wp:effectExtent l="0" t="0" r="0" b="0"/>
            <wp:docPr id="157020353" name="Image 157020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667722">
    <w:abstractNumId w:val="14"/>
  </w:num>
  <w:num w:numId="2" w16cid:durableId="2020039439">
    <w:abstractNumId w:val="20"/>
  </w:num>
  <w:num w:numId="3" w16cid:durableId="282466227">
    <w:abstractNumId w:val="23"/>
  </w:num>
  <w:num w:numId="4" w16cid:durableId="1104181191">
    <w:abstractNumId w:val="21"/>
  </w:num>
  <w:num w:numId="5" w16cid:durableId="759177702">
    <w:abstractNumId w:val="16"/>
  </w:num>
  <w:num w:numId="6" w16cid:durableId="1925147010">
    <w:abstractNumId w:val="6"/>
  </w:num>
  <w:num w:numId="7" w16cid:durableId="363556995">
    <w:abstractNumId w:val="25"/>
  </w:num>
  <w:num w:numId="8" w16cid:durableId="1663509279">
    <w:abstractNumId w:val="17"/>
  </w:num>
  <w:num w:numId="9" w16cid:durableId="725106716">
    <w:abstractNumId w:val="2"/>
  </w:num>
  <w:num w:numId="10" w16cid:durableId="295305755">
    <w:abstractNumId w:val="11"/>
  </w:num>
  <w:num w:numId="11" w16cid:durableId="1155758942">
    <w:abstractNumId w:val="22"/>
  </w:num>
  <w:num w:numId="12" w16cid:durableId="162553993">
    <w:abstractNumId w:val="12"/>
  </w:num>
  <w:num w:numId="13" w16cid:durableId="996495268">
    <w:abstractNumId w:val="18"/>
  </w:num>
  <w:num w:numId="14" w16cid:durableId="460534229">
    <w:abstractNumId w:val="19"/>
  </w:num>
  <w:num w:numId="15" w16cid:durableId="1816340500">
    <w:abstractNumId w:val="4"/>
  </w:num>
  <w:num w:numId="16" w16cid:durableId="301271906">
    <w:abstractNumId w:val="5"/>
  </w:num>
  <w:num w:numId="17" w16cid:durableId="2114399072">
    <w:abstractNumId w:val="8"/>
  </w:num>
  <w:num w:numId="18" w16cid:durableId="2009017542">
    <w:abstractNumId w:val="24"/>
  </w:num>
  <w:num w:numId="19" w16cid:durableId="424427791">
    <w:abstractNumId w:val="15"/>
  </w:num>
  <w:num w:numId="20" w16cid:durableId="1042291268">
    <w:abstractNumId w:val="3"/>
  </w:num>
  <w:num w:numId="21" w16cid:durableId="1231386148">
    <w:abstractNumId w:val="10"/>
  </w:num>
  <w:num w:numId="22" w16cid:durableId="914121887">
    <w:abstractNumId w:val="9"/>
  </w:num>
  <w:num w:numId="23" w16cid:durableId="209466384">
    <w:abstractNumId w:val="1"/>
  </w:num>
  <w:num w:numId="24" w16cid:durableId="787166388">
    <w:abstractNumId w:val="0"/>
  </w:num>
  <w:num w:numId="25" w16cid:durableId="165365324">
    <w:abstractNumId w:val="7"/>
  </w:num>
  <w:num w:numId="26" w16cid:durableId="183560278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44"/>
    <w:rsid w:val="0002762B"/>
    <w:rsid w:val="00066AB9"/>
    <w:rsid w:val="00071AC5"/>
    <w:rsid w:val="00093DD7"/>
    <w:rsid w:val="00164C2E"/>
    <w:rsid w:val="00174BFD"/>
    <w:rsid w:val="001766CF"/>
    <w:rsid w:val="001C3B62"/>
    <w:rsid w:val="001F5266"/>
    <w:rsid w:val="00253881"/>
    <w:rsid w:val="002A5004"/>
    <w:rsid w:val="00307C2F"/>
    <w:rsid w:val="00393294"/>
    <w:rsid w:val="00432887"/>
    <w:rsid w:val="00433BD7"/>
    <w:rsid w:val="004506C6"/>
    <w:rsid w:val="00463BC1"/>
    <w:rsid w:val="00486DF9"/>
    <w:rsid w:val="004D5C7D"/>
    <w:rsid w:val="004E4E8A"/>
    <w:rsid w:val="004F7A70"/>
    <w:rsid w:val="0055509F"/>
    <w:rsid w:val="0057293A"/>
    <w:rsid w:val="005A0CF9"/>
    <w:rsid w:val="005E7316"/>
    <w:rsid w:val="005F71AC"/>
    <w:rsid w:val="00621FF9"/>
    <w:rsid w:val="006A3541"/>
    <w:rsid w:val="006C4E54"/>
    <w:rsid w:val="006D298E"/>
    <w:rsid w:val="006E3D14"/>
    <w:rsid w:val="007953F2"/>
    <w:rsid w:val="007C793B"/>
    <w:rsid w:val="00833BD5"/>
    <w:rsid w:val="00873920"/>
    <w:rsid w:val="008763C9"/>
    <w:rsid w:val="00893320"/>
    <w:rsid w:val="008E1D02"/>
    <w:rsid w:val="00904277"/>
    <w:rsid w:val="009A3244"/>
    <w:rsid w:val="00A204D7"/>
    <w:rsid w:val="00A22E9B"/>
    <w:rsid w:val="00A64771"/>
    <w:rsid w:val="00A74DFE"/>
    <w:rsid w:val="00A871DB"/>
    <w:rsid w:val="00A92324"/>
    <w:rsid w:val="00AB2E6E"/>
    <w:rsid w:val="00AE2AFE"/>
    <w:rsid w:val="00B03BDC"/>
    <w:rsid w:val="00B1195A"/>
    <w:rsid w:val="00B3073A"/>
    <w:rsid w:val="00B93AFC"/>
    <w:rsid w:val="00BC5491"/>
    <w:rsid w:val="00BE27C1"/>
    <w:rsid w:val="00BF50CB"/>
    <w:rsid w:val="00C04BE0"/>
    <w:rsid w:val="00CA660C"/>
    <w:rsid w:val="00CB2686"/>
    <w:rsid w:val="00CB4B03"/>
    <w:rsid w:val="00CE2351"/>
    <w:rsid w:val="00D31417"/>
    <w:rsid w:val="00DA7F96"/>
    <w:rsid w:val="00DB12DD"/>
    <w:rsid w:val="00E235C0"/>
    <w:rsid w:val="00E41E4F"/>
    <w:rsid w:val="00EB6284"/>
    <w:rsid w:val="00EC122D"/>
    <w:rsid w:val="00F25E77"/>
    <w:rsid w:val="00F76DBC"/>
    <w:rsid w:val="00F97B56"/>
    <w:rsid w:val="00FA77C7"/>
    <w:rsid w:val="00FC0A06"/>
    <w:rsid w:val="00FC2248"/>
    <w:rsid w:val="00FC4CBC"/>
    <w:rsid w:val="00FD23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12125C9"/>
  <w15:docId w15:val="{7B19AEB9-C2FE-44E0-A292-6BC77050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A2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04D7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53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n@f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EABAE-9CA3-4DBC-9BC8-F9A02965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Moullet Auberson Josette</dc:creator>
  <cp:lastModifiedBy>Pittet Sylvie</cp:lastModifiedBy>
  <cp:revision>8</cp:revision>
  <cp:lastPrinted>2024-11-25T09:35:00Z</cp:lastPrinted>
  <dcterms:created xsi:type="dcterms:W3CDTF">2025-04-08T11:30:00Z</dcterms:created>
  <dcterms:modified xsi:type="dcterms:W3CDTF">2025-04-11T13:57:00Z</dcterms:modified>
</cp:coreProperties>
</file>