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02FB6" w14:textId="13FED720" w:rsidR="00203DC0" w:rsidRPr="006F3D6A" w:rsidRDefault="7D180084" w:rsidP="42B97CD0">
      <w:pPr>
        <w:jc w:val="right"/>
      </w:pPr>
      <w:r>
        <w:t>Projet</w:t>
      </w:r>
      <w:r w:rsidR="001A5A41">
        <w:t xml:space="preserve"> DIAF/13.02.</w:t>
      </w:r>
      <w:r>
        <w:t>2025</w:t>
      </w:r>
    </w:p>
    <w:p w14:paraId="0F328D0E" w14:textId="2E4B78E4" w:rsidR="758FD0AD" w:rsidRPr="006F3D6A" w:rsidRDefault="758FD0AD" w:rsidP="16A15563">
      <w:pPr>
        <w:jc w:val="right"/>
      </w:pPr>
    </w:p>
    <w:p w14:paraId="0B6C1010" w14:textId="7F463145" w:rsidR="005504FC" w:rsidRPr="006F3D6A" w:rsidRDefault="008572BD" w:rsidP="00203DC0">
      <w:pPr>
        <w:pStyle w:val="05titreprincipalouobjetgras"/>
      </w:pPr>
      <w:r w:rsidRPr="006F3D6A">
        <w:t>Rapport explicatif 2021-DIAF-11</w:t>
      </w:r>
      <w:r w:rsidRPr="006F3D6A">
        <w:tab/>
      </w:r>
      <w:r w:rsidRPr="006F3D6A">
        <w:tab/>
      </w:r>
      <w:r w:rsidRPr="006F3D6A">
        <w:tab/>
      </w:r>
      <w:r w:rsidRPr="006F3D6A">
        <w:tab/>
      </w:r>
      <w:r w:rsidRPr="006F3D6A">
        <w:tab/>
      </w:r>
      <w:r w:rsidRPr="006F3D6A">
        <w:tab/>
      </w:r>
      <w:r w:rsidR="00203DC0" w:rsidRPr="006F3D6A">
        <w:t xml:space="preserve">    </w:t>
      </w:r>
      <w:r w:rsidR="009C40A7" w:rsidRPr="006F3D6A">
        <w:rPr>
          <w:b w:val="0"/>
          <w:sz w:val="24"/>
        </w:rPr>
        <w:t>00 mois 0000</w:t>
      </w:r>
    </w:p>
    <w:p w14:paraId="4BB0FF3E" w14:textId="77777777" w:rsidR="005504FC" w:rsidRPr="00622817" w:rsidRDefault="009C40A7" w:rsidP="00203DC0">
      <w:pPr>
        <w:pStyle w:val="05titreprincipalouobjetgras"/>
      </w:pPr>
      <w:r w:rsidRPr="006F3D6A">
        <w:t>—</w:t>
      </w:r>
    </w:p>
    <w:p w14:paraId="603CC7A9" w14:textId="39F87C6F" w:rsidR="005504FC" w:rsidRPr="00622817" w:rsidRDefault="008572BD" w:rsidP="00203DC0">
      <w:pPr>
        <w:pStyle w:val="04titreprincipalouobjetnormal"/>
      </w:pPr>
      <w:r w:rsidRPr="00622817">
        <w:t>Rapport explicatif accompagnant l’avant-projet de loi portant révision totale de la loi du 25 septembre 1980 sur les communes</w:t>
      </w:r>
    </w:p>
    <w:p w14:paraId="0D396576" w14:textId="2D344505" w:rsidR="005504FC" w:rsidRPr="00622817" w:rsidRDefault="009C40A7" w:rsidP="00203DC0">
      <w:pPr>
        <w:pStyle w:val="06lead"/>
      </w:pPr>
      <w:r w:rsidRPr="00622817">
        <w:t>Nous avons l’honneur de vous soumettre le</w:t>
      </w:r>
      <w:r w:rsidR="00A42B57" w:rsidRPr="00622817">
        <w:t xml:space="preserve"> rapport explicatif accompagnant l’avant-projet de loi portant révision totale de la loi du 25 septembre 1980 sur les communes. Ce rapport donne suite </w:t>
      </w:r>
      <w:r w:rsidRPr="00622817">
        <w:t>à la</w:t>
      </w:r>
      <w:r w:rsidR="00A42B57" w:rsidRPr="00622817">
        <w:t xml:space="preserve"> motion 2019-GC-217 demandant la révision de la loi sur les communes.</w:t>
      </w:r>
    </w:p>
    <w:p w14:paraId="6DF6093A" w14:textId="77777777" w:rsidR="009C40A7" w:rsidRPr="00622817" w:rsidRDefault="009C40A7" w:rsidP="00203DC0">
      <w:pPr>
        <w:pStyle w:val="06lead"/>
        <w:pBdr>
          <w:bottom w:val="single" w:sz="6" w:space="1" w:color="auto"/>
        </w:pBdr>
        <w:spacing w:before="0" w:after="0" w:line="240" w:lineRule="auto"/>
        <w:rPr>
          <w:sz w:val="2"/>
          <w:szCs w:val="2"/>
        </w:rPr>
      </w:pPr>
    </w:p>
    <w:tbl>
      <w:tblPr>
        <w:tblW w:w="5000" w:type="pct"/>
        <w:tblCellMar>
          <w:left w:w="0" w:type="dxa"/>
          <w:right w:w="0" w:type="dxa"/>
        </w:tblCellMar>
        <w:tblLook w:val="04A0" w:firstRow="1" w:lastRow="0" w:firstColumn="1" w:lastColumn="0" w:noHBand="0" w:noVBand="1"/>
      </w:tblPr>
      <w:tblGrid>
        <w:gridCol w:w="2203"/>
        <w:gridCol w:w="7434"/>
      </w:tblGrid>
      <w:tr w:rsidR="008874D8" w:rsidRPr="00622817" w14:paraId="0F64F0D2" w14:textId="77777777" w:rsidTr="558E32AC">
        <w:trPr>
          <w:trHeight w:hRule="exact" w:val="20"/>
        </w:trPr>
        <w:tc>
          <w:tcPr>
            <w:tcW w:w="1143" w:type="pct"/>
            <w:tcMar>
              <w:top w:w="0" w:type="dxa"/>
              <w:left w:w="0" w:type="dxa"/>
              <w:bottom w:w="0" w:type="dxa"/>
              <w:right w:w="0" w:type="dxa"/>
            </w:tcMar>
            <w:vAlign w:val="center"/>
          </w:tcPr>
          <w:p w14:paraId="12CCDA1A" w14:textId="77777777" w:rsidR="008874D8" w:rsidRPr="00622817" w:rsidRDefault="008874D8" w:rsidP="00203DC0">
            <w:pPr>
              <w:pStyle w:val="Normal8"/>
              <w:rPr>
                <w:color w:val="000000"/>
                <w:lang w:val="fr-CH"/>
              </w:rPr>
            </w:pPr>
          </w:p>
        </w:tc>
        <w:tc>
          <w:tcPr>
            <w:tcW w:w="3857" w:type="pct"/>
            <w:tcMar>
              <w:top w:w="0" w:type="dxa"/>
              <w:left w:w="0" w:type="dxa"/>
              <w:bottom w:w="0" w:type="dxa"/>
              <w:right w:w="0" w:type="dxa"/>
            </w:tcMar>
            <w:vAlign w:val="center"/>
          </w:tcPr>
          <w:p w14:paraId="57D7DDCD" w14:textId="77777777" w:rsidR="008874D8" w:rsidRPr="00622817" w:rsidRDefault="008874D8" w:rsidP="00203DC0">
            <w:pPr>
              <w:pStyle w:val="Normal8"/>
              <w:rPr>
                <w:color w:val="000000"/>
                <w:lang w:val="fr-CH"/>
              </w:rPr>
            </w:pPr>
          </w:p>
        </w:tc>
      </w:tr>
      <w:tr w:rsidR="00DE252F" w:rsidRPr="00622817" w14:paraId="338F854F" w14:textId="77777777" w:rsidTr="558E32AC">
        <w:tblPrEx>
          <w:tblLook w:val="0000" w:firstRow="0" w:lastRow="0" w:firstColumn="0" w:lastColumn="0" w:noHBand="0" w:noVBand="0"/>
        </w:tblPrEx>
        <w:tc>
          <w:tcPr>
            <w:tcW w:w="5000" w:type="pct"/>
            <w:gridSpan w:val="2"/>
          </w:tcPr>
          <w:p w14:paraId="2E77589F" w14:textId="0E2FA8BE" w:rsidR="00DE252F" w:rsidRPr="00622817" w:rsidRDefault="1E9A4A45" w:rsidP="00203DC0">
            <w:pPr>
              <w:autoSpaceDE w:val="0"/>
              <w:autoSpaceDN w:val="0"/>
              <w:adjustRightInd w:val="0"/>
              <w:spacing w:after="0" w:line="240" w:lineRule="auto"/>
              <w:ind w:right="-1"/>
              <w:rPr>
                <w:rFonts w:asciiTheme="majorHAnsi" w:eastAsia="Times New Roman" w:hAnsiTheme="majorHAnsi" w:cstheme="majorBidi"/>
                <w:sz w:val="19"/>
                <w:szCs w:val="19"/>
                <w:lang w:eastAsia="de-CH"/>
              </w:rPr>
            </w:pPr>
            <w:bookmarkStart w:id="0" w:name="MetaTool_Table1"/>
            <w:bookmarkEnd w:id="0"/>
            <w:r w:rsidRPr="00622817">
              <w:rPr>
                <w:rFonts w:asciiTheme="majorHAnsi" w:eastAsia="Times New Roman" w:hAnsiTheme="majorHAnsi" w:cstheme="majorBidi"/>
                <w:sz w:val="19"/>
                <w:szCs w:val="19"/>
                <w:lang w:eastAsia="de-CH"/>
              </w:rPr>
              <w:t>Références BGC</w:t>
            </w:r>
            <w:r w:rsidR="000320FA" w:rsidRPr="00622817">
              <w:rPr>
                <w:rFonts w:asciiTheme="majorHAnsi" w:eastAsia="Times New Roman" w:hAnsiTheme="majorHAnsi" w:cstheme="majorBidi"/>
                <w:sz w:val="19"/>
                <w:szCs w:val="19"/>
                <w:lang w:eastAsia="de-CH"/>
              </w:rPr>
              <w:t xml:space="preserve"> de la </w:t>
            </w:r>
            <w:hyperlink r:id="rId11" w:history="1">
              <w:r w:rsidR="000320FA" w:rsidRPr="00622817">
                <w:rPr>
                  <w:rFonts w:asciiTheme="majorHAnsi" w:eastAsia="Times New Roman" w:hAnsiTheme="majorHAnsi" w:cstheme="majorBidi"/>
                  <w:sz w:val="19"/>
                  <w:szCs w:val="19"/>
                  <w:lang w:eastAsia="de-CH"/>
                </w:rPr>
                <w:t>motion</w:t>
              </w:r>
              <w:r w:rsidR="7F949E66" w:rsidRPr="00622817">
                <w:rPr>
                  <w:rStyle w:val="Lienhypertexte"/>
                  <w:rFonts w:asciiTheme="majorHAnsi" w:eastAsia="Times New Roman" w:hAnsiTheme="majorHAnsi" w:cstheme="majorBidi"/>
                  <w:sz w:val="19"/>
                  <w:szCs w:val="19"/>
                  <w:lang w:eastAsia="de-CH"/>
                </w:rPr>
                <w:t xml:space="preserve"> 2019-GC-2017</w:t>
              </w:r>
            </w:hyperlink>
            <w:r w:rsidR="000320FA" w:rsidRPr="00622817">
              <w:rPr>
                <w:rFonts w:asciiTheme="majorHAnsi" w:eastAsia="Times New Roman" w:hAnsiTheme="majorHAnsi" w:cstheme="majorBidi"/>
                <w:sz w:val="19"/>
                <w:szCs w:val="19"/>
                <w:lang w:eastAsia="de-CH"/>
              </w:rPr>
              <w:t xml:space="preserve"> dont le projet constitue la suite</w:t>
            </w:r>
          </w:p>
        </w:tc>
      </w:tr>
    </w:tbl>
    <w:p w14:paraId="23F9EE5C" w14:textId="77777777" w:rsidR="008874D8" w:rsidRPr="00622817" w:rsidRDefault="008874D8" w:rsidP="00203DC0">
      <w:pPr>
        <w:pBdr>
          <w:top w:val="single" w:sz="4" w:space="1" w:color="auto"/>
        </w:pBdr>
        <w:spacing w:before="0" w:after="0" w:line="240" w:lineRule="auto"/>
        <w:rPr>
          <w:sz w:val="2"/>
          <w:szCs w:val="2"/>
        </w:rPr>
      </w:pPr>
    </w:p>
    <w:sdt>
      <w:sdtPr>
        <w:rPr>
          <w:rFonts w:eastAsiaTheme="minorHAnsi" w:cstheme="minorBidi"/>
          <w:noProof/>
          <w:kern w:val="0"/>
          <w:sz w:val="19"/>
          <w:szCs w:val="21"/>
        </w:rPr>
        <w:id w:val="2091699366"/>
        <w:docPartObj>
          <w:docPartGallery w:val="Table of Contents"/>
          <w:docPartUnique/>
        </w:docPartObj>
      </w:sdtPr>
      <w:sdtEndPr/>
      <w:sdtContent>
        <w:p w14:paraId="39CEC037" w14:textId="77777777" w:rsidR="005504FC" w:rsidRPr="00622817" w:rsidRDefault="45B36762" w:rsidP="00203DC0">
          <w:pPr>
            <w:pStyle w:val="En-ttedetabledesmatires"/>
            <w:spacing w:before="360"/>
          </w:pPr>
          <w:r>
            <w:t>Table des ma</w:t>
          </w:r>
          <w:r>
            <w:fldChar w:fldCharType="begin"/>
          </w:r>
          <w:r>
            <w:instrText xml:space="preserve">  </w:instrText>
          </w:r>
          <w:r>
            <w:fldChar w:fldCharType="end"/>
          </w:r>
          <w:r>
            <w:t>tières</w:t>
          </w:r>
        </w:p>
        <w:p w14:paraId="4BB0DF63" w14:textId="77777777" w:rsidR="005504FC" w:rsidRPr="00622817" w:rsidRDefault="45B36762" w:rsidP="00203DC0">
          <w:pPr>
            <w:pStyle w:val="Tiret"/>
          </w:pPr>
          <w:r>
            <w:t>—</w:t>
          </w:r>
        </w:p>
        <w:p w14:paraId="15F67543" w14:textId="5D74C6F0" w:rsidR="00FC4183" w:rsidRDefault="1105E3AD">
          <w:pPr>
            <w:pStyle w:val="TM1"/>
            <w:rPr>
              <w:rFonts w:asciiTheme="minorHAnsi" w:eastAsiaTheme="minorEastAsia" w:hAnsiTheme="minorHAnsi"/>
              <w:b w:val="0"/>
              <w:kern w:val="2"/>
              <w:sz w:val="24"/>
              <w:szCs w:val="24"/>
              <w:lang w:eastAsia="fr-CH"/>
              <w14:ligatures w14:val="standardContextual"/>
            </w:rPr>
          </w:pPr>
          <w:r>
            <w:fldChar w:fldCharType="begin"/>
          </w:r>
          <w:r w:rsidR="1786D445">
            <w:instrText>TOC \o "1-3" \z \u \h</w:instrText>
          </w:r>
          <w:r>
            <w:fldChar w:fldCharType="separate"/>
          </w:r>
          <w:hyperlink w:anchor="_Toc190689899" w:history="1">
            <w:r w:rsidR="00FC4183" w:rsidRPr="00753716">
              <w:rPr>
                <w:rStyle w:val="Lienhypertexte"/>
              </w:rPr>
              <w:t>1</w:t>
            </w:r>
            <w:r w:rsidR="00FC4183">
              <w:rPr>
                <w:rFonts w:asciiTheme="minorHAnsi" w:eastAsiaTheme="minorEastAsia" w:hAnsiTheme="minorHAnsi"/>
                <w:b w:val="0"/>
                <w:kern w:val="2"/>
                <w:sz w:val="24"/>
                <w:szCs w:val="24"/>
                <w:lang w:eastAsia="fr-CH"/>
                <w14:ligatures w14:val="standardContextual"/>
              </w:rPr>
              <w:tab/>
            </w:r>
            <w:r w:rsidR="00FC4183" w:rsidRPr="00753716">
              <w:rPr>
                <w:rStyle w:val="Lienhypertexte"/>
              </w:rPr>
              <w:t>Résumé succinct</w:t>
            </w:r>
            <w:r w:rsidR="00FC4183">
              <w:rPr>
                <w:webHidden/>
              </w:rPr>
              <w:tab/>
            </w:r>
            <w:r w:rsidR="00FC4183">
              <w:rPr>
                <w:webHidden/>
              </w:rPr>
              <w:fldChar w:fldCharType="begin"/>
            </w:r>
            <w:r w:rsidR="00FC4183">
              <w:rPr>
                <w:webHidden/>
              </w:rPr>
              <w:instrText xml:space="preserve"> PAGEREF _Toc190689899 \h </w:instrText>
            </w:r>
            <w:r w:rsidR="00FC4183">
              <w:rPr>
                <w:webHidden/>
              </w:rPr>
            </w:r>
            <w:r w:rsidR="00FC4183">
              <w:rPr>
                <w:webHidden/>
              </w:rPr>
              <w:fldChar w:fldCharType="separate"/>
            </w:r>
            <w:r w:rsidR="00FC4183">
              <w:rPr>
                <w:webHidden/>
              </w:rPr>
              <w:t>4</w:t>
            </w:r>
            <w:r w:rsidR="00FC4183">
              <w:rPr>
                <w:webHidden/>
              </w:rPr>
              <w:fldChar w:fldCharType="end"/>
            </w:r>
          </w:hyperlink>
        </w:p>
        <w:p w14:paraId="2AFD5B5D" w14:textId="74F33583" w:rsidR="00FC4183" w:rsidRDefault="00FC4183">
          <w:pPr>
            <w:pStyle w:val="TM1"/>
            <w:rPr>
              <w:rFonts w:asciiTheme="minorHAnsi" w:eastAsiaTheme="minorEastAsia" w:hAnsiTheme="minorHAnsi"/>
              <w:b w:val="0"/>
              <w:kern w:val="2"/>
              <w:sz w:val="24"/>
              <w:szCs w:val="24"/>
              <w:lang w:eastAsia="fr-CH"/>
              <w14:ligatures w14:val="standardContextual"/>
            </w:rPr>
          </w:pPr>
          <w:hyperlink w:anchor="_Toc190689900" w:history="1">
            <w:r w:rsidRPr="00753716">
              <w:rPr>
                <w:rStyle w:val="Lienhypertexte"/>
              </w:rPr>
              <w:t>2</w:t>
            </w:r>
            <w:r>
              <w:rPr>
                <w:rFonts w:asciiTheme="minorHAnsi" w:eastAsiaTheme="minorEastAsia" w:hAnsiTheme="minorHAnsi"/>
                <w:b w:val="0"/>
                <w:kern w:val="2"/>
                <w:sz w:val="24"/>
                <w:szCs w:val="24"/>
                <w:lang w:eastAsia="fr-CH"/>
                <w14:ligatures w14:val="standardContextual"/>
              </w:rPr>
              <w:tab/>
            </w:r>
            <w:r w:rsidRPr="00753716">
              <w:rPr>
                <w:rStyle w:val="Lienhypertexte"/>
              </w:rPr>
              <w:t>Instruments parlementaires</w:t>
            </w:r>
            <w:r>
              <w:rPr>
                <w:webHidden/>
              </w:rPr>
              <w:tab/>
            </w:r>
            <w:r>
              <w:rPr>
                <w:webHidden/>
              </w:rPr>
              <w:fldChar w:fldCharType="begin"/>
            </w:r>
            <w:r>
              <w:rPr>
                <w:webHidden/>
              </w:rPr>
              <w:instrText xml:space="preserve"> PAGEREF _Toc190689900 \h </w:instrText>
            </w:r>
            <w:r>
              <w:rPr>
                <w:webHidden/>
              </w:rPr>
            </w:r>
            <w:r>
              <w:rPr>
                <w:webHidden/>
              </w:rPr>
              <w:fldChar w:fldCharType="separate"/>
            </w:r>
            <w:r>
              <w:rPr>
                <w:webHidden/>
              </w:rPr>
              <w:t>5</w:t>
            </w:r>
            <w:r>
              <w:rPr>
                <w:webHidden/>
              </w:rPr>
              <w:fldChar w:fldCharType="end"/>
            </w:r>
          </w:hyperlink>
        </w:p>
        <w:p w14:paraId="54A6D853" w14:textId="0475FDC8"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01" w:history="1">
            <w:r w:rsidRPr="00753716">
              <w:rPr>
                <w:rStyle w:val="Lienhypertexte"/>
              </w:rPr>
              <w:t>2.1</w:t>
            </w:r>
            <w:r>
              <w:rPr>
                <w:rFonts w:asciiTheme="minorHAnsi" w:eastAsiaTheme="minorEastAsia" w:hAnsiTheme="minorHAnsi"/>
                <w:b w:val="0"/>
                <w:kern w:val="2"/>
                <w:sz w:val="24"/>
                <w:szCs w:val="24"/>
                <w:lang w:eastAsia="fr-CH"/>
                <w14:ligatures w14:val="standardContextual"/>
              </w:rPr>
              <w:tab/>
            </w:r>
            <w:r w:rsidRPr="00753716">
              <w:rPr>
                <w:rStyle w:val="Lienhypertexte"/>
              </w:rPr>
              <w:t>Motion à l’origine du projet</w:t>
            </w:r>
            <w:r>
              <w:rPr>
                <w:webHidden/>
              </w:rPr>
              <w:tab/>
            </w:r>
            <w:r>
              <w:rPr>
                <w:webHidden/>
              </w:rPr>
              <w:fldChar w:fldCharType="begin"/>
            </w:r>
            <w:r>
              <w:rPr>
                <w:webHidden/>
              </w:rPr>
              <w:instrText xml:space="preserve"> PAGEREF _Toc190689901 \h </w:instrText>
            </w:r>
            <w:r>
              <w:rPr>
                <w:webHidden/>
              </w:rPr>
            </w:r>
            <w:r>
              <w:rPr>
                <w:webHidden/>
              </w:rPr>
              <w:fldChar w:fldCharType="separate"/>
            </w:r>
            <w:r>
              <w:rPr>
                <w:webHidden/>
              </w:rPr>
              <w:t>5</w:t>
            </w:r>
            <w:r>
              <w:rPr>
                <w:webHidden/>
              </w:rPr>
              <w:fldChar w:fldCharType="end"/>
            </w:r>
          </w:hyperlink>
        </w:p>
        <w:p w14:paraId="1FC5C451" w14:textId="72255CD1"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02" w:history="1">
            <w:r w:rsidRPr="00753716">
              <w:rPr>
                <w:rStyle w:val="Lienhypertexte"/>
                <w:noProof/>
              </w:rPr>
              <w:t>2.1.1</w:t>
            </w:r>
            <w:r>
              <w:rPr>
                <w:rFonts w:asciiTheme="minorHAnsi" w:eastAsiaTheme="minorEastAsia" w:hAnsiTheme="minorHAnsi"/>
                <w:noProof/>
                <w:kern w:val="2"/>
                <w:sz w:val="24"/>
                <w:szCs w:val="24"/>
                <w:lang w:eastAsia="fr-CH"/>
                <w14:ligatures w14:val="standardContextual"/>
              </w:rPr>
              <w:tab/>
            </w:r>
            <w:r w:rsidRPr="00753716">
              <w:rPr>
                <w:rStyle w:val="Lienhypertexte"/>
                <w:noProof/>
              </w:rPr>
              <w:t>La première motion demandant la révision totale de la LCo (2011-GC-21)</w:t>
            </w:r>
            <w:r>
              <w:rPr>
                <w:noProof/>
                <w:webHidden/>
              </w:rPr>
              <w:tab/>
            </w:r>
            <w:r>
              <w:rPr>
                <w:noProof/>
                <w:webHidden/>
              </w:rPr>
              <w:fldChar w:fldCharType="begin"/>
            </w:r>
            <w:r>
              <w:rPr>
                <w:noProof/>
                <w:webHidden/>
              </w:rPr>
              <w:instrText xml:space="preserve"> PAGEREF _Toc190689902 \h </w:instrText>
            </w:r>
            <w:r>
              <w:rPr>
                <w:noProof/>
                <w:webHidden/>
              </w:rPr>
            </w:r>
            <w:r>
              <w:rPr>
                <w:noProof/>
                <w:webHidden/>
              </w:rPr>
              <w:fldChar w:fldCharType="separate"/>
            </w:r>
            <w:r>
              <w:rPr>
                <w:noProof/>
                <w:webHidden/>
              </w:rPr>
              <w:t>5</w:t>
            </w:r>
            <w:r>
              <w:rPr>
                <w:noProof/>
                <w:webHidden/>
              </w:rPr>
              <w:fldChar w:fldCharType="end"/>
            </w:r>
          </w:hyperlink>
        </w:p>
        <w:p w14:paraId="01091AF1" w14:textId="3FDC2BFC"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03" w:history="1">
            <w:r w:rsidRPr="00753716">
              <w:rPr>
                <w:rStyle w:val="Lienhypertexte"/>
                <w:noProof/>
              </w:rPr>
              <w:t>2.1.2</w:t>
            </w:r>
            <w:r>
              <w:rPr>
                <w:rFonts w:asciiTheme="minorHAnsi" w:eastAsiaTheme="minorEastAsia" w:hAnsiTheme="minorHAnsi"/>
                <w:noProof/>
                <w:kern w:val="2"/>
                <w:sz w:val="24"/>
                <w:szCs w:val="24"/>
                <w:lang w:eastAsia="fr-CH"/>
                <w14:ligatures w14:val="standardContextual"/>
              </w:rPr>
              <w:tab/>
            </w:r>
            <w:r w:rsidRPr="00753716">
              <w:rPr>
                <w:rStyle w:val="Lienhypertexte"/>
                <w:noProof/>
              </w:rPr>
              <w:t>La motion 2019-GC-217_Révision de la loi sur les communes</w:t>
            </w:r>
            <w:r>
              <w:rPr>
                <w:noProof/>
                <w:webHidden/>
              </w:rPr>
              <w:tab/>
            </w:r>
            <w:r>
              <w:rPr>
                <w:noProof/>
                <w:webHidden/>
              </w:rPr>
              <w:fldChar w:fldCharType="begin"/>
            </w:r>
            <w:r>
              <w:rPr>
                <w:noProof/>
                <w:webHidden/>
              </w:rPr>
              <w:instrText xml:space="preserve"> PAGEREF _Toc190689903 \h </w:instrText>
            </w:r>
            <w:r>
              <w:rPr>
                <w:noProof/>
                <w:webHidden/>
              </w:rPr>
            </w:r>
            <w:r>
              <w:rPr>
                <w:noProof/>
                <w:webHidden/>
              </w:rPr>
              <w:fldChar w:fldCharType="separate"/>
            </w:r>
            <w:r>
              <w:rPr>
                <w:noProof/>
                <w:webHidden/>
              </w:rPr>
              <w:t>5</w:t>
            </w:r>
            <w:r>
              <w:rPr>
                <w:noProof/>
                <w:webHidden/>
              </w:rPr>
              <w:fldChar w:fldCharType="end"/>
            </w:r>
          </w:hyperlink>
        </w:p>
        <w:p w14:paraId="555B35EA" w14:textId="5B929B92"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04" w:history="1">
            <w:r w:rsidRPr="00753716">
              <w:rPr>
                <w:rStyle w:val="Lienhypertexte"/>
              </w:rPr>
              <w:t>2.2</w:t>
            </w:r>
            <w:r>
              <w:rPr>
                <w:rFonts w:asciiTheme="minorHAnsi" w:eastAsiaTheme="minorEastAsia" w:hAnsiTheme="minorHAnsi"/>
                <w:b w:val="0"/>
                <w:kern w:val="2"/>
                <w:sz w:val="24"/>
                <w:szCs w:val="24"/>
                <w:lang w:eastAsia="fr-CH"/>
                <w14:ligatures w14:val="standardContextual"/>
              </w:rPr>
              <w:tab/>
            </w:r>
            <w:r w:rsidRPr="00753716">
              <w:rPr>
                <w:rStyle w:val="Lienhypertexte"/>
              </w:rPr>
              <w:t>Autres instruments parlementaires présentant un lien avec la révision totale LCo</w:t>
            </w:r>
            <w:r>
              <w:rPr>
                <w:webHidden/>
              </w:rPr>
              <w:tab/>
            </w:r>
            <w:r>
              <w:rPr>
                <w:webHidden/>
              </w:rPr>
              <w:fldChar w:fldCharType="begin"/>
            </w:r>
            <w:r>
              <w:rPr>
                <w:webHidden/>
              </w:rPr>
              <w:instrText xml:space="preserve"> PAGEREF _Toc190689904 \h </w:instrText>
            </w:r>
            <w:r>
              <w:rPr>
                <w:webHidden/>
              </w:rPr>
            </w:r>
            <w:r>
              <w:rPr>
                <w:webHidden/>
              </w:rPr>
              <w:fldChar w:fldCharType="separate"/>
            </w:r>
            <w:r>
              <w:rPr>
                <w:webHidden/>
              </w:rPr>
              <w:t>6</w:t>
            </w:r>
            <w:r>
              <w:rPr>
                <w:webHidden/>
              </w:rPr>
              <w:fldChar w:fldCharType="end"/>
            </w:r>
          </w:hyperlink>
        </w:p>
        <w:p w14:paraId="27302BDA" w14:textId="3255DC58"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05" w:history="1">
            <w:r w:rsidRPr="00753716">
              <w:rPr>
                <w:rStyle w:val="Lienhypertexte"/>
                <w:noProof/>
              </w:rPr>
              <w:t>2.2.1</w:t>
            </w:r>
            <w:r>
              <w:rPr>
                <w:rFonts w:asciiTheme="minorHAnsi" w:eastAsiaTheme="minorEastAsia" w:hAnsiTheme="minorHAnsi"/>
                <w:noProof/>
                <w:kern w:val="2"/>
                <w:sz w:val="24"/>
                <w:szCs w:val="24"/>
                <w:lang w:eastAsia="fr-CH"/>
                <w14:ligatures w14:val="standardContextual"/>
              </w:rPr>
              <w:tab/>
            </w:r>
            <w:r w:rsidRPr="00753716">
              <w:rPr>
                <w:rStyle w:val="Lienhypertexte"/>
                <w:noProof/>
              </w:rPr>
              <w:t>Motion 1122.11_Election des syndics par le peuple_Modification de la loi sur les communes</w:t>
            </w:r>
            <w:r>
              <w:rPr>
                <w:noProof/>
                <w:webHidden/>
              </w:rPr>
              <w:tab/>
            </w:r>
            <w:r>
              <w:rPr>
                <w:noProof/>
                <w:webHidden/>
              </w:rPr>
              <w:fldChar w:fldCharType="begin"/>
            </w:r>
            <w:r>
              <w:rPr>
                <w:noProof/>
                <w:webHidden/>
              </w:rPr>
              <w:instrText xml:space="preserve"> PAGEREF _Toc190689905 \h </w:instrText>
            </w:r>
            <w:r>
              <w:rPr>
                <w:noProof/>
                <w:webHidden/>
              </w:rPr>
            </w:r>
            <w:r>
              <w:rPr>
                <w:noProof/>
                <w:webHidden/>
              </w:rPr>
              <w:fldChar w:fldCharType="separate"/>
            </w:r>
            <w:r>
              <w:rPr>
                <w:noProof/>
                <w:webHidden/>
              </w:rPr>
              <w:t>6</w:t>
            </w:r>
            <w:r>
              <w:rPr>
                <w:noProof/>
                <w:webHidden/>
              </w:rPr>
              <w:fldChar w:fldCharType="end"/>
            </w:r>
          </w:hyperlink>
        </w:p>
        <w:p w14:paraId="7E0F00F7" w14:textId="3C971E53"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06" w:history="1">
            <w:r w:rsidRPr="00753716">
              <w:rPr>
                <w:rStyle w:val="Lienhypertexte"/>
                <w:noProof/>
              </w:rPr>
              <w:t>2.2.2</w:t>
            </w:r>
            <w:r>
              <w:rPr>
                <w:rFonts w:asciiTheme="minorHAnsi" w:eastAsiaTheme="minorEastAsia" w:hAnsiTheme="minorHAnsi"/>
                <w:noProof/>
                <w:kern w:val="2"/>
                <w:sz w:val="24"/>
                <w:szCs w:val="24"/>
                <w:lang w:eastAsia="fr-CH"/>
                <w14:ligatures w14:val="standardContextual"/>
              </w:rPr>
              <w:tab/>
            </w:r>
            <w:r w:rsidRPr="00753716">
              <w:rPr>
                <w:rStyle w:val="Lienhypertexte"/>
                <w:noProof/>
              </w:rPr>
              <w:t>Motion 2013-GC-121_Introduction obligatoire ou facultative du conseil général</w:t>
            </w:r>
            <w:r>
              <w:rPr>
                <w:noProof/>
                <w:webHidden/>
              </w:rPr>
              <w:tab/>
            </w:r>
            <w:r>
              <w:rPr>
                <w:noProof/>
                <w:webHidden/>
              </w:rPr>
              <w:fldChar w:fldCharType="begin"/>
            </w:r>
            <w:r>
              <w:rPr>
                <w:noProof/>
                <w:webHidden/>
              </w:rPr>
              <w:instrText xml:space="preserve"> PAGEREF _Toc190689906 \h </w:instrText>
            </w:r>
            <w:r>
              <w:rPr>
                <w:noProof/>
                <w:webHidden/>
              </w:rPr>
            </w:r>
            <w:r>
              <w:rPr>
                <w:noProof/>
                <w:webHidden/>
              </w:rPr>
              <w:fldChar w:fldCharType="separate"/>
            </w:r>
            <w:r>
              <w:rPr>
                <w:noProof/>
                <w:webHidden/>
              </w:rPr>
              <w:t>6</w:t>
            </w:r>
            <w:r>
              <w:rPr>
                <w:noProof/>
                <w:webHidden/>
              </w:rPr>
              <w:fldChar w:fldCharType="end"/>
            </w:r>
          </w:hyperlink>
        </w:p>
        <w:p w14:paraId="20A4FB78" w14:textId="184A7EF4"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07" w:history="1">
            <w:r w:rsidRPr="00753716">
              <w:rPr>
                <w:rStyle w:val="Lienhypertexte"/>
                <w:noProof/>
              </w:rPr>
              <w:t>2.2.3</w:t>
            </w:r>
            <w:r>
              <w:rPr>
                <w:rFonts w:asciiTheme="minorHAnsi" w:eastAsiaTheme="minorEastAsia" w:hAnsiTheme="minorHAnsi"/>
                <w:noProof/>
                <w:kern w:val="2"/>
                <w:sz w:val="24"/>
                <w:szCs w:val="24"/>
                <w:lang w:eastAsia="fr-CH"/>
                <w14:ligatures w14:val="standardContextual"/>
              </w:rPr>
              <w:tab/>
            </w:r>
            <w:r w:rsidRPr="00753716">
              <w:rPr>
                <w:rStyle w:val="Lienhypertexte"/>
                <w:noProof/>
              </w:rPr>
              <w:t>Motion 2014-GC-181_Modification de la loi sur l’exercice des droits politiques (art. 143)</w:t>
            </w:r>
            <w:r>
              <w:rPr>
                <w:noProof/>
                <w:webHidden/>
              </w:rPr>
              <w:tab/>
            </w:r>
            <w:r>
              <w:rPr>
                <w:noProof/>
                <w:webHidden/>
              </w:rPr>
              <w:fldChar w:fldCharType="begin"/>
            </w:r>
            <w:r>
              <w:rPr>
                <w:noProof/>
                <w:webHidden/>
              </w:rPr>
              <w:instrText xml:space="preserve"> PAGEREF _Toc190689907 \h </w:instrText>
            </w:r>
            <w:r>
              <w:rPr>
                <w:noProof/>
                <w:webHidden/>
              </w:rPr>
            </w:r>
            <w:r>
              <w:rPr>
                <w:noProof/>
                <w:webHidden/>
              </w:rPr>
              <w:fldChar w:fldCharType="separate"/>
            </w:r>
            <w:r>
              <w:rPr>
                <w:noProof/>
                <w:webHidden/>
              </w:rPr>
              <w:t>6</w:t>
            </w:r>
            <w:r>
              <w:rPr>
                <w:noProof/>
                <w:webHidden/>
              </w:rPr>
              <w:fldChar w:fldCharType="end"/>
            </w:r>
          </w:hyperlink>
        </w:p>
        <w:p w14:paraId="744FE842" w14:textId="0D057396"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08" w:history="1">
            <w:r w:rsidRPr="00753716">
              <w:rPr>
                <w:rStyle w:val="Lienhypertexte"/>
                <w:noProof/>
              </w:rPr>
              <w:t>2.2.4</w:t>
            </w:r>
            <w:r>
              <w:rPr>
                <w:rFonts w:asciiTheme="minorHAnsi" w:eastAsiaTheme="minorEastAsia" w:hAnsiTheme="minorHAnsi"/>
                <w:noProof/>
                <w:kern w:val="2"/>
                <w:sz w:val="24"/>
                <w:szCs w:val="24"/>
                <w:lang w:eastAsia="fr-CH"/>
                <w14:ligatures w14:val="standardContextual"/>
              </w:rPr>
              <w:tab/>
            </w:r>
            <w:r w:rsidRPr="00753716">
              <w:rPr>
                <w:rStyle w:val="Lienhypertexte"/>
                <w:noProof/>
              </w:rPr>
              <w:t>2016-GC-3_Modification de la loi sur les communes (art. 27)</w:t>
            </w:r>
            <w:r>
              <w:rPr>
                <w:noProof/>
                <w:webHidden/>
              </w:rPr>
              <w:tab/>
            </w:r>
            <w:r>
              <w:rPr>
                <w:noProof/>
                <w:webHidden/>
              </w:rPr>
              <w:fldChar w:fldCharType="begin"/>
            </w:r>
            <w:r>
              <w:rPr>
                <w:noProof/>
                <w:webHidden/>
              </w:rPr>
              <w:instrText xml:space="preserve"> PAGEREF _Toc190689908 \h </w:instrText>
            </w:r>
            <w:r>
              <w:rPr>
                <w:noProof/>
                <w:webHidden/>
              </w:rPr>
            </w:r>
            <w:r>
              <w:rPr>
                <w:noProof/>
                <w:webHidden/>
              </w:rPr>
              <w:fldChar w:fldCharType="separate"/>
            </w:r>
            <w:r>
              <w:rPr>
                <w:noProof/>
                <w:webHidden/>
              </w:rPr>
              <w:t>7</w:t>
            </w:r>
            <w:r>
              <w:rPr>
                <w:noProof/>
                <w:webHidden/>
              </w:rPr>
              <w:fldChar w:fldCharType="end"/>
            </w:r>
          </w:hyperlink>
        </w:p>
        <w:p w14:paraId="388E18A0" w14:textId="2549B253"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09" w:history="1">
            <w:r w:rsidRPr="00753716">
              <w:rPr>
                <w:rStyle w:val="Lienhypertexte"/>
                <w:noProof/>
              </w:rPr>
              <w:t>2.2.5</w:t>
            </w:r>
            <w:r>
              <w:rPr>
                <w:rFonts w:asciiTheme="minorHAnsi" w:eastAsiaTheme="minorEastAsia" w:hAnsiTheme="minorHAnsi"/>
                <w:noProof/>
                <w:kern w:val="2"/>
                <w:sz w:val="24"/>
                <w:szCs w:val="24"/>
                <w:lang w:eastAsia="fr-CH"/>
                <w14:ligatures w14:val="standardContextual"/>
              </w:rPr>
              <w:tab/>
            </w:r>
            <w:r w:rsidRPr="00753716">
              <w:rPr>
                <w:rStyle w:val="Lienhypertexte"/>
                <w:noProof/>
              </w:rPr>
              <w:t>2019-GC-218_Modification de la loi sur les communes_Introduction d’une commission de gestion et simplification de l’assermentation des élus</w:t>
            </w:r>
            <w:r>
              <w:rPr>
                <w:noProof/>
                <w:webHidden/>
              </w:rPr>
              <w:tab/>
            </w:r>
            <w:r>
              <w:rPr>
                <w:noProof/>
                <w:webHidden/>
              </w:rPr>
              <w:fldChar w:fldCharType="begin"/>
            </w:r>
            <w:r>
              <w:rPr>
                <w:noProof/>
                <w:webHidden/>
              </w:rPr>
              <w:instrText xml:space="preserve"> PAGEREF _Toc190689909 \h </w:instrText>
            </w:r>
            <w:r>
              <w:rPr>
                <w:noProof/>
                <w:webHidden/>
              </w:rPr>
            </w:r>
            <w:r>
              <w:rPr>
                <w:noProof/>
                <w:webHidden/>
              </w:rPr>
              <w:fldChar w:fldCharType="separate"/>
            </w:r>
            <w:r>
              <w:rPr>
                <w:noProof/>
                <w:webHidden/>
              </w:rPr>
              <w:t>7</w:t>
            </w:r>
            <w:r>
              <w:rPr>
                <w:noProof/>
                <w:webHidden/>
              </w:rPr>
              <w:fldChar w:fldCharType="end"/>
            </w:r>
          </w:hyperlink>
        </w:p>
        <w:p w14:paraId="3E53744A" w14:textId="3619E1EA"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10" w:history="1">
            <w:r w:rsidRPr="00753716">
              <w:rPr>
                <w:rStyle w:val="Lienhypertexte"/>
                <w:noProof/>
              </w:rPr>
              <w:t>2.2.6</w:t>
            </w:r>
            <w:r>
              <w:rPr>
                <w:rFonts w:asciiTheme="minorHAnsi" w:eastAsiaTheme="minorEastAsia" w:hAnsiTheme="minorHAnsi"/>
                <w:noProof/>
                <w:kern w:val="2"/>
                <w:sz w:val="24"/>
                <w:szCs w:val="24"/>
                <w:lang w:eastAsia="fr-CH"/>
                <w14:ligatures w14:val="standardContextual"/>
              </w:rPr>
              <w:tab/>
            </w:r>
            <w:r w:rsidRPr="00753716">
              <w:rPr>
                <w:rStyle w:val="Lienhypertexte"/>
                <w:noProof/>
              </w:rPr>
              <w:t>2020-GC-110_La fusion du Grand Fribourg et la contribution financière supplémentaire de l’Etat : un modèle pour d’éventuelles fusions à venir</w:t>
            </w:r>
            <w:r>
              <w:rPr>
                <w:noProof/>
                <w:webHidden/>
              </w:rPr>
              <w:tab/>
            </w:r>
            <w:r>
              <w:rPr>
                <w:noProof/>
                <w:webHidden/>
              </w:rPr>
              <w:fldChar w:fldCharType="begin"/>
            </w:r>
            <w:r>
              <w:rPr>
                <w:noProof/>
                <w:webHidden/>
              </w:rPr>
              <w:instrText xml:space="preserve"> PAGEREF _Toc190689910 \h </w:instrText>
            </w:r>
            <w:r>
              <w:rPr>
                <w:noProof/>
                <w:webHidden/>
              </w:rPr>
            </w:r>
            <w:r>
              <w:rPr>
                <w:noProof/>
                <w:webHidden/>
              </w:rPr>
              <w:fldChar w:fldCharType="separate"/>
            </w:r>
            <w:r>
              <w:rPr>
                <w:noProof/>
                <w:webHidden/>
              </w:rPr>
              <w:t>8</w:t>
            </w:r>
            <w:r>
              <w:rPr>
                <w:noProof/>
                <w:webHidden/>
              </w:rPr>
              <w:fldChar w:fldCharType="end"/>
            </w:r>
          </w:hyperlink>
        </w:p>
        <w:p w14:paraId="22A0FD45" w14:textId="6A97BD53"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11" w:history="1">
            <w:r w:rsidRPr="00753716">
              <w:rPr>
                <w:rStyle w:val="Lienhypertexte"/>
                <w:noProof/>
              </w:rPr>
              <w:t>2.2.7</w:t>
            </w:r>
            <w:r>
              <w:rPr>
                <w:rFonts w:asciiTheme="minorHAnsi" w:eastAsiaTheme="minorEastAsia" w:hAnsiTheme="minorHAnsi"/>
                <w:noProof/>
                <w:kern w:val="2"/>
                <w:sz w:val="24"/>
                <w:szCs w:val="24"/>
                <w:lang w:eastAsia="fr-CH"/>
                <w14:ligatures w14:val="standardContextual"/>
              </w:rPr>
              <w:tab/>
            </w:r>
            <w:r w:rsidRPr="00753716">
              <w:rPr>
                <w:rStyle w:val="Lienhypertexte"/>
                <w:noProof/>
              </w:rPr>
              <w:t>2021-GC-24_Participation à distance aux séances des Conseils généraux</w:t>
            </w:r>
            <w:r>
              <w:rPr>
                <w:noProof/>
                <w:webHidden/>
              </w:rPr>
              <w:tab/>
            </w:r>
            <w:r>
              <w:rPr>
                <w:noProof/>
                <w:webHidden/>
              </w:rPr>
              <w:fldChar w:fldCharType="begin"/>
            </w:r>
            <w:r>
              <w:rPr>
                <w:noProof/>
                <w:webHidden/>
              </w:rPr>
              <w:instrText xml:space="preserve"> PAGEREF _Toc190689911 \h </w:instrText>
            </w:r>
            <w:r>
              <w:rPr>
                <w:noProof/>
                <w:webHidden/>
              </w:rPr>
            </w:r>
            <w:r>
              <w:rPr>
                <w:noProof/>
                <w:webHidden/>
              </w:rPr>
              <w:fldChar w:fldCharType="separate"/>
            </w:r>
            <w:r>
              <w:rPr>
                <w:noProof/>
                <w:webHidden/>
              </w:rPr>
              <w:t>8</w:t>
            </w:r>
            <w:r>
              <w:rPr>
                <w:noProof/>
                <w:webHidden/>
              </w:rPr>
              <w:fldChar w:fldCharType="end"/>
            </w:r>
          </w:hyperlink>
        </w:p>
        <w:p w14:paraId="1521175C" w14:textId="134C49A8"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12" w:history="1">
            <w:r w:rsidRPr="00753716">
              <w:rPr>
                <w:rStyle w:val="Lienhypertexte"/>
                <w:noProof/>
              </w:rPr>
              <w:t>2.2.8</w:t>
            </w:r>
            <w:r>
              <w:rPr>
                <w:rFonts w:asciiTheme="minorHAnsi" w:eastAsiaTheme="minorEastAsia" w:hAnsiTheme="minorHAnsi"/>
                <w:noProof/>
                <w:kern w:val="2"/>
                <w:sz w:val="24"/>
                <w:szCs w:val="24"/>
                <w:lang w:eastAsia="fr-CH"/>
                <w14:ligatures w14:val="standardContextual"/>
              </w:rPr>
              <w:tab/>
            </w:r>
            <w:r w:rsidRPr="00753716">
              <w:rPr>
                <w:rStyle w:val="Lienhypertexte"/>
                <w:noProof/>
              </w:rPr>
              <w:t>2023-GC-3_Plus de démocratie au sein des associations intercommunales</w:t>
            </w:r>
            <w:r>
              <w:rPr>
                <w:noProof/>
                <w:webHidden/>
              </w:rPr>
              <w:tab/>
            </w:r>
            <w:r>
              <w:rPr>
                <w:noProof/>
                <w:webHidden/>
              </w:rPr>
              <w:fldChar w:fldCharType="begin"/>
            </w:r>
            <w:r>
              <w:rPr>
                <w:noProof/>
                <w:webHidden/>
              </w:rPr>
              <w:instrText xml:space="preserve"> PAGEREF _Toc190689912 \h </w:instrText>
            </w:r>
            <w:r>
              <w:rPr>
                <w:noProof/>
                <w:webHidden/>
              </w:rPr>
            </w:r>
            <w:r>
              <w:rPr>
                <w:noProof/>
                <w:webHidden/>
              </w:rPr>
              <w:fldChar w:fldCharType="separate"/>
            </w:r>
            <w:r>
              <w:rPr>
                <w:noProof/>
                <w:webHidden/>
              </w:rPr>
              <w:t>8</w:t>
            </w:r>
            <w:r>
              <w:rPr>
                <w:noProof/>
                <w:webHidden/>
              </w:rPr>
              <w:fldChar w:fldCharType="end"/>
            </w:r>
          </w:hyperlink>
        </w:p>
        <w:p w14:paraId="3189EF5A" w14:textId="05EEE1A9" w:rsidR="00FC4183" w:rsidRDefault="00FC4183">
          <w:pPr>
            <w:pStyle w:val="TM1"/>
            <w:rPr>
              <w:rFonts w:asciiTheme="minorHAnsi" w:eastAsiaTheme="minorEastAsia" w:hAnsiTheme="minorHAnsi"/>
              <w:b w:val="0"/>
              <w:kern w:val="2"/>
              <w:sz w:val="24"/>
              <w:szCs w:val="24"/>
              <w:lang w:eastAsia="fr-CH"/>
              <w14:ligatures w14:val="standardContextual"/>
            </w:rPr>
          </w:pPr>
          <w:hyperlink w:anchor="_Toc190689913" w:history="1">
            <w:r w:rsidRPr="00753716">
              <w:rPr>
                <w:rStyle w:val="Lienhypertexte"/>
              </w:rPr>
              <w:t>3</w:t>
            </w:r>
            <w:r>
              <w:rPr>
                <w:rFonts w:asciiTheme="minorHAnsi" w:eastAsiaTheme="minorEastAsia" w:hAnsiTheme="minorHAnsi"/>
                <w:b w:val="0"/>
                <w:kern w:val="2"/>
                <w:sz w:val="24"/>
                <w:szCs w:val="24"/>
                <w:lang w:eastAsia="fr-CH"/>
                <w14:ligatures w14:val="standardContextual"/>
              </w:rPr>
              <w:tab/>
            </w:r>
            <w:r w:rsidRPr="00753716">
              <w:rPr>
                <w:rStyle w:val="Lienhypertexte"/>
              </w:rPr>
              <w:t>Nécessité du projet</w:t>
            </w:r>
            <w:r>
              <w:rPr>
                <w:webHidden/>
              </w:rPr>
              <w:tab/>
            </w:r>
            <w:r>
              <w:rPr>
                <w:webHidden/>
              </w:rPr>
              <w:fldChar w:fldCharType="begin"/>
            </w:r>
            <w:r>
              <w:rPr>
                <w:webHidden/>
              </w:rPr>
              <w:instrText xml:space="preserve"> PAGEREF _Toc190689913 \h </w:instrText>
            </w:r>
            <w:r>
              <w:rPr>
                <w:webHidden/>
              </w:rPr>
            </w:r>
            <w:r>
              <w:rPr>
                <w:webHidden/>
              </w:rPr>
              <w:fldChar w:fldCharType="separate"/>
            </w:r>
            <w:r>
              <w:rPr>
                <w:webHidden/>
              </w:rPr>
              <w:t>9</w:t>
            </w:r>
            <w:r>
              <w:rPr>
                <w:webHidden/>
              </w:rPr>
              <w:fldChar w:fldCharType="end"/>
            </w:r>
          </w:hyperlink>
        </w:p>
        <w:p w14:paraId="13B01BC0" w14:textId="5D9D1263" w:rsidR="00FC4183" w:rsidRDefault="00FC4183">
          <w:pPr>
            <w:pStyle w:val="TM1"/>
            <w:rPr>
              <w:rFonts w:asciiTheme="minorHAnsi" w:eastAsiaTheme="minorEastAsia" w:hAnsiTheme="minorHAnsi"/>
              <w:b w:val="0"/>
              <w:kern w:val="2"/>
              <w:sz w:val="24"/>
              <w:szCs w:val="24"/>
              <w:lang w:eastAsia="fr-CH"/>
              <w14:ligatures w14:val="standardContextual"/>
            </w:rPr>
          </w:pPr>
          <w:hyperlink w:anchor="_Toc190689914" w:history="1">
            <w:r w:rsidRPr="00753716">
              <w:rPr>
                <w:rStyle w:val="Lienhypertexte"/>
              </w:rPr>
              <w:t>4</w:t>
            </w:r>
            <w:r>
              <w:rPr>
                <w:rFonts w:asciiTheme="minorHAnsi" w:eastAsiaTheme="minorEastAsia" w:hAnsiTheme="minorHAnsi"/>
                <w:b w:val="0"/>
                <w:kern w:val="2"/>
                <w:sz w:val="24"/>
                <w:szCs w:val="24"/>
                <w:lang w:eastAsia="fr-CH"/>
                <w14:ligatures w14:val="standardContextual"/>
              </w:rPr>
              <w:tab/>
            </w:r>
            <w:r w:rsidRPr="00753716">
              <w:rPr>
                <w:rStyle w:val="Lienhypertexte"/>
              </w:rPr>
              <w:t>Historique de la législation générale sur les communes</w:t>
            </w:r>
            <w:r>
              <w:rPr>
                <w:webHidden/>
              </w:rPr>
              <w:tab/>
            </w:r>
            <w:r>
              <w:rPr>
                <w:webHidden/>
              </w:rPr>
              <w:fldChar w:fldCharType="begin"/>
            </w:r>
            <w:r>
              <w:rPr>
                <w:webHidden/>
              </w:rPr>
              <w:instrText xml:space="preserve"> PAGEREF _Toc190689914 \h </w:instrText>
            </w:r>
            <w:r>
              <w:rPr>
                <w:webHidden/>
              </w:rPr>
            </w:r>
            <w:r>
              <w:rPr>
                <w:webHidden/>
              </w:rPr>
              <w:fldChar w:fldCharType="separate"/>
            </w:r>
            <w:r>
              <w:rPr>
                <w:webHidden/>
              </w:rPr>
              <w:t>9</w:t>
            </w:r>
            <w:r>
              <w:rPr>
                <w:webHidden/>
              </w:rPr>
              <w:fldChar w:fldCharType="end"/>
            </w:r>
          </w:hyperlink>
        </w:p>
        <w:p w14:paraId="6625563C" w14:textId="35692EF9"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15" w:history="1">
            <w:r w:rsidRPr="00753716">
              <w:rPr>
                <w:rStyle w:val="Lienhypertexte"/>
              </w:rPr>
              <w:t>4.1</w:t>
            </w:r>
            <w:r>
              <w:rPr>
                <w:rFonts w:asciiTheme="minorHAnsi" w:eastAsiaTheme="minorEastAsia" w:hAnsiTheme="minorHAnsi"/>
                <w:b w:val="0"/>
                <w:kern w:val="2"/>
                <w:sz w:val="24"/>
                <w:szCs w:val="24"/>
                <w:lang w:eastAsia="fr-CH"/>
                <w14:ligatures w14:val="standardContextual"/>
              </w:rPr>
              <w:tab/>
            </w:r>
            <w:r w:rsidRPr="00753716">
              <w:rPr>
                <w:rStyle w:val="Lienhypertexte"/>
              </w:rPr>
              <w:t>Les lois relatives aux communes fribourgeoises avant 1980</w:t>
            </w:r>
            <w:r>
              <w:rPr>
                <w:webHidden/>
              </w:rPr>
              <w:tab/>
            </w:r>
            <w:r>
              <w:rPr>
                <w:webHidden/>
              </w:rPr>
              <w:fldChar w:fldCharType="begin"/>
            </w:r>
            <w:r>
              <w:rPr>
                <w:webHidden/>
              </w:rPr>
              <w:instrText xml:space="preserve"> PAGEREF _Toc190689915 \h </w:instrText>
            </w:r>
            <w:r>
              <w:rPr>
                <w:webHidden/>
              </w:rPr>
            </w:r>
            <w:r>
              <w:rPr>
                <w:webHidden/>
              </w:rPr>
              <w:fldChar w:fldCharType="separate"/>
            </w:r>
            <w:r>
              <w:rPr>
                <w:webHidden/>
              </w:rPr>
              <w:t>9</w:t>
            </w:r>
            <w:r>
              <w:rPr>
                <w:webHidden/>
              </w:rPr>
              <w:fldChar w:fldCharType="end"/>
            </w:r>
          </w:hyperlink>
        </w:p>
        <w:p w14:paraId="416A328F" w14:textId="63B954E8"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16" w:history="1">
            <w:r w:rsidRPr="00753716">
              <w:rPr>
                <w:rStyle w:val="Lienhypertexte"/>
              </w:rPr>
              <w:t>4.2</w:t>
            </w:r>
            <w:r>
              <w:rPr>
                <w:rFonts w:asciiTheme="minorHAnsi" w:eastAsiaTheme="minorEastAsia" w:hAnsiTheme="minorHAnsi"/>
                <w:b w:val="0"/>
                <w:kern w:val="2"/>
                <w:sz w:val="24"/>
                <w:szCs w:val="24"/>
                <w:lang w:eastAsia="fr-CH"/>
                <w14:ligatures w14:val="standardContextual"/>
              </w:rPr>
              <w:tab/>
            </w:r>
            <w:r w:rsidRPr="00753716">
              <w:rPr>
                <w:rStyle w:val="Lienhypertexte"/>
              </w:rPr>
              <w:t>La loi sur les communes du 25 septembre 1980</w:t>
            </w:r>
            <w:r>
              <w:rPr>
                <w:webHidden/>
              </w:rPr>
              <w:tab/>
            </w:r>
            <w:r>
              <w:rPr>
                <w:webHidden/>
              </w:rPr>
              <w:fldChar w:fldCharType="begin"/>
            </w:r>
            <w:r>
              <w:rPr>
                <w:webHidden/>
              </w:rPr>
              <w:instrText xml:space="preserve"> PAGEREF _Toc190689916 \h </w:instrText>
            </w:r>
            <w:r>
              <w:rPr>
                <w:webHidden/>
              </w:rPr>
            </w:r>
            <w:r>
              <w:rPr>
                <w:webHidden/>
              </w:rPr>
              <w:fldChar w:fldCharType="separate"/>
            </w:r>
            <w:r>
              <w:rPr>
                <w:webHidden/>
              </w:rPr>
              <w:t>10</w:t>
            </w:r>
            <w:r>
              <w:rPr>
                <w:webHidden/>
              </w:rPr>
              <w:fldChar w:fldCharType="end"/>
            </w:r>
          </w:hyperlink>
        </w:p>
        <w:p w14:paraId="22226DF8" w14:textId="49ED0F0F"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17" w:history="1">
            <w:r w:rsidRPr="00753716">
              <w:rPr>
                <w:rStyle w:val="Lienhypertexte"/>
              </w:rPr>
              <w:t>4.3</w:t>
            </w:r>
            <w:r>
              <w:rPr>
                <w:rFonts w:asciiTheme="minorHAnsi" w:eastAsiaTheme="minorEastAsia" w:hAnsiTheme="minorHAnsi"/>
                <w:b w:val="0"/>
                <w:kern w:val="2"/>
                <w:sz w:val="24"/>
                <w:szCs w:val="24"/>
                <w:lang w:eastAsia="fr-CH"/>
                <w14:ligatures w14:val="standardContextual"/>
              </w:rPr>
              <w:tab/>
            </w:r>
            <w:r w:rsidRPr="00753716">
              <w:rPr>
                <w:rStyle w:val="Lienhypertexte"/>
              </w:rPr>
              <w:t>Principales révisions partielles de la LCo depuis son entrée en vigueur</w:t>
            </w:r>
            <w:r>
              <w:rPr>
                <w:webHidden/>
              </w:rPr>
              <w:tab/>
            </w:r>
            <w:r>
              <w:rPr>
                <w:webHidden/>
              </w:rPr>
              <w:fldChar w:fldCharType="begin"/>
            </w:r>
            <w:r>
              <w:rPr>
                <w:webHidden/>
              </w:rPr>
              <w:instrText xml:space="preserve"> PAGEREF _Toc190689917 \h </w:instrText>
            </w:r>
            <w:r>
              <w:rPr>
                <w:webHidden/>
              </w:rPr>
            </w:r>
            <w:r>
              <w:rPr>
                <w:webHidden/>
              </w:rPr>
              <w:fldChar w:fldCharType="separate"/>
            </w:r>
            <w:r>
              <w:rPr>
                <w:webHidden/>
              </w:rPr>
              <w:t>11</w:t>
            </w:r>
            <w:r>
              <w:rPr>
                <w:webHidden/>
              </w:rPr>
              <w:fldChar w:fldCharType="end"/>
            </w:r>
          </w:hyperlink>
        </w:p>
        <w:p w14:paraId="1DE18AA7" w14:textId="1AF54011" w:rsidR="00FC4183" w:rsidRDefault="00FC4183">
          <w:pPr>
            <w:pStyle w:val="TM1"/>
            <w:rPr>
              <w:rFonts w:asciiTheme="minorHAnsi" w:eastAsiaTheme="minorEastAsia" w:hAnsiTheme="minorHAnsi"/>
              <w:b w:val="0"/>
              <w:kern w:val="2"/>
              <w:sz w:val="24"/>
              <w:szCs w:val="24"/>
              <w:lang w:eastAsia="fr-CH"/>
              <w14:ligatures w14:val="standardContextual"/>
            </w:rPr>
          </w:pPr>
          <w:hyperlink w:anchor="_Toc190689918" w:history="1">
            <w:r w:rsidRPr="00753716">
              <w:rPr>
                <w:rStyle w:val="Lienhypertexte"/>
              </w:rPr>
              <w:t>5</w:t>
            </w:r>
            <w:r>
              <w:rPr>
                <w:rFonts w:asciiTheme="minorHAnsi" w:eastAsiaTheme="minorEastAsia" w:hAnsiTheme="minorHAnsi"/>
                <w:b w:val="0"/>
                <w:kern w:val="2"/>
                <w:sz w:val="24"/>
                <w:szCs w:val="24"/>
                <w:lang w:eastAsia="fr-CH"/>
                <w14:ligatures w14:val="standardContextual"/>
              </w:rPr>
              <w:tab/>
            </w:r>
            <w:r w:rsidRPr="00753716">
              <w:rPr>
                <w:rStyle w:val="Lienhypertexte"/>
              </w:rPr>
              <w:t>Projet connexe sur la gouvernance des régions</w:t>
            </w:r>
            <w:r>
              <w:rPr>
                <w:webHidden/>
              </w:rPr>
              <w:tab/>
            </w:r>
            <w:r>
              <w:rPr>
                <w:webHidden/>
              </w:rPr>
              <w:fldChar w:fldCharType="begin"/>
            </w:r>
            <w:r>
              <w:rPr>
                <w:webHidden/>
              </w:rPr>
              <w:instrText xml:space="preserve"> PAGEREF _Toc190689918 \h </w:instrText>
            </w:r>
            <w:r>
              <w:rPr>
                <w:webHidden/>
              </w:rPr>
            </w:r>
            <w:r>
              <w:rPr>
                <w:webHidden/>
              </w:rPr>
              <w:fldChar w:fldCharType="separate"/>
            </w:r>
            <w:r>
              <w:rPr>
                <w:webHidden/>
              </w:rPr>
              <w:t>11</w:t>
            </w:r>
            <w:r>
              <w:rPr>
                <w:webHidden/>
              </w:rPr>
              <w:fldChar w:fldCharType="end"/>
            </w:r>
          </w:hyperlink>
        </w:p>
        <w:p w14:paraId="7090EE0D" w14:textId="01B18652" w:rsidR="00FC4183" w:rsidRDefault="00FC4183">
          <w:pPr>
            <w:pStyle w:val="TM1"/>
            <w:rPr>
              <w:rFonts w:asciiTheme="minorHAnsi" w:eastAsiaTheme="minorEastAsia" w:hAnsiTheme="minorHAnsi"/>
              <w:b w:val="0"/>
              <w:kern w:val="2"/>
              <w:sz w:val="24"/>
              <w:szCs w:val="24"/>
              <w:lang w:eastAsia="fr-CH"/>
              <w14:ligatures w14:val="standardContextual"/>
            </w:rPr>
          </w:pPr>
          <w:hyperlink w:anchor="_Toc190689919" w:history="1">
            <w:r w:rsidRPr="00753716">
              <w:rPr>
                <w:rStyle w:val="Lienhypertexte"/>
              </w:rPr>
              <w:t>6</w:t>
            </w:r>
            <w:r>
              <w:rPr>
                <w:rFonts w:asciiTheme="minorHAnsi" w:eastAsiaTheme="minorEastAsia" w:hAnsiTheme="minorHAnsi"/>
                <w:b w:val="0"/>
                <w:kern w:val="2"/>
                <w:sz w:val="24"/>
                <w:szCs w:val="24"/>
                <w:lang w:eastAsia="fr-CH"/>
                <w14:ligatures w14:val="standardContextual"/>
              </w:rPr>
              <w:tab/>
            </w:r>
            <w:r w:rsidRPr="00753716">
              <w:rPr>
                <w:rStyle w:val="Lienhypertexte"/>
              </w:rPr>
              <w:t>Travaux préparatoires</w:t>
            </w:r>
            <w:r>
              <w:rPr>
                <w:webHidden/>
              </w:rPr>
              <w:tab/>
            </w:r>
            <w:r>
              <w:rPr>
                <w:webHidden/>
              </w:rPr>
              <w:fldChar w:fldCharType="begin"/>
            </w:r>
            <w:r>
              <w:rPr>
                <w:webHidden/>
              </w:rPr>
              <w:instrText xml:space="preserve"> PAGEREF _Toc190689919 \h </w:instrText>
            </w:r>
            <w:r>
              <w:rPr>
                <w:webHidden/>
              </w:rPr>
            </w:r>
            <w:r>
              <w:rPr>
                <w:webHidden/>
              </w:rPr>
              <w:fldChar w:fldCharType="separate"/>
            </w:r>
            <w:r>
              <w:rPr>
                <w:webHidden/>
              </w:rPr>
              <w:t>13</w:t>
            </w:r>
            <w:r>
              <w:rPr>
                <w:webHidden/>
              </w:rPr>
              <w:fldChar w:fldCharType="end"/>
            </w:r>
          </w:hyperlink>
        </w:p>
        <w:p w14:paraId="03094A35" w14:textId="5594E8C5"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20" w:history="1">
            <w:r w:rsidRPr="00753716">
              <w:rPr>
                <w:rStyle w:val="Lienhypertexte"/>
              </w:rPr>
              <w:t>6.1</w:t>
            </w:r>
            <w:r>
              <w:rPr>
                <w:rFonts w:asciiTheme="minorHAnsi" w:eastAsiaTheme="minorEastAsia" w:hAnsiTheme="minorHAnsi"/>
                <w:b w:val="0"/>
                <w:kern w:val="2"/>
                <w:sz w:val="24"/>
                <w:szCs w:val="24"/>
                <w:lang w:eastAsia="fr-CH"/>
                <w14:ligatures w14:val="standardContextual"/>
              </w:rPr>
              <w:tab/>
            </w:r>
            <w:r w:rsidRPr="00753716">
              <w:rPr>
                <w:rStyle w:val="Lienhypertexte"/>
              </w:rPr>
              <w:t>Démarches précédent l’organisation de projet</w:t>
            </w:r>
            <w:r>
              <w:rPr>
                <w:webHidden/>
              </w:rPr>
              <w:tab/>
            </w:r>
            <w:r>
              <w:rPr>
                <w:webHidden/>
              </w:rPr>
              <w:fldChar w:fldCharType="begin"/>
            </w:r>
            <w:r>
              <w:rPr>
                <w:webHidden/>
              </w:rPr>
              <w:instrText xml:space="preserve"> PAGEREF _Toc190689920 \h </w:instrText>
            </w:r>
            <w:r>
              <w:rPr>
                <w:webHidden/>
              </w:rPr>
            </w:r>
            <w:r>
              <w:rPr>
                <w:webHidden/>
              </w:rPr>
              <w:fldChar w:fldCharType="separate"/>
            </w:r>
            <w:r>
              <w:rPr>
                <w:webHidden/>
              </w:rPr>
              <w:t>13</w:t>
            </w:r>
            <w:r>
              <w:rPr>
                <w:webHidden/>
              </w:rPr>
              <w:fldChar w:fldCharType="end"/>
            </w:r>
          </w:hyperlink>
        </w:p>
        <w:p w14:paraId="167092DF" w14:textId="47FBB64F"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21" w:history="1">
            <w:r w:rsidRPr="00753716">
              <w:rPr>
                <w:rStyle w:val="Lienhypertexte"/>
              </w:rPr>
              <w:t>6.2</w:t>
            </w:r>
            <w:r>
              <w:rPr>
                <w:rFonts w:asciiTheme="minorHAnsi" w:eastAsiaTheme="minorEastAsia" w:hAnsiTheme="minorHAnsi"/>
                <w:b w:val="0"/>
                <w:kern w:val="2"/>
                <w:sz w:val="24"/>
                <w:szCs w:val="24"/>
                <w:lang w:eastAsia="fr-CH"/>
                <w14:ligatures w14:val="standardContextual"/>
              </w:rPr>
              <w:tab/>
            </w:r>
            <w:r w:rsidRPr="00753716">
              <w:rPr>
                <w:rStyle w:val="Lienhypertexte"/>
              </w:rPr>
              <w:t>Organisation de projet</w:t>
            </w:r>
            <w:r>
              <w:rPr>
                <w:webHidden/>
              </w:rPr>
              <w:tab/>
            </w:r>
            <w:r>
              <w:rPr>
                <w:webHidden/>
              </w:rPr>
              <w:fldChar w:fldCharType="begin"/>
            </w:r>
            <w:r>
              <w:rPr>
                <w:webHidden/>
              </w:rPr>
              <w:instrText xml:space="preserve"> PAGEREF _Toc190689921 \h </w:instrText>
            </w:r>
            <w:r>
              <w:rPr>
                <w:webHidden/>
              </w:rPr>
            </w:r>
            <w:r>
              <w:rPr>
                <w:webHidden/>
              </w:rPr>
              <w:fldChar w:fldCharType="separate"/>
            </w:r>
            <w:r>
              <w:rPr>
                <w:webHidden/>
              </w:rPr>
              <w:t>13</w:t>
            </w:r>
            <w:r>
              <w:rPr>
                <w:webHidden/>
              </w:rPr>
              <w:fldChar w:fldCharType="end"/>
            </w:r>
          </w:hyperlink>
        </w:p>
        <w:p w14:paraId="77BF30A7" w14:textId="62B1A43A"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22" w:history="1">
            <w:r w:rsidRPr="00753716">
              <w:rPr>
                <w:rStyle w:val="Lienhypertexte"/>
              </w:rPr>
              <w:t>6.3</w:t>
            </w:r>
            <w:r>
              <w:rPr>
                <w:rFonts w:asciiTheme="minorHAnsi" w:eastAsiaTheme="minorEastAsia" w:hAnsiTheme="minorHAnsi"/>
                <w:b w:val="0"/>
                <w:kern w:val="2"/>
                <w:sz w:val="24"/>
                <w:szCs w:val="24"/>
                <w:lang w:eastAsia="fr-CH"/>
                <w14:ligatures w14:val="standardContextual"/>
              </w:rPr>
              <w:tab/>
            </w:r>
            <w:r w:rsidRPr="00753716">
              <w:rPr>
                <w:rStyle w:val="Lienhypertexte"/>
              </w:rPr>
              <w:t>Principes devant guider les travaux</w:t>
            </w:r>
            <w:r>
              <w:rPr>
                <w:webHidden/>
              </w:rPr>
              <w:tab/>
            </w:r>
            <w:r>
              <w:rPr>
                <w:webHidden/>
              </w:rPr>
              <w:fldChar w:fldCharType="begin"/>
            </w:r>
            <w:r>
              <w:rPr>
                <w:webHidden/>
              </w:rPr>
              <w:instrText xml:space="preserve"> PAGEREF _Toc190689922 \h </w:instrText>
            </w:r>
            <w:r>
              <w:rPr>
                <w:webHidden/>
              </w:rPr>
            </w:r>
            <w:r>
              <w:rPr>
                <w:webHidden/>
              </w:rPr>
              <w:fldChar w:fldCharType="separate"/>
            </w:r>
            <w:r>
              <w:rPr>
                <w:webHidden/>
              </w:rPr>
              <w:t>14</w:t>
            </w:r>
            <w:r>
              <w:rPr>
                <w:webHidden/>
              </w:rPr>
              <w:fldChar w:fldCharType="end"/>
            </w:r>
          </w:hyperlink>
        </w:p>
        <w:p w14:paraId="7CBA7DFC" w14:textId="09BCEE12"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23" w:history="1">
            <w:r w:rsidRPr="00753716">
              <w:rPr>
                <w:rStyle w:val="Lienhypertexte"/>
              </w:rPr>
              <w:t>6.4</w:t>
            </w:r>
            <w:r>
              <w:rPr>
                <w:rFonts w:asciiTheme="minorHAnsi" w:eastAsiaTheme="minorEastAsia" w:hAnsiTheme="minorHAnsi"/>
                <w:b w:val="0"/>
                <w:kern w:val="2"/>
                <w:sz w:val="24"/>
                <w:szCs w:val="24"/>
                <w:lang w:eastAsia="fr-CH"/>
                <w14:ligatures w14:val="standardContextual"/>
              </w:rPr>
              <w:tab/>
            </w:r>
            <w:r w:rsidRPr="00753716">
              <w:rPr>
                <w:rStyle w:val="Lienhypertexte"/>
              </w:rPr>
              <w:t>Travaux de l’organisation de projet</w:t>
            </w:r>
            <w:r>
              <w:rPr>
                <w:webHidden/>
              </w:rPr>
              <w:tab/>
            </w:r>
            <w:r>
              <w:rPr>
                <w:webHidden/>
              </w:rPr>
              <w:fldChar w:fldCharType="begin"/>
            </w:r>
            <w:r>
              <w:rPr>
                <w:webHidden/>
              </w:rPr>
              <w:instrText xml:space="preserve"> PAGEREF _Toc190689923 \h </w:instrText>
            </w:r>
            <w:r>
              <w:rPr>
                <w:webHidden/>
              </w:rPr>
            </w:r>
            <w:r>
              <w:rPr>
                <w:webHidden/>
              </w:rPr>
              <w:fldChar w:fldCharType="separate"/>
            </w:r>
            <w:r>
              <w:rPr>
                <w:webHidden/>
              </w:rPr>
              <w:t>14</w:t>
            </w:r>
            <w:r>
              <w:rPr>
                <w:webHidden/>
              </w:rPr>
              <w:fldChar w:fldCharType="end"/>
            </w:r>
          </w:hyperlink>
        </w:p>
        <w:p w14:paraId="19802E8D" w14:textId="223C973B"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24" w:history="1">
            <w:r w:rsidRPr="00753716">
              <w:rPr>
                <w:rStyle w:val="Lienhypertexte"/>
              </w:rPr>
              <w:t>6.5</w:t>
            </w:r>
            <w:r>
              <w:rPr>
                <w:rFonts w:asciiTheme="minorHAnsi" w:eastAsiaTheme="minorEastAsia" w:hAnsiTheme="minorHAnsi"/>
                <w:b w:val="0"/>
                <w:kern w:val="2"/>
                <w:sz w:val="24"/>
                <w:szCs w:val="24"/>
                <w:lang w:eastAsia="fr-CH"/>
                <w14:ligatures w14:val="standardContextual"/>
              </w:rPr>
              <w:tab/>
            </w:r>
            <w:r w:rsidRPr="00753716">
              <w:rPr>
                <w:rStyle w:val="Lienhypertexte"/>
              </w:rPr>
              <w:t>Propositions</w:t>
            </w:r>
            <w:r>
              <w:rPr>
                <w:webHidden/>
              </w:rPr>
              <w:tab/>
            </w:r>
            <w:r>
              <w:rPr>
                <w:webHidden/>
              </w:rPr>
              <w:fldChar w:fldCharType="begin"/>
            </w:r>
            <w:r>
              <w:rPr>
                <w:webHidden/>
              </w:rPr>
              <w:instrText xml:space="preserve"> PAGEREF _Toc190689924 \h </w:instrText>
            </w:r>
            <w:r>
              <w:rPr>
                <w:webHidden/>
              </w:rPr>
            </w:r>
            <w:r>
              <w:rPr>
                <w:webHidden/>
              </w:rPr>
              <w:fldChar w:fldCharType="separate"/>
            </w:r>
            <w:r>
              <w:rPr>
                <w:webHidden/>
              </w:rPr>
              <w:t>14</w:t>
            </w:r>
            <w:r>
              <w:rPr>
                <w:webHidden/>
              </w:rPr>
              <w:fldChar w:fldCharType="end"/>
            </w:r>
          </w:hyperlink>
        </w:p>
        <w:p w14:paraId="65869064" w14:textId="557E7091"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25" w:history="1">
            <w:r w:rsidRPr="00753716">
              <w:rPr>
                <w:rStyle w:val="Lienhypertexte"/>
              </w:rPr>
              <w:t>6.6</w:t>
            </w:r>
            <w:r>
              <w:rPr>
                <w:rFonts w:asciiTheme="minorHAnsi" w:eastAsiaTheme="minorEastAsia" w:hAnsiTheme="minorHAnsi"/>
                <w:b w:val="0"/>
                <w:kern w:val="2"/>
                <w:sz w:val="24"/>
                <w:szCs w:val="24"/>
                <w:lang w:eastAsia="fr-CH"/>
                <w14:ligatures w14:val="standardContextual"/>
              </w:rPr>
              <w:tab/>
            </w:r>
            <w:r w:rsidRPr="00753716">
              <w:rPr>
                <w:rStyle w:val="Lienhypertexte"/>
              </w:rPr>
              <w:t>Consultations thématiques auprès de certaines instances</w:t>
            </w:r>
            <w:r>
              <w:rPr>
                <w:webHidden/>
              </w:rPr>
              <w:tab/>
            </w:r>
            <w:r>
              <w:rPr>
                <w:webHidden/>
              </w:rPr>
              <w:fldChar w:fldCharType="begin"/>
            </w:r>
            <w:r>
              <w:rPr>
                <w:webHidden/>
              </w:rPr>
              <w:instrText xml:space="preserve"> PAGEREF _Toc190689925 \h </w:instrText>
            </w:r>
            <w:r>
              <w:rPr>
                <w:webHidden/>
              </w:rPr>
            </w:r>
            <w:r>
              <w:rPr>
                <w:webHidden/>
              </w:rPr>
              <w:fldChar w:fldCharType="separate"/>
            </w:r>
            <w:r>
              <w:rPr>
                <w:webHidden/>
              </w:rPr>
              <w:t>14</w:t>
            </w:r>
            <w:r>
              <w:rPr>
                <w:webHidden/>
              </w:rPr>
              <w:fldChar w:fldCharType="end"/>
            </w:r>
          </w:hyperlink>
        </w:p>
        <w:p w14:paraId="765E3CDE" w14:textId="5CBC5F1C"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26" w:history="1">
            <w:r w:rsidRPr="00753716">
              <w:rPr>
                <w:rStyle w:val="Lienhypertexte"/>
              </w:rPr>
              <w:t>6.7</w:t>
            </w:r>
            <w:r>
              <w:rPr>
                <w:rFonts w:asciiTheme="minorHAnsi" w:eastAsiaTheme="minorEastAsia" w:hAnsiTheme="minorHAnsi"/>
                <w:b w:val="0"/>
                <w:kern w:val="2"/>
                <w:sz w:val="24"/>
                <w:szCs w:val="24"/>
                <w:lang w:eastAsia="fr-CH"/>
                <w14:ligatures w14:val="standardContextual"/>
              </w:rPr>
              <w:tab/>
            </w:r>
            <w:r w:rsidRPr="00753716">
              <w:rPr>
                <w:rStyle w:val="Lienhypertexte"/>
              </w:rPr>
              <w:t>Consultation préalable auprès des partenaires de l’organisation de projet</w:t>
            </w:r>
            <w:r>
              <w:rPr>
                <w:webHidden/>
              </w:rPr>
              <w:tab/>
            </w:r>
            <w:r>
              <w:rPr>
                <w:webHidden/>
              </w:rPr>
              <w:fldChar w:fldCharType="begin"/>
            </w:r>
            <w:r>
              <w:rPr>
                <w:webHidden/>
              </w:rPr>
              <w:instrText xml:space="preserve"> PAGEREF _Toc190689926 \h </w:instrText>
            </w:r>
            <w:r>
              <w:rPr>
                <w:webHidden/>
              </w:rPr>
            </w:r>
            <w:r>
              <w:rPr>
                <w:webHidden/>
              </w:rPr>
              <w:fldChar w:fldCharType="separate"/>
            </w:r>
            <w:r>
              <w:rPr>
                <w:webHidden/>
              </w:rPr>
              <w:t>14</w:t>
            </w:r>
            <w:r>
              <w:rPr>
                <w:webHidden/>
              </w:rPr>
              <w:fldChar w:fldCharType="end"/>
            </w:r>
          </w:hyperlink>
        </w:p>
        <w:p w14:paraId="18520A1C" w14:textId="6DDBCD29"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27" w:history="1">
            <w:r w:rsidRPr="00753716">
              <w:rPr>
                <w:rStyle w:val="Lienhypertexte"/>
              </w:rPr>
              <w:t>6.8</w:t>
            </w:r>
            <w:r>
              <w:rPr>
                <w:rFonts w:asciiTheme="minorHAnsi" w:eastAsiaTheme="minorEastAsia" w:hAnsiTheme="minorHAnsi"/>
                <w:b w:val="0"/>
                <w:kern w:val="2"/>
                <w:sz w:val="24"/>
                <w:szCs w:val="24"/>
                <w:lang w:eastAsia="fr-CH"/>
                <w14:ligatures w14:val="standardContextual"/>
              </w:rPr>
              <w:tab/>
            </w:r>
            <w:r w:rsidRPr="00753716">
              <w:rPr>
                <w:rStyle w:val="Lienhypertexte"/>
              </w:rPr>
              <w:t>Procédure de consultation publique</w:t>
            </w:r>
            <w:r>
              <w:rPr>
                <w:webHidden/>
              </w:rPr>
              <w:tab/>
            </w:r>
            <w:r>
              <w:rPr>
                <w:webHidden/>
              </w:rPr>
              <w:fldChar w:fldCharType="begin"/>
            </w:r>
            <w:r>
              <w:rPr>
                <w:webHidden/>
              </w:rPr>
              <w:instrText xml:space="preserve"> PAGEREF _Toc190689927 \h </w:instrText>
            </w:r>
            <w:r>
              <w:rPr>
                <w:webHidden/>
              </w:rPr>
            </w:r>
            <w:r>
              <w:rPr>
                <w:webHidden/>
              </w:rPr>
              <w:fldChar w:fldCharType="separate"/>
            </w:r>
            <w:r>
              <w:rPr>
                <w:webHidden/>
              </w:rPr>
              <w:t>15</w:t>
            </w:r>
            <w:r>
              <w:rPr>
                <w:webHidden/>
              </w:rPr>
              <w:fldChar w:fldCharType="end"/>
            </w:r>
          </w:hyperlink>
        </w:p>
        <w:p w14:paraId="1E5A9895" w14:textId="1A724DED"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28" w:history="1">
            <w:r w:rsidRPr="00753716">
              <w:rPr>
                <w:rStyle w:val="Lienhypertexte"/>
              </w:rPr>
              <w:t>6.9</w:t>
            </w:r>
            <w:r>
              <w:rPr>
                <w:rFonts w:asciiTheme="minorHAnsi" w:eastAsiaTheme="minorEastAsia" w:hAnsiTheme="minorHAnsi"/>
                <w:b w:val="0"/>
                <w:kern w:val="2"/>
                <w:sz w:val="24"/>
                <w:szCs w:val="24"/>
                <w:lang w:eastAsia="fr-CH"/>
                <w14:ligatures w14:val="standardContextual"/>
              </w:rPr>
              <w:tab/>
            </w:r>
            <w:r w:rsidRPr="00753716">
              <w:rPr>
                <w:rStyle w:val="Lienhypertexte"/>
              </w:rPr>
              <w:t>Etapes ultérieures des travaux de révision</w:t>
            </w:r>
            <w:r>
              <w:rPr>
                <w:webHidden/>
              </w:rPr>
              <w:tab/>
            </w:r>
            <w:r>
              <w:rPr>
                <w:webHidden/>
              </w:rPr>
              <w:fldChar w:fldCharType="begin"/>
            </w:r>
            <w:r>
              <w:rPr>
                <w:webHidden/>
              </w:rPr>
              <w:instrText xml:space="preserve"> PAGEREF _Toc190689928 \h </w:instrText>
            </w:r>
            <w:r>
              <w:rPr>
                <w:webHidden/>
              </w:rPr>
            </w:r>
            <w:r>
              <w:rPr>
                <w:webHidden/>
              </w:rPr>
              <w:fldChar w:fldCharType="separate"/>
            </w:r>
            <w:r>
              <w:rPr>
                <w:webHidden/>
              </w:rPr>
              <w:t>15</w:t>
            </w:r>
            <w:r>
              <w:rPr>
                <w:webHidden/>
              </w:rPr>
              <w:fldChar w:fldCharType="end"/>
            </w:r>
          </w:hyperlink>
        </w:p>
        <w:p w14:paraId="149C5FC0" w14:textId="07BEEF16" w:rsidR="00FC4183" w:rsidRDefault="00FC4183">
          <w:pPr>
            <w:pStyle w:val="TM1"/>
            <w:rPr>
              <w:rFonts w:asciiTheme="minorHAnsi" w:eastAsiaTheme="minorEastAsia" w:hAnsiTheme="minorHAnsi"/>
              <w:b w:val="0"/>
              <w:kern w:val="2"/>
              <w:sz w:val="24"/>
              <w:szCs w:val="24"/>
              <w:lang w:eastAsia="fr-CH"/>
              <w14:ligatures w14:val="standardContextual"/>
            </w:rPr>
          </w:pPr>
          <w:hyperlink w:anchor="_Toc190689929" w:history="1">
            <w:r w:rsidRPr="00753716">
              <w:rPr>
                <w:rStyle w:val="Lienhypertexte"/>
              </w:rPr>
              <w:t>7</w:t>
            </w:r>
            <w:r>
              <w:rPr>
                <w:rFonts w:asciiTheme="minorHAnsi" w:eastAsiaTheme="minorEastAsia" w:hAnsiTheme="minorHAnsi"/>
                <w:b w:val="0"/>
                <w:kern w:val="2"/>
                <w:sz w:val="24"/>
                <w:szCs w:val="24"/>
                <w:lang w:eastAsia="fr-CH"/>
                <w14:ligatures w14:val="standardContextual"/>
              </w:rPr>
              <w:tab/>
            </w:r>
            <w:r w:rsidRPr="00753716">
              <w:rPr>
                <w:rStyle w:val="Lienhypertexte"/>
              </w:rPr>
              <w:t>Principales propositions</w:t>
            </w:r>
            <w:r>
              <w:rPr>
                <w:webHidden/>
              </w:rPr>
              <w:tab/>
            </w:r>
            <w:r>
              <w:rPr>
                <w:webHidden/>
              </w:rPr>
              <w:fldChar w:fldCharType="begin"/>
            </w:r>
            <w:r>
              <w:rPr>
                <w:webHidden/>
              </w:rPr>
              <w:instrText xml:space="preserve"> PAGEREF _Toc190689929 \h </w:instrText>
            </w:r>
            <w:r>
              <w:rPr>
                <w:webHidden/>
              </w:rPr>
            </w:r>
            <w:r>
              <w:rPr>
                <w:webHidden/>
              </w:rPr>
              <w:fldChar w:fldCharType="separate"/>
            </w:r>
            <w:r>
              <w:rPr>
                <w:webHidden/>
              </w:rPr>
              <w:t>15</w:t>
            </w:r>
            <w:r>
              <w:rPr>
                <w:webHidden/>
              </w:rPr>
              <w:fldChar w:fldCharType="end"/>
            </w:r>
          </w:hyperlink>
        </w:p>
        <w:p w14:paraId="4E121780" w14:textId="76824EF4"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30" w:history="1">
            <w:r w:rsidRPr="00753716">
              <w:rPr>
                <w:rStyle w:val="Lienhypertexte"/>
              </w:rPr>
              <w:t>7.1</w:t>
            </w:r>
            <w:r>
              <w:rPr>
                <w:rFonts w:asciiTheme="minorHAnsi" w:eastAsiaTheme="minorEastAsia" w:hAnsiTheme="minorHAnsi"/>
                <w:b w:val="0"/>
                <w:kern w:val="2"/>
                <w:sz w:val="24"/>
                <w:szCs w:val="24"/>
                <w:lang w:eastAsia="fr-CH"/>
                <w14:ligatures w14:val="standardContextual"/>
              </w:rPr>
              <w:tab/>
            </w:r>
            <w:r w:rsidRPr="00753716">
              <w:rPr>
                <w:rStyle w:val="Lienhypertexte"/>
              </w:rPr>
              <w:t>Dispositions générales</w:t>
            </w:r>
            <w:r>
              <w:rPr>
                <w:webHidden/>
              </w:rPr>
              <w:tab/>
            </w:r>
            <w:r>
              <w:rPr>
                <w:webHidden/>
              </w:rPr>
              <w:fldChar w:fldCharType="begin"/>
            </w:r>
            <w:r>
              <w:rPr>
                <w:webHidden/>
              </w:rPr>
              <w:instrText xml:space="preserve"> PAGEREF _Toc190689930 \h </w:instrText>
            </w:r>
            <w:r>
              <w:rPr>
                <w:webHidden/>
              </w:rPr>
            </w:r>
            <w:r>
              <w:rPr>
                <w:webHidden/>
              </w:rPr>
              <w:fldChar w:fldCharType="separate"/>
            </w:r>
            <w:r>
              <w:rPr>
                <w:webHidden/>
              </w:rPr>
              <w:t>15</w:t>
            </w:r>
            <w:r>
              <w:rPr>
                <w:webHidden/>
              </w:rPr>
              <w:fldChar w:fldCharType="end"/>
            </w:r>
          </w:hyperlink>
        </w:p>
        <w:p w14:paraId="271C5FAB" w14:textId="3986D096"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31" w:history="1">
            <w:r w:rsidRPr="00753716">
              <w:rPr>
                <w:rStyle w:val="Lienhypertexte"/>
                <w:noProof/>
              </w:rPr>
              <w:t>7.1.1</w:t>
            </w:r>
            <w:r>
              <w:rPr>
                <w:rFonts w:asciiTheme="minorHAnsi" w:eastAsiaTheme="minorEastAsia" w:hAnsiTheme="minorHAnsi"/>
                <w:noProof/>
                <w:kern w:val="2"/>
                <w:sz w:val="24"/>
                <w:szCs w:val="24"/>
                <w:lang w:eastAsia="fr-CH"/>
                <w14:ligatures w14:val="standardContextual"/>
              </w:rPr>
              <w:tab/>
            </w:r>
            <w:r w:rsidRPr="00753716">
              <w:rPr>
                <w:rStyle w:val="Lienhypertexte"/>
                <w:noProof/>
              </w:rPr>
              <w:t>Autonomie communale</w:t>
            </w:r>
            <w:r>
              <w:rPr>
                <w:noProof/>
                <w:webHidden/>
              </w:rPr>
              <w:tab/>
            </w:r>
            <w:r>
              <w:rPr>
                <w:noProof/>
                <w:webHidden/>
              </w:rPr>
              <w:fldChar w:fldCharType="begin"/>
            </w:r>
            <w:r>
              <w:rPr>
                <w:noProof/>
                <w:webHidden/>
              </w:rPr>
              <w:instrText xml:space="preserve"> PAGEREF _Toc190689931 \h </w:instrText>
            </w:r>
            <w:r>
              <w:rPr>
                <w:noProof/>
                <w:webHidden/>
              </w:rPr>
            </w:r>
            <w:r>
              <w:rPr>
                <w:noProof/>
                <w:webHidden/>
              </w:rPr>
              <w:fldChar w:fldCharType="separate"/>
            </w:r>
            <w:r>
              <w:rPr>
                <w:noProof/>
                <w:webHidden/>
              </w:rPr>
              <w:t>15</w:t>
            </w:r>
            <w:r>
              <w:rPr>
                <w:noProof/>
                <w:webHidden/>
              </w:rPr>
              <w:fldChar w:fldCharType="end"/>
            </w:r>
          </w:hyperlink>
        </w:p>
        <w:p w14:paraId="068EF89E" w14:textId="423A47D4"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32" w:history="1">
            <w:r w:rsidRPr="00753716">
              <w:rPr>
                <w:rStyle w:val="Lienhypertexte"/>
                <w:noProof/>
              </w:rPr>
              <w:t>7.1.2</w:t>
            </w:r>
            <w:r>
              <w:rPr>
                <w:rFonts w:asciiTheme="minorHAnsi" w:eastAsiaTheme="minorEastAsia" w:hAnsiTheme="minorHAnsi"/>
                <w:noProof/>
                <w:kern w:val="2"/>
                <w:sz w:val="24"/>
                <w:szCs w:val="24"/>
                <w:lang w:eastAsia="fr-CH"/>
                <w14:ligatures w14:val="standardContextual"/>
              </w:rPr>
              <w:tab/>
            </w:r>
            <w:r w:rsidRPr="00753716">
              <w:rPr>
                <w:rStyle w:val="Lienhypertexte"/>
                <w:noProof/>
              </w:rPr>
              <w:t>Examen du vote consultatif</w:t>
            </w:r>
            <w:r>
              <w:rPr>
                <w:noProof/>
                <w:webHidden/>
              </w:rPr>
              <w:tab/>
            </w:r>
            <w:r>
              <w:rPr>
                <w:noProof/>
                <w:webHidden/>
              </w:rPr>
              <w:fldChar w:fldCharType="begin"/>
            </w:r>
            <w:r>
              <w:rPr>
                <w:noProof/>
                <w:webHidden/>
              </w:rPr>
              <w:instrText xml:space="preserve"> PAGEREF _Toc190689932 \h </w:instrText>
            </w:r>
            <w:r>
              <w:rPr>
                <w:noProof/>
                <w:webHidden/>
              </w:rPr>
            </w:r>
            <w:r>
              <w:rPr>
                <w:noProof/>
                <w:webHidden/>
              </w:rPr>
              <w:fldChar w:fldCharType="separate"/>
            </w:r>
            <w:r>
              <w:rPr>
                <w:noProof/>
                <w:webHidden/>
              </w:rPr>
              <w:t>15</w:t>
            </w:r>
            <w:r>
              <w:rPr>
                <w:noProof/>
                <w:webHidden/>
              </w:rPr>
              <w:fldChar w:fldCharType="end"/>
            </w:r>
          </w:hyperlink>
        </w:p>
        <w:p w14:paraId="35E4828A" w14:textId="629283DF"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33" w:history="1">
            <w:r w:rsidRPr="00753716">
              <w:rPr>
                <w:rStyle w:val="Lienhypertexte"/>
              </w:rPr>
              <w:t>7.2</w:t>
            </w:r>
            <w:r>
              <w:rPr>
                <w:rFonts w:asciiTheme="minorHAnsi" w:eastAsiaTheme="minorEastAsia" w:hAnsiTheme="minorHAnsi"/>
                <w:b w:val="0"/>
                <w:kern w:val="2"/>
                <w:sz w:val="24"/>
                <w:szCs w:val="24"/>
                <w:lang w:eastAsia="fr-CH"/>
                <w14:ligatures w14:val="standardContextual"/>
              </w:rPr>
              <w:tab/>
            </w:r>
            <w:r w:rsidRPr="00753716">
              <w:rPr>
                <w:rStyle w:val="Lienhypertexte"/>
              </w:rPr>
              <w:t>Assemblée communale</w:t>
            </w:r>
            <w:r>
              <w:rPr>
                <w:webHidden/>
              </w:rPr>
              <w:tab/>
            </w:r>
            <w:r>
              <w:rPr>
                <w:webHidden/>
              </w:rPr>
              <w:fldChar w:fldCharType="begin"/>
            </w:r>
            <w:r>
              <w:rPr>
                <w:webHidden/>
              </w:rPr>
              <w:instrText xml:space="preserve"> PAGEREF _Toc190689933 \h </w:instrText>
            </w:r>
            <w:r>
              <w:rPr>
                <w:webHidden/>
              </w:rPr>
            </w:r>
            <w:r>
              <w:rPr>
                <w:webHidden/>
              </w:rPr>
              <w:fldChar w:fldCharType="separate"/>
            </w:r>
            <w:r>
              <w:rPr>
                <w:webHidden/>
              </w:rPr>
              <w:t>16</w:t>
            </w:r>
            <w:r>
              <w:rPr>
                <w:webHidden/>
              </w:rPr>
              <w:fldChar w:fldCharType="end"/>
            </w:r>
          </w:hyperlink>
        </w:p>
        <w:p w14:paraId="1A70CA5E" w14:textId="3557D73A"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34" w:history="1">
            <w:r w:rsidRPr="00753716">
              <w:rPr>
                <w:rStyle w:val="Lienhypertexte"/>
                <w:noProof/>
              </w:rPr>
              <w:t>7.2.1</w:t>
            </w:r>
            <w:r>
              <w:rPr>
                <w:rFonts w:asciiTheme="minorHAnsi" w:eastAsiaTheme="minorEastAsia" w:hAnsiTheme="minorHAnsi"/>
                <w:noProof/>
                <w:kern w:val="2"/>
                <w:sz w:val="24"/>
                <w:szCs w:val="24"/>
                <w:lang w:eastAsia="fr-CH"/>
                <w14:ligatures w14:val="standardContextual"/>
              </w:rPr>
              <w:tab/>
            </w:r>
            <w:r w:rsidRPr="00753716">
              <w:rPr>
                <w:rStyle w:val="Lienhypertexte"/>
                <w:noProof/>
              </w:rPr>
              <w:t>Publicité des actes</w:t>
            </w:r>
            <w:r>
              <w:rPr>
                <w:noProof/>
                <w:webHidden/>
              </w:rPr>
              <w:tab/>
            </w:r>
            <w:r>
              <w:rPr>
                <w:noProof/>
                <w:webHidden/>
              </w:rPr>
              <w:fldChar w:fldCharType="begin"/>
            </w:r>
            <w:r>
              <w:rPr>
                <w:noProof/>
                <w:webHidden/>
              </w:rPr>
              <w:instrText xml:space="preserve"> PAGEREF _Toc190689934 \h </w:instrText>
            </w:r>
            <w:r>
              <w:rPr>
                <w:noProof/>
                <w:webHidden/>
              </w:rPr>
            </w:r>
            <w:r>
              <w:rPr>
                <w:noProof/>
                <w:webHidden/>
              </w:rPr>
              <w:fldChar w:fldCharType="separate"/>
            </w:r>
            <w:r>
              <w:rPr>
                <w:noProof/>
                <w:webHidden/>
              </w:rPr>
              <w:t>16</w:t>
            </w:r>
            <w:r>
              <w:rPr>
                <w:noProof/>
                <w:webHidden/>
              </w:rPr>
              <w:fldChar w:fldCharType="end"/>
            </w:r>
          </w:hyperlink>
        </w:p>
        <w:p w14:paraId="741030A4" w14:textId="39AF5BB2"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35" w:history="1">
            <w:r w:rsidRPr="00753716">
              <w:rPr>
                <w:rStyle w:val="Lienhypertexte"/>
                <w:noProof/>
              </w:rPr>
              <w:t>7.2.2</w:t>
            </w:r>
            <w:r>
              <w:rPr>
                <w:rFonts w:asciiTheme="minorHAnsi" w:eastAsiaTheme="minorEastAsia" w:hAnsiTheme="minorHAnsi"/>
                <w:noProof/>
                <w:kern w:val="2"/>
                <w:sz w:val="24"/>
                <w:szCs w:val="24"/>
                <w:lang w:eastAsia="fr-CH"/>
                <w14:ligatures w14:val="standardContextual"/>
              </w:rPr>
              <w:tab/>
            </w:r>
            <w:r w:rsidRPr="00753716">
              <w:rPr>
                <w:rStyle w:val="Lienhypertexte"/>
                <w:noProof/>
              </w:rPr>
              <w:t>Déroulement de l’assemblée communale</w:t>
            </w:r>
            <w:r>
              <w:rPr>
                <w:noProof/>
                <w:webHidden/>
              </w:rPr>
              <w:tab/>
            </w:r>
            <w:r>
              <w:rPr>
                <w:noProof/>
                <w:webHidden/>
              </w:rPr>
              <w:fldChar w:fldCharType="begin"/>
            </w:r>
            <w:r>
              <w:rPr>
                <w:noProof/>
                <w:webHidden/>
              </w:rPr>
              <w:instrText xml:space="preserve"> PAGEREF _Toc190689935 \h </w:instrText>
            </w:r>
            <w:r>
              <w:rPr>
                <w:noProof/>
                <w:webHidden/>
              </w:rPr>
            </w:r>
            <w:r>
              <w:rPr>
                <w:noProof/>
                <w:webHidden/>
              </w:rPr>
              <w:fldChar w:fldCharType="separate"/>
            </w:r>
            <w:r>
              <w:rPr>
                <w:noProof/>
                <w:webHidden/>
              </w:rPr>
              <w:t>16</w:t>
            </w:r>
            <w:r>
              <w:rPr>
                <w:noProof/>
                <w:webHidden/>
              </w:rPr>
              <w:fldChar w:fldCharType="end"/>
            </w:r>
          </w:hyperlink>
        </w:p>
        <w:p w14:paraId="2C270222" w14:textId="7F160491"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36" w:history="1">
            <w:r w:rsidRPr="00753716">
              <w:rPr>
                <w:rStyle w:val="Lienhypertexte"/>
                <w:noProof/>
              </w:rPr>
              <w:t>7.2.3</w:t>
            </w:r>
            <w:r>
              <w:rPr>
                <w:rFonts w:asciiTheme="minorHAnsi" w:eastAsiaTheme="minorEastAsia" w:hAnsiTheme="minorHAnsi"/>
                <w:noProof/>
                <w:kern w:val="2"/>
                <w:sz w:val="24"/>
                <w:szCs w:val="24"/>
                <w:lang w:eastAsia="fr-CH"/>
                <w14:ligatures w14:val="standardContextual"/>
              </w:rPr>
              <w:tab/>
            </w:r>
            <w:r w:rsidRPr="00753716">
              <w:rPr>
                <w:rStyle w:val="Lienhypertexte"/>
                <w:noProof/>
              </w:rPr>
              <w:t>Assemblées et séances d’information</w:t>
            </w:r>
            <w:r>
              <w:rPr>
                <w:noProof/>
                <w:webHidden/>
              </w:rPr>
              <w:tab/>
            </w:r>
            <w:r>
              <w:rPr>
                <w:noProof/>
                <w:webHidden/>
              </w:rPr>
              <w:fldChar w:fldCharType="begin"/>
            </w:r>
            <w:r>
              <w:rPr>
                <w:noProof/>
                <w:webHidden/>
              </w:rPr>
              <w:instrText xml:space="preserve"> PAGEREF _Toc190689936 \h </w:instrText>
            </w:r>
            <w:r>
              <w:rPr>
                <w:noProof/>
                <w:webHidden/>
              </w:rPr>
            </w:r>
            <w:r>
              <w:rPr>
                <w:noProof/>
                <w:webHidden/>
              </w:rPr>
              <w:fldChar w:fldCharType="separate"/>
            </w:r>
            <w:r>
              <w:rPr>
                <w:noProof/>
                <w:webHidden/>
              </w:rPr>
              <w:t>16</w:t>
            </w:r>
            <w:r>
              <w:rPr>
                <w:noProof/>
                <w:webHidden/>
              </w:rPr>
              <w:fldChar w:fldCharType="end"/>
            </w:r>
          </w:hyperlink>
        </w:p>
        <w:p w14:paraId="6F89A43F" w14:textId="00191747"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37" w:history="1">
            <w:r w:rsidRPr="00753716">
              <w:rPr>
                <w:rStyle w:val="Lienhypertexte"/>
                <w:noProof/>
              </w:rPr>
              <w:t>7.2.4</w:t>
            </w:r>
            <w:r>
              <w:rPr>
                <w:rFonts w:asciiTheme="minorHAnsi" w:eastAsiaTheme="minorEastAsia" w:hAnsiTheme="minorHAnsi"/>
                <w:noProof/>
                <w:kern w:val="2"/>
                <w:sz w:val="24"/>
                <w:szCs w:val="24"/>
                <w:lang w:eastAsia="fr-CH"/>
                <w14:ligatures w14:val="standardContextual"/>
              </w:rPr>
              <w:tab/>
            </w:r>
            <w:r w:rsidRPr="00753716">
              <w:rPr>
                <w:rStyle w:val="Lienhypertexte"/>
                <w:noProof/>
              </w:rPr>
              <w:t>Remplacement d’une séance d’assemblée par un scrutin populaire</w:t>
            </w:r>
            <w:r>
              <w:rPr>
                <w:noProof/>
                <w:webHidden/>
              </w:rPr>
              <w:tab/>
            </w:r>
            <w:r>
              <w:rPr>
                <w:noProof/>
                <w:webHidden/>
              </w:rPr>
              <w:fldChar w:fldCharType="begin"/>
            </w:r>
            <w:r>
              <w:rPr>
                <w:noProof/>
                <w:webHidden/>
              </w:rPr>
              <w:instrText xml:space="preserve"> PAGEREF _Toc190689937 \h </w:instrText>
            </w:r>
            <w:r>
              <w:rPr>
                <w:noProof/>
                <w:webHidden/>
              </w:rPr>
            </w:r>
            <w:r>
              <w:rPr>
                <w:noProof/>
                <w:webHidden/>
              </w:rPr>
              <w:fldChar w:fldCharType="separate"/>
            </w:r>
            <w:r>
              <w:rPr>
                <w:noProof/>
                <w:webHidden/>
              </w:rPr>
              <w:t>17</w:t>
            </w:r>
            <w:r>
              <w:rPr>
                <w:noProof/>
                <w:webHidden/>
              </w:rPr>
              <w:fldChar w:fldCharType="end"/>
            </w:r>
          </w:hyperlink>
        </w:p>
        <w:p w14:paraId="0E6EF32F" w14:textId="1461F10A"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38" w:history="1">
            <w:r w:rsidRPr="00753716">
              <w:rPr>
                <w:rStyle w:val="Lienhypertexte"/>
                <w:noProof/>
                <w:lang w:val="fr"/>
              </w:rPr>
              <w:t>7.2.5</w:t>
            </w:r>
            <w:r>
              <w:rPr>
                <w:rFonts w:asciiTheme="minorHAnsi" w:eastAsiaTheme="minorEastAsia" w:hAnsiTheme="minorHAnsi"/>
                <w:noProof/>
                <w:kern w:val="2"/>
                <w:sz w:val="24"/>
                <w:szCs w:val="24"/>
                <w:lang w:eastAsia="fr-CH"/>
                <w14:ligatures w14:val="standardContextual"/>
              </w:rPr>
              <w:tab/>
            </w:r>
            <w:r w:rsidRPr="00753716">
              <w:rPr>
                <w:rStyle w:val="Lienhypertexte"/>
                <w:noProof/>
                <w:lang w:val="fr"/>
              </w:rPr>
              <w:t>Présidence de l’assemblée - maintien du statu quo proposé</w:t>
            </w:r>
            <w:r>
              <w:rPr>
                <w:noProof/>
                <w:webHidden/>
              </w:rPr>
              <w:tab/>
            </w:r>
            <w:r>
              <w:rPr>
                <w:noProof/>
                <w:webHidden/>
              </w:rPr>
              <w:fldChar w:fldCharType="begin"/>
            </w:r>
            <w:r>
              <w:rPr>
                <w:noProof/>
                <w:webHidden/>
              </w:rPr>
              <w:instrText xml:space="preserve"> PAGEREF _Toc190689938 \h </w:instrText>
            </w:r>
            <w:r>
              <w:rPr>
                <w:noProof/>
                <w:webHidden/>
              </w:rPr>
            </w:r>
            <w:r>
              <w:rPr>
                <w:noProof/>
                <w:webHidden/>
              </w:rPr>
              <w:fldChar w:fldCharType="separate"/>
            </w:r>
            <w:r>
              <w:rPr>
                <w:noProof/>
                <w:webHidden/>
              </w:rPr>
              <w:t>17</w:t>
            </w:r>
            <w:r>
              <w:rPr>
                <w:noProof/>
                <w:webHidden/>
              </w:rPr>
              <w:fldChar w:fldCharType="end"/>
            </w:r>
          </w:hyperlink>
        </w:p>
        <w:p w14:paraId="517413EF" w14:textId="01DFB541"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39" w:history="1">
            <w:r w:rsidRPr="00753716">
              <w:rPr>
                <w:rStyle w:val="Lienhypertexte"/>
                <w:noProof/>
              </w:rPr>
              <w:t>7.2.6</w:t>
            </w:r>
            <w:r>
              <w:rPr>
                <w:rFonts w:asciiTheme="minorHAnsi" w:eastAsiaTheme="minorEastAsia" w:hAnsiTheme="minorHAnsi"/>
                <w:noProof/>
                <w:kern w:val="2"/>
                <w:sz w:val="24"/>
                <w:szCs w:val="24"/>
                <w:lang w:eastAsia="fr-CH"/>
                <w14:ligatures w14:val="standardContextual"/>
              </w:rPr>
              <w:tab/>
            </w:r>
            <w:r w:rsidRPr="00753716">
              <w:rPr>
                <w:rStyle w:val="Lienhypertexte"/>
                <w:noProof/>
              </w:rPr>
              <w:t>Introduction d’une commission de gestion facultative</w:t>
            </w:r>
            <w:r>
              <w:rPr>
                <w:noProof/>
                <w:webHidden/>
              </w:rPr>
              <w:tab/>
            </w:r>
            <w:r>
              <w:rPr>
                <w:noProof/>
                <w:webHidden/>
              </w:rPr>
              <w:fldChar w:fldCharType="begin"/>
            </w:r>
            <w:r>
              <w:rPr>
                <w:noProof/>
                <w:webHidden/>
              </w:rPr>
              <w:instrText xml:space="preserve"> PAGEREF _Toc190689939 \h </w:instrText>
            </w:r>
            <w:r>
              <w:rPr>
                <w:noProof/>
                <w:webHidden/>
              </w:rPr>
            </w:r>
            <w:r>
              <w:rPr>
                <w:noProof/>
                <w:webHidden/>
              </w:rPr>
              <w:fldChar w:fldCharType="separate"/>
            </w:r>
            <w:r>
              <w:rPr>
                <w:noProof/>
                <w:webHidden/>
              </w:rPr>
              <w:t>17</w:t>
            </w:r>
            <w:r>
              <w:rPr>
                <w:noProof/>
                <w:webHidden/>
              </w:rPr>
              <w:fldChar w:fldCharType="end"/>
            </w:r>
          </w:hyperlink>
        </w:p>
        <w:p w14:paraId="6D2DAB10" w14:textId="4BA115EB"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40" w:history="1">
            <w:r w:rsidRPr="00753716">
              <w:rPr>
                <w:rStyle w:val="Lienhypertexte"/>
              </w:rPr>
              <w:t>7.3</w:t>
            </w:r>
            <w:r>
              <w:rPr>
                <w:rFonts w:asciiTheme="minorHAnsi" w:eastAsiaTheme="minorEastAsia" w:hAnsiTheme="minorHAnsi"/>
                <w:b w:val="0"/>
                <w:kern w:val="2"/>
                <w:sz w:val="24"/>
                <w:szCs w:val="24"/>
                <w:lang w:eastAsia="fr-CH"/>
                <w14:ligatures w14:val="standardContextual"/>
              </w:rPr>
              <w:tab/>
            </w:r>
            <w:r w:rsidRPr="00753716">
              <w:rPr>
                <w:rStyle w:val="Lienhypertexte"/>
              </w:rPr>
              <w:t>Conseil général</w:t>
            </w:r>
            <w:r>
              <w:rPr>
                <w:webHidden/>
              </w:rPr>
              <w:tab/>
            </w:r>
            <w:r>
              <w:rPr>
                <w:webHidden/>
              </w:rPr>
              <w:fldChar w:fldCharType="begin"/>
            </w:r>
            <w:r>
              <w:rPr>
                <w:webHidden/>
              </w:rPr>
              <w:instrText xml:space="preserve"> PAGEREF _Toc190689940 \h </w:instrText>
            </w:r>
            <w:r>
              <w:rPr>
                <w:webHidden/>
              </w:rPr>
            </w:r>
            <w:r>
              <w:rPr>
                <w:webHidden/>
              </w:rPr>
              <w:fldChar w:fldCharType="separate"/>
            </w:r>
            <w:r>
              <w:rPr>
                <w:webHidden/>
              </w:rPr>
              <w:t>17</w:t>
            </w:r>
            <w:r>
              <w:rPr>
                <w:webHidden/>
              </w:rPr>
              <w:fldChar w:fldCharType="end"/>
            </w:r>
          </w:hyperlink>
        </w:p>
        <w:p w14:paraId="0C086C97" w14:textId="55CFBDDB"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41" w:history="1">
            <w:r w:rsidRPr="00753716">
              <w:rPr>
                <w:rStyle w:val="Lienhypertexte"/>
                <w:noProof/>
              </w:rPr>
              <w:t>7.3.1</w:t>
            </w:r>
            <w:r>
              <w:rPr>
                <w:rFonts w:asciiTheme="minorHAnsi" w:eastAsiaTheme="minorEastAsia" w:hAnsiTheme="minorHAnsi"/>
                <w:noProof/>
                <w:kern w:val="2"/>
                <w:sz w:val="24"/>
                <w:szCs w:val="24"/>
                <w:lang w:eastAsia="fr-CH"/>
                <w14:ligatures w14:val="standardContextual"/>
              </w:rPr>
              <w:tab/>
            </w:r>
            <w:r w:rsidRPr="00753716">
              <w:rPr>
                <w:rStyle w:val="Lienhypertexte"/>
                <w:noProof/>
              </w:rPr>
              <w:t>Rappel historique</w:t>
            </w:r>
            <w:r>
              <w:rPr>
                <w:noProof/>
                <w:webHidden/>
              </w:rPr>
              <w:tab/>
            </w:r>
            <w:r>
              <w:rPr>
                <w:noProof/>
                <w:webHidden/>
              </w:rPr>
              <w:fldChar w:fldCharType="begin"/>
            </w:r>
            <w:r>
              <w:rPr>
                <w:noProof/>
                <w:webHidden/>
              </w:rPr>
              <w:instrText xml:space="preserve"> PAGEREF _Toc190689941 \h </w:instrText>
            </w:r>
            <w:r>
              <w:rPr>
                <w:noProof/>
                <w:webHidden/>
              </w:rPr>
            </w:r>
            <w:r>
              <w:rPr>
                <w:noProof/>
                <w:webHidden/>
              </w:rPr>
              <w:fldChar w:fldCharType="separate"/>
            </w:r>
            <w:r>
              <w:rPr>
                <w:noProof/>
                <w:webHidden/>
              </w:rPr>
              <w:t>17</w:t>
            </w:r>
            <w:r>
              <w:rPr>
                <w:noProof/>
                <w:webHidden/>
              </w:rPr>
              <w:fldChar w:fldCharType="end"/>
            </w:r>
          </w:hyperlink>
        </w:p>
        <w:p w14:paraId="3A3AA65C" w14:textId="1CDCB9C1"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42" w:history="1">
            <w:r w:rsidRPr="00753716">
              <w:rPr>
                <w:rStyle w:val="Lienhypertexte"/>
                <w:noProof/>
              </w:rPr>
              <w:t>7.3.2</w:t>
            </w:r>
            <w:r>
              <w:rPr>
                <w:rFonts w:asciiTheme="minorHAnsi" w:eastAsiaTheme="minorEastAsia" w:hAnsiTheme="minorHAnsi"/>
                <w:noProof/>
                <w:kern w:val="2"/>
                <w:sz w:val="24"/>
                <w:szCs w:val="24"/>
                <w:lang w:eastAsia="fr-CH"/>
                <w14:ligatures w14:val="standardContextual"/>
              </w:rPr>
              <w:tab/>
            </w:r>
            <w:r w:rsidRPr="00753716">
              <w:rPr>
                <w:rStyle w:val="Lienhypertexte"/>
                <w:noProof/>
              </w:rPr>
              <w:t>Abandon de l’obligation faite à certaines communes d’avoir un conseil général</w:t>
            </w:r>
            <w:r>
              <w:rPr>
                <w:noProof/>
                <w:webHidden/>
              </w:rPr>
              <w:tab/>
            </w:r>
            <w:r>
              <w:rPr>
                <w:noProof/>
                <w:webHidden/>
              </w:rPr>
              <w:fldChar w:fldCharType="begin"/>
            </w:r>
            <w:r>
              <w:rPr>
                <w:noProof/>
                <w:webHidden/>
              </w:rPr>
              <w:instrText xml:space="preserve"> PAGEREF _Toc190689942 \h </w:instrText>
            </w:r>
            <w:r>
              <w:rPr>
                <w:noProof/>
                <w:webHidden/>
              </w:rPr>
            </w:r>
            <w:r>
              <w:rPr>
                <w:noProof/>
                <w:webHidden/>
              </w:rPr>
              <w:fldChar w:fldCharType="separate"/>
            </w:r>
            <w:r>
              <w:rPr>
                <w:noProof/>
                <w:webHidden/>
              </w:rPr>
              <w:t>18</w:t>
            </w:r>
            <w:r>
              <w:rPr>
                <w:noProof/>
                <w:webHidden/>
              </w:rPr>
              <w:fldChar w:fldCharType="end"/>
            </w:r>
          </w:hyperlink>
        </w:p>
        <w:p w14:paraId="770CF887" w14:textId="3E65E3AE"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43" w:history="1">
            <w:r w:rsidRPr="00753716">
              <w:rPr>
                <w:rStyle w:val="Lienhypertexte"/>
                <w:noProof/>
              </w:rPr>
              <w:t>7.3.3</w:t>
            </w:r>
            <w:r>
              <w:rPr>
                <w:rFonts w:asciiTheme="minorHAnsi" w:eastAsiaTheme="minorEastAsia" w:hAnsiTheme="minorHAnsi"/>
                <w:noProof/>
                <w:kern w:val="2"/>
                <w:sz w:val="24"/>
                <w:szCs w:val="24"/>
                <w:lang w:eastAsia="fr-CH"/>
                <w14:ligatures w14:val="standardContextual"/>
              </w:rPr>
              <w:tab/>
            </w:r>
            <w:r w:rsidRPr="00753716">
              <w:rPr>
                <w:rStyle w:val="Lienhypertexte"/>
                <w:noProof/>
              </w:rPr>
              <w:t>Introduction facultative d’un conseil général</w:t>
            </w:r>
            <w:r>
              <w:rPr>
                <w:noProof/>
                <w:webHidden/>
              </w:rPr>
              <w:tab/>
            </w:r>
            <w:r>
              <w:rPr>
                <w:noProof/>
                <w:webHidden/>
              </w:rPr>
              <w:fldChar w:fldCharType="begin"/>
            </w:r>
            <w:r>
              <w:rPr>
                <w:noProof/>
                <w:webHidden/>
              </w:rPr>
              <w:instrText xml:space="preserve"> PAGEREF _Toc190689943 \h </w:instrText>
            </w:r>
            <w:r>
              <w:rPr>
                <w:noProof/>
                <w:webHidden/>
              </w:rPr>
            </w:r>
            <w:r>
              <w:rPr>
                <w:noProof/>
                <w:webHidden/>
              </w:rPr>
              <w:fldChar w:fldCharType="separate"/>
            </w:r>
            <w:r>
              <w:rPr>
                <w:noProof/>
                <w:webHidden/>
              </w:rPr>
              <w:t>18</w:t>
            </w:r>
            <w:r>
              <w:rPr>
                <w:noProof/>
                <w:webHidden/>
              </w:rPr>
              <w:fldChar w:fldCharType="end"/>
            </w:r>
          </w:hyperlink>
        </w:p>
        <w:p w14:paraId="47A73C78" w14:textId="6CEC2882"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44" w:history="1">
            <w:r w:rsidRPr="00753716">
              <w:rPr>
                <w:rStyle w:val="Lienhypertexte"/>
                <w:noProof/>
              </w:rPr>
              <w:t>7.3.4</w:t>
            </w:r>
            <w:r>
              <w:rPr>
                <w:rFonts w:asciiTheme="minorHAnsi" w:eastAsiaTheme="minorEastAsia" w:hAnsiTheme="minorHAnsi"/>
                <w:noProof/>
                <w:kern w:val="2"/>
                <w:sz w:val="24"/>
                <w:szCs w:val="24"/>
                <w:lang w:eastAsia="fr-CH"/>
                <w14:ligatures w14:val="standardContextual"/>
              </w:rPr>
              <w:tab/>
            </w:r>
            <w:r w:rsidRPr="00753716">
              <w:rPr>
                <w:rStyle w:val="Lienhypertexte"/>
                <w:noProof/>
              </w:rPr>
              <w:t>Séances à distance</w:t>
            </w:r>
            <w:r>
              <w:rPr>
                <w:noProof/>
                <w:webHidden/>
              </w:rPr>
              <w:tab/>
            </w:r>
            <w:r>
              <w:rPr>
                <w:noProof/>
                <w:webHidden/>
              </w:rPr>
              <w:fldChar w:fldCharType="begin"/>
            </w:r>
            <w:r>
              <w:rPr>
                <w:noProof/>
                <w:webHidden/>
              </w:rPr>
              <w:instrText xml:space="preserve"> PAGEREF _Toc190689944 \h </w:instrText>
            </w:r>
            <w:r>
              <w:rPr>
                <w:noProof/>
                <w:webHidden/>
              </w:rPr>
            </w:r>
            <w:r>
              <w:rPr>
                <w:noProof/>
                <w:webHidden/>
              </w:rPr>
              <w:fldChar w:fldCharType="separate"/>
            </w:r>
            <w:r>
              <w:rPr>
                <w:noProof/>
                <w:webHidden/>
              </w:rPr>
              <w:t>19</w:t>
            </w:r>
            <w:r>
              <w:rPr>
                <w:noProof/>
                <w:webHidden/>
              </w:rPr>
              <w:fldChar w:fldCharType="end"/>
            </w:r>
          </w:hyperlink>
        </w:p>
        <w:p w14:paraId="75C790F2" w14:textId="49D82D5D"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45" w:history="1">
            <w:r w:rsidRPr="00753716">
              <w:rPr>
                <w:rStyle w:val="Lienhypertexte"/>
              </w:rPr>
              <w:t>7.4</w:t>
            </w:r>
            <w:r>
              <w:rPr>
                <w:rFonts w:asciiTheme="minorHAnsi" w:eastAsiaTheme="minorEastAsia" w:hAnsiTheme="minorHAnsi"/>
                <w:b w:val="0"/>
                <w:kern w:val="2"/>
                <w:sz w:val="24"/>
                <w:szCs w:val="24"/>
                <w:lang w:eastAsia="fr-CH"/>
                <w14:ligatures w14:val="standardContextual"/>
              </w:rPr>
              <w:tab/>
            </w:r>
            <w:r w:rsidRPr="00753716">
              <w:rPr>
                <w:rStyle w:val="Lienhypertexte"/>
              </w:rPr>
              <w:t>Conseil communal</w:t>
            </w:r>
            <w:r>
              <w:rPr>
                <w:webHidden/>
              </w:rPr>
              <w:tab/>
            </w:r>
            <w:r>
              <w:rPr>
                <w:webHidden/>
              </w:rPr>
              <w:fldChar w:fldCharType="begin"/>
            </w:r>
            <w:r>
              <w:rPr>
                <w:webHidden/>
              </w:rPr>
              <w:instrText xml:space="preserve"> PAGEREF _Toc190689945 \h </w:instrText>
            </w:r>
            <w:r>
              <w:rPr>
                <w:webHidden/>
              </w:rPr>
            </w:r>
            <w:r>
              <w:rPr>
                <w:webHidden/>
              </w:rPr>
              <w:fldChar w:fldCharType="separate"/>
            </w:r>
            <w:r>
              <w:rPr>
                <w:webHidden/>
              </w:rPr>
              <w:t>19</w:t>
            </w:r>
            <w:r>
              <w:rPr>
                <w:webHidden/>
              </w:rPr>
              <w:fldChar w:fldCharType="end"/>
            </w:r>
          </w:hyperlink>
        </w:p>
        <w:p w14:paraId="04108D74" w14:textId="6BC918F2"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46" w:history="1">
            <w:r w:rsidRPr="00753716">
              <w:rPr>
                <w:rStyle w:val="Lienhypertexte"/>
                <w:noProof/>
              </w:rPr>
              <w:t>7.4.1</w:t>
            </w:r>
            <w:r>
              <w:rPr>
                <w:rFonts w:asciiTheme="minorHAnsi" w:eastAsiaTheme="minorEastAsia" w:hAnsiTheme="minorHAnsi"/>
                <w:noProof/>
                <w:kern w:val="2"/>
                <w:sz w:val="24"/>
                <w:szCs w:val="24"/>
                <w:lang w:eastAsia="fr-CH"/>
                <w14:ligatures w14:val="standardContextual"/>
              </w:rPr>
              <w:tab/>
            </w:r>
            <w:r w:rsidRPr="00753716">
              <w:rPr>
                <w:rStyle w:val="Lienhypertexte"/>
                <w:noProof/>
              </w:rPr>
              <w:t>Début de législature</w:t>
            </w:r>
            <w:r>
              <w:rPr>
                <w:noProof/>
                <w:webHidden/>
              </w:rPr>
              <w:tab/>
            </w:r>
            <w:r>
              <w:rPr>
                <w:noProof/>
                <w:webHidden/>
              </w:rPr>
              <w:fldChar w:fldCharType="begin"/>
            </w:r>
            <w:r>
              <w:rPr>
                <w:noProof/>
                <w:webHidden/>
              </w:rPr>
              <w:instrText xml:space="preserve"> PAGEREF _Toc190689946 \h </w:instrText>
            </w:r>
            <w:r>
              <w:rPr>
                <w:noProof/>
                <w:webHidden/>
              </w:rPr>
            </w:r>
            <w:r>
              <w:rPr>
                <w:noProof/>
                <w:webHidden/>
              </w:rPr>
              <w:fldChar w:fldCharType="separate"/>
            </w:r>
            <w:r>
              <w:rPr>
                <w:noProof/>
                <w:webHidden/>
              </w:rPr>
              <w:t>19</w:t>
            </w:r>
            <w:r>
              <w:rPr>
                <w:noProof/>
                <w:webHidden/>
              </w:rPr>
              <w:fldChar w:fldCharType="end"/>
            </w:r>
          </w:hyperlink>
        </w:p>
        <w:p w14:paraId="0A0F403C" w14:textId="4C505F8D"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47" w:history="1">
            <w:r w:rsidRPr="00753716">
              <w:rPr>
                <w:rStyle w:val="Lienhypertexte"/>
                <w:noProof/>
              </w:rPr>
              <w:t>7.4.2</w:t>
            </w:r>
            <w:r>
              <w:rPr>
                <w:rFonts w:asciiTheme="minorHAnsi" w:eastAsiaTheme="minorEastAsia" w:hAnsiTheme="minorHAnsi"/>
                <w:noProof/>
                <w:kern w:val="2"/>
                <w:sz w:val="24"/>
                <w:szCs w:val="24"/>
                <w:lang w:eastAsia="fr-CH"/>
                <w14:ligatures w14:val="standardContextual"/>
              </w:rPr>
              <w:tab/>
            </w:r>
            <w:r w:rsidRPr="00753716">
              <w:rPr>
                <w:rStyle w:val="Lienhypertexte"/>
                <w:noProof/>
              </w:rPr>
              <w:t>Taille, choix du système électoral et statut des membres du conseil communal</w:t>
            </w:r>
            <w:r>
              <w:rPr>
                <w:noProof/>
                <w:webHidden/>
              </w:rPr>
              <w:tab/>
            </w:r>
            <w:r>
              <w:rPr>
                <w:noProof/>
                <w:webHidden/>
              </w:rPr>
              <w:fldChar w:fldCharType="begin"/>
            </w:r>
            <w:r>
              <w:rPr>
                <w:noProof/>
                <w:webHidden/>
              </w:rPr>
              <w:instrText xml:space="preserve"> PAGEREF _Toc190689947 \h </w:instrText>
            </w:r>
            <w:r>
              <w:rPr>
                <w:noProof/>
                <w:webHidden/>
              </w:rPr>
            </w:r>
            <w:r>
              <w:rPr>
                <w:noProof/>
                <w:webHidden/>
              </w:rPr>
              <w:fldChar w:fldCharType="separate"/>
            </w:r>
            <w:r>
              <w:rPr>
                <w:noProof/>
                <w:webHidden/>
              </w:rPr>
              <w:t>19</w:t>
            </w:r>
            <w:r>
              <w:rPr>
                <w:noProof/>
                <w:webHidden/>
              </w:rPr>
              <w:fldChar w:fldCharType="end"/>
            </w:r>
          </w:hyperlink>
        </w:p>
        <w:p w14:paraId="061FEDE8" w14:textId="205AC01B"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48" w:history="1">
            <w:r w:rsidRPr="00753716">
              <w:rPr>
                <w:rStyle w:val="Lienhypertexte"/>
                <w:noProof/>
              </w:rPr>
              <w:t>7.4.3</w:t>
            </w:r>
            <w:r>
              <w:rPr>
                <w:rFonts w:asciiTheme="minorHAnsi" w:eastAsiaTheme="minorEastAsia" w:hAnsiTheme="minorHAnsi"/>
                <w:noProof/>
                <w:kern w:val="2"/>
                <w:sz w:val="24"/>
                <w:szCs w:val="24"/>
                <w:lang w:eastAsia="fr-CH"/>
                <w14:ligatures w14:val="standardContextual"/>
              </w:rPr>
              <w:tab/>
            </w:r>
            <w:r w:rsidRPr="00753716">
              <w:rPr>
                <w:rStyle w:val="Lienhypertexte"/>
                <w:noProof/>
              </w:rPr>
              <w:t>Séances ou participation en mode non-présentiel</w:t>
            </w:r>
            <w:r>
              <w:rPr>
                <w:noProof/>
                <w:webHidden/>
              </w:rPr>
              <w:tab/>
            </w:r>
            <w:r>
              <w:rPr>
                <w:noProof/>
                <w:webHidden/>
              </w:rPr>
              <w:fldChar w:fldCharType="begin"/>
            </w:r>
            <w:r>
              <w:rPr>
                <w:noProof/>
                <w:webHidden/>
              </w:rPr>
              <w:instrText xml:space="preserve"> PAGEREF _Toc190689948 \h </w:instrText>
            </w:r>
            <w:r>
              <w:rPr>
                <w:noProof/>
                <w:webHidden/>
              </w:rPr>
            </w:r>
            <w:r>
              <w:rPr>
                <w:noProof/>
                <w:webHidden/>
              </w:rPr>
              <w:fldChar w:fldCharType="separate"/>
            </w:r>
            <w:r>
              <w:rPr>
                <w:noProof/>
                <w:webHidden/>
              </w:rPr>
              <w:t>20</w:t>
            </w:r>
            <w:r>
              <w:rPr>
                <w:noProof/>
                <w:webHidden/>
              </w:rPr>
              <w:fldChar w:fldCharType="end"/>
            </w:r>
          </w:hyperlink>
        </w:p>
        <w:p w14:paraId="11F681ED" w14:textId="74F7C06D"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49" w:history="1">
            <w:r w:rsidRPr="00753716">
              <w:rPr>
                <w:rStyle w:val="Lienhypertexte"/>
              </w:rPr>
              <w:t>7.5</w:t>
            </w:r>
            <w:r>
              <w:rPr>
                <w:rFonts w:asciiTheme="minorHAnsi" w:eastAsiaTheme="minorEastAsia" w:hAnsiTheme="minorHAnsi"/>
                <w:b w:val="0"/>
                <w:kern w:val="2"/>
                <w:sz w:val="24"/>
                <w:szCs w:val="24"/>
                <w:lang w:eastAsia="fr-CH"/>
                <w14:ligatures w14:val="standardContextual"/>
              </w:rPr>
              <w:tab/>
            </w:r>
            <w:r w:rsidRPr="00753716">
              <w:rPr>
                <w:rStyle w:val="Lienhypertexte"/>
              </w:rPr>
              <w:t>Personnel communal</w:t>
            </w:r>
            <w:r>
              <w:rPr>
                <w:webHidden/>
              </w:rPr>
              <w:tab/>
            </w:r>
            <w:r>
              <w:rPr>
                <w:webHidden/>
              </w:rPr>
              <w:fldChar w:fldCharType="begin"/>
            </w:r>
            <w:r>
              <w:rPr>
                <w:webHidden/>
              </w:rPr>
              <w:instrText xml:space="preserve"> PAGEREF _Toc190689949 \h </w:instrText>
            </w:r>
            <w:r>
              <w:rPr>
                <w:webHidden/>
              </w:rPr>
            </w:r>
            <w:r>
              <w:rPr>
                <w:webHidden/>
              </w:rPr>
              <w:fldChar w:fldCharType="separate"/>
            </w:r>
            <w:r>
              <w:rPr>
                <w:webHidden/>
              </w:rPr>
              <w:t>20</w:t>
            </w:r>
            <w:r>
              <w:rPr>
                <w:webHidden/>
              </w:rPr>
              <w:fldChar w:fldCharType="end"/>
            </w:r>
          </w:hyperlink>
        </w:p>
        <w:p w14:paraId="38E30DC1" w14:textId="7E30D5D0"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50" w:history="1">
            <w:r w:rsidRPr="00753716">
              <w:rPr>
                <w:rStyle w:val="Lienhypertexte"/>
                <w:noProof/>
              </w:rPr>
              <w:t>7.5.1</w:t>
            </w:r>
            <w:r>
              <w:rPr>
                <w:rFonts w:asciiTheme="minorHAnsi" w:eastAsiaTheme="minorEastAsia" w:hAnsiTheme="minorHAnsi"/>
                <w:noProof/>
                <w:kern w:val="2"/>
                <w:sz w:val="24"/>
                <w:szCs w:val="24"/>
                <w:lang w:eastAsia="fr-CH"/>
                <w14:ligatures w14:val="standardContextual"/>
              </w:rPr>
              <w:tab/>
            </w:r>
            <w:r w:rsidRPr="00753716">
              <w:rPr>
                <w:rStyle w:val="Lienhypertexte"/>
                <w:noProof/>
              </w:rPr>
              <w:t>Règlement du personnel désormais obligatoire</w:t>
            </w:r>
            <w:r>
              <w:rPr>
                <w:noProof/>
                <w:webHidden/>
              </w:rPr>
              <w:tab/>
            </w:r>
            <w:r>
              <w:rPr>
                <w:noProof/>
                <w:webHidden/>
              </w:rPr>
              <w:fldChar w:fldCharType="begin"/>
            </w:r>
            <w:r>
              <w:rPr>
                <w:noProof/>
                <w:webHidden/>
              </w:rPr>
              <w:instrText xml:space="preserve"> PAGEREF _Toc190689950 \h </w:instrText>
            </w:r>
            <w:r>
              <w:rPr>
                <w:noProof/>
                <w:webHidden/>
              </w:rPr>
            </w:r>
            <w:r>
              <w:rPr>
                <w:noProof/>
                <w:webHidden/>
              </w:rPr>
              <w:fldChar w:fldCharType="separate"/>
            </w:r>
            <w:r>
              <w:rPr>
                <w:noProof/>
                <w:webHidden/>
              </w:rPr>
              <w:t>20</w:t>
            </w:r>
            <w:r>
              <w:rPr>
                <w:noProof/>
                <w:webHidden/>
              </w:rPr>
              <w:fldChar w:fldCharType="end"/>
            </w:r>
          </w:hyperlink>
        </w:p>
        <w:p w14:paraId="799388D7" w14:textId="2310DC39"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51" w:history="1">
            <w:r w:rsidRPr="00753716">
              <w:rPr>
                <w:rStyle w:val="Lienhypertexte"/>
                <w:noProof/>
                <w:lang w:val="fr"/>
              </w:rPr>
              <w:t>7.5.2</w:t>
            </w:r>
            <w:r>
              <w:rPr>
                <w:rFonts w:asciiTheme="minorHAnsi" w:eastAsiaTheme="minorEastAsia" w:hAnsiTheme="minorHAnsi"/>
                <w:noProof/>
                <w:kern w:val="2"/>
                <w:sz w:val="24"/>
                <w:szCs w:val="24"/>
                <w:lang w:eastAsia="fr-CH"/>
                <w14:ligatures w14:val="standardContextual"/>
              </w:rPr>
              <w:tab/>
            </w:r>
            <w:r w:rsidRPr="00753716">
              <w:rPr>
                <w:rStyle w:val="Lienhypertexte"/>
                <w:noProof/>
                <w:lang w:val="fr"/>
              </w:rPr>
              <w:t>Maintien d’un régime par défaut malgré l’obligation d’avoir un règlement du personnel</w:t>
            </w:r>
            <w:r>
              <w:rPr>
                <w:noProof/>
                <w:webHidden/>
              </w:rPr>
              <w:tab/>
            </w:r>
            <w:r>
              <w:rPr>
                <w:noProof/>
                <w:webHidden/>
              </w:rPr>
              <w:fldChar w:fldCharType="begin"/>
            </w:r>
            <w:r>
              <w:rPr>
                <w:noProof/>
                <w:webHidden/>
              </w:rPr>
              <w:instrText xml:space="preserve"> PAGEREF _Toc190689951 \h </w:instrText>
            </w:r>
            <w:r>
              <w:rPr>
                <w:noProof/>
                <w:webHidden/>
              </w:rPr>
            </w:r>
            <w:r>
              <w:rPr>
                <w:noProof/>
                <w:webHidden/>
              </w:rPr>
              <w:fldChar w:fldCharType="separate"/>
            </w:r>
            <w:r>
              <w:rPr>
                <w:noProof/>
                <w:webHidden/>
              </w:rPr>
              <w:t>20</w:t>
            </w:r>
            <w:r>
              <w:rPr>
                <w:noProof/>
                <w:webHidden/>
              </w:rPr>
              <w:fldChar w:fldCharType="end"/>
            </w:r>
          </w:hyperlink>
        </w:p>
        <w:p w14:paraId="2BF5973E" w14:textId="7A98E5B7"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52" w:history="1">
            <w:r w:rsidRPr="00753716">
              <w:rPr>
                <w:rStyle w:val="Lienhypertexte"/>
                <w:noProof/>
                <w:lang w:val="fr-FR"/>
              </w:rPr>
              <w:t>7.5.3</w:t>
            </w:r>
            <w:r>
              <w:rPr>
                <w:rFonts w:asciiTheme="minorHAnsi" w:eastAsiaTheme="minorEastAsia" w:hAnsiTheme="minorHAnsi"/>
                <w:noProof/>
                <w:kern w:val="2"/>
                <w:sz w:val="24"/>
                <w:szCs w:val="24"/>
                <w:lang w:eastAsia="fr-CH"/>
                <w14:ligatures w14:val="standardContextual"/>
              </w:rPr>
              <w:tab/>
            </w:r>
            <w:r w:rsidRPr="00753716">
              <w:rPr>
                <w:rStyle w:val="Lienhypertexte"/>
                <w:noProof/>
                <w:lang w:val="fr-FR"/>
              </w:rPr>
              <w:t>Abandon des règles spécifiques pour le ou la secrétaire communal-e et l’administrateur ou l’administratrice des finances</w:t>
            </w:r>
            <w:r>
              <w:rPr>
                <w:noProof/>
                <w:webHidden/>
              </w:rPr>
              <w:tab/>
            </w:r>
            <w:r>
              <w:rPr>
                <w:noProof/>
                <w:webHidden/>
              </w:rPr>
              <w:fldChar w:fldCharType="begin"/>
            </w:r>
            <w:r>
              <w:rPr>
                <w:noProof/>
                <w:webHidden/>
              </w:rPr>
              <w:instrText xml:space="preserve"> PAGEREF _Toc190689952 \h </w:instrText>
            </w:r>
            <w:r>
              <w:rPr>
                <w:noProof/>
                <w:webHidden/>
              </w:rPr>
            </w:r>
            <w:r>
              <w:rPr>
                <w:noProof/>
                <w:webHidden/>
              </w:rPr>
              <w:fldChar w:fldCharType="separate"/>
            </w:r>
            <w:r>
              <w:rPr>
                <w:noProof/>
                <w:webHidden/>
              </w:rPr>
              <w:t>20</w:t>
            </w:r>
            <w:r>
              <w:rPr>
                <w:noProof/>
                <w:webHidden/>
              </w:rPr>
              <w:fldChar w:fldCharType="end"/>
            </w:r>
          </w:hyperlink>
        </w:p>
        <w:p w14:paraId="07B7F82C" w14:textId="46594BEC"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53" w:history="1">
            <w:r w:rsidRPr="00753716">
              <w:rPr>
                <w:rStyle w:val="Lienhypertexte"/>
              </w:rPr>
              <w:t>7.6</w:t>
            </w:r>
            <w:r>
              <w:rPr>
                <w:rFonts w:asciiTheme="minorHAnsi" w:eastAsiaTheme="minorEastAsia" w:hAnsiTheme="minorHAnsi"/>
                <w:b w:val="0"/>
                <w:kern w:val="2"/>
                <w:sz w:val="24"/>
                <w:szCs w:val="24"/>
                <w:lang w:eastAsia="fr-CH"/>
                <w14:ligatures w14:val="standardContextual"/>
              </w:rPr>
              <w:tab/>
            </w:r>
            <w:r w:rsidRPr="00753716">
              <w:rPr>
                <w:rStyle w:val="Lienhypertexte"/>
              </w:rPr>
              <w:t>Règlementation communale</w:t>
            </w:r>
            <w:r>
              <w:rPr>
                <w:webHidden/>
              </w:rPr>
              <w:tab/>
            </w:r>
            <w:r>
              <w:rPr>
                <w:webHidden/>
              </w:rPr>
              <w:fldChar w:fldCharType="begin"/>
            </w:r>
            <w:r>
              <w:rPr>
                <w:webHidden/>
              </w:rPr>
              <w:instrText xml:space="preserve"> PAGEREF _Toc190689953 \h </w:instrText>
            </w:r>
            <w:r>
              <w:rPr>
                <w:webHidden/>
              </w:rPr>
            </w:r>
            <w:r>
              <w:rPr>
                <w:webHidden/>
              </w:rPr>
              <w:fldChar w:fldCharType="separate"/>
            </w:r>
            <w:r>
              <w:rPr>
                <w:webHidden/>
              </w:rPr>
              <w:t>20</w:t>
            </w:r>
            <w:r>
              <w:rPr>
                <w:webHidden/>
              </w:rPr>
              <w:fldChar w:fldCharType="end"/>
            </w:r>
          </w:hyperlink>
        </w:p>
        <w:p w14:paraId="37B870E0" w14:textId="7D39D039"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54" w:history="1">
            <w:r w:rsidRPr="00753716">
              <w:rPr>
                <w:rStyle w:val="Lienhypertexte"/>
              </w:rPr>
              <w:t>7.7</w:t>
            </w:r>
            <w:r>
              <w:rPr>
                <w:rFonts w:asciiTheme="minorHAnsi" w:eastAsiaTheme="minorEastAsia" w:hAnsiTheme="minorHAnsi"/>
                <w:b w:val="0"/>
                <w:kern w:val="2"/>
                <w:sz w:val="24"/>
                <w:szCs w:val="24"/>
                <w:lang w:eastAsia="fr-CH"/>
                <w14:ligatures w14:val="standardContextual"/>
              </w:rPr>
              <w:tab/>
            </w:r>
            <w:r w:rsidRPr="00753716">
              <w:rPr>
                <w:rStyle w:val="Lienhypertexte"/>
              </w:rPr>
              <w:t>Affaires bourgeoisiales</w:t>
            </w:r>
            <w:r>
              <w:rPr>
                <w:webHidden/>
              </w:rPr>
              <w:tab/>
            </w:r>
            <w:r>
              <w:rPr>
                <w:webHidden/>
              </w:rPr>
              <w:fldChar w:fldCharType="begin"/>
            </w:r>
            <w:r>
              <w:rPr>
                <w:webHidden/>
              </w:rPr>
              <w:instrText xml:space="preserve"> PAGEREF _Toc190689954 \h </w:instrText>
            </w:r>
            <w:r>
              <w:rPr>
                <w:webHidden/>
              </w:rPr>
            </w:r>
            <w:r>
              <w:rPr>
                <w:webHidden/>
              </w:rPr>
              <w:fldChar w:fldCharType="separate"/>
            </w:r>
            <w:r>
              <w:rPr>
                <w:webHidden/>
              </w:rPr>
              <w:t>21</w:t>
            </w:r>
            <w:r>
              <w:rPr>
                <w:webHidden/>
              </w:rPr>
              <w:fldChar w:fldCharType="end"/>
            </w:r>
          </w:hyperlink>
        </w:p>
        <w:p w14:paraId="39CF0064" w14:textId="256F8C74"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55" w:history="1">
            <w:r w:rsidRPr="00753716">
              <w:rPr>
                <w:rStyle w:val="Lienhypertexte"/>
                <w:noProof/>
                <w:lang w:val="fr"/>
              </w:rPr>
              <w:t>7.7.1</w:t>
            </w:r>
            <w:r>
              <w:rPr>
                <w:rFonts w:asciiTheme="minorHAnsi" w:eastAsiaTheme="minorEastAsia" w:hAnsiTheme="minorHAnsi"/>
                <w:noProof/>
                <w:kern w:val="2"/>
                <w:sz w:val="24"/>
                <w:szCs w:val="24"/>
                <w:lang w:eastAsia="fr-CH"/>
                <w14:ligatures w14:val="standardContextual"/>
              </w:rPr>
              <w:tab/>
            </w:r>
            <w:r w:rsidRPr="00753716">
              <w:rPr>
                <w:rStyle w:val="Lienhypertexte"/>
                <w:noProof/>
                <w:lang w:val="fr"/>
              </w:rPr>
              <w:t>Historique jusqu’à la LCo-1980</w:t>
            </w:r>
            <w:r>
              <w:rPr>
                <w:noProof/>
                <w:webHidden/>
              </w:rPr>
              <w:tab/>
            </w:r>
            <w:r>
              <w:rPr>
                <w:noProof/>
                <w:webHidden/>
              </w:rPr>
              <w:fldChar w:fldCharType="begin"/>
            </w:r>
            <w:r>
              <w:rPr>
                <w:noProof/>
                <w:webHidden/>
              </w:rPr>
              <w:instrText xml:space="preserve"> PAGEREF _Toc190689955 \h </w:instrText>
            </w:r>
            <w:r>
              <w:rPr>
                <w:noProof/>
                <w:webHidden/>
              </w:rPr>
            </w:r>
            <w:r>
              <w:rPr>
                <w:noProof/>
                <w:webHidden/>
              </w:rPr>
              <w:fldChar w:fldCharType="separate"/>
            </w:r>
            <w:r>
              <w:rPr>
                <w:noProof/>
                <w:webHidden/>
              </w:rPr>
              <w:t>21</w:t>
            </w:r>
            <w:r>
              <w:rPr>
                <w:noProof/>
                <w:webHidden/>
              </w:rPr>
              <w:fldChar w:fldCharType="end"/>
            </w:r>
          </w:hyperlink>
        </w:p>
        <w:p w14:paraId="554ECCF3" w14:textId="28349B18"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56" w:history="1">
            <w:r w:rsidRPr="00753716">
              <w:rPr>
                <w:rStyle w:val="Lienhypertexte"/>
                <w:noProof/>
                <w:lang w:val="fr"/>
              </w:rPr>
              <w:t>7.7.2</w:t>
            </w:r>
            <w:r>
              <w:rPr>
                <w:rFonts w:asciiTheme="minorHAnsi" w:eastAsiaTheme="minorEastAsia" w:hAnsiTheme="minorHAnsi"/>
                <w:noProof/>
                <w:kern w:val="2"/>
                <w:sz w:val="24"/>
                <w:szCs w:val="24"/>
                <w:lang w:eastAsia="fr-CH"/>
                <w14:ligatures w14:val="standardContextual"/>
              </w:rPr>
              <w:tab/>
            </w:r>
            <w:r w:rsidRPr="00753716">
              <w:rPr>
                <w:rStyle w:val="Lienhypertexte"/>
                <w:noProof/>
                <w:lang w:val="fr"/>
              </w:rPr>
              <w:t>Genèse de la section 5 de la LCo-1980</w:t>
            </w:r>
            <w:r>
              <w:rPr>
                <w:noProof/>
                <w:webHidden/>
              </w:rPr>
              <w:tab/>
            </w:r>
            <w:r>
              <w:rPr>
                <w:noProof/>
                <w:webHidden/>
              </w:rPr>
              <w:fldChar w:fldCharType="begin"/>
            </w:r>
            <w:r>
              <w:rPr>
                <w:noProof/>
                <w:webHidden/>
              </w:rPr>
              <w:instrText xml:space="preserve"> PAGEREF _Toc190689956 \h </w:instrText>
            </w:r>
            <w:r>
              <w:rPr>
                <w:noProof/>
                <w:webHidden/>
              </w:rPr>
            </w:r>
            <w:r>
              <w:rPr>
                <w:noProof/>
                <w:webHidden/>
              </w:rPr>
              <w:fldChar w:fldCharType="separate"/>
            </w:r>
            <w:r>
              <w:rPr>
                <w:noProof/>
                <w:webHidden/>
              </w:rPr>
              <w:t>21</w:t>
            </w:r>
            <w:r>
              <w:rPr>
                <w:noProof/>
                <w:webHidden/>
              </w:rPr>
              <w:fldChar w:fldCharType="end"/>
            </w:r>
          </w:hyperlink>
        </w:p>
        <w:p w14:paraId="4B197133" w14:textId="72A2EBDE"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57" w:history="1">
            <w:r w:rsidRPr="00753716">
              <w:rPr>
                <w:rStyle w:val="Lienhypertexte"/>
                <w:noProof/>
                <w:lang w:val="fr"/>
              </w:rPr>
              <w:t>7.7.3</w:t>
            </w:r>
            <w:r>
              <w:rPr>
                <w:rFonts w:asciiTheme="minorHAnsi" w:eastAsiaTheme="minorEastAsia" w:hAnsiTheme="minorHAnsi"/>
                <w:noProof/>
                <w:kern w:val="2"/>
                <w:sz w:val="24"/>
                <w:szCs w:val="24"/>
                <w:lang w:eastAsia="fr-CH"/>
                <w14:ligatures w14:val="standardContextual"/>
              </w:rPr>
              <w:tab/>
            </w:r>
            <w:r w:rsidRPr="00753716">
              <w:rPr>
                <w:rStyle w:val="Lienhypertexte"/>
                <w:noProof/>
                <w:lang w:val="fr"/>
              </w:rPr>
              <w:t>Travaux législatifs récents</w:t>
            </w:r>
            <w:r>
              <w:rPr>
                <w:noProof/>
                <w:webHidden/>
              </w:rPr>
              <w:tab/>
            </w:r>
            <w:r>
              <w:rPr>
                <w:noProof/>
                <w:webHidden/>
              </w:rPr>
              <w:fldChar w:fldCharType="begin"/>
            </w:r>
            <w:r>
              <w:rPr>
                <w:noProof/>
                <w:webHidden/>
              </w:rPr>
              <w:instrText xml:space="preserve"> PAGEREF _Toc190689957 \h </w:instrText>
            </w:r>
            <w:r>
              <w:rPr>
                <w:noProof/>
                <w:webHidden/>
              </w:rPr>
            </w:r>
            <w:r>
              <w:rPr>
                <w:noProof/>
                <w:webHidden/>
              </w:rPr>
              <w:fldChar w:fldCharType="separate"/>
            </w:r>
            <w:r>
              <w:rPr>
                <w:noProof/>
                <w:webHidden/>
              </w:rPr>
              <w:t>23</w:t>
            </w:r>
            <w:r>
              <w:rPr>
                <w:noProof/>
                <w:webHidden/>
              </w:rPr>
              <w:fldChar w:fldCharType="end"/>
            </w:r>
          </w:hyperlink>
        </w:p>
        <w:p w14:paraId="2A189316" w14:textId="329E259B"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58" w:history="1">
            <w:r w:rsidRPr="00753716">
              <w:rPr>
                <w:rStyle w:val="Lienhypertexte"/>
                <w:noProof/>
                <w:lang w:val="fr"/>
              </w:rPr>
              <w:t>7.7.4</w:t>
            </w:r>
            <w:r>
              <w:rPr>
                <w:rFonts w:asciiTheme="minorHAnsi" w:eastAsiaTheme="minorEastAsia" w:hAnsiTheme="minorHAnsi"/>
                <w:noProof/>
                <w:kern w:val="2"/>
                <w:sz w:val="24"/>
                <w:szCs w:val="24"/>
                <w:lang w:eastAsia="fr-CH"/>
                <w14:ligatures w14:val="standardContextual"/>
              </w:rPr>
              <w:tab/>
            </w:r>
            <w:r w:rsidRPr="00753716">
              <w:rPr>
                <w:rStyle w:val="Lienhypertexte"/>
                <w:noProof/>
                <w:lang w:val="fr"/>
              </w:rPr>
              <w:t>Le rapport de l’université de Fribourg de 2024</w:t>
            </w:r>
            <w:r>
              <w:rPr>
                <w:noProof/>
                <w:webHidden/>
              </w:rPr>
              <w:tab/>
            </w:r>
            <w:r>
              <w:rPr>
                <w:noProof/>
                <w:webHidden/>
              </w:rPr>
              <w:fldChar w:fldCharType="begin"/>
            </w:r>
            <w:r>
              <w:rPr>
                <w:noProof/>
                <w:webHidden/>
              </w:rPr>
              <w:instrText xml:space="preserve"> PAGEREF _Toc190689958 \h </w:instrText>
            </w:r>
            <w:r>
              <w:rPr>
                <w:noProof/>
                <w:webHidden/>
              </w:rPr>
            </w:r>
            <w:r>
              <w:rPr>
                <w:noProof/>
                <w:webHidden/>
              </w:rPr>
              <w:fldChar w:fldCharType="separate"/>
            </w:r>
            <w:r>
              <w:rPr>
                <w:noProof/>
                <w:webHidden/>
              </w:rPr>
              <w:t>23</w:t>
            </w:r>
            <w:r>
              <w:rPr>
                <w:noProof/>
                <w:webHidden/>
              </w:rPr>
              <w:fldChar w:fldCharType="end"/>
            </w:r>
          </w:hyperlink>
        </w:p>
        <w:p w14:paraId="0BCF7981" w14:textId="4B4295A8"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59" w:history="1">
            <w:r w:rsidRPr="00753716">
              <w:rPr>
                <w:rStyle w:val="Lienhypertexte"/>
                <w:noProof/>
                <w:lang w:val="fr-FR"/>
              </w:rPr>
              <w:t>7.7.5</w:t>
            </w:r>
            <w:r>
              <w:rPr>
                <w:rFonts w:asciiTheme="minorHAnsi" w:eastAsiaTheme="minorEastAsia" w:hAnsiTheme="minorHAnsi"/>
                <w:noProof/>
                <w:kern w:val="2"/>
                <w:sz w:val="24"/>
                <w:szCs w:val="24"/>
                <w:lang w:eastAsia="fr-CH"/>
                <w14:ligatures w14:val="standardContextual"/>
              </w:rPr>
              <w:tab/>
            </w:r>
            <w:r w:rsidRPr="00753716">
              <w:rPr>
                <w:rStyle w:val="Lienhypertexte"/>
                <w:noProof/>
                <w:lang w:val="fr-FR"/>
              </w:rPr>
              <w:t>Modifications proposées</w:t>
            </w:r>
            <w:r>
              <w:rPr>
                <w:noProof/>
                <w:webHidden/>
              </w:rPr>
              <w:tab/>
            </w:r>
            <w:r>
              <w:rPr>
                <w:noProof/>
                <w:webHidden/>
              </w:rPr>
              <w:fldChar w:fldCharType="begin"/>
            </w:r>
            <w:r>
              <w:rPr>
                <w:noProof/>
                <w:webHidden/>
              </w:rPr>
              <w:instrText xml:space="preserve"> PAGEREF _Toc190689959 \h </w:instrText>
            </w:r>
            <w:r>
              <w:rPr>
                <w:noProof/>
                <w:webHidden/>
              </w:rPr>
            </w:r>
            <w:r>
              <w:rPr>
                <w:noProof/>
                <w:webHidden/>
              </w:rPr>
              <w:fldChar w:fldCharType="separate"/>
            </w:r>
            <w:r>
              <w:rPr>
                <w:noProof/>
                <w:webHidden/>
              </w:rPr>
              <w:t>23</w:t>
            </w:r>
            <w:r>
              <w:rPr>
                <w:noProof/>
                <w:webHidden/>
              </w:rPr>
              <w:fldChar w:fldCharType="end"/>
            </w:r>
          </w:hyperlink>
        </w:p>
        <w:p w14:paraId="3174FA6B" w14:textId="12159FA6"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60" w:history="1">
            <w:r w:rsidRPr="00753716">
              <w:rPr>
                <w:rStyle w:val="Lienhypertexte"/>
              </w:rPr>
              <w:t>7.8</w:t>
            </w:r>
            <w:r>
              <w:rPr>
                <w:rFonts w:asciiTheme="minorHAnsi" w:eastAsiaTheme="minorEastAsia" w:hAnsiTheme="minorHAnsi"/>
                <w:b w:val="0"/>
                <w:kern w:val="2"/>
                <w:sz w:val="24"/>
                <w:szCs w:val="24"/>
                <w:lang w:eastAsia="fr-CH"/>
                <w14:ligatures w14:val="standardContextual"/>
              </w:rPr>
              <w:tab/>
            </w:r>
            <w:r w:rsidRPr="00753716">
              <w:rPr>
                <w:rStyle w:val="Lienhypertexte"/>
              </w:rPr>
              <w:t>Collaboration régionale</w:t>
            </w:r>
            <w:r>
              <w:rPr>
                <w:webHidden/>
              </w:rPr>
              <w:tab/>
            </w:r>
            <w:r>
              <w:rPr>
                <w:webHidden/>
              </w:rPr>
              <w:fldChar w:fldCharType="begin"/>
            </w:r>
            <w:r>
              <w:rPr>
                <w:webHidden/>
              </w:rPr>
              <w:instrText xml:space="preserve"> PAGEREF _Toc190689960 \h </w:instrText>
            </w:r>
            <w:r>
              <w:rPr>
                <w:webHidden/>
              </w:rPr>
            </w:r>
            <w:r>
              <w:rPr>
                <w:webHidden/>
              </w:rPr>
              <w:fldChar w:fldCharType="separate"/>
            </w:r>
            <w:r>
              <w:rPr>
                <w:webHidden/>
              </w:rPr>
              <w:t>23</w:t>
            </w:r>
            <w:r>
              <w:rPr>
                <w:webHidden/>
              </w:rPr>
              <w:fldChar w:fldCharType="end"/>
            </w:r>
          </w:hyperlink>
        </w:p>
        <w:p w14:paraId="6FB7A952" w14:textId="52345339"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61" w:history="1">
            <w:r w:rsidRPr="00753716">
              <w:rPr>
                <w:rStyle w:val="Lienhypertexte"/>
                <w:lang w:val="de-CH"/>
              </w:rPr>
              <w:t>7.9</w:t>
            </w:r>
            <w:r>
              <w:rPr>
                <w:rFonts w:asciiTheme="minorHAnsi" w:eastAsiaTheme="minorEastAsia" w:hAnsiTheme="minorHAnsi"/>
                <w:b w:val="0"/>
                <w:kern w:val="2"/>
                <w:sz w:val="24"/>
                <w:szCs w:val="24"/>
                <w:lang w:eastAsia="fr-CH"/>
                <w14:ligatures w14:val="standardContextual"/>
              </w:rPr>
              <w:tab/>
            </w:r>
            <w:r w:rsidRPr="00753716">
              <w:rPr>
                <w:rStyle w:val="Lienhypertexte"/>
                <w:lang w:val="de-CH"/>
              </w:rPr>
              <w:t>Associations de communes</w:t>
            </w:r>
            <w:r>
              <w:rPr>
                <w:webHidden/>
              </w:rPr>
              <w:tab/>
            </w:r>
            <w:r>
              <w:rPr>
                <w:webHidden/>
              </w:rPr>
              <w:fldChar w:fldCharType="begin"/>
            </w:r>
            <w:r>
              <w:rPr>
                <w:webHidden/>
              </w:rPr>
              <w:instrText xml:space="preserve"> PAGEREF _Toc190689961 \h </w:instrText>
            </w:r>
            <w:r>
              <w:rPr>
                <w:webHidden/>
              </w:rPr>
            </w:r>
            <w:r>
              <w:rPr>
                <w:webHidden/>
              </w:rPr>
              <w:fldChar w:fldCharType="separate"/>
            </w:r>
            <w:r>
              <w:rPr>
                <w:webHidden/>
              </w:rPr>
              <w:t>24</w:t>
            </w:r>
            <w:r>
              <w:rPr>
                <w:webHidden/>
              </w:rPr>
              <w:fldChar w:fldCharType="end"/>
            </w:r>
          </w:hyperlink>
        </w:p>
        <w:p w14:paraId="73E78F72" w14:textId="103F7D50"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62" w:history="1">
            <w:r w:rsidRPr="00753716">
              <w:rPr>
                <w:rStyle w:val="Lienhypertexte"/>
                <w:noProof/>
              </w:rPr>
              <w:t>7.9.1</w:t>
            </w:r>
            <w:r>
              <w:rPr>
                <w:rFonts w:asciiTheme="minorHAnsi" w:eastAsiaTheme="minorEastAsia" w:hAnsiTheme="minorHAnsi"/>
                <w:noProof/>
                <w:kern w:val="2"/>
                <w:sz w:val="24"/>
                <w:szCs w:val="24"/>
                <w:lang w:eastAsia="fr-CH"/>
                <w14:ligatures w14:val="standardContextual"/>
              </w:rPr>
              <w:tab/>
            </w:r>
            <w:r w:rsidRPr="00753716">
              <w:rPr>
                <w:rStyle w:val="Lienhypertexte"/>
                <w:noProof/>
              </w:rPr>
              <w:t>But et tâches des associations de communes</w:t>
            </w:r>
            <w:r>
              <w:rPr>
                <w:noProof/>
                <w:webHidden/>
              </w:rPr>
              <w:tab/>
            </w:r>
            <w:r>
              <w:rPr>
                <w:noProof/>
                <w:webHidden/>
              </w:rPr>
              <w:fldChar w:fldCharType="begin"/>
            </w:r>
            <w:r>
              <w:rPr>
                <w:noProof/>
                <w:webHidden/>
              </w:rPr>
              <w:instrText xml:space="preserve"> PAGEREF _Toc190689962 \h </w:instrText>
            </w:r>
            <w:r>
              <w:rPr>
                <w:noProof/>
                <w:webHidden/>
              </w:rPr>
            </w:r>
            <w:r>
              <w:rPr>
                <w:noProof/>
                <w:webHidden/>
              </w:rPr>
              <w:fldChar w:fldCharType="separate"/>
            </w:r>
            <w:r>
              <w:rPr>
                <w:noProof/>
                <w:webHidden/>
              </w:rPr>
              <w:t>24</w:t>
            </w:r>
            <w:r>
              <w:rPr>
                <w:noProof/>
                <w:webHidden/>
              </w:rPr>
              <w:fldChar w:fldCharType="end"/>
            </w:r>
          </w:hyperlink>
        </w:p>
        <w:p w14:paraId="1576EE8B" w14:textId="17F438C2"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63" w:history="1">
            <w:r w:rsidRPr="00753716">
              <w:rPr>
                <w:rStyle w:val="Lienhypertexte"/>
                <w:noProof/>
              </w:rPr>
              <w:t>7.9.2</w:t>
            </w:r>
            <w:r>
              <w:rPr>
                <w:rFonts w:asciiTheme="minorHAnsi" w:eastAsiaTheme="minorEastAsia" w:hAnsiTheme="minorHAnsi"/>
                <w:noProof/>
                <w:kern w:val="2"/>
                <w:sz w:val="24"/>
                <w:szCs w:val="24"/>
                <w:lang w:eastAsia="fr-CH"/>
                <w14:ligatures w14:val="standardContextual"/>
              </w:rPr>
              <w:tab/>
            </w:r>
            <w:r w:rsidRPr="00753716">
              <w:rPr>
                <w:rStyle w:val="Lienhypertexte"/>
                <w:noProof/>
              </w:rPr>
              <w:t>Distinction entre modification des statuts essentielle ou non</w:t>
            </w:r>
            <w:r>
              <w:rPr>
                <w:noProof/>
                <w:webHidden/>
              </w:rPr>
              <w:tab/>
            </w:r>
            <w:r>
              <w:rPr>
                <w:noProof/>
                <w:webHidden/>
              </w:rPr>
              <w:fldChar w:fldCharType="begin"/>
            </w:r>
            <w:r>
              <w:rPr>
                <w:noProof/>
                <w:webHidden/>
              </w:rPr>
              <w:instrText xml:space="preserve"> PAGEREF _Toc190689963 \h </w:instrText>
            </w:r>
            <w:r>
              <w:rPr>
                <w:noProof/>
                <w:webHidden/>
              </w:rPr>
            </w:r>
            <w:r>
              <w:rPr>
                <w:noProof/>
                <w:webHidden/>
              </w:rPr>
              <w:fldChar w:fldCharType="separate"/>
            </w:r>
            <w:r>
              <w:rPr>
                <w:noProof/>
                <w:webHidden/>
              </w:rPr>
              <w:t>24</w:t>
            </w:r>
            <w:r>
              <w:rPr>
                <w:noProof/>
                <w:webHidden/>
              </w:rPr>
              <w:fldChar w:fldCharType="end"/>
            </w:r>
          </w:hyperlink>
        </w:p>
        <w:p w14:paraId="0EAA1427" w14:textId="2BFCCB36"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64" w:history="1">
            <w:r w:rsidRPr="00753716">
              <w:rPr>
                <w:rStyle w:val="Lienhypertexte"/>
                <w:noProof/>
                <w:lang w:val="fr-FR"/>
              </w:rPr>
              <w:t>7.9.3</w:t>
            </w:r>
            <w:r>
              <w:rPr>
                <w:rFonts w:asciiTheme="minorHAnsi" w:eastAsiaTheme="minorEastAsia" w:hAnsiTheme="minorHAnsi"/>
                <w:noProof/>
                <w:kern w:val="2"/>
                <w:sz w:val="24"/>
                <w:szCs w:val="24"/>
                <w:lang w:eastAsia="fr-CH"/>
                <w14:ligatures w14:val="standardContextual"/>
              </w:rPr>
              <w:tab/>
            </w:r>
            <w:r w:rsidRPr="00753716">
              <w:rPr>
                <w:rStyle w:val="Lienhypertexte"/>
                <w:noProof/>
                <w:lang w:val="fr-FR"/>
              </w:rPr>
              <w:t>Possibilité d’élire des délégués par les organes législatifs communaux</w:t>
            </w:r>
            <w:r>
              <w:rPr>
                <w:noProof/>
                <w:webHidden/>
              </w:rPr>
              <w:tab/>
            </w:r>
            <w:r>
              <w:rPr>
                <w:noProof/>
                <w:webHidden/>
              </w:rPr>
              <w:fldChar w:fldCharType="begin"/>
            </w:r>
            <w:r>
              <w:rPr>
                <w:noProof/>
                <w:webHidden/>
              </w:rPr>
              <w:instrText xml:space="preserve"> PAGEREF _Toc190689964 \h </w:instrText>
            </w:r>
            <w:r>
              <w:rPr>
                <w:noProof/>
                <w:webHidden/>
              </w:rPr>
            </w:r>
            <w:r>
              <w:rPr>
                <w:noProof/>
                <w:webHidden/>
              </w:rPr>
              <w:fldChar w:fldCharType="separate"/>
            </w:r>
            <w:r>
              <w:rPr>
                <w:noProof/>
                <w:webHidden/>
              </w:rPr>
              <w:t>24</w:t>
            </w:r>
            <w:r>
              <w:rPr>
                <w:noProof/>
                <w:webHidden/>
              </w:rPr>
              <w:fldChar w:fldCharType="end"/>
            </w:r>
          </w:hyperlink>
        </w:p>
        <w:p w14:paraId="2DD3E4DA" w14:textId="30DB6320"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65" w:history="1">
            <w:r w:rsidRPr="00753716">
              <w:rPr>
                <w:rStyle w:val="Lienhypertexte"/>
                <w:noProof/>
                <w:lang w:val="fr-FR"/>
              </w:rPr>
              <w:t>7.9.4</w:t>
            </w:r>
            <w:r>
              <w:rPr>
                <w:rFonts w:asciiTheme="minorHAnsi" w:eastAsiaTheme="minorEastAsia" w:hAnsiTheme="minorHAnsi"/>
                <w:noProof/>
                <w:kern w:val="2"/>
                <w:sz w:val="24"/>
                <w:szCs w:val="24"/>
                <w:lang w:eastAsia="fr-CH"/>
                <w14:ligatures w14:val="standardContextual"/>
              </w:rPr>
              <w:tab/>
            </w:r>
            <w:r w:rsidRPr="00753716">
              <w:rPr>
                <w:rStyle w:val="Lienhypertexte"/>
                <w:noProof/>
                <w:lang w:val="fr-FR"/>
              </w:rPr>
              <w:t>Initiative et referendum</w:t>
            </w:r>
            <w:r>
              <w:rPr>
                <w:noProof/>
                <w:webHidden/>
              </w:rPr>
              <w:tab/>
            </w:r>
            <w:r>
              <w:rPr>
                <w:noProof/>
                <w:webHidden/>
              </w:rPr>
              <w:fldChar w:fldCharType="begin"/>
            </w:r>
            <w:r>
              <w:rPr>
                <w:noProof/>
                <w:webHidden/>
              </w:rPr>
              <w:instrText xml:space="preserve"> PAGEREF _Toc190689965 \h </w:instrText>
            </w:r>
            <w:r>
              <w:rPr>
                <w:noProof/>
                <w:webHidden/>
              </w:rPr>
            </w:r>
            <w:r>
              <w:rPr>
                <w:noProof/>
                <w:webHidden/>
              </w:rPr>
              <w:fldChar w:fldCharType="separate"/>
            </w:r>
            <w:r>
              <w:rPr>
                <w:noProof/>
                <w:webHidden/>
              </w:rPr>
              <w:t>25</w:t>
            </w:r>
            <w:r>
              <w:rPr>
                <w:noProof/>
                <w:webHidden/>
              </w:rPr>
              <w:fldChar w:fldCharType="end"/>
            </w:r>
          </w:hyperlink>
        </w:p>
        <w:p w14:paraId="34FF3A04" w14:textId="59960B5B"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66" w:history="1">
            <w:r w:rsidRPr="00753716">
              <w:rPr>
                <w:rStyle w:val="Lienhypertexte"/>
              </w:rPr>
              <w:t>7.10</w:t>
            </w:r>
            <w:r>
              <w:rPr>
                <w:rFonts w:asciiTheme="minorHAnsi" w:eastAsiaTheme="minorEastAsia" w:hAnsiTheme="minorHAnsi"/>
                <w:b w:val="0"/>
                <w:kern w:val="2"/>
                <w:sz w:val="24"/>
                <w:szCs w:val="24"/>
                <w:lang w:eastAsia="fr-CH"/>
                <w14:ligatures w14:val="standardContextual"/>
              </w:rPr>
              <w:tab/>
            </w:r>
            <w:r w:rsidRPr="00753716">
              <w:rPr>
                <w:rStyle w:val="Lienhypertexte"/>
              </w:rPr>
              <w:t>Adaptations apportées aux fusions de communes</w:t>
            </w:r>
            <w:r>
              <w:rPr>
                <w:webHidden/>
              </w:rPr>
              <w:tab/>
            </w:r>
            <w:r>
              <w:rPr>
                <w:webHidden/>
              </w:rPr>
              <w:fldChar w:fldCharType="begin"/>
            </w:r>
            <w:r>
              <w:rPr>
                <w:webHidden/>
              </w:rPr>
              <w:instrText xml:space="preserve"> PAGEREF _Toc190689966 \h </w:instrText>
            </w:r>
            <w:r>
              <w:rPr>
                <w:webHidden/>
              </w:rPr>
            </w:r>
            <w:r>
              <w:rPr>
                <w:webHidden/>
              </w:rPr>
              <w:fldChar w:fldCharType="separate"/>
            </w:r>
            <w:r>
              <w:rPr>
                <w:webHidden/>
              </w:rPr>
              <w:t>25</w:t>
            </w:r>
            <w:r>
              <w:rPr>
                <w:webHidden/>
              </w:rPr>
              <w:fldChar w:fldCharType="end"/>
            </w:r>
          </w:hyperlink>
        </w:p>
        <w:p w14:paraId="3E61757C" w14:textId="21679EF8"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67" w:history="1">
            <w:r w:rsidRPr="00753716">
              <w:rPr>
                <w:rStyle w:val="Lienhypertexte"/>
                <w:noProof/>
                <w:lang w:val="fr-FR"/>
              </w:rPr>
              <w:t>7.10.1</w:t>
            </w:r>
            <w:r>
              <w:rPr>
                <w:rFonts w:asciiTheme="minorHAnsi" w:eastAsiaTheme="minorEastAsia" w:hAnsiTheme="minorHAnsi"/>
                <w:noProof/>
                <w:kern w:val="2"/>
                <w:sz w:val="24"/>
                <w:szCs w:val="24"/>
                <w:lang w:eastAsia="fr-CH"/>
                <w14:ligatures w14:val="standardContextual"/>
              </w:rPr>
              <w:tab/>
            </w:r>
            <w:r w:rsidRPr="00753716">
              <w:rPr>
                <w:rStyle w:val="Lienhypertexte"/>
                <w:noProof/>
                <w:lang w:val="fr-FR"/>
              </w:rPr>
              <w:t>Vote consultatif sur les projets de fusion</w:t>
            </w:r>
            <w:r>
              <w:rPr>
                <w:noProof/>
                <w:webHidden/>
              </w:rPr>
              <w:tab/>
            </w:r>
            <w:r>
              <w:rPr>
                <w:noProof/>
                <w:webHidden/>
              </w:rPr>
              <w:fldChar w:fldCharType="begin"/>
            </w:r>
            <w:r>
              <w:rPr>
                <w:noProof/>
                <w:webHidden/>
              </w:rPr>
              <w:instrText xml:space="preserve"> PAGEREF _Toc190689967 \h </w:instrText>
            </w:r>
            <w:r>
              <w:rPr>
                <w:noProof/>
                <w:webHidden/>
              </w:rPr>
            </w:r>
            <w:r>
              <w:rPr>
                <w:noProof/>
                <w:webHidden/>
              </w:rPr>
              <w:fldChar w:fldCharType="separate"/>
            </w:r>
            <w:r>
              <w:rPr>
                <w:noProof/>
                <w:webHidden/>
              </w:rPr>
              <w:t>25</w:t>
            </w:r>
            <w:r>
              <w:rPr>
                <w:noProof/>
                <w:webHidden/>
              </w:rPr>
              <w:fldChar w:fldCharType="end"/>
            </w:r>
          </w:hyperlink>
        </w:p>
        <w:p w14:paraId="3BE4DB35" w14:textId="68741D6A"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68" w:history="1">
            <w:r w:rsidRPr="00753716">
              <w:rPr>
                <w:rStyle w:val="Lienhypertexte"/>
                <w:noProof/>
              </w:rPr>
              <w:t>7.10.2</w:t>
            </w:r>
            <w:r>
              <w:rPr>
                <w:rFonts w:asciiTheme="minorHAnsi" w:eastAsiaTheme="minorEastAsia" w:hAnsiTheme="minorHAnsi"/>
                <w:noProof/>
                <w:kern w:val="2"/>
                <w:sz w:val="24"/>
                <w:szCs w:val="24"/>
                <w:lang w:eastAsia="fr-CH"/>
                <w14:ligatures w14:val="standardContextual"/>
              </w:rPr>
              <w:tab/>
            </w:r>
            <w:r w:rsidRPr="00753716">
              <w:rPr>
                <w:rStyle w:val="Lienhypertexte"/>
                <w:noProof/>
              </w:rPr>
              <w:t>Conditions auxquelles une fusion peut être imposée</w:t>
            </w:r>
            <w:r>
              <w:rPr>
                <w:noProof/>
                <w:webHidden/>
              </w:rPr>
              <w:tab/>
            </w:r>
            <w:r>
              <w:rPr>
                <w:noProof/>
                <w:webHidden/>
              </w:rPr>
              <w:fldChar w:fldCharType="begin"/>
            </w:r>
            <w:r>
              <w:rPr>
                <w:noProof/>
                <w:webHidden/>
              </w:rPr>
              <w:instrText xml:space="preserve"> PAGEREF _Toc190689968 \h </w:instrText>
            </w:r>
            <w:r>
              <w:rPr>
                <w:noProof/>
                <w:webHidden/>
              </w:rPr>
            </w:r>
            <w:r>
              <w:rPr>
                <w:noProof/>
                <w:webHidden/>
              </w:rPr>
              <w:fldChar w:fldCharType="separate"/>
            </w:r>
            <w:r>
              <w:rPr>
                <w:noProof/>
                <w:webHidden/>
              </w:rPr>
              <w:t>25</w:t>
            </w:r>
            <w:r>
              <w:rPr>
                <w:noProof/>
                <w:webHidden/>
              </w:rPr>
              <w:fldChar w:fldCharType="end"/>
            </w:r>
          </w:hyperlink>
        </w:p>
        <w:p w14:paraId="55BA4CD4" w14:textId="59531429"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69" w:history="1">
            <w:r w:rsidRPr="00753716">
              <w:rPr>
                <w:rStyle w:val="Lienhypertexte"/>
                <w:noProof/>
              </w:rPr>
              <w:t>7.10.3</w:t>
            </w:r>
            <w:r>
              <w:rPr>
                <w:rFonts w:asciiTheme="minorHAnsi" w:eastAsiaTheme="minorEastAsia" w:hAnsiTheme="minorHAnsi"/>
                <w:noProof/>
                <w:kern w:val="2"/>
                <w:sz w:val="24"/>
                <w:szCs w:val="24"/>
                <w:lang w:eastAsia="fr-CH"/>
                <w14:ligatures w14:val="standardContextual"/>
              </w:rPr>
              <w:tab/>
            </w:r>
            <w:r w:rsidRPr="00753716">
              <w:rPr>
                <w:rStyle w:val="Lienhypertexte"/>
                <w:noProof/>
              </w:rPr>
              <w:t>Simplification du régime de transition et assouplissement des règles y relatives</w:t>
            </w:r>
            <w:r>
              <w:rPr>
                <w:noProof/>
                <w:webHidden/>
              </w:rPr>
              <w:tab/>
            </w:r>
            <w:r>
              <w:rPr>
                <w:noProof/>
                <w:webHidden/>
              </w:rPr>
              <w:fldChar w:fldCharType="begin"/>
            </w:r>
            <w:r>
              <w:rPr>
                <w:noProof/>
                <w:webHidden/>
              </w:rPr>
              <w:instrText xml:space="preserve"> PAGEREF _Toc190689969 \h </w:instrText>
            </w:r>
            <w:r>
              <w:rPr>
                <w:noProof/>
                <w:webHidden/>
              </w:rPr>
            </w:r>
            <w:r>
              <w:rPr>
                <w:noProof/>
                <w:webHidden/>
              </w:rPr>
              <w:fldChar w:fldCharType="separate"/>
            </w:r>
            <w:r>
              <w:rPr>
                <w:noProof/>
                <w:webHidden/>
              </w:rPr>
              <w:t>25</w:t>
            </w:r>
            <w:r>
              <w:rPr>
                <w:noProof/>
                <w:webHidden/>
              </w:rPr>
              <w:fldChar w:fldCharType="end"/>
            </w:r>
          </w:hyperlink>
        </w:p>
        <w:p w14:paraId="67225347" w14:textId="2B737E79"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70" w:history="1">
            <w:r w:rsidRPr="00753716">
              <w:rPr>
                <w:rStyle w:val="Lienhypertexte"/>
                <w:rFonts w:ascii="Arial" w:hAnsi="Arial"/>
              </w:rPr>
              <w:t>7.11</w:t>
            </w:r>
            <w:r>
              <w:rPr>
                <w:rFonts w:asciiTheme="minorHAnsi" w:eastAsiaTheme="minorEastAsia" w:hAnsiTheme="minorHAnsi"/>
                <w:b w:val="0"/>
                <w:kern w:val="2"/>
                <w:sz w:val="24"/>
                <w:szCs w:val="24"/>
                <w:lang w:eastAsia="fr-CH"/>
                <w14:ligatures w14:val="standardContextual"/>
              </w:rPr>
              <w:tab/>
            </w:r>
            <w:r w:rsidRPr="00753716">
              <w:rPr>
                <w:rStyle w:val="Lienhypertexte"/>
              </w:rPr>
              <w:t>Haute surveillance</w:t>
            </w:r>
            <w:r>
              <w:rPr>
                <w:webHidden/>
              </w:rPr>
              <w:tab/>
            </w:r>
            <w:r>
              <w:rPr>
                <w:webHidden/>
              </w:rPr>
              <w:fldChar w:fldCharType="begin"/>
            </w:r>
            <w:r>
              <w:rPr>
                <w:webHidden/>
              </w:rPr>
              <w:instrText xml:space="preserve"> PAGEREF _Toc190689970 \h </w:instrText>
            </w:r>
            <w:r>
              <w:rPr>
                <w:webHidden/>
              </w:rPr>
            </w:r>
            <w:r>
              <w:rPr>
                <w:webHidden/>
              </w:rPr>
              <w:fldChar w:fldCharType="separate"/>
            </w:r>
            <w:r>
              <w:rPr>
                <w:webHidden/>
              </w:rPr>
              <w:t>25</w:t>
            </w:r>
            <w:r>
              <w:rPr>
                <w:webHidden/>
              </w:rPr>
              <w:fldChar w:fldCharType="end"/>
            </w:r>
          </w:hyperlink>
        </w:p>
        <w:p w14:paraId="2AE1CB12" w14:textId="6C212CE7"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71" w:history="1">
            <w:r w:rsidRPr="00753716">
              <w:rPr>
                <w:rStyle w:val="Lienhypertexte"/>
                <w:noProof/>
              </w:rPr>
              <w:t>7.11.1</w:t>
            </w:r>
            <w:r>
              <w:rPr>
                <w:rFonts w:asciiTheme="minorHAnsi" w:eastAsiaTheme="minorEastAsia" w:hAnsiTheme="minorHAnsi"/>
                <w:noProof/>
                <w:kern w:val="2"/>
                <w:sz w:val="24"/>
                <w:szCs w:val="24"/>
                <w:lang w:eastAsia="fr-CH"/>
                <w14:ligatures w14:val="standardContextual"/>
              </w:rPr>
              <w:tab/>
            </w:r>
            <w:r w:rsidRPr="00753716">
              <w:rPr>
                <w:rStyle w:val="Lienhypertexte"/>
                <w:noProof/>
              </w:rPr>
              <w:t>Introduction d’un concept de surveillance</w:t>
            </w:r>
            <w:r>
              <w:rPr>
                <w:noProof/>
                <w:webHidden/>
              </w:rPr>
              <w:tab/>
            </w:r>
            <w:r>
              <w:rPr>
                <w:noProof/>
                <w:webHidden/>
              </w:rPr>
              <w:fldChar w:fldCharType="begin"/>
            </w:r>
            <w:r>
              <w:rPr>
                <w:noProof/>
                <w:webHidden/>
              </w:rPr>
              <w:instrText xml:space="preserve"> PAGEREF _Toc190689971 \h </w:instrText>
            </w:r>
            <w:r>
              <w:rPr>
                <w:noProof/>
                <w:webHidden/>
              </w:rPr>
            </w:r>
            <w:r>
              <w:rPr>
                <w:noProof/>
                <w:webHidden/>
              </w:rPr>
              <w:fldChar w:fldCharType="separate"/>
            </w:r>
            <w:r>
              <w:rPr>
                <w:noProof/>
                <w:webHidden/>
              </w:rPr>
              <w:t>25</w:t>
            </w:r>
            <w:r>
              <w:rPr>
                <w:noProof/>
                <w:webHidden/>
              </w:rPr>
              <w:fldChar w:fldCharType="end"/>
            </w:r>
          </w:hyperlink>
        </w:p>
        <w:p w14:paraId="33384A2E" w14:textId="46F7054D"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72" w:history="1">
            <w:r w:rsidRPr="00753716">
              <w:rPr>
                <w:rStyle w:val="Lienhypertexte"/>
                <w:rFonts w:ascii="Arial" w:eastAsia="Arial" w:hAnsi="Arial" w:cs="Arial"/>
                <w:noProof/>
              </w:rPr>
              <w:t>7.11.2</w:t>
            </w:r>
            <w:r>
              <w:rPr>
                <w:rFonts w:asciiTheme="minorHAnsi" w:eastAsiaTheme="minorEastAsia" w:hAnsiTheme="minorHAnsi"/>
                <w:noProof/>
                <w:kern w:val="2"/>
                <w:sz w:val="24"/>
                <w:szCs w:val="24"/>
                <w:lang w:eastAsia="fr-CH"/>
                <w14:ligatures w14:val="standardContextual"/>
              </w:rPr>
              <w:tab/>
            </w:r>
            <w:r w:rsidRPr="00753716">
              <w:rPr>
                <w:rStyle w:val="Lienhypertexte"/>
                <w:noProof/>
              </w:rPr>
              <w:t>Rôle du préfet ou de la préfète au sein des associations de communes</w:t>
            </w:r>
            <w:r>
              <w:rPr>
                <w:noProof/>
                <w:webHidden/>
              </w:rPr>
              <w:tab/>
            </w:r>
            <w:r>
              <w:rPr>
                <w:noProof/>
                <w:webHidden/>
              </w:rPr>
              <w:fldChar w:fldCharType="begin"/>
            </w:r>
            <w:r>
              <w:rPr>
                <w:noProof/>
                <w:webHidden/>
              </w:rPr>
              <w:instrText xml:space="preserve"> PAGEREF _Toc190689972 \h </w:instrText>
            </w:r>
            <w:r>
              <w:rPr>
                <w:noProof/>
                <w:webHidden/>
              </w:rPr>
            </w:r>
            <w:r>
              <w:rPr>
                <w:noProof/>
                <w:webHidden/>
              </w:rPr>
              <w:fldChar w:fldCharType="separate"/>
            </w:r>
            <w:r>
              <w:rPr>
                <w:noProof/>
                <w:webHidden/>
              </w:rPr>
              <w:t>26</w:t>
            </w:r>
            <w:r>
              <w:rPr>
                <w:noProof/>
                <w:webHidden/>
              </w:rPr>
              <w:fldChar w:fldCharType="end"/>
            </w:r>
          </w:hyperlink>
        </w:p>
        <w:p w14:paraId="11829BFC" w14:textId="13E2FF40"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73" w:history="1">
            <w:r w:rsidRPr="00753716">
              <w:rPr>
                <w:rStyle w:val="Lienhypertexte"/>
                <w:noProof/>
              </w:rPr>
              <w:t>7.11.3</w:t>
            </w:r>
            <w:r>
              <w:rPr>
                <w:rFonts w:asciiTheme="minorHAnsi" w:eastAsiaTheme="minorEastAsia" w:hAnsiTheme="minorHAnsi"/>
                <w:noProof/>
                <w:kern w:val="2"/>
                <w:sz w:val="24"/>
                <w:szCs w:val="24"/>
                <w:lang w:eastAsia="fr-CH"/>
                <w14:ligatures w14:val="standardContextual"/>
              </w:rPr>
              <w:tab/>
            </w:r>
            <w:r w:rsidRPr="00753716">
              <w:rPr>
                <w:rStyle w:val="Lienhypertexte"/>
                <w:noProof/>
              </w:rPr>
              <w:t>Abandon de l’approbation systématique des règlement communaux</w:t>
            </w:r>
            <w:r>
              <w:rPr>
                <w:noProof/>
                <w:webHidden/>
              </w:rPr>
              <w:tab/>
            </w:r>
            <w:r>
              <w:rPr>
                <w:noProof/>
                <w:webHidden/>
              </w:rPr>
              <w:fldChar w:fldCharType="begin"/>
            </w:r>
            <w:r>
              <w:rPr>
                <w:noProof/>
                <w:webHidden/>
              </w:rPr>
              <w:instrText xml:space="preserve"> PAGEREF _Toc190689973 \h </w:instrText>
            </w:r>
            <w:r>
              <w:rPr>
                <w:noProof/>
                <w:webHidden/>
              </w:rPr>
            </w:r>
            <w:r>
              <w:rPr>
                <w:noProof/>
                <w:webHidden/>
              </w:rPr>
              <w:fldChar w:fldCharType="separate"/>
            </w:r>
            <w:r>
              <w:rPr>
                <w:noProof/>
                <w:webHidden/>
              </w:rPr>
              <w:t>26</w:t>
            </w:r>
            <w:r>
              <w:rPr>
                <w:noProof/>
                <w:webHidden/>
              </w:rPr>
              <w:fldChar w:fldCharType="end"/>
            </w:r>
          </w:hyperlink>
        </w:p>
        <w:p w14:paraId="5AA6BAC8" w14:textId="539D4830"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74" w:history="1">
            <w:r w:rsidRPr="00753716">
              <w:rPr>
                <w:rStyle w:val="Lienhypertexte"/>
                <w:noProof/>
                <w:lang w:val="fr-FR"/>
              </w:rPr>
              <w:t>7.11.4</w:t>
            </w:r>
            <w:r>
              <w:rPr>
                <w:rFonts w:asciiTheme="minorHAnsi" w:eastAsiaTheme="minorEastAsia" w:hAnsiTheme="minorHAnsi"/>
                <w:noProof/>
                <w:kern w:val="2"/>
                <w:sz w:val="24"/>
                <w:szCs w:val="24"/>
                <w:lang w:eastAsia="fr-CH"/>
                <w14:ligatures w14:val="standardContextual"/>
              </w:rPr>
              <w:tab/>
            </w:r>
            <w:r w:rsidRPr="00753716">
              <w:rPr>
                <w:rStyle w:val="Lienhypertexte"/>
                <w:noProof/>
                <w:lang w:val="fr-FR"/>
              </w:rPr>
              <w:t>Surveillance des établissements personnalisés</w:t>
            </w:r>
            <w:r>
              <w:rPr>
                <w:noProof/>
                <w:webHidden/>
              </w:rPr>
              <w:tab/>
            </w:r>
            <w:r>
              <w:rPr>
                <w:noProof/>
                <w:webHidden/>
              </w:rPr>
              <w:fldChar w:fldCharType="begin"/>
            </w:r>
            <w:r>
              <w:rPr>
                <w:noProof/>
                <w:webHidden/>
              </w:rPr>
              <w:instrText xml:space="preserve"> PAGEREF _Toc190689974 \h </w:instrText>
            </w:r>
            <w:r>
              <w:rPr>
                <w:noProof/>
                <w:webHidden/>
              </w:rPr>
            </w:r>
            <w:r>
              <w:rPr>
                <w:noProof/>
                <w:webHidden/>
              </w:rPr>
              <w:fldChar w:fldCharType="separate"/>
            </w:r>
            <w:r>
              <w:rPr>
                <w:noProof/>
                <w:webHidden/>
              </w:rPr>
              <w:t>27</w:t>
            </w:r>
            <w:r>
              <w:rPr>
                <w:noProof/>
                <w:webHidden/>
              </w:rPr>
              <w:fldChar w:fldCharType="end"/>
            </w:r>
          </w:hyperlink>
        </w:p>
        <w:p w14:paraId="49587940" w14:textId="0E5558E7" w:rsidR="00FC4183" w:rsidRDefault="00FC4183">
          <w:pPr>
            <w:pStyle w:val="TM3"/>
            <w:rPr>
              <w:rFonts w:asciiTheme="minorHAnsi" w:eastAsiaTheme="minorEastAsia" w:hAnsiTheme="minorHAnsi"/>
              <w:noProof/>
              <w:kern w:val="2"/>
              <w:sz w:val="24"/>
              <w:szCs w:val="24"/>
              <w:lang w:eastAsia="fr-CH"/>
              <w14:ligatures w14:val="standardContextual"/>
            </w:rPr>
          </w:pPr>
          <w:hyperlink w:anchor="_Toc190689975" w:history="1">
            <w:r w:rsidRPr="00753716">
              <w:rPr>
                <w:rStyle w:val="Lienhypertexte"/>
                <w:noProof/>
                <w:lang w:val="fr-FR"/>
              </w:rPr>
              <w:t>7.11.5</w:t>
            </w:r>
            <w:r>
              <w:rPr>
                <w:rFonts w:asciiTheme="minorHAnsi" w:eastAsiaTheme="minorEastAsia" w:hAnsiTheme="minorHAnsi"/>
                <w:noProof/>
                <w:kern w:val="2"/>
                <w:sz w:val="24"/>
                <w:szCs w:val="24"/>
                <w:lang w:eastAsia="fr-CH"/>
                <w14:ligatures w14:val="standardContextual"/>
              </w:rPr>
              <w:tab/>
            </w:r>
            <w:r w:rsidRPr="00753716">
              <w:rPr>
                <w:rStyle w:val="Lienhypertexte"/>
                <w:noProof/>
                <w:lang w:val="fr-FR"/>
              </w:rPr>
              <w:t>Précisions des règles de la surveillance financière</w:t>
            </w:r>
            <w:r>
              <w:rPr>
                <w:noProof/>
                <w:webHidden/>
              </w:rPr>
              <w:tab/>
            </w:r>
            <w:r>
              <w:rPr>
                <w:noProof/>
                <w:webHidden/>
              </w:rPr>
              <w:fldChar w:fldCharType="begin"/>
            </w:r>
            <w:r>
              <w:rPr>
                <w:noProof/>
                <w:webHidden/>
              </w:rPr>
              <w:instrText xml:space="preserve"> PAGEREF _Toc190689975 \h </w:instrText>
            </w:r>
            <w:r>
              <w:rPr>
                <w:noProof/>
                <w:webHidden/>
              </w:rPr>
            </w:r>
            <w:r>
              <w:rPr>
                <w:noProof/>
                <w:webHidden/>
              </w:rPr>
              <w:fldChar w:fldCharType="separate"/>
            </w:r>
            <w:r>
              <w:rPr>
                <w:noProof/>
                <w:webHidden/>
              </w:rPr>
              <w:t>27</w:t>
            </w:r>
            <w:r>
              <w:rPr>
                <w:noProof/>
                <w:webHidden/>
              </w:rPr>
              <w:fldChar w:fldCharType="end"/>
            </w:r>
          </w:hyperlink>
        </w:p>
        <w:p w14:paraId="623069FC" w14:textId="1FC4009B"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76" w:history="1">
            <w:r w:rsidRPr="00753716">
              <w:rPr>
                <w:rStyle w:val="Lienhypertexte"/>
                <w:rFonts w:ascii="Arial" w:hAnsi="Arial"/>
              </w:rPr>
              <w:t>7.12</w:t>
            </w:r>
            <w:r>
              <w:rPr>
                <w:rFonts w:asciiTheme="minorHAnsi" w:eastAsiaTheme="minorEastAsia" w:hAnsiTheme="minorHAnsi"/>
                <w:b w:val="0"/>
                <w:kern w:val="2"/>
                <w:sz w:val="24"/>
                <w:szCs w:val="24"/>
                <w:lang w:eastAsia="fr-CH"/>
                <w14:ligatures w14:val="standardContextual"/>
              </w:rPr>
              <w:tab/>
            </w:r>
            <w:r w:rsidRPr="00753716">
              <w:rPr>
                <w:rStyle w:val="Lienhypertexte"/>
              </w:rPr>
              <w:t>Voies de droit</w:t>
            </w:r>
            <w:r>
              <w:rPr>
                <w:webHidden/>
              </w:rPr>
              <w:tab/>
            </w:r>
            <w:r>
              <w:rPr>
                <w:webHidden/>
              </w:rPr>
              <w:fldChar w:fldCharType="begin"/>
            </w:r>
            <w:r>
              <w:rPr>
                <w:webHidden/>
              </w:rPr>
              <w:instrText xml:space="preserve"> PAGEREF _Toc190689976 \h </w:instrText>
            </w:r>
            <w:r>
              <w:rPr>
                <w:webHidden/>
              </w:rPr>
            </w:r>
            <w:r>
              <w:rPr>
                <w:webHidden/>
              </w:rPr>
              <w:fldChar w:fldCharType="separate"/>
            </w:r>
            <w:r>
              <w:rPr>
                <w:webHidden/>
              </w:rPr>
              <w:t>27</w:t>
            </w:r>
            <w:r>
              <w:rPr>
                <w:webHidden/>
              </w:rPr>
              <w:fldChar w:fldCharType="end"/>
            </w:r>
          </w:hyperlink>
        </w:p>
        <w:p w14:paraId="765ECB4D" w14:textId="31DB452D"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77" w:history="1">
            <w:r w:rsidRPr="00753716">
              <w:rPr>
                <w:rStyle w:val="Lienhypertexte"/>
              </w:rPr>
              <w:t>7.13</w:t>
            </w:r>
            <w:r>
              <w:rPr>
                <w:rFonts w:asciiTheme="minorHAnsi" w:eastAsiaTheme="minorEastAsia" w:hAnsiTheme="minorHAnsi"/>
                <w:b w:val="0"/>
                <w:kern w:val="2"/>
                <w:sz w:val="24"/>
                <w:szCs w:val="24"/>
                <w:lang w:eastAsia="fr-CH"/>
                <w14:ligatures w14:val="standardContextual"/>
              </w:rPr>
              <w:tab/>
            </w:r>
            <w:r w:rsidRPr="00753716">
              <w:rPr>
                <w:rStyle w:val="Lienhypertexte"/>
              </w:rPr>
              <w:t>Droit transitoire</w:t>
            </w:r>
            <w:r>
              <w:rPr>
                <w:webHidden/>
              </w:rPr>
              <w:tab/>
            </w:r>
            <w:r>
              <w:rPr>
                <w:webHidden/>
              </w:rPr>
              <w:fldChar w:fldCharType="begin"/>
            </w:r>
            <w:r>
              <w:rPr>
                <w:webHidden/>
              </w:rPr>
              <w:instrText xml:space="preserve"> PAGEREF _Toc190689977 \h </w:instrText>
            </w:r>
            <w:r>
              <w:rPr>
                <w:webHidden/>
              </w:rPr>
            </w:r>
            <w:r>
              <w:rPr>
                <w:webHidden/>
              </w:rPr>
              <w:fldChar w:fldCharType="separate"/>
            </w:r>
            <w:r>
              <w:rPr>
                <w:webHidden/>
              </w:rPr>
              <w:t>28</w:t>
            </w:r>
            <w:r>
              <w:rPr>
                <w:webHidden/>
              </w:rPr>
              <w:fldChar w:fldCharType="end"/>
            </w:r>
          </w:hyperlink>
        </w:p>
        <w:p w14:paraId="2DAA3240" w14:textId="5F4322BD"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78" w:history="1">
            <w:r w:rsidRPr="00753716">
              <w:rPr>
                <w:rStyle w:val="Lienhypertexte"/>
              </w:rPr>
              <w:t>7.14</w:t>
            </w:r>
            <w:r>
              <w:rPr>
                <w:rFonts w:asciiTheme="minorHAnsi" w:eastAsiaTheme="minorEastAsia" w:hAnsiTheme="minorHAnsi"/>
                <w:b w:val="0"/>
                <w:kern w:val="2"/>
                <w:sz w:val="24"/>
                <w:szCs w:val="24"/>
                <w:lang w:eastAsia="fr-CH"/>
                <w14:ligatures w14:val="standardContextual"/>
              </w:rPr>
              <w:tab/>
            </w:r>
            <w:r w:rsidRPr="00753716">
              <w:rPr>
                <w:rStyle w:val="Lienhypertexte"/>
              </w:rPr>
              <w:t>Lois modifiées par la présente révision</w:t>
            </w:r>
            <w:r>
              <w:rPr>
                <w:webHidden/>
              </w:rPr>
              <w:tab/>
            </w:r>
            <w:r>
              <w:rPr>
                <w:webHidden/>
              </w:rPr>
              <w:fldChar w:fldCharType="begin"/>
            </w:r>
            <w:r>
              <w:rPr>
                <w:webHidden/>
              </w:rPr>
              <w:instrText xml:space="preserve"> PAGEREF _Toc190689978 \h </w:instrText>
            </w:r>
            <w:r>
              <w:rPr>
                <w:webHidden/>
              </w:rPr>
            </w:r>
            <w:r>
              <w:rPr>
                <w:webHidden/>
              </w:rPr>
              <w:fldChar w:fldCharType="separate"/>
            </w:r>
            <w:r>
              <w:rPr>
                <w:webHidden/>
              </w:rPr>
              <w:t>28</w:t>
            </w:r>
            <w:r>
              <w:rPr>
                <w:webHidden/>
              </w:rPr>
              <w:fldChar w:fldCharType="end"/>
            </w:r>
          </w:hyperlink>
        </w:p>
        <w:p w14:paraId="75567CAA" w14:textId="5DAD6E46" w:rsidR="00FC4183" w:rsidRDefault="00FC4183">
          <w:pPr>
            <w:pStyle w:val="TM1"/>
            <w:rPr>
              <w:rFonts w:asciiTheme="minorHAnsi" w:eastAsiaTheme="minorEastAsia" w:hAnsiTheme="minorHAnsi"/>
              <w:b w:val="0"/>
              <w:kern w:val="2"/>
              <w:sz w:val="24"/>
              <w:szCs w:val="24"/>
              <w:lang w:eastAsia="fr-CH"/>
              <w14:ligatures w14:val="standardContextual"/>
            </w:rPr>
          </w:pPr>
          <w:hyperlink w:anchor="_Toc190689979" w:history="1">
            <w:r w:rsidRPr="00753716">
              <w:rPr>
                <w:rStyle w:val="Lienhypertexte"/>
              </w:rPr>
              <w:t>8</w:t>
            </w:r>
            <w:r>
              <w:rPr>
                <w:rFonts w:asciiTheme="minorHAnsi" w:eastAsiaTheme="minorEastAsia" w:hAnsiTheme="minorHAnsi"/>
                <w:b w:val="0"/>
                <w:kern w:val="2"/>
                <w:sz w:val="24"/>
                <w:szCs w:val="24"/>
                <w:lang w:eastAsia="fr-CH"/>
                <w14:ligatures w14:val="standardContextual"/>
              </w:rPr>
              <w:tab/>
            </w:r>
            <w:r w:rsidRPr="00753716">
              <w:rPr>
                <w:rStyle w:val="Lienhypertexte"/>
              </w:rPr>
              <w:t>Propositions abandonnées</w:t>
            </w:r>
            <w:r>
              <w:rPr>
                <w:webHidden/>
              </w:rPr>
              <w:tab/>
            </w:r>
            <w:r>
              <w:rPr>
                <w:webHidden/>
              </w:rPr>
              <w:fldChar w:fldCharType="begin"/>
            </w:r>
            <w:r>
              <w:rPr>
                <w:webHidden/>
              </w:rPr>
              <w:instrText xml:space="preserve"> PAGEREF _Toc190689979 \h </w:instrText>
            </w:r>
            <w:r>
              <w:rPr>
                <w:webHidden/>
              </w:rPr>
            </w:r>
            <w:r>
              <w:rPr>
                <w:webHidden/>
              </w:rPr>
              <w:fldChar w:fldCharType="separate"/>
            </w:r>
            <w:r>
              <w:rPr>
                <w:webHidden/>
              </w:rPr>
              <w:t>28</w:t>
            </w:r>
            <w:r>
              <w:rPr>
                <w:webHidden/>
              </w:rPr>
              <w:fldChar w:fldCharType="end"/>
            </w:r>
          </w:hyperlink>
        </w:p>
        <w:p w14:paraId="11F98789" w14:textId="49905E79"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80" w:history="1">
            <w:r w:rsidRPr="00753716">
              <w:rPr>
                <w:rStyle w:val="Lienhypertexte"/>
              </w:rPr>
              <w:t>8.1</w:t>
            </w:r>
            <w:r>
              <w:rPr>
                <w:rFonts w:asciiTheme="minorHAnsi" w:eastAsiaTheme="minorEastAsia" w:hAnsiTheme="minorHAnsi"/>
                <w:b w:val="0"/>
                <w:kern w:val="2"/>
                <w:sz w:val="24"/>
                <w:szCs w:val="24"/>
                <w:lang w:eastAsia="fr-CH"/>
                <w14:ligatures w14:val="standardContextual"/>
              </w:rPr>
              <w:tab/>
            </w:r>
            <w:r w:rsidRPr="00753716">
              <w:rPr>
                <w:rStyle w:val="Lienhypertexte"/>
              </w:rPr>
              <w:t>Taille minimale des communes et conseil général obligatoire</w:t>
            </w:r>
            <w:r>
              <w:rPr>
                <w:webHidden/>
              </w:rPr>
              <w:tab/>
            </w:r>
            <w:r>
              <w:rPr>
                <w:webHidden/>
              </w:rPr>
              <w:fldChar w:fldCharType="begin"/>
            </w:r>
            <w:r>
              <w:rPr>
                <w:webHidden/>
              </w:rPr>
              <w:instrText xml:space="preserve"> PAGEREF _Toc190689980 \h </w:instrText>
            </w:r>
            <w:r>
              <w:rPr>
                <w:webHidden/>
              </w:rPr>
            </w:r>
            <w:r>
              <w:rPr>
                <w:webHidden/>
              </w:rPr>
              <w:fldChar w:fldCharType="separate"/>
            </w:r>
            <w:r>
              <w:rPr>
                <w:webHidden/>
              </w:rPr>
              <w:t>28</w:t>
            </w:r>
            <w:r>
              <w:rPr>
                <w:webHidden/>
              </w:rPr>
              <w:fldChar w:fldCharType="end"/>
            </w:r>
          </w:hyperlink>
        </w:p>
        <w:p w14:paraId="2CD15D53" w14:textId="1B6F8008"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81" w:history="1">
            <w:r w:rsidRPr="00753716">
              <w:rPr>
                <w:rStyle w:val="Lienhypertexte"/>
              </w:rPr>
              <w:t>8.2</w:t>
            </w:r>
            <w:r>
              <w:rPr>
                <w:rFonts w:asciiTheme="minorHAnsi" w:eastAsiaTheme="minorEastAsia" w:hAnsiTheme="minorHAnsi"/>
                <w:b w:val="0"/>
                <w:kern w:val="2"/>
                <w:sz w:val="24"/>
                <w:szCs w:val="24"/>
                <w:lang w:eastAsia="fr-CH"/>
                <w14:ligatures w14:val="standardContextual"/>
              </w:rPr>
              <w:tab/>
            </w:r>
            <w:r w:rsidRPr="00753716">
              <w:rPr>
                <w:rStyle w:val="Lienhypertexte"/>
              </w:rPr>
              <w:t>Obligations à inscrire dans la LCo par rapport aux charges liées</w:t>
            </w:r>
            <w:r>
              <w:rPr>
                <w:webHidden/>
              </w:rPr>
              <w:tab/>
            </w:r>
            <w:r>
              <w:rPr>
                <w:webHidden/>
              </w:rPr>
              <w:fldChar w:fldCharType="begin"/>
            </w:r>
            <w:r>
              <w:rPr>
                <w:webHidden/>
              </w:rPr>
              <w:instrText xml:space="preserve"> PAGEREF _Toc190689981 \h </w:instrText>
            </w:r>
            <w:r>
              <w:rPr>
                <w:webHidden/>
              </w:rPr>
            </w:r>
            <w:r>
              <w:rPr>
                <w:webHidden/>
              </w:rPr>
              <w:fldChar w:fldCharType="separate"/>
            </w:r>
            <w:r>
              <w:rPr>
                <w:webHidden/>
              </w:rPr>
              <w:t>28</w:t>
            </w:r>
            <w:r>
              <w:rPr>
                <w:webHidden/>
              </w:rPr>
              <w:fldChar w:fldCharType="end"/>
            </w:r>
          </w:hyperlink>
        </w:p>
        <w:p w14:paraId="76F608B9" w14:textId="56ECFAB1"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82" w:history="1">
            <w:r w:rsidRPr="00753716">
              <w:rPr>
                <w:rStyle w:val="Lienhypertexte"/>
              </w:rPr>
              <w:t>8.3</w:t>
            </w:r>
            <w:r>
              <w:rPr>
                <w:rFonts w:asciiTheme="minorHAnsi" w:eastAsiaTheme="minorEastAsia" w:hAnsiTheme="minorHAnsi"/>
                <w:b w:val="0"/>
                <w:kern w:val="2"/>
                <w:sz w:val="24"/>
                <w:szCs w:val="24"/>
                <w:lang w:eastAsia="fr-CH"/>
                <w14:ligatures w14:val="standardContextual"/>
              </w:rPr>
              <w:tab/>
            </w:r>
            <w:r w:rsidRPr="00753716">
              <w:rPr>
                <w:rStyle w:val="Lienhypertexte"/>
              </w:rPr>
              <w:t>Présidence de l’assemblée communale</w:t>
            </w:r>
            <w:r>
              <w:rPr>
                <w:webHidden/>
              </w:rPr>
              <w:tab/>
            </w:r>
            <w:r>
              <w:rPr>
                <w:webHidden/>
              </w:rPr>
              <w:fldChar w:fldCharType="begin"/>
            </w:r>
            <w:r>
              <w:rPr>
                <w:webHidden/>
              </w:rPr>
              <w:instrText xml:space="preserve"> PAGEREF _Toc190689982 \h </w:instrText>
            </w:r>
            <w:r>
              <w:rPr>
                <w:webHidden/>
              </w:rPr>
            </w:r>
            <w:r>
              <w:rPr>
                <w:webHidden/>
              </w:rPr>
              <w:fldChar w:fldCharType="separate"/>
            </w:r>
            <w:r>
              <w:rPr>
                <w:webHidden/>
              </w:rPr>
              <w:t>29</w:t>
            </w:r>
            <w:r>
              <w:rPr>
                <w:webHidden/>
              </w:rPr>
              <w:fldChar w:fldCharType="end"/>
            </w:r>
          </w:hyperlink>
        </w:p>
        <w:p w14:paraId="57B99DA9" w14:textId="19B79E7B"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83" w:history="1">
            <w:r w:rsidRPr="00753716">
              <w:rPr>
                <w:rStyle w:val="Lienhypertexte"/>
              </w:rPr>
              <w:t>8.4</w:t>
            </w:r>
            <w:r>
              <w:rPr>
                <w:rFonts w:asciiTheme="minorHAnsi" w:eastAsiaTheme="minorEastAsia" w:hAnsiTheme="minorHAnsi"/>
                <w:b w:val="0"/>
                <w:kern w:val="2"/>
                <w:sz w:val="24"/>
                <w:szCs w:val="24"/>
                <w:lang w:eastAsia="fr-CH"/>
                <w14:ligatures w14:val="standardContextual"/>
              </w:rPr>
              <w:tab/>
            </w:r>
            <w:r w:rsidRPr="00753716">
              <w:rPr>
                <w:rStyle w:val="Lienhypertexte"/>
              </w:rPr>
              <w:t>Election populaire du syndic ou de la syndique</w:t>
            </w:r>
            <w:r>
              <w:rPr>
                <w:webHidden/>
              </w:rPr>
              <w:tab/>
            </w:r>
            <w:r>
              <w:rPr>
                <w:webHidden/>
              </w:rPr>
              <w:fldChar w:fldCharType="begin"/>
            </w:r>
            <w:r>
              <w:rPr>
                <w:webHidden/>
              </w:rPr>
              <w:instrText xml:space="preserve"> PAGEREF _Toc190689983 \h </w:instrText>
            </w:r>
            <w:r>
              <w:rPr>
                <w:webHidden/>
              </w:rPr>
            </w:r>
            <w:r>
              <w:rPr>
                <w:webHidden/>
              </w:rPr>
              <w:fldChar w:fldCharType="separate"/>
            </w:r>
            <w:r>
              <w:rPr>
                <w:webHidden/>
              </w:rPr>
              <w:t>29</w:t>
            </w:r>
            <w:r>
              <w:rPr>
                <w:webHidden/>
              </w:rPr>
              <w:fldChar w:fldCharType="end"/>
            </w:r>
          </w:hyperlink>
        </w:p>
        <w:p w14:paraId="06E2515D" w14:textId="78C7A9AC"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84" w:history="1">
            <w:r w:rsidRPr="00753716">
              <w:rPr>
                <w:rStyle w:val="Lienhypertexte"/>
              </w:rPr>
              <w:t>8.5</w:t>
            </w:r>
            <w:r>
              <w:rPr>
                <w:rFonts w:asciiTheme="minorHAnsi" w:eastAsiaTheme="minorEastAsia" w:hAnsiTheme="minorHAnsi"/>
                <w:b w:val="0"/>
                <w:kern w:val="2"/>
                <w:sz w:val="24"/>
                <w:szCs w:val="24"/>
                <w:lang w:eastAsia="fr-CH"/>
                <w14:ligatures w14:val="standardContextual"/>
              </w:rPr>
              <w:tab/>
            </w:r>
            <w:r w:rsidRPr="00753716">
              <w:rPr>
                <w:rStyle w:val="Lienhypertexte"/>
              </w:rPr>
              <w:t>Création d’une association de communes de droit public à l’échelle cantonale</w:t>
            </w:r>
            <w:r>
              <w:rPr>
                <w:webHidden/>
              </w:rPr>
              <w:tab/>
            </w:r>
            <w:r>
              <w:rPr>
                <w:webHidden/>
              </w:rPr>
              <w:fldChar w:fldCharType="begin"/>
            </w:r>
            <w:r>
              <w:rPr>
                <w:webHidden/>
              </w:rPr>
              <w:instrText xml:space="preserve"> PAGEREF _Toc190689984 \h </w:instrText>
            </w:r>
            <w:r>
              <w:rPr>
                <w:webHidden/>
              </w:rPr>
            </w:r>
            <w:r>
              <w:rPr>
                <w:webHidden/>
              </w:rPr>
              <w:fldChar w:fldCharType="separate"/>
            </w:r>
            <w:r>
              <w:rPr>
                <w:webHidden/>
              </w:rPr>
              <w:t>29</w:t>
            </w:r>
            <w:r>
              <w:rPr>
                <w:webHidden/>
              </w:rPr>
              <w:fldChar w:fldCharType="end"/>
            </w:r>
          </w:hyperlink>
        </w:p>
        <w:p w14:paraId="3357FEA7" w14:textId="12A4FAB9"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85" w:history="1">
            <w:r w:rsidRPr="00753716">
              <w:rPr>
                <w:rStyle w:val="Lienhypertexte"/>
              </w:rPr>
              <w:t>8.6</w:t>
            </w:r>
            <w:r>
              <w:rPr>
                <w:rFonts w:asciiTheme="minorHAnsi" w:eastAsiaTheme="minorEastAsia" w:hAnsiTheme="minorHAnsi"/>
                <w:b w:val="0"/>
                <w:kern w:val="2"/>
                <w:sz w:val="24"/>
                <w:szCs w:val="24"/>
                <w:lang w:eastAsia="fr-CH"/>
                <w14:ligatures w14:val="standardContextual"/>
              </w:rPr>
              <w:tab/>
            </w:r>
            <w:r w:rsidRPr="00753716">
              <w:rPr>
                <w:rStyle w:val="Lienhypertexte"/>
              </w:rPr>
              <w:t>Election par le peuple au sein des associations de communes</w:t>
            </w:r>
            <w:r>
              <w:rPr>
                <w:webHidden/>
              </w:rPr>
              <w:tab/>
            </w:r>
            <w:r>
              <w:rPr>
                <w:webHidden/>
              </w:rPr>
              <w:fldChar w:fldCharType="begin"/>
            </w:r>
            <w:r>
              <w:rPr>
                <w:webHidden/>
              </w:rPr>
              <w:instrText xml:space="preserve"> PAGEREF _Toc190689985 \h </w:instrText>
            </w:r>
            <w:r>
              <w:rPr>
                <w:webHidden/>
              </w:rPr>
            </w:r>
            <w:r>
              <w:rPr>
                <w:webHidden/>
              </w:rPr>
              <w:fldChar w:fldCharType="separate"/>
            </w:r>
            <w:r>
              <w:rPr>
                <w:webHidden/>
              </w:rPr>
              <w:t>29</w:t>
            </w:r>
            <w:r>
              <w:rPr>
                <w:webHidden/>
              </w:rPr>
              <w:fldChar w:fldCharType="end"/>
            </w:r>
          </w:hyperlink>
        </w:p>
        <w:p w14:paraId="51D12A67" w14:textId="27C11EDE" w:rsidR="00FC4183" w:rsidRDefault="00FC4183">
          <w:pPr>
            <w:pStyle w:val="TM2"/>
            <w:tabs>
              <w:tab w:val="right" w:pos="9627"/>
            </w:tabs>
            <w:rPr>
              <w:rFonts w:asciiTheme="minorHAnsi" w:eastAsiaTheme="minorEastAsia" w:hAnsiTheme="minorHAnsi"/>
              <w:b w:val="0"/>
              <w:kern w:val="2"/>
              <w:sz w:val="24"/>
              <w:szCs w:val="24"/>
              <w:lang w:eastAsia="fr-CH"/>
              <w14:ligatures w14:val="standardContextual"/>
            </w:rPr>
          </w:pPr>
          <w:hyperlink w:anchor="_Toc190689986" w:history="1">
            <w:r w:rsidRPr="00753716">
              <w:rPr>
                <w:rStyle w:val="Lienhypertexte"/>
              </w:rPr>
              <w:t>8.7</w:t>
            </w:r>
            <w:r>
              <w:rPr>
                <w:rFonts w:asciiTheme="minorHAnsi" w:eastAsiaTheme="minorEastAsia" w:hAnsiTheme="minorHAnsi"/>
                <w:b w:val="0"/>
                <w:kern w:val="2"/>
                <w:sz w:val="24"/>
                <w:szCs w:val="24"/>
                <w:lang w:eastAsia="fr-CH"/>
                <w14:ligatures w14:val="standardContextual"/>
              </w:rPr>
              <w:tab/>
            </w:r>
            <w:r w:rsidRPr="00753716">
              <w:rPr>
                <w:rStyle w:val="Lienhypertexte"/>
              </w:rPr>
              <w:t>Fusion de communes imposée à la suite du vote d’une majorité de communes</w:t>
            </w:r>
            <w:r>
              <w:rPr>
                <w:webHidden/>
              </w:rPr>
              <w:tab/>
            </w:r>
            <w:r>
              <w:rPr>
                <w:webHidden/>
              </w:rPr>
              <w:fldChar w:fldCharType="begin"/>
            </w:r>
            <w:r>
              <w:rPr>
                <w:webHidden/>
              </w:rPr>
              <w:instrText xml:space="preserve"> PAGEREF _Toc190689986 \h </w:instrText>
            </w:r>
            <w:r>
              <w:rPr>
                <w:webHidden/>
              </w:rPr>
            </w:r>
            <w:r>
              <w:rPr>
                <w:webHidden/>
              </w:rPr>
              <w:fldChar w:fldCharType="separate"/>
            </w:r>
            <w:r>
              <w:rPr>
                <w:webHidden/>
              </w:rPr>
              <w:t>30</w:t>
            </w:r>
            <w:r>
              <w:rPr>
                <w:webHidden/>
              </w:rPr>
              <w:fldChar w:fldCharType="end"/>
            </w:r>
          </w:hyperlink>
        </w:p>
        <w:p w14:paraId="6054942C" w14:textId="32B636D3" w:rsidR="00FC4183" w:rsidRDefault="00FC4183">
          <w:pPr>
            <w:pStyle w:val="TM1"/>
            <w:rPr>
              <w:rFonts w:asciiTheme="minorHAnsi" w:eastAsiaTheme="minorEastAsia" w:hAnsiTheme="minorHAnsi"/>
              <w:b w:val="0"/>
              <w:kern w:val="2"/>
              <w:sz w:val="24"/>
              <w:szCs w:val="24"/>
              <w:lang w:eastAsia="fr-CH"/>
              <w14:ligatures w14:val="standardContextual"/>
            </w:rPr>
          </w:pPr>
          <w:hyperlink w:anchor="_Toc190689987" w:history="1">
            <w:r w:rsidRPr="00753716">
              <w:rPr>
                <w:rStyle w:val="Lienhypertexte"/>
              </w:rPr>
              <w:t>9</w:t>
            </w:r>
            <w:r>
              <w:rPr>
                <w:rFonts w:asciiTheme="minorHAnsi" w:eastAsiaTheme="minorEastAsia" w:hAnsiTheme="minorHAnsi"/>
                <w:b w:val="0"/>
                <w:kern w:val="2"/>
                <w:sz w:val="24"/>
                <w:szCs w:val="24"/>
                <w:lang w:eastAsia="fr-CH"/>
                <w14:ligatures w14:val="standardContextual"/>
              </w:rPr>
              <w:tab/>
            </w:r>
            <w:r w:rsidRPr="00753716">
              <w:rPr>
                <w:rStyle w:val="Lienhypertexte"/>
              </w:rPr>
              <w:t>Conséquences du projet en matière de finances et de personnel pour l’Etat et les communes</w:t>
            </w:r>
            <w:r>
              <w:rPr>
                <w:webHidden/>
              </w:rPr>
              <w:tab/>
            </w:r>
            <w:r>
              <w:rPr>
                <w:webHidden/>
              </w:rPr>
              <w:fldChar w:fldCharType="begin"/>
            </w:r>
            <w:r>
              <w:rPr>
                <w:webHidden/>
              </w:rPr>
              <w:instrText xml:space="preserve"> PAGEREF _Toc190689987 \h </w:instrText>
            </w:r>
            <w:r>
              <w:rPr>
                <w:webHidden/>
              </w:rPr>
            </w:r>
            <w:r>
              <w:rPr>
                <w:webHidden/>
              </w:rPr>
              <w:fldChar w:fldCharType="separate"/>
            </w:r>
            <w:r>
              <w:rPr>
                <w:webHidden/>
              </w:rPr>
              <w:t>30</w:t>
            </w:r>
            <w:r>
              <w:rPr>
                <w:webHidden/>
              </w:rPr>
              <w:fldChar w:fldCharType="end"/>
            </w:r>
          </w:hyperlink>
        </w:p>
        <w:p w14:paraId="27C54543" w14:textId="05355EB7" w:rsidR="00FC4183" w:rsidRDefault="00FC4183">
          <w:pPr>
            <w:pStyle w:val="TM1"/>
            <w:rPr>
              <w:rFonts w:asciiTheme="minorHAnsi" w:eastAsiaTheme="minorEastAsia" w:hAnsiTheme="minorHAnsi"/>
              <w:b w:val="0"/>
              <w:kern w:val="2"/>
              <w:sz w:val="24"/>
              <w:szCs w:val="24"/>
              <w:lang w:eastAsia="fr-CH"/>
              <w14:ligatures w14:val="standardContextual"/>
            </w:rPr>
          </w:pPr>
          <w:hyperlink w:anchor="_Toc190689988" w:history="1">
            <w:r w:rsidRPr="00753716">
              <w:rPr>
                <w:rStyle w:val="Lienhypertexte"/>
              </w:rPr>
              <w:t>10</w:t>
            </w:r>
            <w:r>
              <w:rPr>
                <w:rFonts w:asciiTheme="minorHAnsi" w:eastAsiaTheme="minorEastAsia" w:hAnsiTheme="minorHAnsi"/>
                <w:b w:val="0"/>
                <w:kern w:val="2"/>
                <w:sz w:val="24"/>
                <w:szCs w:val="24"/>
                <w:lang w:eastAsia="fr-CH"/>
                <w14:ligatures w14:val="standardContextual"/>
              </w:rPr>
              <w:tab/>
            </w:r>
            <w:r w:rsidRPr="00753716">
              <w:rPr>
                <w:rStyle w:val="Lienhypertexte"/>
              </w:rPr>
              <w:t>Influence du projet sur la répartition des tâches Etat–communes</w:t>
            </w:r>
            <w:r>
              <w:rPr>
                <w:webHidden/>
              </w:rPr>
              <w:tab/>
            </w:r>
            <w:r>
              <w:rPr>
                <w:webHidden/>
              </w:rPr>
              <w:fldChar w:fldCharType="begin"/>
            </w:r>
            <w:r>
              <w:rPr>
                <w:webHidden/>
              </w:rPr>
              <w:instrText xml:space="preserve"> PAGEREF _Toc190689988 \h </w:instrText>
            </w:r>
            <w:r>
              <w:rPr>
                <w:webHidden/>
              </w:rPr>
            </w:r>
            <w:r>
              <w:rPr>
                <w:webHidden/>
              </w:rPr>
              <w:fldChar w:fldCharType="separate"/>
            </w:r>
            <w:r>
              <w:rPr>
                <w:webHidden/>
              </w:rPr>
              <w:t>31</w:t>
            </w:r>
            <w:r>
              <w:rPr>
                <w:webHidden/>
              </w:rPr>
              <w:fldChar w:fldCharType="end"/>
            </w:r>
          </w:hyperlink>
        </w:p>
        <w:p w14:paraId="55FED6AF" w14:textId="7351ECCA" w:rsidR="00FC4183" w:rsidRDefault="00FC4183">
          <w:pPr>
            <w:pStyle w:val="TM1"/>
            <w:rPr>
              <w:rFonts w:asciiTheme="minorHAnsi" w:eastAsiaTheme="minorEastAsia" w:hAnsiTheme="minorHAnsi"/>
              <w:b w:val="0"/>
              <w:kern w:val="2"/>
              <w:sz w:val="24"/>
              <w:szCs w:val="24"/>
              <w:lang w:eastAsia="fr-CH"/>
              <w14:ligatures w14:val="standardContextual"/>
            </w:rPr>
          </w:pPr>
          <w:hyperlink w:anchor="_Toc190689989" w:history="1">
            <w:r w:rsidRPr="00753716">
              <w:rPr>
                <w:rStyle w:val="Lienhypertexte"/>
              </w:rPr>
              <w:t>11</w:t>
            </w:r>
            <w:r>
              <w:rPr>
                <w:rFonts w:asciiTheme="minorHAnsi" w:eastAsiaTheme="minorEastAsia" w:hAnsiTheme="minorHAnsi"/>
                <w:b w:val="0"/>
                <w:kern w:val="2"/>
                <w:sz w:val="24"/>
                <w:szCs w:val="24"/>
                <w:lang w:eastAsia="fr-CH"/>
                <w14:ligatures w14:val="standardContextual"/>
              </w:rPr>
              <w:tab/>
            </w:r>
            <w:r w:rsidRPr="00753716">
              <w:rPr>
                <w:rStyle w:val="Lienhypertexte"/>
              </w:rPr>
              <w:t>Effets sur le développement durable</w:t>
            </w:r>
            <w:r>
              <w:rPr>
                <w:webHidden/>
              </w:rPr>
              <w:tab/>
            </w:r>
            <w:r>
              <w:rPr>
                <w:webHidden/>
              </w:rPr>
              <w:fldChar w:fldCharType="begin"/>
            </w:r>
            <w:r>
              <w:rPr>
                <w:webHidden/>
              </w:rPr>
              <w:instrText xml:space="preserve"> PAGEREF _Toc190689989 \h </w:instrText>
            </w:r>
            <w:r>
              <w:rPr>
                <w:webHidden/>
              </w:rPr>
            </w:r>
            <w:r>
              <w:rPr>
                <w:webHidden/>
              </w:rPr>
              <w:fldChar w:fldCharType="separate"/>
            </w:r>
            <w:r>
              <w:rPr>
                <w:webHidden/>
              </w:rPr>
              <w:t>31</w:t>
            </w:r>
            <w:r>
              <w:rPr>
                <w:webHidden/>
              </w:rPr>
              <w:fldChar w:fldCharType="end"/>
            </w:r>
          </w:hyperlink>
        </w:p>
        <w:p w14:paraId="2C7ECC05" w14:textId="6C7083D8" w:rsidR="00FC4183" w:rsidRDefault="00FC4183">
          <w:pPr>
            <w:pStyle w:val="TM1"/>
            <w:rPr>
              <w:rFonts w:asciiTheme="minorHAnsi" w:eastAsiaTheme="minorEastAsia" w:hAnsiTheme="minorHAnsi"/>
              <w:b w:val="0"/>
              <w:kern w:val="2"/>
              <w:sz w:val="24"/>
              <w:szCs w:val="24"/>
              <w:lang w:eastAsia="fr-CH"/>
              <w14:ligatures w14:val="standardContextual"/>
            </w:rPr>
          </w:pPr>
          <w:hyperlink w:anchor="_Toc190689990" w:history="1">
            <w:r w:rsidRPr="00753716">
              <w:rPr>
                <w:rStyle w:val="Lienhypertexte"/>
              </w:rPr>
              <w:t>12</w:t>
            </w:r>
            <w:r>
              <w:rPr>
                <w:rFonts w:asciiTheme="minorHAnsi" w:eastAsiaTheme="minorEastAsia" w:hAnsiTheme="minorHAnsi"/>
                <w:b w:val="0"/>
                <w:kern w:val="2"/>
                <w:sz w:val="24"/>
                <w:szCs w:val="24"/>
                <w:lang w:eastAsia="fr-CH"/>
                <w14:ligatures w14:val="standardContextual"/>
              </w:rPr>
              <w:tab/>
            </w:r>
            <w:r w:rsidRPr="00753716">
              <w:rPr>
                <w:rStyle w:val="Lienhypertexte"/>
              </w:rPr>
              <w:t>Constitutionnalité du projet</w:t>
            </w:r>
            <w:r>
              <w:rPr>
                <w:webHidden/>
              </w:rPr>
              <w:tab/>
            </w:r>
            <w:r>
              <w:rPr>
                <w:webHidden/>
              </w:rPr>
              <w:fldChar w:fldCharType="begin"/>
            </w:r>
            <w:r>
              <w:rPr>
                <w:webHidden/>
              </w:rPr>
              <w:instrText xml:space="preserve"> PAGEREF _Toc190689990 \h </w:instrText>
            </w:r>
            <w:r>
              <w:rPr>
                <w:webHidden/>
              </w:rPr>
            </w:r>
            <w:r>
              <w:rPr>
                <w:webHidden/>
              </w:rPr>
              <w:fldChar w:fldCharType="separate"/>
            </w:r>
            <w:r>
              <w:rPr>
                <w:webHidden/>
              </w:rPr>
              <w:t>31</w:t>
            </w:r>
            <w:r>
              <w:rPr>
                <w:webHidden/>
              </w:rPr>
              <w:fldChar w:fldCharType="end"/>
            </w:r>
          </w:hyperlink>
        </w:p>
        <w:p w14:paraId="1765AA7E" w14:textId="42D3AE8A" w:rsidR="00FC4183" w:rsidRDefault="00FC4183">
          <w:pPr>
            <w:pStyle w:val="TM1"/>
            <w:rPr>
              <w:rFonts w:asciiTheme="minorHAnsi" w:eastAsiaTheme="minorEastAsia" w:hAnsiTheme="minorHAnsi"/>
              <w:b w:val="0"/>
              <w:kern w:val="2"/>
              <w:sz w:val="24"/>
              <w:szCs w:val="24"/>
              <w:lang w:eastAsia="fr-CH"/>
              <w14:ligatures w14:val="standardContextual"/>
            </w:rPr>
          </w:pPr>
          <w:hyperlink w:anchor="_Toc190689991" w:history="1">
            <w:r w:rsidRPr="00753716">
              <w:rPr>
                <w:rStyle w:val="Lienhypertexte"/>
              </w:rPr>
              <w:t>13</w:t>
            </w:r>
            <w:r>
              <w:rPr>
                <w:rFonts w:asciiTheme="minorHAnsi" w:eastAsiaTheme="minorEastAsia" w:hAnsiTheme="minorHAnsi"/>
                <w:b w:val="0"/>
                <w:kern w:val="2"/>
                <w:sz w:val="24"/>
                <w:szCs w:val="24"/>
                <w:lang w:eastAsia="fr-CH"/>
                <w14:ligatures w14:val="standardContextual"/>
              </w:rPr>
              <w:tab/>
            </w:r>
            <w:r w:rsidRPr="00753716">
              <w:rPr>
                <w:rStyle w:val="Lienhypertexte"/>
              </w:rPr>
              <w:t>Conformité au droit fédéral et eurocompatibilité du projet</w:t>
            </w:r>
            <w:r>
              <w:rPr>
                <w:webHidden/>
              </w:rPr>
              <w:tab/>
            </w:r>
            <w:r>
              <w:rPr>
                <w:webHidden/>
              </w:rPr>
              <w:fldChar w:fldCharType="begin"/>
            </w:r>
            <w:r>
              <w:rPr>
                <w:webHidden/>
              </w:rPr>
              <w:instrText xml:space="preserve"> PAGEREF _Toc190689991 \h </w:instrText>
            </w:r>
            <w:r>
              <w:rPr>
                <w:webHidden/>
              </w:rPr>
            </w:r>
            <w:r>
              <w:rPr>
                <w:webHidden/>
              </w:rPr>
              <w:fldChar w:fldCharType="separate"/>
            </w:r>
            <w:r>
              <w:rPr>
                <w:webHidden/>
              </w:rPr>
              <w:t>32</w:t>
            </w:r>
            <w:r>
              <w:rPr>
                <w:webHidden/>
              </w:rPr>
              <w:fldChar w:fldCharType="end"/>
            </w:r>
          </w:hyperlink>
        </w:p>
        <w:p w14:paraId="324A72F9" w14:textId="6D745E1A" w:rsidR="00FC4183" w:rsidRDefault="00FC4183">
          <w:pPr>
            <w:pStyle w:val="TM1"/>
            <w:rPr>
              <w:rFonts w:asciiTheme="minorHAnsi" w:eastAsiaTheme="minorEastAsia" w:hAnsiTheme="minorHAnsi"/>
              <w:b w:val="0"/>
              <w:kern w:val="2"/>
              <w:sz w:val="24"/>
              <w:szCs w:val="24"/>
              <w:lang w:eastAsia="fr-CH"/>
              <w14:ligatures w14:val="standardContextual"/>
            </w:rPr>
          </w:pPr>
          <w:hyperlink w:anchor="_Toc190689992" w:history="1">
            <w:r w:rsidRPr="00753716">
              <w:rPr>
                <w:rStyle w:val="Lienhypertexte"/>
              </w:rPr>
              <w:t>14</w:t>
            </w:r>
            <w:r>
              <w:rPr>
                <w:rFonts w:asciiTheme="minorHAnsi" w:eastAsiaTheme="minorEastAsia" w:hAnsiTheme="minorHAnsi"/>
                <w:b w:val="0"/>
                <w:kern w:val="2"/>
                <w:sz w:val="24"/>
                <w:szCs w:val="24"/>
                <w:lang w:eastAsia="fr-CH"/>
                <w14:ligatures w14:val="standardContextual"/>
              </w:rPr>
              <w:tab/>
            </w:r>
            <w:r w:rsidRPr="00753716">
              <w:rPr>
                <w:rStyle w:val="Lienhypertexte"/>
              </w:rPr>
              <w:t>Soumission au referendum</w:t>
            </w:r>
            <w:r>
              <w:rPr>
                <w:webHidden/>
              </w:rPr>
              <w:tab/>
            </w:r>
            <w:r>
              <w:rPr>
                <w:webHidden/>
              </w:rPr>
              <w:fldChar w:fldCharType="begin"/>
            </w:r>
            <w:r>
              <w:rPr>
                <w:webHidden/>
              </w:rPr>
              <w:instrText xml:space="preserve"> PAGEREF _Toc190689992 \h </w:instrText>
            </w:r>
            <w:r>
              <w:rPr>
                <w:webHidden/>
              </w:rPr>
            </w:r>
            <w:r>
              <w:rPr>
                <w:webHidden/>
              </w:rPr>
              <w:fldChar w:fldCharType="separate"/>
            </w:r>
            <w:r>
              <w:rPr>
                <w:webHidden/>
              </w:rPr>
              <w:t>32</w:t>
            </w:r>
            <w:r>
              <w:rPr>
                <w:webHidden/>
              </w:rPr>
              <w:fldChar w:fldCharType="end"/>
            </w:r>
          </w:hyperlink>
        </w:p>
        <w:p w14:paraId="6D299412" w14:textId="723F757E" w:rsidR="00FC4183" w:rsidRDefault="00FC4183">
          <w:pPr>
            <w:pStyle w:val="TM1"/>
            <w:rPr>
              <w:rFonts w:asciiTheme="minorHAnsi" w:eastAsiaTheme="minorEastAsia" w:hAnsiTheme="minorHAnsi"/>
              <w:b w:val="0"/>
              <w:kern w:val="2"/>
              <w:sz w:val="24"/>
              <w:szCs w:val="24"/>
              <w:lang w:eastAsia="fr-CH"/>
              <w14:ligatures w14:val="standardContextual"/>
            </w:rPr>
          </w:pPr>
          <w:hyperlink w:anchor="_Toc190689993" w:history="1">
            <w:r w:rsidRPr="00753716">
              <w:rPr>
                <w:rStyle w:val="Lienhypertexte"/>
              </w:rPr>
              <w:t>15</w:t>
            </w:r>
            <w:r>
              <w:rPr>
                <w:rFonts w:asciiTheme="minorHAnsi" w:eastAsiaTheme="minorEastAsia" w:hAnsiTheme="minorHAnsi"/>
                <w:b w:val="0"/>
                <w:kern w:val="2"/>
                <w:sz w:val="24"/>
                <w:szCs w:val="24"/>
                <w:lang w:eastAsia="fr-CH"/>
                <w14:ligatures w14:val="standardContextual"/>
              </w:rPr>
              <w:tab/>
            </w:r>
            <w:r w:rsidRPr="00753716">
              <w:rPr>
                <w:rStyle w:val="Lienhypertexte"/>
              </w:rPr>
              <w:t>Approbation fédérale</w:t>
            </w:r>
            <w:r>
              <w:rPr>
                <w:webHidden/>
              </w:rPr>
              <w:tab/>
            </w:r>
            <w:r>
              <w:rPr>
                <w:webHidden/>
              </w:rPr>
              <w:fldChar w:fldCharType="begin"/>
            </w:r>
            <w:r>
              <w:rPr>
                <w:webHidden/>
              </w:rPr>
              <w:instrText xml:space="preserve"> PAGEREF _Toc190689993 \h </w:instrText>
            </w:r>
            <w:r>
              <w:rPr>
                <w:webHidden/>
              </w:rPr>
            </w:r>
            <w:r>
              <w:rPr>
                <w:webHidden/>
              </w:rPr>
              <w:fldChar w:fldCharType="separate"/>
            </w:r>
            <w:r>
              <w:rPr>
                <w:webHidden/>
              </w:rPr>
              <w:t>32</w:t>
            </w:r>
            <w:r>
              <w:rPr>
                <w:webHidden/>
              </w:rPr>
              <w:fldChar w:fldCharType="end"/>
            </w:r>
          </w:hyperlink>
        </w:p>
        <w:p w14:paraId="6F2259AB" w14:textId="0A78FF89" w:rsidR="00FC4183" w:rsidRDefault="00FC4183">
          <w:pPr>
            <w:pStyle w:val="TM1"/>
            <w:rPr>
              <w:rFonts w:asciiTheme="minorHAnsi" w:eastAsiaTheme="minorEastAsia" w:hAnsiTheme="minorHAnsi"/>
              <w:b w:val="0"/>
              <w:kern w:val="2"/>
              <w:sz w:val="24"/>
              <w:szCs w:val="24"/>
              <w:lang w:eastAsia="fr-CH"/>
              <w14:ligatures w14:val="standardContextual"/>
            </w:rPr>
          </w:pPr>
          <w:hyperlink w:anchor="_Toc190689994" w:history="1">
            <w:r w:rsidRPr="00753716">
              <w:rPr>
                <w:rStyle w:val="Lienhypertexte"/>
              </w:rPr>
              <w:t>16</w:t>
            </w:r>
            <w:r>
              <w:rPr>
                <w:rFonts w:asciiTheme="minorHAnsi" w:eastAsiaTheme="minorEastAsia" w:hAnsiTheme="minorHAnsi"/>
                <w:b w:val="0"/>
                <w:kern w:val="2"/>
                <w:sz w:val="24"/>
                <w:szCs w:val="24"/>
                <w:lang w:eastAsia="fr-CH"/>
                <w14:ligatures w14:val="standardContextual"/>
              </w:rPr>
              <w:tab/>
            </w:r>
            <w:r w:rsidRPr="00753716">
              <w:rPr>
                <w:rStyle w:val="Lienhypertexte"/>
              </w:rPr>
              <w:t>Commentaire des articles</w:t>
            </w:r>
            <w:r>
              <w:rPr>
                <w:webHidden/>
              </w:rPr>
              <w:tab/>
            </w:r>
            <w:r>
              <w:rPr>
                <w:webHidden/>
              </w:rPr>
              <w:fldChar w:fldCharType="begin"/>
            </w:r>
            <w:r>
              <w:rPr>
                <w:webHidden/>
              </w:rPr>
              <w:instrText xml:space="preserve"> PAGEREF _Toc190689994 \h </w:instrText>
            </w:r>
            <w:r>
              <w:rPr>
                <w:webHidden/>
              </w:rPr>
            </w:r>
            <w:r>
              <w:rPr>
                <w:webHidden/>
              </w:rPr>
              <w:fldChar w:fldCharType="separate"/>
            </w:r>
            <w:r>
              <w:rPr>
                <w:webHidden/>
              </w:rPr>
              <w:t>33</w:t>
            </w:r>
            <w:r>
              <w:rPr>
                <w:webHidden/>
              </w:rPr>
              <w:fldChar w:fldCharType="end"/>
            </w:r>
          </w:hyperlink>
        </w:p>
        <w:p w14:paraId="13D6DAF4" w14:textId="5649EECD" w:rsidR="00FC4183" w:rsidRDefault="00FC4183">
          <w:pPr>
            <w:pStyle w:val="TM1"/>
            <w:rPr>
              <w:rFonts w:asciiTheme="minorHAnsi" w:eastAsiaTheme="minorEastAsia" w:hAnsiTheme="minorHAnsi"/>
              <w:b w:val="0"/>
              <w:kern w:val="2"/>
              <w:sz w:val="24"/>
              <w:szCs w:val="24"/>
              <w:lang w:eastAsia="fr-CH"/>
              <w14:ligatures w14:val="standardContextual"/>
            </w:rPr>
          </w:pPr>
          <w:hyperlink w:anchor="_Toc190689995" w:history="1">
            <w:r w:rsidRPr="00753716">
              <w:rPr>
                <w:rStyle w:val="Lienhypertexte"/>
              </w:rPr>
              <w:t>17</w:t>
            </w:r>
            <w:r>
              <w:rPr>
                <w:rFonts w:asciiTheme="minorHAnsi" w:eastAsiaTheme="minorEastAsia" w:hAnsiTheme="minorHAnsi"/>
                <w:b w:val="0"/>
                <w:kern w:val="2"/>
                <w:sz w:val="24"/>
                <w:szCs w:val="24"/>
                <w:lang w:eastAsia="fr-CH"/>
                <w14:ligatures w14:val="standardContextual"/>
              </w:rPr>
              <w:tab/>
            </w:r>
            <w:r w:rsidRPr="00753716">
              <w:rPr>
                <w:rStyle w:val="Lienhypertexte"/>
              </w:rPr>
              <w:t>Liste d’abréviations</w:t>
            </w:r>
            <w:r>
              <w:rPr>
                <w:webHidden/>
              </w:rPr>
              <w:tab/>
            </w:r>
            <w:r>
              <w:rPr>
                <w:webHidden/>
              </w:rPr>
              <w:fldChar w:fldCharType="begin"/>
            </w:r>
            <w:r>
              <w:rPr>
                <w:webHidden/>
              </w:rPr>
              <w:instrText xml:space="preserve"> PAGEREF _Toc190689995 \h </w:instrText>
            </w:r>
            <w:r>
              <w:rPr>
                <w:webHidden/>
              </w:rPr>
            </w:r>
            <w:r>
              <w:rPr>
                <w:webHidden/>
              </w:rPr>
              <w:fldChar w:fldCharType="separate"/>
            </w:r>
            <w:r>
              <w:rPr>
                <w:webHidden/>
              </w:rPr>
              <w:t>64</w:t>
            </w:r>
            <w:r>
              <w:rPr>
                <w:webHidden/>
              </w:rPr>
              <w:fldChar w:fldCharType="end"/>
            </w:r>
          </w:hyperlink>
        </w:p>
        <w:p w14:paraId="32DD48FF" w14:textId="349A706C" w:rsidR="00E17BEE" w:rsidRDefault="1105E3AD" w:rsidP="3360C048">
          <w:pPr>
            <w:pStyle w:val="TM1"/>
            <w:tabs>
              <w:tab w:val="clear" w:pos="9910"/>
              <w:tab w:val="left" w:pos="375"/>
              <w:tab w:val="right" w:pos="9900"/>
            </w:tabs>
            <w:rPr>
              <w:rStyle w:val="Lienhypertexte"/>
              <w:kern w:val="2"/>
              <w:lang w:eastAsia="fr-CH"/>
              <w14:ligatures w14:val="standardContextual"/>
            </w:rPr>
          </w:pPr>
          <w:r>
            <w:fldChar w:fldCharType="end"/>
          </w:r>
        </w:p>
      </w:sdtContent>
    </w:sdt>
    <w:p w14:paraId="653E4988" w14:textId="6E463C4B" w:rsidR="00D73627" w:rsidRDefault="00D73627" w:rsidP="00203DC0">
      <w:pPr>
        <w:pStyle w:val="TM1"/>
        <w:tabs>
          <w:tab w:val="left" w:pos="375"/>
        </w:tabs>
        <w:rPr>
          <w:rStyle w:val="Lienhypertexte"/>
          <w:kern w:val="2"/>
          <w:lang w:eastAsia="fr-CH"/>
          <w14:ligatures w14:val="standardContextual"/>
        </w:rPr>
      </w:pPr>
    </w:p>
    <w:p w14:paraId="66306173" w14:textId="31128F5B" w:rsidR="00564266" w:rsidRPr="00622817" w:rsidRDefault="00564266" w:rsidP="00203DC0">
      <w:pPr>
        <w:pStyle w:val="TM1"/>
        <w:rPr>
          <w:rStyle w:val="Lienhypertexte"/>
          <w:b w:val="0"/>
          <w:kern w:val="2"/>
          <w:lang w:eastAsia="fr-CH"/>
          <w14:ligatures w14:val="standardContextual"/>
        </w:rPr>
      </w:pPr>
    </w:p>
    <w:p w14:paraId="6CAD1E05" w14:textId="77777777" w:rsidR="00733430" w:rsidRPr="00622817" w:rsidRDefault="032ECCAB" w:rsidP="00203DC0">
      <w:pPr>
        <w:pStyle w:val="Titre1"/>
      </w:pPr>
      <w:bookmarkStart w:id="1" w:name="_Toc355150893"/>
      <w:bookmarkStart w:id="2" w:name="_Toc161156783"/>
      <w:bookmarkStart w:id="3" w:name="_Ref166662396"/>
      <w:bookmarkStart w:id="4" w:name="_Toc190689899"/>
      <w:r>
        <w:t>Résumé succinct</w:t>
      </w:r>
      <w:bookmarkEnd w:id="1"/>
      <w:bookmarkEnd w:id="2"/>
      <w:bookmarkEnd w:id="3"/>
      <w:bookmarkEnd w:id="4"/>
    </w:p>
    <w:p w14:paraId="48658D38" w14:textId="0A974E8C" w:rsidR="00733430" w:rsidRPr="00622817" w:rsidRDefault="00733430" w:rsidP="00203DC0">
      <w:pPr>
        <w:pStyle w:val="Tiret"/>
      </w:pPr>
      <w:r>
        <w:t>—</w:t>
      </w:r>
    </w:p>
    <w:p w14:paraId="25AF9B8C" w14:textId="1F8EDA0E" w:rsidR="005C3A88" w:rsidRPr="00513DD4" w:rsidRDefault="00462246" w:rsidP="00203DC0">
      <w:pPr>
        <w:pStyle w:val="Corpsdetexte"/>
        <w:rPr>
          <w:i/>
          <w:iCs/>
        </w:rPr>
      </w:pPr>
      <w:r w:rsidRPr="00513DD4">
        <w:rPr>
          <w:i/>
          <w:iCs/>
        </w:rPr>
        <w:t xml:space="preserve">Le présent rapport </w:t>
      </w:r>
      <w:r w:rsidR="00EC3294" w:rsidRPr="00513DD4">
        <w:rPr>
          <w:i/>
          <w:iCs/>
        </w:rPr>
        <w:t xml:space="preserve">accompagnant l’avant-projet portant révision totale de la loi du 25 septembre 1980 sur les communes </w:t>
      </w:r>
      <w:r w:rsidR="00EA2050" w:rsidRPr="00513DD4">
        <w:rPr>
          <w:i/>
          <w:iCs/>
        </w:rPr>
        <w:t xml:space="preserve">est </w:t>
      </w:r>
      <w:r w:rsidR="00513DD4" w:rsidRPr="00513DD4">
        <w:rPr>
          <w:i/>
          <w:iCs/>
        </w:rPr>
        <w:t>principalement composé des parties suivantes :</w:t>
      </w:r>
    </w:p>
    <w:p w14:paraId="2B11C303" w14:textId="654CBA1F" w:rsidR="00B205F2" w:rsidRDefault="001C7428" w:rsidP="00203DC0">
      <w:pPr>
        <w:pStyle w:val="Corpsdetexte"/>
        <w:rPr>
          <w:i/>
          <w:iCs/>
        </w:rPr>
      </w:pPr>
      <w:r>
        <w:rPr>
          <w:i/>
          <w:iCs/>
        </w:rPr>
        <w:t>Outre la motion demandant explicitement la présente révision totale, l</w:t>
      </w:r>
      <w:r w:rsidR="0063696A">
        <w:rPr>
          <w:i/>
          <w:iCs/>
        </w:rPr>
        <w:t xml:space="preserve">’avant-projet a tenu compte de plusieurs autres instruments parlementaires déposés ces dernières années et concernant tous </w:t>
      </w:r>
      <w:r w:rsidR="006143BF">
        <w:rPr>
          <w:i/>
          <w:iCs/>
        </w:rPr>
        <w:t>le fonctionnement des communes au sens large</w:t>
      </w:r>
      <w:r w:rsidR="00D426F5">
        <w:rPr>
          <w:i/>
          <w:iCs/>
        </w:rPr>
        <w:t xml:space="preserve">, </w:t>
      </w:r>
      <w:r w:rsidR="00F66821">
        <w:rPr>
          <w:i/>
          <w:iCs/>
        </w:rPr>
        <w:t xml:space="preserve">afin de leur donner </w:t>
      </w:r>
      <w:r w:rsidR="00A72064">
        <w:rPr>
          <w:i/>
          <w:iCs/>
        </w:rPr>
        <w:t xml:space="preserve">la réponse adéquate et </w:t>
      </w:r>
      <w:r w:rsidR="005D463E">
        <w:rPr>
          <w:i/>
          <w:iCs/>
        </w:rPr>
        <w:t>cohérente (chapitre</w:t>
      </w:r>
      <w:r w:rsidR="00FB2F97">
        <w:rPr>
          <w:i/>
          <w:iCs/>
        </w:rPr>
        <w:t xml:space="preserve"> </w:t>
      </w:r>
      <w:r w:rsidR="00FB2F97">
        <w:rPr>
          <w:i/>
          <w:iCs/>
        </w:rPr>
        <w:fldChar w:fldCharType="begin"/>
      </w:r>
      <w:r w:rsidR="00FB2F97">
        <w:rPr>
          <w:i/>
          <w:iCs/>
        </w:rPr>
        <w:instrText xml:space="preserve"> REF _Ref166662812 \w \h </w:instrText>
      </w:r>
      <w:r w:rsidR="00203DC0">
        <w:rPr>
          <w:i/>
          <w:iCs/>
        </w:rPr>
        <w:instrText xml:space="preserve"> \* MERGEFORMAT </w:instrText>
      </w:r>
      <w:r w:rsidR="00FB2F97">
        <w:rPr>
          <w:i/>
          <w:iCs/>
        </w:rPr>
      </w:r>
      <w:r w:rsidR="00FB2F97">
        <w:rPr>
          <w:i/>
          <w:iCs/>
        </w:rPr>
        <w:fldChar w:fldCharType="separate"/>
      </w:r>
      <w:r w:rsidR="00FB2F97">
        <w:rPr>
          <w:i/>
          <w:iCs/>
        </w:rPr>
        <w:t>2.2</w:t>
      </w:r>
      <w:r w:rsidR="00FB2F97">
        <w:rPr>
          <w:i/>
          <w:iCs/>
        </w:rPr>
        <w:fldChar w:fldCharType="end"/>
      </w:r>
      <w:r w:rsidR="00B909E3">
        <w:rPr>
          <w:i/>
          <w:iCs/>
        </w:rPr>
        <w:t>)</w:t>
      </w:r>
      <w:r w:rsidR="005D463E">
        <w:rPr>
          <w:i/>
          <w:iCs/>
        </w:rPr>
        <w:t xml:space="preserve">. </w:t>
      </w:r>
    </w:p>
    <w:p w14:paraId="1D66B3EA" w14:textId="4B8D36CA" w:rsidR="00FC2CCE" w:rsidRDefault="00FC2CCE" w:rsidP="00203DC0">
      <w:pPr>
        <w:pStyle w:val="Corpsdetexte"/>
        <w:rPr>
          <w:i/>
          <w:iCs/>
        </w:rPr>
      </w:pPr>
      <w:r>
        <w:rPr>
          <w:i/>
          <w:iCs/>
        </w:rPr>
        <w:t xml:space="preserve">Le canton de Fribourg dispose depuis près de deux siècles d’une législation sur les communes. </w:t>
      </w:r>
      <w:r w:rsidR="00736447">
        <w:rPr>
          <w:i/>
          <w:iCs/>
        </w:rPr>
        <w:t>L’histoire de cette législation est rappelée</w:t>
      </w:r>
      <w:r w:rsidR="00517A03">
        <w:rPr>
          <w:i/>
          <w:iCs/>
        </w:rPr>
        <w:t xml:space="preserve"> afin de comprendre </w:t>
      </w:r>
      <w:r w:rsidR="00D1659D">
        <w:rPr>
          <w:i/>
          <w:iCs/>
        </w:rPr>
        <w:t xml:space="preserve">son </w:t>
      </w:r>
      <w:r w:rsidR="004A310D">
        <w:rPr>
          <w:i/>
          <w:iCs/>
        </w:rPr>
        <w:t>évolution</w:t>
      </w:r>
      <w:r w:rsidR="00DD1B75">
        <w:rPr>
          <w:i/>
          <w:iCs/>
        </w:rPr>
        <w:t xml:space="preserve"> depuis 1831, et plus particulièrement les </w:t>
      </w:r>
      <w:r w:rsidR="00C22E73">
        <w:rPr>
          <w:i/>
          <w:iCs/>
        </w:rPr>
        <w:t>dernières adaptations importantes apportées à la loi actuelle de 198</w:t>
      </w:r>
      <w:r w:rsidR="005E69CC">
        <w:rPr>
          <w:i/>
          <w:iCs/>
        </w:rPr>
        <w:t>0</w:t>
      </w:r>
      <w:r w:rsidR="00C960E4">
        <w:rPr>
          <w:i/>
          <w:iCs/>
        </w:rPr>
        <w:t xml:space="preserve"> (chapitre </w:t>
      </w:r>
      <w:r w:rsidR="005E69CC">
        <w:rPr>
          <w:i/>
          <w:iCs/>
        </w:rPr>
        <w:fldChar w:fldCharType="begin"/>
      </w:r>
      <w:r w:rsidR="005E69CC">
        <w:rPr>
          <w:i/>
          <w:iCs/>
        </w:rPr>
        <w:instrText xml:space="preserve"> REF _Ref166663721 \r \h </w:instrText>
      </w:r>
      <w:r w:rsidR="00203DC0">
        <w:rPr>
          <w:i/>
          <w:iCs/>
        </w:rPr>
        <w:instrText xml:space="preserve"> \* MERGEFORMAT </w:instrText>
      </w:r>
      <w:r w:rsidR="005E69CC">
        <w:rPr>
          <w:i/>
          <w:iCs/>
        </w:rPr>
      </w:r>
      <w:r w:rsidR="005E69CC">
        <w:rPr>
          <w:i/>
          <w:iCs/>
        </w:rPr>
        <w:fldChar w:fldCharType="separate"/>
      </w:r>
      <w:r w:rsidR="005E69CC">
        <w:rPr>
          <w:i/>
          <w:iCs/>
        </w:rPr>
        <w:t>4</w:t>
      </w:r>
      <w:r w:rsidR="005E69CC">
        <w:rPr>
          <w:i/>
          <w:iCs/>
        </w:rPr>
        <w:fldChar w:fldCharType="end"/>
      </w:r>
      <w:r w:rsidR="005E69CC">
        <w:rPr>
          <w:i/>
          <w:iCs/>
        </w:rPr>
        <w:t>).</w:t>
      </w:r>
    </w:p>
    <w:p w14:paraId="5322140A" w14:textId="037BC312" w:rsidR="00B205F2" w:rsidRDefault="00B205F2" w:rsidP="00203DC0">
      <w:pPr>
        <w:pStyle w:val="Corpsdetexte"/>
        <w:rPr>
          <w:i/>
          <w:iCs/>
        </w:rPr>
      </w:pPr>
      <w:r>
        <w:rPr>
          <w:i/>
          <w:iCs/>
        </w:rPr>
        <w:t xml:space="preserve">La révision totale de la loi sur les communes s’inscrit de manière plus générale dans une réflexion sur les institutions cantonales et en particulier sur le niveau régional. </w:t>
      </w:r>
      <w:r w:rsidR="001C47DA">
        <w:rPr>
          <w:i/>
          <w:iCs/>
        </w:rPr>
        <w:t xml:space="preserve">Ces </w:t>
      </w:r>
      <w:r w:rsidR="00916142">
        <w:rPr>
          <w:i/>
          <w:iCs/>
        </w:rPr>
        <w:t xml:space="preserve">réflexions </w:t>
      </w:r>
      <w:r w:rsidR="001A77D9">
        <w:rPr>
          <w:i/>
          <w:iCs/>
        </w:rPr>
        <w:t xml:space="preserve">sur la gouvernance des régions </w:t>
      </w:r>
      <w:r w:rsidR="006D4F1E">
        <w:rPr>
          <w:i/>
          <w:iCs/>
        </w:rPr>
        <w:t xml:space="preserve">ont été menées depuis des années, et trouvent une partie de leur concrétisation dans le présent avant-projet (chapitre </w:t>
      </w:r>
      <w:r w:rsidR="006D4F1E">
        <w:rPr>
          <w:i/>
          <w:iCs/>
        </w:rPr>
        <w:fldChar w:fldCharType="begin"/>
      </w:r>
      <w:r w:rsidR="006D4F1E">
        <w:rPr>
          <w:i/>
          <w:iCs/>
        </w:rPr>
        <w:instrText xml:space="preserve"> REF _Ref139463697 \r \h </w:instrText>
      </w:r>
      <w:r w:rsidR="00203DC0">
        <w:rPr>
          <w:i/>
          <w:iCs/>
        </w:rPr>
        <w:instrText xml:space="preserve"> \* MERGEFORMAT </w:instrText>
      </w:r>
      <w:r w:rsidR="006D4F1E">
        <w:rPr>
          <w:i/>
          <w:iCs/>
        </w:rPr>
      </w:r>
      <w:r w:rsidR="006D4F1E">
        <w:rPr>
          <w:i/>
          <w:iCs/>
        </w:rPr>
        <w:fldChar w:fldCharType="separate"/>
      </w:r>
      <w:r w:rsidR="006D4F1E">
        <w:rPr>
          <w:i/>
          <w:iCs/>
        </w:rPr>
        <w:t>5</w:t>
      </w:r>
      <w:r w:rsidR="006D4F1E">
        <w:rPr>
          <w:i/>
          <w:iCs/>
        </w:rPr>
        <w:fldChar w:fldCharType="end"/>
      </w:r>
      <w:r w:rsidR="006D4F1E">
        <w:rPr>
          <w:i/>
          <w:iCs/>
        </w:rPr>
        <w:t>)</w:t>
      </w:r>
      <w:r w:rsidR="00AC3241">
        <w:rPr>
          <w:i/>
          <w:iCs/>
        </w:rPr>
        <w:t>.</w:t>
      </w:r>
    </w:p>
    <w:p w14:paraId="3B203E82" w14:textId="3DF73B4B" w:rsidR="008E5242" w:rsidRDefault="008E5242" w:rsidP="604BAE40">
      <w:pPr>
        <w:pStyle w:val="Corpsdetexte"/>
        <w:rPr>
          <w:i/>
          <w:iCs/>
        </w:rPr>
      </w:pPr>
      <w:r w:rsidRPr="604BAE40">
        <w:rPr>
          <w:i/>
          <w:iCs/>
        </w:rPr>
        <w:t xml:space="preserve">L’ampleur du projet nécessitait une </w:t>
      </w:r>
      <w:r w:rsidR="00BC12E7" w:rsidRPr="604BAE40">
        <w:rPr>
          <w:i/>
          <w:iCs/>
        </w:rPr>
        <w:t xml:space="preserve">importante </w:t>
      </w:r>
      <w:r w:rsidRPr="604BAE40">
        <w:rPr>
          <w:i/>
          <w:iCs/>
        </w:rPr>
        <w:t>organisation de projet</w:t>
      </w:r>
      <w:r w:rsidR="00BC12E7" w:rsidRPr="604BAE40">
        <w:rPr>
          <w:i/>
          <w:iCs/>
        </w:rPr>
        <w:t xml:space="preserve">, permettant de réunir les principales entités directement concernées par le fonctionnement des communes fribourgeoises. Cette organisation de projet, </w:t>
      </w:r>
      <w:r w:rsidR="001402DE" w:rsidRPr="604BAE40">
        <w:rPr>
          <w:i/>
          <w:iCs/>
        </w:rPr>
        <w:t xml:space="preserve">adoptée par le Conseil d’Etat à l’été 2022 comprend ainsi </w:t>
      </w:r>
      <w:r w:rsidR="00DA48BC" w:rsidRPr="604BAE40">
        <w:rPr>
          <w:i/>
          <w:iCs/>
        </w:rPr>
        <w:t xml:space="preserve">une délégation du Conseil d’Etat ainsi que des représentant-e-s de la Conférence des préfets et </w:t>
      </w:r>
      <w:r w:rsidR="00003D47" w:rsidRPr="604BAE40">
        <w:rPr>
          <w:i/>
          <w:iCs/>
        </w:rPr>
        <w:t xml:space="preserve">de l’Association des communes fribourgeoises. Elle a notamment arrêté dès le début de ses travaux les principes qui ont guidé l’avant-projet (chapitre </w:t>
      </w:r>
      <w:r w:rsidR="00003D47" w:rsidRPr="604BAE40">
        <w:rPr>
          <w:i/>
          <w:iCs/>
        </w:rPr>
        <w:fldChar w:fldCharType="begin"/>
      </w:r>
      <w:r w:rsidR="00003D47" w:rsidRPr="604BAE40">
        <w:rPr>
          <w:i/>
          <w:iCs/>
        </w:rPr>
        <w:instrText xml:space="preserve"> REF _Ref166664055 \r \h </w:instrText>
      </w:r>
      <w:r w:rsidR="00203DC0" w:rsidRPr="604BAE40">
        <w:rPr>
          <w:i/>
          <w:iCs/>
        </w:rPr>
        <w:instrText xml:space="preserve"> \* MERGEFORMAT </w:instrText>
      </w:r>
      <w:r w:rsidR="00003D47" w:rsidRPr="604BAE40">
        <w:rPr>
          <w:i/>
          <w:iCs/>
        </w:rPr>
      </w:r>
      <w:r w:rsidR="00003D47" w:rsidRPr="604BAE40">
        <w:rPr>
          <w:i/>
          <w:iCs/>
        </w:rPr>
        <w:fldChar w:fldCharType="separate"/>
      </w:r>
      <w:r w:rsidR="00003D47" w:rsidRPr="604BAE40">
        <w:rPr>
          <w:i/>
          <w:iCs/>
        </w:rPr>
        <w:t>6</w:t>
      </w:r>
      <w:r w:rsidR="00003D47" w:rsidRPr="604BAE40">
        <w:rPr>
          <w:i/>
          <w:iCs/>
        </w:rPr>
        <w:fldChar w:fldCharType="end"/>
      </w:r>
      <w:r w:rsidR="4C708E5C" w:rsidRPr="604BAE40">
        <w:rPr>
          <w:i/>
          <w:iCs/>
        </w:rPr>
        <w:t>) :</w:t>
      </w:r>
    </w:p>
    <w:p w14:paraId="3F7C2DDB" w14:textId="77777777" w:rsidR="00FB0D17" w:rsidRPr="00FB0D17" w:rsidRDefault="00FB0D17" w:rsidP="00203DC0">
      <w:pPr>
        <w:pStyle w:val="Listenumros2"/>
        <w:numPr>
          <w:ilvl w:val="1"/>
          <w:numId w:val="35"/>
        </w:numPr>
        <w:rPr>
          <w:i/>
          <w:iCs/>
        </w:rPr>
      </w:pPr>
      <w:r w:rsidRPr="00FB0D17">
        <w:rPr>
          <w:rStyle w:val="normaltextrun"/>
          <w:i/>
          <w:iCs/>
        </w:rPr>
        <w:t>Pour chaque tâche organisationnelle, octroi de la compétence au niveau (Etat ou commune) le mieux à même de pouvoir l’exercer ;</w:t>
      </w:r>
      <w:r w:rsidRPr="00FB0D17">
        <w:rPr>
          <w:rStyle w:val="eop"/>
          <w:i/>
          <w:iCs/>
        </w:rPr>
        <w:t> </w:t>
      </w:r>
    </w:p>
    <w:p w14:paraId="073CF3B6" w14:textId="77777777" w:rsidR="00FB0D17" w:rsidRPr="00FB0D17" w:rsidRDefault="00FB0D17" w:rsidP="00203DC0">
      <w:pPr>
        <w:pStyle w:val="Listenumros2"/>
        <w:numPr>
          <w:ilvl w:val="1"/>
          <w:numId w:val="35"/>
        </w:numPr>
        <w:rPr>
          <w:rStyle w:val="normaltextrun"/>
          <w:i/>
          <w:iCs/>
        </w:rPr>
      </w:pPr>
      <w:r w:rsidRPr="00FB0D17">
        <w:rPr>
          <w:rStyle w:val="normaltextrun"/>
          <w:i/>
          <w:iCs/>
        </w:rPr>
        <w:t>Octroi de la plus grande liberté possible aux communes pour les tâches organisationnelles et décisions de portée locale (dans les limites de l’autonomie financière communale) ;</w:t>
      </w:r>
    </w:p>
    <w:p w14:paraId="37524009" w14:textId="39763786" w:rsidR="00A27EFC" w:rsidRPr="00FB0D17" w:rsidRDefault="00FB0D17" w:rsidP="00203DC0">
      <w:pPr>
        <w:pStyle w:val="Listenumros2"/>
        <w:numPr>
          <w:ilvl w:val="1"/>
          <w:numId w:val="35"/>
        </w:numPr>
        <w:rPr>
          <w:i/>
          <w:iCs/>
        </w:rPr>
      </w:pPr>
      <w:r w:rsidRPr="00FB0D17">
        <w:rPr>
          <w:rStyle w:val="normaltextrun"/>
          <w:i/>
          <w:iCs/>
        </w:rPr>
        <w:t>Recherche de la répartition des tâches organisationnelles permettant le meilleur exercice de la démocratie locale et offrant les meilleures conditions-cadre à la fourniture des prestations publiques</w:t>
      </w:r>
    </w:p>
    <w:p w14:paraId="4670658E" w14:textId="50AA7719" w:rsidR="00EA2AC7" w:rsidRDefault="00C850D7" w:rsidP="00203DC0">
      <w:pPr>
        <w:pStyle w:val="Corpsdetexte"/>
        <w:rPr>
          <w:i/>
          <w:iCs/>
        </w:rPr>
      </w:pPr>
      <w:r>
        <w:rPr>
          <w:i/>
          <w:iCs/>
        </w:rPr>
        <w:t xml:space="preserve">Les principales </w:t>
      </w:r>
      <w:r w:rsidR="00462246">
        <w:rPr>
          <w:i/>
          <w:iCs/>
        </w:rPr>
        <w:t xml:space="preserve">propositions retenues dans l’avant-projet sont ensuite détaillées au chapitre </w:t>
      </w:r>
      <w:r w:rsidR="00462246">
        <w:rPr>
          <w:i/>
          <w:iCs/>
        </w:rPr>
        <w:fldChar w:fldCharType="begin"/>
      </w:r>
      <w:r w:rsidR="00462246">
        <w:rPr>
          <w:i/>
          <w:iCs/>
        </w:rPr>
        <w:instrText xml:space="preserve"> REF _Ref166664229 \r \h </w:instrText>
      </w:r>
      <w:r w:rsidR="00203DC0">
        <w:rPr>
          <w:i/>
          <w:iCs/>
        </w:rPr>
        <w:instrText xml:space="preserve"> \* MERGEFORMAT </w:instrText>
      </w:r>
      <w:r w:rsidR="00462246">
        <w:rPr>
          <w:i/>
          <w:iCs/>
        </w:rPr>
      </w:r>
      <w:r w:rsidR="00462246">
        <w:rPr>
          <w:i/>
          <w:iCs/>
        </w:rPr>
        <w:fldChar w:fldCharType="separate"/>
      </w:r>
      <w:r w:rsidR="00462246">
        <w:rPr>
          <w:i/>
          <w:iCs/>
        </w:rPr>
        <w:t>7</w:t>
      </w:r>
      <w:r w:rsidR="00462246">
        <w:rPr>
          <w:i/>
          <w:iCs/>
        </w:rPr>
        <w:fldChar w:fldCharType="end"/>
      </w:r>
      <w:r w:rsidR="00462246">
        <w:rPr>
          <w:i/>
          <w:iCs/>
        </w:rPr>
        <w:t>.</w:t>
      </w:r>
    </w:p>
    <w:p w14:paraId="70BF2F98" w14:textId="47965EDC" w:rsidR="00082216" w:rsidRPr="00532BFB" w:rsidRDefault="005E121C" w:rsidP="00203DC0">
      <w:pPr>
        <w:pStyle w:val="Corpsdetexte"/>
        <w:rPr>
          <w:i/>
          <w:iCs/>
        </w:rPr>
      </w:pPr>
      <w:r>
        <w:rPr>
          <w:i/>
          <w:iCs/>
        </w:rPr>
        <w:t xml:space="preserve">L’élaboration de l’avant-projet de révision totale de la LCo </w:t>
      </w:r>
      <w:r w:rsidR="00125EA7">
        <w:rPr>
          <w:i/>
          <w:iCs/>
        </w:rPr>
        <w:t xml:space="preserve">s’est voulue </w:t>
      </w:r>
      <w:r w:rsidR="00275740">
        <w:rPr>
          <w:i/>
          <w:iCs/>
        </w:rPr>
        <w:t xml:space="preserve">ouverte et transparente, afin de permettre </w:t>
      </w:r>
      <w:r w:rsidR="00276193">
        <w:rPr>
          <w:i/>
          <w:iCs/>
        </w:rPr>
        <w:t xml:space="preserve">d’aborder toutes les questions en suspens. Dans ce sens, le présent rapport </w:t>
      </w:r>
      <w:r w:rsidR="00E242A9">
        <w:rPr>
          <w:i/>
          <w:iCs/>
        </w:rPr>
        <w:t xml:space="preserve">recense </w:t>
      </w:r>
      <w:r w:rsidR="0028598E">
        <w:rPr>
          <w:i/>
          <w:iCs/>
        </w:rPr>
        <w:t>les principales idées ou propositions examinées mais finalement non-retenues dans l’avant-projet</w:t>
      </w:r>
      <w:r w:rsidR="005956DC">
        <w:rPr>
          <w:i/>
          <w:iCs/>
        </w:rPr>
        <w:t xml:space="preserve"> (</w:t>
      </w:r>
      <w:r w:rsidR="001C7428">
        <w:rPr>
          <w:i/>
          <w:iCs/>
        </w:rPr>
        <w:t>chapitre</w:t>
      </w:r>
      <w:r w:rsidR="00FB2F97">
        <w:rPr>
          <w:i/>
          <w:iCs/>
        </w:rPr>
        <w:t xml:space="preserve"> </w:t>
      </w:r>
      <w:r w:rsidR="00FB2F97">
        <w:rPr>
          <w:i/>
          <w:iCs/>
        </w:rPr>
        <w:fldChar w:fldCharType="begin"/>
      </w:r>
      <w:r w:rsidR="00FB2F97">
        <w:rPr>
          <w:i/>
          <w:iCs/>
        </w:rPr>
        <w:instrText xml:space="preserve"> REF _Ref166662838 \w \h </w:instrText>
      </w:r>
      <w:r w:rsidR="00203DC0">
        <w:rPr>
          <w:i/>
          <w:iCs/>
        </w:rPr>
        <w:instrText xml:space="preserve"> \* MERGEFORMAT </w:instrText>
      </w:r>
      <w:r w:rsidR="00FB2F97">
        <w:rPr>
          <w:i/>
          <w:iCs/>
        </w:rPr>
      </w:r>
      <w:r w:rsidR="00FB2F97">
        <w:rPr>
          <w:i/>
          <w:iCs/>
        </w:rPr>
        <w:fldChar w:fldCharType="separate"/>
      </w:r>
      <w:r w:rsidR="00FB2F97">
        <w:rPr>
          <w:i/>
          <w:iCs/>
        </w:rPr>
        <w:t>8</w:t>
      </w:r>
      <w:r w:rsidR="00FB2F97">
        <w:rPr>
          <w:i/>
          <w:iCs/>
        </w:rPr>
        <w:fldChar w:fldCharType="end"/>
      </w:r>
      <w:r w:rsidR="005956DC">
        <w:rPr>
          <w:i/>
          <w:iCs/>
        </w:rPr>
        <w:t>)</w:t>
      </w:r>
      <w:r w:rsidR="001C7428">
        <w:rPr>
          <w:i/>
          <w:iCs/>
        </w:rPr>
        <w:t>.</w:t>
      </w:r>
      <w:r w:rsidR="007A6A00">
        <w:rPr>
          <w:i/>
          <w:iCs/>
        </w:rPr>
        <w:t xml:space="preserve"> </w:t>
      </w:r>
      <w:r w:rsidR="008855EE">
        <w:rPr>
          <w:i/>
          <w:iCs/>
        </w:rPr>
        <w:t xml:space="preserve">Suivent ensuite les conséquences de l’avant-projet, </w:t>
      </w:r>
      <w:r w:rsidR="0016003C">
        <w:rPr>
          <w:i/>
          <w:iCs/>
        </w:rPr>
        <w:t>ainsi que des considérations sur sa con</w:t>
      </w:r>
      <w:r w:rsidR="008B33D6">
        <w:rPr>
          <w:i/>
          <w:iCs/>
        </w:rPr>
        <w:t>formité au droit supérieur</w:t>
      </w:r>
      <w:r w:rsidR="008855EE">
        <w:rPr>
          <w:i/>
          <w:iCs/>
        </w:rPr>
        <w:t xml:space="preserve"> (</w:t>
      </w:r>
      <w:r w:rsidR="00953D94">
        <w:rPr>
          <w:i/>
          <w:iCs/>
        </w:rPr>
        <w:t xml:space="preserve">chapitres </w:t>
      </w:r>
      <w:r w:rsidR="00953D94">
        <w:rPr>
          <w:i/>
          <w:iCs/>
        </w:rPr>
        <w:fldChar w:fldCharType="begin"/>
      </w:r>
      <w:r w:rsidR="00953D94">
        <w:rPr>
          <w:i/>
          <w:iCs/>
        </w:rPr>
        <w:instrText xml:space="preserve"> REF _Ref166663317 \w \h </w:instrText>
      </w:r>
      <w:r w:rsidR="00203DC0">
        <w:rPr>
          <w:i/>
          <w:iCs/>
        </w:rPr>
        <w:instrText xml:space="preserve"> \* MERGEFORMAT </w:instrText>
      </w:r>
      <w:r w:rsidR="00953D94">
        <w:rPr>
          <w:i/>
          <w:iCs/>
        </w:rPr>
      </w:r>
      <w:r w:rsidR="00953D94">
        <w:rPr>
          <w:i/>
          <w:iCs/>
        </w:rPr>
        <w:fldChar w:fldCharType="separate"/>
      </w:r>
      <w:r w:rsidR="00953D94">
        <w:rPr>
          <w:i/>
          <w:iCs/>
        </w:rPr>
        <w:t>9</w:t>
      </w:r>
      <w:r w:rsidR="00953D94">
        <w:rPr>
          <w:i/>
          <w:iCs/>
        </w:rPr>
        <w:fldChar w:fldCharType="end"/>
      </w:r>
      <w:r w:rsidR="00953D94">
        <w:rPr>
          <w:i/>
          <w:iCs/>
        </w:rPr>
        <w:t xml:space="preserve"> à </w:t>
      </w:r>
      <w:r w:rsidR="00035A8E">
        <w:rPr>
          <w:i/>
          <w:iCs/>
        </w:rPr>
        <w:fldChar w:fldCharType="begin"/>
      </w:r>
      <w:r w:rsidR="00035A8E">
        <w:rPr>
          <w:i/>
          <w:iCs/>
        </w:rPr>
        <w:instrText xml:space="preserve"> REF _Ref166663353 \w \h </w:instrText>
      </w:r>
      <w:r w:rsidR="00203DC0">
        <w:rPr>
          <w:i/>
          <w:iCs/>
        </w:rPr>
        <w:instrText xml:space="preserve"> \* MERGEFORMAT </w:instrText>
      </w:r>
      <w:r w:rsidR="00035A8E">
        <w:rPr>
          <w:i/>
          <w:iCs/>
        </w:rPr>
      </w:r>
      <w:r w:rsidR="00035A8E">
        <w:rPr>
          <w:i/>
          <w:iCs/>
        </w:rPr>
        <w:fldChar w:fldCharType="separate"/>
      </w:r>
      <w:r w:rsidR="00035A8E">
        <w:rPr>
          <w:i/>
          <w:iCs/>
        </w:rPr>
        <w:t>15</w:t>
      </w:r>
      <w:r w:rsidR="00035A8E">
        <w:rPr>
          <w:i/>
          <w:iCs/>
        </w:rPr>
        <w:fldChar w:fldCharType="end"/>
      </w:r>
      <w:r w:rsidR="002B1D70">
        <w:rPr>
          <w:i/>
          <w:iCs/>
        </w:rPr>
        <w:t xml:space="preserve">). Le présent rapport se termine par le commentaire des articles (chapitre </w:t>
      </w:r>
      <w:r w:rsidR="002B1D70">
        <w:rPr>
          <w:i/>
          <w:iCs/>
        </w:rPr>
        <w:fldChar w:fldCharType="begin"/>
      </w:r>
      <w:r w:rsidR="002B1D70">
        <w:rPr>
          <w:i/>
          <w:iCs/>
        </w:rPr>
        <w:instrText xml:space="preserve"> REF _Ref166663429 \w \h </w:instrText>
      </w:r>
      <w:r w:rsidR="00203DC0">
        <w:rPr>
          <w:i/>
          <w:iCs/>
        </w:rPr>
        <w:instrText xml:space="preserve"> \* MERGEFORMAT </w:instrText>
      </w:r>
      <w:r w:rsidR="002B1D70">
        <w:rPr>
          <w:i/>
          <w:iCs/>
        </w:rPr>
      </w:r>
      <w:r w:rsidR="002B1D70">
        <w:rPr>
          <w:i/>
          <w:iCs/>
        </w:rPr>
        <w:fldChar w:fldCharType="separate"/>
      </w:r>
      <w:r w:rsidR="002B1D70">
        <w:rPr>
          <w:i/>
          <w:iCs/>
        </w:rPr>
        <w:t>16</w:t>
      </w:r>
      <w:r w:rsidR="002B1D70">
        <w:rPr>
          <w:i/>
          <w:iCs/>
        </w:rPr>
        <w:fldChar w:fldCharType="end"/>
      </w:r>
      <w:r w:rsidR="002B1D70">
        <w:rPr>
          <w:i/>
          <w:iCs/>
        </w:rPr>
        <w:t>).</w:t>
      </w:r>
    </w:p>
    <w:p w14:paraId="7AE76A4B" w14:textId="77777777" w:rsidR="00733430" w:rsidRPr="00622817" w:rsidRDefault="032ECCAB" w:rsidP="00203DC0">
      <w:pPr>
        <w:pStyle w:val="Titre1"/>
      </w:pPr>
      <w:bookmarkStart w:id="5" w:name="_Ref139463906"/>
      <w:bookmarkStart w:id="6" w:name="_Toc1634979893"/>
      <w:bookmarkStart w:id="7" w:name="_Toc161156784"/>
      <w:bookmarkStart w:id="8" w:name="_Toc190689900"/>
      <w:r>
        <w:lastRenderedPageBreak/>
        <w:t>Instruments parlementaires</w:t>
      </w:r>
      <w:bookmarkEnd w:id="5"/>
      <w:bookmarkEnd w:id="6"/>
      <w:bookmarkEnd w:id="7"/>
      <w:bookmarkEnd w:id="8"/>
    </w:p>
    <w:p w14:paraId="1AE5ADFE" w14:textId="77777777" w:rsidR="00733430" w:rsidRPr="00622817" w:rsidRDefault="00733430" w:rsidP="00203DC0">
      <w:pPr>
        <w:pStyle w:val="Tiret"/>
      </w:pPr>
      <w:bookmarkStart w:id="9" w:name="_Hlk136338354"/>
      <w:r w:rsidRPr="00622817">
        <w:t>—</w:t>
      </w:r>
      <w:bookmarkEnd w:id="9"/>
    </w:p>
    <w:p w14:paraId="7850AEBB" w14:textId="77777777" w:rsidR="00733430" w:rsidRPr="00622817" w:rsidRDefault="032ECCAB" w:rsidP="00203DC0">
      <w:pPr>
        <w:pStyle w:val="Titre2"/>
      </w:pPr>
      <w:bookmarkStart w:id="10" w:name="_Toc1609824746"/>
      <w:bookmarkStart w:id="11" w:name="_Toc1469341302"/>
      <w:bookmarkStart w:id="12" w:name="_Toc161156786"/>
      <w:bookmarkStart w:id="13" w:name="_Toc190689901"/>
      <w:r>
        <w:t>Motion à l’origine du projet</w:t>
      </w:r>
      <w:bookmarkEnd w:id="10"/>
      <w:bookmarkEnd w:id="13"/>
    </w:p>
    <w:p w14:paraId="4A4C2462" w14:textId="77777777" w:rsidR="00733430" w:rsidRPr="00622817" w:rsidRDefault="032ECCAB" w:rsidP="00203DC0">
      <w:pPr>
        <w:pStyle w:val="Titre3"/>
      </w:pPr>
      <w:bookmarkStart w:id="14" w:name="_Toc190689902"/>
      <w:r>
        <w:t>La première motion demandant la révision totale de la LCo (2011-GC-21)</w:t>
      </w:r>
      <w:bookmarkEnd w:id="11"/>
      <w:bookmarkEnd w:id="12"/>
      <w:bookmarkEnd w:id="14"/>
    </w:p>
    <w:p w14:paraId="661CA588" w14:textId="288B45A2" w:rsidR="00733430" w:rsidRPr="00622817" w:rsidRDefault="00733430" w:rsidP="00203DC0">
      <w:pPr>
        <w:pStyle w:val="Corpsdetexte"/>
      </w:pPr>
      <w:r>
        <w:t xml:space="preserve">La révision totale de la LCo a été demandée pour la première fois dans la motion 2011-GC-21 [anc. M1120.11] </w:t>
      </w:r>
      <w:r w:rsidR="00E17BEE">
        <w:t>des députés</w:t>
      </w:r>
      <w:r>
        <w:t xml:space="preserve"> André Schoenenweid et Stéphane Peiry portant sur la révision de la loi sur les communes et l’introduction d’une nouvelle loi sur les finances communales.</w:t>
      </w:r>
    </w:p>
    <w:p w14:paraId="74073BC1" w14:textId="77777777" w:rsidR="00733430" w:rsidRPr="00622817" w:rsidRDefault="00733430" w:rsidP="00203DC0">
      <w:pPr>
        <w:pStyle w:val="Corpsdetexte"/>
      </w:pPr>
      <w:r w:rsidRPr="00622817">
        <w:t>Par leur motion déposée et développée le 7 juin 2011, les auteurs demandaient au Conseil d’Etat de présenter une révision totale de la loi sur les communes (LCo) et des règles régissant les finances communales. Ils estimaient que la LCo contenait des terminologies dépassées et qu’il convenait de créer une nouvelle loi sur les finances communales, ce qui permettrait en même temps de réaliser le passage à MCH2.</w:t>
      </w:r>
    </w:p>
    <w:p w14:paraId="548C43CA" w14:textId="77777777" w:rsidR="00733430" w:rsidRPr="00622817" w:rsidRDefault="00733430" w:rsidP="00203DC0">
      <w:pPr>
        <w:pStyle w:val="Corpsdetexte"/>
      </w:pPr>
      <w:r w:rsidRPr="00622817">
        <w:t>Dans sa réponse du 3 octobre 2011, le Conseil d’Etat était d’avis qu’il fallait accorder une priorité à la révision du volet financier de la LCo ; une nouvelle loi sur les finances communales avec pour corollaire l’apurement de la LCo en ce qui concerne les dispositions à caractère financier permettrait de régler cet important domaine dans un horizon plus rapproché qu’une révision totale de la LCo. Le Conseil d’Etat se voyait ainsi amené à proposer le fractionnement de la motion : la première partie concernait la révision totale de la LCo, la seconde la révision du chapitre financier par l’élaboration d’un projet de loi ad hoc impliquant une révision partielle de la LCo. Lors du débat de prise en considération de la motion qui eut lieu le 4 novembre 2011, le Grand Conseil a accepté le fractionnement comme proposé par le Conseil d’Etat et la loi du 22 mars 2018 sur les finances communales constitue la suite formelle à cette motion.</w:t>
      </w:r>
    </w:p>
    <w:p w14:paraId="24116CC8" w14:textId="77777777" w:rsidR="00733430" w:rsidRPr="00622817" w:rsidRDefault="032ECCAB" w:rsidP="00203DC0">
      <w:pPr>
        <w:pStyle w:val="Titre3"/>
      </w:pPr>
      <w:bookmarkStart w:id="15" w:name="_Toc2136733393"/>
      <w:bookmarkStart w:id="16" w:name="_Toc161156787"/>
      <w:bookmarkStart w:id="17" w:name="_Toc190689903"/>
      <w:r>
        <w:t>La motion 2019-GC-217_Révision de la loi sur les communes</w:t>
      </w:r>
      <w:bookmarkEnd w:id="15"/>
      <w:bookmarkEnd w:id="16"/>
      <w:bookmarkEnd w:id="17"/>
    </w:p>
    <w:p w14:paraId="4B870AAC" w14:textId="77777777" w:rsidR="00733430" w:rsidRPr="00622817" w:rsidRDefault="00733430" w:rsidP="00203DC0">
      <w:pPr>
        <w:pStyle w:val="Corpsdetexte"/>
        <w:rPr>
          <w:lang w:val="fr"/>
        </w:rPr>
      </w:pPr>
      <w:r w:rsidRPr="00622817">
        <w:t>Par motion déposée et développée le 19 décembre 2019, les motionnaires André Schneuwly et Benoît Piller demandaient une révision totale de la LCo. A l’appui de leur motion, les auteurs rappelaient que la LCo date de 1980 et qu’elle avait déjà subi de nombreuses modifications. Ils estimaient que la loi n’était aujourd’hui plus à jour et qu’elle était incomplète et difficile à lire. Ils estimaient donc qu’une révision était nécessaire, tant quant à son contenu que quant à sa structure. Les motionnaires mentionnaient en outre plusieurs thématiques que la révision devrait aborder, par exemple en relation avec les conseils généraux, dont le nombre avait augmenté ces dernières années notamment en raison de fusions de communes, ou en rapport avec la désignation du ou de la syndic-que. Les motionnaires relevaient également les liens de la LCo avec plusieurs chantiers législatifs ou institutionnels en cours (notamment révision de la loi sur les agglomérations, fusion du Grand Fribourg, réflexion sur les régions) et estimaient qu’une révision de la LCo était nécessaire afin de tenir compte également de cette évolution. Dans sa réponse du 10 novembre 2020, le Conseil d’Etat rappelait les différentes étapes qu’il était nécessaire de franchir avant de procéder à une révision totale. Parmi ces étapes, on pouvait citer les fusions de communes, qui ont permis en 40 ans de réduire de moitié le nombre de communes et la mise en œuvre d’une législation sur les finances communales, qui a permis la suppression, dans la LCo, de toutes les dispositions relatives aux finances communales. Le Conseil d’Etat rappelait aussi que le contexte de la collaboration entre communes a fortement évolué, le nombre d’associations de communes passant d’une cinquantaine en 1995 à 87 au moment de la réponse à la motion.</w:t>
      </w:r>
    </w:p>
    <w:p w14:paraId="16B15668" w14:textId="77777777" w:rsidR="00733430" w:rsidRPr="00622817" w:rsidRDefault="00733430" w:rsidP="00203DC0">
      <w:pPr>
        <w:pStyle w:val="Corpsdetexte"/>
      </w:pPr>
      <w:r w:rsidRPr="00622817">
        <w:t>Il était enfin rappelé qu’une réforme des institutions locales et régionales serait étudiée et que les résultats serviraient à réviser la LCo.</w:t>
      </w:r>
    </w:p>
    <w:p w14:paraId="2C4C992B" w14:textId="77777777" w:rsidR="00733430" w:rsidRPr="00622817" w:rsidRDefault="00733430" w:rsidP="00203DC0">
      <w:pPr>
        <w:pStyle w:val="Corpsdetexte"/>
        <w:rPr>
          <w:lang w:val="fr"/>
        </w:rPr>
      </w:pPr>
      <w:r w:rsidRPr="00622817">
        <w:t>Le Conseil d’Etat concluait en appelant le Grand Conseil à accepter la motion et en s’engageant à débuter les travaux de révision totale de la LCo dès l’aboutissement des réflexions sur les régions. Il requérait ainsi du Grand Conseil une prolongation de délai en le fixant au terme de la présente législature. Le Grand Conseil avait accepté la motion et la prolongation de délai lors de sa séance du 11 février 2021.</w:t>
      </w:r>
    </w:p>
    <w:p w14:paraId="119CC1BE" w14:textId="77777777" w:rsidR="00733430" w:rsidRPr="00622817" w:rsidRDefault="032ECCAB" w:rsidP="00203DC0">
      <w:pPr>
        <w:pStyle w:val="Titre2"/>
      </w:pPr>
      <w:bookmarkStart w:id="18" w:name="_Toc62584110"/>
      <w:bookmarkStart w:id="19" w:name="_Toc161156788"/>
      <w:bookmarkStart w:id="20" w:name="_Ref166662762"/>
      <w:bookmarkStart w:id="21" w:name="_Ref166662776"/>
      <w:bookmarkStart w:id="22" w:name="_Ref166662812"/>
      <w:bookmarkStart w:id="23" w:name="_Toc190689904"/>
      <w:r>
        <w:lastRenderedPageBreak/>
        <w:t>Autres instruments parlementaires présentant un lien avec la révision totale LCo</w:t>
      </w:r>
      <w:bookmarkEnd w:id="18"/>
      <w:bookmarkEnd w:id="19"/>
      <w:bookmarkEnd w:id="20"/>
      <w:bookmarkEnd w:id="21"/>
      <w:bookmarkEnd w:id="22"/>
      <w:bookmarkEnd w:id="23"/>
    </w:p>
    <w:p w14:paraId="45C15590" w14:textId="77777777" w:rsidR="00733430" w:rsidRPr="00622817" w:rsidRDefault="00733430" w:rsidP="00203DC0">
      <w:pPr>
        <w:pStyle w:val="Corpsdetexte"/>
      </w:pPr>
      <w:r w:rsidRPr="00622817">
        <w:t>Les instruments parlementaires mentionnés ci-après ont en commun le fait que la révision totale de la LCo a été évoquée dans le cadre de leur traitement ou qu’elle visait un objet discuté dans le cadre du présent projet. Les motions sont listées dans l’ordre chronologique de leur dépôt.</w:t>
      </w:r>
    </w:p>
    <w:p w14:paraId="24FC505A" w14:textId="77777777" w:rsidR="00733430" w:rsidRPr="00622817" w:rsidRDefault="032ECCAB" w:rsidP="00203DC0">
      <w:pPr>
        <w:pStyle w:val="Titre3"/>
      </w:pPr>
      <w:bookmarkStart w:id="24" w:name="_Toc968001200"/>
      <w:bookmarkStart w:id="25" w:name="_Toc161156789"/>
      <w:bookmarkStart w:id="26" w:name="_Toc190689905"/>
      <w:r>
        <w:t>Motion 1122.11_Election des syndics par le peuple_Modification de la loi sur les communes</w:t>
      </w:r>
      <w:bookmarkEnd w:id="24"/>
      <w:bookmarkEnd w:id="25"/>
      <w:bookmarkEnd w:id="26"/>
    </w:p>
    <w:p w14:paraId="7EA35AC4" w14:textId="77777777" w:rsidR="00733430" w:rsidRPr="00622817" w:rsidRDefault="00733430" w:rsidP="00203DC0">
      <w:pPr>
        <w:spacing w:line="257" w:lineRule="auto"/>
        <w:rPr>
          <w:rFonts w:eastAsia="Calibri" w:cstheme="minorHAnsi"/>
          <w:lang w:val="fr"/>
        </w:rPr>
      </w:pPr>
      <w:r w:rsidRPr="00622817">
        <w:t>Par motion déposée et développée le 9 juin 2011, les députés René Thomet et Gaétan Emonet demandaient au Conseil d’Etat de présenter une révision de la LCo prévoyant l’élection directe des syndics par le peuple. A l’appui de leur motion, ils estimaient que seule une élection populaire permettrait de rétablir la confiance des citoyens dans la démocratie.</w:t>
      </w:r>
      <w:r w:rsidRPr="00622817">
        <w:rPr>
          <w:lang w:val="fr"/>
        </w:rPr>
        <w:t xml:space="preserve"> De l'avis des motionnaires, seule une élection populaire distincte du syndic ou de la syndique garantirait que la personne la plus qualifiée soit désignée à cette fonction</w:t>
      </w:r>
      <w:r w:rsidRPr="00622817">
        <w:rPr>
          <w:rFonts w:ascii="Calibri" w:eastAsia="Calibri" w:hAnsi="Calibri" w:cs="Calibri"/>
          <w:sz w:val="22"/>
          <w:szCs w:val="22"/>
          <w:lang w:val="fr"/>
        </w:rPr>
        <w:t>.</w:t>
      </w:r>
    </w:p>
    <w:p w14:paraId="5BDE1BBF" w14:textId="77777777" w:rsidR="00733430" w:rsidRPr="00622817" w:rsidRDefault="00733430" w:rsidP="00203DC0">
      <w:pPr>
        <w:pStyle w:val="Corpsdetexte"/>
        <w:rPr>
          <w:lang w:val="fr-FR"/>
        </w:rPr>
      </w:pPr>
      <w:r w:rsidRPr="00622817">
        <w:rPr>
          <w:lang w:val="fr-FR"/>
        </w:rPr>
        <w:t xml:space="preserve">Dans sa réponse, le Conseil d'Etat relevait que les arguments avancés par les motionnaires n’étaient pas nouveaux. Le grief selon lequel certaines désignations n'auraient pas respecté la volonté populaire devait être écartée dans la mesure où la loi prévoit que le syndic est élu par les membres du collège à la majorité absolue </w:t>
      </w:r>
      <w:r w:rsidRPr="00622817">
        <w:t>au premier et 2</w:t>
      </w:r>
      <w:r w:rsidRPr="00622817">
        <w:rPr>
          <w:vertAlign w:val="superscript"/>
        </w:rPr>
        <w:t xml:space="preserve">e </w:t>
      </w:r>
      <w:r w:rsidRPr="00622817">
        <w:t>tour.</w:t>
      </w:r>
      <w:r w:rsidRPr="00622817">
        <w:rPr>
          <w:lang w:val="fr-FR"/>
        </w:rPr>
        <w:t xml:space="preserve"> Et, le cas échéant, à la majorité relative au 3</w:t>
      </w:r>
      <w:r w:rsidRPr="00622817">
        <w:rPr>
          <w:vertAlign w:val="superscript"/>
          <w:lang w:val="fr-FR"/>
        </w:rPr>
        <w:t>e</w:t>
      </w:r>
      <w:r w:rsidRPr="00622817">
        <w:rPr>
          <w:lang w:val="fr-FR"/>
        </w:rPr>
        <w:t xml:space="preserve"> tour. Ce système est dès lors l'expression de la démocratie représentative telle qu'elle a été confirmée à chaque fois que les autorités cantonales étaient saisies de cette question. Pour ces raisons, le Conseil d'Etat proposait de rejeter la motion. La motion a été refusée par 58 voix contre 28 pour et 6 abstentions.</w:t>
      </w:r>
    </w:p>
    <w:p w14:paraId="72DB42AE" w14:textId="77777777" w:rsidR="00733430" w:rsidRPr="00622817" w:rsidRDefault="032ECCAB" w:rsidP="00203DC0">
      <w:pPr>
        <w:pStyle w:val="Titre3"/>
      </w:pPr>
      <w:bookmarkStart w:id="27" w:name="_Toc696105202"/>
      <w:bookmarkStart w:id="28" w:name="_Toc161156790"/>
      <w:bookmarkStart w:id="29" w:name="_Toc190689906"/>
      <w:r>
        <w:t>Motion 2013-GC-121_Introduction obligatoire ou facultative du conseil général</w:t>
      </w:r>
      <w:bookmarkEnd w:id="27"/>
      <w:bookmarkEnd w:id="28"/>
      <w:bookmarkEnd w:id="29"/>
    </w:p>
    <w:p w14:paraId="6099F450" w14:textId="77777777" w:rsidR="00733430" w:rsidRPr="00622817" w:rsidRDefault="00733430" w:rsidP="00203DC0">
      <w:pPr>
        <w:pStyle w:val="Corpsdetexte"/>
        <w:rPr>
          <w:lang w:val="fr-FR"/>
        </w:rPr>
      </w:pPr>
      <w:r w:rsidRPr="3351B8F5">
        <w:rPr>
          <w:lang w:val="fr-FR"/>
        </w:rPr>
        <w:t>Par motion déposée et développée le 12 décembre 2013, les députés André Schneuwly et Patrick Schneuwly demandaient de modifier la loi sur les communes afin d’introduire l'obligation d'instituer le conseil général à partir d’un seuil d’habitants fixé dans la loi. Les motionnaires proposaient de fixer ce seuil à 5000 habitants. Ils proposaient également que toutes les communes dont le chiffre de la population se situe entre 600 et 5000 habitants puissent décider librement d'introduire ou d'abolir le conseil général. La LCo ne prévoit que le seuil inférieur de 600 habitants. Dans sa réponse, le Conseil d'Etat relevait que les règles permettant de désigner les communes qui doivent avoir un conseil général à la place de l'assemblée communale, ont fait l'objet de plusieurs changements au cours des dernières décennies. La réponse du Conseil d’Etat présentait un rappel historique de l’évolution de cette question au fil du temps.</w:t>
      </w:r>
    </w:p>
    <w:p w14:paraId="0D3E7882" w14:textId="77777777" w:rsidR="00733430" w:rsidRPr="00622817" w:rsidRDefault="00733430" w:rsidP="00203DC0">
      <w:pPr>
        <w:pStyle w:val="Corpsdetexte"/>
        <w:rPr>
          <w:lang w:val="fr-FR"/>
        </w:rPr>
      </w:pPr>
      <w:r w:rsidRPr="00622817">
        <w:rPr>
          <w:lang w:val="fr-FR"/>
        </w:rPr>
        <w:t>Le Conseil d'Etat concluait que le régime en vigueur laisse une très grande autonomie aux communes, qu’il était en place depuis plus de 100 ans et qu’il devait être maintenu. Pour ces raisons, il proposait de rejeter la motion.</w:t>
      </w:r>
    </w:p>
    <w:p w14:paraId="30A1C5BB" w14:textId="77777777" w:rsidR="00733430" w:rsidRPr="00622817" w:rsidRDefault="00733430" w:rsidP="00203DC0">
      <w:pPr>
        <w:pStyle w:val="Corpsdetexte"/>
        <w:rPr>
          <w:lang w:val="fr-FR"/>
        </w:rPr>
      </w:pPr>
      <w:r w:rsidRPr="00622817">
        <w:rPr>
          <w:lang w:val="fr-FR"/>
        </w:rPr>
        <w:t>Les motionnaires ont retiré leur motion.</w:t>
      </w:r>
    </w:p>
    <w:p w14:paraId="492B5ABE" w14:textId="77777777" w:rsidR="00733430" w:rsidRPr="00622817" w:rsidRDefault="032ECCAB" w:rsidP="00203DC0">
      <w:pPr>
        <w:pStyle w:val="Titre3"/>
      </w:pPr>
      <w:bookmarkStart w:id="30" w:name="_Toc194541580"/>
      <w:bookmarkStart w:id="31" w:name="_Toc161156791"/>
      <w:bookmarkStart w:id="32" w:name="_Toc190689907"/>
      <w:r>
        <w:t>Motion 2014-GC-181_Modification de la loi sur l’exercice des droits politiques (art. 143)</w:t>
      </w:r>
      <w:bookmarkEnd w:id="30"/>
      <w:bookmarkEnd w:id="31"/>
      <w:bookmarkEnd w:id="32"/>
    </w:p>
    <w:p w14:paraId="1F4513A0" w14:textId="77777777" w:rsidR="00733430" w:rsidRPr="00622817" w:rsidRDefault="00733430" w:rsidP="00203DC0">
      <w:pPr>
        <w:rPr>
          <w:lang w:val="fr"/>
        </w:rPr>
      </w:pPr>
      <w:r w:rsidRPr="00622817">
        <w:rPr>
          <w:lang w:val="fr"/>
        </w:rPr>
        <w:t>Par motion déposée et développ</w:t>
      </w:r>
      <w:r w:rsidRPr="00622817">
        <w:t>ée le 19 novembre 2014, les députés Stéphane Peiry et André Schoenenweid demandaient de prolonger le délai référendaire au niveau communal afin que la procédure de referendum au niveau communal soit identique à la procédure cantonale. Il s’agirait de prévoir un premier délai de 30 jours pour annoncer le dépôt d’une initiative ou le lancement d’un referendum. Une période de 90 jours s’appliquerait pour la récolte des signatures. Les motionnaires estimaient qu’il existait une double injustice, dès lors qu’au niveau communal le délai de récolte était fixé à 30 jours et que le nombre de signatures devait correspondre à 10 % du corps électoral de la commune, ce qui est proportionnellement beaucoup plus important qu’au niveau cantonal.</w:t>
      </w:r>
    </w:p>
    <w:p w14:paraId="380EAA7B" w14:textId="77777777" w:rsidR="00733430" w:rsidRPr="00622817" w:rsidRDefault="00733430" w:rsidP="00203DC0">
      <w:pPr>
        <w:pStyle w:val="Corpsdetexte"/>
        <w:rPr>
          <w:lang w:val="fr"/>
        </w:rPr>
      </w:pPr>
      <w:r w:rsidRPr="00622817">
        <w:t>Dans sa réponse, le Conseil d’Etat estimait qu’une prolongation du délai de récolte des signatures pourrait retarder de nombreux projets communaux sur la base d’une simple annonce de demande de referendum. Il était toutefois d’avis que la motion reposait sur deux points qui devaient être traités séparément : d’une part le principe de faciliter l’exercice du droit de referendum au niveau communal, et d’autre part la détermination de la modification à apporter au droit actuel, soit un prolongement du délai pour la récolte des signatures. Il proposait par conséquent au Grand Conseil d’accepter le fractionnement de la motion afin de permettre l’abaissement du nombre de signatures. Le Grand Conseil a accepté le fractionnement par 67 voix contre 29. Il n’y a pas eu d’abstention.</w:t>
      </w:r>
    </w:p>
    <w:p w14:paraId="25AF03DB" w14:textId="77777777" w:rsidR="00733430" w:rsidRPr="00622817" w:rsidRDefault="00733430" w:rsidP="00203DC0">
      <w:pPr>
        <w:pStyle w:val="Corpsdetexte"/>
        <w:rPr>
          <w:lang w:val="fr"/>
        </w:rPr>
      </w:pPr>
      <w:r w:rsidRPr="00622817">
        <w:lastRenderedPageBreak/>
        <w:t>Cette modification a été introduite lors de la révision de la LCo adoptée par le Grand Conseil le 3 novembre 2016.</w:t>
      </w:r>
    </w:p>
    <w:p w14:paraId="4633B3DD" w14:textId="77777777" w:rsidR="00733430" w:rsidRPr="00622817" w:rsidRDefault="032ECCAB" w:rsidP="00203DC0">
      <w:pPr>
        <w:pStyle w:val="Titre3"/>
      </w:pPr>
      <w:bookmarkStart w:id="33" w:name="_Toc1131325369"/>
      <w:bookmarkStart w:id="34" w:name="_Toc161156792"/>
      <w:bookmarkStart w:id="35" w:name="_Toc190689908"/>
      <w:r>
        <w:t>2016-GC-3_Modification de la loi sur les communes (art. 27)</w:t>
      </w:r>
      <w:bookmarkEnd w:id="33"/>
      <w:bookmarkEnd w:id="34"/>
      <w:bookmarkEnd w:id="35"/>
    </w:p>
    <w:p w14:paraId="4887EDD1" w14:textId="77777777" w:rsidR="00733430" w:rsidRPr="00622817" w:rsidRDefault="00733430" w:rsidP="00203DC0">
      <w:pPr>
        <w:rPr>
          <w:lang w:val="fr-FR"/>
        </w:rPr>
      </w:pPr>
      <w:r w:rsidRPr="00622817">
        <w:t xml:space="preserve">Par motion déposée et développée le 13 janvier 2016, le député Simon Bischof demandait au Conseil d’Etat de hausser le nombre maximal des membres d’un conseil général de 80 à 100 membres. </w:t>
      </w:r>
      <w:r w:rsidRPr="00622817">
        <w:rPr>
          <w:lang w:val="fr-FR"/>
        </w:rPr>
        <w:t>Le motionnaire invoquait le fait que plusieurs projets de fusions pouvant aboutir à la création de communes de tailles particulièrement importantes avaient été lancés et qu’il fallait donc laisser la possibilité à ces dernières de disposer de conseillers généraux plus nombreux.</w:t>
      </w:r>
    </w:p>
    <w:p w14:paraId="21BB3E2C" w14:textId="5F875029" w:rsidR="00733430" w:rsidRPr="00622817" w:rsidRDefault="00733430" w:rsidP="00203DC0">
      <w:pPr>
        <w:rPr>
          <w:lang w:val="fr-FR"/>
        </w:rPr>
      </w:pPr>
      <w:r w:rsidRPr="604BAE40">
        <w:rPr>
          <w:lang w:val="fr-FR"/>
        </w:rPr>
        <w:t>Dans sa réponse</w:t>
      </w:r>
      <w:r w:rsidR="058405F8" w:rsidRPr="604BAE40">
        <w:rPr>
          <w:lang w:val="fr-FR"/>
        </w:rPr>
        <w:t xml:space="preserve">, </w:t>
      </w:r>
      <w:r w:rsidRPr="604BAE40">
        <w:rPr>
          <w:lang w:val="fr-FR"/>
        </w:rPr>
        <w:t>le Conseil d’Etat faisait remarquer qu’une seule commune dispose d’un conseil général de 80 membres. Il ne semblait donc pas que le besoin d’augmenter ce nombre soit avéré. Il estimait toutefois pertinent de revoir les dispositions légales visées par le motionnaire, mais plutôt dans le sens de renoncer aux seuils fixés dans la LCo et laisser ainsi une marge d’appréciation plus large aux communes pour fixer le nombre de conseillers généraux.</w:t>
      </w:r>
    </w:p>
    <w:p w14:paraId="274CF042" w14:textId="77777777" w:rsidR="00733430" w:rsidRPr="00622817" w:rsidRDefault="00733430" w:rsidP="00203DC0">
      <w:pPr>
        <w:rPr>
          <w:rFonts w:eastAsiaTheme="minorEastAsia"/>
        </w:rPr>
      </w:pPr>
      <w:bookmarkStart w:id="36" w:name="_Toc616309535"/>
      <w:r w:rsidRPr="00622817">
        <w:t>Le Grand Conseil a refusé la motion par 67 voix contre, 24 pour et 4 abstentions.</w:t>
      </w:r>
      <w:bookmarkEnd w:id="36"/>
    </w:p>
    <w:p w14:paraId="4DA9D863" w14:textId="77777777" w:rsidR="00733430" w:rsidRPr="00622817" w:rsidRDefault="032ECCAB" w:rsidP="00203DC0">
      <w:pPr>
        <w:pStyle w:val="Titre3"/>
      </w:pPr>
      <w:bookmarkStart w:id="37" w:name="_Toc989332832"/>
      <w:bookmarkStart w:id="38" w:name="_Toc161156793"/>
      <w:bookmarkStart w:id="39" w:name="_Toc190689909"/>
      <w:r>
        <w:t>2019-GC-218_Modification de la loi sur les communes_Introduction d’une commission de gestion et simplification de l’assermentation des élus</w:t>
      </w:r>
      <w:bookmarkEnd w:id="37"/>
      <w:bookmarkEnd w:id="38"/>
      <w:bookmarkEnd w:id="39"/>
    </w:p>
    <w:p w14:paraId="07DF2197" w14:textId="77777777" w:rsidR="00733430" w:rsidRPr="00622817" w:rsidRDefault="00733430" w:rsidP="00203DC0">
      <w:pPr>
        <w:pStyle w:val="Corpsdetexte"/>
      </w:pPr>
      <w:r>
        <w:t>Par motion déposée et développée le 20 décembre 2019, les députés Bruno Marmier et Elias Moussa demandaient que la LCo soit modifiée sur 2 points :</w:t>
      </w:r>
    </w:p>
    <w:p w14:paraId="1618463F" w14:textId="77777777" w:rsidR="00733430" w:rsidRPr="00622817" w:rsidRDefault="00733430" w:rsidP="00203DC0">
      <w:pPr>
        <w:pStyle w:val="Corpsdetexte"/>
        <w:ind w:left="284" w:hanging="284"/>
      </w:pPr>
      <w:r w:rsidRPr="00622817">
        <w:t>-</w:t>
      </w:r>
      <w:r w:rsidRPr="00622817">
        <w:tab/>
        <w:t>Elaboration d’une disposition légale donnant la faculté aux communes d’introduire une commission de gestion au niveau communal. Les auteurs précisaient que cette commission, indépendante de la commission financière, disposerait d’un droit d’investigation et remettrait chaque année au conseil général un rapport sur la gestion communale. Ils estimaient qu’une telle commission était nécessaire pour garantir le suivi démocratique de la gestion communale dans les grandes communes, notamment celles issues de fusions de grande ampleur ;</w:t>
      </w:r>
    </w:p>
    <w:p w14:paraId="3C4B8EB1" w14:textId="77777777" w:rsidR="00733430" w:rsidRPr="00622817" w:rsidRDefault="00733430" w:rsidP="00203DC0">
      <w:pPr>
        <w:spacing w:line="257" w:lineRule="auto"/>
        <w:ind w:left="284" w:hanging="284"/>
      </w:pPr>
      <w:r w:rsidRPr="00622817">
        <w:t>-</w:t>
      </w:r>
      <w:r w:rsidRPr="00622817">
        <w:tab/>
      </w:r>
      <w:r w:rsidRPr="00622817">
        <w:rPr>
          <w:rFonts w:ascii="Calibri" w:eastAsia="Calibri" w:hAnsi="Calibri" w:cs="Calibri"/>
          <w:color w:val="000000" w:themeColor="text1"/>
        </w:rPr>
        <w:t>P</w:t>
      </w:r>
      <w:r w:rsidRPr="00622817">
        <w:t>ossibilité donnée au conseil général d’assermenter les conseillères générales et les conseillers généraux ainsi qu’au conseil d’agglomération d’assermenter les membres du conseil d’agglomération. Les motionnaires estimaient que cette possibilité éviterait que des personnes proclamées élues ne puissent siéger en raison d’un défaut d’assermentation.</w:t>
      </w:r>
    </w:p>
    <w:p w14:paraId="39ADF1CB" w14:textId="77777777" w:rsidR="00733430" w:rsidRPr="00622817" w:rsidRDefault="00733430" w:rsidP="00203DC0">
      <w:r>
        <w:t>Dans sa réponse, le Conseil d’Etat relevait que l’admission d’une telle commission à l’échelon communal constituerait un changement assez significatif dans la configuration des organes communaux, car on serait en présence d’un véritable organe de contrôle du conseil communal au sein de la commune et qu’il s’agirait donc de définir clairement la mission d’une telle commission et délimiter ses compétences par rapport à celles des autres organes en place. Le Conseil d’Etat relevait également le fait que la nouvelle loi sur les finances communales (LFCo) renforce le devoir accru du conseil communal de rendre des comptes devant le législatif. La LFCo généralise le rapport de gestion que le conseil communal présente au législatif en même temps que les comptes. Dans son rapport de gestion, le conseil communal fait état de ses principales activités et des évolutions importantes durant l’exercice écoulé (art. 19 al. 1 LFCo). Alors qu’un tel rapport n’était prévu auparavant que pour les communes ayant un conseil général, la LFCo étend cette tâche aux communes avec assemblée communale. Le rapport de gestion est soumis au législatif et permet ainsi une plus grande transparence et une meilleure information sur l’activité de l’exécutif.</w:t>
      </w:r>
    </w:p>
    <w:p w14:paraId="6121DC40" w14:textId="77777777" w:rsidR="00733430" w:rsidRPr="00622817" w:rsidRDefault="00733430" w:rsidP="00203DC0">
      <w:r w:rsidRPr="00622817">
        <w:t>Au sujet de l’assermentation, le Conseil d’Etat relevait qu'elle n’a de sens que devant l’autorité chargée de surveiller leur activité, et donc de constater, le cas échéant, la violation de leur serment. Il est ainsi logique que, tant les membres des conseils communaux que celles et ceux des conseils généraux sont assermenté-e-s par les préfets, auxquels incombe la surveillance générale des communes.</w:t>
      </w:r>
    </w:p>
    <w:p w14:paraId="6B0B657B" w14:textId="77777777" w:rsidR="00733430" w:rsidRPr="00622817" w:rsidRDefault="00733430" w:rsidP="00203DC0">
      <w:r w:rsidRPr="00622817">
        <w:t>Pour toutes ces raisons, le Conseil d’Etat appelait au rejet de la motion.</w:t>
      </w:r>
    </w:p>
    <w:p w14:paraId="2F40FE8B" w14:textId="77777777" w:rsidR="00733430" w:rsidRPr="00622817" w:rsidRDefault="00733430" w:rsidP="00203DC0">
      <w:r w:rsidRPr="00622817">
        <w:t>Les auteurs ont retiré leur motion.</w:t>
      </w:r>
    </w:p>
    <w:p w14:paraId="6B71F2D6" w14:textId="77777777" w:rsidR="00733430" w:rsidRPr="00622817" w:rsidRDefault="032ECCAB" w:rsidP="00203DC0">
      <w:pPr>
        <w:pStyle w:val="Titre3"/>
      </w:pPr>
      <w:bookmarkStart w:id="40" w:name="_Toc161156794"/>
      <w:bookmarkStart w:id="41" w:name="_Toc190689910"/>
      <w:r>
        <w:lastRenderedPageBreak/>
        <w:t>2020-GC-110_La fusion du Grand Fribourg et la contribution financière supplémentaire de l’Etat : un modèle pour d’éventuelles fusions à venir</w:t>
      </w:r>
      <w:bookmarkEnd w:id="40"/>
      <w:bookmarkEnd w:id="41"/>
    </w:p>
    <w:p w14:paraId="0D7DDB81" w14:textId="0C224166" w:rsidR="00733430" w:rsidRPr="00622817" w:rsidRDefault="00733430" w:rsidP="00203DC0">
      <w:r>
        <w:t>Par postulat déposé et développé le 29 juin 2020, les députés Michel Chevalley et Patrice Longchamp demandaient au Conseil d’Etat de préciser l’aide complémentaire accordée par le canton au projet de fusion du Grand Fribourg et d’examiner dans quelle mesure cette aide complémentaire pourrait offrir un nouveau souffle aux fusions de communes dans le canton. Ils se référaient d’une part au message du Conseil d’Etat accompagnant le projet de loi modifiant la loi relative à l’encouragement aux fusions de communes, ainsi qu’au rapport 2017-DIAF-9 sur la demande de contribution financière complémentaire formulée par l’assemblée constitutive en vue de la fusion du Grand Fribourg. Invoquant le principe de l’égalité de traitement entre communes, les députés souhaitaient voir précis</w:t>
      </w:r>
      <w:r w:rsidR="1FC53AFD">
        <w:t>er</w:t>
      </w:r>
      <w:r>
        <w:t xml:space="preserve"> l’aide supplémentaire aux fusions de communes dans le canton. Les auteurs du postulat posaient en particulier les questions suivantes :</w:t>
      </w:r>
    </w:p>
    <w:p w14:paraId="305A9CBC" w14:textId="77777777" w:rsidR="00733430" w:rsidRPr="00622817" w:rsidRDefault="00733430" w:rsidP="00203DC0">
      <w:pPr>
        <w:pStyle w:val="Listealphabtique2"/>
        <w:ind w:left="567" w:hanging="283"/>
      </w:pPr>
      <w:r w:rsidRPr="00622817">
        <w:t>Quels sont les investissements qui présentent un intérêt pour l’ensemble de la population fribourgeoise ?</w:t>
      </w:r>
    </w:p>
    <w:p w14:paraId="1F3BACF8" w14:textId="77777777" w:rsidR="00733430" w:rsidRPr="00622817" w:rsidRDefault="00733430" w:rsidP="00203DC0">
      <w:pPr>
        <w:pStyle w:val="Listealphabtique2"/>
        <w:ind w:left="567" w:hanging="283"/>
      </w:pPr>
      <w:r w:rsidRPr="00622817">
        <w:t>Quelles autres mesures le Conseil d’Etat entend soutenir financièrement lors de la fusion du Grand Fribourg ?</w:t>
      </w:r>
    </w:p>
    <w:p w14:paraId="4F67634F" w14:textId="77777777" w:rsidR="00733430" w:rsidRPr="00622817" w:rsidRDefault="00733430" w:rsidP="00203DC0">
      <w:pPr>
        <w:pStyle w:val="Listealphabtique2"/>
        <w:ind w:left="567" w:hanging="283"/>
      </w:pPr>
      <w:r w:rsidRPr="00622817">
        <w:t>Au nombre de ces investissements ou autres mesures, lesquels seront applicables, à l’identique, aux autres projets de fusion de communes ?</w:t>
      </w:r>
    </w:p>
    <w:p w14:paraId="4C59B6E6" w14:textId="77777777" w:rsidR="00733430" w:rsidRPr="00622817" w:rsidRDefault="00733430" w:rsidP="00203DC0">
      <w:pPr>
        <w:pStyle w:val="Listealphabtique2"/>
        <w:ind w:left="567" w:hanging="283"/>
      </w:pPr>
      <w:r w:rsidRPr="00622817">
        <w:t>Le Conseil d’Etat parle de défis à relever et de projets de fusion de plus grande ampleur. Qu’entend-il précisément par-là ?</w:t>
      </w:r>
    </w:p>
    <w:p w14:paraId="28CA704B" w14:textId="77777777" w:rsidR="00733430" w:rsidRPr="00622817" w:rsidRDefault="00733430" w:rsidP="00203DC0">
      <w:r w:rsidRPr="00622817">
        <w:t>Le Conseil d’Etat proposait la prise en considération de ce postulat, tout en annonçant qu’il y donnerait suite, le cas échéant, dans le cadre du message accompagnant l’acte mettant en œuvre l’aide complémentaire pour la fusion du Grand Fribourg. Le Grand Conseil a pris en considération le postulat le 11 février 2021.</w:t>
      </w:r>
    </w:p>
    <w:p w14:paraId="7942C5CF" w14:textId="6AC171D2" w:rsidR="00733430" w:rsidRPr="00622817" w:rsidRDefault="00733430" w:rsidP="00203DC0">
      <w:r w:rsidRPr="00622817">
        <w:t xml:space="preserve">Entretemps, le projet de fusion du Grand Fribourg a été suspendu suite à son rejet exprimé par la population de six des neuf communes lors du vote consultatif du 26 septembre 2021. Cette suspension rendait caduque le projet d’aide supplémentaire au Grand Fribourg, et donc a fortiori sa concrétisation dans un acte dont le message aurait donné suite au postulat. </w:t>
      </w:r>
    </w:p>
    <w:p w14:paraId="11AB8ADE" w14:textId="77777777" w:rsidR="00733430" w:rsidRPr="00622817" w:rsidRDefault="032ECCAB" w:rsidP="00203DC0">
      <w:pPr>
        <w:pStyle w:val="Titre3"/>
      </w:pPr>
      <w:bookmarkStart w:id="42" w:name="_Toc1511511384"/>
      <w:bookmarkStart w:id="43" w:name="_Toc161156795"/>
      <w:bookmarkStart w:id="44" w:name="_Toc190689911"/>
      <w:r>
        <w:t>2021-GC-24_Participation à distance aux séances des Conseils généraux</w:t>
      </w:r>
      <w:bookmarkEnd w:id="42"/>
      <w:bookmarkEnd w:id="43"/>
      <w:bookmarkEnd w:id="44"/>
    </w:p>
    <w:p w14:paraId="7CFB1314" w14:textId="77777777" w:rsidR="00733430" w:rsidRPr="00622817" w:rsidRDefault="00733430" w:rsidP="00203DC0">
      <w:pPr>
        <w:pStyle w:val="Corpsdetexte"/>
        <w:rPr>
          <w:lang w:val="fr-FR"/>
        </w:rPr>
      </w:pPr>
      <w:r w:rsidRPr="00622817">
        <w:rPr>
          <w:lang w:val="fr-FR"/>
        </w:rPr>
        <w:t>Par motion déposée et développée le 7 février 2021, les député-e-s Bruno Marmier et Francine Defferard demandaient au Conseil d’Etat d’autoriser les conseillères générales et conseillers généraux en mesure de débattre et de voter mais qui, pour des raisons de santé attestées, ne peuvent pas participer physiquement aux séances ou présentent un risque pour autrui, à participer à distance aux débats et à voter à distance.</w:t>
      </w:r>
    </w:p>
    <w:p w14:paraId="4717DB74" w14:textId="77777777" w:rsidR="00733430" w:rsidRPr="00622817" w:rsidRDefault="00733430" w:rsidP="00203DC0">
      <w:pPr>
        <w:rPr>
          <w:lang w:val="fr"/>
        </w:rPr>
      </w:pPr>
      <w:r w:rsidRPr="00622817">
        <w:rPr>
          <w:lang w:val="fr"/>
        </w:rPr>
        <w:t>Le Conseil d’Etat rappelait tout d’abord que l’assemblée communale et le conseil général sont des législatifs de rang égaux et que ces</w:t>
      </w:r>
      <w:r w:rsidRPr="00622817">
        <w:rPr>
          <w:lang w:val="fr-FR"/>
        </w:rPr>
        <w:t xml:space="preserve"> deux institutions ne pouvaient donc pas être considérées séparément d’un point de vue politique et démocratique.</w:t>
      </w:r>
    </w:p>
    <w:p w14:paraId="794ACE46" w14:textId="77777777" w:rsidR="00733430" w:rsidRPr="00622817" w:rsidRDefault="00733430" w:rsidP="00203DC0">
      <w:pPr>
        <w:pStyle w:val="Corpsdetexte"/>
        <w:rPr>
          <w:lang w:val="fr"/>
        </w:rPr>
      </w:pPr>
      <w:r w:rsidRPr="00622817">
        <w:rPr>
          <w:lang w:val="fr"/>
        </w:rPr>
        <w:t>La motion devrait s’appliquer à tous les deux. Or, la participation à distance à une assemblée communale semble présenter des difficultés majeures</w:t>
      </w:r>
      <w:r w:rsidRPr="00622817">
        <w:rPr>
          <w:lang w:val="fr-FR"/>
        </w:rPr>
        <w:t>, notamment parce que le nombre de participant-e-s n’y est pas déterminé à l’avance, et qu’il y est beaucoup plus complexe d’assurer une formation à chaque participant-e potentiel-le, en l’occurrence l’ensemble des citoyennes et citoyens disposant des droits politiques au niveau communal. Le Conseil d’Etat faisait enfin remarquer que tant la Conférence des préfets que l’Association des communes fribourgeoises, consultées sur ce thème, n’estimaient pas souhaitable une adoption de la motion.</w:t>
      </w:r>
    </w:p>
    <w:p w14:paraId="45D84B2A" w14:textId="77777777" w:rsidR="00733430" w:rsidRPr="00622817" w:rsidRDefault="00733430" w:rsidP="00203DC0">
      <w:pPr>
        <w:pStyle w:val="Corpsdetexte"/>
        <w:rPr>
          <w:lang w:val="fr"/>
        </w:rPr>
      </w:pPr>
      <w:r w:rsidRPr="00622817">
        <w:rPr>
          <w:lang w:val="fr-FR"/>
        </w:rPr>
        <w:t>Pour toutes ces raisons, le Conseil d’Etat proposait de rejeter la motion.</w:t>
      </w:r>
    </w:p>
    <w:p w14:paraId="453BD32A" w14:textId="03A2A185" w:rsidR="00733430" w:rsidRPr="00622817" w:rsidRDefault="00733430" w:rsidP="00203DC0">
      <w:pPr>
        <w:pStyle w:val="Corpsdetexte"/>
        <w:rPr>
          <w:lang w:val="fr"/>
        </w:rPr>
      </w:pPr>
      <w:r w:rsidRPr="00622817">
        <w:rPr>
          <w:lang w:val="fr"/>
        </w:rPr>
        <w:t>La motion a été retirée par ses auteurs-e-s.</w:t>
      </w:r>
    </w:p>
    <w:p w14:paraId="2320DAA3" w14:textId="77777777" w:rsidR="00733430" w:rsidRPr="00622817" w:rsidRDefault="032ECCAB" w:rsidP="00203DC0">
      <w:pPr>
        <w:pStyle w:val="Titre3"/>
      </w:pPr>
      <w:bookmarkStart w:id="45" w:name="_Toc1750242644"/>
      <w:bookmarkStart w:id="46" w:name="_Toc161156796"/>
      <w:bookmarkStart w:id="47" w:name="_Toc190689912"/>
      <w:r>
        <w:t>2023-GC-3_Plus de démocratie au sein des associations intercommunales</w:t>
      </w:r>
      <w:bookmarkEnd w:id="45"/>
      <w:bookmarkEnd w:id="46"/>
      <w:bookmarkEnd w:id="47"/>
    </w:p>
    <w:p w14:paraId="3E7053AA" w14:textId="77777777" w:rsidR="00733430" w:rsidRPr="00622817" w:rsidRDefault="00733430" w:rsidP="00203DC0">
      <w:pPr>
        <w:pStyle w:val="Corpsdetexte"/>
        <w:rPr>
          <w:lang w:val="fr"/>
        </w:rPr>
      </w:pPr>
      <w:r w:rsidRPr="00622817">
        <w:rPr>
          <w:lang w:val="fr"/>
        </w:rPr>
        <w:t>P</w:t>
      </w:r>
      <w:r w:rsidRPr="00622817">
        <w:t xml:space="preserve">ar motion déposée et développée le 15 janvier 2023, les député-e-s Grégoire Kubski et Pauline Robatel demandaient l’introduction dans la loi sur les communes de la possibilité pour les associations de communes de </w:t>
      </w:r>
      <w:r w:rsidRPr="00622817">
        <w:lastRenderedPageBreak/>
        <w:t>créer un organe parlementaire élu par la population. Cet organe aurait un rôle consultatif ou décisionnel, et serait complémentaire aux deux organes existants. A l’appui de leur motion, ses auteur-e-s évoquaient l’augmentation, dans les budgets communaux, des charges liées dues aux associations de communes, et le fait que les organes de ces dernières ne sont composé-e-s que de représentant-e-s des communes et non de la population. Les motionnaires relevaient qu’un organe élu ne constituerait pas une nouveauté, puisqu’un tel organe existe au sein de l’Agglomération de Fribourg et donne satisfaction. Ils souhaitent par ailleurs que la motion soit traitée séparément de la révision de la LCo.</w:t>
      </w:r>
    </w:p>
    <w:p w14:paraId="7646804A" w14:textId="77777777" w:rsidR="00733430" w:rsidRPr="00622817" w:rsidRDefault="00733430" w:rsidP="00203DC0">
      <w:pPr>
        <w:pStyle w:val="Corpsdetexte"/>
        <w:rPr>
          <w:lang w:val="fr"/>
        </w:rPr>
      </w:pPr>
      <w:r w:rsidRPr="00622817">
        <w:t xml:space="preserve">Dans sa réponse, le Conseil d’Etat relevait tout d’abord l’inopportunité d’introduire en parallèle aux travaux de révision de la LCo des modifications conséquentes portant sur le fonctionnement des associations de communes, </w:t>
      </w:r>
      <w:r w:rsidRPr="00664C06">
        <w:t>sujet particulièrement important de la révision en cours. Sur le fond, le Conseil d’Etat se permettait toutefois de relever que le modèle du conseil d’agglomération avancé par les motionnaires ne semblait pas correspondre à leurs vœux. Prévu sous une forme potestative dans l’ancienne loi sur les agglomérations, ce modèle n’a d’ailleurs pas été retenu par l’Agglomération de Fribourg. L’introduction d’un organe supplémentaire à ce niveau, qu’il soit consultatif ou décisionnel, et sans que celui-ci ne porte de responsabilité budgétaire serait, par expérience, de nature à faire augmenter les propositions de prestations et, en conséquence, les coûts qui y sont associés. Les associations de communes sont en outre tenues, comme</w:t>
      </w:r>
      <w:r w:rsidRPr="00622817">
        <w:t xml:space="preserve"> les communes, d’établir un plan financier sur cinq ans. Le plan financier est l’instrument destiné à la planification et au pilotage à moyen terme des finances et des prestations. Les charges annuelles découlant des activités des associations sont ainsi prévisibles pour les communes membres.</w:t>
      </w:r>
    </w:p>
    <w:p w14:paraId="09B4876E" w14:textId="77777777" w:rsidR="00733430" w:rsidRPr="00622817" w:rsidRDefault="00733430" w:rsidP="00203DC0">
      <w:pPr>
        <w:pStyle w:val="Corpsdetexte"/>
      </w:pPr>
      <w:r w:rsidRPr="00622817">
        <w:t>Le Conseil d’Etat appelait le Grand Conseil à rejeter la motion, en rappelant que celle-ci sera traitée sur le fond dans le cadre des travaux de révision de la LCo avec l’objectif de proposer au Parlement un modèle cohérent.</w:t>
      </w:r>
    </w:p>
    <w:p w14:paraId="6DBC33D7" w14:textId="77777777" w:rsidR="00733430" w:rsidRPr="00622817" w:rsidRDefault="00733430" w:rsidP="00203DC0">
      <w:pPr>
        <w:pStyle w:val="Corpsdetexte"/>
      </w:pPr>
      <w:r w:rsidRPr="00622817">
        <w:t>La motion a été retirée le 25 mai 2023.</w:t>
      </w:r>
    </w:p>
    <w:p w14:paraId="681DB7BD" w14:textId="77777777" w:rsidR="00733430" w:rsidRPr="00622817" w:rsidRDefault="032ECCAB" w:rsidP="00203DC0">
      <w:pPr>
        <w:pStyle w:val="Titre1"/>
      </w:pPr>
      <w:bookmarkStart w:id="48" w:name="_Toc1409849489"/>
      <w:bookmarkStart w:id="49" w:name="_Toc161156797"/>
      <w:bookmarkStart w:id="50" w:name="_Toc190689913"/>
      <w:r>
        <w:t>Nécessité du projet</w:t>
      </w:r>
      <w:bookmarkEnd w:id="48"/>
      <w:bookmarkEnd w:id="49"/>
      <w:bookmarkEnd w:id="50"/>
    </w:p>
    <w:p w14:paraId="571EB895" w14:textId="77777777" w:rsidR="00733430" w:rsidRPr="00622817" w:rsidRDefault="00733430" w:rsidP="00203DC0">
      <w:pPr>
        <w:pStyle w:val="Tiret"/>
      </w:pPr>
      <w:r w:rsidRPr="00622817">
        <w:t>—</w:t>
      </w:r>
    </w:p>
    <w:p w14:paraId="509C0DAF" w14:textId="77777777" w:rsidR="00733430" w:rsidRPr="00622817" w:rsidRDefault="00733430" w:rsidP="00203DC0">
      <w:r w:rsidRPr="00622817">
        <w:t>La loi régissant actuellement les aspects institutionnels des communes a été adoptée par le Grand Conseil le 25 septembre 1980. Depuis son entrée en vigueur en 1982, la LCo a connu plus de 40 modifications, mineures ou essentielles. On peut ainsi citer le développement de la section consacrée aux collaborations intercommunales (actuelle section 6), celle relative aux fusions de communes (actuelle section 7) ou encore la disparition des dispositions relatives aux finances communales, reprises désormais dans la loi du 22 mars 2018 sur les finances communales (LFCo). Dès lors, en plus de la mission émanant du Grand Conseil, le nombre et l’importance des révisions partielles intervenues dans la LCo nécessitent aujourd’hui une refonte complète de cet acte.</w:t>
      </w:r>
    </w:p>
    <w:p w14:paraId="0DC5DF73" w14:textId="77777777" w:rsidR="00733430" w:rsidRPr="00622817" w:rsidRDefault="032ECCAB" w:rsidP="00203DC0">
      <w:pPr>
        <w:pStyle w:val="Titre1"/>
      </w:pPr>
      <w:bookmarkStart w:id="51" w:name="_Toc445190143"/>
      <w:bookmarkStart w:id="52" w:name="_Toc161156798"/>
      <w:bookmarkStart w:id="53" w:name="_Ref166663706"/>
      <w:bookmarkStart w:id="54" w:name="_Ref166663721"/>
      <w:bookmarkStart w:id="55" w:name="_Toc190689914"/>
      <w:r>
        <w:t>Historique de la législation générale sur les communes</w:t>
      </w:r>
      <w:bookmarkEnd w:id="51"/>
      <w:bookmarkEnd w:id="52"/>
      <w:bookmarkEnd w:id="53"/>
      <w:bookmarkEnd w:id="54"/>
      <w:bookmarkEnd w:id="55"/>
    </w:p>
    <w:p w14:paraId="7B19EF54" w14:textId="77777777" w:rsidR="00733430" w:rsidRPr="00622817" w:rsidRDefault="00733430" w:rsidP="00203DC0">
      <w:pPr>
        <w:pStyle w:val="Tiret"/>
      </w:pPr>
      <w:bookmarkStart w:id="56" w:name="_Hlk136846863"/>
      <w:r w:rsidRPr="00622817">
        <w:t>—</w:t>
      </w:r>
    </w:p>
    <w:p w14:paraId="2CFF5E55" w14:textId="77777777" w:rsidR="00733430" w:rsidRPr="00622817" w:rsidRDefault="032ECCAB" w:rsidP="00203DC0">
      <w:pPr>
        <w:pStyle w:val="Titre2"/>
      </w:pPr>
      <w:bookmarkStart w:id="57" w:name="_Toc1570256428"/>
      <w:bookmarkStart w:id="58" w:name="_Toc161156799"/>
      <w:bookmarkStart w:id="59" w:name="_Toc190689915"/>
      <w:r>
        <w:t>Les lois relatives aux communes fribourgeoises avant 1980</w:t>
      </w:r>
      <w:bookmarkEnd w:id="57"/>
      <w:bookmarkEnd w:id="58"/>
      <w:bookmarkEnd w:id="59"/>
    </w:p>
    <w:p w14:paraId="5BD29D3F" w14:textId="65DEC26D" w:rsidR="00733430" w:rsidRPr="00622817" w:rsidRDefault="00733430" w:rsidP="00203DC0">
      <w:r>
        <w:t>La première législation sur les communes du canton de Fribourg (loi du 15 février 1799 sur les municipalités et l’administration des biens communs) émanait des Conseils législatifs de la République helvétique.</w:t>
      </w:r>
      <w:r w:rsidR="331D75C5">
        <w:t xml:space="preserve"> Il s’agissait donc d’une législation nationale, applicable aux communes de tous les cantons suisses de l’époque.</w:t>
      </w:r>
      <w:r>
        <w:t xml:space="preserve"> La période helvétique a</w:t>
      </w:r>
      <w:r w:rsidR="77A4BF38">
        <w:t xml:space="preserve"> par ailleurs </w:t>
      </w:r>
      <w:r>
        <w:t>vu naître à la fois la notion de citoyenneté et la notion de commune politique ou municipale, composée de citoyens.</w:t>
      </w:r>
    </w:p>
    <w:p w14:paraId="39E766D5" w14:textId="77777777" w:rsidR="00733430" w:rsidRPr="00622817" w:rsidRDefault="00733430" w:rsidP="00203DC0">
      <w:r w:rsidRPr="00622817">
        <w:t xml:space="preserve">Avec la loi du 20 décembre 1831 sur l’organisation des communes (LOC), le Grand Conseil du canton de Fribourg, édicte la première loi spécifique sur les communes dans l’histoire du canton. Sur la base de la </w:t>
      </w:r>
      <w:r w:rsidRPr="00622817">
        <w:lastRenderedPageBreak/>
        <w:t>Constitution cantonale du 4 mars 1848, le Grand Conseil a édicté, quatre mois plus tard, la première loi sur les communes et paroisses (LCP). La structure principale de cette loi a perduré avec des adaptations jusqu’à la LCP précédant la LCo de 1980. La LCP a par ailleurs repris bien des éléments de la LOC de 1831.</w:t>
      </w:r>
    </w:p>
    <w:p w14:paraId="7D60D743" w14:textId="77777777" w:rsidR="00733430" w:rsidRPr="00622817" w:rsidRDefault="00733430" w:rsidP="00203DC0">
      <w:r w:rsidRPr="00622817">
        <w:t>La Constitution (Cst.) du 7 mai 1857 a donné lieu à une révision totale de la LCP. Sept ans après la Constitution, le Grand Conseil adopta la nouvelle LCP.</w:t>
      </w:r>
    </w:p>
    <w:p w14:paraId="072F1609" w14:textId="77777777" w:rsidR="00733430" w:rsidRPr="00622817" w:rsidRDefault="00733430" w:rsidP="00203DC0">
      <w:r w:rsidRPr="00622817">
        <w:t>La révision totale suivante de la LCP était induite par la Constitution fédérale de 1874. Le préambule de la LCP-1879 exprime cette circonstance comme suit : « Vu les dispositions de la Constitution fédérale ; Considérant qu’il y a nécessité de réviser plusieurs points de la loi sur les communes et paroisses du 7 mai 1864 pour les mettre en harmonie avec ladite Constitution ».</w:t>
      </w:r>
    </w:p>
    <w:p w14:paraId="346D11F0" w14:textId="77777777" w:rsidR="00733430" w:rsidRPr="00622817" w:rsidRDefault="00733430" w:rsidP="00203DC0">
      <w:r w:rsidRPr="00622817">
        <w:t>En 1894, la Constitution cantonale a subi une révision partielle dans le sens que le syndic ne pouvait plus être qualifié d’agent du gouvernement. La LCP devait par conséquent être adaptée à ce changement. La LCP adoptée en 1894 n’a finalement été abrogée qu’avec l’entrée en vigueur de la LCo actuelle, en 1982.</w:t>
      </w:r>
    </w:p>
    <w:p w14:paraId="575606A4" w14:textId="77777777" w:rsidR="00733430" w:rsidRPr="00622817" w:rsidRDefault="00733430" w:rsidP="00877EF0">
      <w:pPr>
        <w:pStyle w:val="Titre2"/>
      </w:pPr>
      <w:bookmarkStart w:id="60" w:name="_Toc949106861"/>
      <w:bookmarkStart w:id="61" w:name="_Toc161156800"/>
      <w:bookmarkStart w:id="62" w:name="_Toc190689916"/>
      <w:r w:rsidRPr="00622817">
        <w:t>La loi sur les communes du 25 septembre 1980</w:t>
      </w:r>
      <w:bookmarkEnd w:id="60"/>
      <w:bookmarkEnd w:id="61"/>
      <w:bookmarkEnd w:id="62"/>
    </w:p>
    <w:p w14:paraId="1A49B558" w14:textId="77777777" w:rsidR="00733430" w:rsidRPr="00622817" w:rsidRDefault="00733430" w:rsidP="00203DC0">
      <w:pPr>
        <w:pStyle w:val="Corpsdetexte"/>
      </w:pPr>
      <w:r w:rsidRPr="00622817">
        <w:t>La première motion demandant une révision totale de la loi de 1894 date de 1954, même si, dès l’année 1944, des interventions parlementaires ont demandé des modifications de la LCP sur l’un ou l’autre point. Dans sa réponse à la motion, le Conseil d’Etat admettait la nécessité de revoir la LCP et indiquait alors avoir déjà institué une commission extraparlementaire à cet effet. Les travaux de cette commission ont donné lieu à une consultation sur un avant-projet de loi en 1959. La suite des travaux reprit en 1963 sous forme d’une nouvelle commission extraparlementaire qui élabora un avant-projet de loi en dix-huit séances.</w:t>
      </w:r>
    </w:p>
    <w:p w14:paraId="18BEBCCD" w14:textId="25808B55" w:rsidR="00733430" w:rsidRPr="00622817" w:rsidRDefault="6BFA9722" w:rsidP="00203DC0">
      <w:r w:rsidRPr="00622817">
        <w:t>En 1971, la révision de la LCP a finalement été demandée par voie d’initiative populaire. Selon cette initiative, la révision totale devait notamment permettre l’élection du syndic par le peuple et introduire le referendum facultatif dans les communes ayant un conseil général (BGC 1979, p. 951). Une commission parlementaire a traité l’initiative et le Grand Conseil a validé le texte le 3 mai 1973. Le 16 mai 1974, le Grand Conseil a accepté une demande de suspendre la procédure de l’initiative, les travaux de révision totale étant en cours</w:t>
      </w:r>
      <w:r w:rsidR="60D2756E" w:rsidRPr="00622817">
        <w:t>.</w:t>
      </w:r>
      <w:r w:rsidR="00733430" w:rsidRPr="00622817">
        <w:rPr>
          <w:rStyle w:val="Appelnotedebasdep"/>
        </w:rPr>
        <w:footnoteReference w:id="2"/>
      </w:r>
    </w:p>
    <w:p w14:paraId="685DB10E" w14:textId="2AC684BD" w:rsidR="00733430" w:rsidRPr="00622817" w:rsidRDefault="00733430" w:rsidP="00203DC0">
      <w:r>
        <w:t>A la fin avril 1975, un avant-projet de loi sur les communes a été transmis à cette commission et a fait l’objet d’une procédure de consultation. Le traitement des réponses à cette consultation donna lieu à un nouvel avant-projet, daté de juin 1976, qui fut soumis à une commission extraparlementaire. Cette dernière consacra dix séances à l’examen du texte (de septembre à décembre 1976).</w:t>
      </w:r>
    </w:p>
    <w:p w14:paraId="6D5E42D8" w14:textId="77777777" w:rsidR="00733430" w:rsidRPr="00622817" w:rsidRDefault="00733430" w:rsidP="00203DC0">
      <w:r w:rsidRPr="00622817">
        <w:t>L’avant-projet qui résulta de ces travaux fut soumis au Conseil d’Etat en mars 1977 qui y consacra cinq séances extraordinaires. Le Conseil d’Etat adopta le projet de loi et le message y relatif le 30 décembre 1977.</w:t>
      </w:r>
    </w:p>
    <w:p w14:paraId="543753BA" w14:textId="77777777" w:rsidR="00733430" w:rsidRPr="00622817" w:rsidRDefault="00733430" w:rsidP="00203DC0">
      <w:r w:rsidRPr="00622817">
        <w:t>La commission parlementaire instituée pour examiner le projet de loi a consacré dix-huit séances au projet. Les séances ont eu lieu entre le 24 mai 1978 et le 11 juillet 1979. Le projet a fait l’objet de deux lectures par la commission et une sous-commission a consacré deux séances aux dispositions finales du projet. Les délibérations du projet en plénum du Grand Conseil débutèrent à la session d’automne de l’année 1979, le 18 septembre 1979. L’entrée en matière n’était pas combattue, ce qui a permis de passer directement à la première lecture des articles. Les articles 1 à 50 étaient adoptés entre le 18 et le 21 septembre 1979 en première lecture. Le 21 mai 1980, la première lecture du projet de loi était terminée. La deuxième lecture fut entamée le 16 septembre 1980 et elle se termina le lendemain, 17 septembre 1980. Une troisième lecture était nécessaire en raison des résultats divergents des deux lectures. La troisième lecture eut lieu le 25 septembre 1980, date du vote final sur le projet tel que ressorti des délibérations. Le projet n’a pas fait l’objet d’une demande de referendum.</w:t>
      </w:r>
    </w:p>
    <w:p w14:paraId="6993D8C4" w14:textId="77777777" w:rsidR="00733430" w:rsidRPr="00622817" w:rsidRDefault="032ECCAB" w:rsidP="00203DC0">
      <w:pPr>
        <w:pStyle w:val="Titre2"/>
      </w:pPr>
      <w:bookmarkStart w:id="63" w:name="_Toc1805216433"/>
      <w:bookmarkStart w:id="64" w:name="_Toc161156801"/>
      <w:bookmarkStart w:id="65" w:name="_Toc190689917"/>
      <w:r>
        <w:lastRenderedPageBreak/>
        <w:t>Principales révisions partielles de la LCo depuis son entrée en vigueur</w:t>
      </w:r>
      <w:bookmarkEnd w:id="63"/>
      <w:bookmarkEnd w:id="64"/>
      <w:bookmarkEnd w:id="65"/>
    </w:p>
    <w:p w14:paraId="67EFBB01" w14:textId="77777777" w:rsidR="00733430" w:rsidRPr="00622817" w:rsidRDefault="00733430" w:rsidP="00203DC0">
      <w:r w:rsidRPr="00622817">
        <w:t>Depuis son entrée en vigueur, la LCo a connu plus de 40 modifications, mineures ou essentielles. Concernant ces dernières, il convient de relever en particulier les révisions suivantes :</w:t>
      </w:r>
    </w:p>
    <w:p w14:paraId="72E61377" w14:textId="77777777" w:rsidR="00733430" w:rsidRPr="00622817" w:rsidRDefault="00733430" w:rsidP="00203DC0">
      <w:r w:rsidRPr="00622817">
        <w:rPr>
          <w:b/>
          <w:bCs/>
        </w:rPr>
        <w:t>Révision du 4 mai 1995</w:t>
      </w:r>
      <w:r w:rsidRPr="00622817">
        <w:t>, qui a revu en profondeur la section consacrée aux collaborations intercommunales. Elle a ainsi autorisé la constitution d’associations de communes avec pour but l’accomplissement de plusieurs tâches connexes, renforcé les liens entre les associations et les communes membres</w:t>
      </w:r>
      <w:r w:rsidRPr="00622817">
        <w:rPr>
          <w:rStyle w:val="Appelnotedebasdep"/>
        </w:rPr>
        <w:footnoteReference w:id="3"/>
      </w:r>
      <w:r w:rsidRPr="00622817">
        <w:t xml:space="preserve"> et abandonné l’exigence d’unanimité des communes pour les modifications essentielles des statuts</w:t>
      </w:r>
      <w:r w:rsidRPr="00622817">
        <w:rPr>
          <w:rStyle w:val="Appelnotedebasdep"/>
        </w:rPr>
        <w:footnoteReference w:id="4"/>
      </w:r>
      <w:r w:rsidRPr="00622817">
        <w:t>.</w:t>
      </w:r>
    </w:p>
    <w:p w14:paraId="7F85B0F7" w14:textId="77777777" w:rsidR="00733430" w:rsidRPr="00622817" w:rsidRDefault="00733430" w:rsidP="00203DC0">
      <w:r w:rsidRPr="00622817">
        <w:rPr>
          <w:b/>
          <w:bCs/>
        </w:rPr>
        <w:t>Révision du 16 mars 2006</w:t>
      </w:r>
      <w:r w:rsidRPr="00622817">
        <w:t>, qui a fortement revu et clarifié les dispositions de la LCo relatives à la surveillance des communes. Elle a en outre et notamment introduit les droits de referendum et d’initiative dans les associations de communes et l’obligation pour les communes d’établir un plan financier. Autre modification importante : la révision de 2006 a supprimé l’exigence de connexité pour les associations de communes à buts multiples.</w:t>
      </w:r>
    </w:p>
    <w:p w14:paraId="46E2F3EF" w14:textId="77C839E2" w:rsidR="00733430" w:rsidRPr="00622817" w:rsidRDefault="00733430" w:rsidP="00203DC0">
      <w:r w:rsidRPr="00622817">
        <w:t>Le 9 décembre 2010, le Grand Conseil a approuvé la loi relative à l’</w:t>
      </w:r>
      <w:r w:rsidRPr="00622817">
        <w:rPr>
          <w:b/>
          <w:bCs/>
        </w:rPr>
        <w:t xml:space="preserve">encouragement aux fusions de communes </w:t>
      </w:r>
      <w:r w:rsidRPr="00622817">
        <w:t xml:space="preserve">(LEFC ; RSF 141.1.1). Comme son nom l’indique, celle-ci porte essentiellement sur les mesures d’encouragement aux fusions de communes, en particulier </w:t>
      </w:r>
      <w:r w:rsidR="004D2F8A">
        <w:t xml:space="preserve">l’approbation </w:t>
      </w:r>
      <w:r w:rsidRPr="00622817">
        <w:t>d’un plan de fusions par le Conseil d’Etat et l’aide financière cantonale pour les fusions de communes. La LEFC a toutefois également modifié la LCo, notamment en imposant un vote aux urnes pour l’approbation des conventions de fusion qui étaient jusqu’alors approuvées par les assemblées communales ou les conseils généraux.</w:t>
      </w:r>
    </w:p>
    <w:p w14:paraId="0BB4E993" w14:textId="06E5EB10" w:rsidR="00733430" w:rsidRPr="00622817" w:rsidRDefault="00733430" w:rsidP="00203DC0">
      <w:r>
        <w:t>Le 2</w:t>
      </w:r>
      <w:r w:rsidR="382780A5">
        <w:t>2</w:t>
      </w:r>
      <w:r>
        <w:t xml:space="preserve"> mars 2018, le Grand Conseil a </w:t>
      </w:r>
      <w:r w:rsidR="557027EC">
        <w:t xml:space="preserve">adopté </w:t>
      </w:r>
      <w:r>
        <w:t xml:space="preserve">la </w:t>
      </w:r>
      <w:r w:rsidRPr="54B8B599">
        <w:rPr>
          <w:b/>
          <w:bCs/>
        </w:rPr>
        <w:t>loi sur les finances communales</w:t>
      </w:r>
      <w:r>
        <w:t xml:space="preserve"> (LFCo ; RSF 140.6). Celle-ci apporte de profondes modifications dans la gestion financière des communes. Elle a en outre eu pour conséquence le transfert de nombreuses dispositions de la LCo vers la LFCo.</w:t>
      </w:r>
    </w:p>
    <w:p w14:paraId="36716666" w14:textId="77777777" w:rsidR="00733430" w:rsidRPr="00622817" w:rsidRDefault="032ECCAB" w:rsidP="00203DC0">
      <w:pPr>
        <w:pStyle w:val="Titre1"/>
      </w:pPr>
      <w:bookmarkStart w:id="66" w:name="_Ref139463697"/>
      <w:bookmarkStart w:id="67" w:name="_Toc1943924247"/>
      <w:bookmarkStart w:id="68" w:name="_Toc161156802"/>
      <w:bookmarkStart w:id="69" w:name="_Toc190689918"/>
      <w:bookmarkEnd w:id="56"/>
      <w:r>
        <w:t>Projet connexe sur la gouvernance des régions</w:t>
      </w:r>
      <w:bookmarkEnd w:id="66"/>
      <w:bookmarkEnd w:id="67"/>
      <w:bookmarkEnd w:id="68"/>
      <w:bookmarkEnd w:id="69"/>
    </w:p>
    <w:p w14:paraId="37722129" w14:textId="77777777" w:rsidR="00733430" w:rsidRPr="00622817" w:rsidRDefault="00733430" w:rsidP="00203DC0">
      <w:pPr>
        <w:pStyle w:val="Tiret"/>
      </w:pPr>
      <w:r w:rsidRPr="00622817">
        <w:t>—</w:t>
      </w:r>
    </w:p>
    <w:p w14:paraId="306EEE06" w14:textId="77777777" w:rsidR="00733430" w:rsidRPr="00622817" w:rsidRDefault="00733430" w:rsidP="00203DC0">
      <w:pPr>
        <w:pStyle w:val="Corpsdetexte"/>
      </w:pPr>
      <w:r w:rsidRPr="00622817">
        <w:t>La révision totale de la LCo coïncide avec d’importantes réflexions sur la gouvernance générale des « régions ». Le niveau régional, qui en résumé concerne des territoires dépassant les frontières des communes mais sans atteindre l’ensemble du territoire cantonal, a pris une importance croissante ces dernières années.</w:t>
      </w:r>
    </w:p>
    <w:p w14:paraId="2AAE24A3" w14:textId="52E079F3" w:rsidR="00733430" w:rsidRPr="00622817" w:rsidRDefault="00733430" w:rsidP="00203DC0">
      <w:r w:rsidRPr="00622817">
        <w:t>Au niveau institutionnel, les politiques régionales sont essentiellement pilotées par des structures intercommunales telles que définies dans la section 6 de la LCo, en particulier des associations de communes</w:t>
      </w:r>
      <w:r w:rsidRPr="00622817">
        <w:rPr>
          <w:rStyle w:val="Appelnotedebasdep"/>
        </w:rPr>
        <w:footnoteReference w:id="5"/>
      </w:r>
      <w:r w:rsidRPr="00622817">
        <w:t xml:space="preserve">. Le nombre de ces dernières a fortement augmenté au cours des 20 dernières années. Le canton de Fribourg comptait ainsi une cinquantaine d’associations en 2000, contre plus de 90 en juin 2023. L’évolution quantitative notable ne rend par ailleurs pas entièrement compte de l’importance croissante de cette forme de collaboration. En effet, durant la même période, les associations de communes ont vu leurs buts augmenter fortement, avec le développement de plus en plus courant d’associations à buts multiples rendues possibles par la révision partielle </w:t>
      </w:r>
      <w:r w:rsidRPr="00622817">
        <w:lastRenderedPageBreak/>
        <w:t>de la LCo de 1995. Cette année-là en effet, le chapitre consacré à la collaboration intercommunale connaît un important développement, dont les buts étaient, déjà, «</w:t>
      </w:r>
      <w:r w:rsidR="04823B51" w:rsidRPr="00622817">
        <w:t xml:space="preserve"> </w:t>
      </w:r>
      <w:r w:rsidRPr="00622817">
        <w:t>d’élargir et de renforcer la collaboration intercommunale, de donner plus d’efficacité et de rapidité à l’action des associations de communes et d’améliorer la transparence et le contrôle démocratique de la collaboration intercommunale</w:t>
      </w:r>
      <w:r w:rsidR="1EF77C32" w:rsidRPr="00622817">
        <w:t xml:space="preserve"> </w:t>
      </w:r>
      <w:r w:rsidRPr="00622817">
        <w:t>». Cette réforme a notamment introduit la possibilité pour une association de communes d’avoir plusieurs tâches connexes. L’obligation de connexité des buts est ensuite abandonnée en 2006, après l’adaptation de la LCo aux dispositions de la nouvelle Constitution cantonale, permettant aux associations de communes de prendre en charge des tâches variées.</w:t>
      </w:r>
    </w:p>
    <w:p w14:paraId="75C04D7D" w14:textId="77777777" w:rsidR="00733430" w:rsidRPr="00622817" w:rsidRDefault="00733430" w:rsidP="00203DC0">
      <w:pPr>
        <w:pStyle w:val="Corpsdetexte"/>
      </w:pPr>
      <w:r w:rsidRPr="00622817">
        <w:t>L’essor des associations de communes est dû à deux phénomènes principaux. D’une part la volonté des communes elles-mêmes de collaborer pour réaliser ensemble certaines tâches, soit qu’une ou plusieurs d’entre elles estime(nt) ne pas en avoir les moyens seule(s), soit qu’elles estiment plus pertinent et/ou plus efficient de délivrer telle ou telle prestation de manière plus homogène à l’échelle d’un territoire plus vaste que le territoire communal. D’autre part le choix du législateur cantonal de confier aux communes certaines tâches assorti de l’obligation pour elles de le faire par le biais d’une association de communes. C’est le cas notamment dans les domaines suivants :</w:t>
      </w:r>
    </w:p>
    <w:p w14:paraId="0ABE82BC" w14:textId="77777777" w:rsidR="00733430" w:rsidRPr="00622817" w:rsidRDefault="00733430" w:rsidP="009369EE">
      <w:pPr>
        <w:pStyle w:val="Listenumros2"/>
        <w:numPr>
          <w:ilvl w:val="1"/>
          <w:numId w:val="71"/>
        </w:numPr>
      </w:pPr>
      <w:r>
        <w:t>Un cercle scolaire du cycle d’orientation (art. 61 al. 2 LS)</w:t>
      </w:r>
    </w:p>
    <w:p w14:paraId="49AA1E1E" w14:textId="77777777" w:rsidR="00733430" w:rsidRPr="00622817" w:rsidRDefault="00733430" w:rsidP="009369EE">
      <w:pPr>
        <w:pStyle w:val="Listenumros2"/>
        <w:numPr>
          <w:ilvl w:val="1"/>
          <w:numId w:val="71"/>
        </w:numPr>
      </w:pPr>
      <w:r>
        <w:t>La prise en charge médico-sociale fournie à domicile ou en EMS (art. 11 LPMS)</w:t>
      </w:r>
    </w:p>
    <w:p w14:paraId="1E524B1A" w14:textId="77777777" w:rsidR="00733430" w:rsidRPr="00622817" w:rsidRDefault="00733430" w:rsidP="009369EE">
      <w:pPr>
        <w:pStyle w:val="Listenumros2"/>
        <w:numPr>
          <w:ilvl w:val="1"/>
          <w:numId w:val="71"/>
        </w:numPr>
      </w:pPr>
      <w:r>
        <w:t>L’aménagement régional (art. 25 al. 1 LATeC)</w:t>
      </w:r>
    </w:p>
    <w:p w14:paraId="5617F4FE" w14:textId="77777777" w:rsidR="00733430" w:rsidRPr="00622817" w:rsidRDefault="00733430" w:rsidP="009369EE">
      <w:pPr>
        <w:pStyle w:val="Listenumros2"/>
        <w:numPr>
          <w:ilvl w:val="1"/>
          <w:numId w:val="71"/>
        </w:numPr>
      </w:pPr>
      <w:r>
        <w:t>La gestion des eaux (art. 9 al. 2 LCEaux)</w:t>
      </w:r>
    </w:p>
    <w:p w14:paraId="701E983A" w14:textId="77777777" w:rsidR="00733430" w:rsidRPr="00622817" w:rsidRDefault="00733430" w:rsidP="009369EE">
      <w:pPr>
        <w:pStyle w:val="Listenumros2"/>
        <w:numPr>
          <w:ilvl w:val="1"/>
          <w:numId w:val="71"/>
        </w:numPr>
      </w:pPr>
      <w:r>
        <w:t>L’aide sociale (art. 16 LASoc)</w:t>
      </w:r>
    </w:p>
    <w:p w14:paraId="60C2CEBF" w14:textId="77777777" w:rsidR="00733430" w:rsidRPr="00622817" w:rsidRDefault="00733430" w:rsidP="009369EE">
      <w:pPr>
        <w:pStyle w:val="Listenumros2"/>
        <w:numPr>
          <w:ilvl w:val="1"/>
          <w:numId w:val="71"/>
        </w:numPr>
      </w:pPr>
      <w:r>
        <w:t>La défense incendie (art. 13 al. 2 LDIS)</w:t>
      </w:r>
    </w:p>
    <w:p w14:paraId="2C8261F6" w14:textId="45EDE919" w:rsidR="00733430" w:rsidRPr="00622817" w:rsidRDefault="00733430" w:rsidP="00203DC0">
      <w:pPr>
        <w:pStyle w:val="Corpsdetexte"/>
      </w:pPr>
      <w:r>
        <w:t xml:space="preserve">Le système actuel, mis en place par l’évolution de la législation entre 1995 et 2006, a permis une dynamique régionale forte et offert aux communes l’occasion de continuer d’assumer des responsabilités dans des domaines qui auraient pu sinon, faute de structures intercommunales, être confiés entièrement au niveau cantonal à terme (centralisation). Ainsi, les autorités élues au niveau communal peuvent encore participer aux décisions concernées et influencer de manière directe les politiques </w:t>
      </w:r>
      <w:r w:rsidR="7D747F7D">
        <w:t>touchées</w:t>
      </w:r>
      <w:r>
        <w:t>. Ce système semble toutefois atteindre ses limites aujourd’hui, limites qui ont fait l’objet de plusieurs rapports. Le dernier en date, « Rapport concernant un projet de réforme des institutions régionales » élaboré par la Direction des institutions, de l’agriculture et des forêts en collaboration avec la Conférence des préfets et l’Association des communes fribourgeoises, les a notamment listées. La multiplication des associations de communes présente ainsi les limites en matière de visibilité, de surcharge des élu-e-s, de contrôle démocratique, de manque de vision globale et de perte d’autonomie communale. Elle pose également la question du rôle des préfets et préfètes, représentant-e-s du Conseil d’Etat mais souvent membres, voire président-e-s, des associations de communes. Ce rapport a constitué la base de sept soirées de débats et de discussions à l’automne 2022 organisées par la Direction des institutions, de l’agriculture et des forêts afin d’aborder ces thématiques avec la population et les élu-e-s au niveau local. Ces soirées, qui ont réuni un total de près de 400 personnes, ont permis de confirmer les constats initiaux. Elles ont surtout mis en évidence des besoins et des attentes très différents d’une région à l’autre en fonction des structures déjà mises en place ou en cours, des sensibilités locales ou de projets spécifiques. Il a été constaté en outre que certaines régions avaient une vision dynamique, estimant que les structures en place actuellement devaient évoluer « naturellement » vers d’autres formes de collaboration, par exemple de collaborations informelles vers la constitution d’une association de communes, ou d’une telle association vers une fusion à long terme. Ces constats plaident pour la mise à disposition de plusieurs modèles, compatibles entre eux et permettant à chaque région de choisir les instruments opportuns (voir 7.8 et 7.9).</w:t>
      </w:r>
    </w:p>
    <w:p w14:paraId="20F4D56A" w14:textId="531447D0" w:rsidR="00733430" w:rsidRPr="00622817" w:rsidRDefault="00733430" w:rsidP="00203DC0">
      <w:pPr>
        <w:pStyle w:val="Corpsdetexte"/>
      </w:pPr>
      <w:r w:rsidRPr="00622817">
        <w:t xml:space="preserve">Comme relevé plus haut, ce niveau régional est essentiellement défini, dans la législation, à la section 6 de la LCo actuelle. Dans notre canton, la « région », quelle que soit par ailleurs sa définition, est d’abord une émanation des communes, un niveau de pilotage politique qui appartient en priorité aux autorités élues au niveau communal. </w:t>
      </w:r>
      <w:r w:rsidRPr="00622817">
        <w:lastRenderedPageBreak/>
        <w:t xml:space="preserve">Comme annoncé </w:t>
      </w:r>
      <w:r w:rsidRPr="00622817">
        <w:rPr>
          <w:rStyle w:val="Appelnotedebasdep"/>
        </w:rPr>
        <w:footnoteReference w:id="6"/>
      </w:r>
      <w:r w:rsidRPr="00622817">
        <w:t>￼, il était évident pour le Conseil d’Etat que les réflexions menées depuis plusieurs années sur cette question devaient obtenir une concrétisation à l’occasion de la révision totale de la loi sur les communes. Après avoir pris connaissance des travaux menés par l’organisation de projet chargée de cette révision, le Conseil d’Etat confirme que le principe ayant eu cours jusqu’à présent dans notre canton, soit des « régions » émanant d’abord du niveau communal et reposant sur des décisions relevant de personnes élues à cette échelle, doit rester de mise. Il ne lui semble pas opportun d’imaginer l’introduction d’un nouveau niveau institutionnel détaché des communes (et de l’Etat) et disposant des prérogatives pleines et entières d’entités de droit public indépendantes. Une telle superposition institutionnelle dans un canton de la taille du canton de Fribourg ne présenterait aucun avantage réel, et pourrait à l’inverse amplifier encore les lacunes du système actuel (visibilité ou surcharge).</w:t>
      </w:r>
    </w:p>
    <w:p w14:paraId="6BABFC14" w14:textId="77777777" w:rsidR="00733430" w:rsidRPr="00622817" w:rsidRDefault="032ECCAB" w:rsidP="00203DC0">
      <w:pPr>
        <w:pStyle w:val="Titre1"/>
      </w:pPr>
      <w:bookmarkStart w:id="70" w:name="_Toc132395156"/>
      <w:bookmarkStart w:id="71" w:name="_Toc161156803"/>
      <w:bookmarkStart w:id="72" w:name="_Ref166664055"/>
      <w:bookmarkStart w:id="73" w:name="_Toc190689919"/>
      <w:r>
        <w:t>Travaux préparatoires</w:t>
      </w:r>
      <w:bookmarkEnd w:id="70"/>
      <w:bookmarkEnd w:id="71"/>
      <w:bookmarkEnd w:id="72"/>
      <w:bookmarkEnd w:id="73"/>
    </w:p>
    <w:p w14:paraId="3FF26A6D" w14:textId="77777777" w:rsidR="00733430" w:rsidRPr="00622817" w:rsidRDefault="00733430" w:rsidP="00203DC0">
      <w:pPr>
        <w:pStyle w:val="Tiret"/>
      </w:pPr>
      <w:r w:rsidRPr="00622817">
        <w:t>—</w:t>
      </w:r>
    </w:p>
    <w:p w14:paraId="51E9A573" w14:textId="77777777" w:rsidR="00733430" w:rsidRPr="00622817" w:rsidRDefault="032ECCAB" w:rsidP="00203DC0">
      <w:pPr>
        <w:pStyle w:val="Titre2"/>
      </w:pPr>
      <w:bookmarkStart w:id="74" w:name="_Toc1898866798"/>
      <w:bookmarkStart w:id="75" w:name="_Toc161156804"/>
      <w:bookmarkStart w:id="76" w:name="_Toc190689920"/>
      <w:r>
        <w:t>Démarches précédent l’organisation de projet</w:t>
      </w:r>
      <w:bookmarkEnd w:id="74"/>
      <w:bookmarkEnd w:id="75"/>
      <w:bookmarkEnd w:id="76"/>
    </w:p>
    <w:p w14:paraId="0B7CFC0E" w14:textId="7929B51E" w:rsidR="00733430" w:rsidRPr="00622817" w:rsidRDefault="00733430" w:rsidP="00203DC0">
      <w:pPr>
        <w:pStyle w:val="Corpsdetexte"/>
      </w:pPr>
      <w:r>
        <w:t xml:space="preserve">Prise en considération par le Grand Conseil le 11 février 2021, la motion 2019-GC-217 a suscité plusieurs travaux et rencontres préalables avant le lancement formel des travaux de révision totale. Outre de nombreuses séances et présentations relatives à la gouvernance des régions </w:t>
      </w:r>
      <w:r w:rsidR="2BCE295E">
        <w:t>(5 ci-dessus),</w:t>
      </w:r>
      <w:r>
        <w:t xml:space="preserve"> ce thème a été abordé à plusieurs reprises avec l’Association des communes fribourgeoises ou la Conférence des préfets, soit lors de rencontres bilatérales avec le Directeur des institutions, de l’agriculture et des forêts, soit lors des rencontres annuelles de ces entités avec le Conseil d’Etat.</w:t>
      </w:r>
    </w:p>
    <w:p w14:paraId="54DE5F4E" w14:textId="2042E800" w:rsidR="00733430" w:rsidRPr="00622817" w:rsidRDefault="00733430" w:rsidP="00203DC0">
      <w:pPr>
        <w:pStyle w:val="Corpsdetexte"/>
      </w:pPr>
      <w:r>
        <w:t xml:space="preserve">En parallèle, d’importants travaux préparatoires ont été menés, en particulier par le Service des communes, pour constituer une documentation approfondie en lien avec la LCo actuelle, ainsi que pour recenser les différentes interventions relatives à une modification de celles-ci, dans le cadre d’instruments parlementaires (voir en particulier </w:t>
      </w:r>
      <w:r w:rsidR="4B5C1210">
        <w:t>2 ci-dessus)</w:t>
      </w:r>
      <w:r>
        <w:t xml:space="preserve"> ou de propositions informelles. Cette documentation, y compris certains avis de droit ou études spécifiques élaborés par le Service des communes lui-même pour l’occasion, a été réunie puis mise à disposition de l’ensemble des personnes participants au projet.</w:t>
      </w:r>
    </w:p>
    <w:p w14:paraId="71FB1258" w14:textId="77777777" w:rsidR="00733430" w:rsidRPr="00622817" w:rsidRDefault="032ECCAB" w:rsidP="00203DC0">
      <w:pPr>
        <w:pStyle w:val="Titre2"/>
      </w:pPr>
      <w:bookmarkStart w:id="77" w:name="_Toc2029852970"/>
      <w:bookmarkStart w:id="78" w:name="_Toc161156805"/>
      <w:bookmarkStart w:id="79" w:name="_Toc190689921"/>
      <w:r>
        <w:t>Organisation de projet</w:t>
      </w:r>
      <w:bookmarkEnd w:id="77"/>
      <w:bookmarkEnd w:id="78"/>
      <w:bookmarkEnd w:id="79"/>
    </w:p>
    <w:p w14:paraId="47FBA019" w14:textId="77777777" w:rsidR="00733430" w:rsidRPr="00622817" w:rsidRDefault="00733430" w:rsidP="00203DC0">
      <w:pPr>
        <w:pStyle w:val="Corpsdetexte"/>
      </w:pPr>
      <w:r w:rsidRPr="00622817">
        <w:t>Le Conseil d’Etat a adopté l’organisation de projet en vue de la révision totale de la LCo le 4 juillet 2022</w:t>
      </w:r>
      <w:r w:rsidRPr="00622817">
        <w:rPr>
          <w:rStyle w:val="Appelnotedebasdep"/>
        </w:rPr>
        <w:footnoteReference w:id="7"/>
      </w:r>
      <w:r w:rsidRPr="00622817">
        <w:t>, sur proposition de la Direction des institutions, de l’agriculture et des forêts. Il a ainsi institué un Comité de pilotage (CoPil), composé de sa délégation pour les agglomérations et les structures territoriales (les Directeurs IAF, DIME et FIN), de trois représentants du Comité de l’Association des communes fribourgeoises et de deux préfets. La directrice de l’ACF, le secrétaire général de la DIAF et la cheffe de projet participaient également à ces séances avec voix consultative. Un comité de projet (CoPro) a également été constitué. Il était présidé par la cheffe de projet et était composé du secrétaire général de la DIAF, de la directrice de l’ACF, d’une conseillère juridique du secrétariat général de la DIAF, du chef du Service des communes, de trois représentant-e-s nommé-e-s par l’ACF et de deux représentant-e-s de la Conférence des préfets. Enfin, quatre groupes thématiques ont été nommés par la DIAF pour traiter les grands thèmes de la LCo, soit « Organes de la communes », « Administration », « Collaboration intercommunale et gouvernance régionale » et « Surveillance et voies de droit ».</w:t>
      </w:r>
    </w:p>
    <w:p w14:paraId="1B39A8BD" w14:textId="77777777" w:rsidR="00733430" w:rsidRPr="00622817" w:rsidRDefault="032ECCAB" w:rsidP="00203DC0">
      <w:pPr>
        <w:pStyle w:val="Titre2"/>
      </w:pPr>
      <w:bookmarkStart w:id="80" w:name="_Toc761207697"/>
      <w:bookmarkStart w:id="81" w:name="_Toc161156806"/>
      <w:bookmarkStart w:id="82" w:name="_Toc190689922"/>
      <w:r>
        <w:lastRenderedPageBreak/>
        <w:t>Principes devant guider les travaux</w:t>
      </w:r>
      <w:bookmarkEnd w:id="80"/>
      <w:bookmarkEnd w:id="81"/>
      <w:bookmarkEnd w:id="82"/>
    </w:p>
    <w:p w14:paraId="0E0B2358" w14:textId="77777777" w:rsidR="00733430" w:rsidRPr="00622817" w:rsidRDefault="00733430" w:rsidP="00203DC0">
      <w:pPr>
        <w:pStyle w:val="Corpsdetexte"/>
      </w:pPr>
      <w:r w:rsidRPr="00622817">
        <w:t>Dès sa première séance, le 28 novembre 2022, le CoPil a adopté les principes généraux de la révision totale de la LCo :</w:t>
      </w:r>
    </w:p>
    <w:p w14:paraId="5C57A1C9" w14:textId="77777777" w:rsidR="00733430" w:rsidRPr="00622817" w:rsidRDefault="00733430" w:rsidP="008D0660">
      <w:pPr>
        <w:pStyle w:val="Listenumros2"/>
        <w:numPr>
          <w:ilvl w:val="1"/>
          <w:numId w:val="74"/>
        </w:numPr>
      </w:pPr>
      <w:r w:rsidRPr="00622817">
        <w:rPr>
          <w:rStyle w:val="normaltextrun"/>
        </w:rPr>
        <w:t>Pour chaque tâche organisationnelle, octroi de la compétence au niveau (Etat ou commune) le mieux à même de pouvoir l’exercer ;</w:t>
      </w:r>
      <w:r w:rsidRPr="00622817">
        <w:rPr>
          <w:rStyle w:val="eop"/>
        </w:rPr>
        <w:t> </w:t>
      </w:r>
    </w:p>
    <w:p w14:paraId="28E68C6A" w14:textId="77777777" w:rsidR="00733430" w:rsidRPr="00622817" w:rsidRDefault="00733430" w:rsidP="008D0660">
      <w:pPr>
        <w:pStyle w:val="Listenumros2"/>
        <w:numPr>
          <w:ilvl w:val="1"/>
          <w:numId w:val="74"/>
        </w:numPr>
        <w:rPr>
          <w:rStyle w:val="normaltextrun"/>
        </w:rPr>
      </w:pPr>
      <w:r w:rsidRPr="00622817">
        <w:rPr>
          <w:rStyle w:val="normaltextrun"/>
        </w:rPr>
        <w:t>Octroi de la plus grande liberté possible aux communes pour les tâches organisationnelles et décisions de portée locale (dans les limites de l’autonomie financière communale) ;</w:t>
      </w:r>
    </w:p>
    <w:p w14:paraId="2FA583AB" w14:textId="77777777" w:rsidR="00733430" w:rsidRPr="00622817" w:rsidRDefault="00733430" w:rsidP="008D0660">
      <w:pPr>
        <w:pStyle w:val="Listenumros2"/>
        <w:numPr>
          <w:ilvl w:val="1"/>
          <w:numId w:val="74"/>
        </w:numPr>
      </w:pPr>
      <w:r w:rsidRPr="00622817">
        <w:rPr>
          <w:rStyle w:val="normaltextrun"/>
        </w:rPr>
        <w:t>Recherche de la répartition des tâches organisationnelles permettant le meilleur exercice de la démocratie locale et offrant les meilleures conditions-cadre à la fourniture des prestations publiques.</w:t>
      </w:r>
    </w:p>
    <w:p w14:paraId="7BB903B2" w14:textId="77777777" w:rsidR="00733430" w:rsidRPr="00622817" w:rsidRDefault="00733430" w:rsidP="00203DC0">
      <w:pPr>
        <w:pStyle w:val="Corpsdetexte"/>
      </w:pPr>
      <w:r w:rsidRPr="00622817">
        <w:t>Ces principes visaient à préciser les contours du projet, dans le cadre notamment des principes constitutionnels d’autonomie communale (art. 129 al. 2 Cst.) et de subsidiarité (art. 3 al. 2 et art. 52 al. 1 Cst.).</w:t>
      </w:r>
    </w:p>
    <w:p w14:paraId="03CFB5EF" w14:textId="77777777" w:rsidR="00733430" w:rsidRPr="00622817" w:rsidRDefault="032ECCAB" w:rsidP="00203DC0">
      <w:pPr>
        <w:pStyle w:val="Titre2"/>
      </w:pPr>
      <w:bookmarkStart w:id="83" w:name="_Toc1675845262"/>
      <w:bookmarkStart w:id="84" w:name="_Toc161156807"/>
      <w:bookmarkStart w:id="85" w:name="_Toc190689923"/>
      <w:r>
        <w:t>Travaux de l’organisation de projet</w:t>
      </w:r>
      <w:bookmarkEnd w:id="83"/>
      <w:bookmarkEnd w:id="84"/>
      <w:bookmarkEnd w:id="85"/>
    </w:p>
    <w:p w14:paraId="52834573" w14:textId="77777777" w:rsidR="00733430" w:rsidRPr="00622817" w:rsidRDefault="00733430" w:rsidP="00203DC0">
      <w:pPr>
        <w:pStyle w:val="Corpsdetexte"/>
      </w:pPr>
      <w:r>
        <w:t>Dans un premier temps, les instances représentées au sein de l’organisation de projet étaient invitées à formuler leurs propositions sur les points nécessitant de leur avis une modification. Cette phase initiale a permis de réunir une huitantaine de sujets qui ont été examinés par les différents organes en vue de la phase rédactionnelle, qui devait reprendre la totalité du texte en vigueur.</w:t>
      </w:r>
    </w:p>
    <w:p w14:paraId="110C2C64" w14:textId="2E5C53DA" w:rsidR="00733430" w:rsidRDefault="00733430" w:rsidP="00203DC0">
      <w:pPr>
        <w:pStyle w:val="Corpsdetexte"/>
      </w:pPr>
      <w:r>
        <w:t xml:space="preserve">Après cette récolte de propositions, plusieurs versions d’avant-projet de loi ont été soumises aux différents groupes et comités de l’organisation de projet. Jusqu’à la procédure de consultation </w:t>
      </w:r>
      <w:r w:rsidR="42289AA2">
        <w:t>préalable</w:t>
      </w:r>
      <w:r>
        <w:t>, les différents organes ont siégé comme suit entre novembre 2022 et juin 2024</w:t>
      </w:r>
      <w:r w:rsidR="7B634084">
        <w:t xml:space="preserve"> </w:t>
      </w:r>
      <w:r>
        <w:t>: le CoPil a tenu 5 séances, le CoPro s’est réuni à 6 reprises et chacun des quatre groupes thématiques a siégé</w:t>
      </w:r>
      <w:r w:rsidR="571AA9BA">
        <w:t xml:space="preserve"> </w:t>
      </w:r>
      <w:r>
        <w:t>à quatre reprises (un des groupes a tenu une séance supplémentaire, ce qui donne un total de 17 séances de GT, ou 28 séances pour toute l’organisation de projet).</w:t>
      </w:r>
    </w:p>
    <w:p w14:paraId="194CEBE7" w14:textId="1E8F06D7" w:rsidR="00E17BEE" w:rsidRDefault="00E17BEE" w:rsidP="00203DC0">
      <w:pPr>
        <w:pStyle w:val="Corpsdetexte"/>
      </w:pPr>
      <w:r>
        <w:t xml:space="preserve">Après la consultation préalable en été 2024, le CoPro et le CoPil ont à nouveau tenu chacun une séance. </w:t>
      </w:r>
    </w:p>
    <w:p w14:paraId="1B0FA31D" w14:textId="77777777" w:rsidR="00733430" w:rsidRDefault="032ECCAB" w:rsidP="00203DC0">
      <w:pPr>
        <w:pStyle w:val="Titre2"/>
      </w:pPr>
      <w:bookmarkStart w:id="86" w:name="_Toc161156808"/>
      <w:bookmarkStart w:id="87" w:name="_Toc190689924"/>
      <w:r>
        <w:t>Propositions</w:t>
      </w:r>
      <w:bookmarkEnd w:id="86"/>
      <w:bookmarkEnd w:id="87"/>
    </w:p>
    <w:p w14:paraId="41F15E83" w14:textId="77777777" w:rsidR="00733430" w:rsidRPr="00622817" w:rsidRDefault="00733430" w:rsidP="00203DC0">
      <w:pPr>
        <w:pStyle w:val="Corpsdetexte"/>
      </w:pPr>
      <w:r>
        <w:t xml:space="preserve">L’organisation de projet a tenu à examiner toutes les propositions formulées en lien avec la législation communale ces dernières années, ainsi que toutes celles qui lui sont parvenues durant ses travaux. Outre les apports des membres des différents gremiums (GT, CoPro et CoPil) et des entités qui les avaient délégués, l’organisation de projet a ainsi intégré à ces travaux notamment les résultats d’un atelier participatif organisé par l’ACF en juin 2023 et ayant réuni plus d’une centaine d’élu-e-s des communes et d’un sondage qui l’a suivi sur plusieurs thématiques traitées par la révision totale, adressé aux autorités communales, aux administrations communales et aux associations de communes. Plusieurs propositions émanant d’une prise de position spontanée du Bureau du Conseil général de la Ville de Fribourg du 11 janvier 2024 ont également été prises en compte. </w:t>
      </w:r>
    </w:p>
    <w:p w14:paraId="63C38C4C" w14:textId="17C096AC" w:rsidR="00733430" w:rsidRPr="00622817" w:rsidRDefault="4CB4C586" w:rsidP="00203DC0">
      <w:pPr>
        <w:pStyle w:val="Titre2"/>
      </w:pPr>
      <w:bookmarkStart w:id="88" w:name="_Toc161156809"/>
      <w:bookmarkStart w:id="89" w:name="_Toc412746712"/>
      <w:bookmarkStart w:id="90" w:name="_Toc190689925"/>
      <w:r>
        <w:t>C</w:t>
      </w:r>
      <w:r w:rsidR="032ECCAB">
        <w:t>onsultation</w:t>
      </w:r>
      <w:r w:rsidR="4F06DA1F">
        <w:t xml:space="preserve">s thématiques auprès de certaines </w:t>
      </w:r>
      <w:r w:rsidR="730388CB">
        <w:t>instances</w:t>
      </w:r>
      <w:bookmarkEnd w:id="88"/>
      <w:bookmarkEnd w:id="89"/>
      <w:bookmarkEnd w:id="90"/>
    </w:p>
    <w:p w14:paraId="5FEA2F1A" w14:textId="382976E7" w:rsidR="00733430" w:rsidRPr="00622817" w:rsidRDefault="00733430" w:rsidP="00203DC0">
      <w:pPr>
        <w:pStyle w:val="Corpsdetexte"/>
      </w:pPr>
      <w:r>
        <w:t>Le Service de législation a été sollicité en octobre 2023 sur des questions relevant de la collaboration intercommunale (possibilité pour les associations de percevoir des taxes, possibilité éventuelle des associations d’avoir des membres ne partageant pas toutes les tâches assumées par l’association). Pour le détail, voir commentaires sous 7.9.1 et ad articles 1</w:t>
      </w:r>
      <w:r w:rsidR="541DF3E0">
        <w:t xml:space="preserve">22 </w:t>
      </w:r>
      <w:r>
        <w:t>et 1</w:t>
      </w:r>
      <w:r w:rsidR="3126E3AA">
        <w:t>36 de l’avant-projet de loi.</w:t>
      </w:r>
    </w:p>
    <w:p w14:paraId="361DDD13" w14:textId="2DD300BD" w:rsidR="00733430" w:rsidRPr="00622817" w:rsidRDefault="00733430" w:rsidP="00203DC0">
      <w:pPr>
        <w:pStyle w:val="Corpsdetexte"/>
      </w:pPr>
      <w:r>
        <w:t>Les instances chargées de l’approbation des règlements communaux ont été consultées à deux reprises entre octobre 2023 et février 2024 sur les propositions émanant des travaux de l’organisation de projet. Les résultats de ces consultations sont résumés sous le pt 7.1</w:t>
      </w:r>
      <w:r w:rsidR="51114030">
        <w:t>1</w:t>
      </w:r>
      <w:r>
        <w:t>.3 ci-dessous.</w:t>
      </w:r>
    </w:p>
    <w:p w14:paraId="32B6F992" w14:textId="380F4972" w:rsidR="00733430" w:rsidRDefault="491130CB" w:rsidP="00203DC0">
      <w:pPr>
        <w:pStyle w:val="Titre2"/>
      </w:pPr>
      <w:bookmarkStart w:id="91" w:name="_Toc190689926"/>
      <w:r>
        <w:t>C</w:t>
      </w:r>
      <w:r w:rsidR="032ECCAB">
        <w:t>onsultation</w:t>
      </w:r>
      <w:r w:rsidR="384F3F98">
        <w:t xml:space="preserve"> préalable</w:t>
      </w:r>
      <w:r w:rsidR="7224E7BB">
        <w:t xml:space="preserve"> auprès des partenaires de l’organisation de projet</w:t>
      </w:r>
      <w:bookmarkEnd w:id="91"/>
    </w:p>
    <w:p w14:paraId="4A237C39" w14:textId="4BF8610B" w:rsidR="00733430" w:rsidRDefault="00733430" w:rsidP="00203DC0">
      <w:pPr>
        <w:pStyle w:val="Corpsdetexte"/>
      </w:pPr>
      <w:r>
        <w:t xml:space="preserve">L’avant-projet de loi issu des travaux présentés ci-dessus et le rapport explicatif y relatif </w:t>
      </w:r>
      <w:r w:rsidR="4A1809D7">
        <w:t xml:space="preserve">ont fait </w:t>
      </w:r>
      <w:r>
        <w:t xml:space="preserve">l’objet d’une procédure de consultation préalable dont les destinataires </w:t>
      </w:r>
      <w:r w:rsidR="67FFEBCD">
        <w:t xml:space="preserve">sont </w:t>
      </w:r>
      <w:r>
        <w:t>les parties représentées au sein de l’organisation de projet.</w:t>
      </w:r>
      <w:r w:rsidR="337471F0">
        <w:t xml:space="preserve"> </w:t>
      </w:r>
      <w:r w:rsidR="5AB6E037">
        <w:t xml:space="preserve">Cette consultation s’est déroulée entre le 28 juin et le 6 septembre 2024. </w:t>
      </w:r>
      <w:r>
        <w:t xml:space="preserve"> Les résultats de cette consultation </w:t>
      </w:r>
      <w:r w:rsidR="19EDC05D">
        <w:lastRenderedPageBreak/>
        <w:t xml:space="preserve">préalable </w:t>
      </w:r>
      <w:r w:rsidR="76BE441E">
        <w:t>ont été</w:t>
      </w:r>
      <w:r>
        <w:t xml:space="preserve"> analysés et documentés en vue de l’élaboration du projet de loi et du rapport explicatif à mettre en consultation publique.</w:t>
      </w:r>
    </w:p>
    <w:p w14:paraId="4E61806E" w14:textId="77777777" w:rsidR="00733430" w:rsidRPr="00622817" w:rsidRDefault="032ECCAB" w:rsidP="00203DC0">
      <w:pPr>
        <w:pStyle w:val="Titre2"/>
      </w:pPr>
      <w:bookmarkStart w:id="92" w:name="_Toc140621805"/>
      <w:bookmarkStart w:id="93" w:name="_Toc161156810"/>
      <w:bookmarkStart w:id="94" w:name="_Toc190689927"/>
      <w:r>
        <w:t>Procédure de consultation publique</w:t>
      </w:r>
      <w:bookmarkEnd w:id="92"/>
      <w:bookmarkEnd w:id="93"/>
      <w:bookmarkEnd w:id="94"/>
    </w:p>
    <w:p w14:paraId="0D88E11E" w14:textId="318838EA" w:rsidR="00733430" w:rsidRPr="00622817" w:rsidRDefault="50639316" w:rsidP="00203DC0">
      <w:r>
        <w:t>L’avant-projet de loi</w:t>
      </w:r>
      <w:r w:rsidR="1D98026A">
        <w:t xml:space="preserve"> et le rapport</w:t>
      </w:r>
      <w:r>
        <w:t xml:space="preserve"> issu</w:t>
      </w:r>
      <w:r w:rsidR="7F69CE02">
        <w:t>s</w:t>
      </w:r>
      <w:r>
        <w:t xml:space="preserve"> des travaux</w:t>
      </w:r>
      <w:r w:rsidR="7BF33A2E">
        <w:t xml:space="preserve"> consécutifs à la préconsultation</w:t>
      </w:r>
      <w:r>
        <w:t xml:space="preserve"> </w:t>
      </w:r>
      <w:r w:rsidR="67E74F06">
        <w:t xml:space="preserve">font </w:t>
      </w:r>
      <w:r>
        <w:t>l’objet d’une procédure de consultation publique dont les résultats seront analysés et documentés en vue de l’élaboration du projet de loi et du message du Conseil d’Etat destinés au Grand Conseil.</w:t>
      </w:r>
    </w:p>
    <w:p w14:paraId="5730F79D" w14:textId="77777777" w:rsidR="00733430" w:rsidRPr="00622817" w:rsidRDefault="032ECCAB" w:rsidP="00203DC0">
      <w:pPr>
        <w:pStyle w:val="Titre2"/>
      </w:pPr>
      <w:bookmarkStart w:id="95" w:name="_Toc762741929"/>
      <w:bookmarkStart w:id="96" w:name="_Toc161156811"/>
      <w:bookmarkStart w:id="97" w:name="_Toc190689928"/>
      <w:r>
        <w:t>Etapes ultérieures des travaux de révision</w:t>
      </w:r>
      <w:bookmarkEnd w:id="95"/>
      <w:bookmarkEnd w:id="96"/>
      <w:bookmarkEnd w:id="97"/>
    </w:p>
    <w:p w14:paraId="0C983953" w14:textId="77777777" w:rsidR="00733430" w:rsidRPr="00622817" w:rsidRDefault="00733430" w:rsidP="00203DC0">
      <w:r w:rsidRPr="00622817">
        <w:t>L’adoption du projet de loi et du message par le Conseil d’Etat signifiera le terme des travaux de la suite donnée à la motion 2019-GC-2017. Cependant, l’examen du projet par la commission parlementaire, les délibérations du Grand Conseil, le processus référendaire ainsi que l’élaboration de la législation d’application, notamment la révision totale de l’actuel règlement d’exécution de la LCo, constitueront autant d’étapes à franchir avant que la nouvelle législation puisse entrer en vigueur et déployer ses effets.</w:t>
      </w:r>
    </w:p>
    <w:p w14:paraId="46DBDF39" w14:textId="77777777" w:rsidR="00733430" w:rsidRPr="00622817" w:rsidRDefault="032ECCAB" w:rsidP="00203DC0">
      <w:pPr>
        <w:pStyle w:val="Titre1"/>
      </w:pPr>
      <w:bookmarkStart w:id="98" w:name="_Toc942769830"/>
      <w:bookmarkStart w:id="99" w:name="_Toc161156812"/>
      <w:bookmarkStart w:id="100" w:name="_Ref166664229"/>
      <w:bookmarkStart w:id="101" w:name="_Toc190689929"/>
      <w:r>
        <w:t>Principales propositions</w:t>
      </w:r>
      <w:bookmarkEnd w:id="98"/>
      <w:bookmarkEnd w:id="99"/>
      <w:bookmarkEnd w:id="100"/>
      <w:bookmarkEnd w:id="101"/>
    </w:p>
    <w:p w14:paraId="7C0F5EC7" w14:textId="77777777" w:rsidR="00733430" w:rsidRPr="00622817" w:rsidRDefault="00733430" w:rsidP="00203DC0">
      <w:pPr>
        <w:pStyle w:val="Tiret"/>
      </w:pPr>
      <w:r w:rsidRPr="00622817">
        <w:t>—</w:t>
      </w:r>
    </w:p>
    <w:p w14:paraId="74B3E6A9" w14:textId="77777777" w:rsidR="00733430" w:rsidRPr="00622817" w:rsidRDefault="032ECCAB" w:rsidP="00203DC0">
      <w:pPr>
        <w:pStyle w:val="Titre2"/>
      </w:pPr>
      <w:bookmarkStart w:id="102" w:name="_Toc161156813"/>
      <w:bookmarkStart w:id="103" w:name="_Toc190689930"/>
      <w:r>
        <w:t>Dispositions générales</w:t>
      </w:r>
      <w:bookmarkEnd w:id="102"/>
      <w:bookmarkEnd w:id="103"/>
    </w:p>
    <w:p w14:paraId="34A4D0AA" w14:textId="77777777" w:rsidR="00733430" w:rsidRPr="00622817" w:rsidRDefault="032ECCAB" w:rsidP="00203DC0">
      <w:pPr>
        <w:pStyle w:val="Titre3"/>
      </w:pPr>
      <w:bookmarkStart w:id="104" w:name="_Toc161156814"/>
      <w:bookmarkStart w:id="105" w:name="_Toc190689931"/>
      <w:r>
        <w:t>Autonomie communale</w:t>
      </w:r>
      <w:bookmarkEnd w:id="104"/>
      <w:bookmarkEnd w:id="105"/>
    </w:p>
    <w:p w14:paraId="31E5D98F" w14:textId="12D02BFA" w:rsidR="00733430" w:rsidRPr="00622817" w:rsidRDefault="00733430" w:rsidP="00203DC0">
      <w:pPr>
        <w:pStyle w:val="Corpsdetexte"/>
      </w:pPr>
      <w:r>
        <w:t>L’article sur l’autonomie communale est précisé en tenant compte de la Constitution cantonale. Le contenu actuel ainsi complété porte le sous-titre médian « Principe ». Cet article est complété par un article introduisant le règlement d’organisation, qui contiendrait désormais tous les éléments d’organisation fondamentaux de la commune tels que notamment le nombre de membres du conseil communal et, dans les communes qui ont un parlement, le nombre de membres du conseil général. Pour le surplus</w:t>
      </w:r>
      <w:r w:rsidR="5198D508">
        <w:t>,</w:t>
      </w:r>
      <w:r>
        <w:t xml:space="preserve"> voir le détail dans le commentaire des articles ci-dessous.</w:t>
      </w:r>
    </w:p>
    <w:p w14:paraId="59D80795" w14:textId="494C9BFA" w:rsidR="00733430" w:rsidRPr="00622817" w:rsidRDefault="50639316" w:rsidP="00203DC0">
      <w:pPr>
        <w:pStyle w:val="Corpsdetexte"/>
      </w:pPr>
      <w:r>
        <w:t xml:space="preserve">Conformément aux principes guidant la révision totale de la LCo, </w:t>
      </w:r>
      <w:r w:rsidR="077C985E">
        <w:t xml:space="preserve">la législation n’impose pas un modèle de commune auquel les communes du canton devraient se conformer. L’avant-projet postule en effet que les autorités communales élues, par leur connaissance </w:t>
      </w:r>
      <w:r w:rsidR="1D677549">
        <w:t xml:space="preserve">fine des réalités et des besoins locaux, sont à même de donner à leurs communes le fonctionnement le plus adapté, voire de lancer et de mener </w:t>
      </w:r>
      <w:r w:rsidR="01571EF5">
        <w:t xml:space="preserve">à terme d’ambitieux projets de réforme (fusions, collaborations intercommunales) </w:t>
      </w:r>
      <w:r w:rsidR="0045341F">
        <w:t>pour</w:t>
      </w:r>
      <w:r w:rsidR="01571EF5">
        <w:t xml:space="preserve"> répondre à ces besoins en tenant compte des forces et des faiblesses </w:t>
      </w:r>
      <w:r w:rsidR="459CB4FF">
        <w:t>identifiées. Il a ainsi par exemple été renonc</w:t>
      </w:r>
      <w:r w:rsidR="0064644B">
        <w:t>é</w:t>
      </w:r>
      <w:r w:rsidR="459CB4FF">
        <w:t xml:space="preserve"> à imposer une taille minimale pour les communes (</w:t>
      </w:r>
      <w:r w:rsidR="62527123">
        <w:t>8.1 ci-dessous)</w:t>
      </w:r>
      <w:r w:rsidR="00853D31">
        <w:t>. L</w:t>
      </w:r>
      <w:r>
        <w:t xml:space="preserve">a marge d’autonomie communale a </w:t>
      </w:r>
      <w:r w:rsidR="00853D31">
        <w:t xml:space="preserve">donc </w:t>
      </w:r>
      <w:r>
        <w:t>été augmentée dans certains domaines. Par exemple : le nombre minimal de membres du conseil communal est abaissé à trois</w:t>
      </w:r>
      <w:r w:rsidR="6924B4F5">
        <w:t xml:space="preserve"> et la limite supérieure de </w:t>
      </w:r>
      <w:r w:rsidR="2255D607">
        <w:t>9</w:t>
      </w:r>
      <w:r w:rsidR="6924B4F5">
        <w:t xml:space="preserve"> membres est supprimée</w:t>
      </w:r>
      <w:r>
        <w:t> ; l’obligation pour certaines communes d’avoir un conseil général est supprimée ; les règlements des législatifs communaux ne sont plus soumis systématiquement à l’approbation et aux préavis des autorités cantonales</w:t>
      </w:r>
      <w:r w:rsidR="00513816">
        <w:t>, le mode de désignation des délégué-e-s au sein des associations de communes offre de nouvelles possibilités</w:t>
      </w:r>
      <w:r>
        <w:t>.</w:t>
      </w:r>
    </w:p>
    <w:p w14:paraId="4FA7C7A7" w14:textId="77777777" w:rsidR="00733430" w:rsidRPr="00622817" w:rsidRDefault="00733430" w:rsidP="00203DC0">
      <w:pPr>
        <w:pStyle w:val="Corpsdetexte"/>
      </w:pPr>
      <w:r w:rsidRPr="00622817">
        <w:t>Comme corollaire de l’autonomie, il y a la responsabilité de prévoir les règles nécessaires pour le bon fonctionnement des institutions. Ainsi, et donnant suite à une demande formulée durant les travaux, le projet prévoit de définir le statut et les principes de rémunération de l’exécutif dans le règlement d’organisation adopté par le législatif, l’exécutif demeurant compétent pour fixer les règles relatives à son fonctionnement interne.</w:t>
      </w:r>
    </w:p>
    <w:p w14:paraId="72A33A6A" w14:textId="77777777" w:rsidR="00733430" w:rsidRPr="00622817" w:rsidRDefault="032ECCAB" w:rsidP="00203DC0">
      <w:pPr>
        <w:pStyle w:val="Titre3"/>
      </w:pPr>
      <w:bookmarkStart w:id="106" w:name="_Toc161156815"/>
      <w:bookmarkStart w:id="107" w:name="_Toc190689932"/>
      <w:r>
        <w:t>Examen du vote consultatif</w:t>
      </w:r>
      <w:bookmarkEnd w:id="106"/>
      <w:bookmarkEnd w:id="107"/>
    </w:p>
    <w:p w14:paraId="7B04F229" w14:textId="77777777" w:rsidR="00733430" w:rsidRPr="00622817" w:rsidRDefault="00733430" w:rsidP="00203DC0">
      <w:pPr>
        <w:rPr>
          <w:lang w:val="fr-FR"/>
        </w:rPr>
      </w:pPr>
      <w:r w:rsidRPr="12B18F3D">
        <w:rPr>
          <w:lang w:val="fr-FR"/>
        </w:rPr>
        <w:t xml:space="preserve">Ces dernières années, les votes consultatifs se sont multipliés. Autrefois utilisés surtout en lien avec des projets de fusion, ils ont connu un essor principalement dans des thématiques liées à l’aménagement du territoire et à </w:t>
      </w:r>
      <w:r w:rsidRPr="12B18F3D">
        <w:rPr>
          <w:lang w:val="fr-FR"/>
        </w:rPr>
        <w:lastRenderedPageBreak/>
        <w:t xml:space="preserve">l’énergie. Par son arrêt </w:t>
      </w:r>
      <w:r w:rsidRPr="12B18F3D">
        <w:rPr>
          <w:rFonts w:ascii="Times New Roman" w:eastAsia="Times New Roman" w:hAnsi="Times New Roman" w:cs="Times New Roman"/>
          <w:lang w:val="fr-FR"/>
        </w:rPr>
        <w:t>601 2021 115 du 14 septembre 2021</w:t>
      </w:r>
      <w:r w:rsidRPr="12B18F3D">
        <w:rPr>
          <w:lang w:val="fr-FR"/>
        </w:rPr>
        <w:t>, le Tribunal cantonal a rappelé que, pour être valable, le vote consultatif devait reposer sur une base légale. Il s’agissait dès lors d’examiner si et dans quelle mesure le vote consultatif devait être introduit dans la législation sur les communes. Etant donné que les votes consultatifs se pratiquaient autant en assemblée communale qu’aux urnes, c’est dans la LCo, plutôt que dans la LEDP, que les éventuelles dispositions devraient être prévues.</w:t>
      </w:r>
    </w:p>
    <w:p w14:paraId="07CB0044" w14:textId="77777777" w:rsidR="00733430" w:rsidRPr="00622817" w:rsidRDefault="00733430" w:rsidP="00203DC0">
      <w:pPr>
        <w:rPr>
          <w:lang w:val="fr"/>
        </w:rPr>
      </w:pPr>
      <w:r w:rsidRPr="00622817">
        <w:rPr>
          <w:lang w:val="fr"/>
        </w:rPr>
        <w:t>Le vote consultatif est un vote intervenant selon une procédure ressemblant à un vote ordinaire, mais qui n’engage par définition pas l’exécutif. Or dans les faits, le résultat exerce néanmoins un effet liant sur ce dernier. Ainsi, le vote consultatif peut même bloquer des situations et des projets plutôt que donner une orientation quant à la direction à suivre. Hormis la nature ambiguë du vote consultatif et le manque formel de base légale, la problématique tient au fait que l’organe appelé à voter à titre consultatif ne dispose souvent pas de la compétence matérielle sur l’objet, par exemple un vote d’assemblée communale sur un sujet d’aménagement du territoire dont la compétence de fond relève, selon le droit en vigueur, de l’exécutif. En outre, le vote consultatif porte souvent non pas sur un projet élaboré, mais sur une question de principe.</w:t>
      </w:r>
    </w:p>
    <w:p w14:paraId="11D5DD70" w14:textId="65E7B563" w:rsidR="00733430" w:rsidRPr="00622817" w:rsidRDefault="00733430" w:rsidP="00203DC0">
      <w:pPr>
        <w:rPr>
          <w:lang w:val="fr-FR"/>
        </w:rPr>
      </w:pPr>
      <w:r w:rsidRPr="54B8B599">
        <w:rPr>
          <w:lang w:val="fr-FR"/>
        </w:rPr>
        <w:t xml:space="preserve">Le CoPil de l’organisation de projet LCo a exprimé le souhait de limiter le recours aux votes consultatifs. Ces derniers ne seraient en principe plus admis, sauf si la loi les prévoit, ce qui est le cas pour les fusions de communes (cf. sur cet aspect pt 7.10.1 et art. </w:t>
      </w:r>
      <w:r w:rsidR="243ADFF2" w:rsidRPr="54B8B599">
        <w:rPr>
          <w:lang w:val="fr-FR"/>
        </w:rPr>
        <w:t>150</w:t>
      </w:r>
      <w:r w:rsidRPr="54B8B599">
        <w:rPr>
          <w:lang w:val="fr-FR"/>
        </w:rPr>
        <w:t xml:space="preserve">). L’article </w:t>
      </w:r>
      <w:r w:rsidR="3F4B7652" w:rsidRPr="54B8B599">
        <w:rPr>
          <w:lang w:val="fr-FR"/>
        </w:rPr>
        <w:t>9</w:t>
      </w:r>
      <w:r w:rsidRPr="54B8B599">
        <w:rPr>
          <w:lang w:val="fr-FR"/>
        </w:rPr>
        <w:t xml:space="preserve"> al. </w:t>
      </w:r>
      <w:r w:rsidR="116E8B19" w:rsidRPr="54B8B599">
        <w:rPr>
          <w:lang w:val="fr-FR"/>
        </w:rPr>
        <w:t>4</w:t>
      </w:r>
      <w:r w:rsidRPr="54B8B599">
        <w:rPr>
          <w:lang w:val="fr-FR"/>
        </w:rPr>
        <w:t xml:space="preserve"> inscrit ce principe dans les dispositions générales de la LCo, étant donné que par le passé des votes consultatifs ont eu lieu au niveau du corps électoral, de l’assemblée communale et même du conseil général.</w:t>
      </w:r>
    </w:p>
    <w:p w14:paraId="549CD605" w14:textId="5F01090B" w:rsidR="00733430" w:rsidRPr="00622817" w:rsidRDefault="00733430" w:rsidP="00203DC0">
      <w:pPr>
        <w:rPr>
          <w:lang w:val="fr"/>
        </w:rPr>
      </w:pPr>
      <w:r w:rsidRPr="54B8B599">
        <w:rPr>
          <w:lang w:val="fr"/>
        </w:rPr>
        <w:t xml:space="preserve">Le présent projet propose en revanche de mentionner explicitement les séances publiques d’information (art. </w:t>
      </w:r>
      <w:r w:rsidR="0E934A66" w:rsidRPr="54B8B599">
        <w:rPr>
          <w:lang w:val="fr"/>
        </w:rPr>
        <w:t>96</w:t>
      </w:r>
      <w:r w:rsidRPr="54B8B599">
        <w:rPr>
          <w:lang w:val="fr"/>
        </w:rPr>
        <w:t>). En effet, les séances d’information permettent d’assurer à la fois l’information et le débat sans comporter les inconvénients du vote consultatif. Dans des thèmes de grande envergure, il est ainsi proposé de recourir plutôt à des séances publiques d’information qu’à des votes consultatifs respectivement de renoncer à ces derniers à l’issue de séances d’information.</w:t>
      </w:r>
    </w:p>
    <w:p w14:paraId="1FCB70D5" w14:textId="77777777" w:rsidR="00733430" w:rsidRPr="00622817" w:rsidRDefault="032ECCAB" w:rsidP="00203DC0">
      <w:pPr>
        <w:pStyle w:val="Titre2"/>
      </w:pPr>
      <w:r>
        <w:t xml:space="preserve"> </w:t>
      </w:r>
      <w:bookmarkStart w:id="108" w:name="_Toc161156816"/>
      <w:bookmarkStart w:id="109" w:name="_Toc190689933"/>
      <w:r>
        <w:t>Assemblée communale</w:t>
      </w:r>
      <w:bookmarkEnd w:id="108"/>
      <w:bookmarkEnd w:id="109"/>
    </w:p>
    <w:p w14:paraId="5AB46E40" w14:textId="57690759" w:rsidR="00733430" w:rsidRPr="00622817" w:rsidRDefault="50639316" w:rsidP="00203DC0">
      <w:pPr>
        <w:pStyle w:val="Corpsdetexte"/>
        <w:rPr>
          <w:lang w:val="fr-FR"/>
        </w:rPr>
      </w:pPr>
      <w:r w:rsidRPr="21BF705E">
        <w:rPr>
          <w:lang w:val="fr-FR"/>
        </w:rPr>
        <w:t>Les modifications proposées portent sur les aspects suivants (pour les explications de détail</w:t>
      </w:r>
      <w:r w:rsidR="35E6E4BA" w:rsidRPr="21BF705E">
        <w:rPr>
          <w:lang w:val="fr-FR"/>
        </w:rPr>
        <w:t>,</w:t>
      </w:r>
      <w:r w:rsidRPr="21BF705E">
        <w:rPr>
          <w:lang w:val="fr-FR"/>
        </w:rPr>
        <w:t xml:space="preserve"> voir commentaires des articles concernés).</w:t>
      </w:r>
    </w:p>
    <w:p w14:paraId="56F6630B" w14:textId="77777777" w:rsidR="00733430" w:rsidRPr="00622817" w:rsidRDefault="032ECCAB" w:rsidP="00203DC0">
      <w:pPr>
        <w:pStyle w:val="Titre3"/>
      </w:pPr>
      <w:bookmarkStart w:id="110" w:name="_Toc161156817"/>
      <w:bookmarkStart w:id="111" w:name="_Toc190689934"/>
      <w:r>
        <w:t>Publicité des actes</w:t>
      </w:r>
      <w:bookmarkEnd w:id="110"/>
      <w:bookmarkEnd w:id="111"/>
    </w:p>
    <w:p w14:paraId="45427603" w14:textId="1E6459C0" w:rsidR="00733430" w:rsidRPr="00622817" w:rsidRDefault="00733430" w:rsidP="00203DC0">
      <w:pPr>
        <w:rPr>
          <w:lang w:val="fr"/>
        </w:rPr>
      </w:pPr>
      <w:r w:rsidRPr="54B8B599">
        <w:rPr>
          <w:lang w:val="fr"/>
        </w:rPr>
        <w:t xml:space="preserve">Les articles </w:t>
      </w:r>
      <w:r w:rsidR="23657BF1" w:rsidRPr="54B8B599">
        <w:rPr>
          <w:lang w:val="fr"/>
        </w:rPr>
        <w:t xml:space="preserve">34 </w:t>
      </w:r>
      <w:r w:rsidRPr="54B8B599">
        <w:rPr>
          <w:lang w:val="fr"/>
        </w:rPr>
        <w:t xml:space="preserve">(procès-verbal) et </w:t>
      </w:r>
      <w:r w:rsidR="692485FD" w:rsidRPr="54B8B599">
        <w:rPr>
          <w:lang w:val="fr"/>
        </w:rPr>
        <w:t xml:space="preserve">101 </w:t>
      </w:r>
      <w:r w:rsidRPr="54B8B599">
        <w:rPr>
          <w:lang w:val="fr"/>
        </w:rPr>
        <w:t>(règlements communaux) sont précisés par rapport à la loi actuelle pour rappeler l’obligation des communes en matière de publication. La publication est essentielle pour permettre le contrôle démocratique.</w:t>
      </w:r>
    </w:p>
    <w:p w14:paraId="21B622D7" w14:textId="77777777" w:rsidR="00733430" w:rsidRPr="00622817" w:rsidRDefault="032ECCAB" w:rsidP="00203DC0">
      <w:pPr>
        <w:pStyle w:val="Titre3"/>
      </w:pPr>
      <w:bookmarkStart w:id="112" w:name="_Toc161156818"/>
      <w:bookmarkStart w:id="113" w:name="_Toc190689935"/>
      <w:r>
        <w:t>Déroulement de l’assemblée communale</w:t>
      </w:r>
      <w:bookmarkEnd w:id="112"/>
      <w:bookmarkEnd w:id="113"/>
    </w:p>
    <w:p w14:paraId="63634C19" w14:textId="12750DF7" w:rsidR="00733430" w:rsidRPr="00622817" w:rsidRDefault="00733430" w:rsidP="00203DC0">
      <w:pPr>
        <w:rPr>
          <w:rFonts w:ascii="Times New Roman" w:eastAsia="Times New Roman" w:hAnsi="Times New Roman" w:cs="Times New Roman"/>
          <w:sz w:val="24"/>
          <w:szCs w:val="24"/>
          <w:lang w:val="fr-FR"/>
        </w:rPr>
      </w:pPr>
      <w:r w:rsidRPr="54B8B599">
        <w:rPr>
          <w:lang w:val="fr-FR"/>
        </w:rPr>
        <w:t xml:space="preserve">Le déroulement de l’assemblée communale est précisé (art. </w:t>
      </w:r>
      <w:r w:rsidR="30F9E592" w:rsidRPr="54B8B599">
        <w:rPr>
          <w:lang w:val="fr-FR"/>
        </w:rPr>
        <w:t xml:space="preserve">25 </w:t>
      </w:r>
      <w:r w:rsidRPr="54B8B599">
        <w:rPr>
          <w:lang w:val="fr-FR"/>
        </w:rPr>
        <w:t>à 3</w:t>
      </w:r>
      <w:r w:rsidR="45CECCAE" w:rsidRPr="54B8B599">
        <w:rPr>
          <w:lang w:val="fr-FR"/>
        </w:rPr>
        <w:t>0</w:t>
      </w:r>
      <w:r w:rsidRPr="54B8B599">
        <w:rPr>
          <w:lang w:val="fr-FR"/>
        </w:rPr>
        <w:t>), notamment sur les points à figurer obligatoirement à l’ordre du jour ainsi que sur les moyens d’interventions des citoyen-ne-s</w:t>
      </w:r>
      <w:r w:rsidR="409B3269" w:rsidRPr="54B8B599">
        <w:rPr>
          <w:lang w:val="fr-FR"/>
        </w:rPr>
        <w:t>,</w:t>
      </w:r>
      <w:r w:rsidRPr="54B8B599">
        <w:rPr>
          <w:lang w:val="fr-FR"/>
        </w:rPr>
        <w:t xml:space="preserve"> sans changement toutefois sur le fond par rapport à ce qui vaut déjà actuellement. Le devoir de signaler d’éventuelles erreurs de procédure est toutefois inscrit explicitement dans l’avant-projet de loi (art. </w:t>
      </w:r>
      <w:r w:rsidR="583C46C4" w:rsidRPr="54B8B599">
        <w:rPr>
          <w:lang w:val="fr-FR"/>
        </w:rPr>
        <w:t xml:space="preserve">26 </w:t>
      </w:r>
      <w:r w:rsidRPr="54B8B599">
        <w:rPr>
          <w:lang w:val="fr-FR"/>
        </w:rPr>
        <w:t>al. 2)</w:t>
      </w:r>
      <w:r w:rsidR="459CB41F" w:rsidRPr="54B8B599">
        <w:rPr>
          <w:lang w:val="fr-FR"/>
        </w:rPr>
        <w:t xml:space="preserve">, de même que l’obligation de publier et tenir à jour la liste des interventions déposées (art. </w:t>
      </w:r>
      <w:r w:rsidR="5EAC2A3F" w:rsidRPr="54B8B599">
        <w:rPr>
          <w:lang w:val="fr-FR"/>
        </w:rPr>
        <w:t xml:space="preserve">30 </w:t>
      </w:r>
      <w:r w:rsidR="459CB41F" w:rsidRPr="54B8B599">
        <w:rPr>
          <w:lang w:val="fr-FR"/>
        </w:rPr>
        <w:t xml:space="preserve">al. </w:t>
      </w:r>
      <w:r w:rsidR="4EAD6BB4" w:rsidRPr="54B8B599">
        <w:rPr>
          <w:lang w:val="fr-FR"/>
        </w:rPr>
        <w:t>5</w:t>
      </w:r>
      <w:r w:rsidR="459CB41F" w:rsidRPr="54B8B599">
        <w:rPr>
          <w:lang w:val="fr-FR"/>
        </w:rPr>
        <w:t xml:space="preserve">) </w:t>
      </w:r>
      <w:r w:rsidRPr="54B8B599">
        <w:rPr>
          <w:lang w:val="fr-FR"/>
        </w:rPr>
        <w:t>.</w:t>
      </w:r>
    </w:p>
    <w:p w14:paraId="736B4B8C" w14:textId="77777777" w:rsidR="00733430" w:rsidRPr="00622817" w:rsidRDefault="032ECCAB" w:rsidP="00203DC0">
      <w:pPr>
        <w:pStyle w:val="Titre3"/>
      </w:pPr>
      <w:bookmarkStart w:id="114" w:name="_Toc161156819"/>
      <w:bookmarkStart w:id="115" w:name="_Toc190689936"/>
      <w:r>
        <w:t>Assemblées et séances d’information</w:t>
      </w:r>
      <w:bookmarkEnd w:id="114"/>
      <w:bookmarkEnd w:id="115"/>
    </w:p>
    <w:p w14:paraId="763E2C59" w14:textId="30D72562" w:rsidR="00733430" w:rsidRPr="00622817" w:rsidRDefault="00733430" w:rsidP="00203DC0">
      <w:pPr>
        <w:rPr>
          <w:rFonts w:ascii="Times New Roman" w:eastAsia="Times New Roman" w:hAnsi="Times New Roman" w:cs="Times New Roman"/>
          <w:sz w:val="24"/>
          <w:szCs w:val="24"/>
          <w:lang w:val="fr"/>
        </w:rPr>
      </w:pPr>
      <w:r w:rsidRPr="54B8B599">
        <w:rPr>
          <w:lang w:val="fr"/>
        </w:rPr>
        <w:t>L’avant-projet de loi permet explicitement de tenir des assemblées d’information pour les objets de grande envergure (art. 1</w:t>
      </w:r>
      <w:r w:rsidR="12A20E5C" w:rsidRPr="54B8B599">
        <w:rPr>
          <w:lang w:val="fr"/>
        </w:rPr>
        <w:t>4</w:t>
      </w:r>
      <w:r w:rsidRPr="54B8B599">
        <w:rPr>
          <w:lang w:val="fr"/>
        </w:rPr>
        <w:t xml:space="preserve"> al. 2). En outre, la séance d’information, qui n’est pas liée aux assemblées communales et qui existe déjà dans le domaine de l’aménagement du territoire et en matière de fusion, est inscrite dans la section « Administration » de la commune (art. </w:t>
      </w:r>
      <w:r w:rsidR="363A9B8F" w:rsidRPr="54B8B599">
        <w:rPr>
          <w:lang w:val="fr"/>
        </w:rPr>
        <w:t>96</w:t>
      </w:r>
      <w:r w:rsidRPr="54B8B599">
        <w:rPr>
          <w:lang w:val="fr"/>
        </w:rPr>
        <w:t>).</w:t>
      </w:r>
    </w:p>
    <w:p w14:paraId="4A384127" w14:textId="3C2909B1" w:rsidR="00733430" w:rsidRPr="00622817" w:rsidRDefault="032ECCAB" w:rsidP="00203DC0">
      <w:pPr>
        <w:pStyle w:val="Titre3"/>
      </w:pPr>
      <w:bookmarkStart w:id="116" w:name="_Toc161156820"/>
      <w:bookmarkStart w:id="117" w:name="_Toc190689937"/>
      <w:r>
        <w:lastRenderedPageBreak/>
        <w:t xml:space="preserve">Remplacement d’une séance d’assemblée par un </w:t>
      </w:r>
      <w:r w:rsidR="07BD1136">
        <w:t>scrutin populaire</w:t>
      </w:r>
      <w:bookmarkEnd w:id="116"/>
      <w:bookmarkEnd w:id="117"/>
    </w:p>
    <w:p w14:paraId="6B284185" w14:textId="08F4E44F" w:rsidR="00733430" w:rsidRPr="00622817" w:rsidRDefault="00733430" w:rsidP="00203DC0">
      <w:pPr>
        <w:rPr>
          <w:lang w:val="fr-FR"/>
        </w:rPr>
      </w:pPr>
      <w:r w:rsidRPr="54B8B599">
        <w:rPr>
          <w:lang w:val="fr-FR"/>
        </w:rPr>
        <w:t>L’avant-projet de loi contient la possibilité de remplacer exceptionnellement une séance d’assemblée par un</w:t>
      </w:r>
      <w:r w:rsidR="0A54E945" w:rsidRPr="54B8B599">
        <w:rPr>
          <w:lang w:val="fr-FR"/>
        </w:rPr>
        <w:t xml:space="preserve"> scrutin populaire (</w:t>
      </w:r>
      <w:r w:rsidRPr="54B8B599">
        <w:rPr>
          <w:lang w:val="fr-FR"/>
        </w:rPr>
        <w:t>vote aux urnes</w:t>
      </w:r>
      <w:r w:rsidR="184ECA39" w:rsidRPr="54B8B599">
        <w:rPr>
          <w:lang w:val="fr-FR"/>
        </w:rPr>
        <w:t>)</w:t>
      </w:r>
      <w:r w:rsidRPr="54B8B599">
        <w:rPr>
          <w:lang w:val="fr-FR"/>
        </w:rPr>
        <w:t>, sur autorisation du préfet ou de la préfète (art. 1</w:t>
      </w:r>
      <w:r w:rsidR="1920CF63" w:rsidRPr="54B8B599">
        <w:rPr>
          <w:lang w:val="fr-FR"/>
        </w:rPr>
        <w:t>4</w:t>
      </w:r>
      <w:r w:rsidRPr="54B8B599">
        <w:rPr>
          <w:lang w:val="fr-FR"/>
        </w:rPr>
        <w:t xml:space="preserve"> al. 3). Les circonstances doivent être exceptionnelles pour justifier un tel remplacement, comme c’était par exemple le cas lors de la pandémie Covid-19.</w:t>
      </w:r>
    </w:p>
    <w:p w14:paraId="026668AE" w14:textId="77777777" w:rsidR="00733430" w:rsidRPr="00622817" w:rsidRDefault="032ECCAB" w:rsidP="00203DC0">
      <w:pPr>
        <w:pStyle w:val="Titre3"/>
        <w:rPr>
          <w:lang w:val="fr"/>
        </w:rPr>
      </w:pPr>
      <w:bookmarkStart w:id="118" w:name="_Toc161156821"/>
      <w:bookmarkStart w:id="119" w:name="_Toc190689938"/>
      <w:r w:rsidRPr="3360C048">
        <w:rPr>
          <w:lang w:val="fr"/>
        </w:rPr>
        <w:t>Présidence de l’assemblée - maintien du statu quo proposé</w:t>
      </w:r>
      <w:bookmarkEnd w:id="118"/>
      <w:bookmarkEnd w:id="119"/>
    </w:p>
    <w:p w14:paraId="2DCA9B47" w14:textId="4C09BBF6" w:rsidR="00733430" w:rsidRPr="00622817" w:rsidRDefault="00733430" w:rsidP="00203DC0">
      <w:pPr>
        <w:rPr>
          <w:lang w:val="fr-FR"/>
        </w:rPr>
      </w:pPr>
      <w:r w:rsidRPr="1E2F41E5">
        <w:rPr>
          <w:lang w:val="fr-FR"/>
        </w:rPr>
        <w:t xml:space="preserve">L’attribution de la présidence de l’assemblée communale </w:t>
      </w:r>
      <w:r w:rsidR="159852DE" w:rsidRPr="1E2F41E5">
        <w:rPr>
          <w:lang w:val="fr-FR"/>
        </w:rPr>
        <w:t xml:space="preserve">au </w:t>
      </w:r>
      <w:r w:rsidR="0ACEAC68" w:rsidRPr="1E2F41E5">
        <w:rPr>
          <w:lang w:val="fr-FR"/>
        </w:rPr>
        <w:t>syndic</w:t>
      </w:r>
      <w:r w:rsidR="159852DE" w:rsidRPr="1E2F41E5">
        <w:rPr>
          <w:lang w:val="fr-FR"/>
        </w:rPr>
        <w:t xml:space="preserve"> </w:t>
      </w:r>
      <w:r w:rsidRPr="1E2F41E5">
        <w:rPr>
          <w:lang w:val="fr-FR"/>
        </w:rPr>
        <w:t>ou à la syndique, par opposition à un autre système, se justifie par le souhait d’une certaine continuité dans la fonction en raison des connaissances nécessaires pour la tâche, bien qu’il ou elle soit certes appuyé</w:t>
      </w:r>
      <w:r w:rsidR="126D357C" w:rsidRPr="1E2F41E5">
        <w:rPr>
          <w:lang w:val="fr-FR"/>
        </w:rPr>
        <w:t>-</w:t>
      </w:r>
      <w:r w:rsidRPr="1E2F41E5">
        <w:rPr>
          <w:lang w:val="fr-FR"/>
        </w:rPr>
        <w:t xml:space="preserve">e dans la tâche par le ou la secrétaire communal-e. Ce système existe dans les communes avec assemblée communale depuis l’instauration des anciennes lois sur les communes et paroisses. Il a été remis en question lors de la dernière révision totale de la loi, qui a introduit une présidence propre pour les conseils généraux, mais le Grand Conseil a décidé de maintenir le statu quo au niveau de l’assemblée communale. Une proposition demandant que le </w:t>
      </w:r>
      <w:r w:rsidR="3B4AD404" w:rsidRPr="1E2F41E5">
        <w:rPr>
          <w:lang w:val="fr-FR"/>
        </w:rPr>
        <w:t>président</w:t>
      </w:r>
      <w:r w:rsidRPr="1E2F41E5">
        <w:rPr>
          <w:lang w:val="fr-FR"/>
        </w:rPr>
        <w:t xml:space="preserve"> ou la présidente de l’assemblée soit désigné-e annuellement par l’assemblée communale a été rejetée par 70 voix contre 26 lors des débats de l’époque </w:t>
      </w:r>
      <w:r w:rsidR="52EB6293" w:rsidRPr="1E2F41E5">
        <w:rPr>
          <w:lang w:val="fr-FR"/>
        </w:rPr>
        <w:t>(</w:t>
      </w:r>
      <w:r w:rsidRPr="1E2F41E5">
        <w:rPr>
          <w:lang w:val="fr-FR"/>
        </w:rPr>
        <w:t>BCG 1979, p</w:t>
      </w:r>
      <w:r w:rsidR="41A28071" w:rsidRPr="1E2F41E5">
        <w:rPr>
          <w:lang w:val="fr-FR"/>
        </w:rPr>
        <w:t>p</w:t>
      </w:r>
      <w:r w:rsidRPr="1E2F41E5">
        <w:rPr>
          <w:lang w:val="fr-FR"/>
        </w:rPr>
        <w:t>. 1154-1156</w:t>
      </w:r>
      <w:r w:rsidR="15F4B063" w:rsidRPr="1E2F41E5">
        <w:rPr>
          <w:lang w:val="fr-FR"/>
        </w:rPr>
        <w:t xml:space="preserve"> </w:t>
      </w:r>
      <w:r w:rsidRPr="1E2F41E5">
        <w:rPr>
          <w:lang w:val="fr-FR"/>
        </w:rPr>
        <w:t>; 1980, p. 1212, ad art. 13 du projet de loi d’alors).</w:t>
      </w:r>
    </w:p>
    <w:p w14:paraId="50B3B1E2" w14:textId="77777777" w:rsidR="00733430" w:rsidRPr="00622817" w:rsidRDefault="032ECCAB" w:rsidP="00203DC0">
      <w:pPr>
        <w:pStyle w:val="Titre3"/>
      </w:pPr>
      <w:bookmarkStart w:id="120" w:name="_Toc161156822"/>
      <w:bookmarkStart w:id="121" w:name="_Toc190689939"/>
      <w:r>
        <w:t>Introduction d’une commission de gestion facultative</w:t>
      </w:r>
      <w:bookmarkEnd w:id="120"/>
      <w:bookmarkEnd w:id="121"/>
    </w:p>
    <w:p w14:paraId="18BC19B3" w14:textId="555F5DAA" w:rsidR="00733430" w:rsidRPr="00622817" w:rsidRDefault="686173EE" w:rsidP="00203DC0">
      <w:pPr>
        <w:rPr>
          <w:lang w:val="fr-FR"/>
        </w:rPr>
      </w:pPr>
      <w:r w:rsidRPr="55B8DC1A">
        <w:rPr>
          <w:lang w:val="fr-FR"/>
        </w:rPr>
        <w:t>L’avant</w:t>
      </w:r>
      <w:r w:rsidR="00532BFB" w:rsidRPr="55B8DC1A">
        <w:rPr>
          <w:lang w:val="fr-FR"/>
        </w:rPr>
        <w:t>-</w:t>
      </w:r>
      <w:r w:rsidRPr="55B8DC1A">
        <w:rPr>
          <w:lang w:val="fr-FR"/>
        </w:rPr>
        <w:t xml:space="preserve">projet de loi propose de compléter la loi sur les finances communales par un nouvel article 72a qui </w:t>
      </w:r>
      <w:r w:rsidR="6A45230A" w:rsidRPr="55B8DC1A">
        <w:rPr>
          <w:lang w:val="fr-FR"/>
        </w:rPr>
        <w:t xml:space="preserve">permettrait </w:t>
      </w:r>
      <w:r w:rsidR="7BAB6C74" w:rsidRPr="55B8DC1A">
        <w:rPr>
          <w:lang w:val="fr-FR"/>
        </w:rPr>
        <w:t xml:space="preserve">aux </w:t>
      </w:r>
      <w:r w:rsidR="00733430" w:rsidRPr="55B8DC1A">
        <w:rPr>
          <w:lang w:val="fr-FR"/>
        </w:rPr>
        <w:t xml:space="preserve">communes, qu’elle soit </w:t>
      </w:r>
      <w:r w:rsidR="5A8643AA" w:rsidRPr="55B8DC1A">
        <w:rPr>
          <w:lang w:val="fr-FR"/>
        </w:rPr>
        <w:t>dotée d’</w:t>
      </w:r>
      <w:r w:rsidR="00733430" w:rsidRPr="55B8DC1A">
        <w:rPr>
          <w:lang w:val="fr-FR"/>
        </w:rPr>
        <w:t>un conseil général</w:t>
      </w:r>
      <w:r w:rsidR="2DFDF2D6" w:rsidRPr="55B8DC1A">
        <w:rPr>
          <w:lang w:val="fr-FR"/>
        </w:rPr>
        <w:t xml:space="preserve"> ou non</w:t>
      </w:r>
      <w:r w:rsidR="00733430" w:rsidRPr="55B8DC1A">
        <w:rPr>
          <w:lang w:val="fr-FR"/>
        </w:rPr>
        <w:t>, ainsi que les associations de communes</w:t>
      </w:r>
      <w:r w:rsidR="090F0156" w:rsidRPr="55B8DC1A">
        <w:rPr>
          <w:lang w:val="fr-FR"/>
        </w:rPr>
        <w:t>, d</w:t>
      </w:r>
      <w:r w:rsidR="6E7A3EFE" w:rsidRPr="55B8DC1A">
        <w:rPr>
          <w:lang w:val="fr-FR"/>
        </w:rPr>
        <w:t xml:space="preserve">’autoriser </w:t>
      </w:r>
      <w:r w:rsidR="00006E6F" w:rsidRPr="55B8DC1A">
        <w:rPr>
          <w:lang w:val="fr-FR"/>
        </w:rPr>
        <w:t>leur com</w:t>
      </w:r>
      <w:r w:rsidR="090F0156" w:rsidRPr="55B8DC1A">
        <w:rPr>
          <w:lang w:val="fr-FR"/>
        </w:rPr>
        <w:t xml:space="preserve">mission financière </w:t>
      </w:r>
      <w:r w:rsidR="6F5F60AE" w:rsidRPr="55B8DC1A">
        <w:rPr>
          <w:lang w:val="fr-FR"/>
        </w:rPr>
        <w:t xml:space="preserve">à </w:t>
      </w:r>
      <w:r w:rsidR="20ADFBD6" w:rsidRPr="55B8DC1A">
        <w:rPr>
          <w:lang w:val="fr-FR"/>
        </w:rPr>
        <w:t xml:space="preserve">effectuer un contrôle du </w:t>
      </w:r>
      <w:r w:rsidR="090F0156" w:rsidRPr="55B8DC1A">
        <w:rPr>
          <w:lang w:val="fr-FR"/>
        </w:rPr>
        <w:t>rapport de gestion (art. 72a LFCo).</w:t>
      </w:r>
      <w:r w:rsidR="0BC536F3" w:rsidRPr="55B8DC1A">
        <w:rPr>
          <w:lang w:val="fr-FR"/>
        </w:rPr>
        <w:t xml:space="preserve"> Le rapport de gestion est élaboré par le conseil communal et l’assemblée communale en prend simplement acte </w:t>
      </w:r>
      <w:r w:rsidR="7260BB25" w:rsidRPr="55B8DC1A">
        <w:rPr>
          <w:lang w:val="fr-FR"/>
        </w:rPr>
        <w:t xml:space="preserve">selon le droit actuel </w:t>
      </w:r>
      <w:r w:rsidR="0BC536F3" w:rsidRPr="55B8DC1A">
        <w:rPr>
          <w:lang w:val="fr-FR"/>
        </w:rPr>
        <w:t xml:space="preserve">(art. 19 LFCo). </w:t>
      </w:r>
      <w:r w:rsidR="00733430" w:rsidRPr="55B8DC1A">
        <w:rPr>
          <w:lang w:val="fr-FR"/>
        </w:rPr>
        <w:t>La possibilité, pour les communes dotées d’un conseil général, de constituer une commission de gestion avait été demandée par la motion 2019-GC-218. Le souhait était que cette commission soit chargée de remettre annuellement au conseil général un rapport sur la gestion communale dans le but de garantir le suivi démocratique de la gestion communale dans les grandes communes. D’autres cantons prévoient de telles commissions communales (par ex. AG, AR, BL, GL, GR, LU, SG, VS, ZH). Si une commune décide de</w:t>
      </w:r>
      <w:r w:rsidR="63017F19" w:rsidRPr="55B8DC1A">
        <w:rPr>
          <w:lang w:val="fr-FR"/>
        </w:rPr>
        <w:t xml:space="preserve"> faire usage de cette possibilité</w:t>
      </w:r>
      <w:r w:rsidR="00733430" w:rsidRPr="55B8DC1A">
        <w:rPr>
          <w:lang w:val="fr-FR"/>
        </w:rPr>
        <w:t xml:space="preserve">, </w:t>
      </w:r>
      <w:r w:rsidR="4004D09A" w:rsidRPr="55B8DC1A">
        <w:rPr>
          <w:lang w:val="fr-FR"/>
        </w:rPr>
        <w:t xml:space="preserve">cette tâche </w:t>
      </w:r>
      <w:r w:rsidR="5E8D31DD" w:rsidRPr="55B8DC1A">
        <w:rPr>
          <w:lang w:val="fr-FR"/>
        </w:rPr>
        <w:t xml:space="preserve">ne doit être </w:t>
      </w:r>
      <w:r w:rsidR="502DDE16" w:rsidRPr="55B8DC1A">
        <w:rPr>
          <w:lang w:val="fr-FR"/>
        </w:rPr>
        <w:t>assum</w:t>
      </w:r>
      <w:r w:rsidR="5E8D31DD" w:rsidRPr="55B8DC1A">
        <w:rPr>
          <w:lang w:val="fr-FR"/>
        </w:rPr>
        <w:t>ée</w:t>
      </w:r>
      <w:r w:rsidR="7330E7F1" w:rsidRPr="55B8DC1A">
        <w:rPr>
          <w:lang w:val="fr-FR"/>
        </w:rPr>
        <w:t xml:space="preserve"> que</w:t>
      </w:r>
      <w:r w:rsidR="5E8D31DD" w:rsidRPr="55B8DC1A">
        <w:rPr>
          <w:lang w:val="fr-FR"/>
        </w:rPr>
        <w:t xml:space="preserve"> par la commission financière, et non pas par une autre commission</w:t>
      </w:r>
      <w:r w:rsidR="491A3705" w:rsidRPr="55B8DC1A">
        <w:rPr>
          <w:lang w:val="fr-FR"/>
        </w:rPr>
        <w:t xml:space="preserve"> (existante ou à créer)</w:t>
      </w:r>
      <w:r w:rsidR="00733430" w:rsidRPr="55B8DC1A">
        <w:rPr>
          <w:lang w:val="fr-FR"/>
        </w:rPr>
        <w:t xml:space="preserve">. </w:t>
      </w:r>
      <w:r w:rsidR="7750249B" w:rsidRPr="55B8DC1A">
        <w:rPr>
          <w:lang w:val="fr-FR"/>
        </w:rPr>
        <w:t xml:space="preserve">Comme pour ses autres tâches, la commission financière doit </w:t>
      </w:r>
      <w:r w:rsidR="00733430" w:rsidRPr="55B8DC1A">
        <w:rPr>
          <w:lang w:val="fr-FR"/>
        </w:rPr>
        <w:t xml:space="preserve">pouvoir avoir accès à tous les documents nécessaires </w:t>
      </w:r>
      <w:r w:rsidR="097B8384" w:rsidRPr="55B8DC1A">
        <w:rPr>
          <w:lang w:val="fr-FR"/>
        </w:rPr>
        <w:t>pour remplir cette tâche supplémentaire</w:t>
      </w:r>
      <w:r w:rsidR="00733430" w:rsidRPr="55B8DC1A">
        <w:rPr>
          <w:lang w:val="fr-FR"/>
        </w:rPr>
        <w:t>, d’office ou sur demande.</w:t>
      </w:r>
    </w:p>
    <w:p w14:paraId="03329F67" w14:textId="77777777" w:rsidR="00733430" w:rsidRPr="00622817" w:rsidRDefault="032ECCAB" w:rsidP="00203DC0">
      <w:pPr>
        <w:pStyle w:val="Titre2"/>
      </w:pPr>
      <w:bookmarkStart w:id="122" w:name="_Toc161156823"/>
      <w:bookmarkStart w:id="123" w:name="_Toc190689940"/>
      <w:r>
        <w:t>Conseil général</w:t>
      </w:r>
      <w:bookmarkEnd w:id="122"/>
      <w:bookmarkEnd w:id="123"/>
    </w:p>
    <w:p w14:paraId="4819EECF" w14:textId="77777777" w:rsidR="00733430" w:rsidRPr="00622817" w:rsidRDefault="032ECCAB" w:rsidP="00203DC0">
      <w:pPr>
        <w:pStyle w:val="Titre3"/>
      </w:pPr>
      <w:bookmarkStart w:id="124" w:name="_Toc161156824"/>
      <w:bookmarkStart w:id="125" w:name="_Toc190689941"/>
      <w:r>
        <w:t>Rappel historique</w:t>
      </w:r>
      <w:bookmarkEnd w:id="124"/>
      <w:bookmarkEnd w:id="125"/>
    </w:p>
    <w:p w14:paraId="25EB647A" w14:textId="77777777" w:rsidR="00733430" w:rsidRPr="00622817" w:rsidRDefault="00733430" w:rsidP="00203DC0">
      <w:pPr>
        <w:rPr>
          <w:rFonts w:ascii="Calibri" w:eastAsia="Calibri" w:hAnsi="Calibri" w:cs="Calibri"/>
          <w:color w:val="000000" w:themeColor="text1"/>
          <w:lang w:val="fr"/>
        </w:rPr>
      </w:pPr>
      <w:r w:rsidRPr="00622817">
        <w:rPr>
          <w:lang w:val="fr"/>
        </w:rPr>
        <w:t>Les critères pour l’institution obligatoire ou l’introduction facultative d’un conseil général ont fréquemment donné lieu à des discussions, la dernière fois par la motion 2013-GC-121, finalement retirée, demandant l’introduction d’un seuil minimal de 5000 habitants pour l’institution obligatoire du conseil général.</w:t>
      </w:r>
    </w:p>
    <w:p w14:paraId="527A6EAA" w14:textId="516346C1" w:rsidR="00733430" w:rsidRPr="00622817" w:rsidRDefault="00733430" w:rsidP="00203DC0">
      <w:r w:rsidRPr="54B8B599">
        <w:rPr>
          <w:lang w:val="fr"/>
        </w:rPr>
        <w:t xml:space="preserve">Le conseil général a été introduit en 1864 (art. 51 </w:t>
      </w:r>
      <w:r w:rsidR="460B4679" w:rsidRPr="54B8B599">
        <w:rPr>
          <w:lang w:val="fr"/>
        </w:rPr>
        <w:t xml:space="preserve">de la loi sur les communes et paroisses de l’époque, </w:t>
      </w:r>
      <w:r w:rsidRPr="54B8B599">
        <w:rPr>
          <w:lang w:val="fr"/>
        </w:rPr>
        <w:t xml:space="preserve">LCP : obligatoire dès 5000 habitants ; facultatif dès 1000 habitants). Depuis et jusqu'à ce jour, les dispositions sur le conseil général ont régulièrement été modifiées. Les critères pour le conseil général obligatoire étaient tantôt sur la base du chiffre de la population (5000 par LCP-1864, 1500 par LCP-1872, suppression par LCP-1879, 3000 par LCo-1980, suppression par LCo-1989), tantôt par des communes nommément indiquées (cinq communes par LCP-1872, six communes par LCP-1894, suppression par LCo-1980, huit communes par LCo-1989) correspondant à celles qui avaient déjà un conseil général et qui ont accepté de figurer dans la liste des communes soumises au conseil général obligatoire. Les parlementaires étaient divisés entre une volonté de maintenir la tradition d'un conseil général devant permettre le bon fonctionnement des communes à partir d'une certaine taille de population, et une volonté d'octroyer davantage d'autonomie aux communes là où c'est possible. Une assemblée trop grande n'aurait, selon les discussions, plus permis de garantir le débat démocratique, ce qui avait justifié l'obligation d'un conseil général pour certaines communes. Quant à la limite inférieure pour le conseil général </w:t>
      </w:r>
      <w:r w:rsidRPr="54B8B599">
        <w:rPr>
          <w:lang w:val="fr"/>
        </w:rPr>
        <w:lastRenderedPageBreak/>
        <w:t>facultatif, elle avait été fixée pour tenir compte de la capacité des communes à pouvoir accueillir les citoyens (1000 par LCP-1864, puis 600 par LCo-1980, limite abaissée en raison de l'introduction du suffrage féminin dès 1971).</w:t>
      </w:r>
    </w:p>
    <w:p w14:paraId="3DF46180" w14:textId="77777777" w:rsidR="00733430" w:rsidRPr="00622817" w:rsidRDefault="00733430" w:rsidP="00203DC0">
      <w:r w:rsidRPr="00622817">
        <w:rPr>
          <w:lang w:val="fr"/>
        </w:rPr>
        <w:t>La préférence pour le conseil général n’est de loin pas unanime parmi les cantons, où il ressort globalement une préférence pour les assemblées communales dans les cantons alémaniques, et une préférence pour un parlement dans les cantons latins.</w:t>
      </w:r>
    </w:p>
    <w:p w14:paraId="634D3AFF" w14:textId="1E1D58C3" w:rsidR="00733430" w:rsidRPr="00622817" w:rsidRDefault="00733430" w:rsidP="00203DC0">
      <w:r w:rsidRPr="12B18F3D">
        <w:rPr>
          <w:lang w:val="fr-FR"/>
        </w:rPr>
        <w:t>Selon les données de 1980, le canton comportait 266 communes pour 184931 habitants, de taille de population moyenne de 695 habitants, de taille médiane de population de 267 habitants, dont 254 communes étaient avec assemblée communale (= 56 % de la population) et 12 communes avec un conseil général (= 44 % de la population). 202 communes avaient moins de 600 habitants (= 25 % de la population), et 64 communes avaient plus de 600 habitants (= 75 % de la population). Les trois plus petites communes avec un conseil général étaient : Attalens (1353 habitants), Domdidier (1541 habitants), Châtel-Saint-Denis (3020 habitants), et les trois plus grandes communes avec une assemblée communale étaient : La Tour-de-Trême (2442 habitants), Schmitten (2562 habitants), Kerzers (2710 habitants).</w:t>
      </w:r>
    </w:p>
    <w:p w14:paraId="24DD3E20" w14:textId="734BB1C8" w:rsidR="00733430" w:rsidRPr="00622817" w:rsidRDefault="1E5481B5" w:rsidP="00203DC0">
      <w:pPr>
        <w:rPr>
          <w:lang w:val="fr-FR"/>
        </w:rPr>
      </w:pPr>
      <w:r w:rsidRPr="54B8B599">
        <w:rPr>
          <w:lang w:val="fr-FR"/>
        </w:rPr>
        <w:t xml:space="preserve">Au 31 décembre </w:t>
      </w:r>
      <w:r w:rsidR="0DBA6D2F" w:rsidRPr="54B8B599">
        <w:rPr>
          <w:lang w:val="fr-FR"/>
        </w:rPr>
        <w:t>2023</w:t>
      </w:r>
      <w:r w:rsidR="72171571" w:rsidRPr="54B8B599">
        <w:rPr>
          <w:color w:val="FF0000"/>
          <w:lang w:val="fr-FR"/>
        </w:rPr>
        <w:t xml:space="preserve"> </w:t>
      </w:r>
      <w:r w:rsidR="72171571" w:rsidRPr="54B8B599">
        <w:rPr>
          <w:lang w:val="fr-FR"/>
        </w:rPr>
        <w:t>(</w:t>
      </w:r>
      <w:r w:rsidR="6825CAB3" w:rsidRPr="54B8B599">
        <w:rPr>
          <w:lang w:val="fr-FR"/>
        </w:rPr>
        <w:t xml:space="preserve">statistiques </w:t>
      </w:r>
      <w:r w:rsidR="72171571" w:rsidRPr="54B8B599">
        <w:rPr>
          <w:lang w:val="fr-FR"/>
        </w:rPr>
        <w:t>les plus récent</w:t>
      </w:r>
      <w:r w:rsidR="622CC078" w:rsidRPr="54B8B599">
        <w:rPr>
          <w:lang w:val="fr-FR"/>
        </w:rPr>
        <w:t>e</w:t>
      </w:r>
      <w:r w:rsidR="72171571" w:rsidRPr="54B8B599">
        <w:rPr>
          <w:lang w:val="fr-FR"/>
        </w:rPr>
        <w:t>s)</w:t>
      </w:r>
      <w:r w:rsidRPr="54B8B599">
        <w:rPr>
          <w:lang w:val="fr-FR"/>
        </w:rPr>
        <w:t>, le canton comporte 126 communes</w:t>
      </w:r>
      <w:r w:rsidR="4F7D7006" w:rsidRPr="54B8B599">
        <w:rPr>
          <w:lang w:val="fr-FR"/>
        </w:rPr>
        <w:t xml:space="preserve"> (</w:t>
      </w:r>
      <w:r w:rsidR="081AF44C" w:rsidRPr="54B8B599">
        <w:rPr>
          <w:lang w:val="fr-FR"/>
        </w:rPr>
        <w:t xml:space="preserve">NB </w:t>
      </w:r>
      <w:r w:rsidR="39B050CF" w:rsidRPr="54B8B599">
        <w:rPr>
          <w:lang w:val="fr-FR"/>
        </w:rPr>
        <w:t>avec</w:t>
      </w:r>
      <w:r w:rsidR="4F7D7006" w:rsidRPr="54B8B599">
        <w:rPr>
          <w:lang w:val="fr-FR"/>
        </w:rPr>
        <w:t xml:space="preserve"> les</w:t>
      </w:r>
      <w:r w:rsidR="6E6AC302" w:rsidRPr="54B8B599">
        <w:rPr>
          <w:lang w:val="fr-FR"/>
        </w:rPr>
        <w:t xml:space="preserve"> trois</w:t>
      </w:r>
      <w:r w:rsidR="4F7D7006" w:rsidRPr="54B8B599">
        <w:rPr>
          <w:lang w:val="fr-FR"/>
        </w:rPr>
        <w:t xml:space="preserve"> fusions intervenues </w:t>
      </w:r>
      <w:r w:rsidR="6739139C" w:rsidRPr="54B8B599">
        <w:rPr>
          <w:lang w:val="fr-FR"/>
        </w:rPr>
        <w:t>au 1.1.2025, ce nombre est de 121</w:t>
      </w:r>
      <w:r w:rsidR="4F7D7006" w:rsidRPr="54B8B599">
        <w:rPr>
          <w:lang w:val="fr-FR"/>
        </w:rPr>
        <w:t>)</w:t>
      </w:r>
      <w:r w:rsidRPr="54B8B599">
        <w:rPr>
          <w:lang w:val="fr-FR"/>
        </w:rPr>
        <w:t xml:space="preserve"> pour </w:t>
      </w:r>
      <w:r w:rsidR="74639F4D" w:rsidRPr="54B8B599">
        <w:rPr>
          <w:lang w:val="fr-FR"/>
        </w:rPr>
        <w:t xml:space="preserve">341207 </w:t>
      </w:r>
      <w:r w:rsidRPr="54B8B599">
        <w:rPr>
          <w:lang w:val="fr-FR"/>
        </w:rPr>
        <w:t xml:space="preserve">habitants, de taille de population moyenne de </w:t>
      </w:r>
      <w:r w:rsidR="536E3293" w:rsidRPr="54B8B599">
        <w:rPr>
          <w:lang w:val="fr-FR"/>
        </w:rPr>
        <w:t>2708</w:t>
      </w:r>
      <w:r w:rsidR="1723E941" w:rsidRPr="54B8B599">
        <w:rPr>
          <w:lang w:val="fr-FR"/>
        </w:rPr>
        <w:t xml:space="preserve"> </w:t>
      </w:r>
      <w:r w:rsidRPr="54B8B599">
        <w:rPr>
          <w:lang w:val="fr-FR"/>
        </w:rPr>
        <w:t xml:space="preserve">habitants, de taille médiane de population de </w:t>
      </w:r>
      <w:r w:rsidR="4CAF465F" w:rsidRPr="54B8B599">
        <w:rPr>
          <w:lang w:val="fr-FR"/>
        </w:rPr>
        <w:t xml:space="preserve">1457 </w:t>
      </w:r>
      <w:r w:rsidRPr="54B8B599">
        <w:rPr>
          <w:lang w:val="fr-FR"/>
        </w:rPr>
        <w:t xml:space="preserve">habitants, dont 99 communes </w:t>
      </w:r>
      <w:r w:rsidR="5A253A60" w:rsidRPr="54B8B599">
        <w:rPr>
          <w:lang w:val="fr-FR"/>
        </w:rPr>
        <w:t xml:space="preserve">ont </w:t>
      </w:r>
      <w:r w:rsidRPr="54B8B599">
        <w:rPr>
          <w:lang w:val="fr-FR"/>
        </w:rPr>
        <w:t xml:space="preserve">une assemblée communale (= </w:t>
      </w:r>
      <w:r w:rsidR="514786B1" w:rsidRPr="54B8B599">
        <w:rPr>
          <w:lang w:val="fr-FR"/>
        </w:rPr>
        <w:t>43,80</w:t>
      </w:r>
      <w:r w:rsidRPr="54B8B599">
        <w:rPr>
          <w:lang w:val="fr-FR"/>
        </w:rPr>
        <w:t xml:space="preserve"> % de la population) et 27 communes </w:t>
      </w:r>
      <w:r w:rsidR="11FE3C5A" w:rsidRPr="54B8B599">
        <w:rPr>
          <w:lang w:val="fr-FR"/>
        </w:rPr>
        <w:t xml:space="preserve">sont </w:t>
      </w:r>
      <w:r w:rsidR="4BC480B5" w:rsidRPr="54B8B599">
        <w:rPr>
          <w:lang w:val="fr-FR"/>
        </w:rPr>
        <w:t>dotées d’</w:t>
      </w:r>
      <w:r w:rsidRPr="54B8B599">
        <w:rPr>
          <w:lang w:val="fr-FR"/>
        </w:rPr>
        <w:t xml:space="preserve">un conseil général (= </w:t>
      </w:r>
      <w:r w:rsidR="0820CF66" w:rsidRPr="54B8B599">
        <w:rPr>
          <w:lang w:val="fr-FR"/>
        </w:rPr>
        <w:t>56,20</w:t>
      </w:r>
      <w:r w:rsidRPr="54B8B599">
        <w:rPr>
          <w:lang w:val="fr-FR"/>
        </w:rPr>
        <w:t xml:space="preserve"> % de la population). </w:t>
      </w:r>
      <w:r w:rsidR="146E48BE" w:rsidRPr="54B8B599">
        <w:rPr>
          <w:lang w:val="fr-FR"/>
        </w:rPr>
        <w:t xml:space="preserve">21 </w:t>
      </w:r>
      <w:r w:rsidRPr="54B8B599">
        <w:rPr>
          <w:lang w:val="fr-FR"/>
        </w:rPr>
        <w:t xml:space="preserve">communes </w:t>
      </w:r>
      <w:r w:rsidR="0BE79DD5" w:rsidRPr="54B8B599">
        <w:rPr>
          <w:lang w:val="fr-FR"/>
        </w:rPr>
        <w:t xml:space="preserve">comptent </w:t>
      </w:r>
      <w:r w:rsidRPr="54B8B599">
        <w:rPr>
          <w:lang w:val="fr-FR"/>
        </w:rPr>
        <w:t xml:space="preserve">moins de 600 habitants (= </w:t>
      </w:r>
      <w:r w:rsidR="304FA7AE" w:rsidRPr="54B8B599">
        <w:rPr>
          <w:lang w:val="fr-FR"/>
        </w:rPr>
        <w:t>2,18</w:t>
      </w:r>
      <w:r w:rsidRPr="54B8B599">
        <w:rPr>
          <w:lang w:val="fr-FR"/>
        </w:rPr>
        <w:t xml:space="preserve"> % de la population), et </w:t>
      </w:r>
      <w:r w:rsidR="265301FE" w:rsidRPr="54B8B599">
        <w:rPr>
          <w:lang w:val="fr-FR"/>
        </w:rPr>
        <w:t xml:space="preserve">105 </w:t>
      </w:r>
      <w:r w:rsidRPr="54B8B599">
        <w:rPr>
          <w:lang w:val="fr-FR"/>
        </w:rPr>
        <w:t>communes ont plus de 600 habitants (= </w:t>
      </w:r>
      <w:r w:rsidR="02B2033A" w:rsidRPr="54B8B599">
        <w:rPr>
          <w:lang w:val="fr-FR"/>
        </w:rPr>
        <w:t xml:space="preserve">97,82 </w:t>
      </w:r>
      <w:r w:rsidRPr="54B8B599">
        <w:rPr>
          <w:lang w:val="fr-FR"/>
        </w:rPr>
        <w:t>% de la population). Les trois plus petites communes avec un conseil général sont :</w:t>
      </w:r>
      <w:r w:rsidR="30D0D700" w:rsidRPr="54B8B599">
        <w:rPr>
          <w:lang w:val="fr-FR"/>
        </w:rPr>
        <w:t xml:space="preserve"> </w:t>
      </w:r>
      <w:r w:rsidRPr="54B8B599">
        <w:rPr>
          <w:lang w:val="fr-FR"/>
        </w:rPr>
        <w:t>Rue (</w:t>
      </w:r>
      <w:r w:rsidR="703A96BE" w:rsidRPr="54B8B599">
        <w:rPr>
          <w:lang w:val="fr-FR"/>
        </w:rPr>
        <w:t xml:space="preserve">1592 </w:t>
      </w:r>
      <w:r w:rsidRPr="54B8B599">
        <w:rPr>
          <w:lang w:val="fr-FR"/>
        </w:rPr>
        <w:t>habitants</w:t>
      </w:r>
      <w:r w:rsidR="14BD456A" w:rsidRPr="54B8B599">
        <w:rPr>
          <w:lang w:val="fr-FR"/>
        </w:rPr>
        <w:t xml:space="preserve"> [</w:t>
      </w:r>
      <w:r w:rsidR="7075DEA3" w:rsidRPr="54B8B599">
        <w:rPr>
          <w:lang w:val="fr-FR"/>
        </w:rPr>
        <w:t xml:space="preserve">NB </w:t>
      </w:r>
      <w:r w:rsidR="14BD456A" w:rsidRPr="54B8B599">
        <w:rPr>
          <w:lang w:val="fr-FR"/>
        </w:rPr>
        <w:t xml:space="preserve">fusion </w:t>
      </w:r>
      <w:r w:rsidR="40873EFE" w:rsidRPr="54B8B599">
        <w:rPr>
          <w:lang w:val="fr-FR"/>
        </w:rPr>
        <w:t>au 1.1.2025</w:t>
      </w:r>
      <w:r w:rsidR="14BD456A" w:rsidRPr="54B8B599">
        <w:rPr>
          <w:lang w:val="fr-FR"/>
        </w:rPr>
        <w:t>]</w:t>
      </w:r>
      <w:r w:rsidRPr="54B8B599">
        <w:rPr>
          <w:lang w:val="fr-FR"/>
        </w:rPr>
        <w:t>), Avry (</w:t>
      </w:r>
      <w:r w:rsidR="7AA4DA40" w:rsidRPr="54B8B599">
        <w:rPr>
          <w:lang w:val="fr-FR"/>
        </w:rPr>
        <w:t xml:space="preserve">1926 </w:t>
      </w:r>
      <w:r w:rsidRPr="54B8B599">
        <w:rPr>
          <w:lang w:val="fr-FR"/>
        </w:rPr>
        <w:t>habitants) et Cugy (</w:t>
      </w:r>
      <w:r w:rsidR="5577C972" w:rsidRPr="54B8B599">
        <w:rPr>
          <w:lang w:val="fr-FR"/>
        </w:rPr>
        <w:t xml:space="preserve">1989 </w:t>
      </w:r>
      <w:r w:rsidRPr="54B8B599">
        <w:rPr>
          <w:lang w:val="fr-FR"/>
        </w:rPr>
        <w:t>habitants), et les trois plus grandes communes avec une assemblée communale sont : Gurmels (</w:t>
      </w:r>
      <w:r w:rsidR="550D891B" w:rsidRPr="54B8B599">
        <w:rPr>
          <w:lang w:val="fr-FR"/>
        </w:rPr>
        <w:t xml:space="preserve">4695 </w:t>
      </w:r>
      <w:r w:rsidRPr="54B8B599">
        <w:rPr>
          <w:lang w:val="fr-FR"/>
        </w:rPr>
        <w:t>habitants), Kerzers (</w:t>
      </w:r>
      <w:r w:rsidR="4BAC3541" w:rsidRPr="54B8B599">
        <w:rPr>
          <w:lang w:val="fr-FR"/>
        </w:rPr>
        <w:t xml:space="preserve">5448 </w:t>
      </w:r>
      <w:r w:rsidRPr="54B8B599">
        <w:rPr>
          <w:lang w:val="fr-FR"/>
        </w:rPr>
        <w:t>habitants), Tafers (</w:t>
      </w:r>
      <w:r w:rsidR="353A988B" w:rsidRPr="54B8B599">
        <w:rPr>
          <w:lang w:val="fr-FR"/>
        </w:rPr>
        <w:t xml:space="preserve">7900 </w:t>
      </w:r>
      <w:r w:rsidRPr="54B8B599">
        <w:rPr>
          <w:lang w:val="fr-FR"/>
        </w:rPr>
        <w:t>habitants).</w:t>
      </w:r>
      <w:r w:rsidR="06AA2DC6" w:rsidRPr="54B8B599">
        <w:rPr>
          <w:lang w:val="fr-FR"/>
        </w:rPr>
        <w:t xml:space="preserve"> A noter que plusieurs votes sur l’introduction du conseil général ont eu lieu dans le passé récent. Ainsi, le conseil général sera introduit à Tafers </w:t>
      </w:r>
      <w:r w:rsidR="037AD711" w:rsidRPr="54B8B599">
        <w:rPr>
          <w:lang w:val="fr-FR"/>
        </w:rPr>
        <w:t xml:space="preserve">et à Gruyères (2301 habitants) </w:t>
      </w:r>
      <w:r w:rsidR="706C0A5F" w:rsidRPr="54B8B599">
        <w:rPr>
          <w:lang w:val="fr-FR"/>
        </w:rPr>
        <w:t xml:space="preserve">lors des élections du prochain renouvellement intégral des autorités communales. Une demande similaire a </w:t>
      </w:r>
      <w:r w:rsidR="0F6E19FC" w:rsidRPr="54B8B599">
        <w:rPr>
          <w:lang w:val="fr-FR"/>
        </w:rPr>
        <w:t>en revanche</w:t>
      </w:r>
      <w:r w:rsidR="706C0A5F" w:rsidRPr="54B8B599">
        <w:rPr>
          <w:lang w:val="fr-FR"/>
        </w:rPr>
        <w:t xml:space="preserve"> été rejetée aux urnes dans les communes de Haut-Intyamon et de Schmitten.</w:t>
      </w:r>
    </w:p>
    <w:p w14:paraId="56A52445" w14:textId="77777777" w:rsidR="00733430" w:rsidRPr="00622817" w:rsidRDefault="032ECCAB" w:rsidP="00203DC0">
      <w:pPr>
        <w:pStyle w:val="Titre3"/>
      </w:pPr>
      <w:bookmarkStart w:id="126" w:name="_Toc161156825"/>
      <w:bookmarkStart w:id="127" w:name="_Toc190689942"/>
      <w:r>
        <w:t>Abandon de l’obligation faite à certaines communes d’avoir un conseil général</w:t>
      </w:r>
      <w:bookmarkEnd w:id="126"/>
      <w:bookmarkEnd w:id="127"/>
    </w:p>
    <w:p w14:paraId="186D5252" w14:textId="7784872E" w:rsidR="00733430" w:rsidRPr="00622817" w:rsidRDefault="640D7499" w:rsidP="54B8B599">
      <w:pPr>
        <w:rPr>
          <w:lang w:val="fr"/>
        </w:rPr>
      </w:pPr>
      <w:r w:rsidRPr="54B8B599">
        <w:rPr>
          <w:lang w:val="fr-FR"/>
        </w:rPr>
        <w:t>L’</w:t>
      </w:r>
      <w:r w:rsidR="50639316" w:rsidRPr="54B8B599">
        <w:rPr>
          <w:lang w:val="fr-FR"/>
        </w:rPr>
        <w:t>article 25</w:t>
      </w:r>
      <w:r w:rsidR="5BDD53FD" w:rsidRPr="54B8B599">
        <w:rPr>
          <w:lang w:val="fr-FR"/>
        </w:rPr>
        <w:t xml:space="preserve"> </w:t>
      </w:r>
      <w:r w:rsidR="5BDD53FD" w:rsidRPr="54B8B599">
        <w:rPr>
          <w:lang w:val="fr"/>
        </w:rPr>
        <w:t>de la loi actuelle</w:t>
      </w:r>
      <w:r w:rsidR="50639316" w:rsidRPr="54B8B599">
        <w:rPr>
          <w:lang w:val="fr-FR"/>
        </w:rPr>
        <w:t xml:space="preserve"> n’est pas repris, lequel impose le conseil général aux huit communes suivantes : Fribourg, Bulle, Morat, Romont, Estavayer-le-Lac (actuellement : Estavayer, ensuite de fusion), Châtel-Saint-Denis, Marly et Villars-sur-Glâne. En effet, l’intervention de l’Etat dans ce domaine ne s’avère plus justifiée. Cette modification est susceptible d’avoir dans les faits plutôt un caractère symbolique, car la probabilité que les grandes communes souhaitent revenir à l’assemblée communale semble plutôt faible.</w:t>
      </w:r>
    </w:p>
    <w:p w14:paraId="34FBD2CE" w14:textId="77777777" w:rsidR="00733430" w:rsidRPr="00622817" w:rsidRDefault="032ECCAB" w:rsidP="00203DC0">
      <w:pPr>
        <w:pStyle w:val="Titre3"/>
      </w:pPr>
      <w:bookmarkStart w:id="128" w:name="_Toc161156826"/>
      <w:bookmarkStart w:id="129" w:name="_Toc190689943"/>
      <w:r>
        <w:t>Introduction facultative d’un conseil général</w:t>
      </w:r>
      <w:bookmarkEnd w:id="128"/>
      <w:bookmarkEnd w:id="129"/>
    </w:p>
    <w:p w14:paraId="3BD2F976" w14:textId="46599A43" w:rsidR="00733430" w:rsidRPr="00622817" w:rsidRDefault="65A40112" w:rsidP="00203DC0">
      <w:pPr>
        <w:rPr>
          <w:lang w:val="fr-FR"/>
        </w:rPr>
      </w:pPr>
      <w:r w:rsidRPr="54B8B599">
        <w:rPr>
          <w:lang w:val="fr-FR"/>
        </w:rPr>
        <w:t xml:space="preserve">Les avis étaient très partagés </w:t>
      </w:r>
      <w:r w:rsidR="2C1E2AE2" w:rsidRPr="54B8B599">
        <w:rPr>
          <w:lang w:val="fr-FR"/>
        </w:rPr>
        <w:t>parmi</w:t>
      </w:r>
      <w:r w:rsidRPr="54B8B599">
        <w:rPr>
          <w:lang w:val="fr-FR"/>
        </w:rPr>
        <w:t xml:space="preserve"> les membres de </w:t>
      </w:r>
      <w:r w:rsidR="769FA805" w:rsidRPr="54B8B599">
        <w:rPr>
          <w:lang w:val="fr-FR"/>
        </w:rPr>
        <w:t xml:space="preserve">l’organisation du projet de </w:t>
      </w:r>
      <w:r w:rsidRPr="54B8B599">
        <w:rPr>
          <w:lang w:val="fr-FR"/>
        </w:rPr>
        <w:t xml:space="preserve">révision de la LCo, entre </w:t>
      </w:r>
      <w:r w:rsidR="26B30DD7" w:rsidRPr="54B8B599">
        <w:rPr>
          <w:lang w:val="fr-FR"/>
        </w:rPr>
        <w:t xml:space="preserve">soit </w:t>
      </w:r>
      <w:r w:rsidRPr="54B8B599">
        <w:rPr>
          <w:lang w:val="fr-FR"/>
        </w:rPr>
        <w:t>conserver</w:t>
      </w:r>
      <w:r w:rsidR="74C6AA04" w:rsidRPr="54B8B599">
        <w:rPr>
          <w:lang w:val="fr-FR"/>
        </w:rPr>
        <w:t xml:space="preserve"> le </w:t>
      </w:r>
      <w:r w:rsidRPr="54B8B599">
        <w:rPr>
          <w:lang w:val="fr-FR"/>
        </w:rPr>
        <w:t xml:space="preserve">seuil minimal </w:t>
      </w:r>
      <w:r w:rsidR="386376E0" w:rsidRPr="54B8B599">
        <w:rPr>
          <w:lang w:val="fr-FR"/>
        </w:rPr>
        <w:t xml:space="preserve">actuel </w:t>
      </w:r>
      <w:r w:rsidRPr="54B8B599">
        <w:rPr>
          <w:lang w:val="fr-FR"/>
        </w:rPr>
        <w:t>de 600</w:t>
      </w:r>
      <w:r w:rsidR="4721170E" w:rsidRPr="54B8B599">
        <w:rPr>
          <w:lang w:val="fr-FR"/>
        </w:rPr>
        <w:t xml:space="preserve"> habitants </w:t>
      </w:r>
      <w:r w:rsidR="50639316" w:rsidRPr="54B8B599">
        <w:rPr>
          <w:lang w:val="fr-FR"/>
        </w:rPr>
        <w:t>pour l’introduction facultative du conseil général (art. 3</w:t>
      </w:r>
      <w:r w:rsidR="7952B1C4" w:rsidRPr="54B8B599">
        <w:rPr>
          <w:lang w:val="fr-FR"/>
        </w:rPr>
        <w:t>7</w:t>
      </w:r>
      <w:r w:rsidR="50639316" w:rsidRPr="54B8B599">
        <w:rPr>
          <w:lang w:val="fr-FR"/>
        </w:rPr>
        <w:t xml:space="preserve"> al. 1)</w:t>
      </w:r>
      <w:r w:rsidR="1D84AA31" w:rsidRPr="54B8B599">
        <w:rPr>
          <w:lang w:val="fr-FR"/>
        </w:rPr>
        <w:t>,</w:t>
      </w:r>
      <w:r w:rsidR="50639316" w:rsidRPr="54B8B599">
        <w:rPr>
          <w:lang w:val="fr-FR"/>
        </w:rPr>
        <w:t xml:space="preserve"> </w:t>
      </w:r>
      <w:r w:rsidR="5A2EBD0B" w:rsidRPr="54B8B599">
        <w:rPr>
          <w:lang w:val="fr-FR"/>
        </w:rPr>
        <w:t xml:space="preserve">soit </w:t>
      </w:r>
      <w:r w:rsidR="058BA0DA" w:rsidRPr="54B8B599">
        <w:rPr>
          <w:lang w:val="fr-FR"/>
        </w:rPr>
        <w:t>l’</w:t>
      </w:r>
      <w:r w:rsidR="5A2EBD0B" w:rsidRPr="54B8B599">
        <w:rPr>
          <w:lang w:val="fr-FR"/>
        </w:rPr>
        <w:t>augment</w:t>
      </w:r>
      <w:r w:rsidR="3EF2A729" w:rsidRPr="54B8B599">
        <w:rPr>
          <w:lang w:val="fr-FR"/>
        </w:rPr>
        <w:t>er</w:t>
      </w:r>
      <w:r w:rsidR="50639316" w:rsidRPr="54B8B599">
        <w:rPr>
          <w:lang w:val="fr-FR"/>
        </w:rPr>
        <w:t xml:space="preserve"> à 1000 habitants</w:t>
      </w:r>
      <w:r w:rsidR="70D30103" w:rsidRPr="54B8B599">
        <w:rPr>
          <w:lang w:val="fr-FR"/>
        </w:rPr>
        <w:t xml:space="preserve"> </w:t>
      </w:r>
      <w:r w:rsidR="6EE56E40" w:rsidRPr="54B8B599">
        <w:rPr>
          <w:lang w:val="fr-FR"/>
        </w:rPr>
        <w:t>pour tenir compte de</w:t>
      </w:r>
      <w:r w:rsidR="50639316" w:rsidRPr="54B8B599">
        <w:rPr>
          <w:lang w:val="fr-FR"/>
        </w:rPr>
        <w:t xml:space="preserve"> l’évolution démographique et les fusions de communes intervenues depuis lors, </w:t>
      </w:r>
      <w:r w:rsidR="6A84CCC6" w:rsidRPr="54B8B599">
        <w:rPr>
          <w:lang w:val="fr-FR"/>
        </w:rPr>
        <w:t>soit simplement le supprimer</w:t>
      </w:r>
      <w:r w:rsidR="276943A5" w:rsidRPr="54B8B599">
        <w:rPr>
          <w:lang w:val="fr-FR"/>
        </w:rPr>
        <w:t xml:space="preserve"> </w:t>
      </w:r>
      <w:r w:rsidR="6A84CCC6" w:rsidRPr="54B8B599">
        <w:rPr>
          <w:lang w:val="fr-FR"/>
        </w:rPr>
        <w:t>car, à</w:t>
      </w:r>
      <w:r w:rsidR="50639316" w:rsidRPr="54B8B599">
        <w:rPr>
          <w:lang w:val="fr-FR"/>
        </w:rPr>
        <w:t xml:space="preserve"> ce jour, aucune commune de moins de 1500 habitants ne dispose d’un conseil général</w:t>
      </w:r>
      <w:r w:rsidR="3D49378E" w:rsidRPr="54B8B599">
        <w:rPr>
          <w:lang w:val="fr-FR"/>
        </w:rPr>
        <w:t xml:space="preserve"> (au 1.1.2025: aucune commune de moins de 1900 habitants)</w:t>
      </w:r>
      <w:r w:rsidR="50639316" w:rsidRPr="54B8B599">
        <w:rPr>
          <w:lang w:val="fr-FR"/>
        </w:rPr>
        <w:t>. Quant aux projets tendant à l’introduction d’un conseil général, mais avec un échec au vote populaire, une seule commune se situait en-dessous du seuil de 1000 habitants (commune de Granges [Vse], population au 31.12.2019 de 880 habitants, votation populaire du 27 septembre 2020).</w:t>
      </w:r>
      <w:r w:rsidR="2536CF5A" w:rsidRPr="54B8B599">
        <w:rPr>
          <w:lang w:val="fr-FR"/>
        </w:rPr>
        <w:t xml:space="preserve"> </w:t>
      </w:r>
      <w:r w:rsidR="126D1A80" w:rsidRPr="54B8B599">
        <w:rPr>
          <w:lang w:val="fr-FR"/>
        </w:rPr>
        <w:t xml:space="preserve">Les avis sont en revanche unanimes </w:t>
      </w:r>
      <w:r w:rsidR="7710CCA1" w:rsidRPr="54B8B599">
        <w:rPr>
          <w:lang w:val="fr-FR"/>
        </w:rPr>
        <w:t>sur le fait</w:t>
      </w:r>
      <w:r w:rsidR="053D209D" w:rsidRPr="54B8B599">
        <w:rPr>
          <w:lang w:val="fr-FR"/>
        </w:rPr>
        <w:t xml:space="preserve"> que seule une certaine taille de populatio</w:t>
      </w:r>
      <w:r w:rsidR="1C30BE98" w:rsidRPr="54B8B599">
        <w:rPr>
          <w:lang w:val="fr-FR"/>
        </w:rPr>
        <w:t xml:space="preserve">n </w:t>
      </w:r>
      <w:r w:rsidR="6176946E" w:rsidRPr="54B8B599">
        <w:rPr>
          <w:lang w:val="fr-FR"/>
        </w:rPr>
        <w:t xml:space="preserve">devrait </w:t>
      </w:r>
      <w:r w:rsidR="40AC4E7F" w:rsidRPr="54B8B599">
        <w:rPr>
          <w:lang w:val="fr-FR"/>
        </w:rPr>
        <w:t>justif</w:t>
      </w:r>
      <w:r w:rsidR="37C57F61" w:rsidRPr="54B8B599">
        <w:rPr>
          <w:lang w:val="fr-FR"/>
        </w:rPr>
        <w:t>ier</w:t>
      </w:r>
      <w:r w:rsidR="40AC4E7F" w:rsidRPr="54B8B599">
        <w:rPr>
          <w:lang w:val="fr-FR"/>
        </w:rPr>
        <w:t xml:space="preserve"> l’introduction d’un conseil général, en raison des coûts que le fonctionnement de cet organe peut générer, et pour </w:t>
      </w:r>
      <w:r w:rsidR="341FBCB1" w:rsidRPr="54B8B599">
        <w:rPr>
          <w:lang w:val="fr-FR"/>
        </w:rPr>
        <w:t>permettre d’avoir un nombre suf</w:t>
      </w:r>
      <w:r w:rsidR="1C30BE98" w:rsidRPr="54B8B599">
        <w:rPr>
          <w:lang w:val="fr-FR"/>
        </w:rPr>
        <w:t xml:space="preserve">fisant de </w:t>
      </w:r>
      <w:r w:rsidR="6A6EA03F" w:rsidRPr="54B8B599">
        <w:rPr>
          <w:lang w:val="fr-FR"/>
        </w:rPr>
        <w:t>candidat</w:t>
      </w:r>
      <w:r w:rsidR="075D1389" w:rsidRPr="54B8B599">
        <w:rPr>
          <w:lang w:val="fr-FR"/>
        </w:rPr>
        <w:t>-e-s</w:t>
      </w:r>
      <w:r w:rsidR="053949F2" w:rsidRPr="54B8B599">
        <w:rPr>
          <w:lang w:val="fr-FR"/>
        </w:rPr>
        <w:t xml:space="preserve">, </w:t>
      </w:r>
      <w:r w:rsidR="59476323" w:rsidRPr="54B8B599">
        <w:rPr>
          <w:lang w:val="fr-FR"/>
        </w:rPr>
        <w:t>susceptible</w:t>
      </w:r>
      <w:r w:rsidR="2FA2C777" w:rsidRPr="54B8B599">
        <w:rPr>
          <w:lang w:val="fr-FR"/>
        </w:rPr>
        <w:t>s</w:t>
      </w:r>
      <w:r w:rsidR="59476323" w:rsidRPr="54B8B599">
        <w:rPr>
          <w:lang w:val="fr-FR"/>
        </w:rPr>
        <w:t xml:space="preserve"> d’être source de </w:t>
      </w:r>
      <w:r w:rsidR="357DD92E" w:rsidRPr="54B8B599">
        <w:rPr>
          <w:lang w:val="fr-FR"/>
        </w:rPr>
        <w:t>difficulté</w:t>
      </w:r>
      <w:r w:rsidR="053949F2" w:rsidRPr="54B8B599">
        <w:rPr>
          <w:lang w:val="fr-FR"/>
        </w:rPr>
        <w:t xml:space="preserve"> pour les communes </w:t>
      </w:r>
      <w:r w:rsidR="588FAF70" w:rsidRPr="54B8B599">
        <w:rPr>
          <w:lang w:val="fr-FR"/>
        </w:rPr>
        <w:t>en-dessous</w:t>
      </w:r>
      <w:r w:rsidR="053949F2" w:rsidRPr="54B8B599">
        <w:rPr>
          <w:lang w:val="fr-FR"/>
        </w:rPr>
        <w:t xml:space="preserve"> </w:t>
      </w:r>
      <w:r w:rsidR="0F016CF4" w:rsidRPr="54B8B599">
        <w:rPr>
          <w:lang w:val="fr-FR"/>
        </w:rPr>
        <w:t xml:space="preserve">d’une certaine taille </w:t>
      </w:r>
      <w:r w:rsidR="053949F2" w:rsidRPr="54B8B599">
        <w:rPr>
          <w:lang w:val="fr-FR"/>
        </w:rPr>
        <w:t>selon les constatations en pra</w:t>
      </w:r>
      <w:r w:rsidR="2C910CB1" w:rsidRPr="54B8B599">
        <w:rPr>
          <w:lang w:val="fr-FR"/>
        </w:rPr>
        <w:t>tique.</w:t>
      </w:r>
    </w:p>
    <w:p w14:paraId="27B8E86E" w14:textId="77777777" w:rsidR="00733430" w:rsidRPr="00622817" w:rsidRDefault="032ECCAB" w:rsidP="00203DC0">
      <w:pPr>
        <w:pStyle w:val="Titre3"/>
      </w:pPr>
      <w:bookmarkStart w:id="130" w:name="_Toc161156827"/>
      <w:bookmarkStart w:id="131" w:name="_Toc190689944"/>
      <w:r>
        <w:lastRenderedPageBreak/>
        <w:t>Séances à distance</w:t>
      </w:r>
      <w:bookmarkEnd w:id="130"/>
      <w:bookmarkEnd w:id="131"/>
    </w:p>
    <w:p w14:paraId="7BB97F27" w14:textId="00423BDE" w:rsidR="00733430" w:rsidRPr="00622817" w:rsidRDefault="50639316" w:rsidP="00203DC0">
      <w:r>
        <w:t xml:space="preserve">Dans des situations exceptionnelles, les </w:t>
      </w:r>
      <w:r w:rsidR="5979FF46">
        <w:t>membres du conseil général</w:t>
      </w:r>
      <w:r>
        <w:t xml:space="preserve"> doivent pouvoir avoir la possibilité de participer à distance aux séances du conseil général</w:t>
      </w:r>
      <w:r w:rsidR="5B01EE9C">
        <w:t xml:space="preserve"> (art. </w:t>
      </w:r>
      <w:r w:rsidR="38261CB0">
        <w:t>54</w:t>
      </w:r>
      <w:r w:rsidR="5B01EE9C">
        <w:t>)</w:t>
      </w:r>
      <w:r>
        <w:t xml:space="preserve">, comme ceci est également possible pour les membres du Grand Conseil </w:t>
      </w:r>
      <w:r w:rsidR="13E90BC5">
        <w:t>(</w:t>
      </w:r>
      <w:r>
        <w:t>c</w:t>
      </w:r>
      <w:r w:rsidR="7248729E">
        <w:t>f.</w:t>
      </w:r>
      <w:r>
        <w:t xml:space="preserve"> art. 109a-109e LGC, RSF 121.1</w:t>
      </w:r>
      <w:r w:rsidR="64A2E100">
        <w:t>)</w:t>
      </w:r>
      <w:r>
        <w:t>.</w:t>
      </w:r>
    </w:p>
    <w:p w14:paraId="164FE80B" w14:textId="77777777" w:rsidR="00733430" w:rsidRPr="00622817" w:rsidRDefault="032ECCAB" w:rsidP="00203DC0">
      <w:pPr>
        <w:pStyle w:val="Titre2"/>
      </w:pPr>
      <w:bookmarkStart w:id="132" w:name="_Toc161156828"/>
      <w:bookmarkStart w:id="133" w:name="_Toc190689945"/>
      <w:r>
        <w:t>Conseil communal</w:t>
      </w:r>
      <w:bookmarkEnd w:id="132"/>
      <w:bookmarkEnd w:id="133"/>
    </w:p>
    <w:p w14:paraId="12859EA1" w14:textId="77777777" w:rsidR="00733430" w:rsidRPr="00622817" w:rsidRDefault="032ECCAB" w:rsidP="00203DC0">
      <w:pPr>
        <w:pStyle w:val="Titre3"/>
      </w:pPr>
      <w:bookmarkStart w:id="134" w:name="_Toc161156829"/>
      <w:bookmarkStart w:id="135" w:name="_Toc190689946"/>
      <w:r>
        <w:t>Début de législature</w:t>
      </w:r>
      <w:bookmarkEnd w:id="134"/>
      <w:bookmarkEnd w:id="135"/>
    </w:p>
    <w:p w14:paraId="2B23358B" w14:textId="70F08A28" w:rsidR="00733430" w:rsidRPr="00622817" w:rsidRDefault="00733430" w:rsidP="00203DC0">
      <w:pPr>
        <w:rPr>
          <w:lang w:val="fr"/>
        </w:rPr>
      </w:pPr>
      <w:r w:rsidRPr="54B8B599">
        <w:rPr>
          <w:lang w:val="fr"/>
        </w:rPr>
        <w:t>Le début de la législature est désormais unifié pour toutes les communes du canton et fixé au 1</w:t>
      </w:r>
      <w:r w:rsidRPr="54B8B599">
        <w:rPr>
          <w:vertAlign w:val="superscript"/>
          <w:lang w:val="fr"/>
        </w:rPr>
        <w:t>er</w:t>
      </w:r>
      <w:r w:rsidRPr="54B8B599">
        <w:rPr>
          <w:lang w:val="fr"/>
        </w:rPr>
        <w:t xml:space="preserve"> juin suivant le renouvellement des autorités communales (art. </w:t>
      </w:r>
      <w:r w:rsidR="0AE891B3" w:rsidRPr="54B8B599">
        <w:rPr>
          <w:lang w:val="fr"/>
        </w:rPr>
        <w:t xml:space="preserve">65 </w:t>
      </w:r>
      <w:r w:rsidRPr="54B8B599">
        <w:rPr>
          <w:lang w:val="fr"/>
        </w:rPr>
        <w:t>al. 3).</w:t>
      </w:r>
    </w:p>
    <w:p w14:paraId="20A52B06" w14:textId="199B2BB5" w:rsidR="00733430" w:rsidRPr="00622817" w:rsidRDefault="0B02870A" w:rsidP="00203DC0">
      <w:pPr>
        <w:pStyle w:val="Titre3"/>
      </w:pPr>
      <w:bookmarkStart w:id="136" w:name="_Toc161156831"/>
      <w:bookmarkStart w:id="137" w:name="_Toc190689947"/>
      <w:r>
        <w:t>Taille</w:t>
      </w:r>
      <w:r w:rsidR="2839A72E">
        <w:t>, choix du</w:t>
      </w:r>
      <w:r w:rsidR="6311FF5D">
        <w:t xml:space="preserve"> système électoral et statut</w:t>
      </w:r>
      <w:r w:rsidR="1037CA01">
        <w:t xml:space="preserve"> des membres du conseil communal</w:t>
      </w:r>
      <w:bookmarkEnd w:id="136"/>
      <w:bookmarkEnd w:id="137"/>
    </w:p>
    <w:p w14:paraId="2E18AE81" w14:textId="1593EEBF" w:rsidR="0D97565A" w:rsidRDefault="4791FBBD" w:rsidP="00203DC0">
      <w:pPr>
        <w:rPr>
          <w:lang w:val="fr-FR"/>
        </w:rPr>
      </w:pPr>
      <w:r w:rsidRPr="32DD452A">
        <w:rPr>
          <w:lang w:val="fr-FR"/>
        </w:rPr>
        <w:t>Le nombre de membres du conseil communal a fait l’objet de discussions nourries lors de la préparation de l’avant-projet. La proposition mise en discussion consiste à augmenter l’autonomie des communes dans deux sens</w:t>
      </w:r>
      <w:r w:rsidR="00D42B72">
        <w:rPr>
          <w:lang w:val="fr-FR"/>
        </w:rPr>
        <w:t> </w:t>
      </w:r>
      <w:r w:rsidRPr="32DD452A">
        <w:rPr>
          <w:lang w:val="fr-FR"/>
        </w:rPr>
        <w:t xml:space="preserve">: le nombre minimal </w:t>
      </w:r>
      <w:r w:rsidR="4EBB7E3A" w:rsidRPr="32DD452A">
        <w:rPr>
          <w:lang w:val="fr-FR"/>
        </w:rPr>
        <w:t>peut être de trois et il n’y a plus de nombre maximal, le nomb</w:t>
      </w:r>
      <w:r w:rsidR="795DA10A" w:rsidRPr="32DD452A">
        <w:rPr>
          <w:lang w:val="fr-FR"/>
        </w:rPr>
        <w:t xml:space="preserve">re devant toutefois être impair comme aujourd’hui. </w:t>
      </w:r>
    </w:p>
    <w:p w14:paraId="2BA3D7E3" w14:textId="1A6A3EC3" w:rsidR="00815D9E" w:rsidRDefault="63519924" w:rsidP="00203DC0">
      <w:pPr>
        <w:rPr>
          <w:lang w:val="fr-FR"/>
        </w:rPr>
      </w:pPr>
      <w:r w:rsidRPr="626C8319">
        <w:rPr>
          <w:lang w:val="fr-FR"/>
        </w:rPr>
        <w:t xml:space="preserve">La question de la taille du conseil communal est d’une grande importance </w:t>
      </w:r>
      <w:r w:rsidR="004633A1">
        <w:rPr>
          <w:lang w:val="fr-FR"/>
        </w:rPr>
        <w:t>notamment</w:t>
      </w:r>
      <w:r w:rsidRPr="626C8319">
        <w:rPr>
          <w:lang w:val="fr-FR"/>
        </w:rPr>
        <w:t xml:space="preserve"> pour le statut des membres (degré de professionnalisation ou </w:t>
      </w:r>
      <w:r w:rsidR="73B53D74" w:rsidRPr="626C8319">
        <w:rPr>
          <w:lang w:val="fr-FR"/>
        </w:rPr>
        <w:t>pur système de milice</w:t>
      </w:r>
      <w:r w:rsidRPr="626C8319">
        <w:rPr>
          <w:lang w:val="fr-FR"/>
        </w:rPr>
        <w:t>)</w:t>
      </w:r>
      <w:r w:rsidR="00815D9E">
        <w:rPr>
          <w:lang w:val="fr-FR"/>
        </w:rPr>
        <w:t>.</w:t>
      </w:r>
    </w:p>
    <w:p w14:paraId="62A1EBAD" w14:textId="5F537683" w:rsidR="00207A06" w:rsidRDefault="00815D9E" w:rsidP="00203DC0">
      <w:pPr>
        <w:rPr>
          <w:lang w:val="fr-FR"/>
        </w:rPr>
      </w:pPr>
      <w:r>
        <w:rPr>
          <w:lang w:val="fr-FR"/>
        </w:rPr>
        <w:t>Le mode d’élection du conseil communal a lui aussi nécessité d’importantes réflexions</w:t>
      </w:r>
      <w:r w:rsidR="600CF3B8" w:rsidRPr="626C8319">
        <w:rPr>
          <w:lang w:val="fr-FR"/>
        </w:rPr>
        <w:t>. Selon le droit actuel, le système par défaut est le système majoritaire, le système proportionnel pouvant être chois</w:t>
      </w:r>
      <w:r w:rsidR="6E6D36B4" w:rsidRPr="626C8319">
        <w:rPr>
          <w:lang w:val="fr-FR"/>
        </w:rPr>
        <w:t xml:space="preserve">i selon les règles de la loi sur l’exercice des droits politiques (LEDP, RSF 115.1). </w:t>
      </w:r>
      <w:r w:rsidR="00510E37">
        <w:rPr>
          <w:lang w:val="fr-FR"/>
        </w:rPr>
        <w:t xml:space="preserve">Ainsi, selon le système actuel, </w:t>
      </w:r>
      <w:r w:rsidR="007063F4">
        <w:rPr>
          <w:lang w:val="fr-FR"/>
        </w:rPr>
        <w:t xml:space="preserve">le conseil communal est élu </w:t>
      </w:r>
      <w:r w:rsidR="00B77F67">
        <w:rPr>
          <w:lang w:val="fr-FR"/>
        </w:rPr>
        <w:t xml:space="preserve">selon le mode de scrutin proportionnel si la demande en est faite par </w:t>
      </w:r>
      <w:r w:rsidR="00C84B7A">
        <w:rPr>
          <w:lang w:val="fr-FR"/>
        </w:rPr>
        <w:t xml:space="preserve">au moins 5 personnes dans les </w:t>
      </w:r>
      <w:r w:rsidR="00656722">
        <w:rPr>
          <w:lang w:val="fr-FR"/>
        </w:rPr>
        <w:t xml:space="preserve">communes dont la population est inférieure à 100 personnes, 10 personnes entre 100 et 300 habitantes et habitants, </w:t>
      </w:r>
      <w:r w:rsidR="00C07241">
        <w:rPr>
          <w:lang w:val="fr-FR"/>
        </w:rPr>
        <w:t xml:space="preserve">15 personnes entre 301 et 600 et 20 au-delà. </w:t>
      </w:r>
      <w:r w:rsidR="0030732C">
        <w:rPr>
          <w:lang w:val="fr-FR"/>
        </w:rPr>
        <w:t xml:space="preserve">Cette situation est toutefois contestable </w:t>
      </w:r>
      <w:r w:rsidR="00A2294A">
        <w:rPr>
          <w:lang w:val="fr-FR"/>
        </w:rPr>
        <w:t>car elle permet à une force politique ou un groupe de citoyennes et citoyens de modifier sans condition le mode d’élection</w:t>
      </w:r>
      <w:r w:rsidR="00A2294A" w:rsidRPr="222A97E4">
        <w:rPr>
          <w:rStyle w:val="Appelnotedebasdep"/>
          <w:lang w:val="fr-FR"/>
        </w:rPr>
        <w:footnoteReference w:id="8"/>
      </w:r>
      <w:r w:rsidR="00A2294A">
        <w:rPr>
          <w:lang w:val="fr-FR"/>
        </w:rPr>
        <w:t>.</w:t>
      </w:r>
      <w:r w:rsidR="0030732C">
        <w:rPr>
          <w:lang w:val="fr-FR"/>
        </w:rPr>
        <w:t xml:space="preserve"> </w:t>
      </w:r>
      <w:r w:rsidR="00066108">
        <w:rPr>
          <w:lang w:val="fr-FR"/>
        </w:rPr>
        <w:t xml:space="preserve">Le présent projet propose ainsi </w:t>
      </w:r>
      <w:r w:rsidR="00A963B4">
        <w:rPr>
          <w:lang w:val="fr-FR"/>
        </w:rPr>
        <w:t xml:space="preserve">que le mode d’élection soit inscrit dans le règlement d’organisation de la commune. Cette manière de faire permettra d’une part une plus grande publicité </w:t>
      </w:r>
      <w:r w:rsidR="00E17479">
        <w:rPr>
          <w:lang w:val="fr-FR"/>
        </w:rPr>
        <w:t xml:space="preserve">à cet élément important </w:t>
      </w:r>
      <w:r w:rsidR="003552EC">
        <w:rPr>
          <w:lang w:val="fr-FR"/>
        </w:rPr>
        <w:t xml:space="preserve">de la vie démocratique des communes et </w:t>
      </w:r>
      <w:r w:rsidR="0027117A">
        <w:rPr>
          <w:lang w:val="fr-FR"/>
        </w:rPr>
        <w:t>garantira d’autre part un meilleur contrôle</w:t>
      </w:r>
      <w:r w:rsidR="00D37E97">
        <w:rPr>
          <w:lang w:val="fr-FR"/>
        </w:rPr>
        <w:t>, y compris cas échéant par la voie du referendum (</w:t>
      </w:r>
      <w:r w:rsidR="00914A15">
        <w:rPr>
          <w:lang w:val="fr-FR"/>
        </w:rPr>
        <w:t>dans les communes dotées d’un conseil général).</w:t>
      </w:r>
    </w:p>
    <w:p w14:paraId="453A64CD" w14:textId="78FE2693" w:rsidR="63519924" w:rsidRDefault="000400CA" w:rsidP="1105E3AD">
      <w:pPr>
        <w:rPr>
          <w:lang w:val="fr-FR"/>
        </w:rPr>
      </w:pPr>
      <w:r w:rsidRPr="1105E3AD">
        <w:rPr>
          <w:lang w:val="fr-FR"/>
        </w:rPr>
        <w:t xml:space="preserve">Toujours concernant le mode d’élection du conseil communal, il convient de relever </w:t>
      </w:r>
      <w:r w:rsidR="008A32C2" w:rsidRPr="1105E3AD">
        <w:rPr>
          <w:lang w:val="fr-FR"/>
        </w:rPr>
        <w:t>la problématique du quorum naturel</w:t>
      </w:r>
      <w:r w:rsidR="00C822E2" w:rsidRPr="1105E3AD">
        <w:rPr>
          <w:lang w:val="fr-FR"/>
        </w:rPr>
        <w:t xml:space="preserve">, en particulier pour les conseils communaux </w:t>
      </w:r>
      <w:r w:rsidR="00877EED" w:rsidRPr="1105E3AD">
        <w:rPr>
          <w:lang w:val="fr-FR"/>
        </w:rPr>
        <w:t>comptant moins de 9 membres</w:t>
      </w:r>
      <w:r w:rsidR="00137BDF" w:rsidRPr="1105E3AD">
        <w:rPr>
          <w:lang w:val="fr-FR"/>
        </w:rPr>
        <w:t xml:space="preserve">, le quorum naturel supérieur </w:t>
      </w:r>
      <w:r w:rsidR="0079612D" w:rsidRPr="1105E3AD">
        <w:rPr>
          <w:lang w:val="fr-FR"/>
        </w:rPr>
        <w:t>à 10%</w:t>
      </w:r>
      <w:r w:rsidR="00600AC6" w:rsidRPr="1105E3AD">
        <w:rPr>
          <w:lang w:val="fr-FR"/>
        </w:rPr>
        <w:t xml:space="preserve"> </w:t>
      </w:r>
      <w:r w:rsidR="005F220B" w:rsidRPr="1105E3AD">
        <w:rPr>
          <w:lang w:val="fr-FR"/>
        </w:rPr>
        <w:t>ne permettant pas au système proportionnel de jouer pl</w:t>
      </w:r>
      <w:r w:rsidR="0006611D" w:rsidRPr="1105E3AD">
        <w:rPr>
          <w:lang w:val="fr-FR"/>
        </w:rPr>
        <w:t xml:space="preserve">einement son rôle, en particulier en faveur des </w:t>
      </w:r>
      <w:r w:rsidR="006613D3" w:rsidRPr="1105E3AD">
        <w:rPr>
          <w:lang w:val="fr-FR"/>
        </w:rPr>
        <w:t>« petites » formations politiques.</w:t>
      </w:r>
    </w:p>
    <w:p w14:paraId="7B7037D4" w14:textId="71F19090" w:rsidR="00733430" w:rsidRPr="00622817" w:rsidRDefault="00733430" w:rsidP="54B8B599">
      <w:pPr>
        <w:rPr>
          <w:lang w:val="fr-FR"/>
        </w:rPr>
      </w:pPr>
      <w:r w:rsidRPr="54B8B599">
        <w:rPr>
          <w:lang w:val="fr-FR"/>
        </w:rPr>
        <w:t>Les</w:t>
      </w:r>
      <w:r w:rsidR="41DDF963" w:rsidRPr="54B8B599">
        <w:rPr>
          <w:lang w:val="fr-FR"/>
        </w:rPr>
        <w:t xml:space="preserve"> autres</w:t>
      </w:r>
      <w:r w:rsidRPr="54B8B599">
        <w:rPr>
          <w:lang w:val="fr-FR"/>
        </w:rPr>
        <w:t xml:space="preserve"> éléments fondamentaux</w:t>
      </w:r>
      <w:r w:rsidR="2DA93DD9" w:rsidRPr="54B8B599">
        <w:rPr>
          <w:lang w:val="fr-FR"/>
        </w:rPr>
        <w:t xml:space="preserve"> de l’exécutif</w:t>
      </w:r>
      <w:r w:rsidRPr="54B8B599">
        <w:rPr>
          <w:lang w:val="fr-FR"/>
        </w:rPr>
        <w:t>, tels que les règles relatives au statut des membres et les principes de rémunération (étendue d’une éventuelle professionnalisation, principes de rémunération, protection sociale, etc.) sont</w:t>
      </w:r>
      <w:r w:rsidR="61197935" w:rsidRPr="54B8B599">
        <w:rPr>
          <w:lang w:val="fr-FR"/>
        </w:rPr>
        <w:t xml:space="preserve"> aussi</w:t>
      </w:r>
      <w:r w:rsidRPr="54B8B599">
        <w:rPr>
          <w:lang w:val="fr-FR"/>
        </w:rPr>
        <w:t xml:space="preserve"> inscrits dans le règlement d’organisation (art. </w:t>
      </w:r>
      <w:r w:rsidR="4C0051D2" w:rsidRPr="54B8B599">
        <w:rPr>
          <w:lang w:val="fr-FR"/>
        </w:rPr>
        <w:t xml:space="preserve">72 </w:t>
      </w:r>
      <w:r w:rsidRPr="54B8B599">
        <w:rPr>
          <w:lang w:val="fr-FR"/>
        </w:rPr>
        <w:t xml:space="preserve">al. </w:t>
      </w:r>
      <w:r w:rsidR="4B358BD4" w:rsidRPr="54B8B599">
        <w:rPr>
          <w:lang w:val="fr"/>
        </w:rPr>
        <w:t>2</w:t>
      </w:r>
      <w:r w:rsidRPr="54B8B599">
        <w:rPr>
          <w:lang w:val="fr-FR"/>
        </w:rPr>
        <w:t xml:space="preserve">), tandis que les règles régissant le fonctionnement interne du conseil font l’objet d’un acte édicté par ce dernier (art. </w:t>
      </w:r>
      <w:r w:rsidR="524C8755" w:rsidRPr="54B8B599">
        <w:rPr>
          <w:lang w:val="fr-FR"/>
        </w:rPr>
        <w:t xml:space="preserve">72 </w:t>
      </w:r>
      <w:r w:rsidRPr="54B8B599">
        <w:rPr>
          <w:lang w:val="fr-FR"/>
        </w:rPr>
        <w:t xml:space="preserve">al. </w:t>
      </w:r>
      <w:r w:rsidR="4113D11D" w:rsidRPr="54B8B599">
        <w:rPr>
          <w:lang w:val="fr-FR"/>
        </w:rPr>
        <w:t>3</w:t>
      </w:r>
      <w:r w:rsidRPr="54B8B599">
        <w:rPr>
          <w:lang w:val="fr-FR"/>
        </w:rPr>
        <w:t>).</w:t>
      </w:r>
    </w:p>
    <w:p w14:paraId="1B1AB821" w14:textId="77777777" w:rsidR="00733430" w:rsidRPr="00622817" w:rsidRDefault="032ECCAB" w:rsidP="00203DC0">
      <w:pPr>
        <w:pStyle w:val="Titre3"/>
      </w:pPr>
      <w:bookmarkStart w:id="138" w:name="_Toc161156832"/>
      <w:bookmarkStart w:id="139" w:name="_Toc190689948"/>
      <w:r>
        <w:lastRenderedPageBreak/>
        <w:t>Séances ou participation en mode non-présentiel</w:t>
      </w:r>
      <w:bookmarkEnd w:id="138"/>
      <w:bookmarkEnd w:id="139"/>
    </w:p>
    <w:p w14:paraId="6B16840E" w14:textId="37A97660" w:rsidR="00733430" w:rsidRPr="00622817" w:rsidRDefault="00733430" w:rsidP="00203DC0">
      <w:pPr>
        <w:rPr>
          <w:lang w:val="fr-FR"/>
        </w:rPr>
      </w:pPr>
      <w:r w:rsidRPr="54B8B599">
        <w:rPr>
          <w:lang w:val="fr-FR"/>
        </w:rPr>
        <w:t>L’avant-projet de loi n’exige plus que les séances du conseil communal et la prise de décisions aient obligatoirement lieu en mode présentiel</w:t>
      </w:r>
      <w:r w:rsidR="5D4E163E" w:rsidRPr="54B8B599">
        <w:rPr>
          <w:lang w:val="fr-FR"/>
        </w:rPr>
        <w:t xml:space="preserve">, même si la présence physique </w:t>
      </w:r>
      <w:r w:rsidR="35068319" w:rsidRPr="54B8B599">
        <w:rPr>
          <w:lang w:val="fr-FR"/>
        </w:rPr>
        <w:t xml:space="preserve">à la séance </w:t>
      </w:r>
      <w:r w:rsidR="5D4E163E" w:rsidRPr="54B8B599">
        <w:rPr>
          <w:lang w:val="fr-FR"/>
        </w:rPr>
        <w:t>demeure la règle</w:t>
      </w:r>
      <w:r w:rsidRPr="54B8B599">
        <w:rPr>
          <w:lang w:val="fr-FR"/>
        </w:rPr>
        <w:t>. Il est désormais possible</w:t>
      </w:r>
      <w:r w:rsidR="68F346D9" w:rsidRPr="54B8B599">
        <w:rPr>
          <w:lang w:val="fr-FR"/>
        </w:rPr>
        <w:t>, exceptionnellement,</w:t>
      </w:r>
      <w:r w:rsidRPr="54B8B599">
        <w:rPr>
          <w:lang w:val="fr-FR"/>
        </w:rPr>
        <w:t xml:space="preserve"> que les membres du conseil communal empêchés d’y participer puissent y prendre part à distance (art. </w:t>
      </w:r>
      <w:r w:rsidR="7387FD29" w:rsidRPr="54B8B599">
        <w:rPr>
          <w:lang w:val="fr-FR"/>
        </w:rPr>
        <w:t xml:space="preserve">75 </w:t>
      </w:r>
      <w:r w:rsidRPr="54B8B599">
        <w:rPr>
          <w:lang w:val="fr-FR"/>
        </w:rPr>
        <w:t xml:space="preserve">al. 2 let. a), que la séance entière ait lieu à distance (art. </w:t>
      </w:r>
      <w:r w:rsidR="5BDCA11C" w:rsidRPr="54B8B599">
        <w:rPr>
          <w:lang w:val="fr-FR"/>
        </w:rPr>
        <w:t xml:space="preserve">75 </w:t>
      </w:r>
      <w:r w:rsidRPr="54B8B599">
        <w:rPr>
          <w:lang w:val="fr-FR"/>
        </w:rPr>
        <w:t xml:space="preserve">al. 2 let. b), ou que, en cas d’urgence, la prise de décision puisse avoir lieu par voie de circulaire si tous les membres y consentent (art. </w:t>
      </w:r>
      <w:r w:rsidR="21816598" w:rsidRPr="54B8B599">
        <w:rPr>
          <w:lang w:val="fr-FR"/>
        </w:rPr>
        <w:t xml:space="preserve">75 </w:t>
      </w:r>
      <w:r w:rsidRPr="54B8B599">
        <w:rPr>
          <w:lang w:val="fr-FR"/>
        </w:rPr>
        <w:t xml:space="preserve">al. 2 let. c). Il en est de même pour les séances des commissions, qu’elles relèvent de l’exécutif ou du législatif communal (art. </w:t>
      </w:r>
      <w:r w:rsidR="32EDD8B2" w:rsidRPr="54B8B599">
        <w:rPr>
          <w:lang w:val="fr-FR"/>
        </w:rPr>
        <w:t>80 al. 3 et 16 al. 3</w:t>
      </w:r>
      <w:r w:rsidRPr="54B8B599">
        <w:rPr>
          <w:lang w:val="fr-FR"/>
        </w:rPr>
        <w:t>).</w:t>
      </w:r>
    </w:p>
    <w:p w14:paraId="59D50485" w14:textId="77777777" w:rsidR="00733430" w:rsidRPr="00622817" w:rsidRDefault="032ECCAB" w:rsidP="00203DC0">
      <w:pPr>
        <w:pStyle w:val="Titre2"/>
      </w:pPr>
      <w:bookmarkStart w:id="140" w:name="_Toc161156833"/>
      <w:bookmarkStart w:id="141" w:name="_Toc190689949"/>
      <w:r>
        <w:t>Personnel communal</w:t>
      </w:r>
      <w:bookmarkEnd w:id="140"/>
      <w:bookmarkEnd w:id="141"/>
    </w:p>
    <w:p w14:paraId="5C1B50D6" w14:textId="77777777" w:rsidR="00733430" w:rsidRPr="00622817" w:rsidRDefault="032ECCAB" w:rsidP="00203DC0">
      <w:pPr>
        <w:pStyle w:val="Titre3"/>
      </w:pPr>
      <w:bookmarkStart w:id="142" w:name="_Toc161156834"/>
      <w:bookmarkStart w:id="143" w:name="_Toc190689950"/>
      <w:r>
        <w:t>Règlement du personnel désormais obligatoire</w:t>
      </w:r>
      <w:bookmarkEnd w:id="142"/>
      <w:bookmarkEnd w:id="143"/>
    </w:p>
    <w:p w14:paraId="1EF8F883" w14:textId="6E01FFCD" w:rsidR="00733430" w:rsidRPr="00622817" w:rsidRDefault="032ECCAB" w:rsidP="00203DC0">
      <w:pPr>
        <w:pStyle w:val="Corpsdetexte"/>
        <w:rPr>
          <w:lang w:val="fr-FR"/>
        </w:rPr>
      </w:pPr>
      <w:r w:rsidRPr="1786D445">
        <w:rPr>
          <w:lang w:val="fr-FR"/>
        </w:rPr>
        <w:t>Jusqu’à présent, les communes et autres collectivités publiques locales avaient le choix de se doter d’un règlement du personnel ou de s’appuyer sur le régime par défaut, qui comportait un certain nombre de règles contenues dans la LCo et un grand nombre de dispositions de la législation sur le personnel de l’Etat. Partant du constat que le nombre de règlements augmente, d’une part, et que, d’autre part, le régime par défaut n’est pas une solution idéale pour le personnel d’une commune, d’une association de communes ou d’un établissement, il est proposé de généraliser le règlement du personnel dans le sens que c’est à l’avenir une obligation d’en avoir un et plus une option. En outre, le personnel devra être consulté lors de son élaboration. L</w:t>
      </w:r>
      <w:r w:rsidR="3190A9F6" w:rsidRPr="1786D445">
        <w:rPr>
          <w:lang w:val="fr-FR"/>
        </w:rPr>
        <w:t xml:space="preserve">e droit </w:t>
      </w:r>
      <w:r w:rsidR="2B74169B" w:rsidRPr="1786D445">
        <w:rPr>
          <w:lang w:val="fr-FR"/>
        </w:rPr>
        <w:t>transitoire prévoit</w:t>
      </w:r>
      <w:r w:rsidRPr="1786D445">
        <w:rPr>
          <w:lang w:val="fr-FR"/>
        </w:rPr>
        <w:t xml:space="preserve"> un délai de trois ans pour introduire ce règlement.</w:t>
      </w:r>
    </w:p>
    <w:p w14:paraId="50627A1A" w14:textId="77777777" w:rsidR="00733430" w:rsidRPr="00622817" w:rsidRDefault="00733430" w:rsidP="00203DC0">
      <w:pPr>
        <w:pStyle w:val="Corpsdetexte"/>
        <w:rPr>
          <w:lang w:val="fr"/>
        </w:rPr>
      </w:pPr>
      <w:r w:rsidRPr="00622817">
        <w:rPr>
          <w:lang w:val="fr"/>
        </w:rPr>
        <w:t>Sous l’angle de l’approbation, le règlement du personnel fait partie des règlements où la marge d’autonomie est élevée, raison pour laquelle la proposition y relative ne prévoit pas d’approbation cantonale pour ce règlement (pt 7.6 ci-dessous).</w:t>
      </w:r>
    </w:p>
    <w:p w14:paraId="6CF32058" w14:textId="77777777" w:rsidR="00733430" w:rsidRPr="00622817" w:rsidRDefault="032ECCAB" w:rsidP="00203DC0">
      <w:pPr>
        <w:pStyle w:val="Titre3"/>
        <w:rPr>
          <w:lang w:val="fr"/>
        </w:rPr>
      </w:pPr>
      <w:bookmarkStart w:id="144" w:name="_Toc161156835"/>
      <w:bookmarkStart w:id="145" w:name="_Toc190689951"/>
      <w:r w:rsidRPr="3360C048">
        <w:rPr>
          <w:lang w:val="fr"/>
        </w:rPr>
        <w:t>Maintien d’un régime par défaut malgré l’obligation d’avoir un règlement du personnel</w:t>
      </w:r>
      <w:bookmarkEnd w:id="144"/>
      <w:bookmarkEnd w:id="145"/>
    </w:p>
    <w:p w14:paraId="462CB532" w14:textId="74B39F1A" w:rsidR="00733430" w:rsidRPr="00622817" w:rsidRDefault="00733430" w:rsidP="00203DC0">
      <w:pPr>
        <w:pStyle w:val="Corpsdetexte"/>
        <w:rPr>
          <w:lang w:val="fr-FR"/>
        </w:rPr>
      </w:pPr>
      <w:r w:rsidRPr="54B8B599">
        <w:rPr>
          <w:lang w:val="fr-FR"/>
        </w:rPr>
        <w:t>Malgré le fait que le règlement du personnel sera désormais obligatoire, le législateur ne peut pas renoncer à un régime par défaut, ne serait-ce que pour éviter le vide durant la période transitoire. Il apparaît important de poser un cadre général qui sert de référence et qui est de droit public. En outre, les communes issues d’une fusion n’auront pas forcément toujours un règlement du personnel défini dès l’entrée en vigueur de la fusion, même si cette possibilité existe depuis le 1</w:t>
      </w:r>
      <w:r w:rsidRPr="54B8B599">
        <w:rPr>
          <w:vertAlign w:val="superscript"/>
          <w:lang w:val="fr-FR"/>
        </w:rPr>
        <w:t>er</w:t>
      </w:r>
      <w:r w:rsidRPr="54B8B599">
        <w:rPr>
          <w:lang w:val="fr-FR"/>
        </w:rPr>
        <w:t xml:space="preserve"> juillet 2020 (art</w:t>
      </w:r>
      <w:r w:rsidR="66BA9565" w:rsidRPr="54B8B599">
        <w:rPr>
          <w:lang w:val="fr-FR"/>
        </w:rPr>
        <w:t xml:space="preserve">. </w:t>
      </w:r>
      <w:r w:rsidRPr="54B8B599">
        <w:rPr>
          <w:lang w:val="fr-FR"/>
        </w:rPr>
        <w:t xml:space="preserve">141 </w:t>
      </w:r>
      <w:r w:rsidR="5A14A1EF" w:rsidRPr="54B8B599">
        <w:rPr>
          <w:lang w:val="fr-FR"/>
        </w:rPr>
        <w:t xml:space="preserve">al. 4 </w:t>
      </w:r>
      <w:r w:rsidRPr="54B8B599">
        <w:rPr>
          <w:lang w:val="fr-FR"/>
        </w:rPr>
        <w:t>LCo</w:t>
      </w:r>
      <w:r w:rsidR="0738EC6E" w:rsidRPr="54B8B599">
        <w:rPr>
          <w:lang w:val="fr-FR"/>
        </w:rPr>
        <w:t xml:space="preserve"> en vigueur</w:t>
      </w:r>
      <w:r w:rsidRPr="54B8B599">
        <w:rPr>
          <w:lang w:val="fr-FR"/>
        </w:rPr>
        <w:t>). En outre, les nouvelles associations créées devront être dotées du personnel pour fonctionner, mais ne disposeront pas encore de règlement du personnel à leur création.</w:t>
      </w:r>
    </w:p>
    <w:p w14:paraId="3C30284A" w14:textId="20A31442" w:rsidR="00733430" w:rsidRDefault="00733430" w:rsidP="00203DC0">
      <w:pPr>
        <w:pStyle w:val="Corpsdetexte"/>
        <w:rPr>
          <w:lang w:val="fr"/>
        </w:rPr>
      </w:pPr>
      <w:r w:rsidRPr="7C852400">
        <w:rPr>
          <w:lang w:val="fr"/>
        </w:rPr>
        <w:t>De plus, ces règles par défaut, pourront être appliquées à titre supplétif, lorsque le règlement sur le personnel est lacunaire.</w:t>
      </w:r>
    </w:p>
    <w:p w14:paraId="1E8672A8" w14:textId="77777777" w:rsidR="00733430" w:rsidRPr="00622817" w:rsidRDefault="032ECCAB" w:rsidP="00203DC0">
      <w:pPr>
        <w:pStyle w:val="Titre3"/>
        <w:rPr>
          <w:lang w:val="fr-FR"/>
        </w:rPr>
      </w:pPr>
      <w:bookmarkStart w:id="146" w:name="_Toc161156836"/>
      <w:bookmarkStart w:id="147" w:name="_Toc190689952"/>
      <w:r w:rsidRPr="3360C048">
        <w:rPr>
          <w:lang w:val="fr-FR"/>
        </w:rPr>
        <w:t>Abandon des règles spécifiques pour le ou la secrétaire communal-e et l’administrateur ou l’administratrice des finances</w:t>
      </w:r>
      <w:bookmarkEnd w:id="146"/>
      <w:bookmarkEnd w:id="147"/>
    </w:p>
    <w:p w14:paraId="26E94D5B" w14:textId="77777777" w:rsidR="00733430" w:rsidRPr="00622817" w:rsidRDefault="00733430" w:rsidP="00203DC0">
      <w:pPr>
        <w:pStyle w:val="Corpsdetexte"/>
        <w:rPr>
          <w:lang w:val="fr"/>
        </w:rPr>
      </w:pPr>
      <w:r w:rsidRPr="4DDA994B">
        <w:rPr>
          <w:lang w:val="fr"/>
        </w:rPr>
        <w:t>Actuellement, le ou la secrétaire communale ainsi que l’administrateur ou l’administratrice des finances restent obligatoirement soumis à des règles de droit cantonal, notamment en matière de résiliation des rapports de services. Tel ne sera plus le cas et les communes disposeront d’une pleine autonomie pour décider des règles applicables à l’ensemble de leur personnel.</w:t>
      </w:r>
    </w:p>
    <w:p w14:paraId="2475530B" w14:textId="28B185B3" w:rsidR="3338C15A" w:rsidRDefault="319E2638" w:rsidP="00203DC0">
      <w:pPr>
        <w:pStyle w:val="Titre2"/>
      </w:pPr>
      <w:bookmarkStart w:id="148" w:name="_Toc190689953"/>
      <w:r>
        <w:t>Règlementation communale</w:t>
      </w:r>
      <w:bookmarkEnd w:id="148"/>
    </w:p>
    <w:p w14:paraId="1E73BECB" w14:textId="1E26A1B9" w:rsidR="00733430" w:rsidRPr="00622817" w:rsidRDefault="00733430" w:rsidP="00203DC0">
      <w:pPr>
        <w:pStyle w:val="Corpsdetexte"/>
        <w:rPr>
          <w:lang w:val="fr-FR"/>
        </w:rPr>
      </w:pPr>
      <w:r w:rsidRPr="12B18F3D">
        <w:rPr>
          <w:lang w:val="fr-FR"/>
        </w:rPr>
        <w:t>La question de publication de la règlementation communale a été examinée. Cela ne concerne pas seulement les règlements communaux adoptés par le législatif communal, mais aussi toutes les normes adoptées par le conseil communal. A la suite d’une analyse effectuée par le Service de législation, il est apparu que les règles la régissant étaient lacunaires. Afin d’assurer une meilleure transparence et accessibilité ainsi que la sécurité juridique des normes, des modification</w:t>
      </w:r>
      <w:r w:rsidR="78F540BA" w:rsidRPr="12B18F3D">
        <w:rPr>
          <w:lang w:val="fr-FR"/>
        </w:rPr>
        <w:t>s</w:t>
      </w:r>
      <w:r w:rsidRPr="12B18F3D">
        <w:rPr>
          <w:lang w:val="fr-FR"/>
        </w:rPr>
        <w:t xml:space="preserve"> se sont avérées nécessaires.</w:t>
      </w:r>
    </w:p>
    <w:p w14:paraId="4E8F4168" w14:textId="2D96531E" w:rsidR="00733430" w:rsidRDefault="032ECCAB" w:rsidP="00203DC0">
      <w:pPr>
        <w:pStyle w:val="Corpsdetexte"/>
        <w:rPr>
          <w:lang w:val="fr-FR"/>
        </w:rPr>
      </w:pPr>
      <w:r w:rsidRPr="1786D445">
        <w:rPr>
          <w:lang w:val="fr-FR"/>
        </w:rPr>
        <w:lastRenderedPageBreak/>
        <w:t>Il a donc été prévu de rendre obligatoire la</w:t>
      </w:r>
      <w:r w:rsidRPr="1786D445">
        <w:rPr>
          <w:i/>
          <w:iCs/>
          <w:lang w:val="fr-FR"/>
        </w:rPr>
        <w:t xml:space="preserve"> </w:t>
      </w:r>
      <w:r w:rsidRPr="1786D445">
        <w:rPr>
          <w:lang w:val="fr-FR"/>
        </w:rPr>
        <w:t>publication des décisions d’adoption de tous actes législatifs dans la Feuille officielle</w:t>
      </w:r>
      <w:r w:rsidR="6457EF5C" w:rsidRPr="1786D445">
        <w:rPr>
          <w:lang w:val="fr-FR"/>
        </w:rPr>
        <w:t>. Quant à</w:t>
      </w:r>
      <w:r w:rsidR="47DFA465" w:rsidRPr="1786D445">
        <w:rPr>
          <w:lang w:val="fr-FR"/>
        </w:rPr>
        <w:t xml:space="preserve"> l</w:t>
      </w:r>
      <w:r w:rsidRPr="1786D445">
        <w:rPr>
          <w:lang w:val="fr-FR"/>
        </w:rPr>
        <w:t>a publication des actes eux-mêmes</w:t>
      </w:r>
      <w:r w:rsidR="3CC4782F" w:rsidRPr="1786D445">
        <w:rPr>
          <w:lang w:val="fr-FR"/>
        </w:rPr>
        <w:t>, elle sera obligatoire</w:t>
      </w:r>
      <w:r w:rsidRPr="1786D445">
        <w:rPr>
          <w:lang w:val="fr-FR"/>
        </w:rPr>
        <w:t xml:space="preserve"> sur le site internet de la commune </w:t>
      </w:r>
      <w:r w:rsidR="232CE2D4" w:rsidRPr="1786D445">
        <w:rPr>
          <w:lang w:val="fr-FR"/>
        </w:rPr>
        <w:t xml:space="preserve">comme le prévoit déjà le </w:t>
      </w:r>
      <w:r w:rsidRPr="1786D445">
        <w:rPr>
          <w:lang w:val="fr-FR"/>
        </w:rPr>
        <w:t>droit en vigueur</w:t>
      </w:r>
      <w:r w:rsidR="47103A78" w:rsidRPr="1786D445">
        <w:rPr>
          <w:lang w:val="fr-FR"/>
        </w:rPr>
        <w:t xml:space="preserve"> (art. 42b al. 2 let. d RELCo)</w:t>
      </w:r>
      <w:r w:rsidRPr="1786D445">
        <w:rPr>
          <w:lang w:val="fr-FR"/>
        </w:rPr>
        <w:t>.</w:t>
      </w:r>
      <w:r w:rsidR="2A0CEF16" w:rsidRPr="1786D445">
        <w:rPr>
          <w:lang w:val="fr-FR"/>
        </w:rPr>
        <w:t xml:space="preserve"> Cette publication sur le site internet devra être effective dès la publication de la décision </w:t>
      </w:r>
      <w:r w:rsidR="5FBF9E18" w:rsidRPr="1786D445">
        <w:rPr>
          <w:lang w:val="fr-FR"/>
        </w:rPr>
        <w:t>d’adoption dans la Feuille officielle.</w:t>
      </w:r>
    </w:p>
    <w:p w14:paraId="7EE468D9" w14:textId="0770F764" w:rsidR="00733430" w:rsidRPr="00622817" w:rsidRDefault="032ECCAB" w:rsidP="00203DC0">
      <w:pPr>
        <w:pStyle w:val="Corpsdetexte"/>
        <w:rPr>
          <w:lang w:val="fr"/>
        </w:rPr>
      </w:pPr>
      <w:r w:rsidRPr="1786D445">
        <w:rPr>
          <w:lang w:val="fr"/>
        </w:rPr>
        <w:t>De plus, les noms des actes législatifs (</w:t>
      </w:r>
      <w:r w:rsidR="1942BF89" w:rsidRPr="1786D445">
        <w:rPr>
          <w:lang w:val="fr"/>
        </w:rPr>
        <w:t>“</w:t>
      </w:r>
      <w:r w:rsidRPr="1786D445">
        <w:rPr>
          <w:lang w:val="fr"/>
        </w:rPr>
        <w:t>règlement</w:t>
      </w:r>
      <w:r w:rsidR="0DB9F877" w:rsidRPr="1786D445">
        <w:rPr>
          <w:lang w:val="fr"/>
        </w:rPr>
        <w:t xml:space="preserve"> </w:t>
      </w:r>
      <w:r w:rsidR="4C980AB3" w:rsidRPr="1786D445">
        <w:rPr>
          <w:lang w:val="fr"/>
        </w:rPr>
        <w:t>[</w:t>
      </w:r>
      <w:r w:rsidR="0DB9F877" w:rsidRPr="1786D445">
        <w:rPr>
          <w:lang w:val="fr"/>
        </w:rPr>
        <w:t>communal</w:t>
      </w:r>
      <w:r w:rsidR="06EE81B5" w:rsidRPr="1786D445">
        <w:rPr>
          <w:lang w:val="fr"/>
        </w:rPr>
        <w:t>]</w:t>
      </w:r>
      <w:r w:rsidR="109DE08F" w:rsidRPr="1786D445">
        <w:rPr>
          <w:lang w:val="fr"/>
        </w:rPr>
        <w:t>”</w:t>
      </w:r>
      <w:r w:rsidRPr="1786D445">
        <w:rPr>
          <w:lang w:val="fr"/>
        </w:rPr>
        <w:t xml:space="preserve"> pour les actes du législatif et </w:t>
      </w:r>
      <w:r w:rsidR="4CDD258B" w:rsidRPr="1786D445">
        <w:rPr>
          <w:lang w:val="fr"/>
        </w:rPr>
        <w:t>“</w:t>
      </w:r>
      <w:r w:rsidRPr="1786D445">
        <w:rPr>
          <w:lang w:val="fr"/>
        </w:rPr>
        <w:t>ordonnance</w:t>
      </w:r>
      <w:r w:rsidR="5C5E67FF" w:rsidRPr="1786D445">
        <w:rPr>
          <w:lang w:val="fr"/>
        </w:rPr>
        <w:t xml:space="preserve"> </w:t>
      </w:r>
      <w:r w:rsidR="30E6DE7C" w:rsidRPr="1786D445">
        <w:rPr>
          <w:lang w:val="fr"/>
        </w:rPr>
        <w:t>[</w:t>
      </w:r>
      <w:r w:rsidR="5C5E67FF" w:rsidRPr="1786D445">
        <w:rPr>
          <w:lang w:val="fr"/>
        </w:rPr>
        <w:t>communale</w:t>
      </w:r>
      <w:r w:rsidR="0C88BC36" w:rsidRPr="1786D445">
        <w:rPr>
          <w:lang w:val="fr"/>
        </w:rPr>
        <w:t>]</w:t>
      </w:r>
      <w:r w:rsidR="36E6F9DD" w:rsidRPr="1786D445">
        <w:rPr>
          <w:lang w:val="fr"/>
        </w:rPr>
        <w:t>”</w:t>
      </w:r>
      <w:r w:rsidRPr="1786D445">
        <w:rPr>
          <w:lang w:val="fr"/>
        </w:rPr>
        <w:t xml:space="preserve"> pour les actes du conseil communal) sont uniformisés.</w:t>
      </w:r>
    </w:p>
    <w:p w14:paraId="1B9755CE" w14:textId="491ABB88" w:rsidR="00733430" w:rsidRPr="00622817" w:rsidRDefault="00733430" w:rsidP="00203DC0">
      <w:pPr>
        <w:pStyle w:val="Corpsdetexte"/>
        <w:rPr>
          <w:lang w:val="fr"/>
        </w:rPr>
      </w:pPr>
      <w:r w:rsidRPr="54B8B599">
        <w:rPr>
          <w:lang w:val="fr"/>
        </w:rPr>
        <w:t>En ce qui concerne l’approbation par le canton de tous les règlements communaux, sa pratique systématique et généralisée a été abandonnée au profit d’une approbation au cas par cas, selon les domaines concernés, qui sera prévu par la législation spéciale (voir pt 7.1</w:t>
      </w:r>
      <w:r w:rsidR="3063B2C9" w:rsidRPr="54B8B599">
        <w:rPr>
          <w:lang w:val="fr"/>
        </w:rPr>
        <w:t>1</w:t>
      </w:r>
      <w:r w:rsidRPr="54B8B599">
        <w:rPr>
          <w:lang w:val="fr"/>
        </w:rPr>
        <w:t>.3 ainsi que les commentaires de l’article 1</w:t>
      </w:r>
      <w:r w:rsidR="6189B92D" w:rsidRPr="54B8B599">
        <w:rPr>
          <w:lang w:val="fr"/>
        </w:rPr>
        <w:t>77</w:t>
      </w:r>
      <w:r w:rsidRPr="54B8B599">
        <w:rPr>
          <w:lang w:val="fr"/>
        </w:rPr>
        <w:t xml:space="preserve"> et des lois spéciales dans la 2</w:t>
      </w:r>
      <w:r w:rsidRPr="54B8B599">
        <w:rPr>
          <w:vertAlign w:val="superscript"/>
          <w:lang w:val="fr"/>
        </w:rPr>
        <w:t>e</w:t>
      </w:r>
      <w:r w:rsidRPr="54B8B599">
        <w:rPr>
          <w:lang w:val="fr"/>
        </w:rPr>
        <w:t xml:space="preserve"> partie du pt 16 du présent rapport).</w:t>
      </w:r>
    </w:p>
    <w:p w14:paraId="17C374D0" w14:textId="77777777" w:rsidR="00733430" w:rsidRPr="00622817" w:rsidRDefault="032ECCAB" w:rsidP="00203DC0">
      <w:pPr>
        <w:pStyle w:val="Titre2"/>
      </w:pPr>
      <w:bookmarkStart w:id="149" w:name="_Toc161156838"/>
      <w:bookmarkStart w:id="150" w:name="_Toc190689954"/>
      <w:r>
        <w:t>Affaires bourgeoisiales</w:t>
      </w:r>
      <w:bookmarkEnd w:id="149"/>
      <w:bookmarkEnd w:id="150"/>
    </w:p>
    <w:p w14:paraId="009C6C81" w14:textId="77777777" w:rsidR="00733430" w:rsidRDefault="032ECCAB" w:rsidP="00203DC0">
      <w:pPr>
        <w:pStyle w:val="Titre3"/>
        <w:rPr>
          <w:lang w:val="fr"/>
        </w:rPr>
      </w:pPr>
      <w:bookmarkStart w:id="151" w:name="_Toc161156839"/>
      <w:bookmarkStart w:id="152" w:name="_Toc190689955"/>
      <w:r w:rsidRPr="3360C048">
        <w:rPr>
          <w:lang w:val="fr"/>
        </w:rPr>
        <w:t>Historique jusqu’à la LCo-1980</w:t>
      </w:r>
      <w:bookmarkEnd w:id="151"/>
      <w:bookmarkEnd w:id="152"/>
    </w:p>
    <w:p w14:paraId="0BFB4039" w14:textId="3F36AB10" w:rsidR="00733430" w:rsidRDefault="00733430" w:rsidP="00203DC0">
      <w:pPr>
        <w:rPr>
          <w:lang w:val="fr-FR"/>
        </w:rPr>
      </w:pPr>
      <w:r w:rsidRPr="7C852400">
        <w:rPr>
          <w:lang w:val="fr-FR"/>
        </w:rPr>
        <w:t xml:space="preserve">L’origine d’une entité bourgeoisiale distincte de la commune remonte à la création de celle-ci, qui naît avec l’avènement de la république helvétique (1798-1803). Le législateur de l’Helvétique a créé la commune politique, nommée </w:t>
      </w:r>
      <w:r w:rsidR="74F409D6" w:rsidRPr="7C852400">
        <w:rPr>
          <w:lang w:val="fr-FR"/>
        </w:rPr>
        <w:t>“</w:t>
      </w:r>
      <w:r w:rsidRPr="7C852400">
        <w:rPr>
          <w:lang w:val="fr-FR"/>
        </w:rPr>
        <w:t>municipalité</w:t>
      </w:r>
      <w:r w:rsidR="26CD9E11" w:rsidRPr="7C852400">
        <w:rPr>
          <w:lang w:val="fr-FR"/>
        </w:rPr>
        <w:t>”</w:t>
      </w:r>
      <w:r w:rsidRPr="7C852400">
        <w:rPr>
          <w:lang w:val="fr-FR"/>
        </w:rPr>
        <w:t xml:space="preserve">, tout en définissant une entité bourgeoisiale, appelée “régie des copropriétés bourgeoisiales”. La </w:t>
      </w:r>
      <w:r w:rsidR="0B23D674" w:rsidRPr="7C852400">
        <w:rPr>
          <w:lang w:val="fr-FR"/>
        </w:rPr>
        <w:t>r</w:t>
      </w:r>
      <w:r w:rsidRPr="7C852400">
        <w:rPr>
          <w:lang w:val="fr-FR"/>
        </w:rPr>
        <w:t xml:space="preserve">égie </w:t>
      </w:r>
      <w:r w:rsidR="09826BE6" w:rsidRPr="7C852400">
        <w:rPr>
          <w:lang w:val="fr-FR"/>
        </w:rPr>
        <w:t>avait pour</w:t>
      </w:r>
      <w:r w:rsidRPr="7C852400">
        <w:rPr>
          <w:lang w:val="fr-FR"/>
        </w:rPr>
        <w:t xml:space="preserve"> but de soutenir la municipalité dans ses tâches, notamment celle de l’assistance aux nécessiteux, tâche qui aurait dépassé les ressources à disposition des municipalités de l’époque. </w:t>
      </w:r>
    </w:p>
    <w:p w14:paraId="40DB7664" w14:textId="2F4D5DAE" w:rsidR="00733430" w:rsidRDefault="00733430" w:rsidP="00203DC0">
      <w:pPr>
        <w:rPr>
          <w:lang w:val="fr"/>
        </w:rPr>
      </w:pPr>
      <w:r w:rsidRPr="7C852400">
        <w:rPr>
          <w:lang w:val="fr"/>
        </w:rPr>
        <w:t>Les constitutions et lois sur les communes subséquentes du canton de Fribourg n’ont identifié que des communes (et des paroisses). La qualité de bourgeois était toutefois nécessaire pour faire partie de certains organes</w:t>
      </w:r>
      <w:r w:rsidR="5E2D4E66" w:rsidRPr="7C852400">
        <w:rPr>
          <w:lang w:val="fr"/>
        </w:rPr>
        <w:t xml:space="preserve"> communaux</w:t>
      </w:r>
      <w:r w:rsidRPr="7C852400">
        <w:rPr>
          <w:lang w:val="fr"/>
        </w:rPr>
        <w:t xml:space="preserve"> ou pour participer à certaines décisions. Ainsi, la majorité du conseil général devait se composer de bourgeois jusqu’en 1879 et l’assemblée communale, composée uniquement de bourgeois, était compétente pour prendre un certain nombre de décisions, par exemple l’octroi du droit de cité communal ou la disposition de certains patrimoines</w:t>
      </w:r>
      <w:r w:rsidR="166B9D34" w:rsidRPr="7C852400">
        <w:rPr>
          <w:lang w:val="fr"/>
        </w:rPr>
        <w:t>, situation qui a perduré</w:t>
      </w:r>
      <w:r w:rsidRPr="7C852400">
        <w:rPr>
          <w:lang w:val="fr"/>
        </w:rPr>
        <w:t xml:space="preserve"> jusqu’à l’entrée en vigueur de la loi LCo-1980. </w:t>
      </w:r>
    </w:p>
    <w:p w14:paraId="3E59BBB3" w14:textId="6CE7CE0C" w:rsidR="00733430" w:rsidRDefault="00733430" w:rsidP="00203DC0">
      <w:pPr>
        <w:rPr>
          <w:lang w:val="fr-FR"/>
        </w:rPr>
      </w:pPr>
      <w:r w:rsidRPr="1E2F41E5">
        <w:rPr>
          <w:lang w:val="fr-FR"/>
        </w:rPr>
        <w:t xml:space="preserve">L'étude de l’évolution du droit fribourgeois permet de constater deux particularités par rapport aux </w:t>
      </w:r>
      <w:r w:rsidR="1821DA44" w:rsidRPr="1E2F41E5">
        <w:rPr>
          <w:lang w:val="fr-FR"/>
        </w:rPr>
        <w:t>bourgeoisies :</w:t>
      </w:r>
      <w:r w:rsidRPr="1E2F41E5">
        <w:rPr>
          <w:lang w:val="fr-FR"/>
        </w:rPr>
        <w:t xml:space="preserve"> 1) </w:t>
      </w:r>
      <w:r w:rsidR="02070A73" w:rsidRPr="1E2F41E5">
        <w:rPr>
          <w:lang w:val="fr-FR"/>
        </w:rPr>
        <w:t>N</w:t>
      </w:r>
      <w:r w:rsidRPr="1E2F41E5">
        <w:rPr>
          <w:lang w:val="fr-FR"/>
        </w:rPr>
        <w:t xml:space="preserve">i les constitutions, ni les lois n’ont jamais fait mention des bourgeoisies en tant qu’institutions ou corporations de droit public, ceci à la différence des autres cantons suisses qui ont maintenu les bourgeoisies. 2) </w:t>
      </w:r>
      <w:r w:rsidR="55108265" w:rsidRPr="1E2F41E5">
        <w:rPr>
          <w:lang w:val="fr-FR"/>
        </w:rPr>
        <w:t xml:space="preserve">En revanche, </w:t>
      </w:r>
      <w:r w:rsidRPr="1E2F41E5">
        <w:rPr>
          <w:lang w:val="fr-FR"/>
        </w:rPr>
        <w:t>le législateur fribourgeois a</w:t>
      </w:r>
      <w:r w:rsidR="14AE5962" w:rsidRPr="1E2F41E5">
        <w:rPr>
          <w:lang w:val="fr-FR"/>
        </w:rPr>
        <w:t xml:space="preserve"> matériellement</w:t>
      </w:r>
      <w:r w:rsidRPr="1E2F41E5">
        <w:rPr>
          <w:lang w:val="fr-FR"/>
        </w:rPr>
        <w:t xml:space="preserve"> conservé les bourgeoisies, mais en renonçant délibérément à doter cette entité des contours juridiques explicites et indépendants de la commune. </w:t>
      </w:r>
    </w:p>
    <w:p w14:paraId="13828A43" w14:textId="77777777" w:rsidR="00733430" w:rsidRDefault="032ECCAB" w:rsidP="00203DC0">
      <w:pPr>
        <w:pStyle w:val="Titre3"/>
        <w:rPr>
          <w:lang w:val="fr"/>
        </w:rPr>
      </w:pPr>
      <w:bookmarkStart w:id="153" w:name="_Toc161156840"/>
      <w:bookmarkStart w:id="154" w:name="_Toc190689956"/>
      <w:r w:rsidRPr="3360C048">
        <w:rPr>
          <w:lang w:val="fr"/>
        </w:rPr>
        <w:t>Genèse de la section 5 de la LCo-1980</w:t>
      </w:r>
      <w:bookmarkEnd w:id="153"/>
      <w:bookmarkEnd w:id="154"/>
    </w:p>
    <w:p w14:paraId="11FEE3B7" w14:textId="77777777" w:rsidR="00733430" w:rsidRDefault="00733430" w:rsidP="00203DC0">
      <w:r w:rsidRPr="151333B7">
        <w:rPr>
          <w:rFonts w:ascii="Times New Roman" w:eastAsia="Times New Roman" w:hAnsi="Times New Roman" w:cs="Times New Roman"/>
          <w:lang w:val="fr"/>
        </w:rPr>
        <w:t>Dans son message n</w:t>
      </w:r>
      <w:r w:rsidRPr="151333B7">
        <w:rPr>
          <w:rFonts w:ascii="Times New Roman" w:eastAsia="Times New Roman" w:hAnsi="Times New Roman" w:cs="Times New Roman"/>
          <w:vertAlign w:val="superscript"/>
          <w:lang w:val="fr"/>
        </w:rPr>
        <w:t>o</w:t>
      </w:r>
      <w:r w:rsidRPr="151333B7">
        <w:rPr>
          <w:rFonts w:ascii="Times New Roman" w:eastAsia="Times New Roman" w:hAnsi="Times New Roman" w:cs="Times New Roman"/>
          <w:lang w:val="fr"/>
        </w:rPr>
        <w:t xml:space="preserve"> 68 du 30 décembre 1977 (BGC 1979, pp. 949ss), le Conseil d’Etat proposait de traiter les affaires bourgeoisiales sous forme d’un article du chapitre IV, Administration de la commune. Il s’agissait de l’article 99 du projet de loi (note marginale « Affaires bourgeoisiales ») qui avait la teneur suivante (BGC 1979, p. 983) :</w:t>
      </w:r>
    </w:p>
    <w:p w14:paraId="7A729FDF" w14:textId="77777777" w:rsidR="00733430" w:rsidRDefault="00733430" w:rsidP="00203DC0">
      <w:pPr>
        <w:ind w:left="709"/>
        <w:rPr>
          <w:rFonts w:ascii="Times New Roman" w:eastAsia="Times New Roman" w:hAnsi="Times New Roman" w:cs="Times New Roman"/>
          <w:sz w:val="18"/>
          <w:szCs w:val="18"/>
          <w:lang w:val="fr"/>
        </w:rPr>
      </w:pPr>
      <w:r w:rsidRPr="007A21B8">
        <w:rPr>
          <w:rFonts w:ascii="Times New Roman" w:eastAsia="Times New Roman" w:hAnsi="Times New Roman" w:cs="Times New Roman"/>
          <w:sz w:val="18"/>
          <w:szCs w:val="18"/>
          <w:vertAlign w:val="superscript"/>
          <w:lang w:val="fr"/>
        </w:rPr>
        <w:t>1</w:t>
      </w:r>
      <w:r w:rsidRPr="007A21B8">
        <w:rPr>
          <w:rFonts w:ascii="Times New Roman" w:eastAsia="Times New Roman" w:hAnsi="Times New Roman" w:cs="Times New Roman"/>
          <w:sz w:val="18"/>
          <w:szCs w:val="18"/>
          <w:lang w:val="fr"/>
        </w:rPr>
        <w:t>Les affaires bourgeoisiales sont traitées conformément aux articles 10, 16, 233 à 237 et 244 à 247 de la loi du 19 mai 1894 sur les communes et paroisses.</w:t>
      </w:r>
    </w:p>
    <w:p w14:paraId="1A6C174A" w14:textId="77777777" w:rsidR="00733430" w:rsidRDefault="00733430" w:rsidP="00203DC0">
      <w:pPr>
        <w:ind w:left="709"/>
        <w:rPr>
          <w:rFonts w:ascii="Times New Roman" w:eastAsia="Times New Roman" w:hAnsi="Times New Roman" w:cs="Times New Roman"/>
          <w:sz w:val="18"/>
          <w:szCs w:val="18"/>
          <w:lang w:val="fr"/>
        </w:rPr>
      </w:pPr>
      <w:r w:rsidRPr="007A21B8">
        <w:rPr>
          <w:rFonts w:ascii="Times New Roman" w:eastAsia="Times New Roman" w:hAnsi="Times New Roman" w:cs="Times New Roman"/>
          <w:sz w:val="18"/>
          <w:szCs w:val="18"/>
          <w:vertAlign w:val="superscript"/>
          <w:lang w:val="fr"/>
        </w:rPr>
        <w:t>2</w:t>
      </w:r>
      <w:r w:rsidRPr="007A21B8">
        <w:rPr>
          <w:rFonts w:ascii="Times New Roman" w:eastAsia="Times New Roman" w:hAnsi="Times New Roman" w:cs="Times New Roman"/>
          <w:sz w:val="18"/>
          <w:szCs w:val="18"/>
          <w:lang w:val="fr"/>
        </w:rPr>
        <w:t>Lorsque, dans une commune, il y a moins de cinq bourgeois citoyens actifs domiciliés, l’article 10 de ladite loi n’est pas applicable et la décision relève de l’assemblée communale ou du conseil général.</w:t>
      </w:r>
    </w:p>
    <w:p w14:paraId="3FC62D4D" w14:textId="77777777" w:rsidR="00733430" w:rsidRDefault="00733430" w:rsidP="00203DC0">
      <w:pPr>
        <w:ind w:left="709"/>
        <w:rPr>
          <w:rFonts w:ascii="Times New Roman" w:eastAsia="Times New Roman" w:hAnsi="Times New Roman" w:cs="Times New Roman"/>
          <w:sz w:val="18"/>
          <w:szCs w:val="18"/>
          <w:lang w:val="fr"/>
        </w:rPr>
      </w:pPr>
      <w:r w:rsidRPr="007A21B8">
        <w:rPr>
          <w:rFonts w:ascii="Times New Roman" w:eastAsia="Times New Roman" w:hAnsi="Times New Roman" w:cs="Times New Roman"/>
          <w:sz w:val="18"/>
          <w:szCs w:val="18"/>
          <w:vertAlign w:val="superscript"/>
          <w:lang w:val="fr"/>
        </w:rPr>
        <w:t>3</w:t>
      </w:r>
      <w:r w:rsidRPr="007A21B8">
        <w:rPr>
          <w:rFonts w:ascii="Times New Roman" w:eastAsia="Times New Roman" w:hAnsi="Times New Roman" w:cs="Times New Roman"/>
          <w:sz w:val="18"/>
          <w:szCs w:val="18"/>
          <w:lang w:val="fr"/>
        </w:rPr>
        <w:t>Les revenus des biens bourgeoisiaux sont affectés à des fins d’utilité générale.</w:t>
      </w:r>
    </w:p>
    <w:p w14:paraId="30C4BE63" w14:textId="77777777" w:rsidR="00733430" w:rsidRDefault="00733430" w:rsidP="00203DC0">
      <w:r w:rsidRPr="151333B7">
        <w:rPr>
          <w:rFonts w:ascii="Times New Roman" w:eastAsia="Times New Roman" w:hAnsi="Times New Roman" w:cs="Times New Roman"/>
          <w:lang w:val="fr"/>
        </w:rPr>
        <w:t>Le commentaire de cet article dans le message du Conseil d’Etat énonçait (BGC 1979, p. 955) :</w:t>
      </w:r>
    </w:p>
    <w:p w14:paraId="06C8A686" w14:textId="77777777" w:rsidR="00733430" w:rsidRDefault="00733430" w:rsidP="00203DC0">
      <w:pPr>
        <w:spacing w:line="240" w:lineRule="auto"/>
        <w:ind w:left="709"/>
        <w:rPr>
          <w:rFonts w:ascii="Times New Roman" w:eastAsia="Times New Roman" w:hAnsi="Times New Roman" w:cs="Times New Roman"/>
          <w:sz w:val="18"/>
          <w:szCs w:val="18"/>
          <w:lang w:val="fr"/>
        </w:rPr>
      </w:pPr>
      <w:r w:rsidRPr="007A21B8">
        <w:rPr>
          <w:rFonts w:ascii="Times New Roman" w:eastAsia="Times New Roman" w:hAnsi="Times New Roman" w:cs="Times New Roman"/>
          <w:sz w:val="18"/>
          <w:szCs w:val="18"/>
          <w:lang w:val="fr"/>
        </w:rPr>
        <w:t xml:space="preserve">Dans les avant-projets d’avant 1976, la disposition relative aux affaires bourgeoisiales figurait au dernier chapitre, dans la perspective d’une fusion entre bourgeoisie et commune. Mais « ce serait une solution sans nuances. La bourgeoisie d’origine reste un déterminant important de l’identité nationale et, à ce titre, doit subsister » (rapport d’octobre 1975 demandé au professeur Roland Ruffieux sur « L’origine des communes et le développement des bourgeoisies dans le canton de Fribourg » p. 96). Il a paru indiqué de faire figurer la disposition sur les affaires bourgeoisiales au chapitre sur l’administration communale. Un certain nombre d’articles de la loi actuelle seraient déclarés continuer de s’appliquer tandis </w:t>
      </w:r>
      <w:r w:rsidRPr="007A21B8">
        <w:rPr>
          <w:rFonts w:ascii="Times New Roman" w:eastAsia="Times New Roman" w:hAnsi="Times New Roman" w:cs="Times New Roman"/>
          <w:sz w:val="18"/>
          <w:szCs w:val="18"/>
          <w:lang w:val="fr"/>
        </w:rPr>
        <w:lastRenderedPageBreak/>
        <w:t>que certains des articles relatifs au denier de réception ne sont pas mentionnés parce qu’abrogés pour la plupart, explicitement ou implicitement, par la loi du 9 mai 1974 modifiant la loi de 1890 sur la naturalisation et la renonciation à la nationalité fribourgeoise.</w:t>
      </w:r>
    </w:p>
    <w:p w14:paraId="5AA90BE4" w14:textId="77777777" w:rsidR="00733430" w:rsidRDefault="00733430" w:rsidP="00203DC0">
      <w:r w:rsidRPr="151333B7">
        <w:rPr>
          <w:rFonts w:ascii="Times New Roman" w:eastAsia="Times New Roman" w:hAnsi="Times New Roman" w:cs="Times New Roman"/>
          <w:lang w:val="fr"/>
        </w:rPr>
        <w:t>La commission parlementaire proposait plusieurs articles destinés aux affaires bourgeoisiales faisant en outre l’objet d’un chapitre spécifique de la loi. Le Conseil d’Etat s’est rallié à ce projet bis et le texte de ce dernier a été adopté sans modification.</w:t>
      </w:r>
    </w:p>
    <w:p w14:paraId="2239FFEC" w14:textId="77777777" w:rsidR="00733430" w:rsidRDefault="00733430" w:rsidP="00203DC0">
      <w:r w:rsidRPr="151333B7">
        <w:rPr>
          <w:rFonts w:ascii="Times New Roman" w:eastAsia="Times New Roman" w:hAnsi="Times New Roman" w:cs="Times New Roman"/>
          <w:lang w:val="fr"/>
        </w:rPr>
        <w:t>Auparavant, un amendement tendait non pas à fusionner les biens bourgeoisiaux aux biens communaux, mais à en attribuer la compétence à l’assemblée communale ou au conseil général. Cet amendement n’a pas obtenu de majorité. Les arguments de la commission et du Conseil étaient que des problèmes juridiques pourraient se poser quant à la nature de certains biens bourgeoisiaux, que selon le rapport Ruffieux la solution proposée par le député était sans nuance, la bourgeoisie d’origine restant un déterminant important de l’identité nationale, que les biens bourgeoisiaux n’existaient que dans quatre ou cinq communes et que dès le moment où le revenu de ces biens serait affecté à des fins d’utilité générale, la critique de la compétence quant à l’administration de ces biens perdait quelque peu de son poids (BGC 1979, pp. 256-258).</w:t>
      </w:r>
    </w:p>
    <w:p w14:paraId="261BCF43" w14:textId="77777777" w:rsidR="00733430" w:rsidRDefault="00733430" w:rsidP="00203DC0">
      <w:r w:rsidRPr="151333B7">
        <w:rPr>
          <w:rFonts w:ascii="Times New Roman" w:eastAsia="Times New Roman" w:hAnsi="Times New Roman" w:cs="Times New Roman"/>
          <w:lang w:val="fr"/>
        </w:rPr>
        <w:t>La LCo-1980 institue une nouvelle notion, à savoir celle des « biens bourgeoisiaux » en son article 105, faisant partie du chapitre V intitulé « Affaires bourgeoisiales ». L’expression « biens bourgeoisiaux » n’est pas définie dans la loi, on ne trouve pas non plus de références dans des textes légaux antérieurs ni dans les travaux de la commission.</w:t>
      </w:r>
    </w:p>
    <w:p w14:paraId="13EAFE9B" w14:textId="77777777" w:rsidR="00733430" w:rsidRPr="007A21B8" w:rsidRDefault="00733430" w:rsidP="006F3D6A">
      <w:pPr>
        <w:keepNext/>
        <w:spacing w:after="120"/>
        <w:ind w:left="709"/>
        <w:rPr>
          <w:rFonts w:ascii="Times New Roman" w:eastAsia="Times New Roman" w:hAnsi="Times New Roman" w:cs="Times New Roman"/>
          <w:sz w:val="18"/>
          <w:szCs w:val="18"/>
          <w:lang w:val="fr"/>
        </w:rPr>
      </w:pPr>
      <w:r w:rsidRPr="54B8B599">
        <w:rPr>
          <w:rFonts w:ascii="Times New Roman" w:eastAsia="Times New Roman" w:hAnsi="Times New Roman" w:cs="Times New Roman"/>
          <w:b/>
          <w:bCs/>
          <w:sz w:val="18"/>
          <w:szCs w:val="18"/>
          <w:lang w:val="fr"/>
        </w:rPr>
        <w:t>Article 105 LCo-1980</w:t>
      </w:r>
      <w:r w:rsidRPr="54B8B599">
        <w:rPr>
          <w:rFonts w:ascii="Times New Roman" w:eastAsia="Times New Roman" w:hAnsi="Times New Roman" w:cs="Times New Roman"/>
          <w:sz w:val="18"/>
          <w:szCs w:val="18"/>
          <w:lang w:val="fr"/>
        </w:rPr>
        <w:t xml:space="preserve"> – Compétence pour l’administration des biens</w:t>
      </w:r>
    </w:p>
    <w:p w14:paraId="39363BCD" w14:textId="77777777" w:rsidR="00733430" w:rsidRPr="007A21B8" w:rsidRDefault="00733430" w:rsidP="00203DC0">
      <w:pPr>
        <w:spacing w:after="120"/>
        <w:ind w:left="709"/>
        <w:rPr>
          <w:rFonts w:ascii="Times New Roman" w:eastAsia="Times New Roman" w:hAnsi="Times New Roman" w:cs="Times New Roman"/>
          <w:sz w:val="18"/>
          <w:szCs w:val="18"/>
          <w:lang w:val="fr"/>
        </w:rPr>
      </w:pPr>
      <w:r w:rsidRPr="007A21B8">
        <w:rPr>
          <w:rFonts w:ascii="Times New Roman" w:eastAsia="Times New Roman" w:hAnsi="Times New Roman" w:cs="Times New Roman"/>
          <w:sz w:val="18"/>
          <w:szCs w:val="18"/>
          <w:vertAlign w:val="superscript"/>
          <w:lang w:val="fr"/>
        </w:rPr>
        <w:t xml:space="preserve">1 </w:t>
      </w:r>
      <w:r w:rsidRPr="007A21B8">
        <w:rPr>
          <w:rFonts w:ascii="Times New Roman" w:eastAsia="Times New Roman" w:hAnsi="Times New Roman" w:cs="Times New Roman"/>
          <w:sz w:val="18"/>
          <w:szCs w:val="18"/>
          <w:lang w:val="fr"/>
        </w:rPr>
        <w:t>Dans les communes qui ont des biens bourgeoisiaux, les questions y relatives correspondant à celles qui, pour les biens communaux, relèvent de l’assemblée communale, ainsi que les questions concernant les avantages bourgeoisiaux, sont traitées par l’assemblée bourgeoisiale.</w:t>
      </w:r>
    </w:p>
    <w:p w14:paraId="70A109DA" w14:textId="77777777" w:rsidR="00733430" w:rsidRPr="007A21B8" w:rsidRDefault="00733430" w:rsidP="00203DC0">
      <w:pPr>
        <w:spacing w:after="120"/>
        <w:ind w:left="709"/>
        <w:rPr>
          <w:rFonts w:ascii="Times New Roman" w:eastAsia="Times New Roman" w:hAnsi="Times New Roman" w:cs="Times New Roman"/>
          <w:sz w:val="18"/>
          <w:szCs w:val="18"/>
          <w:lang w:val="fr"/>
        </w:rPr>
      </w:pPr>
      <w:r w:rsidRPr="007A21B8">
        <w:rPr>
          <w:rFonts w:ascii="Times New Roman" w:eastAsia="Times New Roman" w:hAnsi="Times New Roman" w:cs="Times New Roman"/>
          <w:sz w:val="18"/>
          <w:szCs w:val="18"/>
          <w:vertAlign w:val="superscript"/>
          <w:lang w:val="fr"/>
        </w:rPr>
        <w:t xml:space="preserve">2 </w:t>
      </w:r>
      <w:r w:rsidRPr="007A21B8">
        <w:rPr>
          <w:rFonts w:ascii="Times New Roman" w:eastAsia="Times New Roman" w:hAnsi="Times New Roman" w:cs="Times New Roman"/>
          <w:sz w:val="18"/>
          <w:szCs w:val="18"/>
          <w:lang w:val="fr"/>
        </w:rPr>
        <w:t>Celle-là réunit les citoyens actifs bourgeois de la commune et domiciliés sur son territoire.</w:t>
      </w:r>
    </w:p>
    <w:p w14:paraId="6D03DCFD" w14:textId="77777777" w:rsidR="00733430" w:rsidRPr="007A21B8" w:rsidRDefault="00733430" w:rsidP="00203DC0">
      <w:pPr>
        <w:spacing w:after="120"/>
        <w:ind w:left="709"/>
        <w:rPr>
          <w:rFonts w:ascii="Times New Roman" w:eastAsia="Times New Roman" w:hAnsi="Times New Roman" w:cs="Times New Roman"/>
          <w:sz w:val="18"/>
          <w:szCs w:val="18"/>
          <w:lang w:val="fr"/>
        </w:rPr>
      </w:pPr>
      <w:r w:rsidRPr="007A21B8">
        <w:rPr>
          <w:rFonts w:ascii="Times New Roman" w:eastAsia="Times New Roman" w:hAnsi="Times New Roman" w:cs="Times New Roman"/>
          <w:sz w:val="18"/>
          <w:szCs w:val="18"/>
          <w:vertAlign w:val="superscript"/>
          <w:lang w:val="fr"/>
        </w:rPr>
        <w:t xml:space="preserve">3 </w:t>
      </w:r>
      <w:r w:rsidRPr="007A21B8">
        <w:rPr>
          <w:rFonts w:ascii="Times New Roman" w:eastAsia="Times New Roman" w:hAnsi="Times New Roman" w:cs="Times New Roman"/>
          <w:sz w:val="18"/>
          <w:szCs w:val="18"/>
          <w:lang w:val="fr"/>
        </w:rPr>
        <w:t>Lorsque, dans une commune qui a des biens bourgeoisiaux, il y a moins de dix bourgeois citoyens actifs domiciliés, l’alinéa 1 du présent article n’est pas applicable et la décision relève de l’assemblée communale ou du conseil général.</w:t>
      </w:r>
    </w:p>
    <w:p w14:paraId="4841CC39" w14:textId="77777777" w:rsidR="00733430" w:rsidRPr="007A21B8" w:rsidRDefault="00733430" w:rsidP="00203DC0">
      <w:pPr>
        <w:tabs>
          <w:tab w:val="left" w:pos="7425"/>
        </w:tabs>
        <w:spacing w:after="180"/>
        <w:ind w:left="709"/>
        <w:rPr>
          <w:rFonts w:ascii="Times New Roman" w:eastAsia="Times New Roman" w:hAnsi="Times New Roman" w:cs="Times New Roman"/>
          <w:sz w:val="18"/>
          <w:szCs w:val="18"/>
          <w:lang w:val="fr"/>
        </w:rPr>
      </w:pPr>
      <w:r w:rsidRPr="007A21B8">
        <w:rPr>
          <w:rFonts w:ascii="Times New Roman" w:eastAsia="Times New Roman" w:hAnsi="Times New Roman" w:cs="Times New Roman"/>
          <w:sz w:val="18"/>
          <w:szCs w:val="18"/>
          <w:vertAlign w:val="superscript"/>
          <w:lang w:val="fr"/>
        </w:rPr>
        <w:t xml:space="preserve">4 </w:t>
      </w:r>
      <w:r w:rsidRPr="007A21B8">
        <w:rPr>
          <w:rFonts w:ascii="Times New Roman" w:eastAsia="Times New Roman" w:hAnsi="Times New Roman" w:cs="Times New Roman"/>
          <w:sz w:val="18"/>
          <w:szCs w:val="18"/>
          <w:lang w:val="fr"/>
        </w:rPr>
        <w:t>Les revenus des biens bourgeoisiaux sont affectés à des fins d’utilité générale.</w:t>
      </w:r>
    </w:p>
    <w:p w14:paraId="1F44795B" w14:textId="77777777" w:rsidR="00733430" w:rsidRDefault="00733430" w:rsidP="00203DC0">
      <w:r w:rsidRPr="18A83FB8">
        <w:rPr>
          <w:rFonts w:ascii="Times New Roman" w:eastAsia="Times New Roman" w:hAnsi="Times New Roman" w:cs="Times New Roman"/>
          <w:lang w:val="fr"/>
        </w:rPr>
        <w:t>Pour l’interprétation de la notion pourtant centrale des « biens bourgeoisiaux », la seule indication réside dans le fait que tant l’avant-projet mis en consultation que le projet de loi du Conseil d’Etat s’étaient référés à l’article 10 LCP et que la commission cherchait à éviter la référence à l’ancienne LCP, celle-ci devant pouvoir être abrogée. Il pourrait ainsi être envisageable de faire le lien entre les « Fondations bourgeoisiales, telles que orphelinats, hôpitaux, rentes, fondations spéciales et copropriétés quelconques, etc. » et les « biens bourgeoisiaux ».</w:t>
      </w:r>
    </w:p>
    <w:p w14:paraId="20F058F3" w14:textId="77777777" w:rsidR="00733430" w:rsidRDefault="00733430" w:rsidP="00203DC0">
      <w:r w:rsidRPr="151333B7">
        <w:rPr>
          <w:rFonts w:ascii="Times New Roman" w:eastAsia="Times New Roman" w:hAnsi="Times New Roman" w:cs="Times New Roman"/>
          <w:lang w:val="fr"/>
        </w:rPr>
        <w:t>Simultanément à la révision totale de la loi sur les communes (et paroisses), le législateur fribourgeois a opéré un changement important concernant les bourgeoisies, à savoir qu’il a transféré la compétence d’octroyer le droit de cité communal de l’assemblée bourgeoisiale à l’assemblée communale respectivement au conseil général. La justification de ce transfert de compétence était formulée par le rapporteur de la commission parlementaire dans le débat d’entrée en matière comme suit (BGC 1979, p. 1085) :</w:t>
      </w:r>
    </w:p>
    <w:p w14:paraId="3F91214B" w14:textId="77777777" w:rsidR="00733430" w:rsidRPr="007A21B8" w:rsidRDefault="00733430" w:rsidP="00203DC0">
      <w:pPr>
        <w:spacing w:after="180"/>
        <w:ind w:left="709"/>
        <w:rPr>
          <w:rFonts w:ascii="Times New Roman" w:eastAsia="Times New Roman" w:hAnsi="Times New Roman" w:cs="Times New Roman"/>
          <w:sz w:val="18"/>
          <w:szCs w:val="18"/>
          <w:lang w:val="fr"/>
        </w:rPr>
      </w:pPr>
      <w:r w:rsidRPr="007A21B8">
        <w:rPr>
          <w:rFonts w:ascii="Times New Roman" w:eastAsia="Times New Roman" w:hAnsi="Times New Roman" w:cs="Times New Roman"/>
          <w:sz w:val="18"/>
          <w:szCs w:val="18"/>
          <w:lang w:val="fr"/>
        </w:rPr>
        <w:t>La décision d’octroi du droit de bourgeoisie par quelques citoyens qui ne représentent qu’un pourcentage souvent extrêmement minime de la population, n’est plus compatible avec un état moderne. La commission proposera dès lors de transférer ce droit à l’assemblée communale, respectivement au conseil général. Cette façon de procéder n’est pas nouvelle : elle est appliquée dans bien des cantons et notamment dans ceux où la commune bourgeoise n’existe plus.</w:t>
      </w:r>
    </w:p>
    <w:p w14:paraId="3DB70ADF" w14:textId="61677A39" w:rsidR="00733430" w:rsidRPr="007A21B8" w:rsidRDefault="00733430" w:rsidP="00203DC0">
      <w:r w:rsidRPr="7C852400">
        <w:rPr>
          <w:rFonts w:ascii="Times New Roman" w:eastAsia="Times New Roman" w:hAnsi="Times New Roman" w:cs="Times New Roman"/>
          <w:lang w:val="fr-FR"/>
        </w:rPr>
        <w:t xml:space="preserve">L’article 10 al. 1 let. a LCo-1980 </w:t>
      </w:r>
      <w:r w:rsidR="02735E2C" w:rsidRPr="7C852400">
        <w:rPr>
          <w:rFonts w:ascii="Times New Roman" w:eastAsia="Times New Roman" w:hAnsi="Times New Roman" w:cs="Times New Roman"/>
          <w:lang w:val="fr-FR"/>
        </w:rPr>
        <w:t xml:space="preserve">exprimait </w:t>
      </w:r>
      <w:r w:rsidRPr="7C852400">
        <w:rPr>
          <w:rFonts w:ascii="Times New Roman" w:eastAsia="Times New Roman" w:hAnsi="Times New Roman" w:cs="Times New Roman"/>
          <w:lang w:val="fr-FR"/>
        </w:rPr>
        <w:t xml:space="preserve">ce changement </w:t>
      </w:r>
      <w:r w:rsidR="73D684F4" w:rsidRPr="7C852400">
        <w:rPr>
          <w:rFonts w:ascii="Times New Roman" w:eastAsia="Times New Roman" w:hAnsi="Times New Roman" w:cs="Times New Roman"/>
          <w:lang w:val="fr-FR"/>
        </w:rPr>
        <w:t>en statuant que</w:t>
      </w:r>
      <w:r w:rsidRPr="7C852400">
        <w:rPr>
          <w:rFonts w:ascii="Times New Roman" w:eastAsia="Times New Roman" w:hAnsi="Times New Roman" w:cs="Times New Roman"/>
          <w:lang w:val="fr-FR"/>
        </w:rPr>
        <w:t xml:space="preserve"> l’assemblée communale était désormais compétente pour l’octroi du droit de cité communal (le conseil général avait les mêmes attributions que l’assemblée communale en vertu de l’article 31 LCo-1980). Cette modification a eu pour conséquence que seules les communes dans lesquelles il y avait des biens bourgeoisiaux étaient dorénavant tenues d’avoir une assemblée bourgeoisiale.</w:t>
      </w:r>
    </w:p>
    <w:p w14:paraId="3228D193" w14:textId="77777777" w:rsidR="00733430" w:rsidRDefault="032ECCAB" w:rsidP="00203DC0">
      <w:pPr>
        <w:pStyle w:val="Titre3"/>
        <w:rPr>
          <w:lang w:val="fr"/>
        </w:rPr>
      </w:pPr>
      <w:bookmarkStart w:id="155" w:name="_Toc161156841"/>
      <w:bookmarkStart w:id="156" w:name="_Toc190689957"/>
      <w:r w:rsidRPr="3360C048">
        <w:rPr>
          <w:lang w:val="fr"/>
        </w:rPr>
        <w:lastRenderedPageBreak/>
        <w:t>Travaux législatifs récents</w:t>
      </w:r>
      <w:bookmarkEnd w:id="155"/>
      <w:bookmarkEnd w:id="156"/>
    </w:p>
    <w:p w14:paraId="62FCAF98" w14:textId="77777777" w:rsidR="00733430" w:rsidRDefault="00733430" w:rsidP="00203DC0">
      <w:pPr>
        <w:pStyle w:val="Corpsdetexte"/>
        <w:rPr>
          <w:lang w:val="fr-FR"/>
        </w:rPr>
      </w:pPr>
      <w:r w:rsidRPr="12B18F3D">
        <w:rPr>
          <w:lang w:val="fr-FR"/>
        </w:rPr>
        <w:t xml:space="preserve">Lors de l’adoption de la loi sur les finances communales (LFCo), la LCo a été adaptée dans le sens que les bourgeoisies sont considérées comme des collectivités publiques locales régies par la LCo et la LFCo et intégrées au système de haute surveillance au même titre que les communes, associations de communes et établissements communaux personnalisés (art. 2 al. 2 LFCo, art. 106a al. 2 et 143 LCo). </w:t>
      </w:r>
    </w:p>
    <w:p w14:paraId="12E94718" w14:textId="1C334FEA" w:rsidR="00733430" w:rsidRDefault="00733430" w:rsidP="00203DC0">
      <w:pPr>
        <w:pStyle w:val="Corpsdetexte"/>
        <w:rPr>
          <w:lang w:val="fr-FR"/>
        </w:rPr>
      </w:pPr>
      <w:r w:rsidRPr="1E2F41E5">
        <w:rPr>
          <w:lang w:val="fr-FR"/>
        </w:rPr>
        <w:t xml:space="preserve">La liste des bourgeoisies existant dans le canton faisant cependant défaut, le législateur a formulé la mission de procéder aux travaux nécessaires comme </w:t>
      </w:r>
      <w:r w:rsidR="0256CABF" w:rsidRPr="1E2F41E5">
        <w:rPr>
          <w:lang w:val="fr-FR"/>
        </w:rPr>
        <w:t>suit :</w:t>
      </w:r>
      <w:r w:rsidRPr="1E2F41E5">
        <w:rPr>
          <w:lang w:val="fr-FR"/>
        </w:rPr>
        <w:t xml:space="preserve"> “Les communes et les autorités administratives de l’Etat fournissent les informations qu’elles détiennent concernant la présence des biens bourgeoisiaux dans le but de l’établissement de la liste des bourgeoisies” (art. 78 al. 2 LFCo).</w:t>
      </w:r>
    </w:p>
    <w:p w14:paraId="1A591446" w14:textId="6188E5DF" w:rsidR="00733430" w:rsidRDefault="00733430" w:rsidP="00203DC0">
      <w:pPr>
        <w:pStyle w:val="Corpsdetexte"/>
        <w:rPr>
          <w:lang w:val="fr-FR"/>
        </w:rPr>
      </w:pPr>
      <w:r w:rsidRPr="1E2F41E5">
        <w:rPr>
          <w:lang w:val="fr-FR"/>
        </w:rPr>
        <w:t xml:space="preserve">L’ordonnance du 28 février 2023 du Conseil d’Etat répertoriant les bourgeoisies du canton de Fribourg (ORB, RSF 140.71), indique, dans l’ordre des districts, les six bourgeoisies </w:t>
      </w:r>
      <w:r w:rsidR="3C716895" w:rsidRPr="1E2F41E5">
        <w:rPr>
          <w:lang w:val="fr-FR"/>
        </w:rPr>
        <w:t>suivantes :</w:t>
      </w:r>
      <w:r w:rsidRPr="1E2F41E5">
        <w:rPr>
          <w:lang w:val="fr-FR"/>
        </w:rPr>
        <w:t xml:space="preserve"> Fribourg, Planfayon, Morat, Riaz, Romont et Estavayer.</w:t>
      </w:r>
    </w:p>
    <w:p w14:paraId="666B8FE1" w14:textId="0ED69323" w:rsidR="00733430" w:rsidRPr="007A21B8" w:rsidRDefault="6BFA9722" w:rsidP="00203DC0">
      <w:pPr>
        <w:pStyle w:val="Corpsdetexte"/>
        <w:rPr>
          <w:lang w:val="fr-FR"/>
        </w:rPr>
      </w:pPr>
      <w:r w:rsidRPr="32DD452A">
        <w:rPr>
          <w:lang w:val="fr-FR"/>
        </w:rPr>
        <w:t xml:space="preserve">L’ORB est pourvue de considérants dont voici un </w:t>
      </w:r>
      <w:r w:rsidR="21A79A03" w:rsidRPr="32DD452A">
        <w:rPr>
          <w:lang w:val="fr-FR"/>
        </w:rPr>
        <w:t>extrait :</w:t>
      </w:r>
      <w:r w:rsidRPr="32DD452A">
        <w:rPr>
          <w:lang w:val="fr-FR"/>
        </w:rPr>
        <w:t xml:space="preserve"> “La récolte des informations s'est déroulée entre décembre 2018 et septembre 2022. Entre le 18 novembre 2022 et le 31 janvier 2023, le projet d'ordonnance a fait l'objet d'une consultation auprès des communes mentionnées à l'article 1 ainsi qu'auprès d'autres instances. Sur cette base, il est possible d'établir le répertoire des bourgeoisies, sous réserve des résultats des recherches complémentaires qui pourraient amener à compléter cette liste. La législation sur les finances communales est obligatoire pour les bourgeoisies deux ans après l'entrée en vigueur de la présente ordonnance, conformément à l'article 46 al. 1 de l'ordonnance du 14 octobre 2019 sur les finances communales (OFCo).” L’ORB est entrée en vigueur le 1</w:t>
      </w:r>
      <w:r w:rsidR="344B979F" w:rsidRPr="32DD452A">
        <w:rPr>
          <w:lang w:val="fr-FR"/>
        </w:rPr>
        <w:t>er</w:t>
      </w:r>
      <w:r w:rsidRPr="32DD452A">
        <w:rPr>
          <w:lang w:val="fr-FR"/>
        </w:rPr>
        <w:t xml:space="preserve"> janvier 2023.</w:t>
      </w:r>
    </w:p>
    <w:p w14:paraId="477B8B65" w14:textId="77777777" w:rsidR="00733430" w:rsidRDefault="032ECCAB" w:rsidP="00203DC0">
      <w:pPr>
        <w:pStyle w:val="Titre3"/>
        <w:rPr>
          <w:lang w:val="fr"/>
        </w:rPr>
      </w:pPr>
      <w:bookmarkStart w:id="157" w:name="_Toc161156842"/>
      <w:bookmarkStart w:id="158" w:name="_Toc190689958"/>
      <w:r w:rsidRPr="3360C048">
        <w:rPr>
          <w:lang w:val="fr"/>
        </w:rPr>
        <w:t>Le rapport de l’université de Fribourg de 2024</w:t>
      </w:r>
      <w:bookmarkEnd w:id="157"/>
      <w:bookmarkEnd w:id="158"/>
    </w:p>
    <w:p w14:paraId="699F87AB" w14:textId="21991A10" w:rsidR="00733430" w:rsidRDefault="00733430" w:rsidP="00203DC0">
      <w:pPr>
        <w:pStyle w:val="Corpsdetexte"/>
        <w:rPr>
          <w:lang w:val="fr-FR"/>
        </w:rPr>
      </w:pPr>
      <w:r w:rsidRPr="54B8B599">
        <w:rPr>
          <w:lang w:val="fr-FR"/>
        </w:rPr>
        <w:t>Début 2023, la DIAF a mandaté le prof. Jean-Baptiste Zufferey de la Chaire de droit administratif de l’université de Fribourg d’examiner un certain nombre de questions en lien avec les bourgeoisies fribourgeoises et de proposer des solutions envisageables, étant donné le fait de la révision totale en cours de la LCo. Le rapport du prof. Zufferey (ci-</w:t>
      </w:r>
      <w:r w:rsidR="127AF6B8" w:rsidRPr="54B8B599">
        <w:rPr>
          <w:lang w:val="fr-FR"/>
        </w:rPr>
        <w:t>après :</w:t>
      </w:r>
      <w:r w:rsidRPr="54B8B599">
        <w:rPr>
          <w:lang w:val="fr-FR"/>
        </w:rPr>
        <w:t xml:space="preserve"> le rapport</w:t>
      </w:r>
      <w:r w:rsidR="3087A6B4" w:rsidRPr="54B8B599">
        <w:rPr>
          <w:lang w:val="fr-FR"/>
        </w:rPr>
        <w:t xml:space="preserve"> d’expert</w:t>
      </w:r>
      <w:r w:rsidRPr="54B8B599">
        <w:rPr>
          <w:lang w:val="fr-FR"/>
        </w:rPr>
        <w:t xml:space="preserve"> </w:t>
      </w:r>
      <w:r w:rsidR="56DEEDE0" w:rsidRPr="54B8B599">
        <w:rPr>
          <w:lang w:val="fr-FR"/>
        </w:rPr>
        <w:t>sur les bourgeoisies</w:t>
      </w:r>
      <w:r w:rsidRPr="54B8B599">
        <w:rPr>
          <w:lang w:val="fr-FR"/>
        </w:rPr>
        <w:t>) a fait l’objet de plusieurs échanges avec la D</w:t>
      </w:r>
      <w:r w:rsidR="24060191" w:rsidRPr="54B8B599">
        <w:rPr>
          <w:lang w:val="fr-FR"/>
        </w:rPr>
        <w:t xml:space="preserve">IAF. </w:t>
      </w:r>
      <w:r w:rsidR="2453D1C0" w:rsidRPr="54B8B599">
        <w:rPr>
          <w:lang w:val="fr-FR"/>
        </w:rPr>
        <w:t>C</w:t>
      </w:r>
      <w:r w:rsidR="24060191" w:rsidRPr="54B8B599">
        <w:rPr>
          <w:lang w:val="fr-FR"/>
        </w:rPr>
        <w:t xml:space="preserve">e rapport a été finalisé </w:t>
      </w:r>
      <w:r w:rsidR="69BF8D59" w:rsidRPr="54B8B599">
        <w:rPr>
          <w:lang w:val="fr-FR"/>
        </w:rPr>
        <w:t>le 24</w:t>
      </w:r>
      <w:r w:rsidR="24060191" w:rsidRPr="54B8B599">
        <w:rPr>
          <w:lang w:val="fr-FR"/>
        </w:rPr>
        <w:t xml:space="preserve"> mars 2024 et porte le titre “Le statut juridique des bourgeoisies dans le canton de Fribourg – situation actuelle et révision législative”. </w:t>
      </w:r>
      <w:r w:rsidRPr="54B8B599">
        <w:rPr>
          <w:lang w:val="fr-FR"/>
        </w:rPr>
        <w:t>L’expert confirme que le droit en vigueur sur les bourgeoisies est lacunaire. Pour combler ces lacunes, le rapport</w:t>
      </w:r>
      <w:r w:rsidR="6394EEBD" w:rsidRPr="54B8B599">
        <w:rPr>
          <w:lang w:val="fr-FR"/>
        </w:rPr>
        <w:t xml:space="preserve"> d’expert</w:t>
      </w:r>
      <w:r w:rsidRPr="54B8B599">
        <w:rPr>
          <w:lang w:val="fr-FR"/>
        </w:rPr>
        <w:t xml:space="preserve"> évoque plusieurs solutions envisageables. En résumé, les propositions sont les </w:t>
      </w:r>
      <w:r w:rsidR="78D4BA10" w:rsidRPr="54B8B599">
        <w:rPr>
          <w:lang w:val="fr-FR"/>
        </w:rPr>
        <w:t>suivantes :</w:t>
      </w:r>
      <w:r w:rsidRPr="54B8B599">
        <w:rPr>
          <w:lang w:val="fr-FR"/>
        </w:rPr>
        <w:t xml:space="preserve"> </w:t>
      </w:r>
    </w:p>
    <w:p w14:paraId="28248D21" w14:textId="0BC7ED8B" w:rsidR="00733430" w:rsidRDefault="455BE330" w:rsidP="00203DC0">
      <w:pPr>
        <w:pStyle w:val="Corpsdetexte"/>
        <w:numPr>
          <w:ilvl w:val="0"/>
          <w:numId w:val="3"/>
        </w:numPr>
        <w:rPr>
          <w:lang w:val="fr-FR"/>
        </w:rPr>
      </w:pPr>
      <w:r w:rsidRPr="1E2F41E5">
        <w:rPr>
          <w:lang w:val="fr-FR"/>
        </w:rPr>
        <w:t>d</w:t>
      </w:r>
      <w:r w:rsidR="03D575EE" w:rsidRPr="1E2F41E5">
        <w:rPr>
          <w:lang w:val="fr-FR"/>
        </w:rPr>
        <w:t>ans l’idéal, c</w:t>
      </w:r>
      <w:r w:rsidR="00733430" w:rsidRPr="1E2F41E5">
        <w:rPr>
          <w:lang w:val="fr-FR"/>
        </w:rPr>
        <w:t>réer une base constitutionnelle sur les bourgeoisies, à l’instar des autres cantons</w:t>
      </w:r>
      <w:r w:rsidR="763B261A" w:rsidRPr="1E2F41E5">
        <w:rPr>
          <w:lang w:val="fr-FR"/>
        </w:rPr>
        <w:t xml:space="preserve"> qui connaissent des </w:t>
      </w:r>
      <w:r w:rsidR="276A5AC9" w:rsidRPr="1E2F41E5">
        <w:rPr>
          <w:lang w:val="fr-FR"/>
        </w:rPr>
        <w:t>bourgeoisies ;</w:t>
      </w:r>
    </w:p>
    <w:p w14:paraId="7831A419" w14:textId="67BAB80C" w:rsidR="4BC27994" w:rsidRDefault="4BC27994" w:rsidP="00203DC0">
      <w:pPr>
        <w:pStyle w:val="Corpsdetexte"/>
        <w:numPr>
          <w:ilvl w:val="0"/>
          <w:numId w:val="3"/>
        </w:numPr>
        <w:rPr>
          <w:lang w:val="fr-FR"/>
        </w:rPr>
      </w:pPr>
      <w:r w:rsidRPr="1A065F39">
        <w:rPr>
          <w:lang w:val="fr-FR"/>
        </w:rPr>
        <w:t>à tout le moins, é</w:t>
      </w:r>
      <w:r w:rsidR="00733430" w:rsidRPr="1A065F39">
        <w:rPr>
          <w:lang w:val="fr-FR"/>
        </w:rPr>
        <w:t xml:space="preserve">laborer des dispositions </w:t>
      </w:r>
      <w:r w:rsidR="0A675EC6" w:rsidRPr="1A065F39">
        <w:rPr>
          <w:lang w:val="fr-FR"/>
        </w:rPr>
        <w:t>au niveau d’une loi au sens formel</w:t>
      </w:r>
      <w:r w:rsidR="64339C5E" w:rsidRPr="1A065F39">
        <w:rPr>
          <w:lang w:val="fr-FR"/>
        </w:rPr>
        <w:t xml:space="preserve"> </w:t>
      </w:r>
      <w:r w:rsidR="00733430" w:rsidRPr="1A065F39">
        <w:rPr>
          <w:lang w:val="fr-FR"/>
        </w:rPr>
        <w:t>(</w:t>
      </w:r>
      <w:r w:rsidR="6A1D30FE" w:rsidRPr="1A065F39">
        <w:rPr>
          <w:lang w:val="fr-FR"/>
        </w:rPr>
        <w:t>en principe sous forme d</w:t>
      </w:r>
      <w:r w:rsidR="718D0B28" w:rsidRPr="1A065F39">
        <w:rPr>
          <w:lang w:val="fr-FR"/>
        </w:rPr>
        <w:t xml:space="preserve">’articles </w:t>
      </w:r>
      <w:r w:rsidR="00733430" w:rsidRPr="1A065F39">
        <w:rPr>
          <w:lang w:val="fr-FR"/>
        </w:rPr>
        <w:t xml:space="preserve">intégrés dans la LCo), </w:t>
      </w:r>
      <w:r w:rsidR="10AD22A8" w:rsidRPr="1A065F39">
        <w:rPr>
          <w:lang w:val="fr-FR"/>
        </w:rPr>
        <w:t>qui pourraient s’inspirer des propositions présentées dans le chapitre VI. B</w:t>
      </w:r>
      <w:r w:rsidR="168F86EA" w:rsidRPr="1A065F39">
        <w:rPr>
          <w:lang w:val="fr-FR"/>
        </w:rPr>
        <w:t xml:space="preserve"> (pp. 50 et 51 du rapport sur les bourgeoisies</w:t>
      </w:r>
      <w:r w:rsidR="4779973C" w:rsidRPr="1A065F39">
        <w:rPr>
          <w:lang w:val="fr-FR"/>
        </w:rPr>
        <w:t>)</w:t>
      </w:r>
      <w:r w:rsidR="12FFF8A5" w:rsidRPr="1A065F39">
        <w:rPr>
          <w:lang w:val="fr-FR"/>
        </w:rPr>
        <w:t>.</w:t>
      </w:r>
    </w:p>
    <w:p w14:paraId="470FB51B" w14:textId="695D77EF" w:rsidR="00733430" w:rsidRPr="00426792" w:rsidRDefault="032ECCAB" w:rsidP="00203DC0">
      <w:pPr>
        <w:pStyle w:val="Titre3"/>
        <w:rPr>
          <w:lang w:val="fr-FR"/>
        </w:rPr>
      </w:pPr>
      <w:bookmarkStart w:id="159" w:name="_Toc161156843"/>
      <w:bookmarkStart w:id="160" w:name="_Toc190689959"/>
      <w:r w:rsidRPr="3360C048">
        <w:rPr>
          <w:lang w:val="fr-FR"/>
        </w:rPr>
        <w:t>Modifications proposées</w:t>
      </w:r>
      <w:bookmarkEnd w:id="160"/>
      <w:r w:rsidR="282A2FE7" w:rsidRPr="3360C048">
        <w:rPr>
          <w:lang w:val="fr-FR"/>
        </w:rPr>
        <w:t xml:space="preserve"> </w:t>
      </w:r>
      <w:bookmarkEnd w:id="159"/>
    </w:p>
    <w:p w14:paraId="6F672A4B" w14:textId="0989A07F" w:rsidR="0A8BCD08" w:rsidRDefault="00733430" w:rsidP="00203DC0">
      <w:pPr>
        <w:rPr>
          <w:lang w:val="fr-FR"/>
        </w:rPr>
      </w:pPr>
      <w:r w:rsidRPr="54B8B599">
        <w:rPr>
          <w:lang w:val="fr-FR"/>
        </w:rPr>
        <w:t xml:space="preserve">La discussion sur les constats et propositions du rapport </w:t>
      </w:r>
      <w:r w:rsidR="65DF1BE8" w:rsidRPr="54B8B599">
        <w:rPr>
          <w:lang w:val="fr-FR"/>
        </w:rPr>
        <w:t xml:space="preserve">d’expert </w:t>
      </w:r>
      <w:r w:rsidRPr="54B8B599">
        <w:rPr>
          <w:lang w:val="fr-FR"/>
        </w:rPr>
        <w:t>n’a pas pu avoir lieu au sein des groupes thématiques pour des questions de délai. Le CoPro a été informé du rapport lors de sa 6e séance de fin avril 2024.</w:t>
      </w:r>
      <w:r w:rsidR="050AB976" w:rsidRPr="54B8B599">
        <w:rPr>
          <w:lang w:val="fr-FR"/>
        </w:rPr>
        <w:t xml:space="preserve"> Plusieurs variantes ont été présentées au CoPro, allant d’un statu quo formel jusqu’à un</w:t>
      </w:r>
      <w:r w:rsidR="060ACC09" w:rsidRPr="54B8B599">
        <w:rPr>
          <w:lang w:val="fr-FR"/>
        </w:rPr>
        <w:t>e révision de fond</w:t>
      </w:r>
      <w:r w:rsidR="050AB976" w:rsidRPr="54B8B599">
        <w:rPr>
          <w:lang w:val="fr-FR"/>
        </w:rPr>
        <w:t xml:space="preserve"> dans le sens du rapport</w:t>
      </w:r>
      <w:r w:rsidR="409E14C3" w:rsidRPr="54B8B599">
        <w:rPr>
          <w:lang w:val="fr-FR"/>
        </w:rPr>
        <w:t xml:space="preserve"> du prof. Zufferey.</w:t>
      </w:r>
      <w:r w:rsidRPr="54B8B599">
        <w:rPr>
          <w:lang w:val="fr-FR"/>
        </w:rPr>
        <w:t xml:space="preserve"> Pour des questions de délai également</w:t>
      </w:r>
      <w:r w:rsidR="3FCEA17B" w:rsidRPr="54B8B599">
        <w:rPr>
          <w:lang w:val="fr-FR"/>
        </w:rPr>
        <w:t xml:space="preserve"> et avec l’aval du CoPro et du CoPil</w:t>
      </w:r>
      <w:r w:rsidRPr="54B8B599">
        <w:rPr>
          <w:lang w:val="fr-FR"/>
        </w:rPr>
        <w:t xml:space="preserve">, le présent avant-projet </w:t>
      </w:r>
      <w:r w:rsidR="192367DF" w:rsidRPr="54B8B599">
        <w:rPr>
          <w:lang w:val="fr-FR"/>
        </w:rPr>
        <w:t>s’en tient à la variante</w:t>
      </w:r>
      <w:r w:rsidRPr="54B8B599">
        <w:rPr>
          <w:lang w:val="fr-FR"/>
        </w:rPr>
        <w:t xml:space="preserve"> minimale </w:t>
      </w:r>
      <w:r w:rsidR="10E757C9" w:rsidRPr="54B8B599">
        <w:rPr>
          <w:lang w:val="fr-FR"/>
        </w:rPr>
        <w:t xml:space="preserve">avec l’adaptation des numéros d’articles </w:t>
      </w:r>
      <w:r w:rsidRPr="54B8B599">
        <w:rPr>
          <w:lang w:val="fr-FR"/>
        </w:rPr>
        <w:t>des dispositions légales</w:t>
      </w:r>
      <w:r w:rsidR="623DE3BE" w:rsidRPr="54B8B599">
        <w:rPr>
          <w:lang w:val="fr-FR"/>
        </w:rPr>
        <w:t xml:space="preserve"> concernées</w:t>
      </w:r>
      <w:r w:rsidRPr="54B8B599">
        <w:rPr>
          <w:lang w:val="fr-FR"/>
        </w:rPr>
        <w:t>, la discussion de fond devant avoir lieu en parallèle à l’élaboration du présent projet</w:t>
      </w:r>
      <w:r w:rsidR="216CDD4C" w:rsidRPr="54B8B599">
        <w:rPr>
          <w:lang w:val="fr-FR"/>
        </w:rPr>
        <w:t xml:space="preserve">. </w:t>
      </w:r>
      <w:bookmarkStart w:id="161" w:name="_Toc161156844"/>
      <w:r w:rsidR="15CB5393" w:rsidRPr="54B8B599">
        <w:rPr>
          <w:lang w:val="fr-FR"/>
        </w:rPr>
        <w:t xml:space="preserve"> </w:t>
      </w:r>
    </w:p>
    <w:p w14:paraId="5F630933" w14:textId="4764CEF5" w:rsidR="00733430" w:rsidRPr="00622817" w:rsidRDefault="032ECCAB" w:rsidP="00203DC0">
      <w:pPr>
        <w:pStyle w:val="Titre2"/>
      </w:pPr>
      <w:bookmarkStart w:id="162" w:name="_Toc190689960"/>
      <w:r>
        <w:t>Collaboration régionale</w:t>
      </w:r>
      <w:bookmarkEnd w:id="161"/>
      <w:bookmarkEnd w:id="162"/>
    </w:p>
    <w:p w14:paraId="754D810B" w14:textId="6BD918D8" w:rsidR="7F102222" w:rsidRDefault="0044222A" w:rsidP="00203DC0">
      <w:pPr>
        <w:pStyle w:val="Corpsdetexte"/>
        <w:jc w:val="both"/>
        <w:rPr>
          <w:lang w:val="fr-FR"/>
        </w:rPr>
      </w:pPr>
      <w:r>
        <w:rPr>
          <w:lang w:val="fr-FR"/>
        </w:rPr>
        <w:t xml:space="preserve">Les dispositions de la LCo relatives à la collaboration intercommunale ont été adaptées à plusieurs reprises depuis l’entrée en vigueur de la LCo actuelle. </w:t>
      </w:r>
      <w:r w:rsidR="00954809">
        <w:rPr>
          <w:lang w:val="fr-FR"/>
        </w:rPr>
        <w:t xml:space="preserve">Toutefois, l’évolution des besoins et des attentes en la matière a été très </w:t>
      </w:r>
      <w:r w:rsidR="00954809">
        <w:rPr>
          <w:lang w:val="fr-FR"/>
        </w:rPr>
        <w:lastRenderedPageBreak/>
        <w:t xml:space="preserve">importante, la place occupée aujourd’hui par ces collaborations dans la délivrance de prestations publiques </w:t>
      </w:r>
      <w:r w:rsidR="00C826C6">
        <w:rPr>
          <w:lang w:val="fr-FR"/>
        </w:rPr>
        <w:t xml:space="preserve">étant devenue essentielle. Conformément aux principes retenus pour la présente révision totale de la LCo, en particulier s’agissant de l’autonomie des communes, l’avant-projet </w:t>
      </w:r>
      <w:r w:rsidR="00AD6813">
        <w:rPr>
          <w:lang w:val="fr-FR"/>
        </w:rPr>
        <w:t>offre</w:t>
      </w:r>
      <w:r w:rsidR="5352C418" w:rsidRPr="604A16CD">
        <w:rPr>
          <w:lang w:val="fr-FR"/>
        </w:rPr>
        <w:t xml:space="preserve"> plus de flexibilité </w:t>
      </w:r>
      <w:r w:rsidR="237042B2" w:rsidRPr="604A16CD">
        <w:rPr>
          <w:lang w:val="fr-FR"/>
        </w:rPr>
        <w:t>afin d’offrir de meilleures solutions</w:t>
      </w:r>
      <w:r w:rsidR="00AD6813">
        <w:rPr>
          <w:lang w:val="fr-FR"/>
        </w:rPr>
        <w:t xml:space="preserve">, cela </w:t>
      </w:r>
      <w:r w:rsidR="482A56F7" w:rsidRPr="604A16CD">
        <w:rPr>
          <w:lang w:val="fr-FR"/>
        </w:rPr>
        <w:t>principalement par un renforcement</w:t>
      </w:r>
      <w:r w:rsidR="4DEEE8D4" w:rsidRPr="604A16CD">
        <w:rPr>
          <w:lang w:val="fr-FR"/>
        </w:rPr>
        <w:t xml:space="preserve"> d</w:t>
      </w:r>
      <w:r w:rsidR="482A56F7" w:rsidRPr="604A16CD">
        <w:rPr>
          <w:lang w:val="fr-FR"/>
        </w:rPr>
        <w:t xml:space="preserve">es formes </w:t>
      </w:r>
      <w:r w:rsidR="3937AA0C" w:rsidRPr="604A16CD">
        <w:rPr>
          <w:lang w:val="fr-FR"/>
        </w:rPr>
        <w:t xml:space="preserve">de collaboration </w:t>
      </w:r>
      <w:r w:rsidR="482A56F7" w:rsidRPr="604A16CD">
        <w:rPr>
          <w:lang w:val="fr-FR"/>
        </w:rPr>
        <w:t xml:space="preserve">déjà existantes. </w:t>
      </w:r>
      <w:r w:rsidR="13035189" w:rsidRPr="604A16CD">
        <w:rPr>
          <w:lang w:val="fr-FR"/>
        </w:rPr>
        <w:t xml:space="preserve">L’instrument de la conférence régionale </w:t>
      </w:r>
      <w:r w:rsidR="00AD6813">
        <w:rPr>
          <w:lang w:val="fr-FR"/>
        </w:rPr>
        <w:t xml:space="preserve">pourra </w:t>
      </w:r>
      <w:r w:rsidR="00976ACD">
        <w:rPr>
          <w:lang w:val="fr-FR"/>
        </w:rPr>
        <w:t>ainsi</w:t>
      </w:r>
      <w:r w:rsidR="13035189" w:rsidRPr="604A16CD">
        <w:rPr>
          <w:lang w:val="fr-FR"/>
        </w:rPr>
        <w:t xml:space="preserve"> être utilisé plus fréquemment. </w:t>
      </w:r>
      <w:r w:rsidR="12D8D12B" w:rsidRPr="604A16CD">
        <w:rPr>
          <w:lang w:val="fr-FR"/>
        </w:rPr>
        <w:t xml:space="preserve">Une conférence régionale </w:t>
      </w:r>
      <w:r w:rsidR="00976ACD">
        <w:rPr>
          <w:lang w:val="fr-FR"/>
        </w:rPr>
        <w:t>pourra</w:t>
      </w:r>
      <w:r w:rsidR="12D8D12B" w:rsidRPr="604A16CD">
        <w:rPr>
          <w:lang w:val="fr-FR"/>
        </w:rPr>
        <w:t xml:space="preserve"> servir à la coordination entre communes, mais également entre associations de communes. </w:t>
      </w:r>
      <w:r w:rsidR="7FB5D64D" w:rsidRPr="604A16CD">
        <w:rPr>
          <w:lang w:val="fr-FR"/>
        </w:rPr>
        <w:t xml:space="preserve">Dans </w:t>
      </w:r>
      <w:r w:rsidR="6DCCA26C" w:rsidRPr="604A16CD">
        <w:rPr>
          <w:lang w:val="fr-FR"/>
        </w:rPr>
        <w:t>le cadre de la coordination entre associations de communes</w:t>
      </w:r>
      <w:r w:rsidR="7FB5D64D" w:rsidRPr="604A16CD">
        <w:rPr>
          <w:lang w:val="fr-FR"/>
        </w:rPr>
        <w:t>, il</w:t>
      </w:r>
      <w:r w:rsidR="143CF456" w:rsidRPr="604A16CD">
        <w:rPr>
          <w:lang w:val="fr-FR"/>
        </w:rPr>
        <w:t xml:space="preserve"> </w:t>
      </w:r>
      <w:r w:rsidR="00976ACD">
        <w:rPr>
          <w:lang w:val="fr-FR"/>
        </w:rPr>
        <w:t xml:space="preserve">est devenu de plus en plus </w:t>
      </w:r>
      <w:r w:rsidR="143CF456" w:rsidRPr="604A16CD">
        <w:rPr>
          <w:lang w:val="fr-FR"/>
        </w:rPr>
        <w:t>nécessaire</w:t>
      </w:r>
      <w:r w:rsidR="48389FB1" w:rsidRPr="604A16CD">
        <w:rPr>
          <w:lang w:val="fr-FR"/>
        </w:rPr>
        <w:t xml:space="preserve"> de pouvoir mieux coordonner certaines </w:t>
      </w:r>
      <w:r w:rsidR="143CF456" w:rsidRPr="604A16CD">
        <w:rPr>
          <w:lang w:val="fr-FR"/>
        </w:rPr>
        <w:t>activités</w:t>
      </w:r>
      <w:r w:rsidR="04C181E1" w:rsidRPr="604A16CD">
        <w:rPr>
          <w:lang w:val="fr-FR"/>
        </w:rPr>
        <w:t xml:space="preserve">, </w:t>
      </w:r>
      <w:r w:rsidR="143CF456" w:rsidRPr="604A16CD">
        <w:rPr>
          <w:lang w:val="fr-FR"/>
        </w:rPr>
        <w:t>en particulier dans le domaine financier</w:t>
      </w:r>
      <w:r w:rsidR="222E849C" w:rsidRPr="604A16CD">
        <w:rPr>
          <w:lang w:val="fr-FR"/>
        </w:rPr>
        <w:t xml:space="preserve">. </w:t>
      </w:r>
      <w:r w:rsidR="18271FF4" w:rsidRPr="604A16CD">
        <w:rPr>
          <w:lang w:val="fr-FR"/>
        </w:rPr>
        <w:t xml:space="preserve">Les communes et les associations de communes disposent donc d’un instrument </w:t>
      </w:r>
      <w:r w:rsidR="426DE0E6" w:rsidRPr="604A16CD">
        <w:rPr>
          <w:lang w:val="fr-FR"/>
        </w:rPr>
        <w:t>qui leur permet de mieux se coordonner.</w:t>
      </w:r>
    </w:p>
    <w:p w14:paraId="4B370E09" w14:textId="06706426" w:rsidR="56CBECD3" w:rsidRDefault="00964807" w:rsidP="00203DC0">
      <w:pPr>
        <w:pStyle w:val="Corpsdetexte"/>
        <w:jc w:val="both"/>
        <w:rPr>
          <w:lang w:val="fr-FR"/>
        </w:rPr>
      </w:pPr>
      <w:r w:rsidRPr="1E2F41E5">
        <w:rPr>
          <w:lang w:val="fr-FR"/>
        </w:rPr>
        <w:t>La forme principale de collaboration intercommunale reste par ailleurs l’association de communes</w:t>
      </w:r>
      <w:r w:rsidR="00CC0B78" w:rsidRPr="1E2F41E5">
        <w:rPr>
          <w:lang w:val="fr-FR"/>
        </w:rPr>
        <w:t>. Avec près d’une centaine d’association</w:t>
      </w:r>
      <w:r w:rsidR="40A3E99D" w:rsidRPr="1E2F41E5">
        <w:rPr>
          <w:lang w:val="fr-FR"/>
        </w:rPr>
        <w:t>s</w:t>
      </w:r>
      <w:r w:rsidR="00CC0B78" w:rsidRPr="1E2F41E5">
        <w:rPr>
          <w:lang w:val="fr-FR"/>
        </w:rPr>
        <w:t xml:space="preserve"> dans le canton, </w:t>
      </w:r>
      <w:r w:rsidR="00331CCC" w:rsidRPr="1E2F41E5">
        <w:rPr>
          <w:lang w:val="fr-FR"/>
        </w:rPr>
        <w:t>celles-ci peuvent prendre des formes et des ampleurs très différentes, de « simples » associations chargées d’un domaine technique à de v</w:t>
      </w:r>
      <w:r w:rsidR="4BBE39FC" w:rsidRPr="1E2F41E5">
        <w:rPr>
          <w:lang w:val="fr-FR"/>
        </w:rPr>
        <w:t>a</w:t>
      </w:r>
      <w:r w:rsidR="00331CCC" w:rsidRPr="1E2F41E5">
        <w:rPr>
          <w:lang w:val="fr-FR"/>
        </w:rPr>
        <w:t xml:space="preserve">stes structures appelées à développer à l’échelle d’une région plusieurs politiques publiques majeures. Cette disparité </w:t>
      </w:r>
      <w:r w:rsidR="0024793E" w:rsidRPr="1E2F41E5">
        <w:rPr>
          <w:lang w:val="fr-FR"/>
        </w:rPr>
        <w:t xml:space="preserve">nécessite que la législation offre de nouvelles possibilités que les autorités locales pourront choisir en fonction de leur situation concrète. </w:t>
      </w:r>
      <w:r w:rsidR="00C10E78" w:rsidRPr="1E2F41E5">
        <w:rPr>
          <w:lang w:val="fr-FR"/>
        </w:rPr>
        <w:t xml:space="preserve">C’est particulièrement le cas s’agissant de la désignation des organes de ces associations : les </w:t>
      </w:r>
      <w:r w:rsidR="190C3E5B" w:rsidRPr="1E2F41E5">
        <w:rPr>
          <w:lang w:val="fr-FR"/>
        </w:rPr>
        <w:t>statuts peuve</w:t>
      </w:r>
      <w:r w:rsidR="18526FCF" w:rsidRPr="1E2F41E5">
        <w:rPr>
          <w:lang w:val="fr-FR"/>
        </w:rPr>
        <w:t>nt désormais prévoir que les délégué</w:t>
      </w:r>
      <w:r w:rsidR="00C10E78" w:rsidRPr="1E2F41E5">
        <w:rPr>
          <w:lang w:val="fr-FR"/>
        </w:rPr>
        <w:t>-e-</w:t>
      </w:r>
      <w:r w:rsidR="18526FCF" w:rsidRPr="1E2F41E5">
        <w:rPr>
          <w:lang w:val="fr-FR"/>
        </w:rPr>
        <w:t>s ne soient pas</w:t>
      </w:r>
      <w:r w:rsidR="6EC4AA3C" w:rsidRPr="1E2F41E5">
        <w:rPr>
          <w:lang w:val="fr-FR"/>
        </w:rPr>
        <w:t xml:space="preserve"> seulement </w:t>
      </w:r>
      <w:r w:rsidR="0F0E772F" w:rsidRPr="1E2F41E5">
        <w:rPr>
          <w:lang w:val="fr-FR"/>
        </w:rPr>
        <w:t>désigné</w:t>
      </w:r>
      <w:r w:rsidR="00C10E78" w:rsidRPr="1E2F41E5">
        <w:rPr>
          <w:lang w:val="fr-FR"/>
        </w:rPr>
        <w:t>-e-</w:t>
      </w:r>
      <w:r w:rsidR="0F0E772F" w:rsidRPr="1E2F41E5">
        <w:rPr>
          <w:lang w:val="fr-FR"/>
        </w:rPr>
        <w:t xml:space="preserve">s </w:t>
      </w:r>
      <w:r w:rsidR="6EC4AA3C" w:rsidRPr="1E2F41E5">
        <w:rPr>
          <w:lang w:val="fr-FR"/>
        </w:rPr>
        <w:t xml:space="preserve">par le conseil communal mais également par les </w:t>
      </w:r>
      <w:r w:rsidR="037EDD96" w:rsidRPr="1E2F41E5">
        <w:rPr>
          <w:lang w:val="fr-FR"/>
        </w:rPr>
        <w:t xml:space="preserve">organes législatifs des communes membres. </w:t>
      </w:r>
      <w:r w:rsidR="0FF37452" w:rsidRPr="1E2F41E5">
        <w:rPr>
          <w:lang w:val="fr-FR"/>
        </w:rPr>
        <w:t xml:space="preserve">En outre, il existe la possibilité que les statuts laissent aux communes membres </w:t>
      </w:r>
      <w:r w:rsidR="1A982DB1" w:rsidRPr="1E2F41E5">
        <w:rPr>
          <w:lang w:val="fr-FR"/>
        </w:rPr>
        <w:t xml:space="preserve">le soin de décider quel organe </w:t>
      </w:r>
      <w:r w:rsidR="3C587E20" w:rsidRPr="1E2F41E5">
        <w:rPr>
          <w:lang w:val="fr-FR"/>
        </w:rPr>
        <w:t>désigne ou élit les délégué</w:t>
      </w:r>
      <w:r w:rsidR="00C10E78" w:rsidRPr="1E2F41E5">
        <w:rPr>
          <w:lang w:val="fr-FR"/>
        </w:rPr>
        <w:t>-e-</w:t>
      </w:r>
      <w:r w:rsidR="3C587E20" w:rsidRPr="1E2F41E5">
        <w:rPr>
          <w:lang w:val="fr-FR"/>
        </w:rPr>
        <w:t>s.</w:t>
      </w:r>
      <w:r w:rsidR="7F996455" w:rsidRPr="1E2F41E5">
        <w:rPr>
          <w:lang w:val="fr-FR"/>
        </w:rPr>
        <w:t xml:space="preserve"> </w:t>
      </w:r>
      <w:r w:rsidR="1BC45AC2" w:rsidRPr="1E2F41E5">
        <w:rPr>
          <w:lang w:val="fr-FR"/>
        </w:rPr>
        <w:t>Toutefois, s</w:t>
      </w:r>
      <w:r w:rsidR="7F996455" w:rsidRPr="1E2F41E5">
        <w:rPr>
          <w:lang w:val="fr-FR"/>
        </w:rPr>
        <w:t>’il est fait usage de cette possibilité,</w:t>
      </w:r>
      <w:r w:rsidR="5254A276" w:rsidRPr="1E2F41E5">
        <w:rPr>
          <w:lang w:val="fr-FR"/>
        </w:rPr>
        <w:t xml:space="preserve"> les règlements d’organisation de chaque commune membre doivent préciser l’organe qui désigne ou élit les délégué</w:t>
      </w:r>
      <w:r w:rsidR="00C10E78" w:rsidRPr="1E2F41E5">
        <w:rPr>
          <w:lang w:val="fr-FR"/>
        </w:rPr>
        <w:t>-e-</w:t>
      </w:r>
      <w:r w:rsidR="5254A276" w:rsidRPr="1E2F41E5">
        <w:rPr>
          <w:lang w:val="fr-FR"/>
        </w:rPr>
        <w:t xml:space="preserve">s. </w:t>
      </w:r>
      <w:r w:rsidR="00C10E78" w:rsidRPr="1E2F41E5">
        <w:rPr>
          <w:lang w:val="fr-FR"/>
        </w:rPr>
        <w:t xml:space="preserve">Cette disposition doit notamment permettre </w:t>
      </w:r>
      <w:r w:rsidR="006E09A7" w:rsidRPr="1E2F41E5">
        <w:rPr>
          <w:lang w:val="fr-FR"/>
        </w:rPr>
        <w:t>une meilleure visibilité et un meilleur suivi des principales collaborations intercommunales par les législatifs des communes concernées.</w:t>
      </w:r>
    </w:p>
    <w:p w14:paraId="76BBDEB7" w14:textId="14AAC49E" w:rsidR="00733430" w:rsidRPr="00622817" w:rsidRDefault="6F662C1D" w:rsidP="00203DC0">
      <w:pPr>
        <w:pStyle w:val="Titre2"/>
        <w:rPr>
          <w:lang w:val="de-CH"/>
        </w:rPr>
      </w:pPr>
      <w:bookmarkStart w:id="163" w:name="_Toc161156845"/>
      <w:bookmarkStart w:id="164" w:name="_Toc190689961"/>
      <w:r w:rsidRPr="3360C048">
        <w:rPr>
          <w:lang w:val="de-CH"/>
        </w:rPr>
        <w:t>Associations de communes</w:t>
      </w:r>
      <w:bookmarkEnd w:id="163"/>
      <w:bookmarkEnd w:id="164"/>
    </w:p>
    <w:p w14:paraId="205C086B" w14:textId="4CFB6B91" w:rsidR="00733430" w:rsidRPr="00E17BEE" w:rsidRDefault="16B35BDC" w:rsidP="00203DC0">
      <w:pPr>
        <w:pStyle w:val="Titre3"/>
      </w:pPr>
      <w:bookmarkStart w:id="165" w:name="_Toc161156846"/>
      <w:bookmarkStart w:id="166" w:name="_Toc190689962"/>
      <w:r>
        <w:t>But et tâches des associations de communes</w:t>
      </w:r>
      <w:bookmarkEnd w:id="165"/>
      <w:bookmarkEnd w:id="166"/>
    </w:p>
    <w:p w14:paraId="5F0D61C9" w14:textId="24B59B09" w:rsidR="3E944487" w:rsidRDefault="3E944487" w:rsidP="00203DC0">
      <w:pPr>
        <w:pStyle w:val="Corpsdetexte"/>
        <w:rPr>
          <w:lang w:val="fr-FR"/>
        </w:rPr>
      </w:pPr>
      <w:r w:rsidRPr="54B8B599">
        <w:rPr>
          <w:lang w:val="fr-FR"/>
        </w:rPr>
        <w:t>La mention explicite que le but et les tâches d’une association de communes doi</w:t>
      </w:r>
      <w:r w:rsidR="0601FCED" w:rsidRPr="54B8B599">
        <w:rPr>
          <w:lang w:val="fr-FR"/>
        </w:rPr>
        <w:t>vent</w:t>
      </w:r>
      <w:r w:rsidRPr="54B8B599">
        <w:rPr>
          <w:lang w:val="fr-FR"/>
        </w:rPr>
        <w:t xml:space="preserve"> figurer dans les statuts</w:t>
      </w:r>
      <w:r w:rsidR="6CFE9DF6" w:rsidRPr="54B8B599">
        <w:rPr>
          <w:lang w:val="fr-FR"/>
        </w:rPr>
        <w:t xml:space="preserve"> vise à clarifier la situation juridique a</w:t>
      </w:r>
      <w:r w:rsidR="12C170F5" w:rsidRPr="54B8B599">
        <w:rPr>
          <w:lang w:val="fr-FR"/>
        </w:rPr>
        <w:t>ctuelle (art. 1</w:t>
      </w:r>
      <w:r w:rsidR="353C95C2" w:rsidRPr="54B8B599">
        <w:rPr>
          <w:lang w:val="fr-FR"/>
        </w:rPr>
        <w:t>22</w:t>
      </w:r>
      <w:r w:rsidR="12C170F5" w:rsidRPr="54B8B599">
        <w:rPr>
          <w:lang w:val="fr-FR"/>
        </w:rPr>
        <w:t xml:space="preserve"> al. 1 let. b). </w:t>
      </w:r>
      <w:r w:rsidR="347CA5BC" w:rsidRPr="54B8B599">
        <w:rPr>
          <w:lang w:val="fr-FR"/>
        </w:rPr>
        <w:t>La volonté d</w:t>
      </w:r>
      <w:r w:rsidR="0AA3B4BA" w:rsidRPr="54B8B599">
        <w:rPr>
          <w:lang w:val="fr-FR"/>
        </w:rPr>
        <w:t xml:space="preserve">e l’assemblée constituante </w:t>
      </w:r>
      <w:r w:rsidR="3D51F701" w:rsidRPr="54B8B599">
        <w:rPr>
          <w:lang w:val="fr-FR"/>
        </w:rPr>
        <w:t xml:space="preserve">de </w:t>
      </w:r>
      <w:r w:rsidR="347CA5BC" w:rsidRPr="54B8B599">
        <w:rPr>
          <w:lang w:val="fr-FR"/>
        </w:rPr>
        <w:t xml:space="preserve">2004 n’était déjà pas </w:t>
      </w:r>
      <w:r w:rsidR="4A70A3C1" w:rsidRPr="54B8B599">
        <w:rPr>
          <w:lang w:val="fr-FR"/>
        </w:rPr>
        <w:t>de permettre que</w:t>
      </w:r>
      <w:r w:rsidR="347CA5BC" w:rsidRPr="54B8B599">
        <w:rPr>
          <w:lang w:val="fr-FR"/>
        </w:rPr>
        <w:t xml:space="preserve"> les</w:t>
      </w:r>
      <w:r w:rsidR="1AE96A4A" w:rsidRPr="54B8B599">
        <w:rPr>
          <w:lang w:val="fr-FR"/>
        </w:rPr>
        <w:t xml:space="preserve"> </w:t>
      </w:r>
      <w:r w:rsidR="347CA5BC" w:rsidRPr="54B8B599">
        <w:rPr>
          <w:lang w:val="fr-FR"/>
        </w:rPr>
        <w:t xml:space="preserve">associations de communes </w:t>
      </w:r>
      <w:r w:rsidR="764F18E6" w:rsidRPr="54B8B599">
        <w:rPr>
          <w:lang w:val="fr-FR"/>
        </w:rPr>
        <w:t xml:space="preserve">aient des tâches à géométrie variable. </w:t>
      </w:r>
      <w:r w:rsidR="62632898" w:rsidRPr="54B8B599">
        <w:rPr>
          <w:lang w:val="fr-FR"/>
        </w:rPr>
        <w:t>Par conséquent,</w:t>
      </w:r>
      <w:r w:rsidR="5C3C2CE3" w:rsidRPr="54B8B599">
        <w:rPr>
          <w:lang w:val="fr-FR"/>
        </w:rPr>
        <w:t xml:space="preserve"> </w:t>
      </w:r>
      <w:r w:rsidR="72BF3787" w:rsidRPr="54B8B599">
        <w:rPr>
          <w:lang w:val="fr-FR"/>
        </w:rPr>
        <w:t xml:space="preserve">la loi prévoit d’autres possibilités, </w:t>
      </w:r>
      <w:r w:rsidR="422F0CD5" w:rsidRPr="54B8B599">
        <w:rPr>
          <w:lang w:val="fr-FR"/>
        </w:rPr>
        <w:t>telle que celle pour une commune</w:t>
      </w:r>
      <w:r w:rsidR="5DB75FE8" w:rsidRPr="54B8B599">
        <w:rPr>
          <w:lang w:val="fr-FR"/>
        </w:rPr>
        <w:t xml:space="preserve"> de pouvoir être membre de plusieurs associations de communes ou </w:t>
      </w:r>
      <w:r w:rsidR="31197111" w:rsidRPr="54B8B599">
        <w:rPr>
          <w:lang w:val="fr-FR"/>
        </w:rPr>
        <w:t xml:space="preserve">de </w:t>
      </w:r>
      <w:r w:rsidR="227A0772" w:rsidRPr="54B8B599">
        <w:rPr>
          <w:lang w:val="fr-FR"/>
        </w:rPr>
        <w:t>rechercher</w:t>
      </w:r>
      <w:r w:rsidR="31197111" w:rsidRPr="54B8B599">
        <w:rPr>
          <w:lang w:val="fr-FR"/>
        </w:rPr>
        <w:t xml:space="preserve"> des solutions co</w:t>
      </w:r>
      <w:r w:rsidR="145528ED" w:rsidRPr="54B8B599">
        <w:rPr>
          <w:lang w:val="fr-FR"/>
        </w:rPr>
        <w:t>nventionnelles</w:t>
      </w:r>
      <w:r w:rsidR="31197111" w:rsidRPr="54B8B599">
        <w:rPr>
          <w:lang w:val="fr-FR"/>
        </w:rPr>
        <w:t>.</w:t>
      </w:r>
      <w:r w:rsidR="4046E5A9" w:rsidRPr="54B8B599">
        <w:rPr>
          <w:lang w:val="fr-FR"/>
        </w:rPr>
        <w:t xml:space="preserve"> </w:t>
      </w:r>
      <w:r w:rsidR="76204395" w:rsidRPr="54B8B599">
        <w:rPr>
          <w:lang w:val="fr-FR"/>
        </w:rPr>
        <w:t xml:space="preserve">Ainsi, </w:t>
      </w:r>
      <w:r w:rsidR="4046E5A9" w:rsidRPr="54B8B599">
        <w:rPr>
          <w:lang w:val="fr-FR"/>
        </w:rPr>
        <w:t xml:space="preserve">en plus du but, les tâches </w:t>
      </w:r>
      <w:r w:rsidR="585E89B5" w:rsidRPr="54B8B599">
        <w:rPr>
          <w:lang w:val="fr-FR"/>
        </w:rPr>
        <w:t xml:space="preserve">de l’association </w:t>
      </w:r>
      <w:r w:rsidR="4046E5A9" w:rsidRPr="54B8B599">
        <w:rPr>
          <w:lang w:val="fr-FR"/>
        </w:rPr>
        <w:t>doivent</w:t>
      </w:r>
      <w:r w:rsidR="47A291B0" w:rsidRPr="54B8B599">
        <w:rPr>
          <w:lang w:val="fr-FR"/>
        </w:rPr>
        <w:t xml:space="preserve"> </w:t>
      </w:r>
      <w:r w:rsidR="4046E5A9" w:rsidRPr="54B8B599">
        <w:rPr>
          <w:lang w:val="fr-FR"/>
        </w:rPr>
        <w:t xml:space="preserve">figurer dans les statuts. </w:t>
      </w:r>
    </w:p>
    <w:p w14:paraId="0FD28000" w14:textId="06820FC6" w:rsidR="00733430" w:rsidRPr="00E17BEE" w:rsidRDefault="40A63565" w:rsidP="00203DC0">
      <w:pPr>
        <w:pStyle w:val="Titre3"/>
      </w:pPr>
      <w:bookmarkStart w:id="167" w:name="_Toc161156847"/>
      <w:bookmarkStart w:id="168" w:name="_Toc190689963"/>
      <w:r>
        <w:t xml:space="preserve">Distinction entre modification </w:t>
      </w:r>
      <w:r w:rsidR="7C2AF2CD">
        <w:t xml:space="preserve">des statuts </w:t>
      </w:r>
      <w:r>
        <w:t>essentielle ou non</w:t>
      </w:r>
      <w:bookmarkEnd w:id="168"/>
      <w:r w:rsidR="3AD643B6">
        <w:t xml:space="preserve"> </w:t>
      </w:r>
      <w:bookmarkEnd w:id="167"/>
    </w:p>
    <w:p w14:paraId="7347866A" w14:textId="66096D6D" w:rsidR="63EA07D2" w:rsidRDefault="63EA07D2" w:rsidP="00203DC0">
      <w:pPr>
        <w:pStyle w:val="Corpsdetexte"/>
        <w:rPr>
          <w:lang w:val="fr-FR"/>
        </w:rPr>
      </w:pPr>
      <w:r w:rsidRPr="54B8B599">
        <w:rPr>
          <w:lang w:val="fr-FR"/>
        </w:rPr>
        <w:t xml:space="preserve">La </w:t>
      </w:r>
      <w:r w:rsidR="15650D5C" w:rsidRPr="54B8B599">
        <w:rPr>
          <w:lang w:val="fr-FR"/>
        </w:rPr>
        <w:t>distinction</w:t>
      </w:r>
      <w:r w:rsidRPr="54B8B599">
        <w:rPr>
          <w:lang w:val="fr-FR"/>
        </w:rPr>
        <w:t xml:space="preserve"> entre modification statutaire essentielle ou non</w:t>
      </w:r>
      <w:r w:rsidR="6C0DEEF6" w:rsidRPr="54B8B599">
        <w:rPr>
          <w:lang w:val="fr-FR"/>
        </w:rPr>
        <w:t xml:space="preserve"> a souvent été source d’</w:t>
      </w:r>
      <w:r w:rsidR="6CFA5BF6" w:rsidRPr="54B8B599">
        <w:rPr>
          <w:lang w:val="fr-FR"/>
        </w:rPr>
        <w:t xml:space="preserve">ambiguïté par le passé. </w:t>
      </w:r>
      <w:r w:rsidR="458E8ADE" w:rsidRPr="54B8B599">
        <w:rPr>
          <w:lang w:val="fr-FR"/>
        </w:rPr>
        <w:t>Dans l’organisation du projet, il a donc été envisagé de supprimer cette distinction</w:t>
      </w:r>
      <w:r w:rsidR="59AC48E7" w:rsidRPr="54B8B599">
        <w:rPr>
          <w:lang w:val="fr-FR"/>
        </w:rPr>
        <w:t xml:space="preserve">, de sorte que toute modification statutaire </w:t>
      </w:r>
      <w:r w:rsidR="028996BF" w:rsidRPr="54B8B599">
        <w:rPr>
          <w:lang w:val="fr-FR"/>
        </w:rPr>
        <w:t xml:space="preserve">aurait dû </w:t>
      </w:r>
      <w:r w:rsidR="59AC48E7" w:rsidRPr="54B8B599">
        <w:rPr>
          <w:lang w:val="fr-FR"/>
        </w:rPr>
        <w:t>ê</w:t>
      </w:r>
      <w:r w:rsidR="50E79A32" w:rsidRPr="54B8B599">
        <w:rPr>
          <w:lang w:val="fr-FR"/>
        </w:rPr>
        <w:t xml:space="preserve">tre soumise aux communes membres. </w:t>
      </w:r>
      <w:r w:rsidR="27D5A1EE" w:rsidRPr="54B8B599">
        <w:rPr>
          <w:lang w:val="fr-FR"/>
        </w:rPr>
        <w:t xml:space="preserve">Cela </w:t>
      </w:r>
      <w:r w:rsidR="0224D797" w:rsidRPr="54B8B599">
        <w:rPr>
          <w:lang w:val="fr-FR"/>
        </w:rPr>
        <w:t>aurait</w:t>
      </w:r>
      <w:r w:rsidR="27D5A1EE" w:rsidRPr="54B8B599">
        <w:rPr>
          <w:lang w:val="fr-FR"/>
        </w:rPr>
        <w:t xml:space="preserve"> également</w:t>
      </w:r>
      <w:r w:rsidR="3A21ED27" w:rsidRPr="54B8B599">
        <w:rPr>
          <w:lang w:val="fr-FR"/>
        </w:rPr>
        <w:t xml:space="preserve"> permis</w:t>
      </w:r>
      <w:r w:rsidR="27D5A1EE" w:rsidRPr="54B8B599">
        <w:rPr>
          <w:lang w:val="fr-FR"/>
        </w:rPr>
        <w:t xml:space="preserve"> d</w:t>
      </w:r>
      <w:r w:rsidR="2AD2C996" w:rsidRPr="54B8B599">
        <w:rPr>
          <w:lang w:val="fr-FR"/>
        </w:rPr>
        <w:t>’é</w:t>
      </w:r>
      <w:r w:rsidR="3D299190" w:rsidRPr="54B8B599">
        <w:rPr>
          <w:lang w:val="fr-FR"/>
        </w:rPr>
        <w:t>largir</w:t>
      </w:r>
      <w:r w:rsidR="2AD2C996" w:rsidRPr="54B8B599">
        <w:rPr>
          <w:lang w:val="fr-FR"/>
        </w:rPr>
        <w:t xml:space="preserve"> le droit de participation des citoyen</w:t>
      </w:r>
      <w:r w:rsidR="00E73D55" w:rsidRPr="54B8B599">
        <w:rPr>
          <w:lang w:val="fr-FR"/>
        </w:rPr>
        <w:t>ne</w:t>
      </w:r>
      <w:r w:rsidR="2AD2C996" w:rsidRPr="54B8B599">
        <w:rPr>
          <w:lang w:val="fr-FR"/>
        </w:rPr>
        <w:t>s</w:t>
      </w:r>
      <w:r w:rsidR="00E73D55" w:rsidRPr="54B8B599">
        <w:rPr>
          <w:lang w:val="fr-FR"/>
        </w:rPr>
        <w:t xml:space="preserve"> et citoyens</w:t>
      </w:r>
      <w:r w:rsidR="2AD2C996" w:rsidRPr="54B8B599">
        <w:rPr>
          <w:lang w:val="fr-FR"/>
        </w:rPr>
        <w:t xml:space="preserve">. </w:t>
      </w:r>
      <w:r w:rsidR="381171A9" w:rsidRPr="54B8B599">
        <w:rPr>
          <w:lang w:val="fr-FR"/>
        </w:rPr>
        <w:t xml:space="preserve">En compensation, il aurait été prévu que le </w:t>
      </w:r>
      <w:r w:rsidR="792E6FEA" w:rsidRPr="54B8B599">
        <w:rPr>
          <w:lang w:val="fr-FR"/>
        </w:rPr>
        <w:t>comité de direction puisse procéder à des modifications sans la participation de l’assemblée des délégué</w:t>
      </w:r>
      <w:r w:rsidR="00E73D55" w:rsidRPr="54B8B599">
        <w:rPr>
          <w:lang w:val="fr-FR"/>
        </w:rPr>
        <w:t>-e-</w:t>
      </w:r>
      <w:r w:rsidR="792E6FEA" w:rsidRPr="54B8B599">
        <w:rPr>
          <w:lang w:val="fr-FR"/>
        </w:rPr>
        <w:t xml:space="preserve">s </w:t>
      </w:r>
      <w:r w:rsidR="20EF6C01" w:rsidRPr="54B8B599">
        <w:rPr>
          <w:lang w:val="fr-FR"/>
        </w:rPr>
        <w:t xml:space="preserve">et des communes membres lorsque le droit supérieur l’exigeait, même si ces modifications auraient </w:t>
      </w:r>
      <w:r w:rsidR="06C6A69E" w:rsidRPr="54B8B599">
        <w:rPr>
          <w:lang w:val="fr-FR"/>
        </w:rPr>
        <w:t xml:space="preserve">également nécessité l’approbation du canton. </w:t>
      </w:r>
      <w:r w:rsidR="34F17398" w:rsidRPr="54B8B599">
        <w:rPr>
          <w:lang w:val="fr-FR"/>
        </w:rPr>
        <w:t xml:space="preserve">Finalement, la distinction entre modification statutaire essentielle ou non a été maintenue et </w:t>
      </w:r>
      <w:r w:rsidR="2F30D37F" w:rsidRPr="54B8B599">
        <w:rPr>
          <w:lang w:val="fr-FR"/>
        </w:rPr>
        <w:t>il a été renoncé à donner une compétence particulière au comité de direction en matière de statut</w:t>
      </w:r>
      <w:r w:rsidR="02DE823F" w:rsidRPr="54B8B599">
        <w:rPr>
          <w:lang w:val="fr-FR"/>
        </w:rPr>
        <w:t xml:space="preserve">, car une telle compétence n’est pas non plus prévue pour le conseil communal. </w:t>
      </w:r>
      <w:r w:rsidR="61841112" w:rsidRPr="54B8B599">
        <w:rPr>
          <w:lang w:val="fr-FR"/>
        </w:rPr>
        <w:t xml:space="preserve">En cas de modifications purement techniques, dues par exemple à des lois cantonales et ne laissant aucune marge de manœuvre, </w:t>
      </w:r>
      <w:r w:rsidR="501E5C92" w:rsidRPr="54B8B599">
        <w:rPr>
          <w:lang w:val="fr-FR"/>
        </w:rPr>
        <w:t xml:space="preserve">il </w:t>
      </w:r>
      <w:r w:rsidR="00886336" w:rsidRPr="54B8B599">
        <w:rPr>
          <w:lang w:val="fr-FR"/>
        </w:rPr>
        <w:t>reste</w:t>
      </w:r>
      <w:r w:rsidR="501E5C92" w:rsidRPr="54B8B599">
        <w:rPr>
          <w:lang w:val="fr-FR"/>
        </w:rPr>
        <w:t xml:space="preserve"> possible de travailler avec des remarques informatives jusqu’à la prochaine révision, comm</w:t>
      </w:r>
      <w:r w:rsidR="2419DD5E" w:rsidRPr="54B8B599">
        <w:rPr>
          <w:lang w:val="fr-FR"/>
        </w:rPr>
        <w:t xml:space="preserve">e </w:t>
      </w:r>
      <w:r w:rsidR="51A76C56" w:rsidRPr="54B8B599">
        <w:rPr>
          <w:lang w:val="fr-FR"/>
        </w:rPr>
        <w:t xml:space="preserve">en </w:t>
      </w:r>
      <w:r w:rsidR="2419DD5E" w:rsidRPr="54B8B599">
        <w:rPr>
          <w:lang w:val="fr-FR"/>
        </w:rPr>
        <w:t xml:space="preserve">pratique en matière de règlements communaux. </w:t>
      </w:r>
    </w:p>
    <w:p w14:paraId="26E9576D" w14:textId="793B1024" w:rsidR="00733430" w:rsidRPr="00622817" w:rsidRDefault="14433FC1" w:rsidP="00203DC0">
      <w:pPr>
        <w:pStyle w:val="Titre3"/>
        <w:rPr>
          <w:lang w:val="fr-FR"/>
        </w:rPr>
      </w:pPr>
      <w:bookmarkStart w:id="169" w:name="_Toc161156848"/>
      <w:bookmarkStart w:id="170" w:name="_Toc190689964"/>
      <w:r w:rsidRPr="3360C048">
        <w:rPr>
          <w:lang w:val="fr-FR"/>
        </w:rPr>
        <w:t>Possibilité d’élire des délégués par l</w:t>
      </w:r>
      <w:r w:rsidR="409E53E3" w:rsidRPr="3360C048">
        <w:rPr>
          <w:lang w:val="fr-FR"/>
        </w:rPr>
        <w:t>es organes législatifs communaux</w:t>
      </w:r>
      <w:bookmarkEnd w:id="170"/>
      <w:r w:rsidR="409E53E3" w:rsidRPr="3360C048">
        <w:rPr>
          <w:lang w:val="fr-FR"/>
        </w:rPr>
        <w:t xml:space="preserve"> </w:t>
      </w:r>
      <w:bookmarkEnd w:id="169"/>
    </w:p>
    <w:p w14:paraId="2A248801" w14:textId="28E8986E" w:rsidR="1D373D12" w:rsidRDefault="1D373D12" w:rsidP="00203DC0">
      <w:pPr>
        <w:pStyle w:val="Corpsdetexte"/>
        <w:rPr>
          <w:lang w:val="fr-FR"/>
        </w:rPr>
      </w:pPr>
      <w:r w:rsidRPr="604A16CD">
        <w:rPr>
          <w:lang w:val="fr-FR"/>
        </w:rPr>
        <w:t xml:space="preserve">Comme mentionné au point 7.8, </w:t>
      </w:r>
      <w:r w:rsidR="4B2E72F4" w:rsidRPr="604A16CD">
        <w:rPr>
          <w:lang w:val="fr-FR"/>
        </w:rPr>
        <w:t xml:space="preserve">il </w:t>
      </w:r>
      <w:r w:rsidR="00886336">
        <w:rPr>
          <w:lang w:val="fr-FR"/>
        </w:rPr>
        <w:t>serait</w:t>
      </w:r>
      <w:r w:rsidR="4D66A982" w:rsidRPr="604A16CD">
        <w:rPr>
          <w:lang w:val="fr-FR"/>
        </w:rPr>
        <w:t xml:space="preserve"> </w:t>
      </w:r>
      <w:r w:rsidR="4B2E72F4" w:rsidRPr="604A16CD">
        <w:rPr>
          <w:lang w:val="fr-FR"/>
        </w:rPr>
        <w:t xml:space="preserve">désormais </w:t>
      </w:r>
      <w:r w:rsidR="354EE099" w:rsidRPr="604A16CD">
        <w:rPr>
          <w:lang w:val="fr-FR"/>
        </w:rPr>
        <w:t xml:space="preserve">être </w:t>
      </w:r>
      <w:r w:rsidR="4B2E72F4" w:rsidRPr="604A16CD">
        <w:rPr>
          <w:lang w:val="fr-FR"/>
        </w:rPr>
        <w:t>possible que les organes législatifs communaux élisent les membres de l’assemblée des délégué</w:t>
      </w:r>
      <w:r w:rsidR="00886336">
        <w:rPr>
          <w:lang w:val="fr-FR"/>
        </w:rPr>
        <w:t>-e-</w:t>
      </w:r>
      <w:r w:rsidR="4B2E72F4" w:rsidRPr="604A16CD">
        <w:rPr>
          <w:lang w:val="fr-FR"/>
        </w:rPr>
        <w:t xml:space="preserve">s </w:t>
      </w:r>
      <w:r w:rsidR="55E13ADD" w:rsidRPr="604A16CD">
        <w:rPr>
          <w:lang w:val="fr-FR"/>
        </w:rPr>
        <w:t>ou que les communes puissent décider</w:t>
      </w:r>
      <w:r w:rsidR="67874292" w:rsidRPr="604A16CD">
        <w:rPr>
          <w:lang w:val="fr-FR"/>
        </w:rPr>
        <w:t xml:space="preserve"> de manière autonome quel organe </w:t>
      </w:r>
      <w:r w:rsidR="67874292" w:rsidRPr="604A16CD">
        <w:rPr>
          <w:lang w:val="fr-FR"/>
        </w:rPr>
        <w:lastRenderedPageBreak/>
        <w:t>désigne ou élit les délégué</w:t>
      </w:r>
      <w:r w:rsidR="00886336">
        <w:rPr>
          <w:lang w:val="fr-FR"/>
        </w:rPr>
        <w:t>-e-</w:t>
      </w:r>
      <w:r w:rsidR="67874292" w:rsidRPr="604A16CD">
        <w:rPr>
          <w:lang w:val="fr-FR"/>
        </w:rPr>
        <w:t>s.</w:t>
      </w:r>
      <w:r w:rsidR="512BA6DB" w:rsidRPr="604A16CD">
        <w:rPr>
          <w:lang w:val="fr-FR"/>
        </w:rPr>
        <w:t xml:space="preserve"> Cela a aussi un effet sur une éventuelle révocation</w:t>
      </w:r>
      <w:r w:rsidR="79986EA9" w:rsidRPr="604A16CD">
        <w:rPr>
          <w:lang w:val="fr-FR"/>
        </w:rPr>
        <w:t xml:space="preserve">, qui serait effectuée par l’organe de désignation ou d’élection. </w:t>
      </w:r>
    </w:p>
    <w:p w14:paraId="33F58C1A" w14:textId="53F421F1" w:rsidR="00733430" w:rsidRPr="00622817" w:rsidRDefault="395DB2CF" w:rsidP="00203DC0">
      <w:pPr>
        <w:pStyle w:val="Titre3"/>
        <w:rPr>
          <w:lang w:val="fr-FR"/>
        </w:rPr>
      </w:pPr>
      <w:bookmarkStart w:id="171" w:name="_Toc161156850"/>
      <w:bookmarkStart w:id="172" w:name="_Toc190689965"/>
      <w:r w:rsidRPr="3360C048">
        <w:rPr>
          <w:lang w:val="fr-FR"/>
        </w:rPr>
        <w:t>Initiative et referendum</w:t>
      </w:r>
      <w:bookmarkEnd w:id="172"/>
      <w:r w:rsidRPr="3360C048">
        <w:rPr>
          <w:lang w:val="fr-FR"/>
        </w:rPr>
        <w:t xml:space="preserve"> </w:t>
      </w:r>
      <w:bookmarkEnd w:id="171"/>
    </w:p>
    <w:p w14:paraId="2EF38D32" w14:textId="12B7E18A" w:rsidR="2B27ECC5" w:rsidRDefault="2B27ECC5" w:rsidP="00203DC0">
      <w:pPr>
        <w:pStyle w:val="Corpsdetexte"/>
        <w:rPr>
          <w:lang w:val="fr-FR"/>
        </w:rPr>
      </w:pPr>
      <w:r w:rsidRPr="54B8B599">
        <w:rPr>
          <w:lang w:val="fr-FR"/>
        </w:rPr>
        <w:t xml:space="preserve">L’intention de déposer une demande de referendum doit désormais être communiquée à l’association </w:t>
      </w:r>
      <w:r w:rsidR="09D71322" w:rsidRPr="54B8B599">
        <w:rPr>
          <w:lang w:val="fr-FR"/>
        </w:rPr>
        <w:t xml:space="preserve">dans les 30 jours suivant la publication de la décision soumise à referendum dans la Feuille officielle. </w:t>
      </w:r>
      <w:r w:rsidR="6CE8A878" w:rsidRPr="54B8B599">
        <w:rPr>
          <w:lang w:val="fr-FR"/>
        </w:rPr>
        <w:t>A l’instar des règlementations au</w:t>
      </w:r>
      <w:r w:rsidR="1DCFD667" w:rsidRPr="54B8B599">
        <w:rPr>
          <w:lang w:val="fr-FR"/>
        </w:rPr>
        <w:t xml:space="preserve"> niveau cantonal, certaines exigences sont requises (notamment le nombre de signatures).</w:t>
      </w:r>
      <w:r w:rsidR="2812552D" w:rsidRPr="54B8B599">
        <w:rPr>
          <w:lang w:val="fr-FR"/>
        </w:rPr>
        <w:t xml:space="preserve"> Lorsque le délai de 30 jours est échu, il n’est plus possible de déposer une demande de referendum (art. </w:t>
      </w:r>
      <w:r w:rsidR="11838863" w:rsidRPr="54B8B599">
        <w:rPr>
          <w:lang w:val="fr-FR"/>
        </w:rPr>
        <w:t xml:space="preserve">140 AP-LCo et art. </w:t>
      </w:r>
      <w:r w:rsidR="53C5E401" w:rsidRPr="54B8B599">
        <w:rPr>
          <w:lang w:val="fr-FR"/>
        </w:rPr>
        <w:t>144.4 al. 1 AP-LEDP</w:t>
      </w:r>
      <w:r w:rsidR="5AFBFBAA" w:rsidRPr="54B8B599">
        <w:rPr>
          <w:lang w:val="fr-FR"/>
        </w:rPr>
        <w:t xml:space="preserve">). </w:t>
      </w:r>
      <w:r w:rsidR="608DEB09" w:rsidRPr="54B8B599">
        <w:rPr>
          <w:lang w:val="fr-FR"/>
        </w:rPr>
        <w:t xml:space="preserve"> La procédure </w:t>
      </w:r>
      <w:r w:rsidR="6086E3BE" w:rsidRPr="54B8B599">
        <w:rPr>
          <w:lang w:val="fr-FR"/>
        </w:rPr>
        <w:t xml:space="preserve">d’initiative et de referendum </w:t>
      </w:r>
      <w:r w:rsidR="608DEB09" w:rsidRPr="54B8B599">
        <w:rPr>
          <w:lang w:val="fr-FR"/>
        </w:rPr>
        <w:t>est réglée dans la législation en matière de droits politiques.</w:t>
      </w:r>
    </w:p>
    <w:p w14:paraId="1AA3B9BE" w14:textId="77777777" w:rsidR="00733430" w:rsidRPr="00622817" w:rsidRDefault="032ECCAB" w:rsidP="00203DC0">
      <w:pPr>
        <w:pStyle w:val="Titre2"/>
      </w:pPr>
      <w:bookmarkStart w:id="173" w:name="_Toc161156852"/>
      <w:bookmarkStart w:id="174" w:name="_Toc190689966"/>
      <w:r>
        <w:t>Adaptations apportées aux fusions de communes</w:t>
      </w:r>
      <w:bookmarkEnd w:id="173"/>
      <w:bookmarkEnd w:id="174"/>
    </w:p>
    <w:p w14:paraId="16197D00" w14:textId="3D859A09" w:rsidR="00733430" w:rsidRPr="00622817" w:rsidRDefault="5FDC3337" w:rsidP="00203DC0">
      <w:pPr>
        <w:pStyle w:val="Titre3"/>
        <w:rPr>
          <w:lang w:val="fr-FR"/>
        </w:rPr>
      </w:pPr>
      <w:bookmarkStart w:id="175" w:name="_Toc161156853"/>
      <w:bookmarkStart w:id="176" w:name="_Toc190689967"/>
      <w:r w:rsidRPr="3360C048">
        <w:rPr>
          <w:lang w:val="fr-FR"/>
        </w:rPr>
        <w:t>Vote consultatif sur les projets de fusion</w:t>
      </w:r>
      <w:bookmarkEnd w:id="176"/>
      <w:r w:rsidRPr="3360C048">
        <w:rPr>
          <w:lang w:val="fr-FR"/>
        </w:rPr>
        <w:t xml:space="preserve"> </w:t>
      </w:r>
      <w:bookmarkEnd w:id="175"/>
    </w:p>
    <w:p w14:paraId="5338DBEF" w14:textId="33543709" w:rsidR="00733430" w:rsidRDefault="00CB23BD" w:rsidP="00203DC0">
      <w:pPr>
        <w:pStyle w:val="Corpsdetexte"/>
        <w:rPr>
          <w:lang w:val="fr-FR"/>
        </w:rPr>
      </w:pPr>
      <w:r>
        <w:t xml:space="preserve">De très nombreux projets de fusions de communes ont été soumis à la population des communes concernées dans le cadre de votes consultatifs. Ces </w:t>
      </w:r>
      <w:r w:rsidR="007F3563">
        <w:t xml:space="preserve">consultations permettaient de valider ou de corriger les périmètres choisis ainsi que le soutien populaire </w:t>
      </w:r>
      <w:r w:rsidR="00613D42">
        <w:t xml:space="preserve">à la poursuite des projets. Toutefois, la jurisprudence du Tribunal cantonal fribourgeois </w:t>
      </w:r>
      <w:r w:rsidR="007F53A7">
        <w:t>sembl</w:t>
      </w:r>
      <w:r w:rsidR="0EFE8B43">
        <w:t>e</w:t>
      </w:r>
      <w:r w:rsidR="007F53A7">
        <w:t xml:space="preserve"> remettre en question la légalité de tels votes consultatifs en l’absence d’une disposition légale explicite. </w:t>
      </w:r>
      <w:r w:rsidR="00523590">
        <w:t xml:space="preserve">Face aux besoins constatés et à l’importance de telles consultations </w:t>
      </w:r>
      <w:r w:rsidR="002939E1">
        <w:t>pour le succès d’un projet de fusion, cette base légale a été introduite dans l’avant-projet.</w:t>
      </w:r>
    </w:p>
    <w:p w14:paraId="0DC5066F" w14:textId="77777777" w:rsidR="00733430" w:rsidRDefault="032ECCAB" w:rsidP="00203DC0">
      <w:pPr>
        <w:pStyle w:val="Titre3"/>
      </w:pPr>
      <w:bookmarkStart w:id="177" w:name="_Toc161156856"/>
      <w:bookmarkStart w:id="178" w:name="_Toc190689968"/>
      <w:r>
        <w:t>Conditions auxquelles une fusion peut être imposée</w:t>
      </w:r>
      <w:bookmarkEnd w:id="177"/>
      <w:bookmarkEnd w:id="178"/>
    </w:p>
    <w:p w14:paraId="23C4A9AA" w14:textId="6270C85E" w:rsidR="00EA2EBB" w:rsidRDefault="72A7B0ED" w:rsidP="00203DC0">
      <w:pPr>
        <w:pStyle w:val="Corpsdetexte"/>
        <w:jc w:val="both"/>
        <w:rPr>
          <w:lang w:val="fr-FR"/>
        </w:rPr>
      </w:pPr>
      <w:r w:rsidRPr="54B8B599">
        <w:rPr>
          <w:lang w:val="fr-FR"/>
        </w:rPr>
        <w:t>L’article 135 al. 4 de la Constitution cantonale prévoit qu</w:t>
      </w:r>
      <w:r w:rsidR="53CFF1EC" w:rsidRPr="54B8B599">
        <w:rPr>
          <w:lang w:val="fr-FR"/>
        </w:rPr>
        <w:t xml:space="preserve">’une fusion peut être </w:t>
      </w:r>
      <w:r w:rsidR="5F400453" w:rsidRPr="54B8B599">
        <w:rPr>
          <w:lang w:val="fr-FR"/>
        </w:rPr>
        <w:t xml:space="preserve">imposée aux communes </w:t>
      </w:r>
      <w:r w:rsidR="53CFF1EC" w:rsidRPr="54B8B599">
        <w:rPr>
          <w:lang w:val="fr-FR"/>
        </w:rPr>
        <w:t>lorsque les intérêts communaux, régionaux ou cantonaux l’exigent</w:t>
      </w:r>
      <w:r w:rsidR="78D15820" w:rsidRPr="54B8B599">
        <w:rPr>
          <w:lang w:val="fr-FR"/>
        </w:rPr>
        <w:t>. Les communes concernées doivent être entendues au préalable.</w:t>
      </w:r>
      <w:r w:rsidR="4A81265B" w:rsidRPr="54B8B599">
        <w:rPr>
          <w:lang w:val="fr-FR"/>
        </w:rPr>
        <w:t xml:space="preserve"> </w:t>
      </w:r>
      <w:r w:rsidR="1C462502" w:rsidRPr="54B8B599">
        <w:rPr>
          <w:lang w:val="fr-FR"/>
        </w:rPr>
        <w:t>Cette disposition n’avait toutefois pas fait l’objet d</w:t>
      </w:r>
      <w:r w:rsidR="4416D78A" w:rsidRPr="54B8B599">
        <w:rPr>
          <w:lang w:val="fr-FR"/>
        </w:rPr>
        <w:t xml:space="preserve">’un développement dans la loi. C’est chose faite dans l’avant-projet, </w:t>
      </w:r>
      <w:r w:rsidR="4A81265B" w:rsidRPr="54B8B599">
        <w:rPr>
          <w:lang w:val="fr-FR"/>
        </w:rPr>
        <w:t>la base</w:t>
      </w:r>
      <w:r w:rsidR="119EDB54" w:rsidRPr="54B8B599">
        <w:rPr>
          <w:lang w:val="fr-FR"/>
        </w:rPr>
        <w:t xml:space="preserve"> légale à cet effet </w:t>
      </w:r>
      <w:r w:rsidR="4416D78A" w:rsidRPr="54B8B599">
        <w:rPr>
          <w:lang w:val="fr-FR"/>
        </w:rPr>
        <w:t>apparaissant</w:t>
      </w:r>
      <w:r w:rsidR="119EDB54" w:rsidRPr="54B8B599">
        <w:rPr>
          <w:lang w:val="fr-FR"/>
        </w:rPr>
        <w:t xml:space="preserve"> à l’article </w:t>
      </w:r>
      <w:r w:rsidR="7A154588" w:rsidRPr="54B8B599">
        <w:rPr>
          <w:lang w:val="fr-FR"/>
        </w:rPr>
        <w:t>149</w:t>
      </w:r>
      <w:r w:rsidR="116C441A" w:rsidRPr="54B8B599">
        <w:rPr>
          <w:lang w:val="fr-FR"/>
        </w:rPr>
        <w:t xml:space="preserve">. </w:t>
      </w:r>
      <w:r w:rsidR="56BAFA82" w:rsidRPr="54B8B599">
        <w:rPr>
          <w:lang w:val="fr-FR"/>
        </w:rPr>
        <w:t>Une fusion de communes doit</w:t>
      </w:r>
      <w:r w:rsidR="4416D78A" w:rsidRPr="54B8B599">
        <w:rPr>
          <w:lang w:val="fr-FR"/>
        </w:rPr>
        <w:t xml:space="preserve"> ainsi</w:t>
      </w:r>
      <w:r w:rsidR="56BAFA82" w:rsidRPr="54B8B599">
        <w:rPr>
          <w:lang w:val="fr-FR"/>
        </w:rPr>
        <w:t xml:space="preserve"> </w:t>
      </w:r>
      <w:r w:rsidR="009A0AB4">
        <w:rPr>
          <w:lang w:val="fr-FR"/>
        </w:rPr>
        <w:t xml:space="preserve">pouvoir </w:t>
      </w:r>
      <w:r w:rsidR="56BAFA82" w:rsidRPr="54B8B599">
        <w:rPr>
          <w:lang w:val="fr-FR"/>
        </w:rPr>
        <w:t>être ordonnée par le Grand Conseil</w:t>
      </w:r>
      <w:r w:rsidR="2CE54D5E" w:rsidRPr="54B8B599">
        <w:rPr>
          <w:lang w:val="fr-FR"/>
        </w:rPr>
        <w:t xml:space="preserve">, </w:t>
      </w:r>
      <w:r w:rsidR="56BAFA82" w:rsidRPr="54B8B599">
        <w:rPr>
          <w:lang w:val="fr-FR"/>
        </w:rPr>
        <w:t xml:space="preserve">à la demande du Conseil d’Etat, </w:t>
      </w:r>
      <w:r w:rsidR="4BF7CB95" w:rsidRPr="54B8B599">
        <w:rPr>
          <w:lang w:val="fr-FR"/>
        </w:rPr>
        <w:t xml:space="preserve">lorsqu’une commune est </w:t>
      </w:r>
      <w:r w:rsidR="167BB213" w:rsidRPr="54B8B599">
        <w:rPr>
          <w:lang w:val="fr-FR"/>
        </w:rPr>
        <w:t xml:space="preserve">définitivement </w:t>
      </w:r>
      <w:r w:rsidR="4BF7CB95" w:rsidRPr="54B8B599">
        <w:rPr>
          <w:lang w:val="fr-FR"/>
        </w:rPr>
        <w:t>inca</w:t>
      </w:r>
      <w:r w:rsidR="38A51460" w:rsidRPr="54B8B599">
        <w:rPr>
          <w:lang w:val="fr-FR"/>
        </w:rPr>
        <w:t xml:space="preserve">pable d’accomplir ses tâches en raison </w:t>
      </w:r>
      <w:r w:rsidR="1A5F67F7" w:rsidRPr="54B8B599">
        <w:rPr>
          <w:lang w:val="fr-FR"/>
        </w:rPr>
        <w:t>d’un manque de ressources personnelles ou financières.</w:t>
      </w:r>
      <w:r w:rsidR="35CA6304" w:rsidRPr="54B8B599">
        <w:rPr>
          <w:lang w:val="fr-FR"/>
        </w:rPr>
        <w:t xml:space="preserve"> Plusieurs autres </w:t>
      </w:r>
      <w:r w:rsidR="3FB29CC2" w:rsidRPr="54B8B599">
        <w:rPr>
          <w:lang w:val="fr-FR"/>
        </w:rPr>
        <w:t>conditions permettant une fusion forcée ont été examinées mais finalement abandonnées (v</w:t>
      </w:r>
      <w:r w:rsidR="1AAC2F99" w:rsidRPr="54B8B599">
        <w:rPr>
          <w:lang w:val="fr-FR"/>
        </w:rPr>
        <w:t>oir sous pt 8.7 ci-dessous).</w:t>
      </w:r>
    </w:p>
    <w:p w14:paraId="1E6795F3" w14:textId="3A1368C6" w:rsidR="6756556E" w:rsidRPr="00E17BEE" w:rsidRDefault="26C1403F" w:rsidP="00203DC0">
      <w:pPr>
        <w:pStyle w:val="Titre3"/>
      </w:pPr>
      <w:bookmarkStart w:id="179" w:name="_Toc190689969"/>
      <w:r>
        <w:t>Simplification du régime de transition et assouplissement des règles y relatives</w:t>
      </w:r>
      <w:bookmarkEnd w:id="179"/>
    </w:p>
    <w:p w14:paraId="05024019" w14:textId="07205260" w:rsidR="0527A2D7" w:rsidRPr="00E17BEE" w:rsidRDefault="0527A2D7" w:rsidP="00203DC0">
      <w:pPr>
        <w:pStyle w:val="Corpsdetexte"/>
      </w:pPr>
      <w:r w:rsidRPr="54B8B599">
        <w:rPr>
          <w:lang w:val="fr-FR"/>
        </w:rPr>
        <w:t>Les articles relatifs au régime de transition ont été restructurés afin de donner suite aux diverses demandes tendant à prévoir moins de règles dans la loi. En outre, le contenu minimal de la convention de fusion a été précisé dans la loi. Pour le régime de transition, le texte légal se limite désormais à stipuler que la convention de fusion doit fixer le nombre des membres des autorités de la période de transition et définir les cercles relatifs à ces autorités (y compris le nombre de sièges</w:t>
      </w:r>
      <w:r w:rsidR="09E0E2E3" w:rsidRPr="54B8B599">
        <w:rPr>
          <w:lang w:val="fr-FR"/>
        </w:rPr>
        <w:t xml:space="preserve"> et le choix du système électoral</w:t>
      </w:r>
      <w:r w:rsidRPr="54B8B599">
        <w:rPr>
          <w:lang w:val="fr-FR"/>
        </w:rPr>
        <w:t xml:space="preserve"> pour chaque cercle). Le critère de la population légale pour la répartition des sièges et l’exigence du minimum d’un siège par cercle ont été supprimés</w:t>
      </w:r>
      <w:r w:rsidR="008C6074" w:rsidRPr="54B8B599">
        <w:rPr>
          <w:lang w:val="fr-FR"/>
        </w:rPr>
        <w:t xml:space="preserve"> pour laisser la plus grande marge de manœuvre possible aux autorités porteuses du projet de fusion, afin qu’elles puissent tenir compte de chaque situation.</w:t>
      </w:r>
    </w:p>
    <w:p w14:paraId="10F285BB" w14:textId="77777777" w:rsidR="00733430" w:rsidRPr="00622817" w:rsidRDefault="032ECCAB" w:rsidP="00203DC0">
      <w:pPr>
        <w:pStyle w:val="Titre2"/>
        <w:rPr>
          <w:rFonts w:ascii="Arial" w:hAnsi="Arial"/>
        </w:rPr>
      </w:pPr>
      <w:bookmarkStart w:id="180" w:name="_Toc161156857"/>
      <w:bookmarkStart w:id="181" w:name="_Toc190689970"/>
      <w:r>
        <w:t>Haute surveillance</w:t>
      </w:r>
      <w:bookmarkEnd w:id="180"/>
      <w:bookmarkEnd w:id="181"/>
    </w:p>
    <w:p w14:paraId="430112A7" w14:textId="77777777" w:rsidR="00733430" w:rsidRPr="00622817" w:rsidRDefault="032ECCAB" w:rsidP="00203DC0">
      <w:pPr>
        <w:pStyle w:val="Titre3"/>
      </w:pPr>
      <w:bookmarkStart w:id="182" w:name="_Toc161156858"/>
      <w:bookmarkStart w:id="183" w:name="_Toc190689971"/>
      <w:r>
        <w:t>Introduction d’un concept de surveillance</w:t>
      </w:r>
      <w:bookmarkEnd w:id="182"/>
      <w:bookmarkEnd w:id="183"/>
    </w:p>
    <w:p w14:paraId="1B356198" w14:textId="77777777" w:rsidR="00733430" w:rsidRPr="00622817" w:rsidRDefault="00733430" w:rsidP="00203DC0">
      <w:pPr>
        <w:rPr>
          <w:rFonts w:eastAsiaTheme="minorEastAsia"/>
          <w:color w:val="000000" w:themeColor="text1"/>
        </w:rPr>
      </w:pPr>
      <w:r w:rsidRPr="00622817">
        <w:rPr>
          <w:rFonts w:eastAsiaTheme="minorEastAsia"/>
          <w:color w:val="000000" w:themeColor="text1"/>
        </w:rPr>
        <w:t>Afin d’assurer un suivi et une unité dans la pratique de la surveillance sur les communes et associations de communes, la Conférence des préfets et le Service des communes devront présenter un concept de surveillance dans leur domaine d’activités respectifs. Ce concept sera approuvé par le Conseil d’Etat.</w:t>
      </w:r>
    </w:p>
    <w:p w14:paraId="69EDBE49" w14:textId="1687E58A" w:rsidR="00733430" w:rsidRPr="00622817" w:rsidRDefault="032ECCAB" w:rsidP="00203DC0">
      <w:pPr>
        <w:pStyle w:val="Titre3"/>
        <w:rPr>
          <w:rFonts w:ascii="Arial" w:eastAsia="Arial" w:hAnsi="Arial" w:cs="Arial"/>
          <w:color w:val="333333"/>
          <w:sz w:val="19"/>
          <w:szCs w:val="19"/>
        </w:rPr>
      </w:pPr>
      <w:bookmarkStart w:id="184" w:name="_Toc161156859"/>
      <w:bookmarkStart w:id="185" w:name="_Toc190689972"/>
      <w:r>
        <w:lastRenderedPageBreak/>
        <w:t xml:space="preserve">Rôle du préfet </w:t>
      </w:r>
      <w:r w:rsidR="385EBFDC">
        <w:t xml:space="preserve">ou de la préfète </w:t>
      </w:r>
      <w:r>
        <w:t>au sein des association</w:t>
      </w:r>
      <w:r w:rsidR="47787DFE">
        <w:t>s</w:t>
      </w:r>
      <w:r>
        <w:t xml:space="preserve"> de communes</w:t>
      </w:r>
      <w:bookmarkEnd w:id="184"/>
      <w:bookmarkEnd w:id="185"/>
    </w:p>
    <w:p w14:paraId="60A9EDF4" w14:textId="5657AAE4" w:rsidR="00733430" w:rsidRPr="00622817" w:rsidRDefault="6BFA9722" w:rsidP="32DD452A">
      <w:pPr>
        <w:rPr>
          <w:rFonts w:ascii="Arial" w:eastAsia="Arial" w:hAnsi="Arial" w:cs="Arial"/>
          <w:i/>
          <w:iCs/>
          <w:color w:val="333333"/>
          <w:sz w:val="19"/>
          <w:szCs w:val="19"/>
        </w:rPr>
      </w:pPr>
      <w:r w:rsidRPr="32DD452A">
        <w:rPr>
          <w:rFonts w:eastAsiaTheme="minorEastAsia"/>
          <w:color w:val="000000" w:themeColor="text1"/>
        </w:rPr>
        <w:t xml:space="preserve">Le rôle du préfet </w:t>
      </w:r>
      <w:r w:rsidR="3EFB1F6B" w:rsidRPr="32DD452A">
        <w:rPr>
          <w:rFonts w:eastAsiaTheme="minorEastAsia"/>
          <w:color w:val="000000" w:themeColor="text1"/>
        </w:rPr>
        <w:t>ou de la préfète</w:t>
      </w:r>
      <w:r w:rsidRPr="32DD452A">
        <w:rPr>
          <w:rFonts w:eastAsiaTheme="minorEastAsia"/>
          <w:color w:val="000000" w:themeColor="text1"/>
        </w:rPr>
        <w:t xml:space="preserve"> au sein des associations de communes a soulevé de nombreuses discussions et débats au sein de tous les niveaux de l’organisation de projet. Dès le début des travaux, la question de la confusion de</w:t>
      </w:r>
      <w:r w:rsidR="4941ACD9" w:rsidRPr="32DD452A">
        <w:rPr>
          <w:rFonts w:eastAsiaTheme="minorEastAsia"/>
          <w:color w:val="000000" w:themeColor="text1"/>
        </w:rPr>
        <w:t xml:space="preserve"> leur</w:t>
      </w:r>
      <w:r w:rsidRPr="32DD452A">
        <w:rPr>
          <w:rFonts w:eastAsiaTheme="minorEastAsia"/>
          <w:color w:val="000000" w:themeColor="text1"/>
        </w:rPr>
        <w:t xml:space="preserve">s différents rôles a été soulevée. En effet, </w:t>
      </w:r>
      <w:r w:rsidR="21104B3D" w:rsidRPr="32DD452A">
        <w:rPr>
          <w:rFonts w:eastAsiaTheme="minorEastAsia"/>
          <w:color w:val="000000" w:themeColor="text1"/>
        </w:rPr>
        <w:t>il ou elle</w:t>
      </w:r>
      <w:r w:rsidRPr="32DD452A">
        <w:rPr>
          <w:rFonts w:eastAsiaTheme="minorEastAsia"/>
          <w:color w:val="000000" w:themeColor="text1"/>
        </w:rPr>
        <w:t xml:space="preserve"> est à la fois autorité de conseil, de surveillance et de recours pour ce qui concerne les communes et associations de communes. Cette situation est encore plus accentuée lorsqu’il </w:t>
      </w:r>
      <w:r w:rsidR="754B3438" w:rsidRPr="32DD452A">
        <w:rPr>
          <w:rFonts w:eastAsiaTheme="minorEastAsia"/>
          <w:color w:val="000000" w:themeColor="text1"/>
        </w:rPr>
        <w:t>ou elle</w:t>
      </w:r>
      <w:r w:rsidRPr="32DD452A">
        <w:rPr>
          <w:rFonts w:eastAsiaTheme="minorEastAsia"/>
          <w:color w:val="000000" w:themeColor="text1"/>
        </w:rPr>
        <w:t xml:space="preserve"> est membre d’un organe d’une association de communes, et plus particulièrement s’il </w:t>
      </w:r>
      <w:r w:rsidR="430DBC22" w:rsidRPr="32DD452A">
        <w:rPr>
          <w:rFonts w:eastAsiaTheme="minorEastAsia"/>
          <w:color w:val="000000" w:themeColor="text1"/>
        </w:rPr>
        <w:t>ou elle</w:t>
      </w:r>
      <w:r w:rsidRPr="32DD452A">
        <w:rPr>
          <w:rFonts w:eastAsiaTheme="minorEastAsia"/>
          <w:color w:val="000000" w:themeColor="text1"/>
        </w:rPr>
        <w:t xml:space="preserve"> est en charge de la présidence de l’association. Cette problématique avait d’ailleurs déjà conduit à une modification de la LCo en 2006, notamment par l’introduction de l’article 146 al. 4 LCo actuel qui prescrit </w:t>
      </w:r>
      <w:r w:rsidR="5E5B9B04" w:rsidRPr="32DD452A">
        <w:rPr>
          <w:rFonts w:eastAsiaTheme="minorEastAsia"/>
          <w:color w:val="000000" w:themeColor="text1"/>
        </w:rPr>
        <w:t>ceci :</w:t>
      </w:r>
      <w:r w:rsidR="469D1506" w:rsidRPr="32DD452A">
        <w:rPr>
          <w:rFonts w:eastAsiaTheme="minorEastAsia"/>
          <w:color w:val="000000" w:themeColor="text1"/>
        </w:rPr>
        <w:t xml:space="preserve"> </w:t>
      </w:r>
      <w:r w:rsidR="6FEA08E0" w:rsidRPr="32DD452A">
        <w:rPr>
          <w:rFonts w:eastAsiaTheme="minorEastAsia"/>
          <w:color w:val="000000" w:themeColor="text1"/>
        </w:rPr>
        <w:t>“</w:t>
      </w:r>
      <w:r w:rsidR="456AE447" w:rsidRPr="32DD452A">
        <w:rPr>
          <w:rFonts w:eastAsiaTheme="minorEastAsia"/>
          <w:i/>
          <w:iCs/>
          <w:color w:val="000000" w:themeColor="text1"/>
        </w:rPr>
        <w:t>I</w:t>
      </w:r>
      <w:r w:rsidR="54905AF1" w:rsidRPr="32DD452A">
        <w:rPr>
          <w:rFonts w:eastAsiaTheme="minorEastAsia"/>
          <w:i/>
          <w:iCs/>
          <w:color w:val="000000" w:themeColor="text1"/>
        </w:rPr>
        <w:t>l</w:t>
      </w:r>
      <w:r w:rsidR="10BB68D0" w:rsidRPr="32DD452A">
        <w:rPr>
          <w:rFonts w:eastAsiaTheme="minorEastAsia"/>
          <w:color w:val="000000" w:themeColor="text1"/>
        </w:rPr>
        <w:t xml:space="preserve"> [le préfet]</w:t>
      </w:r>
      <w:r w:rsidR="54905AF1" w:rsidRPr="32DD452A">
        <w:rPr>
          <w:rFonts w:eastAsiaTheme="minorEastAsia"/>
          <w:color w:val="000000" w:themeColor="text1"/>
        </w:rPr>
        <w:t xml:space="preserve"> </w:t>
      </w:r>
      <w:r w:rsidRPr="32DD452A">
        <w:rPr>
          <w:rFonts w:ascii="Arial" w:eastAsia="Arial" w:hAnsi="Arial" w:cs="Arial"/>
          <w:i/>
          <w:iCs/>
          <w:color w:val="333333"/>
          <w:sz w:val="19"/>
          <w:szCs w:val="19"/>
        </w:rPr>
        <w:t>contrôle le bon fonctionnement des associations de communes. S'il exerce une fonction au sein de l'association concernée, la surveillance est exercée par un autre préfet, désigné par le Conseil d'Etat</w:t>
      </w:r>
      <w:r w:rsidR="2AB0B5F5" w:rsidRPr="32DD452A">
        <w:rPr>
          <w:rFonts w:ascii="Arial" w:eastAsia="Arial" w:hAnsi="Arial" w:cs="Arial"/>
          <w:i/>
          <w:iCs/>
          <w:color w:val="333333"/>
          <w:sz w:val="19"/>
          <w:szCs w:val="19"/>
        </w:rPr>
        <w:t>”</w:t>
      </w:r>
      <w:r w:rsidR="1218114B" w:rsidRPr="32DD452A">
        <w:rPr>
          <w:rFonts w:ascii="Arial" w:eastAsia="Arial" w:hAnsi="Arial" w:cs="Arial"/>
          <w:i/>
          <w:iCs/>
          <w:color w:val="333333"/>
          <w:sz w:val="19"/>
          <w:szCs w:val="19"/>
        </w:rPr>
        <w:t>.</w:t>
      </w:r>
    </w:p>
    <w:p w14:paraId="721A9802" w14:textId="76CDF329" w:rsidR="00733430" w:rsidRPr="00622817" w:rsidRDefault="00733430" w:rsidP="00203DC0">
      <w:pPr>
        <w:rPr>
          <w:rFonts w:eastAsiaTheme="minorEastAsia"/>
          <w:color w:val="000000" w:themeColor="text1"/>
        </w:rPr>
      </w:pPr>
      <w:r w:rsidRPr="0488D560">
        <w:rPr>
          <w:rFonts w:eastAsiaTheme="minorEastAsia"/>
          <w:color w:val="000000" w:themeColor="text1"/>
        </w:rPr>
        <w:t xml:space="preserve">Lors des travaux préparatoires, différentes options ont été examinées quant à l’intégration du préfet </w:t>
      </w:r>
      <w:r w:rsidR="524F3C3D" w:rsidRPr="65B58798">
        <w:rPr>
          <w:rFonts w:eastAsiaTheme="minorEastAsia"/>
          <w:color w:val="000000" w:themeColor="text1"/>
        </w:rPr>
        <w:t xml:space="preserve">ou de la préfète </w:t>
      </w:r>
      <w:r w:rsidRPr="0488D560">
        <w:rPr>
          <w:rFonts w:eastAsiaTheme="minorEastAsia"/>
          <w:color w:val="000000" w:themeColor="text1"/>
        </w:rPr>
        <w:t xml:space="preserve">au sein des organes des associations de communes. Celles-ci ont couvert un large spectre, allant d’une interdiction générale faite au préfet </w:t>
      </w:r>
      <w:r w:rsidR="21E8BA3C" w:rsidRPr="65B58798">
        <w:rPr>
          <w:rFonts w:eastAsiaTheme="minorEastAsia"/>
          <w:color w:val="000000" w:themeColor="text1"/>
        </w:rPr>
        <w:t>ou à la préfète</w:t>
      </w:r>
      <w:r w:rsidRPr="65B58798">
        <w:rPr>
          <w:rFonts w:eastAsiaTheme="minorEastAsia"/>
          <w:color w:val="000000" w:themeColor="text1"/>
        </w:rPr>
        <w:t xml:space="preserve"> </w:t>
      </w:r>
      <w:r w:rsidRPr="0488D560">
        <w:rPr>
          <w:rFonts w:eastAsiaTheme="minorEastAsia"/>
          <w:color w:val="000000" w:themeColor="text1"/>
        </w:rPr>
        <w:t>d’intégrer les organes d’une association de communes au statu quo. L’option retenue</w:t>
      </w:r>
      <w:r w:rsidR="55F1D3BC" w:rsidRPr="0488D560">
        <w:rPr>
          <w:rFonts w:eastAsiaTheme="minorEastAsia"/>
          <w:color w:val="000000" w:themeColor="text1"/>
        </w:rPr>
        <w:t xml:space="preserve"> pour la consultation préalable</w:t>
      </w:r>
      <w:r w:rsidRPr="0488D560">
        <w:rPr>
          <w:rFonts w:eastAsiaTheme="minorEastAsia"/>
          <w:color w:val="000000" w:themeColor="text1"/>
        </w:rPr>
        <w:t xml:space="preserve">, résultant d’un compromis au sein de l’organisation de projet, </w:t>
      </w:r>
      <w:r w:rsidR="7B5F6F93" w:rsidRPr="0488D560">
        <w:rPr>
          <w:rFonts w:eastAsiaTheme="minorEastAsia"/>
          <w:color w:val="000000" w:themeColor="text1"/>
        </w:rPr>
        <w:t xml:space="preserve">était </w:t>
      </w:r>
      <w:r w:rsidRPr="0488D560">
        <w:rPr>
          <w:rFonts w:eastAsiaTheme="minorEastAsia"/>
          <w:color w:val="000000" w:themeColor="text1"/>
        </w:rPr>
        <w:t xml:space="preserve">de ne plus </w:t>
      </w:r>
      <w:r w:rsidR="34278FDC" w:rsidRPr="65B58798">
        <w:rPr>
          <w:rFonts w:eastAsiaTheme="minorEastAsia"/>
          <w:color w:val="000000" w:themeColor="text1"/>
        </w:rPr>
        <w:t xml:space="preserve">lui </w:t>
      </w:r>
      <w:r w:rsidRPr="0488D560">
        <w:rPr>
          <w:rFonts w:eastAsiaTheme="minorEastAsia"/>
          <w:color w:val="000000" w:themeColor="text1"/>
        </w:rPr>
        <w:t xml:space="preserve">permettre d’assumer de fonction exécutive au sein de l’association de communes, qui </w:t>
      </w:r>
      <w:r w:rsidR="1F822C6C" w:rsidRPr="0488D560">
        <w:rPr>
          <w:rFonts w:eastAsiaTheme="minorEastAsia"/>
          <w:color w:val="000000" w:themeColor="text1"/>
        </w:rPr>
        <w:t xml:space="preserve">devait </w:t>
      </w:r>
      <w:r w:rsidRPr="0488D560">
        <w:rPr>
          <w:rFonts w:eastAsiaTheme="minorEastAsia"/>
          <w:color w:val="000000" w:themeColor="text1"/>
        </w:rPr>
        <w:t>demeurer de la seule compétence des communes lesquelles doivent pouvoir l’assumer en toute autonomie. Pour ce faire, une incompatibilité a</w:t>
      </w:r>
      <w:r w:rsidR="23B9A641" w:rsidRPr="0488D560">
        <w:rPr>
          <w:rFonts w:eastAsiaTheme="minorEastAsia"/>
          <w:color w:val="000000" w:themeColor="text1"/>
        </w:rPr>
        <w:t>vait</w:t>
      </w:r>
      <w:r w:rsidRPr="0488D560">
        <w:rPr>
          <w:rFonts w:eastAsiaTheme="minorEastAsia"/>
          <w:color w:val="000000" w:themeColor="text1"/>
        </w:rPr>
        <w:t xml:space="preserve"> été introduite dans la loi sur les préfets.</w:t>
      </w:r>
      <w:r w:rsidR="7B6D358C" w:rsidRPr="0488D560">
        <w:rPr>
          <w:rFonts w:eastAsiaTheme="minorEastAsia"/>
          <w:color w:val="000000" w:themeColor="text1"/>
        </w:rPr>
        <w:t xml:space="preserve"> Sur la base des retours de la consultation préalable, l’avant-projet a toutefois été amendé</w:t>
      </w:r>
      <w:r w:rsidR="3C11765A" w:rsidRPr="0488D560">
        <w:rPr>
          <w:rFonts w:eastAsiaTheme="minorEastAsia"/>
          <w:color w:val="000000" w:themeColor="text1"/>
        </w:rPr>
        <w:t>. La modification proposée se limite à dire que</w:t>
      </w:r>
      <w:r w:rsidR="7B6D358C" w:rsidRPr="0488D560">
        <w:rPr>
          <w:rFonts w:eastAsiaTheme="minorEastAsia"/>
          <w:color w:val="000000" w:themeColor="text1"/>
        </w:rPr>
        <w:t xml:space="preserve"> les statuts ne pourront plus prévoir de désignations statutaires pour la prési</w:t>
      </w:r>
      <w:r w:rsidR="59CAD454" w:rsidRPr="0488D560">
        <w:rPr>
          <w:rFonts w:eastAsiaTheme="minorEastAsia"/>
          <w:color w:val="000000" w:themeColor="text1"/>
        </w:rPr>
        <w:t>dence. Le choix devra</w:t>
      </w:r>
      <w:r w:rsidR="5AC36CCF" w:rsidRPr="0488D560">
        <w:rPr>
          <w:rFonts w:eastAsiaTheme="minorEastAsia"/>
          <w:color w:val="000000" w:themeColor="text1"/>
        </w:rPr>
        <w:t xml:space="preserve"> ainsi</w:t>
      </w:r>
      <w:r w:rsidR="59CAD454" w:rsidRPr="0488D560">
        <w:rPr>
          <w:rFonts w:eastAsiaTheme="minorEastAsia"/>
          <w:color w:val="000000" w:themeColor="text1"/>
        </w:rPr>
        <w:t xml:space="preserve"> être effectué à chaque fois par l’assemblée des délégués. </w:t>
      </w:r>
    </w:p>
    <w:p w14:paraId="06D9ED7E" w14:textId="2DC08FF1" w:rsidR="00733430" w:rsidRPr="00622817" w:rsidRDefault="00733430" w:rsidP="00203DC0">
      <w:pPr>
        <w:pStyle w:val="Corpsdetexte"/>
      </w:pPr>
      <w:r>
        <w:t>Si le préfet</w:t>
      </w:r>
      <w:r w:rsidR="0A3DEC50">
        <w:t xml:space="preserve"> ou la préfète</w:t>
      </w:r>
      <w:r>
        <w:t xml:space="preserve"> occupe une quelconque fonction au sein d’une association de communes, il est évident que la surveillance de cette association devra être assumée par un préfet suppléant</w:t>
      </w:r>
      <w:r w:rsidR="3CD7E634">
        <w:t xml:space="preserve"> ou une préfète suppléante</w:t>
      </w:r>
      <w:r>
        <w:t>.</w:t>
      </w:r>
    </w:p>
    <w:p w14:paraId="7889A5E5" w14:textId="601A4DC5" w:rsidR="2825788E" w:rsidRDefault="2825788E" w:rsidP="00203DC0">
      <w:pPr>
        <w:pStyle w:val="Corpsdetexte"/>
      </w:pPr>
      <w:r>
        <w:t>Enfin, les règles</w:t>
      </w:r>
      <w:r w:rsidR="3B13A597">
        <w:t xml:space="preserve"> de suppléance</w:t>
      </w:r>
      <w:r>
        <w:t xml:space="preserve"> présentées ci-devant s’appliquent également aux proches collaborateurs des préfets et préfètes, notamment à leurs </w:t>
      </w:r>
      <w:r w:rsidR="6BAA5660">
        <w:t>Lieutenant-e-s. Ce principe figure désormais explicitement dans la loi</w:t>
      </w:r>
      <w:r w:rsidR="788A261F">
        <w:t>.</w:t>
      </w:r>
    </w:p>
    <w:p w14:paraId="7178BC8F" w14:textId="77777777" w:rsidR="00733430" w:rsidRPr="00622817" w:rsidRDefault="032ECCAB" w:rsidP="00203DC0">
      <w:pPr>
        <w:pStyle w:val="Titre3"/>
      </w:pPr>
      <w:bookmarkStart w:id="186" w:name="_Toc161156860"/>
      <w:bookmarkStart w:id="187" w:name="_Toc190689973"/>
      <w:r>
        <w:t>Abandon de l’approbation systématique des règlement communaux</w:t>
      </w:r>
      <w:bookmarkEnd w:id="186"/>
      <w:bookmarkEnd w:id="187"/>
    </w:p>
    <w:p w14:paraId="3FE6B1B9" w14:textId="203FC3C9" w:rsidR="00733430" w:rsidRPr="00622817" w:rsidRDefault="00733430" w:rsidP="00203DC0">
      <w:pPr>
        <w:pStyle w:val="Corpsdetexte"/>
      </w:pPr>
      <w:r>
        <w:t>Selon le droit actuel, tous les règlements communaux adoptés par un législatif d</w:t>
      </w:r>
      <w:r w:rsidR="00C54211">
        <w:t>oiv</w:t>
      </w:r>
      <w:r>
        <w:t>ent faire l’objet d’une approbation systématique de la part d’une direction du canton. Dans le cadre de l’élaboration du projet de loi, les communes ont fait part de leur souhait d’obtenir une plus grande marge de manœuvre et d’autonomie dans ce domaine. Elles ont d’abord souhaité un abandon général du système de l’approbation, mais à la suite des discussions intervenues dans le cadre de l’élaboration de ce projet de loi, leur approche a été nuancée. La question d’un éventuel préavis obligatoire ou facultatif a été examiné. Toutes les Directions ont été aussi consultées et se sont exprimées dans leur</w:t>
      </w:r>
      <w:r w:rsidR="4B0847AE">
        <w:t>s</w:t>
      </w:r>
      <w:r>
        <w:t xml:space="preserve"> domaines de compétences.</w:t>
      </w:r>
    </w:p>
    <w:p w14:paraId="103CDA81" w14:textId="013C6B85" w:rsidR="00733430" w:rsidRPr="00622817" w:rsidRDefault="00733430" w:rsidP="00203DC0">
      <w:pPr>
        <w:pStyle w:val="Corpsdetexte"/>
        <w:rPr>
          <w:rFonts w:ascii="Times New Roman" w:eastAsia="Times New Roman" w:hAnsi="Times New Roman" w:cs="Times New Roman"/>
          <w:lang w:val="fr-FR"/>
        </w:rPr>
      </w:pPr>
      <w:r>
        <w:t>La solution qui a été retenue préconise un changement de paradigme. Il n’y aura plus d’approbation systématique des règlements communaux. Si une approbation devait être nécessaire, alors elle sera déterminée par la législation spéciale</w:t>
      </w:r>
      <w:r w:rsidR="002D9673">
        <w:t xml:space="preserve"> (art. 177 al. 1)</w:t>
      </w:r>
      <w:r>
        <w:t>.</w:t>
      </w:r>
    </w:p>
    <w:p w14:paraId="0997479B" w14:textId="77777777" w:rsidR="00733430" w:rsidRDefault="00733430" w:rsidP="00203DC0">
      <w:pPr>
        <w:pStyle w:val="Corpsdetexte"/>
      </w:pPr>
      <w:r>
        <w:t xml:space="preserve">La transmission d’un règlement et de ses modifications à l’Etat peut s’avérer être une mesure intermédiaire entre le maintien de l’approbation et l’abandon de celle-ci. Cette modalité est prévue dans l’avant-projet pour le règlement scolaire. </w:t>
      </w:r>
    </w:p>
    <w:p w14:paraId="48D1F872" w14:textId="2420FAD6" w:rsidR="00733430" w:rsidRPr="00622817" w:rsidRDefault="032ECCAB" w:rsidP="00203DC0">
      <w:pPr>
        <w:pStyle w:val="Corpsdetexte"/>
        <w:rPr>
          <w:rFonts w:ascii="Times New Roman" w:eastAsia="Times New Roman" w:hAnsi="Times New Roman" w:cs="Times New Roman"/>
          <w:lang w:val="fr-FR"/>
        </w:rPr>
      </w:pPr>
      <w:r w:rsidRPr="54B8B599">
        <w:rPr>
          <w:rFonts w:ascii="Times New Roman" w:eastAsia="Times New Roman" w:hAnsi="Times New Roman" w:cs="Times New Roman"/>
          <w:lang w:val="fr-FR"/>
        </w:rPr>
        <w:t xml:space="preserve">L’approbation obligatoire est en revanche maintenue pour le règlement communal d’urbanisme, ainsi que pour les règlements dans les </w:t>
      </w:r>
      <w:r w:rsidR="3B021D42" w:rsidRPr="54B8B599">
        <w:rPr>
          <w:rFonts w:ascii="Times New Roman" w:eastAsia="Times New Roman" w:hAnsi="Times New Roman" w:cs="Times New Roman"/>
          <w:lang w:val="fr-FR"/>
        </w:rPr>
        <w:t xml:space="preserve">3 </w:t>
      </w:r>
      <w:r w:rsidRPr="54B8B599">
        <w:rPr>
          <w:rFonts w:ascii="Times New Roman" w:eastAsia="Times New Roman" w:hAnsi="Times New Roman" w:cs="Times New Roman"/>
          <w:lang w:val="fr-FR"/>
        </w:rPr>
        <w:t xml:space="preserve">domaines suivants : distribution d’eau potable, évacuation et épuration des eaux, gestion des déchets. Le nouveau règlement d’organisation ferait également l’objet d’une approbation obligatoire (art. </w:t>
      </w:r>
      <w:r w:rsidR="2BFD2E95" w:rsidRPr="54B8B599">
        <w:rPr>
          <w:rFonts w:ascii="Times New Roman" w:eastAsia="Times New Roman" w:hAnsi="Times New Roman" w:cs="Times New Roman"/>
          <w:lang w:val="fr-FR"/>
        </w:rPr>
        <w:t xml:space="preserve">12 </w:t>
      </w:r>
      <w:r w:rsidRPr="54B8B599">
        <w:rPr>
          <w:rFonts w:ascii="Times New Roman" w:eastAsia="Times New Roman" w:hAnsi="Times New Roman" w:cs="Times New Roman"/>
          <w:lang w:val="fr-FR"/>
        </w:rPr>
        <w:t>al. 3) et les règlements constitutifs d’établissements personnalisés continuent de requérir l’approbation par la Direction dont relève le but de l’établissement.</w:t>
      </w:r>
      <w:r w:rsidR="13853ED4" w:rsidRPr="54B8B599">
        <w:rPr>
          <w:rFonts w:ascii="Times New Roman" w:eastAsia="Times New Roman" w:hAnsi="Times New Roman" w:cs="Times New Roman"/>
          <w:lang w:val="fr-FR"/>
        </w:rPr>
        <w:t xml:space="preserve"> </w:t>
      </w:r>
      <w:r w:rsidR="002A38DC">
        <w:rPr>
          <w:rFonts w:ascii="Times New Roman" w:eastAsia="Times New Roman" w:hAnsi="Times New Roman" w:cs="Times New Roman"/>
          <w:lang w:val="fr-FR"/>
        </w:rPr>
        <w:t xml:space="preserve">Lors de la consultation préalable des entités concernées, </w:t>
      </w:r>
      <w:r w:rsidR="079919DF" w:rsidRPr="54B8B599">
        <w:rPr>
          <w:rFonts w:ascii="Times New Roman" w:eastAsia="Times New Roman" w:hAnsi="Times New Roman" w:cs="Times New Roman"/>
          <w:lang w:val="fr-FR"/>
        </w:rPr>
        <w:t>ce</w:t>
      </w:r>
      <w:r w:rsidRPr="54B8B599">
        <w:rPr>
          <w:rFonts w:ascii="Times New Roman" w:eastAsia="Times New Roman" w:hAnsi="Times New Roman" w:cs="Times New Roman"/>
          <w:lang w:val="fr-FR"/>
        </w:rPr>
        <w:t>rtaines Directions</w:t>
      </w:r>
      <w:r w:rsidR="4384056E" w:rsidRPr="54B8B599">
        <w:rPr>
          <w:rFonts w:ascii="Times New Roman" w:eastAsia="Times New Roman" w:hAnsi="Times New Roman" w:cs="Times New Roman"/>
          <w:lang w:val="fr-FR"/>
        </w:rPr>
        <w:t xml:space="preserve"> </w:t>
      </w:r>
      <w:r w:rsidR="002A38DC">
        <w:rPr>
          <w:rFonts w:ascii="Times New Roman" w:eastAsia="Times New Roman" w:hAnsi="Times New Roman" w:cs="Times New Roman"/>
          <w:lang w:val="fr-FR"/>
        </w:rPr>
        <w:t>soutenaient</w:t>
      </w:r>
      <w:r w:rsidR="4384056E" w:rsidRPr="54B8B599">
        <w:rPr>
          <w:rFonts w:ascii="Times New Roman" w:eastAsia="Times New Roman" w:hAnsi="Times New Roman" w:cs="Times New Roman"/>
          <w:lang w:val="fr-FR"/>
        </w:rPr>
        <w:t xml:space="preserve"> </w:t>
      </w:r>
      <w:r w:rsidR="002A38DC">
        <w:rPr>
          <w:rFonts w:ascii="Times New Roman" w:eastAsia="Times New Roman" w:hAnsi="Times New Roman" w:cs="Times New Roman"/>
          <w:lang w:val="fr-FR"/>
        </w:rPr>
        <w:t>le maintien de</w:t>
      </w:r>
      <w:r w:rsidRPr="54B8B599">
        <w:rPr>
          <w:rFonts w:ascii="Times New Roman" w:eastAsia="Times New Roman" w:hAnsi="Times New Roman" w:cs="Times New Roman"/>
          <w:lang w:val="fr-FR"/>
        </w:rPr>
        <w:t xml:space="preserve"> l’approbation dans sept domaines </w:t>
      </w:r>
      <w:r w:rsidR="6DAC5C60" w:rsidRPr="54B8B599">
        <w:rPr>
          <w:rFonts w:ascii="Times New Roman" w:eastAsia="Times New Roman" w:hAnsi="Times New Roman" w:cs="Times New Roman"/>
          <w:lang w:val="fr-FR"/>
        </w:rPr>
        <w:t xml:space="preserve">supplémentaires </w:t>
      </w:r>
      <w:r w:rsidRPr="54B8B599">
        <w:rPr>
          <w:rFonts w:ascii="Times New Roman" w:eastAsia="Times New Roman" w:hAnsi="Times New Roman" w:cs="Times New Roman"/>
          <w:lang w:val="fr-FR"/>
        </w:rPr>
        <w:t>(police, heures d’ouverture, accueil extrafamilial, soins dentaires scolaires, taxe sur la plus-value, domaine public, stationnement)</w:t>
      </w:r>
      <w:r w:rsidR="48F343E5" w:rsidRPr="54B8B599">
        <w:rPr>
          <w:rFonts w:ascii="Times New Roman" w:eastAsia="Times New Roman" w:hAnsi="Times New Roman" w:cs="Times New Roman"/>
          <w:lang w:val="fr-FR"/>
        </w:rPr>
        <w:t xml:space="preserve">, tandis que l’ACF </w:t>
      </w:r>
      <w:r w:rsidR="002A38DC">
        <w:rPr>
          <w:rFonts w:ascii="Times New Roman" w:eastAsia="Times New Roman" w:hAnsi="Times New Roman" w:cs="Times New Roman"/>
          <w:lang w:val="fr-FR"/>
        </w:rPr>
        <w:t>estimait</w:t>
      </w:r>
      <w:r w:rsidR="002A38DC" w:rsidRPr="54B8B599">
        <w:rPr>
          <w:rFonts w:ascii="Times New Roman" w:eastAsia="Times New Roman" w:hAnsi="Times New Roman" w:cs="Times New Roman"/>
          <w:lang w:val="fr-FR"/>
        </w:rPr>
        <w:t xml:space="preserve"> </w:t>
      </w:r>
      <w:r w:rsidR="48F343E5" w:rsidRPr="54B8B599">
        <w:rPr>
          <w:rFonts w:ascii="Times New Roman" w:eastAsia="Times New Roman" w:hAnsi="Times New Roman" w:cs="Times New Roman"/>
          <w:lang w:val="fr-FR"/>
        </w:rPr>
        <w:t>que le règlement d’organisation et les règlements constitutifs d’établissements personnalisé</w:t>
      </w:r>
      <w:r w:rsidR="7B930CAE" w:rsidRPr="54B8B599">
        <w:rPr>
          <w:rFonts w:ascii="Times New Roman" w:eastAsia="Times New Roman" w:hAnsi="Times New Roman" w:cs="Times New Roman"/>
          <w:lang w:val="fr-FR"/>
        </w:rPr>
        <w:t xml:space="preserve">s ne </w:t>
      </w:r>
      <w:r w:rsidR="002A38DC">
        <w:rPr>
          <w:rFonts w:ascii="Times New Roman" w:eastAsia="Times New Roman" w:hAnsi="Times New Roman" w:cs="Times New Roman"/>
          <w:lang w:val="fr-FR"/>
        </w:rPr>
        <w:t>devaient</w:t>
      </w:r>
      <w:r w:rsidR="002A38DC" w:rsidRPr="54B8B599">
        <w:rPr>
          <w:rFonts w:ascii="Times New Roman" w:eastAsia="Times New Roman" w:hAnsi="Times New Roman" w:cs="Times New Roman"/>
          <w:lang w:val="fr-FR"/>
        </w:rPr>
        <w:t xml:space="preserve"> </w:t>
      </w:r>
      <w:r w:rsidR="7B930CAE" w:rsidRPr="54B8B599">
        <w:rPr>
          <w:rFonts w:ascii="Times New Roman" w:eastAsia="Times New Roman" w:hAnsi="Times New Roman" w:cs="Times New Roman"/>
          <w:lang w:val="fr-FR"/>
        </w:rPr>
        <w:lastRenderedPageBreak/>
        <w:t>pas</w:t>
      </w:r>
      <w:r w:rsidR="002A38DC">
        <w:rPr>
          <w:rFonts w:ascii="Times New Roman" w:eastAsia="Times New Roman" w:hAnsi="Times New Roman" w:cs="Times New Roman"/>
          <w:lang w:val="fr-FR"/>
        </w:rPr>
        <w:t xml:space="preserve"> être</w:t>
      </w:r>
      <w:r w:rsidR="7B930CAE" w:rsidRPr="54B8B599">
        <w:rPr>
          <w:rFonts w:ascii="Times New Roman" w:eastAsia="Times New Roman" w:hAnsi="Times New Roman" w:cs="Times New Roman"/>
          <w:lang w:val="fr-FR"/>
        </w:rPr>
        <w:t xml:space="preserve"> approuvés</w:t>
      </w:r>
      <w:r w:rsidRPr="54B8B599">
        <w:rPr>
          <w:rFonts w:ascii="Times New Roman" w:eastAsia="Times New Roman" w:hAnsi="Times New Roman" w:cs="Times New Roman"/>
          <w:lang w:val="fr-FR"/>
        </w:rPr>
        <w:t xml:space="preserve">. Le </w:t>
      </w:r>
      <w:r w:rsidR="566102E2" w:rsidRPr="54B8B599">
        <w:rPr>
          <w:rFonts w:ascii="Times New Roman" w:eastAsia="Times New Roman" w:hAnsi="Times New Roman" w:cs="Times New Roman"/>
          <w:lang w:val="fr-FR"/>
        </w:rPr>
        <w:t xml:space="preserve">CoPro </w:t>
      </w:r>
      <w:r w:rsidR="67AE2C10" w:rsidRPr="54B8B599">
        <w:rPr>
          <w:rFonts w:ascii="Times New Roman" w:eastAsia="Times New Roman" w:hAnsi="Times New Roman" w:cs="Times New Roman"/>
          <w:lang w:val="fr-FR"/>
        </w:rPr>
        <w:t xml:space="preserve">et le CoPil ont </w:t>
      </w:r>
      <w:r w:rsidR="566102E2" w:rsidRPr="54B8B599">
        <w:rPr>
          <w:rFonts w:ascii="Times New Roman" w:eastAsia="Times New Roman" w:hAnsi="Times New Roman" w:cs="Times New Roman"/>
          <w:lang w:val="fr-FR"/>
        </w:rPr>
        <w:t xml:space="preserve">pris connaissance </w:t>
      </w:r>
      <w:r w:rsidR="002A38DC">
        <w:rPr>
          <w:rFonts w:ascii="Times New Roman" w:eastAsia="Times New Roman" w:hAnsi="Times New Roman" w:cs="Times New Roman"/>
          <w:lang w:val="fr-FR"/>
        </w:rPr>
        <w:t>de ces prises de position</w:t>
      </w:r>
      <w:r w:rsidR="056C1905" w:rsidRPr="54B8B599">
        <w:rPr>
          <w:rFonts w:ascii="Times New Roman" w:eastAsia="Times New Roman" w:hAnsi="Times New Roman" w:cs="Times New Roman"/>
          <w:lang w:val="fr-FR"/>
        </w:rPr>
        <w:t xml:space="preserve"> </w:t>
      </w:r>
      <w:r w:rsidR="566102E2" w:rsidRPr="54B8B599">
        <w:rPr>
          <w:rFonts w:ascii="Times New Roman" w:eastAsia="Times New Roman" w:hAnsi="Times New Roman" w:cs="Times New Roman"/>
          <w:lang w:val="fr-FR"/>
        </w:rPr>
        <w:t xml:space="preserve">et </w:t>
      </w:r>
      <w:r w:rsidR="002C10FE">
        <w:rPr>
          <w:rFonts w:ascii="Times New Roman" w:eastAsia="Times New Roman" w:hAnsi="Times New Roman" w:cs="Times New Roman"/>
          <w:lang w:val="fr-FR"/>
        </w:rPr>
        <w:t>étaient</w:t>
      </w:r>
      <w:r w:rsidR="178EB07F" w:rsidRPr="54B8B599">
        <w:rPr>
          <w:rFonts w:ascii="Times New Roman" w:eastAsia="Times New Roman" w:hAnsi="Times New Roman" w:cs="Times New Roman"/>
          <w:lang w:val="fr-FR"/>
        </w:rPr>
        <w:t xml:space="preserve"> </w:t>
      </w:r>
      <w:r w:rsidR="566102E2" w:rsidRPr="54B8B599">
        <w:rPr>
          <w:rFonts w:ascii="Times New Roman" w:eastAsia="Times New Roman" w:hAnsi="Times New Roman" w:cs="Times New Roman"/>
          <w:lang w:val="fr-FR"/>
        </w:rPr>
        <w:t xml:space="preserve">d’avis </w:t>
      </w:r>
      <w:r w:rsidR="7D64CE61" w:rsidRPr="54B8B599">
        <w:rPr>
          <w:rFonts w:ascii="Times New Roman" w:eastAsia="Times New Roman" w:hAnsi="Times New Roman" w:cs="Times New Roman"/>
          <w:lang w:val="fr-FR"/>
        </w:rPr>
        <w:t>qu’il import</w:t>
      </w:r>
      <w:r w:rsidR="002C10FE">
        <w:rPr>
          <w:rFonts w:ascii="Times New Roman" w:eastAsia="Times New Roman" w:hAnsi="Times New Roman" w:cs="Times New Roman"/>
          <w:lang w:val="fr-FR"/>
        </w:rPr>
        <w:t>ait</w:t>
      </w:r>
      <w:r w:rsidR="7D64CE61" w:rsidRPr="54B8B599">
        <w:rPr>
          <w:rFonts w:ascii="Times New Roman" w:eastAsia="Times New Roman" w:hAnsi="Times New Roman" w:cs="Times New Roman"/>
          <w:lang w:val="fr-FR"/>
        </w:rPr>
        <w:t xml:space="preserve"> de prioriser l’autonomie et la responsabilité communales</w:t>
      </w:r>
      <w:r w:rsidR="25959343" w:rsidRPr="54B8B599">
        <w:rPr>
          <w:rFonts w:ascii="Times New Roman" w:eastAsia="Times New Roman" w:hAnsi="Times New Roman" w:cs="Times New Roman"/>
          <w:lang w:val="fr-FR"/>
        </w:rPr>
        <w:t>, tout en posant un minimum de limites</w:t>
      </w:r>
      <w:r w:rsidR="00680F42">
        <w:rPr>
          <w:rFonts w:ascii="Times New Roman" w:eastAsia="Times New Roman" w:hAnsi="Times New Roman" w:cs="Times New Roman"/>
          <w:lang w:val="fr-FR"/>
        </w:rPr>
        <w:t xml:space="preserve">, position soutenue par le Conseil d’Etat dans le présent avant-projet. </w:t>
      </w:r>
    </w:p>
    <w:p w14:paraId="1EDD0F8D" w14:textId="504F206D" w:rsidR="00733430" w:rsidRPr="00622817" w:rsidRDefault="7D64CE61" w:rsidP="00203DC0">
      <w:pPr>
        <w:pStyle w:val="Corpsdetexte"/>
        <w:rPr>
          <w:rFonts w:ascii="Times New Roman" w:eastAsia="Times New Roman" w:hAnsi="Times New Roman" w:cs="Times New Roman"/>
          <w:lang w:val="fr-FR"/>
        </w:rPr>
      </w:pPr>
      <w:r w:rsidRPr="42B97CD0">
        <w:rPr>
          <w:rFonts w:ascii="Times New Roman" w:eastAsia="Times New Roman" w:hAnsi="Times New Roman" w:cs="Times New Roman"/>
          <w:lang w:val="fr-FR"/>
        </w:rPr>
        <w:t>Au besoin, des précisions sur le cadre normatif pourront être prévues soit dan</w:t>
      </w:r>
      <w:r w:rsidR="6181D09D" w:rsidRPr="42B97CD0">
        <w:rPr>
          <w:rFonts w:ascii="Times New Roman" w:eastAsia="Times New Roman" w:hAnsi="Times New Roman" w:cs="Times New Roman"/>
          <w:lang w:val="fr-FR"/>
        </w:rPr>
        <w:t>s des ordonnances du Conseil d’Etat, soit</w:t>
      </w:r>
      <w:r w:rsidR="45265097" w:rsidRPr="42B97CD0">
        <w:rPr>
          <w:rFonts w:ascii="Times New Roman" w:eastAsia="Times New Roman" w:hAnsi="Times New Roman" w:cs="Times New Roman"/>
          <w:lang w:val="fr-FR"/>
        </w:rPr>
        <w:t>, le cas échéant,</w:t>
      </w:r>
      <w:r w:rsidR="6181D09D" w:rsidRPr="42B97CD0">
        <w:rPr>
          <w:rFonts w:ascii="Times New Roman" w:eastAsia="Times New Roman" w:hAnsi="Times New Roman" w:cs="Times New Roman"/>
          <w:lang w:val="fr-FR"/>
        </w:rPr>
        <w:t xml:space="preserve"> dans les règlements-types. </w:t>
      </w:r>
      <w:r w:rsidR="651BDF9A" w:rsidRPr="42B97CD0">
        <w:rPr>
          <w:rFonts w:ascii="Times New Roman" w:eastAsia="Times New Roman" w:hAnsi="Times New Roman" w:cs="Times New Roman"/>
          <w:lang w:val="fr-FR"/>
        </w:rPr>
        <w:t>Une autre mesure consiste également en l’obligation de transmettre au service de l’Etat compétent les règlements et leurs modifications (prévu par exemple, selon l’état actuel</w:t>
      </w:r>
      <w:r w:rsidR="07F26742" w:rsidRPr="42B97CD0">
        <w:rPr>
          <w:rFonts w:ascii="Times New Roman" w:eastAsia="Times New Roman" w:hAnsi="Times New Roman" w:cs="Times New Roman"/>
          <w:lang w:val="fr-FR"/>
        </w:rPr>
        <w:t xml:space="preserve"> du projet,</w:t>
      </w:r>
      <w:r w:rsidR="651BDF9A" w:rsidRPr="42B97CD0">
        <w:rPr>
          <w:rFonts w:ascii="Times New Roman" w:eastAsia="Times New Roman" w:hAnsi="Times New Roman" w:cs="Times New Roman"/>
          <w:lang w:val="fr-FR"/>
        </w:rPr>
        <w:t xml:space="preserve"> dans le domaine du règlement scolaire). </w:t>
      </w:r>
      <w:r w:rsidR="6181D09D" w:rsidRPr="42B97CD0">
        <w:rPr>
          <w:rFonts w:ascii="Times New Roman" w:eastAsia="Times New Roman" w:hAnsi="Times New Roman" w:cs="Times New Roman"/>
          <w:lang w:val="fr-FR"/>
        </w:rPr>
        <w:t>Mais l’abandon de l’approbation</w:t>
      </w:r>
      <w:r w:rsidR="7B044D9F" w:rsidRPr="42B97CD0">
        <w:rPr>
          <w:rFonts w:ascii="Times New Roman" w:eastAsia="Times New Roman" w:hAnsi="Times New Roman" w:cs="Times New Roman"/>
          <w:lang w:val="fr-FR"/>
        </w:rPr>
        <w:t xml:space="preserve"> systématique</w:t>
      </w:r>
      <w:r w:rsidR="6181D09D" w:rsidRPr="42B97CD0">
        <w:rPr>
          <w:rFonts w:ascii="Times New Roman" w:eastAsia="Times New Roman" w:hAnsi="Times New Roman" w:cs="Times New Roman"/>
          <w:lang w:val="fr-FR"/>
        </w:rPr>
        <w:t xml:space="preserve"> des règlements communaux </w:t>
      </w:r>
      <w:r w:rsidR="25D1B452" w:rsidRPr="42B97CD0">
        <w:rPr>
          <w:rFonts w:ascii="Times New Roman" w:eastAsia="Times New Roman" w:hAnsi="Times New Roman" w:cs="Times New Roman"/>
          <w:lang w:val="fr-FR"/>
        </w:rPr>
        <w:t xml:space="preserve">apparaît comme étant un des piliers de la présente révision et l’approbation ne devrait ainsi subsister que dans un nombre restreint de domaines. </w:t>
      </w:r>
      <w:r w:rsidR="0C749265" w:rsidRPr="42B97CD0">
        <w:rPr>
          <w:rFonts w:ascii="Times New Roman" w:eastAsia="Times New Roman" w:hAnsi="Times New Roman" w:cs="Times New Roman"/>
          <w:lang w:val="fr-FR"/>
        </w:rPr>
        <w:t xml:space="preserve"> </w:t>
      </w:r>
    </w:p>
    <w:p w14:paraId="1D2DCB31" w14:textId="653F0922" w:rsidR="00733430" w:rsidRPr="00622817" w:rsidRDefault="032ECCAB" w:rsidP="00203DC0">
      <w:pPr>
        <w:pStyle w:val="Corpsdetexte"/>
        <w:rPr>
          <w:rFonts w:ascii="Times New Roman" w:eastAsia="Times New Roman" w:hAnsi="Times New Roman" w:cs="Times New Roman"/>
          <w:lang w:val="fr-FR"/>
        </w:rPr>
      </w:pPr>
      <w:r w:rsidRPr="54B8B599">
        <w:rPr>
          <w:rFonts w:ascii="Times New Roman" w:eastAsia="Times New Roman" w:hAnsi="Times New Roman" w:cs="Times New Roman"/>
          <w:lang w:val="fr-FR"/>
        </w:rPr>
        <w:t>En ce qui concerne l’élaboration des différents règlements-types, sa pratique actuelle est formalisée dans l’avant-projet de loi. La prestation de conseil des services de l’Etat figure dans la même disposition</w:t>
      </w:r>
      <w:r w:rsidR="2BEB2C56" w:rsidRPr="54B8B599">
        <w:rPr>
          <w:rFonts w:ascii="Times New Roman" w:eastAsia="Times New Roman" w:hAnsi="Times New Roman" w:cs="Times New Roman"/>
          <w:lang w:val="fr-FR"/>
        </w:rPr>
        <w:t xml:space="preserve"> (voir commentaire de l’article 1</w:t>
      </w:r>
      <w:r w:rsidR="69C71721" w:rsidRPr="54B8B599">
        <w:rPr>
          <w:rFonts w:ascii="Times New Roman" w:eastAsia="Times New Roman" w:hAnsi="Times New Roman" w:cs="Times New Roman"/>
          <w:lang w:val="fr-FR"/>
        </w:rPr>
        <w:t>77</w:t>
      </w:r>
      <w:r w:rsidR="2BEB2C56" w:rsidRPr="54B8B599">
        <w:rPr>
          <w:rFonts w:ascii="Times New Roman" w:eastAsia="Times New Roman" w:hAnsi="Times New Roman" w:cs="Times New Roman"/>
          <w:lang w:val="fr-FR"/>
        </w:rPr>
        <w:t xml:space="preserve"> ci-dessous).</w:t>
      </w:r>
    </w:p>
    <w:p w14:paraId="5F5A42B8" w14:textId="5BFE0992" w:rsidR="2D8F26E9" w:rsidRDefault="109C68E9" w:rsidP="00203DC0">
      <w:pPr>
        <w:pStyle w:val="Corpsdetexte"/>
        <w:rPr>
          <w:rFonts w:ascii="Times New Roman" w:eastAsia="Times New Roman" w:hAnsi="Times New Roman" w:cs="Times New Roman"/>
          <w:lang w:val="fr-FR"/>
        </w:rPr>
      </w:pPr>
      <w:r w:rsidRPr="42B97CD0">
        <w:rPr>
          <w:rFonts w:ascii="Times New Roman" w:eastAsia="Times New Roman" w:hAnsi="Times New Roman" w:cs="Times New Roman"/>
          <w:lang w:val="fr-FR"/>
        </w:rPr>
        <w:t>Comme mentionné, l</w:t>
      </w:r>
      <w:r w:rsidR="000C6D35" w:rsidRPr="42B97CD0">
        <w:rPr>
          <w:rFonts w:ascii="Times New Roman" w:eastAsia="Times New Roman" w:hAnsi="Times New Roman" w:cs="Times New Roman"/>
          <w:lang w:val="fr-FR"/>
        </w:rPr>
        <w:t xml:space="preserve">es avis exprimés durant la consultation préalable </w:t>
      </w:r>
      <w:r w:rsidR="1695391E" w:rsidRPr="42B97CD0">
        <w:rPr>
          <w:rFonts w:ascii="Times New Roman" w:eastAsia="Times New Roman" w:hAnsi="Times New Roman" w:cs="Times New Roman"/>
          <w:lang w:val="fr-FR"/>
        </w:rPr>
        <w:t>soutiennent des positions contrastées, à la fois sur le principe de remplacer l’approbation systématique par des approbations ciblées que sur le choix des règlements à approuver</w:t>
      </w:r>
      <w:r w:rsidR="3A580A64" w:rsidRPr="42B97CD0">
        <w:rPr>
          <w:rFonts w:ascii="Times New Roman" w:eastAsia="Times New Roman" w:hAnsi="Times New Roman" w:cs="Times New Roman"/>
          <w:lang w:val="fr-FR"/>
        </w:rPr>
        <w:t xml:space="preserve"> ou non. La consultation devra permettre d’éclaircir cette thématique. </w:t>
      </w:r>
    </w:p>
    <w:p w14:paraId="68ED38C7" w14:textId="704826B6" w:rsidR="3755D380" w:rsidRPr="00E17BEE" w:rsidRDefault="18E04966" w:rsidP="00203DC0">
      <w:pPr>
        <w:pStyle w:val="Titre3"/>
        <w:rPr>
          <w:lang w:val="fr-FR"/>
        </w:rPr>
      </w:pPr>
      <w:bookmarkStart w:id="188" w:name="_Toc190689974"/>
      <w:r w:rsidRPr="3360C048">
        <w:rPr>
          <w:lang w:val="fr-FR"/>
        </w:rPr>
        <w:t>Surveillance des établissements personnalisés</w:t>
      </w:r>
      <w:bookmarkEnd w:id="188"/>
    </w:p>
    <w:p w14:paraId="4D7815BD" w14:textId="3BC2189B" w:rsidR="4A7C8197" w:rsidRDefault="4A7C8197" w:rsidP="00203DC0">
      <w:pPr>
        <w:pStyle w:val="Corpsdetexte"/>
        <w:rPr>
          <w:rFonts w:ascii="Times New Roman" w:eastAsia="Times New Roman" w:hAnsi="Times New Roman" w:cs="Times New Roman"/>
          <w:lang w:val="fr-FR"/>
        </w:rPr>
      </w:pPr>
      <w:r w:rsidRPr="54B8B599">
        <w:rPr>
          <w:rFonts w:ascii="Times New Roman" w:eastAsia="Times New Roman" w:hAnsi="Times New Roman" w:cs="Times New Roman"/>
          <w:lang w:val="fr-FR"/>
        </w:rPr>
        <w:t>Une comparaison intercantonale a permis de constater que certains cantons n’exercent pas de surveillance directe de l’Etat sur les établissements</w:t>
      </w:r>
      <w:r w:rsidR="45721EBF" w:rsidRPr="54B8B599">
        <w:rPr>
          <w:rFonts w:ascii="Times New Roman" w:eastAsia="Times New Roman" w:hAnsi="Times New Roman" w:cs="Times New Roman"/>
          <w:lang w:val="fr-FR"/>
        </w:rPr>
        <w:t xml:space="preserve"> personnalisés</w:t>
      </w:r>
      <w:r w:rsidRPr="54B8B599">
        <w:rPr>
          <w:rFonts w:ascii="Times New Roman" w:eastAsia="Times New Roman" w:hAnsi="Times New Roman" w:cs="Times New Roman"/>
          <w:lang w:val="fr-FR"/>
        </w:rPr>
        <w:t>, mais que ces derniers sont surveillés par les communes qui les ont créées</w:t>
      </w:r>
      <w:r w:rsidR="03835AA6" w:rsidRPr="54B8B599">
        <w:rPr>
          <w:rFonts w:ascii="Times New Roman" w:eastAsia="Times New Roman" w:hAnsi="Times New Roman" w:cs="Times New Roman"/>
          <w:lang w:val="fr-FR"/>
        </w:rPr>
        <w:t xml:space="preserve">. Cette solution est notamment instaurée dans les cantons de Berne et du Tessin. Au regard de l’article 54 </w:t>
      </w:r>
      <w:r w:rsidR="7FB15C5D" w:rsidRPr="54B8B599">
        <w:rPr>
          <w:rFonts w:ascii="Times New Roman" w:eastAsia="Times New Roman" w:hAnsi="Times New Roman" w:cs="Times New Roman"/>
          <w:lang w:val="fr-FR"/>
        </w:rPr>
        <w:t>al. 2 Cst., il est apparu que le canton de Fribourg devrait également s’en inspirer. L’avant-projet propose dès lors</w:t>
      </w:r>
      <w:r w:rsidR="4893851D" w:rsidRPr="54B8B599">
        <w:rPr>
          <w:rFonts w:ascii="Times New Roman" w:eastAsia="Times New Roman" w:hAnsi="Times New Roman" w:cs="Times New Roman"/>
          <w:lang w:val="fr-FR"/>
        </w:rPr>
        <w:t xml:space="preserve"> que les établissements ne soient plus soumis à une surveillance directe de l’Etat, mais que le contrôle et la surveillance soient exercés par les communes qui les ont</w:t>
      </w:r>
      <w:r w:rsidR="53A2CAA5" w:rsidRPr="54B8B599">
        <w:rPr>
          <w:rFonts w:ascii="Times New Roman" w:eastAsia="Times New Roman" w:hAnsi="Times New Roman" w:cs="Times New Roman"/>
          <w:lang w:val="fr-FR"/>
        </w:rPr>
        <w:t xml:space="preserve"> créés (art. </w:t>
      </w:r>
      <w:r w:rsidR="16110648" w:rsidRPr="54B8B599">
        <w:rPr>
          <w:rFonts w:ascii="Times New Roman" w:eastAsia="Times New Roman" w:hAnsi="Times New Roman" w:cs="Times New Roman"/>
          <w:lang w:val="fr-FR"/>
        </w:rPr>
        <w:t>7</w:t>
      </w:r>
      <w:r w:rsidR="53A2CAA5" w:rsidRPr="54B8B599">
        <w:rPr>
          <w:rFonts w:ascii="Times New Roman" w:eastAsia="Times New Roman" w:hAnsi="Times New Roman" w:cs="Times New Roman"/>
          <w:lang w:val="fr-FR"/>
        </w:rPr>
        <w:t xml:space="preserve"> al. 4). La réserve de la législation spéciale s’applique par exemple pour des établissements qui sont des institutions de prévoyance professionnelle</w:t>
      </w:r>
      <w:r w:rsidR="2D8F4B15" w:rsidRPr="54B8B599">
        <w:rPr>
          <w:rFonts w:ascii="Times New Roman" w:eastAsia="Times New Roman" w:hAnsi="Times New Roman" w:cs="Times New Roman"/>
          <w:lang w:val="fr-FR"/>
        </w:rPr>
        <w:t xml:space="preserve"> et qui sont soumis à une législation et une autorité de surveillance spécifiques. </w:t>
      </w:r>
    </w:p>
    <w:p w14:paraId="7F1EA29F" w14:textId="2036C1BC" w:rsidR="53A2CAA5" w:rsidRDefault="769BA7AD" w:rsidP="00203DC0">
      <w:pPr>
        <w:pStyle w:val="Corpsdetexte"/>
        <w:rPr>
          <w:rFonts w:ascii="Times New Roman" w:eastAsia="Times New Roman" w:hAnsi="Times New Roman" w:cs="Times New Roman"/>
          <w:lang w:val="fr-FR"/>
        </w:rPr>
      </w:pPr>
      <w:r w:rsidRPr="54B8B599">
        <w:rPr>
          <w:rFonts w:ascii="Times New Roman" w:eastAsia="Times New Roman" w:hAnsi="Times New Roman" w:cs="Times New Roman"/>
          <w:lang w:val="fr-FR"/>
        </w:rPr>
        <w:t xml:space="preserve">Le terme générique </w:t>
      </w:r>
      <w:r w:rsidR="1A40D9DD" w:rsidRPr="54B8B599">
        <w:rPr>
          <w:rFonts w:ascii="Times New Roman" w:eastAsia="Times New Roman" w:hAnsi="Times New Roman" w:cs="Times New Roman"/>
          <w:lang w:val="fr-FR"/>
        </w:rPr>
        <w:t>des corporations de droit communal, visant les communes, les associations de communes</w:t>
      </w:r>
      <w:r w:rsidR="5D7694B9" w:rsidRPr="54B8B599">
        <w:rPr>
          <w:rFonts w:ascii="Times New Roman" w:eastAsia="Times New Roman" w:hAnsi="Times New Roman" w:cs="Times New Roman"/>
          <w:lang w:val="fr-FR"/>
        </w:rPr>
        <w:t>, les bourgeoisies et les établissements personnalisés,</w:t>
      </w:r>
      <w:r w:rsidR="1A40D9DD" w:rsidRPr="54B8B599">
        <w:rPr>
          <w:rFonts w:ascii="Times New Roman" w:eastAsia="Times New Roman" w:hAnsi="Times New Roman" w:cs="Times New Roman"/>
          <w:lang w:val="fr-FR"/>
        </w:rPr>
        <w:t xml:space="preserve"> n’est plus utilisé dans le texte légal.</w:t>
      </w:r>
      <w:r w:rsidR="11D3E943" w:rsidRPr="54B8B599">
        <w:rPr>
          <w:rFonts w:ascii="Times New Roman" w:eastAsia="Times New Roman" w:hAnsi="Times New Roman" w:cs="Times New Roman"/>
          <w:lang w:val="fr-FR"/>
        </w:rPr>
        <w:t xml:space="preserve"> </w:t>
      </w:r>
      <w:r w:rsidR="1FA04CFA" w:rsidRPr="54B8B599">
        <w:rPr>
          <w:rFonts w:ascii="Times New Roman" w:eastAsia="Times New Roman" w:hAnsi="Times New Roman" w:cs="Times New Roman"/>
          <w:lang w:val="fr-FR"/>
        </w:rPr>
        <w:t>P</w:t>
      </w:r>
      <w:r w:rsidR="11D3E943" w:rsidRPr="54B8B599">
        <w:rPr>
          <w:rFonts w:ascii="Times New Roman" w:eastAsia="Times New Roman" w:hAnsi="Times New Roman" w:cs="Times New Roman"/>
          <w:lang w:val="fr-FR"/>
        </w:rPr>
        <w:t xml:space="preserve">our les règles financières, les établissements </w:t>
      </w:r>
      <w:r w:rsidR="6D410D4C" w:rsidRPr="54B8B599">
        <w:rPr>
          <w:rFonts w:ascii="Times New Roman" w:eastAsia="Times New Roman" w:hAnsi="Times New Roman" w:cs="Times New Roman"/>
          <w:lang w:val="fr-FR"/>
        </w:rPr>
        <w:t xml:space="preserve">continuent d’être soumis à la LFCo, sauf dérogation </w:t>
      </w:r>
      <w:r w:rsidR="49736B21" w:rsidRPr="54B8B599">
        <w:rPr>
          <w:rFonts w:ascii="Times New Roman" w:eastAsia="Times New Roman" w:hAnsi="Times New Roman" w:cs="Times New Roman"/>
          <w:lang w:val="fr-FR"/>
        </w:rPr>
        <w:t>(art. 2 al. 2 LFCo), mais la haute surveillance ne leur est pas applicable, les établissements n’étant pas mentionnés dans la section 8 de la loi</w:t>
      </w:r>
      <w:r w:rsidR="5491B272" w:rsidRPr="54B8B599">
        <w:rPr>
          <w:rFonts w:ascii="Times New Roman" w:eastAsia="Times New Roman" w:hAnsi="Times New Roman" w:cs="Times New Roman"/>
          <w:lang w:val="fr-FR"/>
        </w:rPr>
        <w:t xml:space="preserve"> (voir aussi art. </w:t>
      </w:r>
      <w:r w:rsidR="29F01B28" w:rsidRPr="54B8B599">
        <w:rPr>
          <w:rFonts w:ascii="Times New Roman" w:eastAsia="Times New Roman" w:hAnsi="Times New Roman" w:cs="Times New Roman"/>
          <w:lang w:val="fr-FR"/>
        </w:rPr>
        <w:t>7</w:t>
      </w:r>
      <w:r w:rsidR="5491B272" w:rsidRPr="54B8B599">
        <w:rPr>
          <w:rFonts w:ascii="Times New Roman" w:eastAsia="Times New Roman" w:hAnsi="Times New Roman" w:cs="Times New Roman"/>
          <w:lang w:val="fr-FR"/>
        </w:rPr>
        <w:t xml:space="preserve"> al. 4 de l’avant-projet)</w:t>
      </w:r>
      <w:r w:rsidR="49736B21" w:rsidRPr="54B8B599">
        <w:rPr>
          <w:rFonts w:ascii="Times New Roman" w:eastAsia="Times New Roman" w:hAnsi="Times New Roman" w:cs="Times New Roman"/>
          <w:lang w:val="fr-FR"/>
        </w:rPr>
        <w:t xml:space="preserve">. </w:t>
      </w:r>
    </w:p>
    <w:p w14:paraId="5666A5CB" w14:textId="674E6BDF" w:rsidR="3755D380" w:rsidRDefault="18E04966" w:rsidP="00203DC0">
      <w:pPr>
        <w:pStyle w:val="Titre3"/>
        <w:rPr>
          <w:lang w:val="fr-FR"/>
        </w:rPr>
      </w:pPr>
      <w:bookmarkStart w:id="189" w:name="_Toc190689975"/>
      <w:r w:rsidRPr="3360C048">
        <w:rPr>
          <w:lang w:val="fr-FR"/>
        </w:rPr>
        <w:t>Précisions des règles de la surveillance financière</w:t>
      </w:r>
      <w:bookmarkEnd w:id="189"/>
    </w:p>
    <w:p w14:paraId="6613001D" w14:textId="51A23C0E" w:rsidR="2E2FFF16" w:rsidRPr="00BE6F35" w:rsidRDefault="5D9437E3" w:rsidP="00203DC0">
      <w:pPr>
        <w:pStyle w:val="Corpsdetexte"/>
        <w:rPr>
          <w:rFonts w:ascii="Times New Roman" w:eastAsia="Times New Roman" w:hAnsi="Times New Roman" w:cs="Times New Roman"/>
          <w:lang w:val="fr-FR"/>
        </w:rPr>
      </w:pPr>
      <w:r w:rsidRPr="54B8B599">
        <w:rPr>
          <w:rFonts w:ascii="Times New Roman" w:eastAsia="Times New Roman" w:hAnsi="Times New Roman" w:cs="Times New Roman"/>
          <w:lang w:val="fr-FR"/>
        </w:rPr>
        <w:t>La LFCo ne cont</w:t>
      </w:r>
      <w:r w:rsidR="005E6749">
        <w:rPr>
          <w:rFonts w:ascii="Times New Roman" w:eastAsia="Times New Roman" w:hAnsi="Times New Roman" w:cs="Times New Roman"/>
          <w:lang w:val="fr-FR"/>
        </w:rPr>
        <w:t>ien</w:t>
      </w:r>
      <w:r w:rsidRPr="54B8B599">
        <w:rPr>
          <w:rFonts w:ascii="Times New Roman" w:eastAsia="Times New Roman" w:hAnsi="Times New Roman" w:cs="Times New Roman"/>
          <w:lang w:val="fr-FR"/>
        </w:rPr>
        <w:t>t pas de compétences p</w:t>
      </w:r>
      <w:r w:rsidR="79537625" w:rsidRPr="54B8B599">
        <w:rPr>
          <w:rFonts w:ascii="Times New Roman" w:eastAsia="Times New Roman" w:hAnsi="Times New Roman" w:cs="Times New Roman"/>
          <w:lang w:val="fr-FR"/>
        </w:rPr>
        <w:t xml:space="preserve">ropres en matière </w:t>
      </w:r>
      <w:r w:rsidR="00B83FAA">
        <w:rPr>
          <w:rFonts w:ascii="Times New Roman" w:eastAsia="Times New Roman" w:hAnsi="Times New Roman" w:cs="Times New Roman"/>
          <w:lang w:val="fr-FR"/>
        </w:rPr>
        <w:t xml:space="preserve">de haute surveillance </w:t>
      </w:r>
      <w:r w:rsidR="79537625" w:rsidRPr="54B8B599">
        <w:rPr>
          <w:rFonts w:ascii="Times New Roman" w:eastAsia="Times New Roman" w:hAnsi="Times New Roman" w:cs="Times New Roman"/>
          <w:lang w:val="fr-FR"/>
        </w:rPr>
        <w:t xml:space="preserve">financière. L’article 75 LFCo renvoie simplement à la LCo dont les compétences s’appliquent par analogie. L’avant-projet propose de conférer </w:t>
      </w:r>
      <w:r w:rsidR="674375AC" w:rsidRPr="54B8B599">
        <w:rPr>
          <w:rFonts w:ascii="Times New Roman" w:eastAsia="Times New Roman" w:hAnsi="Times New Roman" w:cs="Times New Roman"/>
          <w:lang w:val="fr-FR"/>
        </w:rPr>
        <w:t>explicitement</w:t>
      </w:r>
      <w:r w:rsidR="783B0320" w:rsidRPr="54B8B599">
        <w:rPr>
          <w:rFonts w:ascii="Times New Roman" w:eastAsia="Times New Roman" w:hAnsi="Times New Roman" w:cs="Times New Roman"/>
          <w:lang w:val="fr-FR"/>
        </w:rPr>
        <w:t xml:space="preserve"> </w:t>
      </w:r>
      <w:r w:rsidR="79537625" w:rsidRPr="54B8B599">
        <w:rPr>
          <w:rFonts w:ascii="Times New Roman" w:eastAsia="Times New Roman" w:hAnsi="Times New Roman" w:cs="Times New Roman"/>
          <w:lang w:val="fr-FR"/>
        </w:rPr>
        <w:t xml:space="preserve">au Service des communes </w:t>
      </w:r>
      <w:r w:rsidR="40200935" w:rsidRPr="54B8B599">
        <w:rPr>
          <w:rFonts w:ascii="Times New Roman" w:eastAsia="Times New Roman" w:hAnsi="Times New Roman" w:cs="Times New Roman"/>
          <w:lang w:val="fr-FR"/>
        </w:rPr>
        <w:t xml:space="preserve">(SCom) </w:t>
      </w:r>
      <w:r w:rsidR="58D7ECEF" w:rsidRPr="54B8B599">
        <w:rPr>
          <w:rFonts w:ascii="Times New Roman" w:eastAsia="Times New Roman" w:hAnsi="Times New Roman" w:cs="Times New Roman"/>
          <w:lang w:val="fr-FR"/>
        </w:rPr>
        <w:t xml:space="preserve">le rôle </w:t>
      </w:r>
      <w:r w:rsidR="1912B068" w:rsidRPr="54B8B599">
        <w:rPr>
          <w:rFonts w:ascii="Times New Roman" w:eastAsia="Times New Roman" w:hAnsi="Times New Roman" w:cs="Times New Roman"/>
          <w:lang w:val="fr-FR"/>
        </w:rPr>
        <w:t>d’autorité de surveillance financière et de préciser les attributions du service (art. 76</w:t>
      </w:r>
      <w:r w:rsidR="7F2892A5" w:rsidRPr="54B8B599">
        <w:rPr>
          <w:rFonts w:ascii="Times New Roman" w:eastAsia="Times New Roman" w:hAnsi="Times New Roman" w:cs="Times New Roman"/>
          <w:lang w:val="fr-FR"/>
        </w:rPr>
        <w:t xml:space="preserve"> LFCo</w:t>
      </w:r>
      <w:r w:rsidR="1912B068" w:rsidRPr="54B8B599">
        <w:rPr>
          <w:rFonts w:ascii="Times New Roman" w:eastAsia="Times New Roman" w:hAnsi="Times New Roman" w:cs="Times New Roman"/>
          <w:lang w:val="fr-FR"/>
        </w:rPr>
        <w:t xml:space="preserve">). </w:t>
      </w:r>
      <w:r w:rsidR="0ECE5083" w:rsidRPr="54B8B599">
        <w:rPr>
          <w:rFonts w:ascii="Times New Roman" w:eastAsia="Times New Roman" w:hAnsi="Times New Roman" w:cs="Times New Roman"/>
          <w:lang w:val="fr-FR"/>
        </w:rPr>
        <w:t>Comme</w:t>
      </w:r>
      <w:r w:rsidR="7E538E83" w:rsidRPr="54B8B599">
        <w:rPr>
          <w:rFonts w:ascii="Times New Roman" w:eastAsia="Times New Roman" w:hAnsi="Times New Roman" w:cs="Times New Roman"/>
          <w:lang w:val="fr-FR"/>
        </w:rPr>
        <w:t xml:space="preserve"> c’est le cas pour l</w:t>
      </w:r>
      <w:r w:rsidR="0ECE5083" w:rsidRPr="54B8B599">
        <w:rPr>
          <w:rFonts w:ascii="Times New Roman" w:eastAsia="Times New Roman" w:hAnsi="Times New Roman" w:cs="Times New Roman"/>
          <w:lang w:val="fr-FR"/>
        </w:rPr>
        <w:t>es autres autorités de surveillance, les établissements communaux personnalisés ne seront plus directement soumis à la surveillance du SCom</w:t>
      </w:r>
      <w:r w:rsidR="0B39CE67" w:rsidRPr="54B8B599">
        <w:rPr>
          <w:rFonts w:ascii="Times New Roman" w:eastAsia="Times New Roman" w:hAnsi="Times New Roman" w:cs="Times New Roman"/>
          <w:lang w:val="fr-FR"/>
        </w:rPr>
        <w:t>, mais à celle des communes qui les ont créés</w:t>
      </w:r>
      <w:r w:rsidR="2F9F9582" w:rsidRPr="54B8B599">
        <w:rPr>
          <w:rFonts w:ascii="Times New Roman" w:eastAsia="Times New Roman" w:hAnsi="Times New Roman" w:cs="Times New Roman"/>
          <w:lang w:val="fr-FR"/>
        </w:rPr>
        <w:t xml:space="preserve"> (art. </w:t>
      </w:r>
      <w:r w:rsidR="26EA8086" w:rsidRPr="54B8B599">
        <w:rPr>
          <w:rFonts w:ascii="Times New Roman" w:eastAsia="Times New Roman" w:hAnsi="Times New Roman" w:cs="Times New Roman"/>
          <w:lang w:val="fr-FR"/>
        </w:rPr>
        <w:t>7</w:t>
      </w:r>
      <w:r w:rsidR="2F9F9582" w:rsidRPr="54B8B599">
        <w:rPr>
          <w:rFonts w:ascii="Times New Roman" w:eastAsia="Times New Roman" w:hAnsi="Times New Roman" w:cs="Times New Roman"/>
          <w:lang w:val="fr-FR"/>
        </w:rPr>
        <w:t xml:space="preserve"> al. 4). </w:t>
      </w:r>
    </w:p>
    <w:p w14:paraId="00D8D91E" w14:textId="77777777" w:rsidR="00733430" w:rsidRPr="00622817" w:rsidRDefault="032ECCAB" w:rsidP="00203DC0">
      <w:pPr>
        <w:pStyle w:val="Titre2"/>
        <w:rPr>
          <w:rFonts w:ascii="Arial" w:hAnsi="Arial"/>
        </w:rPr>
      </w:pPr>
      <w:bookmarkStart w:id="190" w:name="_Toc161156861"/>
      <w:bookmarkStart w:id="191" w:name="_Toc190689976"/>
      <w:r>
        <w:t>Voies de droit</w:t>
      </w:r>
      <w:bookmarkEnd w:id="190"/>
      <w:bookmarkEnd w:id="191"/>
    </w:p>
    <w:p w14:paraId="1A0DFDDC" w14:textId="77777777" w:rsidR="00733430" w:rsidRPr="00622817" w:rsidRDefault="00733430" w:rsidP="00203DC0">
      <w:pPr>
        <w:rPr>
          <w:lang w:val="fr"/>
        </w:rPr>
      </w:pPr>
      <w:r w:rsidRPr="00622817">
        <w:rPr>
          <w:lang w:val="fr"/>
        </w:rPr>
        <w:t>Pour ce qui concerne les voies de droit, une analyse du Service de législation a relevé que des modifications étaient nécessaires, notamment en ce qui concerne la qualité pour agir et le contrôle abstrait des normes communales.</w:t>
      </w:r>
    </w:p>
    <w:p w14:paraId="25D0AFF9" w14:textId="2321AA9F" w:rsidR="00733430" w:rsidRPr="00622817" w:rsidRDefault="00733430" w:rsidP="00203DC0">
      <w:pPr>
        <w:rPr>
          <w:lang w:val="fr"/>
        </w:rPr>
      </w:pPr>
      <w:r w:rsidRPr="29A18A93">
        <w:rPr>
          <w:lang w:val="fr"/>
        </w:rPr>
        <w:t>La qualité pour agir contre les actes législatifs adoptés par les autorités communales a été étendue à toute personne qui est atteinte par l</w:t>
      </w:r>
      <w:r w:rsidR="7E4DCE29" w:rsidRPr="29A18A93">
        <w:rPr>
          <w:lang w:val="fr"/>
        </w:rPr>
        <w:t xml:space="preserve">’acte </w:t>
      </w:r>
      <w:r w:rsidRPr="29A18A93">
        <w:rPr>
          <w:lang w:val="fr"/>
        </w:rPr>
        <w:t>attaqué et qui a un intérêt digne de protection.</w:t>
      </w:r>
    </w:p>
    <w:p w14:paraId="51FBBAA3" w14:textId="45DD33ED" w:rsidR="00733430" w:rsidRPr="00622817" w:rsidRDefault="032ECCAB" w:rsidP="00203DC0">
      <w:pPr>
        <w:rPr>
          <w:lang w:val="fr-FR"/>
        </w:rPr>
      </w:pPr>
      <w:r w:rsidRPr="00203DC0">
        <w:rPr>
          <w:lang w:val="fr-FR"/>
        </w:rPr>
        <w:t>Même sans voie de droit instituée par le droit cantonal, un recours direct au Tribunal fédéral serait possible à l’encontre d’un acte législatif communal</w:t>
      </w:r>
      <w:r w:rsidR="4648F7E9" w:rsidRPr="00203DC0">
        <w:rPr>
          <w:lang w:val="fr-FR"/>
        </w:rPr>
        <w:t xml:space="preserve"> (p.ex. </w:t>
      </w:r>
      <w:r w:rsidR="1E1B18C5" w:rsidRPr="00203DC0">
        <w:rPr>
          <w:lang w:val="fr-FR"/>
        </w:rPr>
        <w:t>u</w:t>
      </w:r>
      <w:r w:rsidR="4648F7E9" w:rsidRPr="00203DC0">
        <w:rPr>
          <w:lang w:val="fr-FR"/>
        </w:rPr>
        <w:t>n tarif fixé par le conseil communal, qui ne peut actuellement pas</w:t>
      </w:r>
      <w:r w:rsidR="0B2D2FD3" w:rsidRPr="00203DC0">
        <w:rPr>
          <w:lang w:val="fr-FR"/>
        </w:rPr>
        <w:t xml:space="preserve"> </w:t>
      </w:r>
      <w:r w:rsidR="0B2D2FD3" w:rsidRPr="00203DC0">
        <w:rPr>
          <w:lang w:val="fr-FR"/>
        </w:rPr>
        <w:lastRenderedPageBreak/>
        <w:t>comme tel</w:t>
      </w:r>
      <w:r w:rsidR="4648F7E9" w:rsidRPr="00203DC0">
        <w:rPr>
          <w:lang w:val="fr-FR"/>
        </w:rPr>
        <w:t xml:space="preserve"> faire l’objet d’un re</w:t>
      </w:r>
      <w:r w:rsidR="3EDC9500" w:rsidRPr="00203DC0">
        <w:rPr>
          <w:lang w:val="fr-FR"/>
        </w:rPr>
        <w:t>cours</w:t>
      </w:r>
      <w:r w:rsidR="3EF5D4C3" w:rsidRPr="00203DC0">
        <w:rPr>
          <w:lang w:val="fr-FR"/>
        </w:rPr>
        <w:t xml:space="preserve"> auprès d’une instance cantonale</w:t>
      </w:r>
      <w:r w:rsidR="3EDC9500" w:rsidRPr="00203DC0">
        <w:rPr>
          <w:lang w:val="fr-FR"/>
        </w:rPr>
        <w:t>)</w:t>
      </w:r>
      <w:r w:rsidRPr="00203DC0">
        <w:rPr>
          <w:lang w:val="fr-FR"/>
        </w:rPr>
        <w:t>. Dès lors, le maintien du recours préalable au niveau cantonal a été jugé opportun, tout en adaptant la qualité pour recourir aux exigences du droit fédéral</w:t>
      </w:r>
      <w:r w:rsidR="5497AE4C" w:rsidRPr="00203DC0">
        <w:rPr>
          <w:lang w:val="fr-FR"/>
        </w:rPr>
        <w:t xml:space="preserve"> et étendant le champ d’application aux actes législatifs de l’exécutif</w:t>
      </w:r>
      <w:r w:rsidRPr="00203DC0">
        <w:rPr>
          <w:lang w:val="fr-FR"/>
        </w:rPr>
        <w:t>. Quant à l’instance de recours, il est proposé que ce soit un recours auprès du Tribunal cantonal. Cette manière de faire pour les actes législatifs communaux peut être comparée à celle pratiquée pour les actes législatifs cantonaux qui peuvent faire l’objet d’un recours au Tribunal fédéral.</w:t>
      </w:r>
    </w:p>
    <w:p w14:paraId="4133D2DF" w14:textId="77777777" w:rsidR="00733430" w:rsidRPr="00622817" w:rsidRDefault="032ECCAB" w:rsidP="00203DC0">
      <w:pPr>
        <w:pStyle w:val="Titre2"/>
      </w:pPr>
      <w:bookmarkStart w:id="192" w:name="_Toc161156862"/>
      <w:bookmarkStart w:id="193" w:name="_Toc190689977"/>
      <w:r>
        <w:t>Droit transitoire</w:t>
      </w:r>
      <w:bookmarkEnd w:id="192"/>
      <w:bookmarkEnd w:id="193"/>
    </w:p>
    <w:p w14:paraId="7C2D9A76" w14:textId="4924F626" w:rsidR="00733430" w:rsidRPr="00622817" w:rsidRDefault="50639316" w:rsidP="00203DC0">
      <w:pPr>
        <w:pStyle w:val="Corpsdetexte"/>
      </w:pPr>
      <w:r>
        <w:t>Les modifications proposées dans le domaine des règlements nécessitent la mise en place de dispositions transitoires qui font l’objet</w:t>
      </w:r>
      <w:r w:rsidR="720DBCB8">
        <w:t xml:space="preserve"> de dispositions dans la partie IV du projet d’acte. </w:t>
      </w:r>
    </w:p>
    <w:p w14:paraId="7C8B9ED1" w14:textId="77777777" w:rsidR="00733430" w:rsidRPr="00622817" w:rsidRDefault="032ECCAB" w:rsidP="00203DC0">
      <w:pPr>
        <w:pStyle w:val="Titre2"/>
      </w:pPr>
      <w:bookmarkStart w:id="194" w:name="_Toc161156863"/>
      <w:bookmarkStart w:id="195" w:name="_Toc190689978"/>
      <w:r>
        <w:t>Lois modifiées par la présente révision</w:t>
      </w:r>
      <w:bookmarkEnd w:id="194"/>
      <w:bookmarkEnd w:id="195"/>
    </w:p>
    <w:p w14:paraId="1358C52B" w14:textId="77777777" w:rsidR="00733430" w:rsidRDefault="00733430" w:rsidP="00203DC0">
      <w:pPr>
        <w:pStyle w:val="Corpsdetexte"/>
      </w:pPr>
      <w:r>
        <w:t>Voir explications dans la seconde partie du commentaire des articles ci-dessous.</w:t>
      </w:r>
    </w:p>
    <w:p w14:paraId="4F90C53B" w14:textId="77777777" w:rsidR="00733430" w:rsidRDefault="032ECCAB" w:rsidP="00203DC0">
      <w:pPr>
        <w:pStyle w:val="Titre1"/>
      </w:pPr>
      <w:bookmarkStart w:id="196" w:name="_Toc161156864"/>
      <w:bookmarkStart w:id="197" w:name="_Ref166662356"/>
      <w:bookmarkStart w:id="198" w:name="_Ref166662593"/>
      <w:bookmarkStart w:id="199" w:name="_Ref166662612"/>
      <w:bookmarkStart w:id="200" w:name="_Ref166662617"/>
      <w:bookmarkStart w:id="201" w:name="_Ref166662838"/>
      <w:bookmarkStart w:id="202" w:name="_Toc190689979"/>
      <w:r>
        <w:t>Propositions abandonnées</w:t>
      </w:r>
      <w:bookmarkEnd w:id="196"/>
      <w:bookmarkEnd w:id="197"/>
      <w:bookmarkEnd w:id="198"/>
      <w:bookmarkEnd w:id="199"/>
      <w:bookmarkEnd w:id="200"/>
      <w:bookmarkEnd w:id="201"/>
      <w:bookmarkEnd w:id="202"/>
    </w:p>
    <w:p w14:paraId="7FEB54A0" w14:textId="79278B77" w:rsidR="00733430" w:rsidRDefault="00733430" w:rsidP="00203DC0">
      <w:pPr>
        <w:pStyle w:val="Corpsdetexte"/>
      </w:pPr>
      <w:r>
        <w:t xml:space="preserve">L’organisation de projet mise en place pour la révision totale de la loi sur les communes a tenu à examiner sans tabou toutes les propositions faites par les entités concernées. Après un examen détaillé, le comité de pilotage a renoncé à plusieurs propositions. Outre les variantes examinées ci-dessus, certaines propositions qui ne figurent plus dans les </w:t>
      </w:r>
      <w:r w:rsidR="72D7FC10">
        <w:t xml:space="preserve">textes </w:t>
      </w:r>
      <w:r>
        <w:t>méritent d’être mentionnées ci-dessous.</w:t>
      </w:r>
    </w:p>
    <w:p w14:paraId="021A896C" w14:textId="77777777" w:rsidR="00733430" w:rsidRPr="001A17A8" w:rsidRDefault="032ECCAB" w:rsidP="00203DC0">
      <w:pPr>
        <w:pStyle w:val="Titre2"/>
      </w:pPr>
      <w:bookmarkStart w:id="203" w:name="_Toc161156865"/>
      <w:bookmarkStart w:id="204" w:name="_Ref183785884"/>
      <w:bookmarkStart w:id="205" w:name="_Toc190689980"/>
      <w:r>
        <w:t>Taille minimale des communes et conseil général obligatoire</w:t>
      </w:r>
      <w:bookmarkEnd w:id="203"/>
      <w:bookmarkEnd w:id="204"/>
      <w:bookmarkEnd w:id="205"/>
    </w:p>
    <w:p w14:paraId="4F169B1F" w14:textId="19BBCDC8" w:rsidR="00733430" w:rsidRDefault="50639316" w:rsidP="00203DC0">
      <w:pPr>
        <w:rPr>
          <w:shd w:val="clear" w:color="auto" w:fill="FFFFFF"/>
        </w:rPr>
      </w:pPr>
      <w:r>
        <w:rPr>
          <w:shd w:val="clear" w:color="auto" w:fill="FFFFFF"/>
        </w:rPr>
        <w:t>La proposition d’introduire dans la loi une population minimale pour les communes a été examinée. Elle était motivée par le constat que certaines compétences communales requièrent des moyens (</w:t>
      </w:r>
      <w:r w:rsidR="2216EAA2">
        <w:rPr>
          <w:shd w:val="clear" w:color="auto" w:fill="FFFFFF"/>
        </w:rPr>
        <w:t xml:space="preserve">notamment </w:t>
      </w:r>
      <w:r>
        <w:rPr>
          <w:shd w:val="clear" w:color="auto" w:fill="FFFFFF"/>
        </w:rPr>
        <w:t>financiers</w:t>
      </w:r>
      <w:r w:rsidR="146381D4">
        <w:rPr>
          <w:shd w:val="clear" w:color="auto" w:fill="FFFFFF"/>
        </w:rPr>
        <w:t xml:space="preserve"> ou</w:t>
      </w:r>
      <w:r>
        <w:rPr>
          <w:shd w:val="clear" w:color="auto" w:fill="FFFFFF"/>
        </w:rPr>
        <w:t xml:space="preserve"> en personnel</w:t>
      </w:r>
      <w:r w:rsidR="01551526">
        <w:rPr>
          <w:shd w:val="clear" w:color="auto" w:fill="FFFFFF"/>
        </w:rPr>
        <w:t>)</w:t>
      </w:r>
      <w:r w:rsidR="1D68331B">
        <w:rPr>
          <w:shd w:val="clear" w:color="auto" w:fill="FFFFFF"/>
        </w:rPr>
        <w:t xml:space="preserve"> qui sont difficiles à réunir pour les communes les moins peuplées. Imposer un nombre minimal d'habitants à chaque commune pourrait permettre d'assurer que chacune dispose de capacités minimales (administration, budget, etc</w:t>
      </w:r>
      <w:r w:rsidR="695141E9">
        <w:rPr>
          <w:shd w:val="clear" w:color="auto" w:fill="FFFFFF"/>
        </w:rPr>
        <w:t>.</w:t>
      </w:r>
      <w:r w:rsidR="1D68331B">
        <w:rPr>
          <w:shd w:val="clear" w:color="auto" w:fill="FFFFFF"/>
        </w:rPr>
        <w:t xml:space="preserve">) permettant même à terme un transfert de certaines tâches cantonales. Une taille minimale aurait également eu pour </w:t>
      </w:r>
      <w:r w:rsidR="27647191">
        <w:rPr>
          <w:shd w:val="clear" w:color="auto" w:fill="FFFFFF"/>
        </w:rPr>
        <w:t>e</w:t>
      </w:r>
      <w:r>
        <w:rPr>
          <w:shd w:val="clear" w:color="auto" w:fill="FFFFFF"/>
        </w:rPr>
        <w:t>ffet d’homogénéiser la taille des communes. Corol</w:t>
      </w:r>
      <w:r w:rsidR="0C32C70E">
        <w:rPr>
          <w:shd w:val="clear" w:color="auto" w:fill="FFFFFF"/>
        </w:rPr>
        <w:t>l</w:t>
      </w:r>
      <w:r>
        <w:rPr>
          <w:shd w:val="clear" w:color="auto" w:fill="FFFFFF"/>
        </w:rPr>
        <w:t xml:space="preserve">aire à cette proposition a également été formulée l’idée de renoncer à la forme de l’assemblée communale pour le législatif communal et d’imposer donc le modèle d’un conseil général. Une telle généralisation permettrait d’accorder les mêmes droits politiques à l’ensemble des citoyennes et citoyens communaux et contribuerait, là encore, à homogénéiser le fonctionnement des communes. </w:t>
      </w:r>
    </w:p>
    <w:p w14:paraId="00AEEC7B" w14:textId="77777777" w:rsidR="00B50FC5" w:rsidRDefault="00733430" w:rsidP="00203DC0">
      <w:pPr>
        <w:rPr>
          <w:shd w:val="clear" w:color="auto" w:fill="FFFFFF"/>
        </w:rPr>
      </w:pPr>
      <w:r>
        <w:rPr>
          <w:shd w:val="clear" w:color="auto" w:fill="FFFFFF"/>
        </w:rPr>
        <w:t xml:space="preserve">Ces propositions ont été examinées par le CoPro puis transmises au CoPil. Après analyse, ce dernier les a rejetées. Il a notamment estimé que la population d’une commune n’était pas directement déterminante pour évaluer ses ressources et sa capacité à accomplir les tâches qui lui sont dévolues par la législation. L’hétérogénéité des systèmes choisis par les communes reflète en outre des différences de sensibilités, de réalité et de besoins, mais également un enrichissement du paysage institutionnel qu’il serait dommageable de faire disparaître. </w:t>
      </w:r>
      <w:r w:rsidR="00E932DF">
        <w:rPr>
          <w:shd w:val="clear" w:color="auto" w:fill="FFFFFF"/>
        </w:rPr>
        <w:t xml:space="preserve">Enfin, une telle disposition irait à l’encontre du principe général </w:t>
      </w:r>
      <w:r w:rsidR="00D32998">
        <w:rPr>
          <w:shd w:val="clear" w:color="auto" w:fill="FFFFFF"/>
        </w:rPr>
        <w:t xml:space="preserve">choisi pour guider la révision totale de la LCo, soit une plus grande autonomie aux communes, et la conviction que les autorités communales élues sont les mieux à même de déterminer les besoins </w:t>
      </w:r>
      <w:r w:rsidR="00CF38D2">
        <w:rPr>
          <w:shd w:val="clear" w:color="auto" w:fill="FFFFFF"/>
        </w:rPr>
        <w:t xml:space="preserve">locaux, y compris s’agissant de mener des projets de fusion susceptibles </w:t>
      </w:r>
      <w:r w:rsidR="00B50FC5">
        <w:rPr>
          <w:shd w:val="clear" w:color="auto" w:fill="FFFFFF"/>
        </w:rPr>
        <w:t>de faire atteindre</w:t>
      </w:r>
      <w:r w:rsidR="00CF38D2">
        <w:rPr>
          <w:shd w:val="clear" w:color="auto" w:fill="FFFFFF"/>
        </w:rPr>
        <w:t xml:space="preserve"> à leurs communes une taille qu’elles jugeraient </w:t>
      </w:r>
      <w:r w:rsidR="00B50FC5">
        <w:rPr>
          <w:shd w:val="clear" w:color="auto" w:fill="FFFFFF"/>
        </w:rPr>
        <w:t xml:space="preserve">critique. </w:t>
      </w:r>
    </w:p>
    <w:p w14:paraId="3149D885" w14:textId="6CCC9CF9" w:rsidR="00733430" w:rsidRDefault="00733430" w:rsidP="00203DC0">
      <w:pPr>
        <w:rPr>
          <w:shd w:val="clear" w:color="auto" w:fill="FFFFFF"/>
        </w:rPr>
      </w:pPr>
      <w:r>
        <w:rPr>
          <w:shd w:val="clear" w:color="auto" w:fill="FFFFFF"/>
        </w:rPr>
        <w:t>Une telle mesure poserait en outre de très importantes questions en matière de mise en œuvre et imposerait des modifications constitutionnelles. Aucun canton suisse ne connaît d’ailleurs un tel seuil.</w:t>
      </w:r>
    </w:p>
    <w:p w14:paraId="79043224" w14:textId="4EC24DFE" w:rsidR="00733430" w:rsidRDefault="74B5654F" w:rsidP="00203DC0">
      <w:pPr>
        <w:pStyle w:val="Titre2"/>
      </w:pPr>
      <w:bookmarkStart w:id="206" w:name="_Toc161156866"/>
      <w:bookmarkStart w:id="207" w:name="_Toc190689981"/>
      <w:r>
        <w:t>Obligation</w:t>
      </w:r>
      <w:r w:rsidR="738C7F5C">
        <w:t>s à inscrire</w:t>
      </w:r>
      <w:r>
        <w:t xml:space="preserve"> dans la LCo </w:t>
      </w:r>
      <w:r w:rsidR="1F098450">
        <w:t xml:space="preserve">par rapport aux </w:t>
      </w:r>
      <w:r w:rsidR="594B3C06">
        <w:t>c</w:t>
      </w:r>
      <w:r w:rsidR="45EA0FB5">
        <w:t>harges liée</w:t>
      </w:r>
      <w:r w:rsidR="38ABA398">
        <w:t>s</w:t>
      </w:r>
      <w:bookmarkEnd w:id="206"/>
      <w:bookmarkEnd w:id="207"/>
    </w:p>
    <w:p w14:paraId="075AE33B" w14:textId="0628A6D3" w:rsidR="6DE0E8F7" w:rsidRDefault="5C131DCA" w:rsidP="00203DC0">
      <w:pPr>
        <w:pStyle w:val="Corpsdetexte"/>
      </w:pPr>
      <w:r>
        <w:t>La propo</w:t>
      </w:r>
      <w:r w:rsidRPr="21BF705E">
        <w:rPr>
          <w:rFonts w:eastAsiaTheme="minorEastAsia"/>
        </w:rPr>
        <w:t>sition</w:t>
      </w:r>
      <w:r w:rsidR="4BED177A" w:rsidRPr="21BF705E">
        <w:rPr>
          <w:rFonts w:eastAsiaTheme="minorEastAsia"/>
        </w:rPr>
        <w:t xml:space="preserve"> visait à introduire</w:t>
      </w:r>
      <w:r w:rsidR="5CC50A7D" w:rsidRPr="21BF705E">
        <w:rPr>
          <w:rFonts w:eastAsiaTheme="minorEastAsia"/>
        </w:rPr>
        <w:t>,</w:t>
      </w:r>
      <w:r w:rsidR="6599A98F" w:rsidRPr="21BF705E">
        <w:rPr>
          <w:rFonts w:eastAsiaTheme="minorEastAsia"/>
        </w:rPr>
        <w:t xml:space="preserve"> dans la nouvelle loi sur les communes, des dispositions obligeant les communes à présenter une liste détaillée des dépenses liées dans leurs budgets et leurs comptes. </w:t>
      </w:r>
      <w:r w:rsidR="4F9D2CF0" w:rsidRPr="21BF705E">
        <w:rPr>
          <w:rFonts w:eastAsiaTheme="minorEastAsia"/>
        </w:rPr>
        <w:t xml:space="preserve">La même proposition </w:t>
      </w:r>
      <w:r w:rsidR="4F9D2CF0" w:rsidRPr="21BF705E">
        <w:rPr>
          <w:rFonts w:eastAsiaTheme="minorEastAsia"/>
        </w:rPr>
        <w:lastRenderedPageBreak/>
        <w:t>estimait en outre souhaitable que</w:t>
      </w:r>
      <w:r w:rsidR="6599A98F" w:rsidRPr="21BF705E">
        <w:rPr>
          <w:rFonts w:eastAsiaTheme="minorEastAsia"/>
        </w:rPr>
        <w:t xml:space="preserve"> la nouvelle loi sur les communes prévoi</w:t>
      </w:r>
      <w:r w:rsidR="12EC7208" w:rsidRPr="21BF705E">
        <w:rPr>
          <w:rFonts w:eastAsiaTheme="minorEastAsia"/>
        </w:rPr>
        <w:t>e</w:t>
      </w:r>
      <w:r w:rsidR="6599A98F" w:rsidRPr="21BF705E">
        <w:rPr>
          <w:rFonts w:eastAsiaTheme="minorEastAsia"/>
        </w:rPr>
        <w:t xml:space="preserve"> une part maximale que les dépenses liées peuvent représenter par rapport aux dépenses totales.</w:t>
      </w:r>
    </w:p>
    <w:p w14:paraId="779D7E63" w14:textId="2D6CF826" w:rsidR="15FE6933" w:rsidRPr="00426792" w:rsidRDefault="15FE6933" w:rsidP="00203DC0">
      <w:pPr>
        <w:pStyle w:val="Corpsdetexte"/>
        <w:rPr>
          <w:rFonts w:eastAsiaTheme="minorEastAsia"/>
        </w:rPr>
      </w:pPr>
      <w:r w:rsidRPr="55B8DC1A">
        <w:rPr>
          <w:rFonts w:eastAsiaTheme="minorEastAsia"/>
        </w:rPr>
        <w:t>A cet égard, il convient de rappeler que le thème des dépenses liées relève de la législation sur les finances communales, qui font l’objet d’une législation spéciale, à savoir la loi sur les finances communales (LFCo, RSF 140.6) et l’or</w:t>
      </w:r>
      <w:r w:rsidR="0FF73116" w:rsidRPr="55B8DC1A">
        <w:rPr>
          <w:rFonts w:eastAsiaTheme="minorEastAsia"/>
        </w:rPr>
        <w:t>donnance sur les finances communales (OFCo, RSF 140.61)</w:t>
      </w:r>
      <w:r w:rsidR="2DDA87C4" w:rsidRPr="55B8DC1A">
        <w:rPr>
          <w:rFonts w:eastAsiaTheme="minorEastAsia"/>
        </w:rPr>
        <w:t>, pour ne mentionner que les normes de droit cantonal, sans la règlementation communale sur les finances</w:t>
      </w:r>
      <w:r w:rsidR="0FF73116" w:rsidRPr="55B8DC1A">
        <w:rPr>
          <w:rFonts w:eastAsiaTheme="minorEastAsia"/>
        </w:rPr>
        <w:t>. La définition légale du terme “dépenses liées”</w:t>
      </w:r>
      <w:r w:rsidR="341E6B6F" w:rsidRPr="55B8DC1A">
        <w:rPr>
          <w:rFonts w:eastAsiaTheme="minorEastAsia"/>
        </w:rPr>
        <w:t xml:space="preserve"> figure d’ailleurs à l’article 3 al. 1 let. g LFCo. Il est vrai que la LFCo </w:t>
      </w:r>
      <w:r w:rsidR="7B29E256" w:rsidRPr="55B8DC1A">
        <w:rPr>
          <w:rFonts w:eastAsiaTheme="minorEastAsia"/>
        </w:rPr>
        <w:t>fait partie des lois modifiées par la révision LCo, mais il s’agit de modifications induites dans la LFCo par des articles LCo.</w:t>
      </w:r>
      <w:r w:rsidR="096243CE" w:rsidRPr="55B8DC1A">
        <w:rPr>
          <w:rFonts w:eastAsiaTheme="minorEastAsia"/>
        </w:rPr>
        <w:t xml:space="preserve"> Force est dès lors de constater que le sujet des dépenses liées se situe hors du périmètre de la révision LCo.</w:t>
      </w:r>
    </w:p>
    <w:p w14:paraId="15F11ACE" w14:textId="77777777" w:rsidR="00733430" w:rsidRDefault="032ECCAB" w:rsidP="00203DC0">
      <w:pPr>
        <w:pStyle w:val="Titre2"/>
      </w:pPr>
      <w:bookmarkStart w:id="208" w:name="_Toc161156867"/>
      <w:bookmarkStart w:id="209" w:name="_Toc190689982"/>
      <w:r>
        <w:t>Présidence de l’assemblée communale</w:t>
      </w:r>
      <w:bookmarkEnd w:id="208"/>
      <w:bookmarkEnd w:id="209"/>
    </w:p>
    <w:p w14:paraId="5D9E0655" w14:textId="58E6EE59" w:rsidR="00733430" w:rsidRPr="00435A2A" w:rsidRDefault="00733430" w:rsidP="00203DC0">
      <w:pPr>
        <w:pStyle w:val="Corpsdetexte"/>
      </w:pPr>
      <w:r>
        <w:t xml:space="preserve">Dans les communes dotées d’une assemblée communale, celle-ci est présidée par le </w:t>
      </w:r>
      <w:r w:rsidR="7A8BA1BE">
        <w:t xml:space="preserve">syndic </w:t>
      </w:r>
      <w:r>
        <w:t>ou la syndique. Les représentant-e-s de l’ACF au sein de l’organisation de projet ont souhaité voir le statu quo confirmé sur ce point, en relevant qu’une présidence distincte modifierait les rapports entre l’exécutif et le législatif, avec des risques de blocages</w:t>
      </w:r>
      <w:r w:rsidR="58BBF277">
        <w:t xml:space="preserve"> (cf. </w:t>
      </w:r>
      <w:r w:rsidR="659252AC">
        <w:t>p</w:t>
      </w:r>
      <w:r w:rsidR="58BBF277">
        <w:t>t 7.2.5 ci-dessus)</w:t>
      </w:r>
      <w:r>
        <w:t xml:space="preserve">. </w:t>
      </w:r>
    </w:p>
    <w:p w14:paraId="1265DF3F" w14:textId="77777777" w:rsidR="00733430" w:rsidRDefault="032ECCAB" w:rsidP="00203DC0">
      <w:pPr>
        <w:pStyle w:val="Titre2"/>
      </w:pPr>
      <w:bookmarkStart w:id="210" w:name="_Toc161156868"/>
      <w:bookmarkStart w:id="211" w:name="_Toc190689983"/>
      <w:r>
        <w:t>Election populaire du syndic ou de la syndique</w:t>
      </w:r>
      <w:bookmarkEnd w:id="210"/>
      <w:bookmarkEnd w:id="211"/>
    </w:p>
    <w:p w14:paraId="69322ABB" w14:textId="2A3DDC78" w:rsidR="00733430" w:rsidRDefault="00733430" w:rsidP="00203DC0">
      <w:pPr>
        <w:pStyle w:val="Corpsdetexte"/>
      </w:pPr>
      <w:r>
        <w:t>A l’exemple de plusieurs autres cantons, l’idée d’une élection du syndic ou de la syndique par le peuple a été examinée. Fribourg est le seul canton suisse à exclure une élection directe du syndic</w:t>
      </w:r>
      <w:r w:rsidR="11864F3E">
        <w:t xml:space="preserve"> </w:t>
      </w:r>
      <w:r>
        <w:t xml:space="preserve">ou de la syndique par le peuple. Seul Genève connaît une exclusion comparable. 13 cantons imposent une élection par le peuple, 9 laissent le choix du système aux communes, avec ou sans contrainte particulière. Appenzell Rhodes-Intérieures confie à la Landsgemeinde locale la désignation du </w:t>
      </w:r>
      <w:r w:rsidR="4142A84E">
        <w:t xml:space="preserve">syndic </w:t>
      </w:r>
      <w:r>
        <w:t xml:space="preserve">ou de la syndique. Il semble que le canton d’Obwald ne dispose pas de règles spécifiques pour cette désignation. </w:t>
      </w:r>
    </w:p>
    <w:p w14:paraId="449E46A3" w14:textId="129D6854" w:rsidR="00733430" w:rsidRPr="0030306E" w:rsidRDefault="00733430" w:rsidP="00203DC0">
      <w:pPr>
        <w:pStyle w:val="Corpsdetexte"/>
      </w:pPr>
      <w:r>
        <w:t xml:space="preserve">Le CoPil a confirmé le maintien de la désignation du syndic ou de la syndique par le conseil communal. Celle-ci semble présenter de meilleures chances de consensus et de cohésion du conseil communal, présidé par un membre qu’il s’est lui-même choisi. Une élection populaire aurait en outre pour conséquence une prolongation de la période électorale communale, ce qui pourrait ralentir encore certains projets. Par ailleurs aucune demande de modification du système n’a été formulée. La motion 2019-GC-217 elle-même mentionnait la thématique, mais sans indiquer de conclusion. </w:t>
      </w:r>
      <w:r w:rsidR="00680F42">
        <w:t>Le Conseil d’Etat a choisi de suivre cette proposition.</w:t>
      </w:r>
    </w:p>
    <w:p w14:paraId="63AB3747" w14:textId="77777777" w:rsidR="00733430" w:rsidRDefault="032ECCAB" w:rsidP="00203DC0">
      <w:pPr>
        <w:pStyle w:val="Titre2"/>
      </w:pPr>
      <w:bookmarkStart w:id="212" w:name="_Toc161156870"/>
      <w:bookmarkStart w:id="213" w:name="_Toc190689984"/>
      <w:r>
        <w:t>Création d’une association de communes de droit public à l’échelle cantonale</w:t>
      </w:r>
      <w:bookmarkEnd w:id="212"/>
      <w:bookmarkEnd w:id="213"/>
    </w:p>
    <w:p w14:paraId="3A748093" w14:textId="0999C9B9" w:rsidR="00733430" w:rsidRDefault="00733430" w:rsidP="00203DC0">
      <w:pPr>
        <w:pStyle w:val="Corpsdetexte"/>
      </w:pPr>
      <w:r>
        <w:t xml:space="preserve">L’Association des communes fribourgeoises (ACF) est une association de droit privé réunissant l’ensemble des communes du canton de Fribourg. La question s’est parfois posée de l’opportunité de disposer également d’une association de communes de droit public, inspirée du régime propre aux associations de communes, et qui se verrait assumer plusieurs tâches publiques à l’échelle du territoire cantonal. Une telle structure bénéficierait d’un financement plus solide et d’une stabilité que ne peut pas avoir une association de droit privé. Dans le cadre de ces discussions, il est toutefois apparu que, si une telle structure </w:t>
      </w:r>
      <w:r w:rsidR="59E7663F">
        <w:t>s</w:t>
      </w:r>
      <w:r>
        <w:t xml:space="preserve">’avérait nécessaire, son imposition dans la loi serait requise. La constitution d’une association de communes par les voies habituelles (notamment l’approbation unanime des statuts) ne serait en effet pas envisageable </w:t>
      </w:r>
      <w:r w:rsidR="7C021960">
        <w:t>s</w:t>
      </w:r>
      <w:r>
        <w:t xml:space="preserve">ans de très nombreuses années de tractations. </w:t>
      </w:r>
    </w:p>
    <w:p w14:paraId="227562D1" w14:textId="77777777" w:rsidR="00733430" w:rsidRPr="007C6410" w:rsidRDefault="00733430" w:rsidP="00203DC0">
      <w:pPr>
        <w:pStyle w:val="Corpsdetexte"/>
      </w:pPr>
      <w:r>
        <w:t xml:space="preserve">Après de premières discussions toutefois, l’opportunité d’un tel outil, en lieu et place ou en parallèle à l’actuelle ACF, n’a pas été démontrée, ni n’a suscité d’intérêt de la part des entités représentées au sein de l’organisation de projet. Il a notamment été constaté qu’une tâche devant être assumée à l’échelle du territoire cantonal devrait plus logiquement être assumée par l’Etat lui-même. </w:t>
      </w:r>
    </w:p>
    <w:p w14:paraId="0C5CB67C" w14:textId="77777777" w:rsidR="00733430" w:rsidRPr="00733430" w:rsidRDefault="032ECCAB" w:rsidP="00203DC0">
      <w:pPr>
        <w:pStyle w:val="Titre2"/>
      </w:pPr>
      <w:bookmarkStart w:id="214" w:name="_Toc161156871"/>
      <w:bookmarkStart w:id="215" w:name="_Toc190689985"/>
      <w:r>
        <w:t>Election par le peuple au sein des associations de communes</w:t>
      </w:r>
      <w:bookmarkEnd w:id="214"/>
      <w:bookmarkEnd w:id="215"/>
    </w:p>
    <w:p w14:paraId="53C2ABC9" w14:textId="32715DBF" w:rsidR="78D32179" w:rsidRDefault="00733430" w:rsidP="00203DC0">
      <w:r>
        <w:t xml:space="preserve">En lien notamment avec l’examen des propositions de la motion 2023-GC-3 « Plus de démocratie au sein des associations intercommunales », la solution d’une élection par le peuple des membres de certains organes des associations de communes a été examinée. L’organisation de projet y a renoncé, en constatant que les associations </w:t>
      </w:r>
      <w:r>
        <w:lastRenderedPageBreak/>
        <w:t>de communes devaient rester des émanations des communes, et non un nouveau niveau institutionnel susceptible de complexifier encore le pilotage des politiques publiques locales et régionales. Il a notamment été constaté que le financement des associations de communes repose sur les contributions des communes, qui doivent donc pouvoir orienter les décisions des associations, selon le principe d’équivalence fiscale. L’hypothèse d’une autonomie fiscale d’associations régionales a également été exclue, tant pour sa conformité douteuse à la Constitution qu’en raison là-encore de la complexité qu’entraînerait pour les Fribourgeoises et Fribourgeois l’ajout d’un niveau institutionnel autorisé à prélever l’impôt. Il a été estimé que les nouvelles possibilités offertes aux associations et aux communes elles-mêmes en matière de désignation des membres des législatifs des associations permettraient de répondre aux préoccupations exprimées en matière de démocratie tout en conservant un lien étroit entre les autorités communales et leurs associations.</w:t>
      </w:r>
    </w:p>
    <w:p w14:paraId="5F10BC0E" w14:textId="45D19464" w:rsidR="547FFE0F" w:rsidRDefault="1035AEF1" w:rsidP="00203DC0">
      <w:pPr>
        <w:pStyle w:val="Titre2"/>
      </w:pPr>
      <w:bookmarkStart w:id="216" w:name="_Ref184651931"/>
      <w:bookmarkStart w:id="217" w:name="_Toc190689986"/>
      <w:r>
        <w:t xml:space="preserve">Fusion de communes imposée </w:t>
      </w:r>
      <w:r w:rsidR="15C73C32">
        <w:t>à la suite du</w:t>
      </w:r>
      <w:r>
        <w:t xml:space="preserve"> vote d’une majorité de communes</w:t>
      </w:r>
      <w:bookmarkEnd w:id="216"/>
      <w:bookmarkEnd w:id="217"/>
    </w:p>
    <w:p w14:paraId="7A3E1559" w14:textId="77777777" w:rsidR="547FFE0F" w:rsidRDefault="547FFE0F" w:rsidP="00203DC0">
      <w:pPr>
        <w:pStyle w:val="Corpsdetexte"/>
      </w:pPr>
      <w:r>
        <w:t>Outre la disposition générale relative aux conditions dans lesquelles une fusion peut être ordonnée, le groupe de travail chargé de cette thématique a examiné la possibilité de prévoir dans la LCo une disposition permettant la réalisation d’un projet de fusion en cas d’acceptation aux urnes d’une convention de fusion par une majorité de la population et des communes du périmètre. Cette disposition avait alors la teneur suivante :</w:t>
      </w:r>
    </w:p>
    <w:p w14:paraId="14FEB3BB" w14:textId="2CA6141F" w:rsidR="547FFE0F" w:rsidRDefault="232D89E1" w:rsidP="00203DC0">
      <w:pPr>
        <w:pStyle w:val="Corpsdetexte"/>
        <w:ind w:left="709"/>
        <w:rPr>
          <w:rStyle w:val="normaltextrun"/>
          <w:color w:val="000000" w:themeColor="text1"/>
          <w:sz w:val="20"/>
          <w:szCs w:val="20"/>
        </w:rPr>
      </w:pPr>
      <w:r w:rsidRPr="1E2F41E5">
        <w:rPr>
          <w:rStyle w:val="normaltextrun"/>
          <w:color w:val="000000" w:themeColor="text1"/>
          <w:sz w:val="20"/>
          <w:szCs w:val="20"/>
        </w:rPr>
        <w:t xml:space="preserve">[Sur proposition du Conseil d'Etat et après avoir pris connaissance du point de vue des communes parties à la fusion, le Grand Conseil peut ordonner celle-ci </w:t>
      </w:r>
      <w:r w:rsidR="33A9C939" w:rsidRPr="1E2F41E5">
        <w:rPr>
          <w:rStyle w:val="normaltextrun"/>
          <w:color w:val="000000" w:themeColor="text1"/>
          <w:sz w:val="20"/>
          <w:szCs w:val="20"/>
        </w:rPr>
        <w:t>:]</w:t>
      </w:r>
      <w:r w:rsidRPr="1E2F41E5">
        <w:rPr>
          <w:rStyle w:val="normaltextrun"/>
          <w:color w:val="000000" w:themeColor="text1"/>
          <w:sz w:val="20"/>
          <w:szCs w:val="20"/>
        </w:rPr>
        <w:t xml:space="preserve"> </w:t>
      </w:r>
      <w:r w:rsidR="547FFE0F" w:rsidRPr="1E2F41E5">
        <w:rPr>
          <w:rStyle w:val="normaltextrun"/>
          <w:color w:val="000000" w:themeColor="text1"/>
          <w:sz w:val="20"/>
          <w:szCs w:val="20"/>
        </w:rPr>
        <w:t>lorsqu'une ou plusieurs communes rejettent la convention de fusion acceptée par au moins la moitié des communes comprises dans le périmètre, si la prise en compte des communes refusant la fusion est indispensable pour des raisons géographiques ou pour l'accomplissement des tâches de la nouvelle commune.</w:t>
      </w:r>
    </w:p>
    <w:p w14:paraId="1EF3B6FE" w14:textId="4405F6DC" w:rsidR="78D32179" w:rsidRDefault="547FFE0F" w:rsidP="00203DC0">
      <w:r>
        <w:t>Il s’agissait de répondre à plusieurs interrogations survenues à l’occasion de projets de fusion de grande ampleur et face au risque de voir de très importants travaux de longue haleine réduits à néant en raison du vote d’une seule commune. L’introduction de cette disposition a été combattue pour deux raisons principales. D’une part elle entrerait en contradiction avec l’autonomie communale, s’agissant de communes qui, par hypothèse, restaient en mesure de remplir leurs exigences légales (dans le cas contraire, les dispositions générales proposées suffiraient à la contraindre à la fusion). D’autre part, elle entraînerait une situation de probables fortes tensions au sein de la nouvelle commune fusionnée, au point de menacer son propre fonctionnement.</w:t>
      </w:r>
      <w:r w:rsidR="1BB72355">
        <w:t xml:space="preserve"> Enfin, l’inscription d’une</w:t>
      </w:r>
      <w:r w:rsidR="694C05FE">
        <w:t xml:space="preserve"> telle</w:t>
      </w:r>
      <w:r w:rsidR="1BB72355">
        <w:t xml:space="preserve"> règle dans la loi pourrait dissuader les communes de faire partie d’un projet de fusion</w:t>
      </w:r>
      <w:r w:rsidR="60E4210E">
        <w:t xml:space="preserve"> et freiner ainsi les fusions de communes</w:t>
      </w:r>
      <w:r w:rsidR="1BB72355">
        <w:t>, car il</w:t>
      </w:r>
      <w:r w:rsidR="6FE3565C">
        <w:t xml:space="preserve"> pourrait y avoir la crainte </w:t>
      </w:r>
      <w:r w:rsidR="4D6C256A">
        <w:t xml:space="preserve">de voir </w:t>
      </w:r>
      <w:r w:rsidR="6AE67BC0">
        <w:t xml:space="preserve">une </w:t>
      </w:r>
      <w:r w:rsidR="4D6C256A">
        <w:t xml:space="preserve">commune intégrée à la fusion malgré le refus de la convention par </w:t>
      </w:r>
      <w:r w:rsidR="34ACC6C3">
        <w:t xml:space="preserve">son </w:t>
      </w:r>
      <w:r w:rsidR="4D6C256A">
        <w:t>corps électoral.</w:t>
      </w:r>
    </w:p>
    <w:p w14:paraId="09CD2613" w14:textId="77777777" w:rsidR="00733430" w:rsidRPr="00622817" w:rsidRDefault="032ECCAB" w:rsidP="00203DC0">
      <w:pPr>
        <w:pStyle w:val="Titre1"/>
      </w:pPr>
      <w:bookmarkStart w:id="218" w:name="_Toc160786843"/>
      <w:bookmarkStart w:id="219" w:name="_Toc160786989"/>
      <w:bookmarkStart w:id="220" w:name="_Toc656922058"/>
      <w:bookmarkStart w:id="221" w:name="_Toc161156872"/>
      <w:bookmarkStart w:id="222" w:name="_Ref166663317"/>
      <w:bookmarkStart w:id="223" w:name="_Toc190689987"/>
      <w:bookmarkEnd w:id="218"/>
      <w:bookmarkEnd w:id="219"/>
      <w:r>
        <w:t>Conséquences du projet en matière de finances et de personnel pour l’Etat et les communes</w:t>
      </w:r>
      <w:bookmarkEnd w:id="220"/>
      <w:bookmarkEnd w:id="221"/>
      <w:bookmarkEnd w:id="222"/>
      <w:bookmarkEnd w:id="223"/>
    </w:p>
    <w:p w14:paraId="1E3A4F11" w14:textId="77777777" w:rsidR="00733430" w:rsidRPr="00622817" w:rsidRDefault="00733430" w:rsidP="00203DC0">
      <w:pPr>
        <w:pStyle w:val="Tiret"/>
      </w:pPr>
      <w:r w:rsidRPr="00622817">
        <w:t>—</w:t>
      </w:r>
    </w:p>
    <w:p w14:paraId="3DF80070" w14:textId="43B165E8" w:rsidR="00733430" w:rsidRDefault="00733430" w:rsidP="00203DC0">
      <w:pPr>
        <w:pStyle w:val="Corpsdetexte"/>
      </w:pPr>
      <w:r>
        <w:t xml:space="preserve">Les conséquences du projet pour l’Etat sont limitées. L’abandon de l’approbation d’un certain nombre de règlements communaux pourrait avoir un effet positif sur les besoins en ressources dans certains services spécialisés de l’Etat. Il convient toutefois de relever que cette tâche est répartie entre de nombreux collaborateurs et collaboratrices de l’Etat, sans constituer pour aucun ou aucune une part importante de leur cahier des charges. S’agissant du cas particulier du Service des communes, la réduction des tâches dans ce domaine devrait être compensée par une augmentation des sollicitations de conseil induite par une plus grande autonomie communale, et donc une plus grande disparité des situations à traiter. </w:t>
      </w:r>
    </w:p>
    <w:p w14:paraId="6E35AA8B" w14:textId="77777777" w:rsidR="00733430" w:rsidRDefault="00733430" w:rsidP="00203DC0">
      <w:pPr>
        <w:pStyle w:val="Corpsdetexte"/>
      </w:pPr>
      <w:r>
        <w:t xml:space="preserve">Les conséquences financières ou en personnel du projet sur les communes sont difficiles à estimer à ce stade car elles dépendront essentiellement des choix qui seront faits par les autorités communales. En effet, le principe même de la présente révision est d’accorder plus de liberté aux communes dans leur organisation. En fonction des choix qui seront faits, certaines dispositions pourraient ainsi avoir des conséquences financières ou en personnel </w:t>
      </w:r>
      <w:r>
        <w:lastRenderedPageBreak/>
        <w:t>ou non. De manière générale toutefois, la présente révision portant essentiellement sur l’organisation de la commune, elle n’introduit pas de nouvelle obligation coûteuse ou nécessitant l’engagement d’importantes nouvelles ressources.</w:t>
      </w:r>
    </w:p>
    <w:p w14:paraId="7416163E" w14:textId="1F369661" w:rsidR="00733430" w:rsidRDefault="00733430" w:rsidP="00203DC0">
      <w:pPr>
        <w:pStyle w:val="Corpsdetexte"/>
      </w:pPr>
      <w:r>
        <w:t>Il convient toutefois de relever les importants travaux de mise en œuvre de la présente révision. Même ponctuels, ces travaux nécessiteront d’importantes ressources, tant dans les entités de l’Etat concernées (en particulier le Service des communes et les préfectures) que dans les communes. On peut citer à ce sujet l</w:t>
      </w:r>
      <w:r w:rsidR="5A94A3F1">
        <w:t>es contributions à l</w:t>
      </w:r>
      <w:r>
        <w:t>’élaboration de</w:t>
      </w:r>
      <w:r w:rsidR="1A8EE80E">
        <w:t xml:space="preserve"> probables</w:t>
      </w:r>
      <w:r>
        <w:t xml:space="preserve"> nouveaux règlements-types, l’adoption de la nouvelle règlementation requise, ainsi que l’adaptation de la règlementation actuelle. L’élaboration des concepts de surveillance par le Service des communes et la Conférence des préfets nécessitera également des ressources. L’expérience de ces dernières décennies ainsi que les travaux de révision totale eux-mêmes ont par ailleurs montré quelques difficultés dans la compréhension et l’interprétation de la LCo, qui est appelée à être mise en œuvre par des autorités disposant de ressources très diverses, allant de services juridiques spécialisés à des collaborateurs et collaboratrices polyvalents devant intervenir dans une multitude de domaines distincts, tous sous l’autorité d’élu-e-s dont la quasi-totalité exercent leur mandat à côté d’activités professionnelles. Il est ainsi prévu de confier au Service des communes l’élaboration d’une loi sur les communes annotée, qui devra permettre aux personnes concernées de disposer d’un soutien à la mise en œuvre de la législation sur les communes. Elaboré en collaboration avec les préfectures, cet outil devrait permettre d’harmoniser les pratiques et de renforcer l’autonomie communale.</w:t>
      </w:r>
      <w:r w:rsidR="00FD0D11">
        <w:t xml:space="preserve"> Les ressources mobilisées par l’élaboration de la présente révision totale devront ainsi être consacrées à long terme à l’accompagnement de sa mise en œuvre.</w:t>
      </w:r>
    </w:p>
    <w:p w14:paraId="0E6045CF" w14:textId="77777777" w:rsidR="00733430" w:rsidRPr="00622817" w:rsidRDefault="032ECCAB" w:rsidP="00203DC0">
      <w:pPr>
        <w:pStyle w:val="Titre1"/>
      </w:pPr>
      <w:bookmarkStart w:id="224" w:name="_Toc160786872"/>
      <w:bookmarkStart w:id="225" w:name="_Toc160787018"/>
      <w:bookmarkStart w:id="226" w:name="_Toc1835029595"/>
      <w:bookmarkStart w:id="227" w:name="_Toc161156873"/>
      <w:bookmarkStart w:id="228" w:name="_Toc190689988"/>
      <w:bookmarkEnd w:id="224"/>
      <w:bookmarkEnd w:id="225"/>
      <w:r>
        <w:t>Influence du projet sur la répartition des tâches Etat–communes</w:t>
      </w:r>
      <w:bookmarkEnd w:id="226"/>
      <w:bookmarkEnd w:id="227"/>
      <w:bookmarkEnd w:id="228"/>
    </w:p>
    <w:p w14:paraId="1E62BE4A" w14:textId="77777777" w:rsidR="00733430" w:rsidRPr="00622817" w:rsidRDefault="00733430" w:rsidP="00203DC0">
      <w:pPr>
        <w:pStyle w:val="Tiret"/>
      </w:pPr>
      <w:r w:rsidRPr="00622817">
        <w:t>—</w:t>
      </w:r>
    </w:p>
    <w:p w14:paraId="4D2AD72D" w14:textId="77777777" w:rsidR="00733430" w:rsidRPr="00622817" w:rsidRDefault="00733430" w:rsidP="00203DC0">
      <w:r w:rsidRPr="00622817">
        <w:t>Le projet n’a pas d’influence négative sur la répartition des tâches entre l’Etat et les communes, mais contribue au contraire à une plus grande autonomie communale dans la mesure où il entend apporter une plus grande souplesse pour des choix individuels des communes dans plusieurs domaines qui étaient régis jusqu’à présent par le droit cantonal de manière uniforme ou laissant peu de marge de manœuvre aux communes (par exemple dans la fixation du nombre de membres de l’exécutif ou dans la limitation des règlements sujets à approbation cantonale).</w:t>
      </w:r>
    </w:p>
    <w:p w14:paraId="7F8DBF52" w14:textId="77777777" w:rsidR="00733430" w:rsidRPr="00622817" w:rsidRDefault="032ECCAB" w:rsidP="00203DC0">
      <w:pPr>
        <w:pStyle w:val="Titre1"/>
      </w:pPr>
      <w:bookmarkStart w:id="229" w:name="_Toc468358830"/>
      <w:bookmarkStart w:id="230" w:name="_Toc161156874"/>
      <w:bookmarkStart w:id="231" w:name="_Toc190689989"/>
      <w:r>
        <w:t>Effets sur le développement durable</w:t>
      </w:r>
      <w:bookmarkEnd w:id="229"/>
      <w:bookmarkEnd w:id="230"/>
      <w:bookmarkEnd w:id="231"/>
    </w:p>
    <w:p w14:paraId="7BF1B528" w14:textId="77777777" w:rsidR="00733430" w:rsidRPr="00622817" w:rsidRDefault="00733430" w:rsidP="00203DC0">
      <w:pPr>
        <w:pStyle w:val="Tiret"/>
      </w:pPr>
      <w:r w:rsidRPr="00622817">
        <w:t>—</w:t>
      </w:r>
    </w:p>
    <w:p w14:paraId="02BFAFDA" w14:textId="77777777" w:rsidR="00733430" w:rsidRPr="00622817" w:rsidRDefault="00733430" w:rsidP="00203DC0">
      <w:r w:rsidRPr="00622817">
        <w:t>Le projet proposé n’a pas d’impact négatif sous l’angle du développement durable. On peut estimer qu’il s’agit simplement d’une autre méthode d’organiser les organes et les procédures d’une collectivité publique locale, qui n’a aucun effet négatif ni pour l’environnement, ni pour la société, ni pour l’économie. Au contraire, le renforcement de l’autonomie communale ne pourra qu’être favorable au développement durable.</w:t>
      </w:r>
    </w:p>
    <w:p w14:paraId="0EC9FC77" w14:textId="77777777" w:rsidR="00733430" w:rsidRPr="00622817" w:rsidRDefault="00733430" w:rsidP="00203DC0">
      <w:r w:rsidRPr="00622817">
        <w:t>L’analyse du projet au moyen de la « Boussole 21 » interviendra au stade de la préparation du message et du projet de loi du Conseil d’Etat, afin que la démarche soit la plus actuelle possible en vue des débats du projet au Grand Conseil.</w:t>
      </w:r>
    </w:p>
    <w:p w14:paraId="75E71288" w14:textId="77777777" w:rsidR="00733430" w:rsidRPr="00622817" w:rsidRDefault="032ECCAB" w:rsidP="00203DC0">
      <w:pPr>
        <w:pStyle w:val="Titre1"/>
      </w:pPr>
      <w:bookmarkStart w:id="232" w:name="_Toc2078881657"/>
      <w:bookmarkStart w:id="233" w:name="_Toc161156875"/>
      <w:bookmarkStart w:id="234" w:name="_Toc190689990"/>
      <w:r>
        <w:t>Constitutionnalité du projet</w:t>
      </w:r>
      <w:bookmarkEnd w:id="232"/>
      <w:bookmarkEnd w:id="233"/>
      <w:bookmarkEnd w:id="234"/>
    </w:p>
    <w:p w14:paraId="3CBEF02E" w14:textId="77777777" w:rsidR="00733430" w:rsidRPr="00622817" w:rsidRDefault="00733430" w:rsidP="00203DC0">
      <w:pPr>
        <w:pStyle w:val="Tiret"/>
      </w:pPr>
      <w:r w:rsidRPr="00622817">
        <w:t>—</w:t>
      </w:r>
    </w:p>
    <w:p w14:paraId="0410E975" w14:textId="271187B2" w:rsidR="00733430" w:rsidRPr="00622817" w:rsidRDefault="6BFA9722" w:rsidP="00203DC0">
      <w:pPr>
        <w:pStyle w:val="Corpsdetexte"/>
      </w:pPr>
      <w:r>
        <w:t>La Cst contient un grand nombre de dispositions relatives aux communes. Ainsi notamment, de nombreuses tâches publiques concernent à la fois l’Etat et les communes (p</w:t>
      </w:r>
      <w:r w:rsidR="53209ECD">
        <w:t>. ex.</w:t>
      </w:r>
      <w:r>
        <w:t xml:space="preserve"> art. </w:t>
      </w:r>
      <w:r w:rsidR="47317404">
        <w:t>61 :</w:t>
      </w:r>
      <w:r>
        <w:t xml:space="preserve"> « L’Etat et les communes favorisent </w:t>
      </w:r>
      <w:r>
        <w:lastRenderedPageBreak/>
        <w:t>l’intégration sociale et politique des jeunes. »). Ces domaines font l’objet de la législation spéciale. La LCo est régie par les dispositions à caractère institutionnel ou organisationnel, soit le chapitre 7 Cst et notamment les articles 129 à 135 Cst. A ces articles, il convient d’ajouter les articles 48 à 51 sur les droits politiques communaux et les articles 52 à 53, qui contiennent des principes relatifs à l’accomplissement des tâches publiques valant à la fois pour l’Etat et les communes. Enfin, l’article 115 Cst déclare que les communes sont sous la haute surveillance du Conseil d’Etat. Le présent projet est conforme à ces dispositions constitutionnelles.</w:t>
      </w:r>
    </w:p>
    <w:p w14:paraId="17D8F1B1" w14:textId="77777777" w:rsidR="00733430" w:rsidRPr="00622817" w:rsidRDefault="032ECCAB" w:rsidP="00203DC0">
      <w:pPr>
        <w:pStyle w:val="Titre1"/>
      </w:pPr>
      <w:bookmarkStart w:id="235" w:name="_Toc702711486"/>
      <w:bookmarkStart w:id="236" w:name="_Toc161156876"/>
      <w:bookmarkStart w:id="237" w:name="_Toc190689991"/>
      <w:r>
        <w:t>Conformité au droit fédéral et eurocompatibilité du projet</w:t>
      </w:r>
      <w:bookmarkEnd w:id="235"/>
      <w:bookmarkEnd w:id="236"/>
      <w:bookmarkEnd w:id="237"/>
    </w:p>
    <w:p w14:paraId="78BCD203" w14:textId="77777777" w:rsidR="00733430" w:rsidRPr="00622817" w:rsidRDefault="00733430" w:rsidP="00203DC0">
      <w:pPr>
        <w:pStyle w:val="Tiret"/>
      </w:pPr>
      <w:r w:rsidRPr="00622817">
        <w:t>—</w:t>
      </w:r>
    </w:p>
    <w:p w14:paraId="7ED1BE90" w14:textId="77777777" w:rsidR="00733430" w:rsidRPr="00622817" w:rsidRDefault="00733430" w:rsidP="00203DC0">
      <w:r w:rsidRPr="00622817">
        <w:t>L’organisation communale relève surtout de la compétence des cantons. La Constitution fédérale déclare ce principe en son article 50 al. 1 comme suit : « L’autonomie communale est garantie dans les limites fixées par le droit cantonal. » Ce rappel constitutionnel signifie que le droit fédéral d’organisation ne contient pas de règles matérielles dans le domaine de l’organisation des communes.</w:t>
      </w:r>
    </w:p>
    <w:p w14:paraId="4F8895B8" w14:textId="46D34CDC" w:rsidR="00733430" w:rsidRPr="00622817" w:rsidRDefault="00733430" w:rsidP="00203DC0">
      <w:r w:rsidRPr="00622817">
        <w:t>La Suisse a également ratifié, le 15 décembre 2004, un traité international en matière communale, à savoir la Charte européenne de l'autonomie locale du 15 octobre 1985, qui est entrée en vigueur pour la Suisse le 1</w:t>
      </w:r>
      <w:r w:rsidRPr="00622817">
        <w:rPr>
          <w:vertAlign w:val="superscript"/>
        </w:rPr>
        <w:t>er</w:t>
      </w:r>
      <w:r w:rsidRPr="00622817">
        <w:t xml:space="preserve"> juin 2005 (CEAL, RS 0.102). Cette convention du Conseil de l’Europe pose des standards minimaux en matière d’autonomie communale qui s’adressent au législateur cantonal. Le présent projet respecte ces standards.</w:t>
      </w:r>
    </w:p>
    <w:p w14:paraId="45E493FA" w14:textId="77777777" w:rsidR="00733430" w:rsidRPr="00622817" w:rsidRDefault="032ECCAB" w:rsidP="00203DC0">
      <w:pPr>
        <w:pStyle w:val="Titre1"/>
      </w:pPr>
      <w:bookmarkStart w:id="238" w:name="_Toc678409000"/>
      <w:bookmarkStart w:id="239" w:name="_Toc161156877"/>
      <w:bookmarkStart w:id="240" w:name="_Toc190689992"/>
      <w:r>
        <w:t>Soumission au referendum</w:t>
      </w:r>
      <w:bookmarkEnd w:id="238"/>
      <w:bookmarkEnd w:id="239"/>
      <w:bookmarkEnd w:id="240"/>
    </w:p>
    <w:p w14:paraId="6D0DB961" w14:textId="77777777" w:rsidR="00733430" w:rsidRPr="00622817" w:rsidRDefault="00733430" w:rsidP="00203DC0">
      <w:pPr>
        <w:pStyle w:val="Tiret"/>
      </w:pPr>
      <w:r w:rsidRPr="00622817">
        <w:t>—</w:t>
      </w:r>
    </w:p>
    <w:p w14:paraId="428DBD18" w14:textId="03B43F12" w:rsidR="00733430" w:rsidRPr="00622817" w:rsidRDefault="6BFA9722" w:rsidP="00203DC0">
      <w:pPr>
        <w:pStyle w:val="Corpsdetexte"/>
      </w:pPr>
      <w:r w:rsidRPr="00622817">
        <w:t xml:space="preserve">Le projet est soumis au referendum législatif. Il n’est pas soumis au referendum financier, car les conséquences financières </w:t>
      </w:r>
      <w:r w:rsidR="210D0646" w:rsidRPr="00622817">
        <w:t xml:space="preserve">pour l’Etat </w:t>
      </w:r>
      <w:r w:rsidRPr="00622817">
        <w:t>du projet (uniques ou périodiques sur cinq ans) ne dépassent pas le seuil fixé par la loi pour le referendum financier facultatif</w:t>
      </w:r>
      <w:r w:rsidR="528662B2" w:rsidRPr="00622817">
        <w:t>.</w:t>
      </w:r>
      <w:r w:rsidR="00733430" w:rsidRPr="00622817">
        <w:rPr>
          <w:rStyle w:val="Appelnotedebasdep"/>
        </w:rPr>
        <w:footnoteReference w:id="9"/>
      </w:r>
    </w:p>
    <w:p w14:paraId="529C0920" w14:textId="77777777" w:rsidR="00733430" w:rsidRPr="00622817" w:rsidRDefault="032ECCAB" w:rsidP="00203DC0">
      <w:pPr>
        <w:pStyle w:val="Titre1"/>
      </w:pPr>
      <w:bookmarkStart w:id="241" w:name="_Toc530254983"/>
      <w:bookmarkStart w:id="242" w:name="_Toc161156878"/>
      <w:bookmarkStart w:id="243" w:name="_Ref166663353"/>
      <w:bookmarkStart w:id="244" w:name="_Toc190689993"/>
      <w:r>
        <w:t>Approbation fédérale</w:t>
      </w:r>
      <w:bookmarkEnd w:id="241"/>
      <w:bookmarkEnd w:id="242"/>
      <w:bookmarkEnd w:id="243"/>
      <w:bookmarkEnd w:id="244"/>
    </w:p>
    <w:p w14:paraId="4716EE6F" w14:textId="77777777" w:rsidR="00733430" w:rsidRPr="00622817" w:rsidRDefault="00733430" w:rsidP="00203DC0">
      <w:pPr>
        <w:pStyle w:val="Tiret"/>
      </w:pPr>
      <w:r w:rsidRPr="00622817">
        <w:t>—</w:t>
      </w:r>
    </w:p>
    <w:p w14:paraId="55C6020C" w14:textId="77777777" w:rsidR="00733430" w:rsidRPr="00622817" w:rsidRDefault="00733430" w:rsidP="00203DC0">
      <w:pPr>
        <w:spacing w:before="240" w:after="120"/>
      </w:pPr>
      <w:r w:rsidRPr="00622817">
        <w:t>La LCo en vigueur a fait l’objet de l’approbation par le Conseil fédéral. La question s’était dès lors posée de savoir si la LCo totalement révisée nécessitait également l’approbation fédérale. A cet effet, il convenait d’abord d’examiner pour quelles raisons la LCo de 1980 était soumise à l’approbation fédérale.</w:t>
      </w:r>
    </w:p>
    <w:p w14:paraId="28496B84" w14:textId="7A3312A4" w:rsidR="00733430" w:rsidRPr="00622817" w:rsidRDefault="6BFA9722" w:rsidP="00203DC0">
      <w:pPr>
        <w:spacing w:before="240" w:after="120"/>
      </w:pPr>
      <w:r w:rsidRPr="00622817">
        <w:t xml:space="preserve">La raison pour laquelle l’approbation était demandée à l’époque résidait dans le fait que la LCo de 1980 modifiait la loi du 22 mai 1974 d'application de la loi fédérale du 8 octobre 1971 sur la protection des eaux contre la pollution (RSF 812.1) (cf. art. 182 LCo). Or, la loi fédérale précitée prévoyait que les dispositions d’exécution du droit cantonal nécessitaient l’approbation fédérale. Les normes régissant l’approbation fédérale sont présentées sur une </w:t>
      </w:r>
      <w:hyperlink r:id="rId12">
        <w:r w:rsidRPr="00622817">
          <w:rPr>
            <w:rStyle w:val="Lienhypertexte"/>
            <w:color w:val="auto"/>
          </w:rPr>
          <w:t>page dédiée</w:t>
        </w:r>
      </w:hyperlink>
      <w:r w:rsidRPr="00622817">
        <w:t xml:space="preserve"> du site internet de la Confédération</w:t>
      </w:r>
      <w:r w:rsidR="7A99DC77" w:rsidRPr="00622817">
        <w:t>.</w:t>
      </w:r>
      <w:r w:rsidR="00733430" w:rsidRPr="00622817">
        <w:rPr>
          <w:rStyle w:val="Appelnotedebasdep"/>
        </w:rPr>
        <w:footnoteReference w:id="10"/>
      </w:r>
      <w:r w:rsidRPr="00622817">
        <w:t xml:space="preserve"> L’approbation fédérale n’est nécessaire que si une disposition de droit fédéral la prévoit. Or, l’avant-projet de loi ne comporte pas de disposition soumise à l’approbation fédérale. Certes, des lois spéciales sont adaptées par l’avant-projet, mais il ne s’agit que de la </w:t>
      </w:r>
      <w:r w:rsidRPr="00622817">
        <w:lastRenderedPageBreak/>
        <w:t>question de savoir si le règlement est approuvé par une instance cantonale ou non. Cet aspect ne concerne pas le droit fédéral. Par conséquent, le présent projet de révision totale ne prévoit pas d’approbation fédérale.</w:t>
      </w:r>
    </w:p>
    <w:p w14:paraId="23AE62AC" w14:textId="77777777" w:rsidR="00733430" w:rsidRPr="00622817" w:rsidRDefault="032ECCAB" w:rsidP="00203DC0">
      <w:pPr>
        <w:pStyle w:val="Titre1"/>
      </w:pPr>
      <w:r w:rsidRPr="3360C048">
        <w:rPr>
          <w:i/>
          <w:iCs/>
        </w:rPr>
        <w:t xml:space="preserve"> </w:t>
      </w:r>
      <w:bookmarkStart w:id="245" w:name="_Toc1917334053"/>
      <w:bookmarkStart w:id="246" w:name="_Toc161156879"/>
      <w:bookmarkStart w:id="247" w:name="_Ref166663429"/>
      <w:bookmarkStart w:id="248" w:name="_Toc190689994"/>
      <w:r>
        <w:t>Commentaire des articles</w:t>
      </w:r>
      <w:bookmarkEnd w:id="245"/>
      <w:bookmarkEnd w:id="246"/>
      <w:bookmarkEnd w:id="247"/>
      <w:bookmarkEnd w:id="248"/>
    </w:p>
    <w:p w14:paraId="740C3167" w14:textId="77777777" w:rsidR="00733430" w:rsidRPr="00622817" w:rsidRDefault="00733430" w:rsidP="00203DC0">
      <w:pPr>
        <w:pStyle w:val="Tiret"/>
      </w:pPr>
      <w:r w:rsidRPr="00622817">
        <w:t>—</w:t>
      </w:r>
    </w:p>
    <w:p w14:paraId="12D04338" w14:textId="77777777" w:rsidR="00733430" w:rsidRPr="00622817" w:rsidRDefault="00733430" w:rsidP="00203DC0">
      <w:pPr>
        <w:pStyle w:val="TitreArticleloi"/>
      </w:pPr>
      <w:r w:rsidRPr="00622817">
        <w:t>Première partie : articles du projet de loi révisée sur les communes</w:t>
      </w:r>
    </w:p>
    <w:p w14:paraId="5AAF6620" w14:textId="77777777" w:rsidR="00733430" w:rsidRPr="00622817" w:rsidRDefault="00733430" w:rsidP="00203DC0">
      <w:pPr>
        <w:pStyle w:val="TitreArticleloi"/>
      </w:pPr>
      <w:r w:rsidRPr="00622817">
        <w:t>Section 1</w:t>
      </w:r>
      <w:r w:rsidRPr="00622817">
        <w:tab/>
        <w:t>Dispositions générales</w:t>
      </w:r>
    </w:p>
    <w:p w14:paraId="15EDCEF7" w14:textId="77777777" w:rsidR="00733430" w:rsidRPr="00622817" w:rsidRDefault="00733430" w:rsidP="00203DC0">
      <w:pPr>
        <w:pStyle w:val="TitreArticleloi"/>
      </w:pPr>
      <w:r w:rsidRPr="00622817">
        <w:t>Article 1</w:t>
      </w:r>
      <w:r w:rsidRPr="00622817">
        <w:tab/>
        <w:t>Notion de la commune</w:t>
      </w:r>
    </w:p>
    <w:p w14:paraId="5AB01E2E" w14:textId="07A5132D" w:rsidR="00733430" w:rsidRPr="00622817" w:rsidRDefault="032ECCAB" w:rsidP="00203DC0">
      <w:r>
        <w:t xml:space="preserve">La notion de la commune en tant qu’institution politique de base du canton repose sur son fondement constitutionnel qui n’a pas changé matériellement avec la Cst de l’année 2004. </w:t>
      </w:r>
      <w:r w:rsidR="61DB1E45">
        <w:t xml:space="preserve"> Le libellé de l’alinéa 1 est toutefois adapté pour correspondre à celui de l’article 129 al. 1 Cst. </w:t>
      </w:r>
      <w:r>
        <w:t>L’alinéa 2</w:t>
      </w:r>
      <w:r w:rsidR="4307858F">
        <w:t xml:space="preserve"> de l’actuel article 1</w:t>
      </w:r>
      <w:r>
        <w:t xml:space="preserve"> déclare que la commune veille au bien commun sur le plan local. Cette formulation </w:t>
      </w:r>
      <w:r w:rsidR="64CA50DA">
        <w:t xml:space="preserve">est trop vague et n’apporte pas vraiment de plus-value, raison pour laquelle l’alinéa est supprimé. Le contenu </w:t>
      </w:r>
      <w:r>
        <w:t>présent</w:t>
      </w:r>
      <w:r w:rsidR="33D7EAE7">
        <w:t>ait</w:t>
      </w:r>
      <w:r>
        <w:t xml:space="preserve"> un lien avec les tâches de la commune</w:t>
      </w:r>
      <w:r w:rsidR="60C675D2">
        <w:t>, sujet traité</w:t>
      </w:r>
      <w:r w:rsidR="212D26B7">
        <w:t xml:space="preserve"> </w:t>
      </w:r>
      <w:r>
        <w:t xml:space="preserve">aux articles </w:t>
      </w:r>
      <w:r w:rsidR="0B926E69">
        <w:t>6</w:t>
      </w:r>
      <w:r>
        <w:t xml:space="preserve">ss. </w:t>
      </w:r>
    </w:p>
    <w:p w14:paraId="3182AF57" w14:textId="77777777" w:rsidR="00733430" w:rsidRPr="00622817" w:rsidRDefault="00733430" w:rsidP="00203DC0">
      <w:r w:rsidRPr="00622817">
        <w:t>Les éléments caractéristiques d’une commune sont précisés dans la première section de la loi. Il s’agit de la population, du territoire, de l’autonomie, des tâches, du nom et des armoiries.</w:t>
      </w:r>
    </w:p>
    <w:p w14:paraId="7D8D7445" w14:textId="03B3E923" w:rsidR="00733430" w:rsidRPr="00622817" w:rsidRDefault="00733430" w:rsidP="00203DC0">
      <w:pPr>
        <w:pStyle w:val="TitreArticleloi"/>
      </w:pPr>
      <w:r>
        <w:t>Article 2</w:t>
      </w:r>
      <w:r>
        <w:tab/>
        <w:t xml:space="preserve">Population </w:t>
      </w:r>
      <w:r w:rsidR="63193699">
        <w:t>–</w:t>
      </w:r>
      <w:r>
        <w:t xml:space="preserve"> En général</w:t>
      </w:r>
    </w:p>
    <w:p w14:paraId="36B268D6" w14:textId="77777777" w:rsidR="00733430" w:rsidRPr="00622817" w:rsidRDefault="00733430" w:rsidP="00203DC0">
      <w:r w:rsidRPr="00622817">
        <w:t>L'article 2 de la loi en vigueur traite tout d’abord de la population, qui n’est cependant pas le seul élément constitutif de la nature juridique en tant que collectivité publique. Pour cette raison, le titre médian de l’article focalise sur le contenu, à savoir la population au sens large (al. 1) et la population citoyenne (al. 2).</w:t>
      </w:r>
    </w:p>
    <w:p w14:paraId="756CB7A0" w14:textId="77777777" w:rsidR="00733430" w:rsidRPr="00622817" w:rsidRDefault="00733430" w:rsidP="00203DC0">
      <w:r w:rsidRPr="00622817">
        <w:t>L’article en vigueur se réfère aux personnes habitant sur le territoire. Or, la population communale peut, selon les domaines, concerner non seulement les personnes établies, mais également les personnes en séjour, voire les personnes qui se trouvent physiquement sur le territoire communal, par exemple pour raisons de travail. La notion de population est ainsi variable et peut être très large, par exemple dans le domaine de la protection contre les éléments naturels et les secours.</w:t>
      </w:r>
    </w:p>
    <w:p w14:paraId="66CD65D1" w14:textId="0CA46F3F" w:rsidR="00733430" w:rsidRPr="00622817" w:rsidRDefault="00733430" w:rsidP="00203DC0">
      <w:pPr>
        <w:pStyle w:val="TitreArticleloi"/>
      </w:pPr>
      <w:r>
        <w:t xml:space="preserve">Article </w:t>
      </w:r>
      <w:r w:rsidR="71777851">
        <w:t>3</w:t>
      </w:r>
      <w:r>
        <w:tab/>
        <w:t xml:space="preserve">Population </w:t>
      </w:r>
      <w:r w:rsidR="08D0999A">
        <w:t xml:space="preserve">– </w:t>
      </w:r>
      <w:r w:rsidR="6666F6D3">
        <w:t>R</w:t>
      </w:r>
      <w:r>
        <w:t>éférence statistique</w:t>
      </w:r>
    </w:p>
    <w:p w14:paraId="70C7E3F5" w14:textId="60FDCED3" w:rsidR="00733430" w:rsidRPr="00622817" w:rsidRDefault="00733430" w:rsidP="00203DC0">
      <w:r>
        <w:t>Cet article correspond à l’article 7b de la loi en vigueur, qui est déplacé ici, car le contenu concerne la population.</w:t>
      </w:r>
      <w:r w:rsidR="369518F2">
        <w:t xml:space="preserve"> Le terme de “chiffre de la population” a été maintenu, car il est utilisé dans</w:t>
      </w:r>
      <w:r w:rsidR="33A659C9">
        <w:t xml:space="preserve"> la pratique et dans</w:t>
      </w:r>
      <w:r w:rsidR="369518F2">
        <w:t xml:space="preserve"> plusieurs actes législatifs </w:t>
      </w:r>
      <w:r w:rsidR="50CEB5AC">
        <w:t>(</w:t>
      </w:r>
      <w:r w:rsidR="1385F350">
        <w:t xml:space="preserve">par exemple l’ordonnance relative à la population dite légale, RSF 111.11). </w:t>
      </w:r>
    </w:p>
    <w:p w14:paraId="3F811076" w14:textId="40579589" w:rsidR="00733430" w:rsidRPr="00622817" w:rsidRDefault="00733430" w:rsidP="00203DC0">
      <w:pPr>
        <w:pStyle w:val="TitreArticleloi"/>
      </w:pPr>
      <w:r>
        <w:t xml:space="preserve">Article </w:t>
      </w:r>
      <w:r w:rsidR="61627FD2">
        <w:t>4</w:t>
      </w:r>
      <w:r>
        <w:tab/>
        <w:t>Territoire</w:t>
      </w:r>
    </w:p>
    <w:p w14:paraId="55614C6B" w14:textId="4F500DA1" w:rsidR="00733430" w:rsidRPr="00622817" w:rsidRDefault="00733430" w:rsidP="00203DC0">
      <w:r>
        <w:t>L’article consacré au territoire communal est matériellement repris de la loi en vigueur. Il prévoit que toute modification de limite est soumise à approbation. L’instance d’approbation est en principe le Conseil d’Etat lorsque le changement de limite est convenu</w:t>
      </w:r>
      <w:r w:rsidR="5807BA94">
        <w:t xml:space="preserve"> </w:t>
      </w:r>
      <w:r>
        <w:t xml:space="preserve">entre les communes concernées (al. 2). </w:t>
      </w:r>
    </w:p>
    <w:p w14:paraId="10BD7EA3" w14:textId="4D27C48F" w:rsidR="00733430" w:rsidRPr="00622817" w:rsidRDefault="00733430" w:rsidP="00203DC0">
      <w:r>
        <w:t xml:space="preserve">En cas de désaccord entre les communes, l’instance compétente est le Grand Conseil et la modification de limite ne peut être imposée que si un intérêt public majeur l’exige (al. 3). </w:t>
      </w:r>
    </w:p>
    <w:p w14:paraId="50AFFDEB" w14:textId="56943462" w:rsidR="00733430" w:rsidRPr="00622817" w:rsidRDefault="6BFA9722" w:rsidP="00203DC0">
      <w:r>
        <w:t>Les changements de limites pour des raisons cadastrales sont régis par la législation spéciale (al. 4). La loi du 24</w:t>
      </w:r>
      <w:r w:rsidR="2B9C7B04">
        <w:t xml:space="preserve"> </w:t>
      </w:r>
      <w:r>
        <w:t>novembre 2023 sur la géoinformation (LCGéo, R</w:t>
      </w:r>
      <w:r w:rsidR="28666890">
        <w:t>SF 214.7.1</w:t>
      </w:r>
      <w:r>
        <w:t>) renvoie</w:t>
      </w:r>
      <w:r w:rsidR="536D84B2">
        <w:t xml:space="preserve"> pour certaines matières, dont la mensuration officielle,</w:t>
      </w:r>
      <w:r>
        <w:t xml:space="preserve"> à une ordonnance du Conseil d’Etat (art. 10 LCGéo). L’ordonnance sur la mensuration officielle (OCMO, RSF 214.7.12) a été adoptée par le Conseil d’Etat le 20 février 2024 et elle est entrée en vigueur le 1er mars 2024. L’article 27 OCMO prévoit que les modifications de limites communales pour des raisons cadastrales sont approuvées par la Direction en charge de la géoinformation (DFIN), sur préavis du service en charge de la même matière. L’instance d’approbation est toutefois le Conseil d’Etat lorsque les communes ne sont pas d’accord sur un changement de limites de nature cadastrale (art. 27 al. 3 OCMO). </w:t>
      </w:r>
    </w:p>
    <w:p w14:paraId="0AACFDE3" w14:textId="7991A857" w:rsidR="00733430" w:rsidRPr="00622817" w:rsidRDefault="00733430" w:rsidP="00203DC0">
      <w:pPr>
        <w:pStyle w:val="TitreArticleloi"/>
      </w:pPr>
      <w:r>
        <w:lastRenderedPageBreak/>
        <w:t xml:space="preserve">Article </w:t>
      </w:r>
      <w:r w:rsidR="2AB1B48E">
        <w:t>5</w:t>
      </w:r>
      <w:r>
        <w:tab/>
        <w:t xml:space="preserve">Autonomie </w:t>
      </w:r>
      <w:r w:rsidR="47BDBD37">
        <w:t xml:space="preserve">– </w:t>
      </w:r>
      <w:r>
        <w:t>Principe</w:t>
      </w:r>
    </w:p>
    <w:p w14:paraId="299494F4" w14:textId="5C2D70F3" w:rsidR="00733430" w:rsidRPr="00622817" w:rsidRDefault="00733430" w:rsidP="00203DC0">
      <w:r>
        <w:t xml:space="preserve">Le contenu de l’autonomie communale est exprimé par l’alinéa 1, qui </w:t>
      </w:r>
      <w:r w:rsidR="3B0A2358">
        <w:t xml:space="preserve">correspond à l’article 4 en vigueur et qui </w:t>
      </w:r>
      <w:r>
        <w:t xml:space="preserve">est maintenu. L’alinéa 2 est </w:t>
      </w:r>
      <w:r w:rsidR="2F700AFC">
        <w:t>ajout</w:t>
      </w:r>
      <w:r>
        <w:t>é en tenant compte de l’article 129 al. 2 Cst. Cette disposition constitutionnelle est reprise ici, car elle déclare explicitement que l’autonomie communale est garantie et que cette dernière est en réalité inhérente aux tâches communales. Dans la mesure où des tâches communales sont confiées à une association de communes, le droit de faire valoir l’autonomie relative à ces tâches passe des communes individuelles à l’association à qui les tâches ont été attribuées.</w:t>
      </w:r>
    </w:p>
    <w:p w14:paraId="69860F69" w14:textId="56E6CE77" w:rsidR="00733430" w:rsidRPr="00622817" w:rsidRDefault="00733430" w:rsidP="00203DC0">
      <w:pPr>
        <w:pStyle w:val="TitreArticleloi"/>
      </w:pPr>
      <w:r>
        <w:t xml:space="preserve">Article </w:t>
      </w:r>
      <w:r w:rsidR="351ED8AB">
        <w:t>6</w:t>
      </w:r>
      <w:r>
        <w:tab/>
        <w:t xml:space="preserve">Tâches </w:t>
      </w:r>
      <w:r w:rsidR="1A5F2649">
        <w:t>–</w:t>
      </w:r>
      <w:r>
        <w:t xml:space="preserve"> Principe</w:t>
      </w:r>
    </w:p>
    <w:p w14:paraId="570A1F16" w14:textId="69F6FE97" w:rsidR="00733430" w:rsidRPr="00622817" w:rsidRDefault="032ECCAB" w:rsidP="00203DC0">
      <w:r>
        <w:t>Les tâches communales se composent des tâches obligatoires</w:t>
      </w:r>
      <w:r w:rsidR="7B6B108A">
        <w:t xml:space="preserve"> et</w:t>
      </w:r>
      <w:r w:rsidR="01FBC1E1">
        <w:t xml:space="preserve"> </w:t>
      </w:r>
      <w:r>
        <w:t>des tâches que le droit supérieur laisse</w:t>
      </w:r>
      <w:r w:rsidR="5FB447B6">
        <w:t xml:space="preserve"> – explicitement, par une formulation potestative, ou implicitement, par l’absence de </w:t>
      </w:r>
      <w:r w:rsidR="6E863BC4">
        <w:t>prescriptions -</w:t>
      </w:r>
      <w:r w:rsidR="5FB447B6">
        <w:t xml:space="preserve"> </w:t>
      </w:r>
      <w:r>
        <w:t>au choix de la commune (tâches facultatives)</w:t>
      </w:r>
      <w:r w:rsidR="0B71E02E">
        <w:t xml:space="preserve">. </w:t>
      </w:r>
      <w:r>
        <w:t>De nombreuses tâches sont prévues dans la Cst et dans la législation cantonale. Certaines tâches relèvent même du droit fédéral, même si ce cas de figure reste l’exception.</w:t>
      </w:r>
      <w:r w:rsidR="4A638928">
        <w:t xml:space="preserve"> L’alinéa 1</w:t>
      </w:r>
      <w:r w:rsidR="08BE04E5">
        <w:t xml:space="preserve"> de l’article 5</w:t>
      </w:r>
      <w:r w:rsidR="4A638928">
        <w:t xml:space="preserve"> en vigueur est ainsi repris avec la seule précision que les tâches facultatives doivent également respecter le cadre fixé par la loi. </w:t>
      </w:r>
    </w:p>
    <w:p w14:paraId="3A577711" w14:textId="3E5B4FAA" w:rsidR="00733430" w:rsidRPr="00622817" w:rsidRDefault="00733430" w:rsidP="00203DC0">
      <w:r>
        <w:t>L'alinéa 2 en vigueur dit que les communes collaborent, dans la mesure prévue par la loi, à l’exécution des tâches cantonales et fédérales. Cette phrase fait allusion aux tâches partagées entre plusieurs niveaux institutionnels. Dans la mesure où les communes ont des compétences dans un domaine déterminé, la législation leur attribue des tâches, ce qui rejoint l’alinéa 1. Il est dès lors proposé que le nouvel alinéa 2 rappelle plutôt la disposition constitutionnelle (art.130 al. 2), qui exprime la finalité des tâches communales de manière générale.</w:t>
      </w:r>
    </w:p>
    <w:p w14:paraId="487FAC7B" w14:textId="480A0D75" w:rsidR="00733430" w:rsidRPr="00622817" w:rsidRDefault="00733430" w:rsidP="00203DC0">
      <w:r>
        <w:t xml:space="preserve">L’alinéa 3 concerne les modalités d’exécution des tâches communales. Dans certains cas, le droit cantonal prévoit une certaine forme d’exécution, par exemple la réalisation dans un certain périmètre et selon la forme de l’association de communes. A défaut de telles prescriptions particulières, les communes sont libres d’exécuter elle-même la tâche, de la réaliser en collaboration avec d’autres communes ou encore d’en confier l’exécution à un tiers, qui peut être une entreprise privée, un établissement communal personnalisé, voire une autre commune. Dans certains cas, le tiers peut être créé par la commune elle-même dans le but de réaliser une tâche. Cette thématique fait l’objet de l’article </w:t>
      </w:r>
      <w:r w:rsidR="287EEDF5">
        <w:t>7</w:t>
      </w:r>
      <w:r>
        <w:t xml:space="preserve">, la délégation de tâches étant traitée à l’article </w:t>
      </w:r>
      <w:r w:rsidR="107B6A8C">
        <w:t>8</w:t>
      </w:r>
      <w:r>
        <w:t>.</w:t>
      </w:r>
    </w:p>
    <w:p w14:paraId="1C8FA809" w14:textId="1EB4E4EE" w:rsidR="06073A27" w:rsidRDefault="06073A27" w:rsidP="00203DC0">
      <w:r>
        <w:t>L'alinéa 4 précise que les tâches communales font l’objet de règlements. Lorsqu</w:t>
      </w:r>
      <w:r w:rsidR="36E9D51D">
        <w:t xml:space="preserve">’une tâche est confiée à une association de communes, les statuts de cette dernière peuvent être considérés comme suffisants sans qu’on exige un règlement en plus, car les statuts </w:t>
      </w:r>
      <w:r w:rsidR="74C5FB2F">
        <w:t>et leurs modifications doivent être adoptés par le législatif. Il en va de même des unités de gestion dans le domaine forestier. Dans d’autres cas (par exemple si l’exécution de la tâche est confié</w:t>
      </w:r>
      <w:r w:rsidR="4923BEE6">
        <w:t>e</w:t>
      </w:r>
      <w:r w:rsidR="74C5FB2F">
        <w:t xml:space="preserve"> à un</w:t>
      </w:r>
      <w:r w:rsidR="62285D5B">
        <w:t>e société de droit privé</w:t>
      </w:r>
      <w:r w:rsidR="709B078D">
        <w:t xml:space="preserve"> ou un établissement</w:t>
      </w:r>
      <w:r w:rsidR="62285D5B">
        <w:t>), le règlement reste nécessaire à moins que les statuts et leurs modifications soient systématiquement soumis au législatif</w:t>
      </w:r>
      <w:r w:rsidR="1ED77E4A">
        <w:t xml:space="preserve">. </w:t>
      </w:r>
    </w:p>
    <w:p w14:paraId="6508B456" w14:textId="44EB6CF9" w:rsidR="00733430" w:rsidRPr="00622817" w:rsidRDefault="00733430" w:rsidP="00203DC0">
      <w:pPr>
        <w:pStyle w:val="TitreArticleloi"/>
      </w:pPr>
      <w:r>
        <w:t>A</w:t>
      </w:r>
      <w:r w:rsidRPr="7B283FD5">
        <w:rPr>
          <w:rFonts w:eastAsiaTheme="minorEastAsia"/>
        </w:rPr>
        <w:t xml:space="preserve">rticle </w:t>
      </w:r>
      <w:r w:rsidR="0108183F" w:rsidRPr="7B283FD5">
        <w:rPr>
          <w:rFonts w:eastAsiaTheme="minorEastAsia"/>
        </w:rPr>
        <w:t>7</w:t>
      </w:r>
      <w:r>
        <w:tab/>
      </w:r>
      <w:r w:rsidRPr="7B283FD5">
        <w:rPr>
          <w:rFonts w:eastAsiaTheme="minorEastAsia"/>
        </w:rPr>
        <w:t xml:space="preserve">Tâches </w:t>
      </w:r>
      <w:r w:rsidR="156B8A80" w:rsidRPr="7B283FD5">
        <w:rPr>
          <w:rFonts w:eastAsiaTheme="minorEastAsia"/>
        </w:rPr>
        <w:t>–</w:t>
      </w:r>
      <w:r w:rsidRPr="7B283FD5">
        <w:rPr>
          <w:rFonts w:eastAsiaTheme="minorEastAsia"/>
        </w:rPr>
        <w:t xml:space="preserve"> </w:t>
      </w:r>
      <w:r w:rsidR="5EF822A2" w:rsidRPr="7B283FD5">
        <w:rPr>
          <w:rFonts w:eastAsiaTheme="minorEastAsia"/>
        </w:rPr>
        <w:t xml:space="preserve">Personnes morales de droit privé </w:t>
      </w:r>
      <w:r w:rsidRPr="7B283FD5">
        <w:rPr>
          <w:rFonts w:eastAsiaTheme="minorEastAsia"/>
        </w:rPr>
        <w:t>et établissements communaux</w:t>
      </w:r>
    </w:p>
    <w:p w14:paraId="54D713D2" w14:textId="148CF5B8" w:rsidR="27F3EC25" w:rsidRDefault="27F3EC25" w:rsidP="00203DC0">
      <w:r>
        <w:t>Donnant suite à une remarque</w:t>
      </w:r>
      <w:r w:rsidR="5F3670AC">
        <w:t xml:space="preserve"> formulée</w:t>
      </w:r>
      <w:r>
        <w:t xml:space="preserve"> en consultation préalable, le terme “entreprise” a été remplacé par une terminologie plus précise (personne morale de droit privé ou établissement communal), étant entendu que c’est plutôt le support juridique de l’entreprise qui est visé dans le présent contexte.</w:t>
      </w:r>
    </w:p>
    <w:p w14:paraId="19FB364A" w14:textId="77777777" w:rsidR="00733430" w:rsidRPr="00622817" w:rsidRDefault="00733430" w:rsidP="00203DC0">
      <w:r w:rsidRPr="00622817">
        <w:t>La faculté pour les communes de créer une entreprise ou d’y participer dans le but d’une délégation de tâches est inscrite dans la Cst (art. 54 al. 3 Cst, sous le titre médian « accomplissement de tâches par des tiers ») et fait l’objet de l’article 5a al. 3 de la LCo en vigueur. L’alinéa 4 de l’article précité déclare que les communes peuvent également créer des établissements dotés de personnalité morale dans le but de leur déléguer des tâches, ce qui fait l’objet de la deuxième phrase du nouvel alinéa.</w:t>
      </w:r>
    </w:p>
    <w:p w14:paraId="5E8AA4E1" w14:textId="7CBD1770" w:rsidR="00733430" w:rsidRPr="00622817" w:rsidRDefault="00733430" w:rsidP="00203DC0">
      <w:r>
        <w:t>La création d’entreprises ou d’établissements personnalisés nécessite</w:t>
      </w:r>
      <w:r w:rsidR="10ACE7F9">
        <w:t>ra</w:t>
      </w:r>
      <w:r>
        <w:t xml:space="preserve"> </w:t>
      </w:r>
      <w:r w:rsidR="1527CE30">
        <w:t xml:space="preserve">désormais </w:t>
      </w:r>
      <w:r>
        <w:t xml:space="preserve">une base légale formelle. S’agissant de tâches communales, cette base est un règlement, ce qui est exprimé à l’alinéa 2.  Les règlements portant création d’un établissement personnalisé sont soumis pour approbation à la Direction dont relève le but de l’établissement, comme actuellement. </w:t>
      </w:r>
    </w:p>
    <w:p w14:paraId="03E7CBF8" w14:textId="4BCA5CA2" w:rsidR="00733430" w:rsidRPr="00622817" w:rsidRDefault="789B9149" w:rsidP="00203DC0">
      <w:r>
        <w:lastRenderedPageBreak/>
        <w:t>L’alinéa 3 précise que le Conseil</w:t>
      </w:r>
      <w:r w:rsidR="33EEC144">
        <w:t xml:space="preserve"> d</w:t>
      </w:r>
      <w:r w:rsidR="148EC820">
        <w:t>’</w:t>
      </w:r>
      <w:r w:rsidR="33EEC144">
        <w:t>Etat précise les règles d</w:t>
      </w:r>
      <w:r w:rsidR="3BBB4DBD">
        <w:t>’</w:t>
      </w:r>
      <w:r w:rsidR="33EEC144">
        <w:t xml:space="preserve">organisation des établissements ainsi que les conditions auxquelles une dérogation peut être autorisée. Les exigences sont actuellement déjà prévues dans le RELCo (cf. </w:t>
      </w:r>
      <w:r w:rsidR="6F1B6B72">
        <w:t>a</w:t>
      </w:r>
      <w:r w:rsidR="0E521B52">
        <w:t>r</w:t>
      </w:r>
      <w:r w:rsidR="33EEC144">
        <w:t>t.</w:t>
      </w:r>
      <w:r w:rsidR="33265824">
        <w:t xml:space="preserve"> </w:t>
      </w:r>
      <w:r w:rsidR="33EEC144">
        <w:t>1a RELCo). Cependant, aucune possibilité de dérogation n’est prévue (par exemple au</w:t>
      </w:r>
      <w:r w:rsidR="10AA3BDD">
        <w:t>x règles de présentation des comptes). Or</w:t>
      </w:r>
      <w:r w:rsidR="0D295AF8">
        <w:t>,</w:t>
      </w:r>
      <w:r w:rsidR="10AA3BDD">
        <w:t xml:space="preserve"> certains établissements sont de par leur</w:t>
      </w:r>
      <w:r w:rsidR="5ED715EB">
        <w:t>s</w:t>
      </w:r>
      <w:r w:rsidR="10AA3BDD">
        <w:t xml:space="preserve"> tâches soumis à des législations et autorités de surveillance spécifiques. Une comparaison intercantonale a permis de constater que certains cantons prévoient des possibilités de déroga</w:t>
      </w:r>
      <w:r w:rsidR="74A80345">
        <w:t>tion aux règles ordinaires dans ces cas. Il importe de prévoir la même possibilité pour les établissements des communes fribourgeoises</w:t>
      </w:r>
      <w:r w:rsidR="1C270A72">
        <w:t xml:space="preserve"> afin de veiller à la bonne coordination et à éviter des doublons</w:t>
      </w:r>
      <w:r w:rsidR="74A80345">
        <w:t xml:space="preserve">. La situation </w:t>
      </w:r>
      <w:r w:rsidR="4C106676">
        <w:t xml:space="preserve">de législations et autorités de surveillance spécifiques </w:t>
      </w:r>
      <w:r w:rsidR="3BE588ED">
        <w:t>se présente</w:t>
      </w:r>
      <w:r w:rsidR="74A80345">
        <w:t xml:space="preserve"> par exemple dans le domaine de</w:t>
      </w:r>
      <w:r w:rsidR="3644B6AD">
        <w:t xml:space="preserve"> </w:t>
      </w:r>
      <w:r w:rsidR="2CCBD21C">
        <w:t xml:space="preserve">la prévoyance professionnelle. </w:t>
      </w:r>
    </w:p>
    <w:p w14:paraId="555E6FB3" w14:textId="47F2BE23" w:rsidR="00733430" w:rsidRPr="00622817" w:rsidRDefault="65AAB63F" w:rsidP="00203DC0">
      <w:r>
        <w:t xml:space="preserve">Comme la révision de la loi propose de rendre le règlement du personnel obligatoire pour les corporations de droit communal, cet aspect doit également être examiné pour les établissements. </w:t>
      </w:r>
      <w:r w:rsidR="53EE2001">
        <w:t>Un règlement du personnel spécifique devrait en principe être la règle pour les établissements</w:t>
      </w:r>
      <w:r w:rsidR="659C7D25">
        <w:t>, règle à prévoir désormais dans le RELCo</w:t>
      </w:r>
      <w:r w:rsidR="53EE2001">
        <w:t>, ceci sous réserve d</w:t>
      </w:r>
      <w:r w:rsidR="30D51A0F">
        <w:t>’</w:t>
      </w:r>
      <w:r w:rsidR="4C9675E6">
        <w:t xml:space="preserve">un cas de dérogation (par exemple </w:t>
      </w:r>
      <w:r w:rsidR="1D881867">
        <w:t>sous forme d</w:t>
      </w:r>
      <w:r w:rsidR="1C18A08F">
        <w:t>’u</w:t>
      </w:r>
      <w:r w:rsidR="4C9675E6">
        <w:t xml:space="preserve">n renvoi au code des obligations dans le règlement constitutif </w:t>
      </w:r>
      <w:r w:rsidR="39A728FE">
        <w:t>de l</w:t>
      </w:r>
      <w:r w:rsidR="47363636">
        <w:t>’</w:t>
      </w:r>
      <w:r w:rsidR="39A728FE">
        <w:t>établissemen</w:t>
      </w:r>
      <w:r w:rsidR="3E898116">
        <w:t>t). Pour les situations transitoires,</w:t>
      </w:r>
      <w:r w:rsidR="6C031389">
        <w:t xml:space="preserve"> l</w:t>
      </w:r>
      <w:r w:rsidR="1069EED0">
        <w:t>’avant-projet (partie IV)</w:t>
      </w:r>
      <w:r w:rsidR="6C031389">
        <w:t xml:space="preserve"> prévoit que le statut </w:t>
      </w:r>
      <w:r w:rsidR="003B05AB">
        <w:t xml:space="preserve">du personnel </w:t>
      </w:r>
      <w:r w:rsidR="6C031389">
        <w:t>par défaut correspond à celui de la commune dont relève</w:t>
      </w:r>
      <w:r w:rsidR="6DA495A2">
        <w:t xml:space="preserve"> l</w:t>
      </w:r>
      <w:r w:rsidR="7924D4CC">
        <w:t>’</w:t>
      </w:r>
      <w:r w:rsidR="62E64788">
        <w:t>éta</w:t>
      </w:r>
      <w:r w:rsidR="722363A7">
        <w:t>b</w:t>
      </w:r>
      <w:r w:rsidR="62E64788">
        <w:t>lissement ou de la commune du siège de celui-ci.</w:t>
      </w:r>
    </w:p>
    <w:p w14:paraId="22F0166C" w14:textId="77777777" w:rsidR="00733430" w:rsidRPr="00622817" w:rsidRDefault="00733430" w:rsidP="00203DC0">
      <w:r>
        <w:t>En cas de création de nouveau support juridique pour la délégation d’une tâche, la création de celui-ci et la délégation de tâches interviendront simultanément, mais comme le délégataire peut aussi être un tiers existant ou indépendant de la commune, la délégation fait l’objet d’un article distinct.</w:t>
      </w:r>
    </w:p>
    <w:p w14:paraId="3C01FA97" w14:textId="2D5087AC" w:rsidR="12A54AD2" w:rsidRDefault="12A54AD2" w:rsidP="00203DC0">
      <w:pPr>
        <w:pStyle w:val="Corpsdetexte"/>
        <w:rPr>
          <w:rFonts w:ascii="Times New Roman" w:eastAsia="Times New Roman" w:hAnsi="Times New Roman" w:cs="Times New Roman"/>
          <w:lang w:val="fr-FR"/>
        </w:rPr>
      </w:pPr>
      <w:r w:rsidRPr="54B8B599">
        <w:rPr>
          <w:rFonts w:ascii="Times New Roman" w:eastAsia="Times New Roman" w:hAnsi="Times New Roman" w:cs="Times New Roman"/>
          <w:lang w:val="fr-FR"/>
        </w:rPr>
        <w:t xml:space="preserve">Comme déjà spécifié (cf. </w:t>
      </w:r>
      <w:r w:rsidR="7C5C9A63" w:rsidRPr="54B8B599">
        <w:rPr>
          <w:rFonts w:ascii="Times New Roman" w:eastAsia="Times New Roman" w:hAnsi="Times New Roman" w:cs="Times New Roman"/>
          <w:lang w:val="fr-FR"/>
        </w:rPr>
        <w:t>c</w:t>
      </w:r>
      <w:r w:rsidRPr="54B8B599">
        <w:rPr>
          <w:rFonts w:ascii="Times New Roman" w:eastAsia="Times New Roman" w:hAnsi="Times New Roman" w:cs="Times New Roman"/>
          <w:lang w:val="fr-FR"/>
        </w:rPr>
        <w:t>h.</w:t>
      </w:r>
      <w:r w:rsidR="05EF38D6" w:rsidRPr="54B8B599">
        <w:rPr>
          <w:rFonts w:ascii="Times New Roman" w:eastAsia="Times New Roman" w:hAnsi="Times New Roman" w:cs="Times New Roman"/>
          <w:lang w:val="fr-FR"/>
        </w:rPr>
        <w:t xml:space="preserve"> 7.11.4)</w:t>
      </w:r>
      <w:r w:rsidR="75A45A5B" w:rsidRPr="54B8B599">
        <w:rPr>
          <w:rFonts w:ascii="Times New Roman" w:eastAsia="Times New Roman" w:hAnsi="Times New Roman" w:cs="Times New Roman"/>
          <w:lang w:val="fr-FR"/>
        </w:rPr>
        <w:t>, le c</w:t>
      </w:r>
      <w:r w:rsidR="784B9FB0" w:rsidRPr="54B8B599">
        <w:rPr>
          <w:rFonts w:ascii="Times New Roman" w:eastAsia="Times New Roman" w:hAnsi="Times New Roman" w:cs="Times New Roman"/>
          <w:lang w:val="fr-FR"/>
        </w:rPr>
        <w:t xml:space="preserve">ontrôle et la surveillance sur les </w:t>
      </w:r>
      <w:r w:rsidR="408333BE" w:rsidRPr="54B8B599">
        <w:rPr>
          <w:rFonts w:ascii="Times New Roman" w:eastAsia="Times New Roman" w:hAnsi="Times New Roman" w:cs="Times New Roman"/>
          <w:lang w:val="fr-FR"/>
        </w:rPr>
        <w:t>établissem</w:t>
      </w:r>
      <w:r w:rsidR="56C6505A" w:rsidRPr="54B8B599">
        <w:rPr>
          <w:rFonts w:ascii="Times New Roman" w:eastAsia="Times New Roman" w:hAnsi="Times New Roman" w:cs="Times New Roman"/>
          <w:lang w:val="fr-FR"/>
        </w:rPr>
        <w:t>ents seront</w:t>
      </w:r>
      <w:r w:rsidR="408333BE" w:rsidRPr="54B8B599">
        <w:rPr>
          <w:rFonts w:ascii="Times New Roman" w:eastAsia="Times New Roman" w:hAnsi="Times New Roman" w:cs="Times New Roman"/>
          <w:lang w:val="fr-FR"/>
        </w:rPr>
        <w:t xml:space="preserve"> exercés par les communes qui les ont créés (art. </w:t>
      </w:r>
      <w:r w:rsidR="7C335404" w:rsidRPr="54B8B599">
        <w:rPr>
          <w:rFonts w:ascii="Times New Roman" w:eastAsia="Times New Roman" w:hAnsi="Times New Roman" w:cs="Times New Roman"/>
          <w:lang w:val="fr-FR"/>
        </w:rPr>
        <w:t>7</w:t>
      </w:r>
      <w:r w:rsidR="408333BE" w:rsidRPr="54B8B599">
        <w:rPr>
          <w:rFonts w:ascii="Times New Roman" w:eastAsia="Times New Roman" w:hAnsi="Times New Roman" w:cs="Times New Roman"/>
          <w:lang w:val="fr-FR"/>
        </w:rPr>
        <w:t xml:space="preserve"> al. 4).</w:t>
      </w:r>
      <w:r w:rsidR="108DC289" w:rsidRPr="54B8B599">
        <w:rPr>
          <w:rFonts w:ascii="Times New Roman" w:eastAsia="Times New Roman" w:hAnsi="Times New Roman" w:cs="Times New Roman"/>
          <w:lang w:val="fr-FR"/>
        </w:rPr>
        <w:t xml:space="preserve"> Ils ne seront donc plus soumis à une surveillance directe de l’Etat. Quant à la</w:t>
      </w:r>
      <w:r w:rsidR="408333BE" w:rsidRPr="54B8B599">
        <w:rPr>
          <w:rFonts w:ascii="Times New Roman" w:eastAsia="Times New Roman" w:hAnsi="Times New Roman" w:cs="Times New Roman"/>
          <w:lang w:val="fr-FR"/>
        </w:rPr>
        <w:t xml:space="preserve"> réserve de la législation spéciale</w:t>
      </w:r>
      <w:r w:rsidR="77F04BAF" w:rsidRPr="54B8B599">
        <w:rPr>
          <w:rFonts w:ascii="Times New Roman" w:eastAsia="Times New Roman" w:hAnsi="Times New Roman" w:cs="Times New Roman"/>
          <w:lang w:val="fr-FR"/>
        </w:rPr>
        <w:t>, elle</w:t>
      </w:r>
      <w:r w:rsidR="408333BE" w:rsidRPr="54B8B599">
        <w:rPr>
          <w:rFonts w:ascii="Times New Roman" w:eastAsia="Times New Roman" w:hAnsi="Times New Roman" w:cs="Times New Roman"/>
          <w:lang w:val="fr-FR"/>
        </w:rPr>
        <w:t xml:space="preserve"> s’applique par exemple pour des établissements qui sont des institutions de prévoyance professionnelle et qui sont soumis à une législation et une autorité de surveillance spécifiques. </w:t>
      </w:r>
    </w:p>
    <w:p w14:paraId="6F98F264" w14:textId="02EA5C79" w:rsidR="00733430" w:rsidRPr="00622817" w:rsidRDefault="00733430" w:rsidP="00203DC0">
      <w:pPr>
        <w:pStyle w:val="TitreArticleloi"/>
      </w:pPr>
      <w:r>
        <w:t xml:space="preserve">Article </w:t>
      </w:r>
      <w:r w:rsidR="440CFEF2">
        <w:t>8</w:t>
      </w:r>
      <w:r>
        <w:tab/>
        <w:t xml:space="preserve">Tâches </w:t>
      </w:r>
      <w:r w:rsidR="035ACBFA">
        <w:t>–</w:t>
      </w:r>
      <w:r>
        <w:t xml:space="preserve"> Délégation à un tiers</w:t>
      </w:r>
    </w:p>
    <w:p w14:paraId="5997D944" w14:textId="05719CA4" w:rsidR="00733430" w:rsidRPr="00622817" w:rsidRDefault="00733430" w:rsidP="00203DC0">
      <w:r>
        <w:t xml:space="preserve">La délégation d’une tâche communale nécessite une base légale formelle, comme le prévoit l’article 54 al. 1 Cst. S’agissant de tâches communales, cette base est un règlement émanant du législatif, ce qui est exprimé à l’alinéa </w:t>
      </w:r>
      <w:r w:rsidR="5A447DD5">
        <w:t>1</w:t>
      </w:r>
      <w:r>
        <w:t>. La délégation de tâches dans le sens de cet article porte sur un domaine entier, tel que par exemple le ramassage et l’élimination des déchets ainsi que la perception des taxes y relatives. Une telle externalisation ne saurait intervenir sans qu’un règlement communal ne fixe un cadre minimal pour l’exécution de la tâche et pour la perception des taxes.</w:t>
      </w:r>
    </w:p>
    <w:p w14:paraId="520CEE52" w14:textId="7292FA2B" w:rsidR="1B370F26" w:rsidRDefault="1B370F26" w:rsidP="00203DC0">
      <w:r>
        <w:t xml:space="preserve">En raison de l’introduction de l’article </w:t>
      </w:r>
      <w:r w:rsidR="463B9C1F">
        <w:t>8</w:t>
      </w:r>
      <w:r>
        <w:t xml:space="preserve"> al. 1, l’article 67 al. 1 let. k de la loi sur les finances communales (LFCo) qui traite également des délégations de tâches à des tiers, ne se justifie plus et doit être supprimé.</w:t>
      </w:r>
    </w:p>
    <w:p w14:paraId="3176F81F" w14:textId="77777777" w:rsidR="00733430" w:rsidRPr="00622817" w:rsidRDefault="00733430" w:rsidP="00203DC0">
      <w:r w:rsidRPr="00622817">
        <w:t>En revanche, si la commune ne confie qu’une activité spécifique d’une tâche à un tiers, qui travaille dans le cadre défini par la commune, une base règlementaire ad hoc n’est pas nécessaire (p.ex. mandat à une entreprise de transport privée pour le ramassage des déchets, la fréquence et les points de récolte étant définis par la commune). Dans de tels cas, le tiers agit comme un auxiliaire de la commune et non pas comme un délégataire de tâches au sens de la loi.</w:t>
      </w:r>
    </w:p>
    <w:p w14:paraId="3C197EC0" w14:textId="77777777" w:rsidR="00733430" w:rsidRPr="00622817" w:rsidRDefault="00733430" w:rsidP="00203DC0">
      <w:r w:rsidRPr="00622817">
        <w:t>En cas d’externalisation d’une tâche communale, les relations entre la commune et le délégataire nécessitent une base contractuelle. Comme selon le droit en vigueur, les contrats portant délégation de tâches sont transmis à la Préfecture. La disposition actuelle (art. 147 al. 2 LCo) est cependant transférée ici pour des raisons de contexte.</w:t>
      </w:r>
    </w:p>
    <w:p w14:paraId="087BBECA" w14:textId="77777777" w:rsidR="004F06F3" w:rsidRDefault="00733430" w:rsidP="00203DC0">
      <w:r w:rsidRPr="00622817">
        <w:t>Les autres exigences minimales de la délégation de tâches relèvent du règlement d’exécution, comme c’est actuellement déjà le cas (art. 5a al. 2 LCo, art. 1 et 1b RELCo). L'article 5b de la loi en vigueur n’est pas repris, car il n’a qu’une portée déclarative (renvoi aux voies de droit).</w:t>
      </w:r>
    </w:p>
    <w:p w14:paraId="297BF3D3" w14:textId="7947959F" w:rsidR="00733430" w:rsidRPr="00622817" w:rsidRDefault="00733430" w:rsidP="00203DC0">
      <w:pPr>
        <w:pStyle w:val="TitreArticleloi"/>
      </w:pPr>
      <w:r>
        <w:t xml:space="preserve">Article </w:t>
      </w:r>
      <w:r w:rsidR="229B46A6">
        <w:t>9</w:t>
      </w:r>
      <w:r>
        <w:tab/>
        <w:t>Organes</w:t>
      </w:r>
    </w:p>
    <w:p w14:paraId="1345AD36" w14:textId="77777777" w:rsidR="00733430" w:rsidRPr="00622817" w:rsidRDefault="00733430" w:rsidP="00203DC0">
      <w:r w:rsidRPr="00622817">
        <w:t xml:space="preserve">Les organes actuellement inscrits à l’article 6 LCo constituent les organes suprêmes d’une commune, mais il y a d’autres organes communaux, notamment les commissions. Ces commissions remplissent une fonction dans la </w:t>
      </w:r>
      <w:r w:rsidRPr="00622817">
        <w:lastRenderedPageBreak/>
        <w:t>formation de la volonté de la commune, et certaines commissions ont même des compétences décisionnelles. Elles doivent dès lors être considérées comme des organes.</w:t>
      </w:r>
    </w:p>
    <w:p w14:paraId="7312B5FF" w14:textId="10D96AE1" w:rsidR="00733430" w:rsidRPr="00622817" w:rsidRDefault="00733430" w:rsidP="00203DC0">
      <w:r>
        <w:t>Pour ces raisons, le contenu de l’article est élargi : l’alinéa 1 désigne les organes constitutionnels. Le corps électoral n’est plus considéré comme un organe proprement dit, mais plutôt comme une forme d’expression des droits politiques, ceci pour tenir compte de la systématique de la Cst.</w:t>
      </w:r>
    </w:p>
    <w:p w14:paraId="2FDCFF7C" w14:textId="77777777" w:rsidR="00733430" w:rsidRPr="00622817" w:rsidRDefault="00733430" w:rsidP="00203DC0">
      <w:r w:rsidRPr="00622817">
        <w:t>La notion de citoyenneté active en matière communale est définie par l’article 2a de la loi sur l’exercice des droits politiques (LEDP, RSF 115.1). La Constitution cantonale prescrit que les élections et le vote sur les fusions ont lieu aux urnes (art. 49 et 135 Cst cant.) et les autres droits politiques s’exercent en assemblée communale, respectivement au conseil général (art. 50 Cst. cant.). La présente révision n’apporte pas de modification sur les objets relevant du corps électoral, qui restent les suivants : introduction ou suppression du conseil général ; élections des membres du conseil général et du conseil communal ; initiative et referendum ; convention de fusion.</w:t>
      </w:r>
    </w:p>
    <w:p w14:paraId="4C41F7A9" w14:textId="77777777" w:rsidR="00733430" w:rsidRPr="00622817" w:rsidRDefault="00733430" w:rsidP="00203DC0">
      <w:r w:rsidRPr="00622817">
        <w:t xml:space="preserve">L’alinéa 3 mentionne qu’il y a d’autres organes qui peuvent être institués par le droit cantonal (commission financière, commission d’aménagement) ou par le droit communal (p.ex. une commission instituée facultativement par le conseil général). A noter que la fonction d’organe peut aussi s’appliquer à une personne distincte du personnel communal, comme le ou la préposé-e du contrôle des habitants qui a des compétences décisionnelles en vertu de la législation spéciale (cf. art. 22 al. 2 de la loi </w:t>
      </w:r>
      <w:r w:rsidRPr="00622817">
        <w:rPr>
          <w:rFonts w:ascii="Times New Roman" w:eastAsia="Times New Roman" w:hAnsi="Times New Roman" w:cs="Times New Roman"/>
        </w:rPr>
        <w:t>sur le contrôle des habitants, LCH, RSF114.21.1</w:t>
      </w:r>
      <w:r w:rsidRPr="00622817">
        <w:t>).</w:t>
      </w:r>
    </w:p>
    <w:p w14:paraId="19C6F067" w14:textId="0B94457A" w:rsidR="00733430" w:rsidRPr="00622817" w:rsidRDefault="00733430" w:rsidP="00203DC0">
      <w:r>
        <w:t xml:space="preserve">Pour le commentaire de l’article </w:t>
      </w:r>
      <w:r w:rsidR="737BF3A2">
        <w:t>9</w:t>
      </w:r>
      <w:r>
        <w:t xml:space="preserve"> al. 4 voir pt 7.1.2 ci-dessus.</w:t>
      </w:r>
    </w:p>
    <w:p w14:paraId="00016960" w14:textId="7A5A78A9" w:rsidR="00733430" w:rsidRPr="00622817" w:rsidRDefault="00733430" w:rsidP="00203DC0">
      <w:pPr>
        <w:pStyle w:val="TitreArticleloi"/>
      </w:pPr>
      <w:r>
        <w:t xml:space="preserve">Article </w:t>
      </w:r>
      <w:r w:rsidR="5D18076B">
        <w:t>10</w:t>
      </w:r>
      <w:r>
        <w:tab/>
        <w:t>Nom</w:t>
      </w:r>
    </w:p>
    <w:p w14:paraId="51344611" w14:textId="192B7D87" w:rsidR="00733430" w:rsidRPr="00622817" w:rsidRDefault="00733430" w:rsidP="00203DC0">
      <w:r>
        <w:t>L'article 7 de la loi en vigueur, traitant du nom de la commune, a fait l’objet d’une révision en 2015 lors de l’adaptation de la législation fribourgeoise d’alors à la législation fédérale sur la géoinformation (ROF 2015_029). Le droit fédéral contient en effet des règles relatives aux noms de communes, qui sont des noms géographiques au sens du droit fédéral. Etant donné le caractère récent de la révision, l’article sur le nom peut être repris sans changement matériel. A noter que les noms des communes fribourgeoises font l’objet d’une ordonnance spécifique du Conseil d’Etat (</w:t>
      </w:r>
      <w:r w:rsidR="4CE7311D">
        <w:t xml:space="preserve">ONCD, </w:t>
      </w:r>
      <w:r>
        <w:t>RSF 112.51).</w:t>
      </w:r>
    </w:p>
    <w:p w14:paraId="4B23CCC4" w14:textId="506C2ADA" w:rsidR="00733430" w:rsidRPr="00622817" w:rsidRDefault="00733430" w:rsidP="00203DC0">
      <w:pPr>
        <w:pStyle w:val="TitreArticleloi"/>
      </w:pPr>
      <w:r>
        <w:t>Article 1</w:t>
      </w:r>
      <w:r w:rsidR="19BBA811">
        <w:t>1</w:t>
      </w:r>
      <w:r>
        <w:tab/>
        <w:t>Armoiries</w:t>
      </w:r>
    </w:p>
    <w:p w14:paraId="3773496E" w14:textId="1995CA6A" w:rsidR="00733430" w:rsidRPr="00622817" w:rsidRDefault="00733430" w:rsidP="00203DC0">
      <w:r>
        <w:t>Dans la loi en vigueur, les armoiries communales font l’objet de l’article 7a. Comme l’article actuel sur le nom, cet article est également le fruit de la loi du 17 mars 2015 adaptant la législation fribourgeoise à la législation fédérale sur la géoinformation (ROF 2015_029). Les armoiries ne sont matériellement pas concernées par la législation sur la géoinformation, mais comme le nom et les armoiries étaient initialement traités dans le même article de la LCo, la révision de 2015 devait aussi revoir les dispositions sur les armoiries.</w:t>
      </w:r>
    </w:p>
    <w:p w14:paraId="4A3E92AE" w14:textId="66AE7FC2" w:rsidR="00733430" w:rsidRPr="00622817" w:rsidRDefault="00733430" w:rsidP="00203DC0">
      <w:r>
        <w:t xml:space="preserve">La forme des armoiries n’a jusqu’à présent pas été définie, il s’agissait soit d’une décision </w:t>
      </w:r>
      <w:r w:rsidR="6E2A85F2">
        <w:t xml:space="preserve">distincte </w:t>
      </w:r>
      <w:r>
        <w:t xml:space="preserve">prise par le législatif et soumise à l’approbation du Conseil d’Etat, soit d’une clause dans la convention de fusion, approuvée par le Grand Conseil. Sur le plan cantonal, les armoiries relèvent de la Cst. (art. 2 al. 3), ce qui indique que les armoiries communales devraient également faire partie d’un acte législatif fondamental, donc du règlement d’organisation. Ce règlement est approuvé par la DIAF, mais ceci ne devrait pas constituer un changement fondamental par rapport à l’approbation actuelle par le Conseil d’Etat, le préavis des Archives de l’Etat en tant qu’instance-métier demeurant requis sur ce point. La définition des armoiries d’une commune dans le cadre d’un projet de fusion n’est pas impactée par le changement. </w:t>
      </w:r>
    </w:p>
    <w:p w14:paraId="6ABE5475" w14:textId="3ED9700C" w:rsidR="00733430" w:rsidRPr="00622817" w:rsidRDefault="00733430" w:rsidP="00203DC0">
      <w:r>
        <w:t xml:space="preserve">Les armoiries se composent du blason, qui est la description des armoiries en langage héraldique, et le dessin, donc la représentation graphique du blason (emblème), ce qui est dit explicitement. En outre, les communes peuvent compléter leur identité visuelle par un logo qui diverge de l’emblème (al. </w:t>
      </w:r>
      <w:r w:rsidR="00404D6B">
        <w:t>2</w:t>
      </w:r>
      <w:r>
        <w:t xml:space="preserve">). Les deux catégories de signes publics bénéficient de la protection légale (al. </w:t>
      </w:r>
      <w:r w:rsidR="00404D6B">
        <w:t>4</w:t>
      </w:r>
      <w:r>
        <w:t>).</w:t>
      </w:r>
    </w:p>
    <w:p w14:paraId="6A1D7FA6" w14:textId="6CA66EEF" w:rsidR="4439F136" w:rsidRDefault="0A252840" w:rsidP="00203DC0">
      <w:pPr>
        <w:rPr>
          <w:rFonts w:ascii="Times New Roman" w:eastAsia="Times New Roman" w:hAnsi="Times New Roman" w:cs="Times New Roman"/>
          <w:sz w:val="20"/>
          <w:szCs w:val="20"/>
        </w:rPr>
      </w:pPr>
      <w:r>
        <w:t>Par la législation spéciale mentionnée dans cet article, il faut</w:t>
      </w:r>
      <w:r w:rsidR="5198B5E3">
        <w:t xml:space="preserve"> notamment</w:t>
      </w:r>
      <w:r>
        <w:t xml:space="preserve"> entendre la </w:t>
      </w:r>
      <w:r w:rsidR="4439F136" w:rsidRPr="3351B8F5">
        <w:rPr>
          <w:rFonts w:ascii="Times New Roman" w:eastAsia="Times New Roman" w:hAnsi="Times New Roman" w:cs="Times New Roman"/>
          <w:sz w:val="20"/>
          <w:szCs w:val="20"/>
        </w:rPr>
        <w:t xml:space="preserve">loi fédérale </w:t>
      </w:r>
      <w:r w:rsidR="5B8BD474" w:rsidRPr="3351B8F5">
        <w:rPr>
          <w:rFonts w:ascii="Times New Roman" w:eastAsia="Times New Roman" w:hAnsi="Times New Roman" w:cs="Times New Roman"/>
          <w:sz w:val="20"/>
          <w:szCs w:val="20"/>
        </w:rPr>
        <w:t xml:space="preserve">du 21 juin 2013 </w:t>
      </w:r>
      <w:r w:rsidR="4439F136" w:rsidRPr="3351B8F5">
        <w:rPr>
          <w:rFonts w:ascii="Times New Roman" w:eastAsia="Times New Roman" w:hAnsi="Times New Roman" w:cs="Times New Roman"/>
          <w:sz w:val="20"/>
          <w:szCs w:val="20"/>
        </w:rPr>
        <w:t>sur la protection des armoiries de la Suisse et des autres signes publics</w:t>
      </w:r>
      <w:r w:rsidR="3D02E0B0" w:rsidRPr="3351B8F5">
        <w:rPr>
          <w:rFonts w:ascii="Times New Roman" w:eastAsia="Times New Roman" w:hAnsi="Times New Roman" w:cs="Times New Roman"/>
          <w:sz w:val="20"/>
          <w:szCs w:val="20"/>
        </w:rPr>
        <w:t xml:space="preserve"> (RS 232.21</w:t>
      </w:r>
      <w:r w:rsidR="1D72ACAC" w:rsidRPr="3351B8F5">
        <w:rPr>
          <w:rFonts w:ascii="Times New Roman" w:eastAsia="Times New Roman" w:hAnsi="Times New Roman" w:cs="Times New Roman"/>
          <w:sz w:val="20"/>
          <w:szCs w:val="20"/>
        </w:rPr>
        <w:t>),</w:t>
      </w:r>
      <w:r w:rsidR="7E801F77" w:rsidRPr="3351B8F5">
        <w:rPr>
          <w:rFonts w:ascii="Times New Roman" w:eastAsia="Times New Roman" w:hAnsi="Times New Roman" w:cs="Times New Roman"/>
          <w:sz w:val="20"/>
          <w:szCs w:val="20"/>
        </w:rPr>
        <w:t xml:space="preserve"> qui </w:t>
      </w:r>
      <w:r w:rsidR="4439F136" w:rsidRPr="3351B8F5">
        <w:rPr>
          <w:rFonts w:ascii="Times New Roman" w:eastAsia="Times New Roman" w:hAnsi="Times New Roman" w:cs="Times New Roman"/>
          <w:sz w:val="20"/>
          <w:szCs w:val="20"/>
        </w:rPr>
        <w:t xml:space="preserve">prévoit des règles de protection </w:t>
      </w:r>
      <w:r w:rsidR="4439F136" w:rsidRPr="3351B8F5">
        <w:rPr>
          <w:rFonts w:ascii="Times New Roman" w:eastAsia="Times New Roman" w:hAnsi="Times New Roman" w:cs="Times New Roman"/>
          <w:sz w:val="20"/>
          <w:szCs w:val="20"/>
        </w:rPr>
        <w:lastRenderedPageBreak/>
        <w:t>pour les armoiries, drapeaux et autres emblèmes des cantons, des communes et des autres collectivités publiques reconnues par le droit cantonal</w:t>
      </w:r>
      <w:r w:rsidR="1987AA92" w:rsidRPr="3351B8F5">
        <w:rPr>
          <w:rFonts w:ascii="Times New Roman" w:eastAsia="Times New Roman" w:hAnsi="Times New Roman" w:cs="Times New Roman"/>
          <w:sz w:val="20"/>
          <w:szCs w:val="20"/>
        </w:rPr>
        <w:t xml:space="preserve">. </w:t>
      </w:r>
    </w:p>
    <w:p w14:paraId="338D417A" w14:textId="216E293C" w:rsidR="155BD021" w:rsidRDefault="155BD021" w:rsidP="00203DC0">
      <w:pPr>
        <w:pStyle w:val="TitreArticleloi"/>
      </w:pPr>
      <w:r>
        <w:t xml:space="preserve">Article </w:t>
      </w:r>
      <w:r w:rsidR="3B2CA92E">
        <w:t>12</w:t>
      </w:r>
      <w:r>
        <w:tab/>
        <w:t>Règlement d’organisation</w:t>
      </w:r>
    </w:p>
    <w:p w14:paraId="2F8BF5C5" w14:textId="523A048E" w:rsidR="155BD021" w:rsidRDefault="155BD021" w:rsidP="00203DC0">
      <w:r>
        <w:t>Le règlement d’organisation est une nouveauté quant à sa forme, car jusqu’à présent, les communes fribourgeoises ne disposaient pas de ce règlement, qui est courant dans les communes de nombreux cantons suisses. Le règlement d’organisation contient les éléments d’organisation principaux d’une commune</w:t>
      </w:r>
      <w:r w:rsidR="62A8005A">
        <w:t xml:space="preserve"> énumérés à l’article </w:t>
      </w:r>
      <w:r w:rsidR="7B6559E4">
        <w:t xml:space="preserve">12 </w:t>
      </w:r>
      <w:r w:rsidR="62A8005A">
        <w:t>(contenu minimal)</w:t>
      </w:r>
      <w:r>
        <w:t>. Il est adopté par le législatif et fait l’objet de l’approbation par la Direction en charge des communes.</w:t>
      </w:r>
    </w:p>
    <w:p w14:paraId="53C314C6" w14:textId="3C73A9DF" w:rsidR="155BD021" w:rsidRDefault="155BD021" w:rsidP="00203DC0">
      <w:r>
        <w:t xml:space="preserve">Le nombre des membres du conseil communal fait partie du contenu minimal, de même que, dans les communes qui ont un parlement, le nombre des membres du conseil général. </w:t>
      </w:r>
      <w:r w:rsidR="0469A103">
        <w:t xml:space="preserve">Pour les raisons expliquées sous le pt 7.4.2 ci-dessous, la fixation du nombre de membres devra à l’avenir </w:t>
      </w:r>
      <w:r w:rsidR="6566587F">
        <w:t>s’accompagner du</w:t>
      </w:r>
      <w:r w:rsidR="24EE3AAA">
        <w:t xml:space="preserve"> choix entre les deux systèmes électoraux à disposition, à savoir le système majoritaire et le système proportionnel. </w:t>
      </w:r>
      <w:r w:rsidR="0147DA26">
        <w:t>La loi sur l’exercice des droits politiques est modifiée en conséquence (voir lois modifiées par le présent projet).</w:t>
      </w:r>
    </w:p>
    <w:p w14:paraId="5A1D6E00" w14:textId="08D8AEAC" w:rsidR="155BD021" w:rsidRDefault="155BD021" w:rsidP="00203DC0">
      <w:r>
        <w:t>Les règles sur le statut</w:t>
      </w:r>
      <w:r w:rsidR="3632C8DD">
        <w:t xml:space="preserve"> des membres de l’exécutif</w:t>
      </w:r>
      <w:r>
        <w:t xml:space="preserve"> (degré de </w:t>
      </w:r>
      <w:r w:rsidR="222C3886">
        <w:t xml:space="preserve">l’éventuelle </w:t>
      </w:r>
      <w:r>
        <w:t>professionnalisation</w:t>
      </w:r>
      <w:r w:rsidR="25070CAE">
        <w:t xml:space="preserve"> ou pure fonction de milice</w:t>
      </w:r>
      <w:r w:rsidR="6C5D1712">
        <w:t xml:space="preserve">) </w:t>
      </w:r>
      <w:r>
        <w:t>et</w:t>
      </w:r>
      <w:r w:rsidR="67BF5A95">
        <w:t xml:space="preserve"> les</w:t>
      </w:r>
      <w:r>
        <w:t xml:space="preserve"> principes de rémunération sont également à prévoir dans le règlement d’organisation. Le choix entre la convocation individuelle et la convocation par ménage, qui se faisait autrefois au début de chaque législature, fait aussi partie du contenu de ce règlement et la décision n’a pas besoin d’être renouvelée après chaque élection, mais selon les besoins. </w:t>
      </w:r>
    </w:p>
    <w:p w14:paraId="1D413823" w14:textId="66CDB512" w:rsidR="155BD021" w:rsidRDefault="155BD021" w:rsidP="00203DC0">
      <w:r>
        <w:t xml:space="preserve">Fait en outre partie de ce règlement, le cas échéant et pour les communes dotées d’un conseil général, la division du territoire en cercles électoraux (art. 46a LEDP) ou en arrondissements administratifs (art. </w:t>
      </w:r>
      <w:r w:rsidR="368DDC4E">
        <w:t xml:space="preserve">93 </w:t>
      </w:r>
      <w:r>
        <w:t xml:space="preserve">ci-dessous). Vu leur caractère fondamental, certains autres éléments relèvent également de ce règlement, à savoir les éventuelles règles d’incompatibilités plus strictes et l’éventuel abaissement du nombre requis de signatures pour demander un referendum, qui doivent déjà aujourd’hui faire l’objet d’un règlement. Enfin, il est proposé que les armoiries de la commune </w:t>
      </w:r>
      <w:r w:rsidR="67371A94">
        <w:t xml:space="preserve">puissent faire </w:t>
      </w:r>
      <w:r>
        <w:t>partie du règlement d’organisation (voir commentaire de l’art. 1</w:t>
      </w:r>
      <w:r w:rsidR="45EBC7E9">
        <w:t>1</w:t>
      </w:r>
      <w:r>
        <w:t>).</w:t>
      </w:r>
    </w:p>
    <w:p w14:paraId="22BAED63" w14:textId="77777777" w:rsidR="00733430" w:rsidRPr="00622817" w:rsidRDefault="00733430" w:rsidP="00203DC0">
      <w:pPr>
        <w:pStyle w:val="TitreArticleloi"/>
      </w:pPr>
      <w:r w:rsidRPr="00622817">
        <w:t>Section 2</w:t>
      </w:r>
      <w:r w:rsidRPr="00622817">
        <w:tab/>
        <w:t>Organes de la commune</w:t>
      </w:r>
    </w:p>
    <w:p w14:paraId="7831C37B" w14:textId="53805FBD" w:rsidR="00733430" w:rsidRPr="00622817" w:rsidRDefault="77751E04" w:rsidP="00203DC0">
      <w:pPr>
        <w:pStyle w:val="TitreArticleloi"/>
      </w:pPr>
      <w:r>
        <w:t>Remarque pour mémoire</w:t>
      </w:r>
      <w:r w:rsidR="4F98B94F">
        <w:tab/>
      </w:r>
      <w:r w:rsidR="69499184">
        <w:t>Corps électoral</w:t>
      </w:r>
    </w:p>
    <w:p w14:paraId="282541B1" w14:textId="0136DE3C" w:rsidR="00733430" w:rsidRPr="00622817" w:rsidRDefault="032ECCAB" w:rsidP="00203DC0">
      <w:r>
        <w:t xml:space="preserve">L’actuel article 8 « corps électoral » n’est pas repris pour les raisons exposées sous l’article </w:t>
      </w:r>
      <w:r w:rsidR="29950FC9">
        <w:t>9</w:t>
      </w:r>
      <w:r>
        <w:t xml:space="preserve"> ci-dessus. </w:t>
      </w:r>
      <w:r w:rsidR="383E0B9B">
        <w:t>L</w:t>
      </w:r>
      <w:r>
        <w:t>a sous-section 2.1</w:t>
      </w:r>
      <w:r w:rsidR="30619D32">
        <w:t xml:space="preserve"> consacrée au corps électoral dans la LCo en vigueur</w:t>
      </w:r>
      <w:r>
        <w:t xml:space="preserve"> devient ainsi également sans objet et les numéros des sous-sections suivantes </w:t>
      </w:r>
      <w:r w:rsidR="643F5406">
        <w:t xml:space="preserve">ont été </w:t>
      </w:r>
      <w:r>
        <w:t>adaptés en conséquence</w:t>
      </w:r>
      <w:r w:rsidR="59BC9324">
        <w:t>.</w:t>
      </w:r>
    </w:p>
    <w:p w14:paraId="3855EE74" w14:textId="30F8570D" w:rsidR="00733430" w:rsidRPr="00622817" w:rsidRDefault="00733430" w:rsidP="00203DC0">
      <w:pPr>
        <w:pStyle w:val="TitreArticleloi"/>
      </w:pPr>
      <w:r>
        <w:t>Sous-section 2.</w:t>
      </w:r>
      <w:r w:rsidR="7716156C">
        <w:t>1</w:t>
      </w:r>
      <w:r>
        <w:tab/>
        <w:t>Assemblée communale</w:t>
      </w:r>
    </w:p>
    <w:p w14:paraId="53A9B919" w14:textId="77777777" w:rsidR="00733430" w:rsidRPr="00622817" w:rsidRDefault="00733430" w:rsidP="00203DC0">
      <w:pPr>
        <w:pStyle w:val="TitreArticleloi"/>
      </w:pPr>
      <w:r w:rsidRPr="00622817">
        <w:t>Article</w:t>
      </w:r>
      <w:r w:rsidRPr="00622817">
        <w:rPr>
          <w:rFonts w:eastAsia="Arial"/>
        </w:rPr>
        <w:t xml:space="preserve"> 13</w:t>
      </w:r>
      <w:r w:rsidRPr="00622817">
        <w:tab/>
      </w:r>
      <w:r w:rsidRPr="00622817">
        <w:rPr>
          <w:rFonts w:eastAsia="Arial"/>
        </w:rPr>
        <w:t>Composition</w:t>
      </w:r>
    </w:p>
    <w:p w14:paraId="312ECF92" w14:textId="42304A7E" w:rsidR="00733430" w:rsidRPr="00622817" w:rsidRDefault="50639316" w:rsidP="00203DC0">
      <w:r>
        <w:t>Cet article correspond à l’actuel article 9. La présence physique à l’assemblée communale reste exigée</w:t>
      </w:r>
      <w:r w:rsidR="3591033C">
        <w:t xml:space="preserve"> en raison de l’importance des débats</w:t>
      </w:r>
      <w:r>
        <w:t>, sous réserve de l’article 1</w:t>
      </w:r>
      <w:r w:rsidR="513F9018">
        <w:t>8</w:t>
      </w:r>
      <w:r>
        <w:t xml:space="preserve"> al. 4 sur la possibilité de participation exceptionnelle à distance lorsque les conditions sont remplies.</w:t>
      </w:r>
    </w:p>
    <w:p w14:paraId="6BDDE58F" w14:textId="5491F88B" w:rsidR="00733430" w:rsidRPr="00622817" w:rsidRDefault="00733430" w:rsidP="00203DC0">
      <w:pPr>
        <w:pStyle w:val="TitreArticleloi"/>
      </w:pPr>
      <w:r>
        <w:t>Article</w:t>
      </w:r>
      <w:r w:rsidRPr="7B283FD5">
        <w:rPr>
          <w:rFonts w:eastAsia="Arial"/>
        </w:rPr>
        <w:t xml:space="preserve"> 1</w:t>
      </w:r>
      <w:r w:rsidR="75146F8B" w:rsidRPr="7B283FD5">
        <w:rPr>
          <w:rFonts w:eastAsia="Arial"/>
        </w:rPr>
        <w:t>4</w:t>
      </w:r>
      <w:r>
        <w:tab/>
      </w:r>
      <w:r w:rsidRPr="7B283FD5">
        <w:rPr>
          <w:rFonts w:eastAsia="Arial"/>
        </w:rPr>
        <w:t>Attributions</w:t>
      </w:r>
    </w:p>
    <w:p w14:paraId="3ABC90C4" w14:textId="77777777" w:rsidR="00733430" w:rsidRPr="00622817" w:rsidRDefault="00733430" w:rsidP="00203DC0">
      <w:r w:rsidRPr="00622817">
        <w:t>Cet article correspond à l’actuel article 10a repris avec les modifications suivantes :</w:t>
      </w:r>
    </w:p>
    <w:p w14:paraId="6F0A85BE" w14:textId="36491FC6" w:rsidR="00733430" w:rsidRPr="00622817" w:rsidRDefault="324876BA" w:rsidP="00203DC0">
      <w:pPr>
        <w:pStyle w:val="Paragraphedeliste"/>
        <w:spacing w:before="0" w:after="0" w:line="257" w:lineRule="auto"/>
        <w:ind w:left="360"/>
        <w:rPr>
          <w:rFonts w:ascii="Times New Roman" w:eastAsia="Times New Roman" w:hAnsi="Times New Roman" w:cs="Times New Roman"/>
          <w:color w:val="000000" w:themeColor="text1"/>
        </w:rPr>
      </w:pPr>
      <w:r w:rsidRPr="32DD452A">
        <w:rPr>
          <w:rFonts w:ascii="Times New Roman" w:eastAsia="Times New Roman" w:hAnsi="Times New Roman" w:cs="Times New Roman"/>
          <w:color w:val="000000" w:themeColor="text1"/>
        </w:rPr>
        <w:t xml:space="preserve">Al. 1 let. </w:t>
      </w:r>
      <w:r w:rsidR="252AA547" w:rsidRPr="32DD452A">
        <w:rPr>
          <w:rFonts w:ascii="Times New Roman" w:eastAsia="Times New Roman" w:hAnsi="Times New Roman" w:cs="Times New Roman"/>
          <w:color w:val="000000" w:themeColor="text1"/>
        </w:rPr>
        <w:t>a :</w:t>
      </w:r>
      <w:r w:rsidRPr="32DD452A">
        <w:rPr>
          <w:rFonts w:ascii="Times New Roman" w:eastAsia="Times New Roman" w:hAnsi="Times New Roman" w:cs="Times New Roman"/>
          <w:color w:val="000000" w:themeColor="text1"/>
        </w:rPr>
        <w:t xml:space="preserve"> </w:t>
      </w:r>
      <w:r w:rsidR="5ACC5E40" w:rsidRPr="32DD452A">
        <w:rPr>
          <w:rFonts w:ascii="Times New Roman" w:eastAsia="Times New Roman" w:hAnsi="Times New Roman" w:cs="Times New Roman"/>
          <w:color w:val="000000" w:themeColor="text1"/>
        </w:rPr>
        <w:t>D</w:t>
      </w:r>
      <w:r w:rsidRPr="32DD452A">
        <w:rPr>
          <w:rFonts w:ascii="Times New Roman" w:eastAsia="Times New Roman" w:hAnsi="Times New Roman" w:cs="Times New Roman"/>
          <w:color w:val="000000" w:themeColor="text1"/>
        </w:rPr>
        <w:t xml:space="preserve">ésormais, une modification des armoiries communales est </w:t>
      </w:r>
      <w:r w:rsidR="006953DA">
        <w:rPr>
          <w:rFonts w:ascii="Times New Roman" w:eastAsia="Times New Roman" w:hAnsi="Times New Roman" w:cs="Times New Roman"/>
          <w:color w:val="000000" w:themeColor="text1"/>
        </w:rPr>
        <w:t xml:space="preserve">en principe </w:t>
      </w:r>
      <w:r w:rsidRPr="32DD452A">
        <w:rPr>
          <w:rFonts w:ascii="Times New Roman" w:eastAsia="Times New Roman" w:hAnsi="Times New Roman" w:cs="Times New Roman"/>
          <w:color w:val="000000" w:themeColor="text1"/>
        </w:rPr>
        <w:t xml:space="preserve">à décider via le règlement d’organisation de la commune, et non plus par décision distincte, raison pour laquelle cette attribution ne figure plus spécifiquement à la lettre a mais est comprise dans la lettre c. </w:t>
      </w:r>
    </w:p>
    <w:p w14:paraId="01B9C25D" w14:textId="59DDC8E5" w:rsidR="00733430" w:rsidRPr="00622817" w:rsidRDefault="324876BA" w:rsidP="00203DC0">
      <w:pPr>
        <w:pStyle w:val="Paragraphedeliste"/>
        <w:spacing w:before="0" w:after="0" w:line="257" w:lineRule="auto"/>
        <w:ind w:left="360"/>
        <w:rPr>
          <w:rFonts w:ascii="Times New Roman" w:eastAsia="Times New Roman" w:hAnsi="Times New Roman" w:cs="Times New Roman"/>
          <w:color w:val="000000" w:themeColor="text1"/>
        </w:rPr>
      </w:pPr>
      <w:r w:rsidRPr="32DD452A">
        <w:rPr>
          <w:rFonts w:ascii="Times New Roman" w:eastAsia="Times New Roman" w:hAnsi="Times New Roman" w:cs="Times New Roman"/>
          <w:color w:val="000000" w:themeColor="text1"/>
        </w:rPr>
        <w:t xml:space="preserve">Al. 1 let. </w:t>
      </w:r>
      <w:r w:rsidR="09B70D9C" w:rsidRPr="32DD452A">
        <w:rPr>
          <w:rFonts w:ascii="Times New Roman" w:eastAsia="Times New Roman" w:hAnsi="Times New Roman" w:cs="Times New Roman"/>
          <w:color w:val="000000" w:themeColor="text1"/>
        </w:rPr>
        <w:t>b :</w:t>
      </w:r>
      <w:r w:rsidRPr="32DD452A">
        <w:rPr>
          <w:rFonts w:ascii="Times New Roman" w:eastAsia="Times New Roman" w:hAnsi="Times New Roman" w:cs="Times New Roman"/>
          <w:color w:val="000000" w:themeColor="text1"/>
        </w:rPr>
        <w:t xml:space="preserve"> </w:t>
      </w:r>
      <w:r w:rsidR="25D7E1BF" w:rsidRPr="32DD452A">
        <w:rPr>
          <w:rFonts w:ascii="Times New Roman" w:eastAsia="Times New Roman" w:hAnsi="Times New Roman" w:cs="Times New Roman"/>
          <w:color w:val="000000" w:themeColor="text1"/>
        </w:rPr>
        <w:t>L</w:t>
      </w:r>
      <w:r w:rsidRPr="32DD452A">
        <w:rPr>
          <w:rFonts w:ascii="Times New Roman" w:eastAsia="Times New Roman" w:hAnsi="Times New Roman" w:cs="Times New Roman"/>
          <w:color w:val="000000" w:themeColor="text1"/>
        </w:rPr>
        <w:t xml:space="preserve">’article </w:t>
      </w:r>
      <w:r w:rsidR="4F8B3C57" w:rsidRPr="32DD452A">
        <w:rPr>
          <w:rFonts w:ascii="Times New Roman" w:eastAsia="Times New Roman" w:hAnsi="Times New Roman" w:cs="Times New Roman"/>
          <w:color w:val="000000" w:themeColor="text1"/>
        </w:rPr>
        <w:t>4</w:t>
      </w:r>
      <w:r w:rsidRPr="32DD452A">
        <w:rPr>
          <w:rFonts w:ascii="Times New Roman" w:eastAsia="Times New Roman" w:hAnsi="Times New Roman" w:cs="Times New Roman"/>
          <w:color w:val="000000" w:themeColor="text1"/>
        </w:rPr>
        <w:t xml:space="preserve"> al. 4 est désormais explicitement réservé.</w:t>
      </w:r>
    </w:p>
    <w:p w14:paraId="33907347" w14:textId="3711B042" w:rsidR="2474F9A8" w:rsidRPr="004F06F3" w:rsidRDefault="6BFA9722" w:rsidP="32DD452A">
      <w:pPr>
        <w:pStyle w:val="Paragraphedeliste"/>
        <w:spacing w:before="0" w:after="0" w:line="257" w:lineRule="auto"/>
        <w:ind w:left="360"/>
        <w:rPr>
          <w:rFonts w:ascii="Times New Roman" w:eastAsia="Times New Roman" w:hAnsi="Times New Roman" w:cs="Times New Roman"/>
          <w:color w:val="000000" w:themeColor="text1"/>
        </w:rPr>
      </w:pPr>
      <w:r w:rsidRPr="32DD452A">
        <w:rPr>
          <w:rFonts w:ascii="Times New Roman" w:eastAsia="Times New Roman" w:hAnsi="Times New Roman" w:cs="Times New Roman"/>
          <w:color w:val="000000" w:themeColor="text1"/>
        </w:rPr>
        <w:t xml:space="preserve">Al. 1 let. </w:t>
      </w:r>
      <w:r w:rsidR="0213B238" w:rsidRPr="32DD452A">
        <w:rPr>
          <w:rFonts w:ascii="Times New Roman" w:eastAsia="Times New Roman" w:hAnsi="Times New Roman" w:cs="Times New Roman"/>
          <w:color w:val="000000" w:themeColor="text1"/>
        </w:rPr>
        <w:t>c :</w:t>
      </w:r>
      <w:r w:rsidRPr="32DD452A">
        <w:rPr>
          <w:rFonts w:ascii="Times New Roman" w:eastAsia="Times New Roman" w:hAnsi="Times New Roman" w:cs="Times New Roman"/>
          <w:color w:val="000000" w:themeColor="text1"/>
        </w:rPr>
        <w:t xml:space="preserve"> Pour mieux distinguer les actes législatifs communaux, le projet nomme désormais ceux de la compétence du législatif communal non plus « règlement de portée générale » mais « règlement », et ceux de la compétence de l’exécutif communal non plus « règlement » mais « ordonnance ».</w:t>
      </w:r>
    </w:p>
    <w:p w14:paraId="28EFCB80" w14:textId="1A97983F" w:rsidR="2474F9A8" w:rsidRDefault="1D20EB0C" w:rsidP="00203DC0">
      <w:pPr>
        <w:pStyle w:val="Paragraphedeliste"/>
        <w:spacing w:before="0" w:after="0" w:line="257" w:lineRule="auto"/>
        <w:ind w:left="360"/>
        <w:rPr>
          <w:rFonts w:ascii="Times New Roman" w:eastAsia="Times New Roman" w:hAnsi="Times New Roman" w:cs="Times New Roman"/>
          <w:color w:val="000000" w:themeColor="text1"/>
        </w:rPr>
      </w:pPr>
      <w:r w:rsidRPr="32DD452A">
        <w:rPr>
          <w:rFonts w:ascii="Times New Roman" w:eastAsia="Times New Roman" w:hAnsi="Times New Roman" w:cs="Times New Roman"/>
          <w:color w:val="000000" w:themeColor="text1"/>
        </w:rPr>
        <w:t xml:space="preserve">Al. 1 let. </w:t>
      </w:r>
      <w:r w:rsidR="1E7E4CD9" w:rsidRPr="32DD452A">
        <w:rPr>
          <w:rFonts w:ascii="Times New Roman" w:eastAsia="Times New Roman" w:hAnsi="Times New Roman" w:cs="Times New Roman"/>
          <w:color w:val="000000" w:themeColor="text1"/>
        </w:rPr>
        <w:t>f :</w:t>
      </w:r>
      <w:r w:rsidRPr="32DD452A">
        <w:rPr>
          <w:rFonts w:ascii="Times New Roman" w:eastAsia="Times New Roman" w:hAnsi="Times New Roman" w:cs="Times New Roman"/>
          <w:color w:val="000000" w:themeColor="text1"/>
        </w:rPr>
        <w:t xml:space="preserve"> </w:t>
      </w:r>
      <w:r w:rsidR="21B0C767" w:rsidRPr="32DD452A">
        <w:rPr>
          <w:rFonts w:ascii="Times New Roman" w:eastAsia="Times New Roman" w:hAnsi="Times New Roman" w:cs="Times New Roman"/>
          <w:color w:val="000000" w:themeColor="text1"/>
        </w:rPr>
        <w:t>C</w:t>
      </w:r>
      <w:r w:rsidRPr="32DD452A">
        <w:rPr>
          <w:rFonts w:ascii="Times New Roman" w:eastAsia="Times New Roman" w:hAnsi="Times New Roman" w:cs="Times New Roman"/>
          <w:color w:val="000000" w:themeColor="text1"/>
        </w:rPr>
        <w:t xml:space="preserve">ette compétence existait déjà sans </w:t>
      </w:r>
      <w:r w:rsidR="6A7E3725" w:rsidRPr="32DD452A">
        <w:rPr>
          <w:rFonts w:ascii="Times New Roman" w:eastAsia="Times New Roman" w:hAnsi="Times New Roman" w:cs="Times New Roman"/>
          <w:color w:val="000000" w:themeColor="text1"/>
        </w:rPr>
        <w:t xml:space="preserve">figurer explicitement. </w:t>
      </w:r>
      <w:r w:rsidR="2BFD9CB3" w:rsidRPr="32DD452A">
        <w:rPr>
          <w:rFonts w:ascii="Times New Roman" w:eastAsia="Times New Roman" w:hAnsi="Times New Roman" w:cs="Times New Roman"/>
          <w:color w:val="000000" w:themeColor="text1"/>
        </w:rPr>
        <w:t xml:space="preserve">Elle englobe également les statuts des unités de gestion au sens de l’article 11 de la loi du 2 mars 1999 sur les forêts et la protection contre les </w:t>
      </w:r>
      <w:r w:rsidR="2BFD9CB3" w:rsidRPr="32DD452A">
        <w:rPr>
          <w:rFonts w:ascii="Times New Roman" w:eastAsia="Times New Roman" w:hAnsi="Times New Roman" w:cs="Times New Roman"/>
          <w:color w:val="000000" w:themeColor="text1"/>
        </w:rPr>
        <w:lastRenderedPageBreak/>
        <w:t>catastrophes naturelles (LFCN)</w:t>
      </w:r>
      <w:r w:rsidR="67C33992" w:rsidRPr="32DD452A">
        <w:rPr>
          <w:rFonts w:ascii="Times New Roman" w:eastAsia="Times New Roman" w:hAnsi="Times New Roman" w:cs="Times New Roman"/>
          <w:color w:val="000000" w:themeColor="text1"/>
        </w:rPr>
        <w:t xml:space="preserve">, cf. révision LFCN au </w:t>
      </w:r>
      <w:r w:rsidR="2BFD9CB3" w:rsidRPr="32DD452A">
        <w:rPr>
          <w:rFonts w:ascii="Times New Roman" w:eastAsia="Times New Roman" w:hAnsi="Times New Roman" w:cs="Times New Roman"/>
          <w:color w:val="000000" w:themeColor="text1"/>
        </w:rPr>
        <w:t>1</w:t>
      </w:r>
      <w:r w:rsidR="2BFD9CB3" w:rsidRPr="32DD452A">
        <w:rPr>
          <w:rFonts w:ascii="Times New Roman" w:eastAsia="Times New Roman" w:hAnsi="Times New Roman" w:cs="Times New Roman"/>
          <w:color w:val="000000" w:themeColor="text1"/>
          <w:vertAlign w:val="superscript"/>
        </w:rPr>
        <w:t>er</w:t>
      </w:r>
      <w:r w:rsidR="2BFD9CB3" w:rsidRPr="32DD452A">
        <w:rPr>
          <w:rFonts w:ascii="Times New Roman" w:eastAsia="Times New Roman" w:hAnsi="Times New Roman" w:cs="Times New Roman"/>
          <w:color w:val="000000" w:themeColor="text1"/>
        </w:rPr>
        <w:t xml:space="preserve"> janvier 2019 </w:t>
      </w:r>
      <w:r w:rsidR="6FA9A1E1" w:rsidRPr="32DD452A">
        <w:rPr>
          <w:rFonts w:ascii="Times New Roman" w:eastAsia="Times New Roman" w:hAnsi="Times New Roman" w:cs="Times New Roman"/>
          <w:color w:val="000000" w:themeColor="text1"/>
        </w:rPr>
        <w:t>introdu</w:t>
      </w:r>
      <w:r w:rsidR="458329A4" w:rsidRPr="32DD452A">
        <w:rPr>
          <w:rFonts w:ascii="Times New Roman" w:eastAsia="Times New Roman" w:hAnsi="Times New Roman" w:cs="Times New Roman"/>
          <w:color w:val="000000" w:themeColor="text1"/>
        </w:rPr>
        <w:t>i</w:t>
      </w:r>
      <w:r w:rsidR="6FA9A1E1" w:rsidRPr="32DD452A">
        <w:rPr>
          <w:rFonts w:ascii="Times New Roman" w:eastAsia="Times New Roman" w:hAnsi="Times New Roman" w:cs="Times New Roman"/>
          <w:color w:val="000000" w:themeColor="text1"/>
        </w:rPr>
        <w:t xml:space="preserve">sant l’article </w:t>
      </w:r>
      <w:r w:rsidR="6B7CA5F8" w:rsidRPr="32DD452A">
        <w:rPr>
          <w:rFonts w:ascii="Times New Roman" w:eastAsia="Times New Roman" w:hAnsi="Times New Roman" w:cs="Times New Roman"/>
          <w:color w:val="000000" w:themeColor="text1"/>
        </w:rPr>
        <w:t xml:space="preserve">10 al. 1 let. </w:t>
      </w:r>
      <w:r w:rsidR="0D2CE818" w:rsidRPr="32DD452A">
        <w:rPr>
          <w:rFonts w:ascii="Times New Roman" w:eastAsia="Times New Roman" w:hAnsi="Times New Roman" w:cs="Times New Roman"/>
          <w:color w:val="000000" w:themeColor="text1"/>
        </w:rPr>
        <w:t>i</w:t>
      </w:r>
      <w:r w:rsidR="5D1323A4" w:rsidRPr="32DD452A">
        <w:rPr>
          <w:rFonts w:ascii="Times New Roman" w:eastAsia="Times New Roman" w:hAnsi="Times New Roman" w:cs="Times New Roman"/>
          <w:color w:val="000000" w:themeColor="text1"/>
        </w:rPr>
        <w:t xml:space="preserve"> LCo (ROF </w:t>
      </w:r>
      <w:r w:rsidR="2BFD9CB3" w:rsidRPr="32DD452A">
        <w:rPr>
          <w:rFonts w:ascii="Times New Roman" w:eastAsia="Times New Roman" w:hAnsi="Times New Roman" w:cs="Times New Roman"/>
          <w:color w:val="000000" w:themeColor="text1"/>
        </w:rPr>
        <w:t>2018_074)</w:t>
      </w:r>
      <w:r w:rsidR="71DA220F" w:rsidRPr="32DD452A">
        <w:rPr>
          <w:rFonts w:ascii="Times New Roman" w:eastAsia="Times New Roman" w:hAnsi="Times New Roman" w:cs="Times New Roman"/>
          <w:color w:val="000000" w:themeColor="text1"/>
        </w:rPr>
        <w:t>.</w:t>
      </w:r>
    </w:p>
    <w:p w14:paraId="6CD98439" w14:textId="70BB8F4E" w:rsidR="00733430" w:rsidRPr="00622817" w:rsidRDefault="059EEBA2" w:rsidP="00203DC0">
      <w:pPr>
        <w:pStyle w:val="Paragraphedeliste"/>
        <w:spacing w:before="0" w:after="0" w:line="257" w:lineRule="auto"/>
        <w:ind w:left="360"/>
        <w:rPr>
          <w:rFonts w:ascii="Times New Roman" w:eastAsia="Times New Roman" w:hAnsi="Times New Roman" w:cs="Times New Roman"/>
          <w:color w:val="000000" w:themeColor="text1"/>
        </w:rPr>
      </w:pPr>
      <w:r w:rsidRPr="32DD452A">
        <w:rPr>
          <w:rFonts w:ascii="Times New Roman" w:eastAsia="Times New Roman" w:hAnsi="Times New Roman" w:cs="Times New Roman"/>
          <w:color w:val="000000" w:themeColor="text1"/>
        </w:rPr>
        <w:t xml:space="preserve">Al. 1 let. </w:t>
      </w:r>
      <w:r w:rsidR="3A4DE8C8" w:rsidRPr="32DD452A">
        <w:rPr>
          <w:rFonts w:ascii="Times New Roman" w:eastAsia="Times New Roman" w:hAnsi="Times New Roman" w:cs="Times New Roman"/>
          <w:color w:val="000000" w:themeColor="text1"/>
        </w:rPr>
        <w:t>i</w:t>
      </w:r>
      <w:r w:rsidRPr="32DD452A">
        <w:rPr>
          <w:rFonts w:ascii="Times New Roman" w:eastAsia="Times New Roman" w:hAnsi="Times New Roman" w:cs="Times New Roman"/>
          <w:color w:val="000000" w:themeColor="text1"/>
        </w:rPr>
        <w:t xml:space="preserve"> et </w:t>
      </w:r>
      <w:r w:rsidR="497460FF" w:rsidRPr="32DD452A">
        <w:rPr>
          <w:rFonts w:ascii="Times New Roman" w:eastAsia="Times New Roman" w:hAnsi="Times New Roman" w:cs="Times New Roman"/>
          <w:color w:val="000000" w:themeColor="text1"/>
        </w:rPr>
        <w:t>j :</w:t>
      </w:r>
      <w:r w:rsidRPr="32DD452A">
        <w:rPr>
          <w:rFonts w:ascii="Times New Roman" w:eastAsia="Times New Roman" w:hAnsi="Times New Roman" w:cs="Times New Roman"/>
          <w:color w:val="000000" w:themeColor="text1"/>
        </w:rPr>
        <w:t xml:space="preserve"> </w:t>
      </w:r>
      <w:r w:rsidR="2E95B71E" w:rsidRPr="32DD452A">
        <w:rPr>
          <w:rFonts w:ascii="Times New Roman" w:eastAsia="Times New Roman" w:hAnsi="Times New Roman" w:cs="Times New Roman"/>
          <w:color w:val="000000" w:themeColor="text1"/>
        </w:rPr>
        <w:t>C</w:t>
      </w:r>
      <w:r w:rsidRPr="32DD452A">
        <w:rPr>
          <w:rFonts w:ascii="Times New Roman" w:eastAsia="Times New Roman" w:hAnsi="Times New Roman" w:cs="Times New Roman"/>
          <w:color w:val="000000" w:themeColor="text1"/>
        </w:rPr>
        <w:t>es dispositions sont ajoutées</w:t>
      </w:r>
      <w:r w:rsidR="4B51F8F7" w:rsidRPr="32DD452A">
        <w:rPr>
          <w:rFonts w:ascii="Times New Roman" w:eastAsia="Times New Roman" w:hAnsi="Times New Roman" w:cs="Times New Roman"/>
          <w:color w:val="000000" w:themeColor="text1"/>
        </w:rPr>
        <w:t>.</w:t>
      </w:r>
      <w:r w:rsidRPr="32DD452A">
        <w:rPr>
          <w:rFonts w:ascii="Times New Roman" w:eastAsia="Times New Roman" w:hAnsi="Times New Roman" w:cs="Times New Roman"/>
          <w:color w:val="000000" w:themeColor="text1"/>
        </w:rPr>
        <w:t xml:space="preserve"> </w:t>
      </w:r>
      <w:r w:rsidR="0301F0CD" w:rsidRPr="32DD452A">
        <w:rPr>
          <w:rFonts w:ascii="Times New Roman" w:eastAsia="Times New Roman" w:hAnsi="Times New Roman" w:cs="Times New Roman"/>
          <w:color w:val="000000" w:themeColor="text1"/>
        </w:rPr>
        <w:t>Les nouveautés consistent en la possibilité de créer des commissions facultatives, et de nommer des suppléant-e-s dans les commissions.</w:t>
      </w:r>
    </w:p>
    <w:p w14:paraId="6FB28101" w14:textId="77777777" w:rsidR="00733430" w:rsidRPr="00622817" w:rsidRDefault="00733430" w:rsidP="00203DC0">
      <w:pPr>
        <w:pStyle w:val="Paragraphedeliste"/>
        <w:numPr>
          <w:ilvl w:val="0"/>
          <w:numId w:val="13"/>
        </w:numPr>
        <w:spacing w:before="0" w:after="0" w:line="257" w:lineRule="auto"/>
        <w:ind w:left="360"/>
        <w:rPr>
          <w:rFonts w:ascii="Times New Roman" w:eastAsia="Times New Roman" w:hAnsi="Times New Roman" w:cs="Times New Roman"/>
          <w:color w:val="000000" w:themeColor="text1"/>
        </w:rPr>
      </w:pPr>
      <w:r w:rsidRPr="18A83FB8">
        <w:rPr>
          <w:rFonts w:ascii="Times New Roman" w:eastAsia="Times New Roman" w:hAnsi="Times New Roman" w:cs="Times New Roman"/>
          <w:color w:val="000000" w:themeColor="text1"/>
        </w:rPr>
        <w:t>L’alinéa 2 est ajouté sur la base d’une jurisprudence du Tribunal cantonal (arrêt du 24 février 2023, 601 2022 65) qui constate que, dans les communes avec assemblée communale, les séances publiques d’information prévues par la loi sur l’aménagement du territoire et les constructions peuvent également se dérouler dans le cadre d’une assemblée communale. Il apparaît dès lors utile de prévoir une disposition sur les séances publiques d’information et de faire le lien avec l’assemblée communale.</w:t>
      </w:r>
    </w:p>
    <w:p w14:paraId="2E0BFEC6" w14:textId="1A7F4F4F" w:rsidR="00733430" w:rsidRPr="00622817" w:rsidRDefault="00733430" w:rsidP="00203DC0">
      <w:pPr>
        <w:pStyle w:val="Paragraphedeliste"/>
        <w:numPr>
          <w:ilvl w:val="0"/>
          <w:numId w:val="13"/>
        </w:numPr>
        <w:spacing w:before="0" w:after="0" w:line="257" w:lineRule="auto"/>
        <w:ind w:left="360"/>
        <w:rPr>
          <w:rFonts w:ascii="Times New Roman" w:eastAsia="Times New Roman" w:hAnsi="Times New Roman" w:cs="Times New Roman"/>
          <w:color w:val="000000" w:themeColor="text1"/>
        </w:rPr>
      </w:pPr>
      <w:r w:rsidRPr="18A83FB8">
        <w:rPr>
          <w:rFonts w:ascii="Times New Roman" w:eastAsia="Times New Roman" w:hAnsi="Times New Roman" w:cs="Times New Roman"/>
          <w:color w:val="000000" w:themeColor="text1"/>
        </w:rPr>
        <w:t>L’alinéa 3 s’inspire de la solution appliquée dans le canton de Berne (art. 12 al. 3 LCo-BE) pour permettre, exceptionnellement, qu’une assemblée communale soit remplacée par un vote aux urnes (par ex. situation sanitaire, ou autre</w:t>
      </w:r>
      <w:r w:rsidR="00D57935">
        <w:rPr>
          <w:rFonts w:ascii="Times New Roman" w:eastAsia="Times New Roman" w:hAnsi="Times New Roman" w:cs="Times New Roman"/>
          <w:color w:val="000000" w:themeColor="text1"/>
        </w:rPr>
        <w:t xml:space="preserve">s circonstances </w:t>
      </w:r>
      <w:r w:rsidRPr="18A83FB8">
        <w:rPr>
          <w:rFonts w:ascii="Times New Roman" w:eastAsia="Times New Roman" w:hAnsi="Times New Roman" w:cs="Times New Roman"/>
          <w:color w:val="000000" w:themeColor="text1"/>
        </w:rPr>
        <w:t>rendant non raisonnable la tenue d’une assemblée). A interpréter restrictivement s’agissant d’une exception aux principes constitutionnels (art. 50 al. 1 Cst).</w:t>
      </w:r>
    </w:p>
    <w:p w14:paraId="1D39ABB4" w14:textId="78266C83" w:rsidR="00733430" w:rsidRPr="00622817" w:rsidRDefault="00733430" w:rsidP="00203DC0">
      <w:r>
        <w:t xml:space="preserve">Les attributions sont listées de manière exhaustive. Toutes autres attributions relèvent de la compétence du conseil communal, conformément à l’article </w:t>
      </w:r>
      <w:r w:rsidR="5B5E42CF">
        <w:t xml:space="preserve">71 </w:t>
      </w:r>
      <w:r>
        <w:t xml:space="preserve">al. </w:t>
      </w:r>
      <w:r w:rsidR="6219DF8B">
        <w:t>1</w:t>
      </w:r>
      <w:r w:rsidR="25E0C45F">
        <w:t xml:space="preserve"> (art. 60 al. 2 de la LCo en vigueur)</w:t>
      </w:r>
      <w:r>
        <w:t>.</w:t>
      </w:r>
    </w:p>
    <w:p w14:paraId="487CCD97" w14:textId="55977C15" w:rsidR="00733430" w:rsidRPr="00622817" w:rsidRDefault="00733430" w:rsidP="00203DC0">
      <w:pPr>
        <w:pStyle w:val="TitreArticleloi"/>
      </w:pPr>
      <w:r>
        <w:t>Article</w:t>
      </w:r>
      <w:r w:rsidR="2FA06BD0">
        <w:t>s</w:t>
      </w:r>
      <w:r w:rsidRPr="7B283FD5">
        <w:rPr>
          <w:rFonts w:eastAsia="Arial"/>
        </w:rPr>
        <w:t xml:space="preserve"> </w:t>
      </w:r>
      <w:r w:rsidR="443C014D" w:rsidRPr="7B283FD5">
        <w:rPr>
          <w:rFonts w:eastAsia="Arial"/>
        </w:rPr>
        <w:t>15 à 17</w:t>
      </w:r>
      <w:r>
        <w:tab/>
      </w:r>
      <w:r w:rsidRPr="7B283FD5">
        <w:rPr>
          <w:rFonts w:eastAsia="Arial"/>
        </w:rPr>
        <w:t>Commissions</w:t>
      </w:r>
    </w:p>
    <w:p w14:paraId="3B4907AA" w14:textId="0678DD2D" w:rsidR="00733430" w:rsidRPr="004F06F3" w:rsidRDefault="00733430" w:rsidP="00203DC0">
      <w:r w:rsidRPr="00622817">
        <w:t>Ces articles sont précisés et complétés par rapport à l’actuel article 15</w:t>
      </w:r>
      <w:r w:rsidRPr="00622817">
        <w:rPr>
          <w:vertAlign w:val="superscript"/>
        </w:rPr>
        <w:t>bis </w:t>
      </w:r>
      <w:r w:rsidRPr="00622817">
        <w:t>:</w:t>
      </w:r>
    </w:p>
    <w:p w14:paraId="6F52FEA3" w14:textId="11DEB405" w:rsidR="00733430" w:rsidRPr="00203DC0" w:rsidRDefault="5E99BD23" w:rsidP="00203DC0">
      <w:pPr>
        <w:pStyle w:val="Paragraphedeliste"/>
        <w:spacing w:before="0" w:after="0" w:line="257" w:lineRule="auto"/>
        <w:ind w:left="360"/>
        <w:rPr>
          <w:rFonts w:ascii="Times New Roman" w:eastAsia="Times New Roman" w:hAnsi="Times New Roman" w:cs="Times New Roman"/>
          <w:color w:val="000000" w:themeColor="text1"/>
        </w:rPr>
      </w:pPr>
      <w:r w:rsidRPr="1105E3AD">
        <w:rPr>
          <w:rFonts w:ascii="Times New Roman" w:eastAsia="Times New Roman" w:hAnsi="Times New Roman" w:cs="Times New Roman"/>
          <w:color w:val="000000" w:themeColor="text1"/>
        </w:rPr>
        <w:t xml:space="preserve">Art. 15 al. </w:t>
      </w:r>
      <w:r w:rsidR="28206560" w:rsidRPr="1105E3AD">
        <w:rPr>
          <w:rFonts w:ascii="Times New Roman" w:eastAsia="Times New Roman" w:hAnsi="Times New Roman" w:cs="Times New Roman"/>
          <w:color w:val="000000" w:themeColor="text1"/>
        </w:rPr>
        <w:t>1 :</w:t>
      </w:r>
      <w:r w:rsidRPr="1105E3AD">
        <w:rPr>
          <w:rFonts w:ascii="Times New Roman" w:eastAsia="Times New Roman" w:hAnsi="Times New Roman" w:cs="Times New Roman"/>
          <w:color w:val="000000" w:themeColor="text1"/>
        </w:rPr>
        <w:t xml:space="preserve"> il</w:t>
      </w:r>
      <w:r w:rsidRPr="1105E3AD">
        <w:rPr>
          <w:rFonts w:eastAsiaTheme="minorEastAsia"/>
          <w:color w:val="000000" w:themeColor="text1"/>
        </w:rPr>
        <w:t xml:space="preserve"> convient d’autoriser </w:t>
      </w:r>
      <w:r w:rsidRPr="1105E3AD">
        <w:rPr>
          <w:rFonts w:eastAsiaTheme="minorEastAsia"/>
          <w:color w:val="000000" w:themeColor="text1"/>
          <w:lang w:val="fr-FR"/>
        </w:rPr>
        <w:t>l’assemblée communale d</w:t>
      </w:r>
      <w:r w:rsidR="324AD2C3" w:rsidRPr="1105E3AD">
        <w:rPr>
          <w:rFonts w:eastAsiaTheme="minorEastAsia"/>
          <w:color w:val="000000" w:themeColor="text1"/>
          <w:lang w:val="fr-FR"/>
        </w:rPr>
        <w:t>’i</w:t>
      </w:r>
      <w:r w:rsidRPr="1105E3AD">
        <w:rPr>
          <w:rFonts w:eastAsiaTheme="minorEastAsia"/>
          <w:color w:val="000000" w:themeColor="text1"/>
          <w:lang w:val="fr-FR"/>
        </w:rPr>
        <w:t xml:space="preserve">nstituer des commissions facultatives, pour ne pas créer de différence avec le conseil général qui en est autorisé. Cette mesure </w:t>
      </w:r>
      <w:r w:rsidR="1BC25EA1" w:rsidRPr="1105E3AD">
        <w:rPr>
          <w:rFonts w:eastAsiaTheme="minorEastAsia"/>
          <w:color w:val="000000" w:themeColor="text1"/>
          <w:lang w:val="fr-FR"/>
        </w:rPr>
        <w:t xml:space="preserve">s’inscrit dans la ligne de la </w:t>
      </w:r>
      <w:r w:rsidRPr="1105E3AD">
        <w:rPr>
          <w:rFonts w:eastAsiaTheme="minorEastAsia"/>
          <w:color w:val="000000" w:themeColor="text1"/>
        </w:rPr>
        <w:t>Charte EU sur l’autonomie locale entrée en vigueur pour la Suisse au 1.6.2005</w:t>
      </w:r>
      <w:r w:rsidR="6DC81FCB" w:rsidRPr="1105E3AD">
        <w:rPr>
          <w:rFonts w:eastAsiaTheme="minorEastAsia"/>
          <w:color w:val="000000" w:themeColor="text1"/>
        </w:rPr>
        <w:t>.</w:t>
      </w:r>
    </w:p>
    <w:p w14:paraId="7E754D7C" w14:textId="2CB52AF4" w:rsidR="00733430" w:rsidRPr="00203DC0" w:rsidRDefault="386195D9" w:rsidP="1E2F41E5">
      <w:pPr>
        <w:pStyle w:val="Paragraphedeliste"/>
        <w:spacing w:before="0" w:after="0" w:line="257" w:lineRule="auto"/>
        <w:ind w:left="360"/>
        <w:rPr>
          <w:rFonts w:ascii="Times New Roman" w:eastAsiaTheme="minorEastAsia" w:hAnsi="Times New Roman" w:cs="Times New Roman"/>
          <w:color w:val="000000" w:themeColor="text1"/>
        </w:rPr>
      </w:pPr>
      <w:r w:rsidRPr="54B8B599">
        <w:rPr>
          <w:rFonts w:ascii="Times New Roman" w:eastAsiaTheme="minorEastAsia" w:hAnsi="Times New Roman" w:cs="Times New Roman"/>
          <w:color w:val="000000" w:themeColor="text1"/>
        </w:rPr>
        <w:t xml:space="preserve">Art. 15 al. </w:t>
      </w:r>
      <w:r w:rsidR="7CD4F3A4" w:rsidRPr="54B8B599">
        <w:rPr>
          <w:rFonts w:ascii="Times New Roman" w:eastAsiaTheme="minorEastAsia" w:hAnsi="Times New Roman" w:cs="Times New Roman"/>
          <w:color w:val="000000" w:themeColor="text1"/>
        </w:rPr>
        <w:t>2 :</w:t>
      </w:r>
      <w:r w:rsidRPr="54B8B599">
        <w:rPr>
          <w:rFonts w:ascii="Times New Roman" w:eastAsiaTheme="minorEastAsia" w:hAnsi="Times New Roman" w:cs="Times New Roman"/>
          <w:color w:val="000000" w:themeColor="text1"/>
        </w:rPr>
        <w:t xml:space="preserve"> le projet limite l’éligibilité des membres de commissions aux personnes ayant la citoyenneté</w:t>
      </w:r>
      <w:r w:rsidR="6DDF55D7" w:rsidRPr="54B8B599">
        <w:rPr>
          <w:rFonts w:ascii="Times New Roman" w:eastAsiaTheme="minorEastAsia" w:hAnsi="Times New Roman" w:cs="Times New Roman"/>
          <w:color w:val="000000" w:themeColor="text1"/>
        </w:rPr>
        <w:t xml:space="preserve"> active</w:t>
      </w:r>
      <w:r w:rsidRPr="54B8B599">
        <w:rPr>
          <w:rFonts w:ascii="Times New Roman" w:eastAsiaTheme="minorEastAsia" w:hAnsi="Times New Roman" w:cs="Times New Roman"/>
          <w:color w:val="000000" w:themeColor="text1"/>
        </w:rPr>
        <w:t xml:space="preserve"> communale, ce qui es</w:t>
      </w:r>
      <w:r w:rsidR="043E8C74" w:rsidRPr="54B8B599">
        <w:rPr>
          <w:rFonts w:ascii="Times New Roman" w:eastAsiaTheme="minorEastAsia" w:hAnsi="Times New Roman" w:cs="Times New Roman"/>
          <w:color w:val="000000" w:themeColor="text1"/>
        </w:rPr>
        <w:t>t déjà actuellement une exigence pour la commission financière. En outre, le projet introduit une règle d’incompa</w:t>
      </w:r>
      <w:r w:rsidR="6178D4BD" w:rsidRPr="54B8B599">
        <w:rPr>
          <w:rFonts w:ascii="Times New Roman" w:eastAsiaTheme="minorEastAsia" w:hAnsi="Times New Roman" w:cs="Times New Roman"/>
          <w:color w:val="000000" w:themeColor="text1"/>
        </w:rPr>
        <w:t>tibilité ave</w:t>
      </w:r>
      <w:r w:rsidR="3D020830" w:rsidRPr="54B8B599">
        <w:rPr>
          <w:rFonts w:ascii="Times New Roman" w:eastAsiaTheme="minorEastAsia" w:hAnsi="Times New Roman" w:cs="Times New Roman"/>
          <w:color w:val="000000" w:themeColor="text1"/>
        </w:rPr>
        <w:t xml:space="preserve">c les membres du conseil communal (art. </w:t>
      </w:r>
      <w:r w:rsidR="1B1A4947" w:rsidRPr="54B8B599">
        <w:rPr>
          <w:rFonts w:ascii="Times New Roman" w:eastAsiaTheme="minorEastAsia" w:hAnsi="Times New Roman" w:cs="Times New Roman"/>
          <w:color w:val="000000" w:themeColor="text1"/>
        </w:rPr>
        <w:t xml:space="preserve">64 </w:t>
      </w:r>
      <w:r w:rsidR="3D020830" w:rsidRPr="54B8B599">
        <w:rPr>
          <w:rFonts w:ascii="Times New Roman" w:eastAsiaTheme="minorEastAsia" w:hAnsi="Times New Roman" w:cs="Times New Roman"/>
          <w:color w:val="000000" w:themeColor="text1"/>
        </w:rPr>
        <w:t>al. 3 applicable par analogie).</w:t>
      </w:r>
      <w:r w:rsidR="715CE5CC" w:rsidRPr="54B8B599">
        <w:rPr>
          <w:rFonts w:ascii="Times New Roman" w:eastAsiaTheme="minorEastAsia" w:hAnsi="Times New Roman" w:cs="Times New Roman"/>
          <w:color w:val="000000" w:themeColor="text1"/>
        </w:rPr>
        <w:t xml:space="preserve"> Ainsi, un frère ou une </w:t>
      </w:r>
      <w:r w:rsidR="66E53133" w:rsidRPr="54B8B599">
        <w:rPr>
          <w:rFonts w:ascii="Times New Roman" w:eastAsiaTheme="minorEastAsia" w:hAnsi="Times New Roman" w:cs="Times New Roman"/>
          <w:color w:val="000000" w:themeColor="text1"/>
        </w:rPr>
        <w:t>sœur</w:t>
      </w:r>
      <w:r w:rsidR="715CE5CC" w:rsidRPr="54B8B599">
        <w:rPr>
          <w:rFonts w:ascii="Times New Roman" w:eastAsiaTheme="minorEastAsia" w:hAnsi="Times New Roman" w:cs="Times New Roman"/>
          <w:color w:val="000000" w:themeColor="text1"/>
        </w:rPr>
        <w:t xml:space="preserve"> du ou de la responsable des finances ne pourrait pas siéger à la commission financière.</w:t>
      </w:r>
    </w:p>
    <w:p w14:paraId="57706A6D" w14:textId="5887217A" w:rsidR="00733430" w:rsidRPr="00622817" w:rsidRDefault="69499184" w:rsidP="00203DC0">
      <w:pPr>
        <w:pStyle w:val="Paragraphedeliste"/>
        <w:spacing w:before="0" w:after="0" w:line="257" w:lineRule="auto"/>
        <w:ind w:left="360"/>
        <w:rPr>
          <w:rFonts w:ascii="Times New Roman" w:eastAsia="Times New Roman" w:hAnsi="Times New Roman" w:cs="Times New Roman"/>
          <w:color w:val="000000" w:themeColor="text1"/>
        </w:rPr>
      </w:pPr>
      <w:r w:rsidRPr="32DD452A">
        <w:rPr>
          <w:rFonts w:ascii="Times New Roman" w:eastAsia="Times New Roman" w:hAnsi="Times New Roman" w:cs="Times New Roman"/>
          <w:color w:val="000000" w:themeColor="text1"/>
        </w:rPr>
        <w:t xml:space="preserve">Art. </w:t>
      </w:r>
      <w:r w:rsidR="6615506B" w:rsidRPr="32DD452A">
        <w:rPr>
          <w:rFonts w:ascii="Times New Roman" w:eastAsia="Times New Roman" w:hAnsi="Times New Roman" w:cs="Times New Roman"/>
          <w:color w:val="000000" w:themeColor="text1"/>
        </w:rPr>
        <w:t>16 :</w:t>
      </w:r>
      <w:r w:rsidRPr="32DD452A">
        <w:rPr>
          <w:rFonts w:ascii="Times New Roman" w:eastAsia="Times New Roman" w:hAnsi="Times New Roman" w:cs="Times New Roman"/>
          <w:color w:val="000000" w:themeColor="text1"/>
        </w:rPr>
        <w:t xml:space="preserve"> La possibilité d’avoir des membres suppléants est ajoutée</w:t>
      </w:r>
      <w:r w:rsidR="479FBD5D" w:rsidRPr="32DD452A">
        <w:rPr>
          <w:rFonts w:ascii="Times New Roman" w:eastAsia="Times New Roman" w:hAnsi="Times New Roman" w:cs="Times New Roman"/>
          <w:color w:val="000000" w:themeColor="text1"/>
        </w:rPr>
        <w:t xml:space="preserve"> (al. 2). De plus, les </w:t>
      </w:r>
      <w:r w:rsidRPr="32DD452A">
        <w:rPr>
          <w:rFonts w:ascii="Times New Roman" w:eastAsia="Times New Roman" w:hAnsi="Times New Roman" w:cs="Times New Roman"/>
          <w:color w:val="000000" w:themeColor="text1"/>
        </w:rPr>
        <w:t>règles applicables au conseil communal sur la prise de décision, les nominations, l</w:t>
      </w:r>
      <w:r w:rsidR="0015411A">
        <w:rPr>
          <w:rFonts w:ascii="Times New Roman" w:eastAsia="Times New Roman" w:hAnsi="Times New Roman" w:cs="Times New Roman"/>
          <w:color w:val="000000" w:themeColor="text1"/>
        </w:rPr>
        <w:t>a</w:t>
      </w:r>
      <w:r w:rsidRPr="32DD452A">
        <w:rPr>
          <w:rFonts w:ascii="Times New Roman" w:eastAsia="Times New Roman" w:hAnsi="Times New Roman" w:cs="Times New Roman"/>
          <w:color w:val="000000" w:themeColor="text1"/>
        </w:rPr>
        <w:t xml:space="preserve"> récusation et le procès-verbal s’appliquent désormais obligatoirement par analogie aux commissions, et non plus uniquement facultativement, à l’exception du principe de collégialité</w:t>
      </w:r>
      <w:r w:rsidR="53509E89" w:rsidRPr="32DD452A">
        <w:rPr>
          <w:rFonts w:ascii="Times New Roman" w:eastAsia="Times New Roman" w:hAnsi="Times New Roman" w:cs="Times New Roman"/>
          <w:color w:val="000000" w:themeColor="text1"/>
        </w:rPr>
        <w:t>,</w:t>
      </w:r>
      <w:r w:rsidRPr="32DD452A">
        <w:rPr>
          <w:rFonts w:ascii="Times New Roman" w:eastAsia="Times New Roman" w:hAnsi="Times New Roman" w:cs="Times New Roman"/>
          <w:color w:val="000000" w:themeColor="text1"/>
        </w:rPr>
        <w:t xml:space="preserve"> qui ne s’applique pas</w:t>
      </w:r>
      <w:r w:rsidR="77E8C5E2" w:rsidRPr="32DD452A">
        <w:rPr>
          <w:rFonts w:ascii="Times New Roman" w:eastAsia="Times New Roman" w:hAnsi="Times New Roman" w:cs="Times New Roman"/>
          <w:color w:val="000000" w:themeColor="text1"/>
        </w:rPr>
        <w:t xml:space="preserve"> (al. 3)</w:t>
      </w:r>
      <w:r w:rsidRPr="32DD452A">
        <w:rPr>
          <w:rFonts w:ascii="Times New Roman" w:eastAsia="Times New Roman" w:hAnsi="Times New Roman" w:cs="Times New Roman"/>
          <w:color w:val="000000" w:themeColor="text1"/>
        </w:rPr>
        <w:t>. En outre, la possibilité de communiquer un rapport de minorité, actuellement prévue par l’article 14</w:t>
      </w:r>
      <w:r w:rsidRPr="32DD452A">
        <w:rPr>
          <w:rFonts w:ascii="Times New Roman" w:eastAsia="Times New Roman" w:hAnsi="Times New Roman" w:cs="Times New Roman"/>
          <w:color w:val="000000" w:themeColor="text1"/>
          <w:vertAlign w:val="superscript"/>
        </w:rPr>
        <w:t>ter</w:t>
      </w:r>
      <w:r w:rsidRPr="32DD452A">
        <w:rPr>
          <w:rFonts w:ascii="Times New Roman" w:eastAsia="Times New Roman" w:hAnsi="Times New Roman" w:cs="Times New Roman"/>
          <w:color w:val="000000" w:themeColor="text1"/>
        </w:rPr>
        <w:t xml:space="preserve"> RELCo, est insérée au rang de loi (al. </w:t>
      </w:r>
      <w:r w:rsidR="2CE58231" w:rsidRPr="32DD452A">
        <w:rPr>
          <w:rFonts w:ascii="Times New Roman" w:eastAsia="Times New Roman" w:hAnsi="Times New Roman" w:cs="Times New Roman"/>
          <w:color w:val="000000" w:themeColor="text1"/>
        </w:rPr>
        <w:t>4</w:t>
      </w:r>
      <w:r w:rsidRPr="32DD452A">
        <w:rPr>
          <w:rFonts w:ascii="Times New Roman" w:eastAsia="Times New Roman" w:hAnsi="Times New Roman" w:cs="Times New Roman"/>
          <w:color w:val="000000" w:themeColor="text1"/>
        </w:rPr>
        <w:t>).</w:t>
      </w:r>
    </w:p>
    <w:p w14:paraId="670BC5A1" w14:textId="565A6316" w:rsidR="00733430" w:rsidRDefault="6BFA9722" w:rsidP="54B8B599">
      <w:pPr>
        <w:pStyle w:val="Paragraphedeliste"/>
        <w:spacing w:before="0" w:after="0" w:line="257" w:lineRule="auto"/>
        <w:ind w:left="360"/>
        <w:rPr>
          <w:rFonts w:ascii="Times New Roman" w:eastAsia="Times New Roman" w:hAnsi="Times New Roman" w:cs="Times New Roman"/>
          <w:color w:val="000000" w:themeColor="text1"/>
        </w:rPr>
      </w:pPr>
      <w:r w:rsidRPr="32DD452A">
        <w:rPr>
          <w:rFonts w:ascii="Times New Roman" w:eastAsia="Times New Roman" w:hAnsi="Times New Roman" w:cs="Times New Roman"/>
          <w:color w:val="000000" w:themeColor="text1"/>
        </w:rPr>
        <w:t xml:space="preserve">Art. </w:t>
      </w:r>
      <w:r w:rsidR="5B1664A8" w:rsidRPr="32DD452A">
        <w:rPr>
          <w:rFonts w:ascii="Times New Roman" w:eastAsia="Times New Roman" w:hAnsi="Times New Roman" w:cs="Times New Roman"/>
          <w:color w:val="000000" w:themeColor="text1"/>
        </w:rPr>
        <w:t xml:space="preserve">17 </w:t>
      </w:r>
      <w:r w:rsidRPr="32DD452A">
        <w:rPr>
          <w:rFonts w:ascii="Times New Roman" w:eastAsia="Times New Roman" w:hAnsi="Times New Roman" w:cs="Times New Roman"/>
          <w:color w:val="000000" w:themeColor="text1"/>
        </w:rPr>
        <w:t xml:space="preserve">al. </w:t>
      </w:r>
      <w:r w:rsidR="48F5D345" w:rsidRPr="32DD452A">
        <w:rPr>
          <w:rFonts w:ascii="Times New Roman" w:eastAsia="Times New Roman" w:hAnsi="Times New Roman" w:cs="Times New Roman"/>
          <w:color w:val="000000" w:themeColor="text1"/>
        </w:rPr>
        <w:t>2 :</w:t>
      </w:r>
      <w:r w:rsidRPr="32DD452A">
        <w:rPr>
          <w:rFonts w:ascii="Times New Roman" w:eastAsia="Times New Roman" w:hAnsi="Times New Roman" w:cs="Times New Roman"/>
          <w:color w:val="000000" w:themeColor="text1"/>
        </w:rPr>
        <w:t xml:space="preserve"> La révocation pour absence de longue durée est ajoutée (cf. aussi l’article </w:t>
      </w:r>
      <w:r w:rsidR="16E2611C" w:rsidRPr="32DD452A">
        <w:rPr>
          <w:rFonts w:ascii="Times New Roman" w:eastAsia="Times New Roman" w:hAnsi="Times New Roman" w:cs="Times New Roman"/>
          <w:color w:val="000000" w:themeColor="text1"/>
        </w:rPr>
        <w:t xml:space="preserve">53 </w:t>
      </w:r>
      <w:r w:rsidRPr="32DD452A">
        <w:rPr>
          <w:rFonts w:ascii="Times New Roman" w:eastAsia="Times New Roman" w:hAnsi="Times New Roman" w:cs="Times New Roman"/>
          <w:color w:val="000000" w:themeColor="text1"/>
        </w:rPr>
        <w:t xml:space="preserve">al. </w:t>
      </w:r>
      <w:r w:rsidR="69D665D5" w:rsidRPr="32DD452A">
        <w:rPr>
          <w:rFonts w:ascii="Times New Roman" w:eastAsia="Times New Roman" w:hAnsi="Times New Roman" w:cs="Times New Roman"/>
          <w:color w:val="000000" w:themeColor="text1"/>
        </w:rPr>
        <w:t>2</w:t>
      </w:r>
      <w:r w:rsidRPr="32DD452A">
        <w:rPr>
          <w:rFonts w:ascii="Times New Roman" w:eastAsia="Times New Roman" w:hAnsi="Times New Roman" w:cs="Times New Roman"/>
          <w:color w:val="000000" w:themeColor="text1"/>
        </w:rPr>
        <w:t xml:space="preserve"> pour les membres du conseil général, et l’article </w:t>
      </w:r>
      <w:r w:rsidR="38994679" w:rsidRPr="32DD452A">
        <w:rPr>
          <w:rFonts w:ascii="Times New Roman" w:eastAsia="Times New Roman" w:hAnsi="Times New Roman" w:cs="Times New Roman"/>
          <w:color w:val="000000" w:themeColor="text1"/>
        </w:rPr>
        <w:t xml:space="preserve">76 </w:t>
      </w:r>
      <w:r w:rsidRPr="32DD452A">
        <w:rPr>
          <w:rFonts w:ascii="Times New Roman" w:eastAsia="Times New Roman" w:hAnsi="Times New Roman" w:cs="Times New Roman"/>
          <w:color w:val="000000" w:themeColor="text1"/>
        </w:rPr>
        <w:t xml:space="preserve">al. </w:t>
      </w:r>
      <w:r w:rsidR="742130B8" w:rsidRPr="32DD452A">
        <w:rPr>
          <w:rFonts w:ascii="Times New Roman" w:eastAsia="Times New Roman" w:hAnsi="Times New Roman" w:cs="Times New Roman"/>
          <w:color w:val="000000" w:themeColor="text1"/>
        </w:rPr>
        <w:t>3</w:t>
      </w:r>
      <w:r w:rsidRPr="32DD452A">
        <w:rPr>
          <w:rFonts w:ascii="Times New Roman" w:eastAsia="Times New Roman" w:hAnsi="Times New Roman" w:cs="Times New Roman"/>
          <w:color w:val="000000" w:themeColor="text1"/>
        </w:rPr>
        <w:t xml:space="preserve"> pour les membres du conseil communal). Pour tout autre motif qui pourrait entraver le bon fonctionnement d’une commission, il appartient au ou à la président-e de la commission de prendre les mesures nécessaires conformément à l’article </w:t>
      </w:r>
      <w:r w:rsidR="4D99532B" w:rsidRPr="32DD452A">
        <w:rPr>
          <w:rFonts w:ascii="Times New Roman" w:eastAsia="Times New Roman" w:hAnsi="Times New Roman" w:cs="Times New Roman"/>
          <w:color w:val="000000" w:themeColor="text1"/>
        </w:rPr>
        <w:t xml:space="preserve">179 </w:t>
      </w:r>
      <w:r w:rsidRPr="32DD452A">
        <w:rPr>
          <w:rFonts w:ascii="Times New Roman" w:eastAsia="Times New Roman" w:hAnsi="Times New Roman" w:cs="Times New Roman"/>
          <w:color w:val="000000" w:themeColor="text1"/>
        </w:rPr>
        <w:t>al. 2 let. c.</w:t>
      </w:r>
    </w:p>
    <w:p w14:paraId="49A990CC" w14:textId="253EDD1E" w:rsidR="00733430" w:rsidRPr="00622817" w:rsidRDefault="00733430" w:rsidP="00203DC0">
      <w:pPr>
        <w:pStyle w:val="TitreArticleloi"/>
      </w:pPr>
      <w:r>
        <w:t>Article</w:t>
      </w:r>
      <w:r w:rsidRPr="7B283FD5">
        <w:rPr>
          <w:rFonts w:eastAsia="Arial"/>
        </w:rPr>
        <w:t xml:space="preserve"> 1</w:t>
      </w:r>
      <w:r w:rsidR="3F218FA7" w:rsidRPr="7B283FD5">
        <w:rPr>
          <w:rFonts w:eastAsia="Arial"/>
        </w:rPr>
        <w:t>8</w:t>
      </w:r>
      <w:r>
        <w:tab/>
      </w:r>
      <w:r w:rsidRPr="7B283FD5">
        <w:rPr>
          <w:rFonts w:eastAsia="Arial"/>
        </w:rPr>
        <w:t>Séances</w:t>
      </w:r>
    </w:p>
    <w:p w14:paraId="0924BDC0" w14:textId="4C225B94" w:rsidR="00733430" w:rsidRPr="00622817" w:rsidRDefault="50639316" w:rsidP="00203DC0">
      <w:r>
        <w:t>L’actuel article 11 al. 2 let. b, qui indique que le préfet peut convoquer une assemblée communale, n’est pas repris dans cet article 1</w:t>
      </w:r>
      <w:r w:rsidR="121538C5">
        <w:t>8</w:t>
      </w:r>
      <w:r>
        <w:t>, car redondant avec les dispositions du chapitre 8.2 « mesures en cas d’irrégularités » qui le lui permettent déjà implicitement. En pratique, cette possibilité n’a que peu ou pas encore été utilisée à ce jour. L’alinéa 3 est une simple précision qui n’apparaissait pas clairement dans la loi actuelle. L’alinéa 4 sur la participation exceptionnelle à distance s’inspire de la solution valant pour le Grand Conseil (art. 109a à 109e LGC)</w:t>
      </w:r>
      <w:r w:rsidR="53569072">
        <w:t xml:space="preserve"> qui paraît adaptée pour être reprise par analogie</w:t>
      </w:r>
      <w:r>
        <w:t>.</w:t>
      </w:r>
    </w:p>
    <w:p w14:paraId="619027D8" w14:textId="5E493A19" w:rsidR="00733430" w:rsidRPr="00622817" w:rsidRDefault="00733430" w:rsidP="00203DC0">
      <w:pPr>
        <w:pStyle w:val="TitreArticleloi"/>
      </w:pPr>
      <w:r>
        <w:t>Article</w:t>
      </w:r>
      <w:r w:rsidRPr="7B283FD5">
        <w:rPr>
          <w:rFonts w:eastAsia="Arial"/>
        </w:rPr>
        <w:t xml:space="preserve"> 1</w:t>
      </w:r>
      <w:r w:rsidR="242F24D2" w:rsidRPr="7B283FD5">
        <w:rPr>
          <w:rFonts w:eastAsia="Arial"/>
        </w:rPr>
        <w:t>9</w:t>
      </w:r>
      <w:r>
        <w:tab/>
      </w:r>
      <w:r w:rsidRPr="7B283FD5">
        <w:rPr>
          <w:rFonts w:eastAsia="Arial"/>
        </w:rPr>
        <w:t>Publicité</w:t>
      </w:r>
    </w:p>
    <w:p w14:paraId="7255730A" w14:textId="77777777" w:rsidR="00733430" w:rsidRPr="00622817" w:rsidRDefault="00733430" w:rsidP="00203DC0">
      <w:r w:rsidRPr="00622817">
        <w:t>Cet article correspond matériellement à l’actuel article 9</w:t>
      </w:r>
      <w:r w:rsidRPr="00622817">
        <w:rPr>
          <w:vertAlign w:val="superscript"/>
        </w:rPr>
        <w:t>bis</w:t>
      </w:r>
      <w:r w:rsidRPr="00622817">
        <w:t>.</w:t>
      </w:r>
    </w:p>
    <w:p w14:paraId="532B4436" w14:textId="2DE28CDF" w:rsidR="00733430" w:rsidRPr="00622817" w:rsidRDefault="00733430" w:rsidP="00203DC0">
      <w:pPr>
        <w:pStyle w:val="TitreArticleloi"/>
      </w:pPr>
      <w:r>
        <w:t>Article</w:t>
      </w:r>
      <w:r w:rsidRPr="7B283FD5">
        <w:rPr>
          <w:rFonts w:eastAsia="Arial"/>
        </w:rPr>
        <w:t xml:space="preserve"> </w:t>
      </w:r>
      <w:r w:rsidR="3822F86A" w:rsidRPr="7B283FD5">
        <w:rPr>
          <w:rFonts w:eastAsia="Arial"/>
        </w:rPr>
        <w:t>20</w:t>
      </w:r>
      <w:r>
        <w:tab/>
      </w:r>
      <w:r w:rsidRPr="7B283FD5">
        <w:rPr>
          <w:rFonts w:eastAsia="Arial"/>
        </w:rPr>
        <w:t>Convocation</w:t>
      </w:r>
    </w:p>
    <w:p w14:paraId="3DE4B5F1" w14:textId="77777777" w:rsidR="00733430" w:rsidRPr="00622817" w:rsidRDefault="00733430" w:rsidP="00203DC0">
      <w:r>
        <w:t>Cet article correspond matériellement à l’actuel article 12, avec toutefois :</w:t>
      </w:r>
    </w:p>
    <w:p w14:paraId="7187C8F8" w14:textId="0F1C17E9" w:rsidR="47A82108" w:rsidRDefault="47A82108" w:rsidP="1E2F41E5">
      <w:pPr>
        <w:pStyle w:val="Paragraphedeliste"/>
        <w:spacing w:before="0" w:after="0" w:line="257" w:lineRule="auto"/>
        <w:ind w:left="360"/>
        <w:rPr>
          <w:rFonts w:ascii="Times New Roman" w:eastAsia="Times New Roman" w:hAnsi="Times New Roman" w:cs="Times New Roman"/>
          <w:color w:val="000000" w:themeColor="text1"/>
        </w:rPr>
      </w:pPr>
      <w:r w:rsidRPr="1E2F41E5">
        <w:rPr>
          <w:rFonts w:ascii="Times New Roman" w:eastAsia="Times New Roman" w:hAnsi="Times New Roman" w:cs="Times New Roman"/>
          <w:color w:val="000000" w:themeColor="text1"/>
        </w:rPr>
        <w:t>L'exigence de la publication sur le site Internet, qui figurait à l’article 42b al. 2 let. b RELCo, est ajo</w:t>
      </w:r>
      <w:r w:rsidR="271F7D52" w:rsidRPr="1E2F41E5">
        <w:rPr>
          <w:rFonts w:ascii="Times New Roman" w:eastAsia="Times New Roman" w:hAnsi="Times New Roman" w:cs="Times New Roman"/>
          <w:color w:val="000000" w:themeColor="text1"/>
        </w:rPr>
        <w:t>utée.</w:t>
      </w:r>
    </w:p>
    <w:p w14:paraId="3C4FD6AF" w14:textId="5D202464" w:rsidR="00733430" w:rsidRPr="00622817" w:rsidRDefault="00733430" w:rsidP="54B8B599">
      <w:pPr>
        <w:pStyle w:val="Paragraphedeliste"/>
        <w:spacing w:before="0" w:after="0" w:line="257" w:lineRule="auto"/>
        <w:ind w:left="360"/>
        <w:rPr>
          <w:rFonts w:ascii="Times New Roman" w:eastAsia="Times New Roman" w:hAnsi="Times New Roman" w:cs="Times New Roman"/>
          <w:color w:val="000000" w:themeColor="text1"/>
        </w:rPr>
      </w:pPr>
      <w:r w:rsidRPr="54B8B599">
        <w:rPr>
          <w:rFonts w:ascii="Times New Roman" w:eastAsia="Times New Roman" w:hAnsi="Times New Roman" w:cs="Times New Roman"/>
          <w:color w:val="000000" w:themeColor="text1"/>
        </w:rPr>
        <w:t xml:space="preserve">L’alinéa 4 correspond matériellement à l’actuel article 5a RELCo, qu’il convient d’intégrer dans la loi, par analogie avec l’actuel article 38 al. 4 valable pour le conseil général qui fixe la même règle. Les documents à </w:t>
      </w:r>
      <w:r w:rsidRPr="54B8B599">
        <w:rPr>
          <w:rFonts w:ascii="Times New Roman" w:eastAsia="Times New Roman" w:hAnsi="Times New Roman" w:cs="Times New Roman"/>
          <w:color w:val="000000" w:themeColor="text1"/>
        </w:rPr>
        <w:lastRenderedPageBreak/>
        <w:t>joindre sont notamment des projets de règlements, le budget, les comptes, et le cas échéant les messages accompagnant les objets à traiter tels qu’exigés par exemple par l’article 73 al. 3 LFCo pour certains objets financiers.</w:t>
      </w:r>
    </w:p>
    <w:p w14:paraId="5DEBCB7E" w14:textId="3520F22F" w:rsidR="00733430" w:rsidRPr="00622817" w:rsidRDefault="00733430" w:rsidP="54B8B599">
      <w:pPr>
        <w:pStyle w:val="Paragraphedeliste"/>
        <w:spacing w:before="0" w:after="0" w:line="257" w:lineRule="auto"/>
        <w:ind w:left="360"/>
        <w:rPr>
          <w:rFonts w:ascii="Times New Roman" w:eastAsia="Times New Roman" w:hAnsi="Times New Roman" w:cs="Times New Roman"/>
          <w:i/>
          <w:iCs/>
          <w:color w:val="000000" w:themeColor="text1"/>
        </w:rPr>
      </w:pPr>
      <w:r w:rsidRPr="54B8B599">
        <w:rPr>
          <w:rFonts w:ascii="Times New Roman" w:eastAsia="Times New Roman" w:hAnsi="Times New Roman" w:cs="Times New Roman"/>
          <w:color w:val="000000" w:themeColor="text1"/>
        </w:rPr>
        <w:t>L’actuel alinéa 3 de l’article 12, qui indique que l’inobservation de ces formalités entraîne l’annulabilité des décisions</w:t>
      </w:r>
      <w:r w:rsidR="071164AD" w:rsidRPr="54B8B599">
        <w:rPr>
          <w:rFonts w:ascii="Times New Roman" w:eastAsia="Times New Roman" w:hAnsi="Times New Roman" w:cs="Times New Roman"/>
          <w:color w:val="000000" w:themeColor="text1"/>
        </w:rPr>
        <w:t xml:space="preserve"> n’est pas repris</w:t>
      </w:r>
      <w:r w:rsidRPr="54B8B599">
        <w:rPr>
          <w:rFonts w:ascii="Times New Roman" w:eastAsia="Times New Roman" w:hAnsi="Times New Roman" w:cs="Times New Roman"/>
          <w:color w:val="000000" w:themeColor="text1"/>
        </w:rPr>
        <w:t xml:space="preserve">, car ceci vaut par défaut pour toute violation légale (cf. </w:t>
      </w:r>
      <w:r w:rsidR="300E6A76" w:rsidRPr="54B8B599">
        <w:rPr>
          <w:rFonts w:ascii="Times New Roman" w:eastAsia="Times New Roman" w:hAnsi="Times New Roman" w:cs="Times New Roman"/>
          <w:color w:val="000000" w:themeColor="text1"/>
        </w:rPr>
        <w:t xml:space="preserve">section </w:t>
      </w:r>
      <w:r w:rsidRPr="54B8B599">
        <w:rPr>
          <w:rFonts w:ascii="Times New Roman" w:eastAsia="Times New Roman" w:hAnsi="Times New Roman" w:cs="Times New Roman"/>
          <w:color w:val="000000" w:themeColor="text1"/>
        </w:rPr>
        <w:t>9 sur les voies de droit). En revanche, jusqu’à la révision de la LCo en 1989, la violation des règles de convocation constituait un motif de nullité.</w:t>
      </w:r>
    </w:p>
    <w:p w14:paraId="39EA8B66" w14:textId="5D413856" w:rsidR="00733430" w:rsidRPr="00622817" w:rsidRDefault="00733430" w:rsidP="00203DC0">
      <w:pPr>
        <w:pStyle w:val="TitreArticleloi"/>
      </w:pPr>
      <w:r w:rsidRPr="7B283FD5">
        <w:rPr>
          <w:rFonts w:eastAsia="Arial"/>
        </w:rPr>
        <w:t xml:space="preserve">Article </w:t>
      </w:r>
      <w:r w:rsidR="59259253" w:rsidRPr="7B283FD5">
        <w:rPr>
          <w:rFonts w:eastAsia="Arial"/>
        </w:rPr>
        <w:t>21</w:t>
      </w:r>
      <w:r>
        <w:tab/>
      </w:r>
      <w:r w:rsidRPr="7B283FD5">
        <w:rPr>
          <w:rFonts w:eastAsia="Arial"/>
        </w:rPr>
        <w:t>Présidence</w:t>
      </w:r>
    </w:p>
    <w:p w14:paraId="75F28DBC" w14:textId="77777777" w:rsidR="00733430" w:rsidRPr="00622817" w:rsidRDefault="00733430" w:rsidP="00203DC0">
      <w:r w:rsidRPr="00622817">
        <w:t>Cet article correspond à l’actuel article 13 repris avec une précision à l’alinéa 2 sur ses attributions, lesquelles ne sont toutefois pas nouvelles. Pour le détail, cf. chapitre 7.2.5 du rapport explicatif.</w:t>
      </w:r>
    </w:p>
    <w:p w14:paraId="753462A6" w14:textId="08991454" w:rsidR="00733430" w:rsidRPr="00622817" w:rsidRDefault="00733430" w:rsidP="00203DC0">
      <w:pPr>
        <w:pStyle w:val="TitreArticleloi"/>
      </w:pPr>
      <w:r>
        <w:t>Article</w:t>
      </w:r>
      <w:r w:rsidRPr="7B283FD5">
        <w:rPr>
          <w:rFonts w:eastAsia="Arial"/>
        </w:rPr>
        <w:t xml:space="preserve"> </w:t>
      </w:r>
      <w:r w:rsidR="6CD08E16" w:rsidRPr="7B283FD5">
        <w:rPr>
          <w:rFonts w:eastAsia="Arial"/>
        </w:rPr>
        <w:t>22</w:t>
      </w:r>
      <w:r>
        <w:tab/>
      </w:r>
      <w:r w:rsidRPr="7B283FD5">
        <w:rPr>
          <w:rFonts w:eastAsia="Arial"/>
        </w:rPr>
        <w:t>Scrutateurs ou scrutatrices</w:t>
      </w:r>
    </w:p>
    <w:p w14:paraId="75B97629" w14:textId="7D19EC22" w:rsidR="00733430" w:rsidRPr="00622817" w:rsidRDefault="00733430" w:rsidP="00203DC0">
      <w:r>
        <w:t xml:space="preserve">L’actuel alinéa </w:t>
      </w:r>
      <w:r w:rsidR="4E505382">
        <w:t xml:space="preserve">3 </w:t>
      </w:r>
      <w:r>
        <w:t>de l’article 14, qui prévoit que la dé</w:t>
      </w:r>
      <w:r w:rsidR="3A24AB78">
        <w:t>signation des scrutateurs</w:t>
      </w:r>
      <w:r>
        <w:t xml:space="preserve"> est définitive, n’est pas repris, puisque toute décision doit pouvoir être contestée. En l’espèce, une contestation ne suspend pas l’assemblée, mais un éventuel vice pourra être contesté </w:t>
      </w:r>
      <w:r w:rsidR="24F1B341">
        <w:t>en faisant usage des voies de droit</w:t>
      </w:r>
      <w:r w:rsidR="1732E105">
        <w:t xml:space="preserve"> (à condition d’avoir signalé le vice s</w:t>
      </w:r>
      <w:r w:rsidR="06FF8A52">
        <w:t>i le signalement pouvait être raisonnablement attendu</w:t>
      </w:r>
      <w:r w:rsidR="1732E105">
        <w:t>, art. 26 al. 2)</w:t>
      </w:r>
      <w:r>
        <w:t>.</w:t>
      </w:r>
      <w:r w:rsidR="0D5F4132">
        <w:t xml:space="preserve"> En revanche, il est précisé</w:t>
      </w:r>
      <w:r w:rsidR="5E72A369">
        <w:t>, ce qui semble une évidence,</w:t>
      </w:r>
      <w:r w:rsidR="0D5F4132">
        <w:t xml:space="preserve"> que les scrutateurs sont choisis </w:t>
      </w:r>
      <w:r w:rsidR="301FAC66">
        <w:t xml:space="preserve">au sein de </w:t>
      </w:r>
      <w:r w:rsidR="0D5F4132">
        <w:t>l’assemblée.</w:t>
      </w:r>
    </w:p>
    <w:p w14:paraId="66F6E679" w14:textId="32F689E8" w:rsidR="00733430" w:rsidRPr="00622817" w:rsidRDefault="00733430" w:rsidP="00203DC0">
      <w:pPr>
        <w:pStyle w:val="TitreArticleloi"/>
      </w:pPr>
      <w:r>
        <w:t>Article</w:t>
      </w:r>
      <w:r w:rsidRPr="7B283FD5">
        <w:rPr>
          <w:rFonts w:ascii="Arial" w:eastAsia="Arial" w:hAnsi="Arial" w:cs="Arial"/>
        </w:rPr>
        <w:t xml:space="preserve"> 2</w:t>
      </w:r>
      <w:r w:rsidR="2399AB8C" w:rsidRPr="7B283FD5">
        <w:rPr>
          <w:rFonts w:ascii="Arial" w:eastAsia="Arial" w:hAnsi="Arial" w:cs="Arial"/>
        </w:rPr>
        <w:t>3</w:t>
      </w:r>
      <w:r>
        <w:tab/>
      </w:r>
      <w:r w:rsidRPr="7B283FD5">
        <w:rPr>
          <w:rFonts w:ascii="Arial" w:eastAsia="Arial" w:hAnsi="Arial" w:cs="Arial"/>
        </w:rPr>
        <w:t>Bureau</w:t>
      </w:r>
    </w:p>
    <w:p w14:paraId="28F4993C" w14:textId="77777777" w:rsidR="00733430" w:rsidRPr="00622817" w:rsidRDefault="00733430" w:rsidP="00203DC0">
      <w:r w:rsidRPr="00622817">
        <w:t>Le contenu de l’actuel article 6 RELCo est intégré dans cet article s’agissant de l’attribution de tâches de rang de loi et non d’ordonnance.</w:t>
      </w:r>
    </w:p>
    <w:p w14:paraId="4AA74E24" w14:textId="1E986CB4" w:rsidR="00733430" w:rsidRPr="00622817" w:rsidRDefault="00733430" w:rsidP="00203DC0">
      <w:pPr>
        <w:pStyle w:val="TitreArticleloi"/>
      </w:pPr>
      <w:r>
        <w:t>Art</w:t>
      </w:r>
      <w:r w:rsidR="4F2F1E21">
        <w:t>icle</w:t>
      </w:r>
      <w:r w:rsidRPr="7B283FD5">
        <w:rPr>
          <w:rFonts w:eastAsia="Arial"/>
        </w:rPr>
        <w:t xml:space="preserve"> 2</w:t>
      </w:r>
      <w:r w:rsidR="05FB2122" w:rsidRPr="7B283FD5">
        <w:rPr>
          <w:rFonts w:eastAsia="Arial"/>
        </w:rPr>
        <w:t>4</w:t>
      </w:r>
      <w:r>
        <w:tab/>
      </w:r>
      <w:r w:rsidRPr="7B283FD5">
        <w:rPr>
          <w:rFonts w:eastAsia="Arial"/>
        </w:rPr>
        <w:t>Récusation</w:t>
      </w:r>
    </w:p>
    <w:p w14:paraId="0F6D8F87" w14:textId="77777777" w:rsidR="00733430" w:rsidRPr="00622817" w:rsidRDefault="00733430" w:rsidP="00203DC0">
      <w:r w:rsidRPr="00622817">
        <w:t>Cet article est simplement précisé par rapport à l’actuel article 21, pour correspondre à ce qui se fait déjà.</w:t>
      </w:r>
    </w:p>
    <w:p w14:paraId="7927D65A" w14:textId="43904497" w:rsidR="00733430" w:rsidRPr="00622817" w:rsidRDefault="00733430" w:rsidP="00203DC0">
      <w:pPr>
        <w:pStyle w:val="TitreArticleloi"/>
      </w:pPr>
      <w:r>
        <w:t>Articles</w:t>
      </w:r>
      <w:r w:rsidRPr="7B283FD5">
        <w:rPr>
          <w:rFonts w:eastAsia="Arial"/>
        </w:rPr>
        <w:t xml:space="preserve"> </w:t>
      </w:r>
      <w:r w:rsidR="2A014F1E" w:rsidRPr="7B283FD5">
        <w:rPr>
          <w:rFonts w:eastAsia="Arial"/>
        </w:rPr>
        <w:t xml:space="preserve">25 à </w:t>
      </w:r>
      <w:r w:rsidR="0AFDA9B4" w:rsidRPr="7B283FD5">
        <w:rPr>
          <w:rFonts w:eastAsia="Arial"/>
        </w:rPr>
        <w:t>2</w:t>
      </w:r>
      <w:r w:rsidR="1190AD01" w:rsidRPr="7B283FD5">
        <w:rPr>
          <w:rFonts w:eastAsia="Arial"/>
        </w:rPr>
        <w:t>9</w:t>
      </w:r>
      <w:r>
        <w:tab/>
      </w:r>
      <w:r w:rsidRPr="7B283FD5">
        <w:rPr>
          <w:rFonts w:eastAsia="Arial"/>
        </w:rPr>
        <w:t>Délibérations</w:t>
      </w:r>
    </w:p>
    <w:p w14:paraId="428797B8" w14:textId="311D84E4" w:rsidR="00733430" w:rsidRPr="00622817" w:rsidRDefault="00733430" w:rsidP="289642CD">
      <w:r>
        <w:t xml:space="preserve">Ces articles reprennent et précisent les actuels articles 16 et 17. </w:t>
      </w:r>
      <w:r w:rsidR="6AFE30BD">
        <w:t>L’article 26 al. 2 codifie désormais la jurisprudence applicable sur l’obligation de signaler les éventuelles erreurs de procédure, sous peine de perdre ensuite le droit au recours si le vice pouvait raisonnablement être évoqué à temps (par ex. arrêt</w:t>
      </w:r>
      <w:r w:rsidR="00070903">
        <w:t xml:space="preserve"> du Tribunal fédéral</w:t>
      </w:r>
      <w:r w:rsidR="6AFE30BD">
        <w:t xml:space="preserve"> 1C_295/2020 du 18 janvier 2021). Ceci découle d</w:t>
      </w:r>
      <w:r w:rsidR="00656315">
        <w:t>u</w:t>
      </w:r>
      <w:r w:rsidR="6AFE30BD">
        <w:t xml:space="preserve"> principe de la bonne foi (art. 5 al. 3 Cst féd.). Les obligations générales d’information des droits et devoirs sont explicitement mentionnées</w:t>
      </w:r>
      <w:r w:rsidR="1A481B7B">
        <w:t xml:space="preserve"> à l’alinéa 1</w:t>
      </w:r>
      <w:r w:rsidR="6AFE30BD">
        <w:t>.</w:t>
      </w:r>
    </w:p>
    <w:p w14:paraId="3B53E57E" w14:textId="0FC729C0" w:rsidR="00733430" w:rsidRPr="00622817" w:rsidRDefault="13518048" w:rsidP="00203DC0">
      <w:r>
        <w:t>F</w:t>
      </w:r>
      <w:r w:rsidR="00733430">
        <w:t>igure désormais explicitement</w:t>
      </w:r>
      <w:r w:rsidR="2FC76C48">
        <w:t>, à l’article 28 al. 1,</w:t>
      </w:r>
      <w:r w:rsidR="00733430">
        <w:t xml:space="preserve"> l’obligation de tout membre qui prend la parole de signaler au préalable, le cas échéant, les intérêts particuliers qui le/la lient à l’objet en discussion. Les registres d’intérêts prévus par les articles 88 Cst cant. </w:t>
      </w:r>
      <w:r w:rsidR="07D6CBD9">
        <w:t xml:space="preserve">et </w:t>
      </w:r>
      <w:r w:rsidR="00733430">
        <w:t xml:space="preserve">13 LInf ne s’appliquent pas aux membres des législatifs communaux. </w:t>
      </w:r>
    </w:p>
    <w:p w14:paraId="311D9062" w14:textId="042F82AC" w:rsidR="00733430" w:rsidRDefault="00733430" w:rsidP="3360C048">
      <w:r>
        <w:t>Contrairement au conseil général, les instruments politiques à disposition des membres de l’assemblée sont fixés exhaustivement</w:t>
      </w:r>
      <w:r w:rsidR="57677625">
        <w:t xml:space="preserve"> (art. 28 al. 2)</w:t>
      </w:r>
      <w:r>
        <w:t xml:space="preserve">. Les débats sont soumis au principe d’oralité. </w:t>
      </w:r>
    </w:p>
    <w:p w14:paraId="13E32DAB" w14:textId="60E51A16" w:rsidR="00733430" w:rsidRDefault="00733430" w:rsidP="3360C048">
      <w:pPr>
        <w:pStyle w:val="TitreArticleloi"/>
      </w:pPr>
      <w:r>
        <w:t xml:space="preserve">Article </w:t>
      </w:r>
      <w:r w:rsidR="05344078">
        <w:t>30</w:t>
      </w:r>
      <w:r>
        <w:tab/>
        <w:t xml:space="preserve">Délibérations </w:t>
      </w:r>
      <w:r w:rsidR="17F1ABD2">
        <w:t>–</w:t>
      </w:r>
      <w:r>
        <w:t xml:space="preserve"> Divers</w:t>
      </w:r>
    </w:p>
    <w:p w14:paraId="0D5BBCDC" w14:textId="1AA43677" w:rsidR="00733430" w:rsidRDefault="00733430" w:rsidP="00203DC0">
      <w:r>
        <w:t>Par rapport à l’actuel article 17, le conseil communal doit désormais informer l’assemblée communale lorsque les délais pour le traitement des questions ou des propositions ne peuvent pas être respectés.  De plus, la liste des interventions doit désormais obligatoirement être publiée et tenue à jour (al. 4</w:t>
      </w:r>
      <w:r w:rsidR="595E46DD">
        <w:t xml:space="preserve"> et 5</w:t>
      </w:r>
      <w:r>
        <w:t>).</w:t>
      </w:r>
    </w:p>
    <w:p w14:paraId="1368FF31" w14:textId="5EA7126D" w:rsidR="00733430" w:rsidRPr="00622817" w:rsidRDefault="00733430" w:rsidP="00203DC0">
      <w:pPr>
        <w:pStyle w:val="TitreArticleloi"/>
      </w:pPr>
      <w:r>
        <w:t>Article</w:t>
      </w:r>
      <w:r w:rsidRPr="7B283FD5">
        <w:rPr>
          <w:rFonts w:ascii="Arial" w:eastAsia="Arial" w:hAnsi="Arial" w:cs="Arial"/>
        </w:rPr>
        <w:t xml:space="preserve"> </w:t>
      </w:r>
      <w:r w:rsidR="6E01E1ED" w:rsidRPr="7B283FD5">
        <w:rPr>
          <w:rFonts w:ascii="Arial" w:eastAsia="Arial" w:hAnsi="Arial" w:cs="Arial"/>
        </w:rPr>
        <w:t>31</w:t>
      </w:r>
      <w:r>
        <w:tab/>
      </w:r>
      <w:r w:rsidRPr="7B283FD5">
        <w:rPr>
          <w:rFonts w:ascii="Arial" w:eastAsia="Arial" w:hAnsi="Arial" w:cs="Arial"/>
        </w:rPr>
        <w:t>Vote</w:t>
      </w:r>
      <w:r w:rsidR="5A13F6AB" w:rsidRPr="7B283FD5">
        <w:rPr>
          <w:rFonts w:ascii="Arial" w:eastAsia="Arial" w:hAnsi="Arial" w:cs="Arial"/>
        </w:rPr>
        <w:t>s</w:t>
      </w:r>
    </w:p>
    <w:p w14:paraId="3E12C847" w14:textId="4445BD90" w:rsidR="00733430" w:rsidRPr="00622817" w:rsidRDefault="00733430" w:rsidP="00203DC0">
      <w:r>
        <w:t xml:space="preserve">L’actuel article 18 est repris sans changement. Le droit de vote des </w:t>
      </w:r>
      <w:r w:rsidR="3898481D">
        <w:t xml:space="preserve">membres du </w:t>
      </w:r>
      <w:r>
        <w:t>conseil communa</w:t>
      </w:r>
      <w:r w:rsidR="7BD85D06">
        <w:t>l</w:t>
      </w:r>
      <w:r>
        <w:t xml:space="preserve"> en assemblée communale pourrait être en porte-à-faux avec le principe de collégialité, mais tolérée par le législateur et inhérente à la non-séparation des pouvoirs à ce niveau-là. Une ordonnance du conseil communal qui imposerait aux membres du conseil communal une renonciation à l’exercice de ce droit ne serait pas liante sur ce point.</w:t>
      </w:r>
    </w:p>
    <w:p w14:paraId="719A1E96" w14:textId="5E684EB5" w:rsidR="00733430" w:rsidRPr="00622817" w:rsidRDefault="00733430" w:rsidP="00203DC0">
      <w:pPr>
        <w:pStyle w:val="TitreArticleloi"/>
      </w:pPr>
      <w:r>
        <w:t>Article</w:t>
      </w:r>
      <w:r w:rsidRPr="7B283FD5">
        <w:rPr>
          <w:rFonts w:eastAsia="Arial"/>
        </w:rPr>
        <w:t xml:space="preserve"> </w:t>
      </w:r>
      <w:r w:rsidR="57B51AC2" w:rsidRPr="7B283FD5">
        <w:rPr>
          <w:rFonts w:eastAsia="Arial"/>
        </w:rPr>
        <w:t>32</w:t>
      </w:r>
      <w:r>
        <w:tab/>
      </w:r>
      <w:r w:rsidRPr="7B283FD5">
        <w:rPr>
          <w:rFonts w:eastAsia="Arial"/>
        </w:rPr>
        <w:t>Election</w:t>
      </w:r>
      <w:r w:rsidR="58E0471C" w:rsidRPr="7B283FD5">
        <w:rPr>
          <w:rFonts w:eastAsia="Arial"/>
        </w:rPr>
        <w:t>s</w:t>
      </w:r>
    </w:p>
    <w:p w14:paraId="409455AE" w14:textId="77777777" w:rsidR="00733430" w:rsidRPr="00622817" w:rsidRDefault="00733430" w:rsidP="00203DC0">
      <w:r w:rsidRPr="00622817">
        <w:t>Cet article correspond à l’actuel article 19 repris sans changement.</w:t>
      </w:r>
    </w:p>
    <w:p w14:paraId="15A7D15A" w14:textId="21A6C962" w:rsidR="00733430" w:rsidRPr="00622817" w:rsidRDefault="00733430" w:rsidP="00203DC0">
      <w:pPr>
        <w:pStyle w:val="TitreArticleloi"/>
      </w:pPr>
      <w:r>
        <w:lastRenderedPageBreak/>
        <w:t>Article</w:t>
      </w:r>
      <w:r w:rsidRPr="7B283FD5">
        <w:rPr>
          <w:rFonts w:eastAsia="Arial"/>
        </w:rPr>
        <w:t xml:space="preserve"> </w:t>
      </w:r>
      <w:r w:rsidR="02F6352B" w:rsidRPr="7B283FD5">
        <w:rPr>
          <w:rFonts w:eastAsia="Arial"/>
        </w:rPr>
        <w:t>33</w:t>
      </w:r>
      <w:r>
        <w:tab/>
      </w:r>
      <w:r w:rsidRPr="7B283FD5">
        <w:rPr>
          <w:rFonts w:eastAsia="Arial"/>
        </w:rPr>
        <w:t>Maintien de l’ordre</w:t>
      </w:r>
    </w:p>
    <w:p w14:paraId="621714B4" w14:textId="77777777" w:rsidR="00733430" w:rsidRPr="00622817" w:rsidRDefault="00733430" w:rsidP="00203DC0">
      <w:r w:rsidRPr="00622817">
        <w:t>Cet article correspond à l’actuel article 23 avec les différences suivantes :</w:t>
      </w:r>
    </w:p>
    <w:p w14:paraId="2A822146" w14:textId="28CA2BF4" w:rsidR="00733430" w:rsidRPr="00622817" w:rsidRDefault="00733430" w:rsidP="59E40B8A">
      <w:pPr>
        <w:pStyle w:val="Paragraphedeliste"/>
        <w:spacing w:before="0" w:after="0" w:line="257" w:lineRule="auto"/>
        <w:ind w:left="360"/>
        <w:rPr>
          <w:rFonts w:ascii="Times New Roman" w:eastAsia="Times New Roman" w:hAnsi="Times New Roman" w:cs="Times New Roman"/>
          <w:color w:val="000000" w:themeColor="text1"/>
        </w:rPr>
      </w:pPr>
      <w:r w:rsidRPr="00622817">
        <w:rPr>
          <w:rFonts w:ascii="Times New Roman" w:eastAsia="Times New Roman" w:hAnsi="Times New Roman" w:cs="Times New Roman"/>
          <w:color w:val="000000" w:themeColor="text1"/>
        </w:rPr>
        <w:t xml:space="preserve">Par rapport à l’actuel article 23 al. 1, la rédaction de l’article </w:t>
      </w:r>
      <w:r w:rsidR="6DCADF8C" w:rsidRPr="2A8DF0E8">
        <w:rPr>
          <w:rFonts w:ascii="Times New Roman" w:eastAsia="Times New Roman" w:hAnsi="Times New Roman" w:cs="Times New Roman"/>
          <w:color w:val="000000" w:themeColor="text1"/>
        </w:rPr>
        <w:t xml:space="preserve">33 </w:t>
      </w:r>
      <w:r w:rsidRPr="00622817">
        <w:rPr>
          <w:rFonts w:ascii="Times New Roman" w:eastAsia="Times New Roman" w:hAnsi="Times New Roman" w:cs="Times New Roman"/>
          <w:color w:val="000000" w:themeColor="text1"/>
        </w:rPr>
        <w:t>al. 1 est simplifiée pour n’utiliser plus que le motif général de « trouble de la séance », et en renonçant à mentionner simultanément le motif de « blesser les convenances ».</w:t>
      </w:r>
    </w:p>
    <w:p w14:paraId="5D4332C6" w14:textId="6F04F65F" w:rsidR="00733430" w:rsidRPr="00622817" w:rsidRDefault="00733430" w:rsidP="00F3DFE3">
      <w:pPr>
        <w:pStyle w:val="Paragraphedeliste"/>
        <w:spacing w:before="0" w:after="0" w:line="257" w:lineRule="auto"/>
        <w:ind w:left="360"/>
        <w:rPr>
          <w:rFonts w:ascii="Times New Roman" w:eastAsia="Times New Roman" w:hAnsi="Times New Roman" w:cs="Times New Roman"/>
          <w:color w:val="000000" w:themeColor="text1"/>
        </w:rPr>
      </w:pPr>
      <w:r w:rsidRPr="00622817">
        <w:rPr>
          <w:rFonts w:ascii="Times New Roman" w:eastAsia="Times New Roman" w:hAnsi="Times New Roman" w:cs="Times New Roman"/>
          <w:color w:val="000000" w:themeColor="text1"/>
        </w:rPr>
        <w:t xml:space="preserve">L’actuel article 23 al. 4, traitant d’une partie du contenu du procès-verbal, n’est pas reprise en raison de la systématique, mais a été intégré à l’article </w:t>
      </w:r>
      <w:r w:rsidR="1B4FD906" w:rsidRPr="00F3DFE3">
        <w:rPr>
          <w:rFonts w:ascii="Times New Roman" w:eastAsia="Times New Roman" w:hAnsi="Times New Roman" w:cs="Times New Roman"/>
          <w:color w:val="000000" w:themeColor="text1"/>
        </w:rPr>
        <w:t xml:space="preserve">34 </w:t>
      </w:r>
      <w:r w:rsidRPr="00622817">
        <w:rPr>
          <w:rFonts w:ascii="Times New Roman" w:eastAsia="Times New Roman" w:hAnsi="Times New Roman" w:cs="Times New Roman"/>
          <w:color w:val="000000" w:themeColor="text1"/>
        </w:rPr>
        <w:t>traitant du contenu du procès-verbal.</w:t>
      </w:r>
    </w:p>
    <w:p w14:paraId="75FFC68B" w14:textId="2C6C8656" w:rsidR="00733430" w:rsidRPr="00622817" w:rsidRDefault="00733430" w:rsidP="00F3DFE3">
      <w:pPr>
        <w:pStyle w:val="Paragraphedeliste"/>
        <w:spacing w:before="0" w:after="0" w:line="257" w:lineRule="auto"/>
        <w:ind w:left="360"/>
        <w:rPr>
          <w:rFonts w:ascii="Times New Roman" w:eastAsia="Times New Roman" w:hAnsi="Times New Roman" w:cs="Times New Roman"/>
          <w:color w:val="000000" w:themeColor="text1"/>
        </w:rPr>
      </w:pPr>
      <w:r w:rsidRPr="00622817">
        <w:rPr>
          <w:rFonts w:ascii="Times New Roman" w:eastAsia="Times New Roman" w:hAnsi="Times New Roman" w:cs="Times New Roman"/>
          <w:color w:val="000000" w:themeColor="text1"/>
        </w:rPr>
        <w:t xml:space="preserve">Il est renoncé à mentionner la compétence du ou de la président-e de l’assemblée pour ordonner ces mesures, car cette compétence figure déjà à l’article </w:t>
      </w:r>
      <w:r w:rsidR="387DBF8E" w:rsidRPr="4D8852AC">
        <w:rPr>
          <w:rFonts w:ascii="Times New Roman" w:eastAsia="Times New Roman" w:hAnsi="Times New Roman" w:cs="Times New Roman"/>
          <w:color w:val="000000" w:themeColor="text1"/>
        </w:rPr>
        <w:t xml:space="preserve">21 </w:t>
      </w:r>
      <w:r w:rsidRPr="4D8852AC">
        <w:rPr>
          <w:rFonts w:ascii="Times New Roman" w:eastAsia="Times New Roman" w:hAnsi="Times New Roman" w:cs="Times New Roman"/>
          <w:color w:val="000000" w:themeColor="text1"/>
        </w:rPr>
        <w:t>qui</w:t>
      </w:r>
      <w:r w:rsidRPr="00622817">
        <w:rPr>
          <w:rFonts w:ascii="Times New Roman" w:eastAsia="Times New Roman" w:hAnsi="Times New Roman" w:cs="Times New Roman"/>
          <w:color w:val="000000" w:themeColor="text1"/>
        </w:rPr>
        <w:t xml:space="preserve"> liste ses compétences, dont celles-ci relatives au maintien de l’ordre.</w:t>
      </w:r>
    </w:p>
    <w:p w14:paraId="7070C2EC" w14:textId="1E41CBD0" w:rsidR="00733430" w:rsidRPr="00622817" w:rsidRDefault="00733430" w:rsidP="00203DC0">
      <w:pPr>
        <w:pStyle w:val="TitreArticleloi"/>
      </w:pPr>
      <w:r>
        <w:t>Article</w:t>
      </w:r>
      <w:r w:rsidRPr="7B283FD5">
        <w:rPr>
          <w:rFonts w:eastAsia="Arial"/>
        </w:rPr>
        <w:t xml:space="preserve"> </w:t>
      </w:r>
      <w:r w:rsidR="6686CC15" w:rsidRPr="7B283FD5">
        <w:rPr>
          <w:rFonts w:eastAsia="Arial"/>
        </w:rPr>
        <w:t>34</w:t>
      </w:r>
      <w:r>
        <w:tab/>
      </w:r>
      <w:r w:rsidRPr="7B283FD5">
        <w:rPr>
          <w:rFonts w:eastAsia="Arial"/>
        </w:rPr>
        <w:t>Procès-verbal</w:t>
      </w:r>
    </w:p>
    <w:p w14:paraId="30F2BE76" w14:textId="77777777" w:rsidR="00733430" w:rsidRPr="00622817" w:rsidRDefault="00733430" w:rsidP="00203DC0">
      <w:r w:rsidRPr="00622817">
        <w:t>Cet article correspond à l’actuel article 22, avec toutefois l’intégration, pour des raisons de systématique, du contenu des actuels articles 17 al. 3 et 23 al. 4 traitant d’une partie du contenu du procès-verbal, et précisant le contenu et les délais de publication.</w:t>
      </w:r>
    </w:p>
    <w:p w14:paraId="6B818FE7" w14:textId="7D5BBC64" w:rsidR="00733430" w:rsidRPr="00622817" w:rsidRDefault="00733430" w:rsidP="00203DC0">
      <w:pPr>
        <w:pStyle w:val="TitreArticleloi"/>
      </w:pPr>
      <w:r>
        <w:t>Article</w:t>
      </w:r>
      <w:r w:rsidRPr="7B283FD5">
        <w:rPr>
          <w:rFonts w:eastAsia="Arial"/>
        </w:rPr>
        <w:t xml:space="preserve"> </w:t>
      </w:r>
      <w:r w:rsidR="6044E9B2" w:rsidRPr="7B283FD5">
        <w:rPr>
          <w:rFonts w:eastAsia="Arial"/>
        </w:rPr>
        <w:t>35</w:t>
      </w:r>
      <w:r>
        <w:tab/>
      </w:r>
      <w:r w:rsidRPr="7B283FD5">
        <w:rPr>
          <w:rFonts w:eastAsia="Arial"/>
        </w:rPr>
        <w:t>Reprise en considération</w:t>
      </w:r>
    </w:p>
    <w:p w14:paraId="647A855B" w14:textId="6F7D91E2" w:rsidR="00733430" w:rsidRPr="00622817" w:rsidRDefault="6BFA9722" w:rsidP="00203DC0">
      <w:r>
        <w:t xml:space="preserve">L’article </w:t>
      </w:r>
      <w:r w:rsidR="3260CBBB">
        <w:t xml:space="preserve">35 </w:t>
      </w:r>
      <w:r>
        <w:t>est précisé par rapport à l’actuel article 20 avec l’indication des exceptions. Il s’agit d’un motif d’irrecevabilité.</w:t>
      </w:r>
    </w:p>
    <w:p w14:paraId="4B5AD863" w14:textId="1B75D67A" w:rsidR="00733430" w:rsidRPr="00622817" w:rsidRDefault="00733430" w:rsidP="00203DC0">
      <w:pPr>
        <w:pStyle w:val="TitreArticleloi"/>
      </w:pPr>
      <w:r>
        <w:t>Article</w:t>
      </w:r>
      <w:r w:rsidRPr="7B283FD5">
        <w:rPr>
          <w:rFonts w:eastAsia="Arial"/>
        </w:rPr>
        <w:t xml:space="preserve"> 3</w:t>
      </w:r>
      <w:r w:rsidR="2DBCB520" w:rsidRPr="7B283FD5">
        <w:rPr>
          <w:rFonts w:eastAsia="Arial"/>
        </w:rPr>
        <w:t>6</w:t>
      </w:r>
      <w:r>
        <w:tab/>
      </w:r>
      <w:r w:rsidR="3C1307A7" w:rsidRPr="7B283FD5">
        <w:rPr>
          <w:rFonts w:eastAsia="Arial"/>
        </w:rPr>
        <w:t>D</w:t>
      </w:r>
      <w:r w:rsidR="311663D3" w:rsidRPr="7B283FD5">
        <w:rPr>
          <w:rFonts w:eastAsia="Arial"/>
        </w:rPr>
        <w:t>ispositions d’exécution</w:t>
      </w:r>
    </w:p>
    <w:p w14:paraId="772C301E" w14:textId="35EDE1F4" w:rsidR="00733430" w:rsidRPr="00622817" w:rsidRDefault="00733430" w:rsidP="00203DC0">
      <w:r>
        <w:t>Cet article correspond à l’actuel article 24.</w:t>
      </w:r>
      <w:r w:rsidR="1D1E68ED">
        <w:t xml:space="preserve"> La terminologie “règlement d’exécution” n’a cependant pas été reprise. Avec la modification terminologique des actes législatifs communaux (les règlements relevant du législatif et les ordonnances de l’exécutif</w:t>
      </w:r>
      <w:r w:rsidR="5B5613EE">
        <w:t xml:space="preserve">), la mention d’un règlement d’exécution peut porter à confusion dans certains articles, surtout si le même article évoque une ordonnance </w:t>
      </w:r>
      <w:r w:rsidR="44615CD7">
        <w:t>[</w:t>
      </w:r>
      <w:r w:rsidR="5B5613EE">
        <w:t xml:space="preserve">du </w:t>
      </w:r>
      <w:r w:rsidR="5FE044E8">
        <w:t>co</w:t>
      </w:r>
      <w:r w:rsidR="5B5613EE">
        <w:t>nseil</w:t>
      </w:r>
      <w:r w:rsidR="705F24E7">
        <w:t xml:space="preserve"> communal] et d’un règlement d’exécution </w:t>
      </w:r>
      <w:r w:rsidR="53E85293">
        <w:t>[</w:t>
      </w:r>
      <w:r w:rsidR="705F24E7">
        <w:t>du Conseil</w:t>
      </w:r>
      <w:r w:rsidR="5B5613EE">
        <w:t xml:space="preserve"> d’Etat</w:t>
      </w:r>
      <w:r w:rsidR="13D838D4">
        <w:t>]</w:t>
      </w:r>
      <w:r w:rsidR="022A9C9E">
        <w:t xml:space="preserve">, alors </w:t>
      </w:r>
      <w:r w:rsidR="5B5613EE">
        <w:t>que les conseils communaux ont actuel</w:t>
      </w:r>
      <w:r w:rsidR="7F9C9DE2">
        <w:t>lement</w:t>
      </w:r>
      <w:r w:rsidR="7429121A">
        <w:t xml:space="preserve"> aussi</w:t>
      </w:r>
      <w:r w:rsidR="7F9C9DE2">
        <w:t xml:space="preserve"> l’habitude de prévoir </w:t>
      </w:r>
      <w:r w:rsidR="7CBF0E0F">
        <w:t>d</w:t>
      </w:r>
      <w:r w:rsidR="7F9C9DE2">
        <w:t>es dispositions d’exécution dans des “règlements d’exécution”. L</w:t>
      </w:r>
      <w:r w:rsidR="05244CE2">
        <w:t>a modification terminologique (remplac</w:t>
      </w:r>
      <w:r w:rsidR="6E8AF7A9">
        <w:t>ement de la mention</w:t>
      </w:r>
      <w:r w:rsidR="05244CE2">
        <w:t xml:space="preserve"> </w:t>
      </w:r>
      <w:r w:rsidR="735ACF26">
        <w:t>“règlement d’exécution” à la loi sur les communes par la référence au Conseil d’Etat</w:t>
      </w:r>
      <w:r w:rsidR="32D73270">
        <w:t>)</w:t>
      </w:r>
      <w:r w:rsidR="735ACF26">
        <w:t xml:space="preserve"> a été effectuée dans tout le texte de l’avant-projet.</w:t>
      </w:r>
    </w:p>
    <w:p w14:paraId="753EED26" w14:textId="13316BEA" w:rsidR="00733430" w:rsidRPr="00622817" w:rsidRDefault="00733430" w:rsidP="00203DC0">
      <w:pPr>
        <w:pStyle w:val="TitreArticleloi"/>
      </w:pPr>
      <w:r w:rsidRPr="00622817">
        <w:t>Sous-section 2.</w:t>
      </w:r>
      <w:r w:rsidR="7F43D4B5">
        <w:t>2</w:t>
      </w:r>
      <w:r w:rsidRPr="00622817">
        <w:tab/>
        <w:t>Conseil général</w:t>
      </w:r>
    </w:p>
    <w:p w14:paraId="0A1CCD8F" w14:textId="1861F9A3" w:rsidR="00733430" w:rsidRPr="00622817" w:rsidRDefault="00733430" w:rsidP="00203DC0">
      <w:pPr>
        <w:pStyle w:val="TitreArticleloi"/>
      </w:pPr>
      <w:r>
        <w:t>Article</w:t>
      </w:r>
      <w:r w:rsidRPr="7B283FD5">
        <w:rPr>
          <w:rFonts w:eastAsia="Arial"/>
        </w:rPr>
        <w:t xml:space="preserve"> 3</w:t>
      </w:r>
      <w:r w:rsidR="7FBD304E" w:rsidRPr="7B283FD5">
        <w:rPr>
          <w:rFonts w:eastAsia="Arial"/>
        </w:rPr>
        <w:t>7</w:t>
      </w:r>
      <w:r>
        <w:tab/>
      </w:r>
      <w:r w:rsidRPr="7B283FD5">
        <w:rPr>
          <w:rFonts w:eastAsia="Arial"/>
        </w:rPr>
        <w:t>Introduction</w:t>
      </w:r>
    </w:p>
    <w:p w14:paraId="0E069914" w14:textId="5BE2BD3E" w:rsidR="00733430" w:rsidRPr="00622817" w:rsidRDefault="00733430" w:rsidP="00203DC0">
      <w:r>
        <w:t xml:space="preserve">Par rapport à l’actuel article 26, le seuil minimum est maintenu mais est augmenté de 600 (ce qui ouvrait cette possibilité en 1980 à 76 % des communes) à 1000 habitants (ce qui ouvre cette possibilité à environ 70 % des communes). </w:t>
      </w:r>
      <w:r w:rsidR="3F39B735">
        <w:t>Depuis le 1.1.2025</w:t>
      </w:r>
      <w:r>
        <w:t>, aucune commune de moins de 1</w:t>
      </w:r>
      <w:r w:rsidR="775F63B6">
        <w:t>9</w:t>
      </w:r>
      <w:r>
        <w:t>00 habitants est dotée d’un conseil général. L’alinéa 4 est reformé, sans modification matérielle. En outre, l’actuel article 25 n’est pas repris, lequel impose le conseil général aux huit communes suivantes : Fribourg, Bulle, Morat, Romont, Estavayer-le-Lac (actuellement : Estavayer, ensuite de fusion), Châtel-Saint-Denis, Marly et Villars-sur-Glâne (cf. chapitres 7.3.2 et 7.3.3 du rapport explicatif).</w:t>
      </w:r>
    </w:p>
    <w:p w14:paraId="2E2B5B99" w14:textId="2B2A4744" w:rsidR="00733430" w:rsidRPr="00622817" w:rsidRDefault="00733430" w:rsidP="00203DC0">
      <w:pPr>
        <w:pStyle w:val="TitreArticleloi"/>
      </w:pPr>
      <w:r>
        <w:t>Article</w:t>
      </w:r>
      <w:r w:rsidRPr="7B283FD5">
        <w:rPr>
          <w:rFonts w:eastAsia="Arial"/>
        </w:rPr>
        <w:t xml:space="preserve"> 3</w:t>
      </w:r>
      <w:r w:rsidR="1415DA52" w:rsidRPr="7B283FD5">
        <w:rPr>
          <w:rFonts w:eastAsia="Arial"/>
        </w:rPr>
        <w:t>8</w:t>
      </w:r>
      <w:r>
        <w:tab/>
      </w:r>
      <w:r w:rsidRPr="7B283FD5">
        <w:rPr>
          <w:rFonts w:eastAsia="Arial"/>
        </w:rPr>
        <w:t>Suppression</w:t>
      </w:r>
    </w:p>
    <w:p w14:paraId="5065D36C" w14:textId="2482E02C" w:rsidR="00733430" w:rsidRPr="00622817" w:rsidRDefault="00733430" w:rsidP="00203DC0">
      <w:r w:rsidRPr="00622817">
        <w:t xml:space="preserve">Cet article correspond </w:t>
      </w:r>
      <w:r w:rsidR="0DA6494D">
        <w:t xml:space="preserve">matériellement </w:t>
      </w:r>
      <w:r>
        <w:t>à</w:t>
      </w:r>
      <w:r w:rsidRPr="00622817">
        <w:t xml:space="preserve"> l’actuel article </w:t>
      </w:r>
      <w:r w:rsidR="4C47908A">
        <w:t>53</w:t>
      </w:r>
      <w:r w:rsidRPr="00622817">
        <w:t>.</w:t>
      </w:r>
    </w:p>
    <w:p w14:paraId="6D6CC414" w14:textId="323E392B" w:rsidR="00733430" w:rsidRPr="00622817" w:rsidRDefault="00733430" w:rsidP="00203DC0">
      <w:pPr>
        <w:pStyle w:val="TitreArticleloi"/>
      </w:pPr>
      <w:r>
        <w:t>Article</w:t>
      </w:r>
      <w:r w:rsidRPr="7B283FD5">
        <w:rPr>
          <w:rFonts w:eastAsia="Arial"/>
        </w:rPr>
        <w:t xml:space="preserve"> 3</w:t>
      </w:r>
      <w:r w:rsidR="6BCCDE6B" w:rsidRPr="7B283FD5">
        <w:rPr>
          <w:rFonts w:eastAsia="Arial"/>
        </w:rPr>
        <w:t>9</w:t>
      </w:r>
      <w:r>
        <w:tab/>
      </w:r>
      <w:r w:rsidRPr="7B283FD5">
        <w:rPr>
          <w:rFonts w:eastAsia="Arial"/>
        </w:rPr>
        <w:t>Composition</w:t>
      </w:r>
    </w:p>
    <w:p w14:paraId="74867023" w14:textId="4BDEB9FF" w:rsidR="00733430" w:rsidRPr="00622817" w:rsidRDefault="00733430" w:rsidP="00203DC0">
      <w:r>
        <w:t>L’actuel article 27 fixe, à son alinéa 1, le nombre de membres selon la population et l’alinéa 2 permet une dérogation par les communes. Cet article 3</w:t>
      </w:r>
      <w:r w:rsidR="79EBDF05">
        <w:t>9</w:t>
      </w:r>
      <w:r>
        <w:t xml:space="preserve"> supprime ce régime de dérogation, et les communes décident librement le nombre qui vaut tant qu’il n’est pas modifié et indépendamment de toute variation du chiffre de la population. Le droit transitoire </w:t>
      </w:r>
      <w:r w:rsidR="184DBD8A">
        <w:t>prévoit que le nombre existant fait foi jusqu’à un éventuel changement dans le règlement d’organisation</w:t>
      </w:r>
      <w:r w:rsidR="62283A2C">
        <w:t>.</w:t>
      </w:r>
    </w:p>
    <w:p w14:paraId="00AB180C" w14:textId="366ED8F7" w:rsidR="00733430" w:rsidRPr="00622817" w:rsidRDefault="00733430" w:rsidP="00203DC0">
      <w:r>
        <w:lastRenderedPageBreak/>
        <w:t>En outre, pour rappel et conformément à l’article 46a LEDP (introduit au 1</w:t>
      </w:r>
      <w:r w:rsidRPr="7FBD1E5C">
        <w:rPr>
          <w:vertAlign w:val="superscript"/>
        </w:rPr>
        <w:t>er</w:t>
      </w:r>
      <w:r>
        <w:t> juillet 2016), les communes dotées d’un conseil général peuvent, par un règlement, diviser leur territoire en plusieurs cercles électoraux</w:t>
      </w:r>
      <w:r w:rsidR="7343B154">
        <w:t xml:space="preserve"> indépendamment d’une fusion ou au-delà de la période du régime transitoire post-fusion.</w:t>
      </w:r>
      <w:r w:rsidR="686FA903">
        <w:t xml:space="preserve"> La révision propose que la fixation d’éventuels cercles pérennes intervienne à l’avenir dans le règlement d’organisation (voir modification proposée de l’article 46a LEDP ci-dessous).</w:t>
      </w:r>
    </w:p>
    <w:p w14:paraId="3EC643AD" w14:textId="430246C8" w:rsidR="00733430" w:rsidRPr="00622817" w:rsidRDefault="00733430" w:rsidP="00203DC0">
      <w:pPr>
        <w:pStyle w:val="TitreArticleloi"/>
      </w:pPr>
      <w:r>
        <w:t>Article</w:t>
      </w:r>
      <w:r w:rsidRPr="7B283FD5">
        <w:rPr>
          <w:rFonts w:eastAsia="Arial"/>
        </w:rPr>
        <w:t xml:space="preserve"> </w:t>
      </w:r>
      <w:r w:rsidR="6413277B" w:rsidRPr="7B283FD5">
        <w:rPr>
          <w:rFonts w:eastAsia="Arial"/>
        </w:rPr>
        <w:t>40</w:t>
      </w:r>
      <w:r>
        <w:tab/>
      </w:r>
      <w:r w:rsidRPr="7B283FD5">
        <w:rPr>
          <w:rFonts w:eastAsia="Arial"/>
        </w:rPr>
        <w:t>Eligibilité et incompatibilités</w:t>
      </w:r>
    </w:p>
    <w:p w14:paraId="571F09FB" w14:textId="77777777" w:rsidR="00733430" w:rsidRPr="00622817" w:rsidRDefault="00733430" w:rsidP="00203DC0">
      <w:r w:rsidRPr="00622817">
        <w:t>Cet article correspond à l’actuel article 28 repris sans changement matériel.</w:t>
      </w:r>
    </w:p>
    <w:p w14:paraId="5CCEC816" w14:textId="2D8388FE" w:rsidR="00733430" w:rsidRPr="00622817" w:rsidRDefault="00733430" w:rsidP="00203DC0">
      <w:pPr>
        <w:pStyle w:val="TitreArticleloi"/>
      </w:pPr>
      <w:r>
        <w:t>Article</w:t>
      </w:r>
      <w:r w:rsidRPr="7B283FD5">
        <w:rPr>
          <w:rFonts w:eastAsia="Arial"/>
        </w:rPr>
        <w:t xml:space="preserve"> </w:t>
      </w:r>
      <w:r w:rsidR="07340DB0" w:rsidRPr="7B283FD5">
        <w:rPr>
          <w:rFonts w:eastAsia="Arial"/>
        </w:rPr>
        <w:t>41</w:t>
      </w:r>
      <w:r>
        <w:tab/>
      </w:r>
      <w:r w:rsidRPr="7B283FD5">
        <w:rPr>
          <w:rFonts w:eastAsia="Arial"/>
        </w:rPr>
        <w:t>Election</w:t>
      </w:r>
    </w:p>
    <w:p w14:paraId="03DECF09" w14:textId="77777777" w:rsidR="00733430" w:rsidRPr="00622817" w:rsidRDefault="00733430" w:rsidP="00203DC0">
      <w:r w:rsidRPr="00622817">
        <w:t>Cet article correspond à l’actuel article 29 repris sans changement matériel.</w:t>
      </w:r>
    </w:p>
    <w:p w14:paraId="15B933FC" w14:textId="6D2ECABD" w:rsidR="00733430" w:rsidRPr="00622817" w:rsidRDefault="00733430" w:rsidP="00203DC0">
      <w:pPr>
        <w:pStyle w:val="TitreArticleloi"/>
      </w:pPr>
      <w:r>
        <w:t>Article</w:t>
      </w:r>
      <w:r w:rsidRPr="7B283FD5">
        <w:rPr>
          <w:rFonts w:eastAsia="Arial"/>
        </w:rPr>
        <w:t xml:space="preserve"> </w:t>
      </w:r>
      <w:r w:rsidR="54885789" w:rsidRPr="7B283FD5">
        <w:rPr>
          <w:rFonts w:eastAsia="Arial"/>
        </w:rPr>
        <w:t>42</w:t>
      </w:r>
      <w:r>
        <w:tab/>
      </w:r>
      <w:r w:rsidRPr="7B283FD5">
        <w:rPr>
          <w:rFonts w:eastAsia="Arial"/>
        </w:rPr>
        <w:t>Assermentation</w:t>
      </w:r>
    </w:p>
    <w:p w14:paraId="7D0C085C" w14:textId="77777777" w:rsidR="00733430" w:rsidRPr="00622817" w:rsidRDefault="00733430" w:rsidP="00203DC0">
      <w:r w:rsidRPr="00622817">
        <w:t>Cet article correspond matériellement à l’actuel article 29a, avec toutefois désormais simplement un renvoi vers la formule de serment des conseillers et conseillères communales s’agissant de la même formule que celle des conseillers et conseillères générales, ainsi que la suppression de l’exigence d’une assermentation dans les 30 jours suivant l’élection, en raison de l’entrée en fonction désormais fixée au 1</w:t>
      </w:r>
      <w:r w:rsidRPr="00622817">
        <w:rPr>
          <w:vertAlign w:val="superscript"/>
        </w:rPr>
        <w:t>er</w:t>
      </w:r>
      <w:r w:rsidRPr="00622817">
        <w:t xml:space="preserve"> juin suivant les élections, et non plus dès le jour de l’assermentation. L’assermentation doit toutefois, comme cela est déjà le cas actuellement, intervenir avant l’entrée en fonction des élus. </w:t>
      </w:r>
    </w:p>
    <w:p w14:paraId="51A9AC01" w14:textId="72B6CDA9" w:rsidR="00733430" w:rsidRPr="00622817" w:rsidRDefault="00733430" w:rsidP="00203DC0">
      <w:r>
        <w:t xml:space="preserve">La motion 2019-GC-218, finalement retirée, demandait que l’assermentation intervienne non pas par le </w:t>
      </w:r>
      <w:r w:rsidR="05E6B62B">
        <w:t xml:space="preserve">préfet </w:t>
      </w:r>
      <w:r>
        <w:t xml:space="preserve">ou la </w:t>
      </w:r>
      <w:r w:rsidR="1B53D77A">
        <w:t>préfète</w:t>
      </w:r>
      <w:r>
        <w:t xml:space="preserve"> mais par le conseil général, avec l’argument que certains élus auraient été empêchés de siéger car non encore assermentés. Une assermentation par le législatif accélérerait le processus. Par cette révision, il est proposé de maintenir l’assermentation par le </w:t>
      </w:r>
      <w:r w:rsidR="14F301F1">
        <w:t xml:space="preserve">préfet </w:t>
      </w:r>
      <w:r>
        <w:t xml:space="preserve">ou la </w:t>
      </w:r>
      <w:r w:rsidR="1F1B554C">
        <w:t>préfète</w:t>
      </w:r>
      <w:r>
        <w:t xml:space="preserve">, qui avait été introduite lors de la révision de la LCo en 2006 laquelle s’inscrivait dans la clarification de la surveillance des communes, initiée à la suite de l’adoption de la nouvelle Constitution cantonale (RSF 10.1) de 2004. L’assermentation des élu-e-s n’a de sens que devant l’autorité chargée de les surveiller, et donc de constater, le cas échéant, la violation de leur serment, tout comme les membres du conseil communal, du Conseil d’Etat et les préfets </w:t>
      </w:r>
      <w:r w:rsidR="495D1F5E">
        <w:t xml:space="preserve">et préfètes </w:t>
      </w:r>
      <w:r>
        <w:t>sont également assermentés par leurs autorités de surveillance respectives.</w:t>
      </w:r>
    </w:p>
    <w:p w14:paraId="7538827E" w14:textId="621A6D28" w:rsidR="00733430" w:rsidRPr="00622817" w:rsidRDefault="00733430" w:rsidP="00203DC0">
      <w:pPr>
        <w:pStyle w:val="TitreArticleloi"/>
      </w:pPr>
      <w:r>
        <w:t>Article</w:t>
      </w:r>
      <w:r w:rsidRPr="7B283FD5">
        <w:rPr>
          <w:rFonts w:eastAsia="Arial"/>
        </w:rPr>
        <w:t xml:space="preserve"> </w:t>
      </w:r>
      <w:r w:rsidR="0B26E815" w:rsidRPr="7B283FD5">
        <w:rPr>
          <w:rFonts w:eastAsia="Arial"/>
        </w:rPr>
        <w:t>43</w:t>
      </w:r>
      <w:r>
        <w:tab/>
      </w:r>
      <w:r w:rsidRPr="7B283FD5">
        <w:rPr>
          <w:rFonts w:eastAsia="Arial"/>
        </w:rPr>
        <w:t>Attributions</w:t>
      </w:r>
    </w:p>
    <w:p w14:paraId="13F31DB4" w14:textId="77777777" w:rsidR="00733430" w:rsidRPr="00622817" w:rsidRDefault="00733430" w:rsidP="00203DC0">
      <w:r w:rsidRPr="00622817">
        <w:t>L’article 51</w:t>
      </w:r>
      <w:r w:rsidRPr="00622817">
        <w:rPr>
          <w:vertAlign w:val="superscript"/>
        </w:rPr>
        <w:t>bis</w:t>
      </w:r>
      <w:r w:rsidRPr="00622817">
        <w:t xml:space="preserve"> de la loi actuelle renvoie par analogie aux dispositions valant pour l’assemblée communale pour certains objets, dont les attributions du conseil général. Un article spécifique y est désormais dédié.</w:t>
      </w:r>
    </w:p>
    <w:p w14:paraId="70C734AA" w14:textId="4C0E6022" w:rsidR="00733430" w:rsidRPr="00622817" w:rsidRDefault="00733430" w:rsidP="00203DC0">
      <w:pPr>
        <w:pStyle w:val="TitreArticleloi"/>
      </w:pPr>
      <w:r>
        <w:t>Article</w:t>
      </w:r>
      <w:r w:rsidRPr="7B283FD5">
        <w:rPr>
          <w:rFonts w:eastAsia="Arial"/>
        </w:rPr>
        <w:t xml:space="preserve"> </w:t>
      </w:r>
      <w:r w:rsidR="77A6700C" w:rsidRPr="7B283FD5">
        <w:rPr>
          <w:rFonts w:eastAsia="Arial"/>
        </w:rPr>
        <w:t>44</w:t>
      </w:r>
      <w:r>
        <w:tab/>
      </w:r>
      <w:r w:rsidRPr="7B283FD5">
        <w:rPr>
          <w:rFonts w:eastAsia="Arial"/>
        </w:rPr>
        <w:t>Séance constitutive</w:t>
      </w:r>
    </w:p>
    <w:p w14:paraId="253C5964" w14:textId="77777777" w:rsidR="00733430" w:rsidRPr="00622817" w:rsidRDefault="00733430" w:rsidP="00203DC0">
      <w:r w:rsidRPr="00622817">
        <w:t>Par rapport à l’actuel article 30, les changements sont les suivants :</w:t>
      </w:r>
    </w:p>
    <w:p w14:paraId="173E2015" w14:textId="3A924673" w:rsidR="00733430" w:rsidRPr="00622817" w:rsidRDefault="00733430" w:rsidP="58EA8390">
      <w:pPr>
        <w:pStyle w:val="Paragraphedeliste"/>
        <w:ind w:left="360"/>
      </w:pPr>
      <w:r>
        <w:t xml:space="preserve">la participation à distance est désormais admise aux conditions de l’article </w:t>
      </w:r>
      <w:r w:rsidR="4410BA50">
        <w:t>54</w:t>
      </w:r>
      <w:r>
        <w:t> ;</w:t>
      </w:r>
    </w:p>
    <w:p w14:paraId="4561756F" w14:textId="3DBD05B7" w:rsidR="00733430" w:rsidRPr="00622817" w:rsidRDefault="00733430" w:rsidP="00203DC0">
      <w:pPr>
        <w:pStyle w:val="Paragraphedeliste"/>
        <w:ind w:left="360"/>
      </w:pPr>
      <w:r w:rsidRPr="00622817">
        <w:t xml:space="preserve">la possibilité de désigner des </w:t>
      </w:r>
      <w:r>
        <w:t>suppléan</w:t>
      </w:r>
      <w:r w:rsidR="65C9ED78">
        <w:t>ces</w:t>
      </w:r>
      <w:r w:rsidRPr="00622817">
        <w:t xml:space="preserve"> également aux membres des commissions ;</w:t>
      </w:r>
    </w:p>
    <w:p w14:paraId="46E2F8D1" w14:textId="547FFEF6" w:rsidR="00733430" w:rsidRPr="00622817" w:rsidRDefault="00733430" w:rsidP="58EA8390">
      <w:pPr>
        <w:pStyle w:val="Paragraphedeliste"/>
        <w:ind w:left="360"/>
      </w:pPr>
      <w:r>
        <w:t>la mention spécifique, à l’alinéa 3</w:t>
      </w:r>
      <w:r w:rsidR="2B42C99C">
        <w:t xml:space="preserve"> de l’article 30 en vigueur</w:t>
      </w:r>
      <w:r>
        <w:t>, de la commission financière est supprimée car englobée dans les commissions en général ;</w:t>
      </w:r>
    </w:p>
    <w:p w14:paraId="0C704D6F" w14:textId="30E59CBE" w:rsidR="00733430" w:rsidRPr="00622817" w:rsidRDefault="00733430" w:rsidP="00203DC0">
      <w:pPr>
        <w:pStyle w:val="Paragraphedeliste"/>
        <w:ind w:left="360"/>
      </w:pPr>
      <w:r w:rsidRPr="00622817">
        <w:t xml:space="preserve">la suppression du délai de 60 jours suivant l’élection pour que le conseil communal réunisse les </w:t>
      </w:r>
      <w:r w:rsidR="306CF076">
        <w:t xml:space="preserve">membres du </w:t>
      </w:r>
      <w:r w:rsidR="4C7D150B">
        <w:t>conseil général</w:t>
      </w:r>
      <w:r w:rsidRPr="00622817">
        <w:t xml:space="preserve"> en raison du début de la législature désormais fixée au 1</w:t>
      </w:r>
      <w:r w:rsidRPr="00622817">
        <w:rPr>
          <w:vertAlign w:val="superscript"/>
        </w:rPr>
        <w:t>er</w:t>
      </w:r>
      <w:r w:rsidRPr="00622817">
        <w:t xml:space="preserve"> juin.</w:t>
      </w:r>
    </w:p>
    <w:p w14:paraId="4B575731" w14:textId="75C9B544" w:rsidR="00733430" w:rsidRPr="00622817" w:rsidRDefault="00733430" w:rsidP="00203DC0">
      <w:pPr>
        <w:pStyle w:val="TitreArticleloi"/>
      </w:pPr>
      <w:r>
        <w:t>Article</w:t>
      </w:r>
      <w:r w:rsidRPr="7B283FD5">
        <w:rPr>
          <w:rFonts w:eastAsia="Arial"/>
        </w:rPr>
        <w:t xml:space="preserve"> </w:t>
      </w:r>
      <w:r w:rsidR="48C2E5B7" w:rsidRPr="7B283FD5">
        <w:rPr>
          <w:rFonts w:eastAsia="Arial"/>
        </w:rPr>
        <w:t>45</w:t>
      </w:r>
      <w:r>
        <w:tab/>
      </w:r>
      <w:r w:rsidRPr="7B283FD5">
        <w:rPr>
          <w:rFonts w:eastAsia="Arial"/>
        </w:rPr>
        <w:t>Organisation – Présidence</w:t>
      </w:r>
    </w:p>
    <w:p w14:paraId="70B8D1A8" w14:textId="77777777" w:rsidR="00733430" w:rsidRPr="00622817" w:rsidRDefault="00733430" w:rsidP="00203DC0">
      <w:r w:rsidRPr="00622817">
        <w:t>Cet article correspond à l’actuel article 32 repris sans changement matériel.</w:t>
      </w:r>
    </w:p>
    <w:p w14:paraId="7D501895" w14:textId="747F254D" w:rsidR="00733430" w:rsidRPr="00622817" w:rsidRDefault="00733430" w:rsidP="00203DC0">
      <w:pPr>
        <w:pStyle w:val="TitreArticleloi"/>
      </w:pPr>
      <w:r>
        <w:t>Article</w:t>
      </w:r>
      <w:r w:rsidRPr="7B283FD5">
        <w:rPr>
          <w:rFonts w:eastAsia="Arial"/>
        </w:rPr>
        <w:t xml:space="preserve"> </w:t>
      </w:r>
      <w:r w:rsidR="3FDF2038" w:rsidRPr="7B283FD5">
        <w:rPr>
          <w:rFonts w:eastAsia="Arial"/>
        </w:rPr>
        <w:t>46</w:t>
      </w:r>
      <w:r>
        <w:tab/>
      </w:r>
      <w:r w:rsidRPr="7B283FD5">
        <w:rPr>
          <w:rFonts w:eastAsia="Arial"/>
        </w:rPr>
        <w:t>Organisation – Scrutateurs et scrutatrices</w:t>
      </w:r>
    </w:p>
    <w:p w14:paraId="04CC0465" w14:textId="77777777" w:rsidR="00733430" w:rsidRPr="00622817" w:rsidRDefault="00733430" w:rsidP="00203DC0">
      <w:r w:rsidRPr="00622817">
        <w:t>Cet article correspond à l’actuel article 33 repris sans changement matériel.</w:t>
      </w:r>
    </w:p>
    <w:p w14:paraId="21D13856" w14:textId="2AF99128" w:rsidR="00733430" w:rsidRPr="00622817" w:rsidRDefault="00733430" w:rsidP="00203DC0">
      <w:pPr>
        <w:pStyle w:val="TitreArticleloi"/>
      </w:pPr>
      <w:r>
        <w:lastRenderedPageBreak/>
        <w:t>Article</w:t>
      </w:r>
      <w:r w:rsidRPr="7B283FD5">
        <w:rPr>
          <w:rFonts w:eastAsia="Arial"/>
        </w:rPr>
        <w:t xml:space="preserve"> 4</w:t>
      </w:r>
      <w:r w:rsidR="01D96A39" w:rsidRPr="7B283FD5">
        <w:rPr>
          <w:rFonts w:eastAsia="Arial"/>
        </w:rPr>
        <w:t>7</w:t>
      </w:r>
      <w:r>
        <w:tab/>
      </w:r>
      <w:r w:rsidRPr="7B283FD5">
        <w:rPr>
          <w:rFonts w:eastAsia="Arial"/>
        </w:rPr>
        <w:t>Organisation – Bureau</w:t>
      </w:r>
    </w:p>
    <w:p w14:paraId="726B0412" w14:textId="18A58950" w:rsidR="00733430" w:rsidRPr="00622817" w:rsidRDefault="00733430" w:rsidP="00203DC0">
      <w:r>
        <w:t xml:space="preserve">Cet article correspond à l’actuel article 34 repris sans changement matériel. En cas de désaccord sur la fixation de l’ordre du jour, la </w:t>
      </w:r>
      <w:r w:rsidR="112FA63D">
        <w:t>p</w:t>
      </w:r>
      <w:r>
        <w:t>réfecture peut intervenir s’agissant d’un différend administratif au sens de l’article 19</w:t>
      </w:r>
      <w:r w:rsidR="4229269D">
        <w:t>6</w:t>
      </w:r>
      <w:r>
        <w:t>, comme cela est déjà le cas sur la base de l’actuel article 157.</w:t>
      </w:r>
    </w:p>
    <w:p w14:paraId="0E8815A9" w14:textId="3B646159" w:rsidR="00733430" w:rsidRPr="00622817" w:rsidRDefault="00733430" w:rsidP="00203DC0">
      <w:pPr>
        <w:pStyle w:val="TitreArticleloi"/>
      </w:pPr>
      <w:r>
        <w:t>Article</w:t>
      </w:r>
      <w:r w:rsidRPr="7B283FD5">
        <w:rPr>
          <w:rFonts w:eastAsia="Arial"/>
        </w:rPr>
        <w:t xml:space="preserve"> 4</w:t>
      </w:r>
      <w:r w:rsidR="6D8F8ECE" w:rsidRPr="7B283FD5">
        <w:rPr>
          <w:rFonts w:eastAsia="Arial"/>
        </w:rPr>
        <w:t>8</w:t>
      </w:r>
      <w:r>
        <w:tab/>
      </w:r>
      <w:r w:rsidRPr="7B283FD5">
        <w:rPr>
          <w:rFonts w:eastAsia="Arial"/>
        </w:rPr>
        <w:t>Organisation – Secrétariat</w:t>
      </w:r>
    </w:p>
    <w:p w14:paraId="15B3B642" w14:textId="21461693" w:rsidR="00733430" w:rsidRPr="00622817" w:rsidRDefault="00733430" w:rsidP="00203DC0">
      <w:r>
        <w:t>Cet article correspond à l’actuel article 35 avec la possibilité nouvelle pour les communes de prévoir, si tel est le souhait, un secrétariat indépendant du secrétariat communal (cf. motion 2019-GC-217).</w:t>
      </w:r>
    </w:p>
    <w:p w14:paraId="2A63CEDB" w14:textId="2E6A8679" w:rsidR="00733430" w:rsidRPr="00622817" w:rsidRDefault="00733430" w:rsidP="00203DC0">
      <w:pPr>
        <w:pStyle w:val="TitreArticleloi"/>
      </w:pPr>
      <w:r w:rsidRPr="7B283FD5">
        <w:rPr>
          <w:rFonts w:eastAsia="Arial"/>
        </w:rPr>
        <w:t>Article 4</w:t>
      </w:r>
      <w:r w:rsidR="5CFA61AB" w:rsidRPr="7B283FD5">
        <w:rPr>
          <w:rFonts w:eastAsia="Arial"/>
        </w:rPr>
        <w:t>9</w:t>
      </w:r>
      <w:r>
        <w:tab/>
      </w:r>
      <w:r w:rsidRPr="7B283FD5">
        <w:rPr>
          <w:rFonts w:eastAsia="Arial"/>
        </w:rPr>
        <w:t>Organisation – Groupes parlementaires</w:t>
      </w:r>
    </w:p>
    <w:p w14:paraId="520368F8" w14:textId="77777777" w:rsidR="00733430" w:rsidRPr="00622817" w:rsidRDefault="00733430" w:rsidP="00203DC0">
      <w:r w:rsidRPr="00622817">
        <w:t>Cette disposition est ajoutée pour codifier la pratique qui admet déjà les groupes parlementaires. A titre de comparaison, la loi sur le Grand Conseil traite les groupes parlementaires à ses articles 25 et 26.</w:t>
      </w:r>
    </w:p>
    <w:p w14:paraId="67DEE1E2" w14:textId="61ABF786" w:rsidR="00733430" w:rsidRPr="00622817" w:rsidRDefault="00733430" w:rsidP="00203DC0">
      <w:pPr>
        <w:pStyle w:val="TitreArticleloi"/>
      </w:pPr>
      <w:r>
        <w:t>Article</w:t>
      </w:r>
      <w:r w:rsidRPr="7B283FD5">
        <w:rPr>
          <w:rFonts w:eastAsia="Arial"/>
        </w:rPr>
        <w:t xml:space="preserve"> </w:t>
      </w:r>
      <w:r w:rsidR="70E09DAB" w:rsidRPr="7B283FD5">
        <w:rPr>
          <w:rFonts w:eastAsia="Arial"/>
        </w:rPr>
        <w:t>50</w:t>
      </w:r>
      <w:r>
        <w:tab/>
      </w:r>
      <w:r w:rsidRPr="7B283FD5">
        <w:rPr>
          <w:rFonts w:eastAsia="Arial"/>
        </w:rPr>
        <w:t>Organisation – Commissions</w:t>
      </w:r>
    </w:p>
    <w:p w14:paraId="6C8C9B9A" w14:textId="67BDF99E" w:rsidR="00733430" w:rsidRPr="00622817" w:rsidRDefault="50639316" w:rsidP="00203DC0">
      <w:pPr>
        <w:spacing w:after="160" w:line="257" w:lineRule="auto"/>
      </w:pPr>
      <w:r>
        <w:t>Les commissions sont traitées par l’actuel article 36. Pour éviter des doublons, il est désormais simplement renvoyé aux articles 15 à 1</w:t>
      </w:r>
      <w:r w:rsidR="1B23B920">
        <w:t>7</w:t>
      </w:r>
      <w:r>
        <w:t xml:space="preserve"> applicables par analogie. Comme c’est déjà le cas dans le droit actuel</w:t>
      </w:r>
      <w:r w:rsidR="29125626">
        <w:t>, il peut s’agir de commissions permanentes ou temporaires.</w:t>
      </w:r>
      <w:r w:rsidR="217FA4D8">
        <w:t xml:space="preserve"> Toutefois, la mention spéciale de commissions facultatives n’est plus nécessaire, dès lors que cette possibilité est ouverte aux communes avec assemblée communale (art. 15 al. 1) et que le renvoi aux articles 15 à 17 paraît su</w:t>
      </w:r>
      <w:r w:rsidR="416F1158">
        <w:t xml:space="preserve">ffisant. </w:t>
      </w:r>
    </w:p>
    <w:p w14:paraId="693A507D" w14:textId="6E0A4D68" w:rsidR="00733430" w:rsidRPr="00622817" w:rsidRDefault="00733430" w:rsidP="00203DC0">
      <w:pPr>
        <w:pStyle w:val="TitreArticleloi"/>
      </w:pPr>
      <w:r w:rsidRPr="7B283FD5">
        <w:rPr>
          <w:rFonts w:eastAsia="Arial"/>
        </w:rPr>
        <w:t xml:space="preserve">Article </w:t>
      </w:r>
      <w:r w:rsidR="4A901EB8" w:rsidRPr="7B283FD5">
        <w:rPr>
          <w:rFonts w:eastAsia="Arial"/>
        </w:rPr>
        <w:t>51</w:t>
      </w:r>
      <w:r>
        <w:tab/>
      </w:r>
      <w:r w:rsidRPr="7B283FD5">
        <w:rPr>
          <w:rFonts w:eastAsia="Arial"/>
        </w:rPr>
        <w:t>Séances – En général</w:t>
      </w:r>
    </w:p>
    <w:p w14:paraId="7D2EBAD3" w14:textId="77777777" w:rsidR="00733430" w:rsidRPr="00622817" w:rsidRDefault="00733430" w:rsidP="00203DC0">
      <w:r w:rsidRPr="00622817">
        <w:t>Cet article correspond matériellement à l’actuel article 37, auquel il est ajouté l’alinéa 3 relatif à la publicité des séances qui figure actuellement à l’article 51</w:t>
      </w:r>
      <w:r w:rsidRPr="00622817">
        <w:rPr>
          <w:vertAlign w:val="superscript"/>
        </w:rPr>
        <w:t>bis</w:t>
      </w:r>
      <w:r w:rsidRPr="00622817">
        <w:t xml:space="preserve"> en tant que renvoi général.</w:t>
      </w:r>
    </w:p>
    <w:p w14:paraId="04C234AE" w14:textId="4BFFEE7E" w:rsidR="00733430" w:rsidRPr="00622817" w:rsidRDefault="00733430" w:rsidP="00203DC0">
      <w:pPr>
        <w:pStyle w:val="TitreArticleloi"/>
      </w:pPr>
      <w:r>
        <w:t>Article</w:t>
      </w:r>
      <w:r w:rsidRPr="7B283FD5">
        <w:rPr>
          <w:rFonts w:eastAsia="Arial"/>
        </w:rPr>
        <w:t xml:space="preserve"> </w:t>
      </w:r>
      <w:r w:rsidR="0F4F2EAE" w:rsidRPr="7B283FD5">
        <w:rPr>
          <w:rFonts w:eastAsia="Arial"/>
        </w:rPr>
        <w:t>52</w:t>
      </w:r>
      <w:r>
        <w:tab/>
      </w:r>
      <w:r w:rsidRPr="7B283FD5">
        <w:rPr>
          <w:rFonts w:eastAsia="Arial"/>
        </w:rPr>
        <w:t>Séances – Convocation</w:t>
      </w:r>
    </w:p>
    <w:p w14:paraId="296BACC9" w14:textId="77777777" w:rsidR="00733430" w:rsidRPr="00622817" w:rsidRDefault="00733430" w:rsidP="00203DC0">
      <w:r>
        <w:t>Selon le droit actuel, les assemblées communales sont convoquées via la Feuille officielle (art. 12 LCo) tandis que les convocations aux conseils généraux peuvent se faire à choix entre la Feuille officielle et le bulletin communal. Cette différence est ici corrigée avec une application par analogie des règles valant pour l’assemblée communale.  Quant aux membres du conseil général, la réglementation communale est libre de définir par quel mode la convocation personnelle doit avoir lieu.</w:t>
      </w:r>
    </w:p>
    <w:p w14:paraId="22D06FFE" w14:textId="5E23B358" w:rsidR="00733430" w:rsidRPr="00622817" w:rsidRDefault="00733430" w:rsidP="00203DC0">
      <w:pPr>
        <w:pStyle w:val="TitreArticleloi"/>
      </w:pPr>
      <w:r>
        <w:t>Article</w:t>
      </w:r>
      <w:r w:rsidRPr="7B283FD5">
        <w:rPr>
          <w:rFonts w:eastAsia="Arial"/>
        </w:rPr>
        <w:t xml:space="preserve"> </w:t>
      </w:r>
      <w:r w:rsidR="7FC29F91" w:rsidRPr="7B283FD5">
        <w:rPr>
          <w:rFonts w:eastAsia="Arial"/>
        </w:rPr>
        <w:t>53</w:t>
      </w:r>
      <w:r>
        <w:tab/>
      </w:r>
      <w:r w:rsidRPr="7B283FD5">
        <w:rPr>
          <w:rFonts w:eastAsia="Arial"/>
        </w:rPr>
        <w:t>Séances – Obligation de siéger</w:t>
      </w:r>
    </w:p>
    <w:p w14:paraId="31651600" w14:textId="622F2E48" w:rsidR="00733430" w:rsidRPr="00622817" w:rsidRDefault="00733430" w:rsidP="00203DC0">
      <w:r>
        <w:t xml:space="preserve">Cet article correspond matériellement à l’actuel article 39, avec l’ajout de la déchéance en cas d’absence de longue durée (cf. aussi l’article </w:t>
      </w:r>
      <w:r w:rsidR="7F5A5885">
        <w:t xml:space="preserve">17 </w:t>
      </w:r>
      <w:r>
        <w:t xml:space="preserve">al. 2 pour les membres des commissions, et l’article </w:t>
      </w:r>
      <w:r w:rsidR="7E68E986">
        <w:t>76</w:t>
      </w:r>
      <w:r>
        <w:t xml:space="preserve"> al. </w:t>
      </w:r>
      <w:r w:rsidR="75A36E64">
        <w:t>3</w:t>
      </w:r>
      <w:r>
        <w:t xml:space="preserve"> pour les membres du conseil communal). Pour tout autre motif qui pourrait entraver le bon fonctionnement du conseil général, il appartient </w:t>
      </w:r>
      <w:r w:rsidR="4A189082">
        <w:t xml:space="preserve">à la présidence </w:t>
      </w:r>
      <w:r>
        <w:t>du conseil général de prendre les mesures nécessaires, conformément à l’article 1</w:t>
      </w:r>
      <w:r w:rsidR="7FD56DB6">
        <w:t>79</w:t>
      </w:r>
      <w:r>
        <w:t xml:space="preserve"> al. 2 let. b.</w:t>
      </w:r>
    </w:p>
    <w:p w14:paraId="0E09D6B8" w14:textId="68977215" w:rsidR="00733430" w:rsidRPr="00622817" w:rsidRDefault="00733430" w:rsidP="00203DC0">
      <w:pPr>
        <w:pStyle w:val="TitreArticleloi"/>
      </w:pPr>
      <w:r>
        <w:t>Article</w:t>
      </w:r>
      <w:r w:rsidRPr="7B283FD5">
        <w:rPr>
          <w:rFonts w:eastAsia="Arial"/>
        </w:rPr>
        <w:t xml:space="preserve"> </w:t>
      </w:r>
      <w:r w:rsidR="7E3B7315" w:rsidRPr="7B283FD5">
        <w:rPr>
          <w:rFonts w:eastAsia="Arial"/>
        </w:rPr>
        <w:t>54</w:t>
      </w:r>
      <w:r>
        <w:tab/>
      </w:r>
      <w:r w:rsidRPr="7B283FD5">
        <w:rPr>
          <w:rFonts w:eastAsia="Arial"/>
        </w:rPr>
        <w:t>Séances – Participation</w:t>
      </w:r>
    </w:p>
    <w:p w14:paraId="2A7F06B8" w14:textId="1138B7E4" w:rsidR="00733430" w:rsidRPr="00622817" w:rsidRDefault="00733430" w:rsidP="00203DC0">
      <w:r w:rsidRPr="00622817">
        <w:t>Les séances ont lieu obligatoirement en présence physique justifiée par l’importance des débats entre parlementaires et les contacts nécessaires entre parlementaires et le public et les médias. Toutefois, une participation à distance doit désormais pouvoir être admise en cas de situation exceptionnelle au sens de l’article 1</w:t>
      </w:r>
      <w:r w:rsidR="00D4492F">
        <w:t>1</w:t>
      </w:r>
      <w:r w:rsidRPr="00622817">
        <w:t>7 Cst, et pour autant que l’authentification des personnes et la sécurité des votes soient garanties. Cette disposition s’inspire de la solution valant pour le Grand Conseil. L’alinéa 2 correspond à l’actuel article 40.</w:t>
      </w:r>
    </w:p>
    <w:p w14:paraId="66318B52" w14:textId="1CA84993" w:rsidR="00733430" w:rsidRPr="00622817" w:rsidRDefault="00733430" w:rsidP="00203DC0">
      <w:pPr>
        <w:pStyle w:val="TitreArticleloi"/>
      </w:pPr>
      <w:r>
        <w:t>Article</w:t>
      </w:r>
      <w:r w:rsidRPr="7B283FD5">
        <w:rPr>
          <w:rFonts w:eastAsia="Arial"/>
        </w:rPr>
        <w:t xml:space="preserve"> </w:t>
      </w:r>
      <w:r w:rsidR="18F0453C" w:rsidRPr="7B283FD5">
        <w:rPr>
          <w:rFonts w:eastAsia="Arial"/>
        </w:rPr>
        <w:t>55</w:t>
      </w:r>
      <w:r>
        <w:tab/>
      </w:r>
      <w:r w:rsidRPr="7B283FD5">
        <w:rPr>
          <w:rFonts w:eastAsia="Arial"/>
        </w:rPr>
        <w:t>Séances – Objets à traiter</w:t>
      </w:r>
    </w:p>
    <w:p w14:paraId="15BAB7C3" w14:textId="0F987FAF" w:rsidR="00733430" w:rsidRPr="00622817" w:rsidRDefault="00733430" w:rsidP="00203DC0">
      <w:r>
        <w:t xml:space="preserve">Cet article correspond matériellement à l’actuel article 42. Son alinéa 4 traitant du procès-verbal n’est pas repris car il figure déjà à l’article </w:t>
      </w:r>
      <w:r w:rsidR="155B5355">
        <w:t>34</w:t>
      </w:r>
      <w:r>
        <w:t>, applicable par renvoi de l’article 5</w:t>
      </w:r>
      <w:r w:rsidR="4592ED10">
        <w:t>9</w:t>
      </w:r>
      <w:r>
        <w:t xml:space="preserve">. L’alinéa </w:t>
      </w:r>
      <w:r w:rsidR="00D4492F">
        <w:t>2</w:t>
      </w:r>
      <w:r>
        <w:t xml:space="preserve"> let. a qui prescrit la forme écrite pour le dépôt d’amendements sur des règlements est repris de l’actuel article 42 qui diffère de ce qui vaut en assemblée communale ou la forme orale suffit. L’alinéa </w:t>
      </w:r>
      <w:r w:rsidR="00D4492F">
        <w:t>2</w:t>
      </w:r>
      <w:r>
        <w:t xml:space="preserve"> let. b est ajouté pour codifier ce qui est déjà applicable en pratique, toutefois en excluant explicitement la possibilité d’introduire un instrument qui s’apparenterait au mandat au sens de l’article 59 al. 1 let. d de la loi sur le Grand </w:t>
      </w:r>
      <w:r w:rsidR="00770BC3">
        <w:t>C</w:t>
      </w:r>
      <w:r>
        <w:t>onseil (LGC, RSF 121.1).</w:t>
      </w:r>
    </w:p>
    <w:p w14:paraId="372867B1" w14:textId="3BF3A1E3" w:rsidR="00733430" w:rsidRPr="00622817" w:rsidRDefault="00733430" w:rsidP="00203DC0">
      <w:pPr>
        <w:pStyle w:val="TitreArticleloi"/>
      </w:pPr>
      <w:r w:rsidRPr="7B283FD5">
        <w:rPr>
          <w:rFonts w:eastAsia="Arial"/>
        </w:rPr>
        <w:lastRenderedPageBreak/>
        <w:t xml:space="preserve">Article </w:t>
      </w:r>
      <w:r w:rsidR="0F4EA801" w:rsidRPr="7B283FD5">
        <w:rPr>
          <w:rFonts w:eastAsia="Arial"/>
        </w:rPr>
        <w:t>56</w:t>
      </w:r>
      <w:r>
        <w:tab/>
      </w:r>
      <w:r w:rsidRPr="7B283FD5">
        <w:rPr>
          <w:rFonts w:eastAsia="Arial"/>
        </w:rPr>
        <w:t>Décision</w:t>
      </w:r>
      <w:r w:rsidR="74F6BA4E" w:rsidRPr="7B283FD5">
        <w:rPr>
          <w:rFonts w:eastAsia="Arial"/>
        </w:rPr>
        <w:t>s</w:t>
      </w:r>
      <w:r w:rsidRPr="7B283FD5">
        <w:rPr>
          <w:rFonts w:eastAsia="Arial"/>
        </w:rPr>
        <w:t xml:space="preserve"> – Quorum</w:t>
      </w:r>
    </w:p>
    <w:p w14:paraId="241EBF74" w14:textId="77777777" w:rsidR="00733430" w:rsidRPr="00622817" w:rsidRDefault="00733430" w:rsidP="00203DC0">
      <w:r w:rsidRPr="00622817">
        <w:t>Cet article correspond à l’actuel article 44 repris sans changement.</w:t>
      </w:r>
    </w:p>
    <w:p w14:paraId="4AA389ED" w14:textId="427421CE" w:rsidR="00733430" w:rsidRPr="00622817" w:rsidRDefault="00733430" w:rsidP="00203DC0">
      <w:pPr>
        <w:pStyle w:val="TitreArticleloi"/>
      </w:pPr>
      <w:r>
        <w:t>Article</w:t>
      </w:r>
      <w:r w:rsidRPr="7B283FD5">
        <w:rPr>
          <w:rFonts w:eastAsia="Arial"/>
        </w:rPr>
        <w:t xml:space="preserve"> </w:t>
      </w:r>
      <w:r w:rsidR="70D76975" w:rsidRPr="7B283FD5">
        <w:rPr>
          <w:rFonts w:eastAsia="Arial"/>
        </w:rPr>
        <w:t>57</w:t>
      </w:r>
      <w:r>
        <w:tab/>
      </w:r>
      <w:r w:rsidRPr="7B283FD5">
        <w:rPr>
          <w:rFonts w:eastAsia="Arial"/>
        </w:rPr>
        <w:t>Décision</w:t>
      </w:r>
      <w:r w:rsidR="77DE04F7" w:rsidRPr="7B283FD5">
        <w:rPr>
          <w:rFonts w:eastAsia="Arial"/>
        </w:rPr>
        <w:t>s</w:t>
      </w:r>
      <w:r w:rsidRPr="7B283FD5">
        <w:rPr>
          <w:rFonts w:eastAsia="Arial"/>
        </w:rPr>
        <w:t xml:space="preserve"> – Vote</w:t>
      </w:r>
    </w:p>
    <w:p w14:paraId="4DB06586" w14:textId="64C8E9D0" w:rsidR="00733430" w:rsidRPr="00622817" w:rsidRDefault="00733430" w:rsidP="00203DC0">
      <w:r>
        <w:t xml:space="preserve">Cet article correspond matériellement </w:t>
      </w:r>
      <w:r w:rsidR="449C7245">
        <w:t>aux</w:t>
      </w:r>
      <w:r>
        <w:t xml:space="preserve"> actuel</w:t>
      </w:r>
      <w:r w:rsidR="75771D93">
        <w:t>s</w:t>
      </w:r>
      <w:r>
        <w:t xml:space="preserve"> article</w:t>
      </w:r>
      <w:r w:rsidR="3C7F45E1">
        <w:t>s</w:t>
      </w:r>
      <w:r>
        <w:t xml:space="preserve"> 45</w:t>
      </w:r>
      <w:r w:rsidR="356ACC63">
        <w:t xml:space="preserve"> et 45a. Pour le vote électronique, </w:t>
      </w:r>
      <w:r>
        <w:t>l’exigence que le règlement communal fixe</w:t>
      </w:r>
      <w:r w:rsidR="6AEAB3F0">
        <w:t xml:space="preserve"> aussi</w:t>
      </w:r>
      <w:r>
        <w:t xml:space="preserve"> les modalités</w:t>
      </w:r>
      <w:r w:rsidR="0E82B01C">
        <w:t xml:space="preserve"> du vote électronique</w:t>
      </w:r>
      <w:r w:rsidR="0472F17A">
        <w:t xml:space="preserve"> est abandonnée</w:t>
      </w:r>
      <w:r>
        <w:t>, celles-ci pouvant figurer dans un acte communal de rang inférieur.</w:t>
      </w:r>
    </w:p>
    <w:p w14:paraId="64A1013C" w14:textId="0FBEB0D7" w:rsidR="705ED3D8" w:rsidRDefault="705ED3D8" w:rsidP="00203DC0">
      <w:pPr>
        <w:pStyle w:val="TitreArticleloi"/>
      </w:pPr>
      <w:r>
        <w:t>Article</w:t>
      </w:r>
      <w:r w:rsidRPr="7B283FD5">
        <w:rPr>
          <w:rFonts w:eastAsia="Arial"/>
        </w:rPr>
        <w:t xml:space="preserve"> 5</w:t>
      </w:r>
      <w:r w:rsidR="23792002" w:rsidRPr="7B283FD5">
        <w:rPr>
          <w:rFonts w:eastAsia="Arial"/>
        </w:rPr>
        <w:t>8</w:t>
      </w:r>
      <w:r>
        <w:tab/>
      </w:r>
      <w:r w:rsidRPr="7B283FD5">
        <w:rPr>
          <w:rFonts w:eastAsia="Arial"/>
        </w:rPr>
        <w:t>Elections</w:t>
      </w:r>
    </w:p>
    <w:p w14:paraId="5AD1F56B" w14:textId="2A597752" w:rsidR="705ED3D8" w:rsidRDefault="705ED3D8" w:rsidP="00203DC0">
      <w:r>
        <w:t>Cet article correspond matériellement à l’actuel article 46.</w:t>
      </w:r>
    </w:p>
    <w:p w14:paraId="0333AFEF" w14:textId="12C7CB45" w:rsidR="00733430" w:rsidRPr="00622817" w:rsidRDefault="00733430" w:rsidP="00203DC0">
      <w:pPr>
        <w:pStyle w:val="TitreArticleloi"/>
      </w:pPr>
      <w:r>
        <w:t>Article</w:t>
      </w:r>
      <w:r w:rsidRPr="7B283FD5">
        <w:rPr>
          <w:rFonts w:eastAsia="Arial"/>
        </w:rPr>
        <w:t xml:space="preserve"> 5</w:t>
      </w:r>
      <w:r w:rsidR="632D764A" w:rsidRPr="7B283FD5">
        <w:rPr>
          <w:rFonts w:eastAsia="Arial"/>
        </w:rPr>
        <w:t>9</w:t>
      </w:r>
      <w:r>
        <w:tab/>
      </w:r>
      <w:r w:rsidRPr="7B283FD5">
        <w:rPr>
          <w:rFonts w:eastAsia="Arial"/>
        </w:rPr>
        <w:t>Autres règles</w:t>
      </w:r>
    </w:p>
    <w:p w14:paraId="70F106AA" w14:textId="17E9F004" w:rsidR="00733430" w:rsidRPr="00622817" w:rsidRDefault="00733430" w:rsidP="00203DC0">
      <w:r>
        <w:t>Cet article correspond à l’actuel article 51</w:t>
      </w:r>
      <w:r w:rsidRPr="58EA8390">
        <w:rPr>
          <w:vertAlign w:val="superscript"/>
        </w:rPr>
        <w:t>bis</w:t>
      </w:r>
      <w:r>
        <w:t xml:space="preserve">. Le renvoi pour les commissions est toutefois supprimé car directement intégré à l’article </w:t>
      </w:r>
      <w:r w:rsidR="4BA9319A">
        <w:t xml:space="preserve">50 </w:t>
      </w:r>
      <w:r>
        <w:t xml:space="preserve">traitant des commissions, de même que le renvoi pour la publicité des séances directement intégré à l’article </w:t>
      </w:r>
      <w:r w:rsidR="283BAE70">
        <w:t xml:space="preserve">51 </w:t>
      </w:r>
      <w:r>
        <w:t>sur les séances.</w:t>
      </w:r>
    </w:p>
    <w:p w14:paraId="6999935B" w14:textId="7903E383" w:rsidR="00733430" w:rsidRPr="00622817" w:rsidRDefault="00733430" w:rsidP="00203DC0">
      <w:pPr>
        <w:pStyle w:val="TitreArticleloi"/>
      </w:pPr>
      <w:r>
        <w:t>Article</w:t>
      </w:r>
      <w:r w:rsidRPr="7B283FD5">
        <w:rPr>
          <w:rFonts w:eastAsia="Arial"/>
        </w:rPr>
        <w:t xml:space="preserve"> </w:t>
      </w:r>
      <w:r w:rsidR="1CF98FF6" w:rsidRPr="7B283FD5">
        <w:rPr>
          <w:rFonts w:eastAsia="Arial"/>
        </w:rPr>
        <w:t>60</w:t>
      </w:r>
      <w:r>
        <w:tab/>
      </w:r>
      <w:r w:rsidRPr="7B283FD5">
        <w:rPr>
          <w:rFonts w:eastAsia="Arial"/>
        </w:rPr>
        <w:t>Droit d’initiative</w:t>
      </w:r>
    </w:p>
    <w:p w14:paraId="43B6F4AF" w14:textId="77777777" w:rsidR="00733430" w:rsidRPr="00622817" w:rsidRDefault="00733430" w:rsidP="00203DC0">
      <w:r w:rsidRPr="00622817">
        <w:t>Cet article correspond à l’actuel article 51</w:t>
      </w:r>
      <w:r w:rsidRPr="00622817">
        <w:rPr>
          <w:vertAlign w:val="superscript"/>
        </w:rPr>
        <w:t>ter</w:t>
      </w:r>
      <w:r w:rsidRPr="00622817">
        <w:t>, avec la suppression de l’actuel let. e de l’article 51</w:t>
      </w:r>
      <w:r w:rsidRPr="00622817">
        <w:rPr>
          <w:vertAlign w:val="superscript"/>
        </w:rPr>
        <w:t>ter</w:t>
      </w:r>
      <w:r w:rsidRPr="00622817">
        <w:t xml:space="preserve"> al. 1, puisque la fixation du nombre de membres du conseil général a lieu désormais via le règlement d’organisation, et non plus par décision spécifique. </w:t>
      </w:r>
    </w:p>
    <w:p w14:paraId="5CD5A342" w14:textId="4EC97FA1" w:rsidR="00733430" w:rsidRPr="00622817" w:rsidRDefault="00733430" w:rsidP="00203DC0">
      <w:r>
        <w:t xml:space="preserve">Le droit d’initiative, ouvert uniquement pour les communes avec un conseil général, est à distinguer du droit de pétition prévu par la loi sur le droit de pétition (RSF 116.1) lequel ne peut, contrairement au droit d’initiative, pas avoir un effet liant sur le fond, la seule obligation étant de répondre. Par ailleurs, les règlements du législatif communal </w:t>
      </w:r>
      <w:r w:rsidR="4C8F83DE">
        <w:t>s</w:t>
      </w:r>
      <w:r>
        <w:t xml:space="preserve">e nomment désormais simplement « règlements » et non plus « règlement de portée générale » (cf. art. </w:t>
      </w:r>
      <w:r w:rsidR="008F3C8F">
        <w:t>100</w:t>
      </w:r>
      <w:r>
        <w:t>).</w:t>
      </w:r>
    </w:p>
    <w:p w14:paraId="0AE4F1F9" w14:textId="585EB60B" w:rsidR="00733430" w:rsidRPr="00622817" w:rsidRDefault="00733430" w:rsidP="00203DC0">
      <w:pPr>
        <w:pStyle w:val="TitreArticleloi"/>
      </w:pPr>
      <w:r>
        <w:t>Article</w:t>
      </w:r>
      <w:r w:rsidRPr="7B283FD5">
        <w:rPr>
          <w:rFonts w:eastAsia="Arial"/>
        </w:rPr>
        <w:t xml:space="preserve"> </w:t>
      </w:r>
      <w:r w:rsidR="30ECAA09" w:rsidRPr="7B283FD5">
        <w:rPr>
          <w:rFonts w:eastAsia="Arial"/>
        </w:rPr>
        <w:t>61</w:t>
      </w:r>
      <w:r>
        <w:tab/>
      </w:r>
      <w:r w:rsidRPr="7B283FD5">
        <w:rPr>
          <w:rFonts w:eastAsia="Arial"/>
        </w:rPr>
        <w:t>Referendum</w:t>
      </w:r>
    </w:p>
    <w:p w14:paraId="0C238C84" w14:textId="77777777" w:rsidR="00733430" w:rsidRPr="00622817" w:rsidRDefault="00733430" w:rsidP="00203DC0">
      <w:r w:rsidRPr="00622817">
        <w:t>Cet article correspond à l’actuel article 52, avec la suppression des actuelles let. b, f et g de l’article 52 al. 1, puisque :</w:t>
      </w:r>
    </w:p>
    <w:p w14:paraId="4AD25A20" w14:textId="77777777" w:rsidR="00733430" w:rsidRPr="00622817" w:rsidRDefault="00733430" w:rsidP="00203DC0">
      <w:pPr>
        <w:pStyle w:val="Paragraphedeliste"/>
        <w:ind w:left="360"/>
      </w:pPr>
      <w:r>
        <w:t>la fixation du nombre de membres du conseil général et du conseil communal a lieu désormais via le règlement d’organisation, et non plus par décision spécifique valable par législature ;</w:t>
      </w:r>
    </w:p>
    <w:p w14:paraId="42804C4E" w14:textId="06C7841B" w:rsidR="00733430" w:rsidRPr="00622817" w:rsidRDefault="00733430" w:rsidP="00203DC0">
      <w:pPr>
        <w:pStyle w:val="Paragraphedeliste"/>
        <w:ind w:left="360"/>
      </w:pPr>
      <w:r>
        <w:t>les objets en lien avec la fiscalité sont les coefficients et taux d’impôts, qui restent soumis au referendum, les taxes et délégations de compétence actuellement inscrites dans l’article correspondant de la LCo faisant l’objet d’un règlement et ne devant donc pas être mentionnées spécialement.</w:t>
      </w:r>
    </w:p>
    <w:p w14:paraId="4EFC280D" w14:textId="77777777" w:rsidR="00733430" w:rsidRPr="00622817" w:rsidRDefault="00733430" w:rsidP="00203DC0">
      <w:r w:rsidRPr="00622817">
        <w:t>En outre, la mention qu’il s’agit d’un referendum « facultatif » est ôtée car superflue.</w:t>
      </w:r>
    </w:p>
    <w:p w14:paraId="3A9951CA" w14:textId="2F23BF93" w:rsidR="00733430" w:rsidRPr="00622817" w:rsidRDefault="50639316" w:rsidP="00203DC0">
      <w:pPr>
        <w:pStyle w:val="TitreArticleloi"/>
      </w:pPr>
      <w:r>
        <w:t>Chapitre 2.</w:t>
      </w:r>
      <w:r w:rsidR="0EBB1E25">
        <w:t>3</w:t>
      </w:r>
      <w:r>
        <w:tab/>
        <w:t>Conseil communal</w:t>
      </w:r>
    </w:p>
    <w:p w14:paraId="0FE50756" w14:textId="708D674D" w:rsidR="430F434E" w:rsidRDefault="430F434E" w:rsidP="00203DC0">
      <w:pPr>
        <w:pStyle w:val="TitreArticleloi"/>
        <w:rPr>
          <w:rFonts w:eastAsia="Arial"/>
        </w:rPr>
      </w:pPr>
      <w:r>
        <w:t>Article</w:t>
      </w:r>
      <w:r w:rsidRPr="7B283FD5">
        <w:rPr>
          <w:rFonts w:eastAsia="Arial"/>
        </w:rPr>
        <w:t xml:space="preserve"> </w:t>
      </w:r>
      <w:r w:rsidR="7D6E8626" w:rsidRPr="7B283FD5">
        <w:rPr>
          <w:rFonts w:eastAsia="Arial"/>
        </w:rPr>
        <w:t>62</w:t>
      </w:r>
      <w:r w:rsidRPr="7B283FD5">
        <w:rPr>
          <w:rFonts w:eastAsia="Arial"/>
        </w:rPr>
        <w:t xml:space="preserve"> </w:t>
      </w:r>
      <w:r>
        <w:tab/>
      </w:r>
      <w:r w:rsidRPr="7B283FD5">
        <w:rPr>
          <w:rFonts w:eastAsia="Arial"/>
        </w:rPr>
        <w:t>Fonction</w:t>
      </w:r>
    </w:p>
    <w:p w14:paraId="2559C3A4" w14:textId="13F99007" w:rsidR="430F434E" w:rsidRDefault="430F434E" w:rsidP="00203DC0">
      <w:r>
        <w:t>Cet article est nouveau (simple précision).</w:t>
      </w:r>
    </w:p>
    <w:p w14:paraId="26E38EC5" w14:textId="0444ED36" w:rsidR="00733430" w:rsidRPr="00622817" w:rsidRDefault="00733430" w:rsidP="00203DC0">
      <w:pPr>
        <w:pStyle w:val="TitreArticleloi"/>
      </w:pPr>
      <w:r>
        <w:t>Article</w:t>
      </w:r>
      <w:r w:rsidRPr="7B283FD5">
        <w:rPr>
          <w:rFonts w:eastAsia="Arial"/>
        </w:rPr>
        <w:t xml:space="preserve"> </w:t>
      </w:r>
      <w:r w:rsidR="7DCB32B8" w:rsidRPr="7B283FD5">
        <w:rPr>
          <w:rFonts w:eastAsia="Arial"/>
        </w:rPr>
        <w:t>63</w:t>
      </w:r>
      <w:r>
        <w:tab/>
      </w:r>
      <w:r w:rsidRPr="7B283FD5">
        <w:rPr>
          <w:rFonts w:eastAsia="Arial"/>
        </w:rPr>
        <w:t>Composition</w:t>
      </w:r>
    </w:p>
    <w:p w14:paraId="02E8F3FC" w14:textId="41AE6621" w:rsidR="00733430" w:rsidRPr="00622817" w:rsidRDefault="50639316" w:rsidP="00203DC0">
      <w:r>
        <w:t xml:space="preserve">Par rapport à l’actuel article 54 qui fixe le nombre de membres du conseil communal en fonction du chiffre de la population, mais qui permet une dérogation à ce nombre, la liberté est désormais laissée aux communes de </w:t>
      </w:r>
      <w:r w:rsidR="00552F60">
        <w:t xml:space="preserve">le </w:t>
      </w:r>
      <w:r>
        <w:t>fixer librement, via leur règlement d’organisation, de la même manière que cela est proposé pour les membres du conseil général (cf. art. 3</w:t>
      </w:r>
      <w:r w:rsidR="11ACDDB4">
        <w:t>9</w:t>
      </w:r>
      <w:r>
        <w:t>). La nouveauté matérielle consiste dans la possibilité d’avoir un conseil communal qui ne compte que trois membres</w:t>
      </w:r>
      <w:r w:rsidR="2762CCB0">
        <w:t>. Le choix revient au législatif commu</w:t>
      </w:r>
      <w:r w:rsidR="49C94E8B">
        <w:t>n</w:t>
      </w:r>
      <w:r w:rsidR="2762CCB0">
        <w:t>al, tout en ayant conscience qu’il faut un nombre suffisant pour tenir compte de possible</w:t>
      </w:r>
      <w:r w:rsidR="0A9EBDC2">
        <w:t>s</w:t>
      </w:r>
      <w:r w:rsidR="2762CCB0">
        <w:t xml:space="preserve"> absence</w:t>
      </w:r>
      <w:r w:rsidR="16830723">
        <w:t>s</w:t>
      </w:r>
      <w:r w:rsidR="2762CCB0">
        <w:t xml:space="preserve"> </w:t>
      </w:r>
      <w:r w:rsidR="608E71F3">
        <w:t xml:space="preserve">ponctuelles </w:t>
      </w:r>
      <w:r w:rsidR="2762CCB0">
        <w:t>de membre</w:t>
      </w:r>
      <w:r w:rsidR="26E63FD7">
        <w:t>s</w:t>
      </w:r>
      <w:r w:rsidR="261D9098">
        <w:t xml:space="preserve">. Un nombre entre 5 et 9 paraît </w:t>
      </w:r>
      <w:r w:rsidR="4B79A046">
        <w:t xml:space="preserve">ainsi </w:t>
      </w:r>
      <w:r w:rsidR="261D9098">
        <w:t xml:space="preserve">adapté, mais l’autonomie doit </w:t>
      </w:r>
      <w:r w:rsidR="607BCBB6">
        <w:t xml:space="preserve">ici </w:t>
      </w:r>
      <w:r w:rsidR="261D9098">
        <w:t>p</w:t>
      </w:r>
      <w:r w:rsidR="3E134148">
        <w:t>révaloir.</w:t>
      </w:r>
      <w:r>
        <w:t xml:space="preserve"> </w:t>
      </w:r>
      <w:r w:rsidR="7FCB0D6B">
        <w:t xml:space="preserve">Le droit transitoire prévoit que le nombre existant fait foi jusqu’à un éventuel changement dans le règlement d’organisation. </w:t>
      </w:r>
    </w:p>
    <w:p w14:paraId="3DE4CAE9" w14:textId="25398EB5" w:rsidR="00733430" w:rsidRPr="00622817" w:rsidRDefault="00733430" w:rsidP="00203DC0">
      <w:pPr>
        <w:pStyle w:val="TitreArticleloi"/>
      </w:pPr>
      <w:r>
        <w:lastRenderedPageBreak/>
        <w:t>Article</w:t>
      </w:r>
      <w:r w:rsidRPr="7B283FD5">
        <w:rPr>
          <w:rFonts w:eastAsia="Arial"/>
        </w:rPr>
        <w:t xml:space="preserve"> </w:t>
      </w:r>
      <w:r w:rsidR="7BB26B15" w:rsidRPr="7B283FD5">
        <w:rPr>
          <w:rFonts w:eastAsia="Arial"/>
        </w:rPr>
        <w:t>64</w:t>
      </w:r>
      <w:r>
        <w:tab/>
      </w:r>
      <w:r w:rsidRPr="7B283FD5">
        <w:rPr>
          <w:rFonts w:eastAsia="Arial"/>
        </w:rPr>
        <w:t>Eligibilité et incompatibilités</w:t>
      </w:r>
    </w:p>
    <w:p w14:paraId="0D49279D" w14:textId="77777777" w:rsidR="00733430" w:rsidRPr="00622817" w:rsidRDefault="00733430" w:rsidP="00203DC0">
      <w:r w:rsidRPr="00622817">
        <w:t>Cet article est reformulé par rapport à l’actuel article 55 pour inclure les personnes menant de fait une vie de couple.</w:t>
      </w:r>
    </w:p>
    <w:p w14:paraId="4A8169C8" w14:textId="11579ED5" w:rsidR="00733430" w:rsidRPr="00622817" w:rsidRDefault="00733430" w:rsidP="00203DC0">
      <w:pPr>
        <w:pStyle w:val="TitreArticleloi"/>
      </w:pPr>
      <w:r>
        <w:t>Article</w:t>
      </w:r>
      <w:r w:rsidRPr="7B283FD5">
        <w:rPr>
          <w:rFonts w:eastAsia="Arial"/>
        </w:rPr>
        <w:t xml:space="preserve"> </w:t>
      </w:r>
      <w:r w:rsidR="1DFCCC99" w:rsidRPr="7B283FD5">
        <w:rPr>
          <w:rFonts w:eastAsia="Arial"/>
        </w:rPr>
        <w:t>65</w:t>
      </w:r>
      <w:r>
        <w:tab/>
      </w:r>
      <w:r w:rsidRPr="7B283FD5">
        <w:rPr>
          <w:rFonts w:eastAsia="Arial"/>
        </w:rPr>
        <w:t>Election</w:t>
      </w:r>
    </w:p>
    <w:p w14:paraId="61C3FCE3" w14:textId="076AC821" w:rsidR="00733430" w:rsidRPr="00622817" w:rsidRDefault="00733430" w:rsidP="00203DC0">
      <w:r>
        <w:t>Cet article correspond à l’actuel article 56, avec toutefois</w:t>
      </w:r>
      <w:r w:rsidR="5CC22A83">
        <w:t xml:space="preserve"> deux </w:t>
      </w:r>
      <w:r w:rsidR="541EFF89">
        <w:t xml:space="preserve">modifications : </w:t>
      </w:r>
      <w:r w:rsidR="0A17FA6E">
        <w:t xml:space="preserve">la mention du règlement d’organisation </w:t>
      </w:r>
      <w:r w:rsidR="1575D024">
        <w:t xml:space="preserve">est ajoutée </w:t>
      </w:r>
      <w:r w:rsidR="0A17FA6E">
        <w:t xml:space="preserve">à l’alinéa 1 puisque le choix entre les deux systèmes électoraux </w:t>
      </w:r>
      <w:r w:rsidR="69CAA374">
        <w:t>ne pourra plus se faire selon les règles inscrites dans la LEDP, cette dernière renvoyant selon l’avant-projet au règlement d’organisation (voir pt 7.4.2 ci-dessus). En outre, l</w:t>
      </w:r>
      <w:r w:rsidR="76EBE45A">
        <w:t>’alinéa 3 prévoit l’</w:t>
      </w:r>
      <w:r>
        <w:t>entrée en fonction unifiée au 1</w:t>
      </w:r>
      <w:r w:rsidRPr="1E2F41E5">
        <w:rPr>
          <w:vertAlign w:val="superscript"/>
        </w:rPr>
        <w:t>er</w:t>
      </w:r>
      <w:r>
        <w:t xml:space="preserve"> juin (cf. chapitre 7.4.1 du rapport explicatif).</w:t>
      </w:r>
    </w:p>
    <w:p w14:paraId="36C98B7F" w14:textId="18924ADE" w:rsidR="00733430" w:rsidRPr="00622817" w:rsidRDefault="00733430" w:rsidP="00203DC0">
      <w:pPr>
        <w:pStyle w:val="TitreArticleloi"/>
      </w:pPr>
      <w:r>
        <w:t>Article</w:t>
      </w:r>
      <w:r w:rsidRPr="7B283FD5">
        <w:rPr>
          <w:rFonts w:eastAsia="Arial"/>
        </w:rPr>
        <w:t xml:space="preserve"> </w:t>
      </w:r>
      <w:r w:rsidR="37457949" w:rsidRPr="7B283FD5">
        <w:rPr>
          <w:rFonts w:eastAsia="Arial"/>
        </w:rPr>
        <w:t>66</w:t>
      </w:r>
      <w:r>
        <w:tab/>
      </w:r>
      <w:r w:rsidRPr="7B283FD5">
        <w:rPr>
          <w:rFonts w:eastAsia="Arial"/>
        </w:rPr>
        <w:t>Assermentation et entrée en fonction</w:t>
      </w:r>
    </w:p>
    <w:p w14:paraId="6CF96AB7" w14:textId="77777777" w:rsidR="00733430" w:rsidRPr="00622817" w:rsidRDefault="00733430" w:rsidP="00203DC0">
      <w:r w:rsidRPr="00622817">
        <w:t>Cet article est reformulé par rapport à l’actuel article 57, mais sans changement matériel.</w:t>
      </w:r>
    </w:p>
    <w:p w14:paraId="377FD7AE" w14:textId="77C605EE" w:rsidR="00733430" w:rsidRPr="00622817" w:rsidRDefault="00733430" w:rsidP="00203DC0">
      <w:pPr>
        <w:pStyle w:val="TitreArticleloi"/>
      </w:pPr>
      <w:r w:rsidRPr="7B283FD5">
        <w:rPr>
          <w:rFonts w:eastAsia="Arial"/>
        </w:rPr>
        <w:t>Article 6</w:t>
      </w:r>
      <w:r w:rsidR="212CA485" w:rsidRPr="7B283FD5">
        <w:rPr>
          <w:rFonts w:eastAsia="Arial"/>
        </w:rPr>
        <w:t>7</w:t>
      </w:r>
      <w:r>
        <w:tab/>
      </w:r>
      <w:r w:rsidRPr="7B283FD5">
        <w:rPr>
          <w:rFonts w:eastAsia="Arial"/>
        </w:rPr>
        <w:t>Obligation de signaler les intérêts</w:t>
      </w:r>
    </w:p>
    <w:p w14:paraId="3E8208F3" w14:textId="77777777" w:rsidR="00733430" w:rsidRPr="00622817" w:rsidRDefault="00733430" w:rsidP="00203DC0">
      <w:r w:rsidRPr="00622817">
        <w:t>Cet article correspond à l’actuel article 57a repris sans changement.</w:t>
      </w:r>
    </w:p>
    <w:p w14:paraId="1D9E2AD8" w14:textId="72AB36DB" w:rsidR="00733430" w:rsidRPr="00622817" w:rsidRDefault="00733430" w:rsidP="7B283FD5">
      <w:pPr>
        <w:pStyle w:val="TitreArticleloi"/>
        <w:rPr>
          <w:rFonts w:eastAsia="Arial"/>
        </w:rPr>
      </w:pPr>
      <w:r>
        <w:t>Article</w:t>
      </w:r>
      <w:r w:rsidRPr="7B283FD5">
        <w:rPr>
          <w:rFonts w:eastAsia="Arial"/>
        </w:rPr>
        <w:t xml:space="preserve"> 6</w:t>
      </w:r>
      <w:r w:rsidR="6C7B1745" w:rsidRPr="7B283FD5">
        <w:rPr>
          <w:rFonts w:eastAsia="Arial"/>
        </w:rPr>
        <w:t>8</w:t>
      </w:r>
      <w:r>
        <w:tab/>
      </w:r>
      <w:r w:rsidRPr="7B283FD5">
        <w:rPr>
          <w:rFonts w:eastAsia="Arial"/>
        </w:rPr>
        <w:t xml:space="preserve">Constitution </w:t>
      </w:r>
      <w:r w:rsidR="12E903FD" w:rsidRPr="7B283FD5">
        <w:rPr>
          <w:rFonts w:eastAsia="Arial"/>
        </w:rPr>
        <w:t xml:space="preserve">définitive </w:t>
      </w:r>
      <w:r w:rsidRPr="7B283FD5">
        <w:rPr>
          <w:rFonts w:eastAsia="Arial"/>
        </w:rPr>
        <w:t>du conseil communal</w:t>
      </w:r>
    </w:p>
    <w:p w14:paraId="57DE6EC5" w14:textId="77777777" w:rsidR="00733430" w:rsidRPr="00622817" w:rsidRDefault="00733430" w:rsidP="00203DC0">
      <w:pPr>
        <w:tabs>
          <w:tab w:val="left" w:pos="2694"/>
        </w:tabs>
      </w:pPr>
      <w:r w:rsidRPr="00622817">
        <w:t>Cet article correspond à l’actuel article 58. Toutefois, son alinéa 4 qui exige que le conseil communal désigne le cas échéant le ou les membres du conseil qui exerceront leur fonction à plein temps n’a pas été repris, cette matière relevant selon le projet du règlement d’organisation.</w:t>
      </w:r>
    </w:p>
    <w:p w14:paraId="0B4C4E4A" w14:textId="6A8132B3" w:rsidR="00733430" w:rsidRPr="00622817" w:rsidRDefault="00733430" w:rsidP="7B283FD5">
      <w:pPr>
        <w:pStyle w:val="TitreArticleloi"/>
        <w:rPr>
          <w:rFonts w:eastAsia="Arial"/>
        </w:rPr>
      </w:pPr>
      <w:r>
        <w:t>Article</w:t>
      </w:r>
      <w:r w:rsidRPr="7B283FD5">
        <w:rPr>
          <w:rFonts w:eastAsia="Arial"/>
        </w:rPr>
        <w:t xml:space="preserve"> 6</w:t>
      </w:r>
      <w:r w:rsidR="3F7932C6" w:rsidRPr="7B283FD5">
        <w:rPr>
          <w:rFonts w:eastAsia="Arial"/>
        </w:rPr>
        <w:t>9</w:t>
      </w:r>
      <w:r>
        <w:tab/>
      </w:r>
      <w:r w:rsidRPr="7B283FD5">
        <w:rPr>
          <w:rFonts w:eastAsia="Arial"/>
        </w:rPr>
        <w:t xml:space="preserve">Constitution </w:t>
      </w:r>
      <w:r w:rsidR="1F39F864" w:rsidRPr="7B283FD5">
        <w:rPr>
          <w:rFonts w:eastAsia="Arial"/>
        </w:rPr>
        <w:t xml:space="preserve">provisoire </w:t>
      </w:r>
      <w:r w:rsidRPr="7B283FD5">
        <w:rPr>
          <w:rFonts w:eastAsia="Arial"/>
        </w:rPr>
        <w:t>du conseil communal</w:t>
      </w:r>
    </w:p>
    <w:p w14:paraId="096434BE" w14:textId="77777777" w:rsidR="00733430" w:rsidRPr="00622817" w:rsidRDefault="00733430" w:rsidP="00203DC0">
      <w:r w:rsidRPr="00622817">
        <w:t>Cet article correspond à l’actuel article 58a repris sans changement matériel.</w:t>
      </w:r>
    </w:p>
    <w:p w14:paraId="644817EA" w14:textId="199EFA20" w:rsidR="00733430" w:rsidRPr="00622817" w:rsidRDefault="00733430" w:rsidP="00203DC0">
      <w:pPr>
        <w:pStyle w:val="TitreArticleloi"/>
      </w:pPr>
      <w:r>
        <w:t>Article</w:t>
      </w:r>
      <w:r w:rsidRPr="7B283FD5">
        <w:rPr>
          <w:rFonts w:eastAsia="Arial"/>
        </w:rPr>
        <w:t xml:space="preserve"> </w:t>
      </w:r>
      <w:r w:rsidR="2DBAE8EA" w:rsidRPr="7B283FD5">
        <w:rPr>
          <w:rFonts w:eastAsia="Arial"/>
        </w:rPr>
        <w:t>70</w:t>
      </w:r>
      <w:r>
        <w:tab/>
      </w:r>
      <w:r w:rsidRPr="7B283FD5">
        <w:rPr>
          <w:rFonts w:eastAsia="Arial"/>
        </w:rPr>
        <w:t>Remise des affaires</w:t>
      </w:r>
    </w:p>
    <w:p w14:paraId="3CCA635E" w14:textId="77777777" w:rsidR="00733430" w:rsidRPr="00622817" w:rsidRDefault="50639316" w:rsidP="00203DC0">
      <w:r>
        <w:t>Cet article correspond à l’actuel article 59 repris sans changement.</w:t>
      </w:r>
    </w:p>
    <w:p w14:paraId="3B52F48D" w14:textId="41EF6260" w:rsidR="00733430" w:rsidRPr="00622817" w:rsidRDefault="50639316" w:rsidP="00203DC0">
      <w:pPr>
        <w:pStyle w:val="TitreArticleloi"/>
        <w:rPr>
          <w:rFonts w:eastAsia="Arial"/>
        </w:rPr>
      </w:pPr>
      <w:r>
        <w:t>Article</w:t>
      </w:r>
      <w:r w:rsidRPr="7B283FD5">
        <w:rPr>
          <w:rFonts w:eastAsia="Arial"/>
        </w:rPr>
        <w:t xml:space="preserve"> </w:t>
      </w:r>
      <w:r w:rsidR="7DAC5910" w:rsidRPr="7B283FD5">
        <w:rPr>
          <w:rFonts w:eastAsia="Arial"/>
        </w:rPr>
        <w:t>71</w:t>
      </w:r>
      <w:r>
        <w:tab/>
      </w:r>
      <w:r w:rsidRPr="7B283FD5">
        <w:rPr>
          <w:rFonts w:eastAsia="Arial"/>
        </w:rPr>
        <w:t>Attributions</w:t>
      </w:r>
    </w:p>
    <w:p w14:paraId="787C922C" w14:textId="7F336850" w:rsidR="00733430" w:rsidRPr="00622817" w:rsidRDefault="50639316" w:rsidP="58EA8390">
      <w:pPr>
        <w:rPr>
          <w:rFonts w:eastAsiaTheme="minorEastAsia"/>
        </w:rPr>
      </w:pPr>
      <w:r>
        <w:t xml:space="preserve">Par rapport à l’actuel article 60, les lettres </w:t>
      </w:r>
      <w:r w:rsidR="4DF4C1C8">
        <w:t xml:space="preserve">a, </w:t>
      </w:r>
      <w:r>
        <w:t xml:space="preserve">b, </w:t>
      </w:r>
      <w:r w:rsidR="0C67C57E">
        <w:t>f</w:t>
      </w:r>
      <w:r>
        <w:t xml:space="preserve"> et </w:t>
      </w:r>
      <w:r w:rsidR="67B879FF">
        <w:t>g</w:t>
      </w:r>
      <w:r>
        <w:t xml:space="preserve"> sont ajoutées, mais ne son</w:t>
      </w:r>
      <w:r w:rsidR="18B850C0">
        <w:t>t</w:t>
      </w:r>
      <w:r>
        <w:t xml:space="preserve"> pas nouvelles car ces compétences existaient déjà sans avoir été mentionnées explicitement.</w:t>
      </w:r>
      <w:r w:rsidR="398BC5D1">
        <w:t xml:space="preserve"> L</w:t>
      </w:r>
      <w:r w:rsidR="398BC5D1" w:rsidRPr="58EA8390">
        <w:rPr>
          <w:rFonts w:eastAsiaTheme="minorEastAsia"/>
        </w:rPr>
        <w:t xml:space="preserve">’alinéa </w:t>
      </w:r>
      <w:r w:rsidR="320299BB" w:rsidRPr="58EA8390">
        <w:rPr>
          <w:rFonts w:eastAsiaTheme="minorEastAsia"/>
        </w:rPr>
        <w:t>3</w:t>
      </w:r>
      <w:r w:rsidR="398BC5D1" w:rsidRPr="58EA8390">
        <w:rPr>
          <w:rFonts w:eastAsiaTheme="minorEastAsia"/>
        </w:rPr>
        <w:t xml:space="preserve"> est introduit pour préciser les compétences législ</w:t>
      </w:r>
      <w:r w:rsidR="398BC5D1" w:rsidRPr="58EA8390">
        <w:rPr>
          <w:rFonts w:eastAsiaTheme="minorEastAsia"/>
          <w:lang w:val="fr-FR"/>
        </w:rPr>
        <w:t xml:space="preserve">atives, par analogie avec les articles </w:t>
      </w:r>
      <w:r w:rsidR="398BC5D1" w:rsidRPr="58EA8390">
        <w:rPr>
          <w:rFonts w:eastAsiaTheme="minorEastAsia"/>
        </w:rPr>
        <w:t>111 Cst cant. et 5 LOCEA valant pour le Conseil d’Etat.</w:t>
      </w:r>
    </w:p>
    <w:p w14:paraId="5E0090BA" w14:textId="1D24237E" w:rsidR="00733430" w:rsidRPr="00622817" w:rsidRDefault="00733430" w:rsidP="00203DC0">
      <w:pPr>
        <w:pStyle w:val="TitreArticleloi"/>
      </w:pPr>
      <w:r>
        <w:t>Article</w:t>
      </w:r>
      <w:r w:rsidRPr="7B283FD5">
        <w:rPr>
          <w:rFonts w:eastAsia="Arial"/>
        </w:rPr>
        <w:t xml:space="preserve"> </w:t>
      </w:r>
      <w:r w:rsidR="07208601" w:rsidRPr="7B283FD5">
        <w:rPr>
          <w:rFonts w:eastAsia="Arial"/>
        </w:rPr>
        <w:t>72</w:t>
      </w:r>
      <w:r>
        <w:tab/>
      </w:r>
      <w:r w:rsidRPr="7B283FD5">
        <w:rPr>
          <w:rFonts w:eastAsia="Arial"/>
        </w:rPr>
        <w:t>Organisation</w:t>
      </w:r>
    </w:p>
    <w:p w14:paraId="5DDD2A68" w14:textId="4DBC6001" w:rsidR="00733430" w:rsidRPr="00622817" w:rsidRDefault="7FD6F80E" w:rsidP="00203DC0">
      <w:r>
        <w:t>Par rapport à l’actuel ar</w:t>
      </w:r>
      <w:r w:rsidR="00733430">
        <w:t>ticle 61</w:t>
      </w:r>
      <w:r w:rsidR="26672116">
        <w:t xml:space="preserve">, </w:t>
      </w:r>
      <w:r w:rsidR="00733430">
        <w:t xml:space="preserve">toutes les communes </w:t>
      </w:r>
      <w:r w:rsidR="6E0E022B">
        <w:t xml:space="preserve">ont désormais l’obligation </w:t>
      </w:r>
      <w:r w:rsidR="00733430">
        <w:t>de définir dans leur règlement d’organisation le statut et les principes de rémunération des membres du conseil communal.</w:t>
      </w:r>
      <w:r w:rsidR="3525DAB5">
        <w:t xml:space="preserve"> </w:t>
      </w:r>
    </w:p>
    <w:p w14:paraId="775248B0" w14:textId="4E6DC98A" w:rsidR="00733430" w:rsidRPr="00622817" w:rsidRDefault="00BCA46B" w:rsidP="00203DC0">
      <w:r>
        <w:t xml:space="preserve">L’alinéa </w:t>
      </w:r>
      <w:r w:rsidR="73327DB5">
        <w:t>4</w:t>
      </w:r>
      <w:r>
        <w:t xml:space="preserve"> correspond à l’alinéa </w:t>
      </w:r>
      <w:r w:rsidR="47BAC05D">
        <w:t>5 de l’article 61 en vigueur, à l’</w:t>
      </w:r>
      <w:r w:rsidR="746446BA">
        <w:t>exception</w:t>
      </w:r>
      <w:r w:rsidR="47BAC05D">
        <w:t xml:space="preserve"> toutefois du terme “[affaires] d’importance secondaire”. Le CoPil était d’avis qu’il vaut mieux parler </w:t>
      </w:r>
      <w:r w:rsidR="6D56E0C1">
        <w:t xml:space="preserve">d’affaires non stratégiques, </w:t>
      </w:r>
      <w:r w:rsidR="6773692B">
        <w:t>étant entendu que l’une et l’autre formulation laissent une marge d’appréciation assez importante au conseil.</w:t>
      </w:r>
      <w:r w:rsidR="00680F42">
        <w:t xml:space="preserve"> C’est donc cette formulation qu’a retenue l’avant-projet.</w:t>
      </w:r>
    </w:p>
    <w:p w14:paraId="56BD1B64" w14:textId="7CFA6432" w:rsidR="00733430" w:rsidRPr="00622817" w:rsidRDefault="27438088" w:rsidP="00203DC0">
      <w:r>
        <w:t>L</w:t>
      </w:r>
      <w:r w:rsidR="2CFCAC91">
        <w:t xml:space="preserve">’alinéa </w:t>
      </w:r>
      <w:r w:rsidR="57C46943">
        <w:t>5</w:t>
      </w:r>
      <w:r>
        <w:t xml:space="preserve"> traite en outre des délégations créées au sein du</w:t>
      </w:r>
      <w:r w:rsidR="1E87603F">
        <w:t xml:space="preserve"> </w:t>
      </w:r>
      <w:r w:rsidR="110EFA7D">
        <w:t xml:space="preserve">conseil communal </w:t>
      </w:r>
      <w:r w:rsidR="2D3F70FA">
        <w:t>pour la préparation de certaines affaires</w:t>
      </w:r>
      <w:r w:rsidR="34EFEE08">
        <w:t>, par analogie avec la règle valant pour le Conseil d’Etat</w:t>
      </w:r>
      <w:r w:rsidR="2D3F70FA">
        <w:t>.</w:t>
      </w:r>
      <w:r w:rsidR="768F8094">
        <w:t xml:space="preserve"> </w:t>
      </w:r>
    </w:p>
    <w:p w14:paraId="2FD0B3C8" w14:textId="76CC7E46" w:rsidR="00733430" w:rsidRPr="00622817" w:rsidRDefault="50639316" w:rsidP="00203DC0">
      <w:pPr>
        <w:pStyle w:val="TitreArticleloi"/>
      </w:pPr>
      <w:r>
        <w:t>Article</w:t>
      </w:r>
      <w:r w:rsidRPr="7B283FD5">
        <w:rPr>
          <w:rFonts w:eastAsia="Arial"/>
        </w:rPr>
        <w:t xml:space="preserve"> </w:t>
      </w:r>
      <w:r w:rsidR="30E602B5" w:rsidRPr="7B283FD5">
        <w:rPr>
          <w:rFonts w:eastAsia="Arial"/>
        </w:rPr>
        <w:t>73</w:t>
      </w:r>
      <w:r>
        <w:tab/>
      </w:r>
      <w:r w:rsidRPr="7B283FD5">
        <w:rPr>
          <w:rFonts w:eastAsia="Arial"/>
        </w:rPr>
        <w:t>Syndic</w:t>
      </w:r>
      <w:r w:rsidR="1CF6C80E" w:rsidRPr="7B283FD5">
        <w:rPr>
          <w:rFonts w:eastAsia="Arial"/>
        </w:rPr>
        <w:t xml:space="preserve"> / Syndique</w:t>
      </w:r>
    </w:p>
    <w:p w14:paraId="748DBB12" w14:textId="2CE2C04F" w:rsidR="00733430" w:rsidRPr="00203DC0" w:rsidRDefault="67AFE023" w:rsidP="00203DC0">
      <w:r>
        <w:t>Cet article correspond à l’actuel article</w:t>
      </w:r>
      <w:r w:rsidR="032ECCAB">
        <w:t xml:space="preserve"> 6</w:t>
      </w:r>
      <w:r w:rsidR="24C04E76">
        <w:t>1a</w:t>
      </w:r>
      <w:r w:rsidR="032ECCAB">
        <w:t xml:space="preserve"> repris sans changement matériel.</w:t>
      </w:r>
      <w:r w:rsidR="1A263684">
        <w:t xml:space="preserve"> En allemand, c’est le terme “Gemeindepräsident” / “Gemeindepräsidentin” qui est proposé (“Vizegemeindepräsident” / “Vizegemeindepräsidentin”), </w:t>
      </w:r>
      <w:r w:rsidR="22AFEFFC">
        <w:t>en lieu et place de</w:t>
      </w:r>
      <w:r w:rsidR="1A263684">
        <w:t xml:space="preserve"> “Ammann” / “Vizea</w:t>
      </w:r>
      <w:r w:rsidR="031EA538">
        <w:t>mmann”</w:t>
      </w:r>
      <w:r w:rsidR="39C59F4B">
        <w:t xml:space="preserve"> de la loi en vigueur.</w:t>
      </w:r>
    </w:p>
    <w:p w14:paraId="7C4EA350" w14:textId="39A8B0C2" w:rsidR="00733430" w:rsidRPr="00622817" w:rsidRDefault="00733430" w:rsidP="00203DC0">
      <w:pPr>
        <w:pStyle w:val="TitreArticleloi"/>
      </w:pPr>
      <w:r>
        <w:t>Article</w:t>
      </w:r>
      <w:r w:rsidRPr="7B283FD5">
        <w:rPr>
          <w:rFonts w:eastAsia="Arial"/>
        </w:rPr>
        <w:t xml:space="preserve"> </w:t>
      </w:r>
      <w:r w:rsidR="42D7C299" w:rsidRPr="7B283FD5">
        <w:rPr>
          <w:rFonts w:eastAsia="Arial"/>
        </w:rPr>
        <w:t>74</w:t>
      </w:r>
      <w:r>
        <w:tab/>
      </w:r>
      <w:r w:rsidRPr="7B283FD5">
        <w:rPr>
          <w:rFonts w:eastAsia="Arial"/>
        </w:rPr>
        <w:t>Séances – Convocation</w:t>
      </w:r>
    </w:p>
    <w:p w14:paraId="6FDC24FA" w14:textId="77777777" w:rsidR="00733430" w:rsidRPr="00622817" w:rsidRDefault="00733430" w:rsidP="00203DC0">
      <w:r w:rsidRPr="00622817">
        <w:t>Cet article correspond à l’actuel article 62 repris sans changement matériel.</w:t>
      </w:r>
    </w:p>
    <w:p w14:paraId="6B8380D4" w14:textId="0C9BF6A1" w:rsidR="00733430" w:rsidRPr="00622817" w:rsidRDefault="00733430" w:rsidP="00203DC0">
      <w:pPr>
        <w:pStyle w:val="TitreArticleloi"/>
      </w:pPr>
      <w:r>
        <w:lastRenderedPageBreak/>
        <w:t>Article</w:t>
      </w:r>
      <w:r w:rsidRPr="7B283FD5">
        <w:rPr>
          <w:rFonts w:eastAsia="Arial"/>
        </w:rPr>
        <w:t xml:space="preserve"> </w:t>
      </w:r>
      <w:r w:rsidR="6BA6D4F4" w:rsidRPr="7B283FD5">
        <w:rPr>
          <w:rFonts w:eastAsia="Arial"/>
        </w:rPr>
        <w:t>75</w:t>
      </w:r>
      <w:r>
        <w:tab/>
      </w:r>
      <w:r w:rsidRPr="7B283FD5">
        <w:rPr>
          <w:rFonts w:eastAsia="Arial"/>
        </w:rPr>
        <w:t>Séances – Participation</w:t>
      </w:r>
    </w:p>
    <w:p w14:paraId="2EF24884" w14:textId="2741E25A" w:rsidR="00733430" w:rsidRPr="00E17BEE" w:rsidRDefault="50639316" w:rsidP="58EA8390">
      <w:pPr>
        <w:rPr>
          <w:rFonts w:eastAsiaTheme="minorEastAsia"/>
        </w:rPr>
      </w:pPr>
      <w:r>
        <w:t xml:space="preserve">La participation à distance doit pouvoir être admise exceptionnellement si l’authentification des participants et participantes, la sécurité et la confidentialité des débats sont garanties, et si la nature des débats le permet. Cette disposition est plus permissive que celle prévue pour le Conseil d’Etat (art. 34 de la loi sur l’organisation du Conseil d’Etat et de l’administration, LOCEA) et s’inspire de celle choisie pour les commissions et le bureau du Grand Conseil (art. 21a LGC). C’est également cette règle qui vaut par défaut pour les commissions communales (par renvoi de l’article </w:t>
      </w:r>
      <w:r w:rsidR="07298EFB">
        <w:t xml:space="preserve">16 </w:t>
      </w:r>
      <w:r>
        <w:t xml:space="preserve">al. </w:t>
      </w:r>
      <w:r w:rsidR="5184FF3A">
        <w:t>3</w:t>
      </w:r>
      <w:r>
        <w:t>). En revanche, il ne doit pas en être de même pour les séances du législatif communal en raison de l’importance des échanges directs entre les membres et avec le public estimés indispensables pour une formation libre et qualitative de l’opinion.</w:t>
      </w:r>
      <w:r w:rsidR="388E050E" w:rsidRPr="58EA8390">
        <w:rPr>
          <w:rFonts w:ascii="Times New Roman" w:eastAsia="Times New Roman" w:hAnsi="Times New Roman" w:cs="Times New Roman"/>
          <w:color w:val="000000" w:themeColor="text1"/>
          <w:sz w:val="24"/>
          <w:szCs w:val="24"/>
        </w:rPr>
        <w:t xml:space="preserve"> </w:t>
      </w:r>
      <w:r w:rsidR="388E050E" w:rsidRPr="58EA8390">
        <w:rPr>
          <w:rFonts w:eastAsiaTheme="minorEastAsia"/>
        </w:rPr>
        <w:t xml:space="preserve">Sur </w:t>
      </w:r>
      <w:r w:rsidR="00FE597A">
        <w:rPr>
          <w:rFonts w:eastAsiaTheme="minorEastAsia"/>
        </w:rPr>
        <w:t xml:space="preserve">la base de </w:t>
      </w:r>
      <w:r w:rsidR="388E050E" w:rsidRPr="58EA8390">
        <w:rPr>
          <w:rFonts w:eastAsiaTheme="minorEastAsia"/>
        </w:rPr>
        <w:t>l’alinéa 3, le Conseil d’Etat peut notamment préciser les canaux admissibles pour la prise de décision par voie de circulation.</w:t>
      </w:r>
    </w:p>
    <w:p w14:paraId="1FD4C167" w14:textId="16916DFF" w:rsidR="00733430" w:rsidRPr="00622817" w:rsidRDefault="00733430" w:rsidP="7B283FD5">
      <w:pPr>
        <w:pStyle w:val="TitreArticleloi"/>
        <w:rPr>
          <w:rFonts w:eastAsia="Arial"/>
        </w:rPr>
      </w:pPr>
      <w:r>
        <w:t>Article</w:t>
      </w:r>
      <w:r w:rsidRPr="7B283FD5">
        <w:rPr>
          <w:rFonts w:eastAsia="Arial"/>
        </w:rPr>
        <w:t xml:space="preserve"> </w:t>
      </w:r>
      <w:r w:rsidR="5F9A98BA" w:rsidRPr="7B283FD5">
        <w:rPr>
          <w:rFonts w:eastAsia="Arial"/>
        </w:rPr>
        <w:t>76</w:t>
      </w:r>
      <w:r>
        <w:tab/>
      </w:r>
      <w:r w:rsidR="268FDDFB" w:rsidRPr="7B283FD5">
        <w:rPr>
          <w:rFonts w:eastAsia="Arial"/>
        </w:rPr>
        <w:t xml:space="preserve">Séances – </w:t>
      </w:r>
      <w:r w:rsidRPr="7B283FD5">
        <w:rPr>
          <w:rFonts w:eastAsia="Arial"/>
        </w:rPr>
        <w:t>Obligation de siéger</w:t>
      </w:r>
    </w:p>
    <w:p w14:paraId="400C50E7" w14:textId="2538A860" w:rsidR="00733430" w:rsidRPr="00622817" w:rsidRDefault="6BFA9722" w:rsidP="00203DC0">
      <w:r>
        <w:t xml:space="preserve">Cet article correspond à l’actuel article 63 repris, avec l’ajout de la déchéance pour absence de longue durée (cf. aussi l’article </w:t>
      </w:r>
      <w:r w:rsidR="5597A1BC">
        <w:t xml:space="preserve">17 </w:t>
      </w:r>
      <w:r>
        <w:t>al. 2</w:t>
      </w:r>
      <w:r w:rsidR="4532B76B">
        <w:t xml:space="preserve"> et 80 al. </w:t>
      </w:r>
      <w:r w:rsidR="04E69531">
        <w:t>3 pour</w:t>
      </w:r>
      <w:r>
        <w:t xml:space="preserve"> les membres d</w:t>
      </w:r>
      <w:r w:rsidR="1E1FAF30">
        <w:t>e</w:t>
      </w:r>
      <w:r w:rsidR="05DAB9D1">
        <w:t xml:space="preserve"> commissions</w:t>
      </w:r>
      <w:r>
        <w:t xml:space="preserve"> </w:t>
      </w:r>
      <w:r w:rsidR="66297788">
        <w:t>ainsi que</w:t>
      </w:r>
      <w:r>
        <w:t xml:space="preserve"> l’article </w:t>
      </w:r>
      <w:r w:rsidR="4320207D">
        <w:t>53</w:t>
      </w:r>
      <w:r>
        <w:t xml:space="preserve"> al. </w:t>
      </w:r>
      <w:r w:rsidR="169A63E4">
        <w:t>2</w:t>
      </w:r>
      <w:r>
        <w:t xml:space="preserve"> pour les membres du conseil général). Pour tout autre motif qui pourrait entraver le bon fonctionnement du conseil communal, il appartient au ou à la syndic-que de prendre les mesures nécessaires, conformément à l’article </w:t>
      </w:r>
      <w:r w:rsidR="0B04B22A">
        <w:t xml:space="preserve">179 </w:t>
      </w:r>
      <w:r>
        <w:t xml:space="preserve">al. 2 let. </w:t>
      </w:r>
      <w:r w:rsidR="02224E47">
        <w:t>a</w:t>
      </w:r>
      <w:r>
        <w:t xml:space="preserve">. La participation exceptionnelle à distance (art. </w:t>
      </w:r>
      <w:r w:rsidR="48A5C4C7">
        <w:t>75</w:t>
      </w:r>
      <w:r>
        <w:t>) ne constitue pas une absence</w:t>
      </w:r>
      <w:r w:rsidR="5BC78449">
        <w:t>.</w:t>
      </w:r>
      <w:r>
        <w:t xml:space="preserve"> </w:t>
      </w:r>
    </w:p>
    <w:p w14:paraId="33888882" w14:textId="614F25BB" w:rsidR="00733430" w:rsidRPr="00622817" w:rsidRDefault="00733430" w:rsidP="7B283FD5">
      <w:pPr>
        <w:pStyle w:val="TitreArticleloi"/>
        <w:rPr>
          <w:rFonts w:eastAsia="Arial"/>
        </w:rPr>
      </w:pPr>
      <w:r>
        <w:t>Article</w:t>
      </w:r>
      <w:r w:rsidRPr="7B283FD5">
        <w:rPr>
          <w:rFonts w:eastAsia="Arial"/>
        </w:rPr>
        <w:t xml:space="preserve"> </w:t>
      </w:r>
      <w:r w:rsidR="52407844" w:rsidRPr="7B283FD5">
        <w:rPr>
          <w:rFonts w:eastAsia="Arial"/>
        </w:rPr>
        <w:t>77</w:t>
      </w:r>
      <w:r>
        <w:tab/>
      </w:r>
      <w:r w:rsidR="0CE9E9AD" w:rsidRPr="7B283FD5">
        <w:rPr>
          <w:rFonts w:eastAsia="Arial"/>
        </w:rPr>
        <w:t xml:space="preserve">Séances – </w:t>
      </w:r>
      <w:r w:rsidRPr="7B283FD5">
        <w:rPr>
          <w:rFonts w:eastAsia="Arial"/>
        </w:rPr>
        <w:t>Décisions et nominations</w:t>
      </w:r>
    </w:p>
    <w:p w14:paraId="17E9ADDC" w14:textId="73770BE3" w:rsidR="00733430" w:rsidRPr="00622817" w:rsidRDefault="00733430" w:rsidP="00203DC0">
      <w:r>
        <w:t>Cet article correspond à l’actuel article 64.</w:t>
      </w:r>
      <w:r w:rsidR="7958B24C">
        <w:t xml:space="preserve"> Seule une précision a été apportée à l’alinéa 3 </w:t>
      </w:r>
      <w:r w:rsidR="2E72C848">
        <w:t>pour savoir à quoi se réfère la</w:t>
      </w:r>
      <w:r w:rsidR="7958B24C">
        <w:t xml:space="preserve"> majorité requise, sans changement sur le fond.</w:t>
      </w:r>
    </w:p>
    <w:p w14:paraId="7ABF8119" w14:textId="351C4513" w:rsidR="00733430" w:rsidRPr="00622817" w:rsidRDefault="00733430" w:rsidP="00203DC0">
      <w:pPr>
        <w:pStyle w:val="TitreArticleloi"/>
      </w:pPr>
      <w:r>
        <w:t>Article</w:t>
      </w:r>
      <w:r w:rsidRPr="7B283FD5">
        <w:rPr>
          <w:rFonts w:eastAsia="Arial"/>
        </w:rPr>
        <w:t xml:space="preserve"> 7</w:t>
      </w:r>
      <w:r w:rsidR="5889FAA9" w:rsidRPr="7B283FD5">
        <w:rPr>
          <w:rFonts w:eastAsia="Arial"/>
        </w:rPr>
        <w:t>8</w:t>
      </w:r>
      <w:r>
        <w:tab/>
      </w:r>
      <w:r w:rsidRPr="7B283FD5">
        <w:rPr>
          <w:rFonts w:eastAsia="Arial"/>
        </w:rPr>
        <w:t>Séances – Récusation</w:t>
      </w:r>
    </w:p>
    <w:p w14:paraId="1FC8946B" w14:textId="39100A69" w:rsidR="00733430" w:rsidRPr="00622817" w:rsidRDefault="25387D82" w:rsidP="00203DC0">
      <w:pPr>
        <w:spacing w:after="160" w:line="257" w:lineRule="auto"/>
      </w:pPr>
      <w:r>
        <w:t>La mention d’“intérêt spécial” est remplacée par l’“intérêt personnel”, pour correspondre à la législation. De plus, i</w:t>
      </w:r>
      <w:r w:rsidR="50639316">
        <w:t xml:space="preserve">l est désormais explicitement tenu compte des personnes non mariées, par rapport à l’article 65 dans sa teneur actuelle. En outre, la mention que le défaut de récusation entraîne la nullité de la décision est abandonnée car peut s’avérer incompatible avec la sécurité juridique passé le délai ordinaire d’annulabilité de 30 jours. Le risque d’annulation existe toutefois dans le cadre d’une procédure de recours ou de surveillance. L’alinéa </w:t>
      </w:r>
      <w:r w:rsidR="7CB6EA61">
        <w:t xml:space="preserve">3 </w:t>
      </w:r>
      <w:r w:rsidR="50639316">
        <w:t>correspond à l’actuel article 29 al. 3 RELCo qui, en raison de son importance s’agissant de la désignation de l’autorité décisionnelle, est plus adapté pour figurer dans une loi.</w:t>
      </w:r>
    </w:p>
    <w:p w14:paraId="6CF29BEB" w14:textId="50273E25" w:rsidR="00733430" w:rsidRPr="00622817" w:rsidRDefault="00733430" w:rsidP="00203DC0">
      <w:pPr>
        <w:pStyle w:val="TitreArticleloi"/>
      </w:pPr>
      <w:r>
        <w:t>Article</w:t>
      </w:r>
      <w:r w:rsidRPr="7B283FD5">
        <w:rPr>
          <w:rFonts w:eastAsia="Arial"/>
        </w:rPr>
        <w:t xml:space="preserve"> 7</w:t>
      </w:r>
      <w:r w:rsidR="7F50F94D" w:rsidRPr="7B283FD5">
        <w:rPr>
          <w:rFonts w:eastAsia="Arial"/>
        </w:rPr>
        <w:t>9</w:t>
      </w:r>
      <w:r>
        <w:tab/>
      </w:r>
      <w:r w:rsidRPr="7B283FD5">
        <w:rPr>
          <w:rFonts w:eastAsia="Arial"/>
        </w:rPr>
        <w:t>Séances – Procès-verbal</w:t>
      </w:r>
    </w:p>
    <w:p w14:paraId="3254786A" w14:textId="376C3D3B" w:rsidR="00733430" w:rsidRPr="00622817" w:rsidRDefault="00733430" w:rsidP="00203DC0">
      <w:r>
        <w:t xml:space="preserve">Cet article correspond matériellement à l’actuel article 66, avec une précision que le procès-verbal doit aussi indiquer le mode de prise de décision si la séance ne se déroule pas en présentiel (art. </w:t>
      </w:r>
      <w:r w:rsidR="3C933DB5">
        <w:t xml:space="preserve">75 </w:t>
      </w:r>
      <w:r>
        <w:t>al. 2).</w:t>
      </w:r>
    </w:p>
    <w:p w14:paraId="6D9C3FAA" w14:textId="60761CC4" w:rsidR="00733430" w:rsidRPr="00622817" w:rsidRDefault="00733430" w:rsidP="00203DC0">
      <w:pPr>
        <w:pStyle w:val="TitreArticleloi"/>
      </w:pPr>
      <w:r w:rsidRPr="7B283FD5">
        <w:rPr>
          <w:rFonts w:eastAsia="Arial"/>
        </w:rPr>
        <w:t xml:space="preserve">Article </w:t>
      </w:r>
      <w:r w:rsidR="0DA56D88" w:rsidRPr="7B283FD5">
        <w:rPr>
          <w:rFonts w:eastAsia="Arial"/>
        </w:rPr>
        <w:t>80</w:t>
      </w:r>
      <w:r>
        <w:tab/>
      </w:r>
      <w:r w:rsidRPr="7B283FD5">
        <w:rPr>
          <w:rFonts w:eastAsia="Arial"/>
        </w:rPr>
        <w:t>Commissions</w:t>
      </w:r>
    </w:p>
    <w:p w14:paraId="1E434FB3" w14:textId="4E75C72A" w:rsidR="00733430" w:rsidRPr="00622817" w:rsidRDefault="50639316" w:rsidP="00203DC0">
      <w:r>
        <w:t xml:space="preserve">Cet article correspond matériellement à l’actuel article 67, avec toutefois l’exigence ajoutée que les membres soient domiciliés dans la commune et la possibilité </w:t>
      </w:r>
      <w:r w:rsidR="7E40F33C">
        <w:t>que</w:t>
      </w:r>
      <w:r>
        <w:t xml:space="preserve"> toute personne </w:t>
      </w:r>
      <w:r w:rsidR="2954286B">
        <w:t xml:space="preserve">domiciliée </w:t>
      </w:r>
      <w:r>
        <w:t>disposant de la capacité de discernement puisse faire partie d’une commission</w:t>
      </w:r>
      <w:r w:rsidR="2FD27250">
        <w:t xml:space="preserve"> (par ex. commission de la jeunesse)</w:t>
      </w:r>
      <w:r>
        <w:t>, sauf dispositions contraires qui pourraient restreindre les conditions d’éligibilité, en particulier pour les commissions disposant d’un pouvoir décisionnel. Il s’agit de commissions pour appuyer le conseil communal dans son domaine de compétences. Il peut s’agir de commissions permanentes ou ponctuelles.</w:t>
      </w:r>
    </w:p>
    <w:p w14:paraId="17555215" w14:textId="77777777" w:rsidR="00733430" w:rsidRPr="00622817" w:rsidRDefault="00733430" w:rsidP="00203DC0">
      <w:pPr>
        <w:pStyle w:val="TitreArticleloi"/>
      </w:pPr>
      <w:r>
        <w:t>Section 3</w:t>
      </w:r>
      <w:r>
        <w:tab/>
        <w:t>Personnel communal</w:t>
      </w:r>
    </w:p>
    <w:p w14:paraId="4BE2AC13" w14:textId="3FB4A182" w:rsidR="59AEB9E9" w:rsidRDefault="59AEB9E9" w:rsidP="7B283FD5">
      <w:pPr>
        <w:pStyle w:val="TitreArticleloi"/>
      </w:pPr>
      <w:r>
        <w:t>Article 81</w:t>
      </w:r>
      <w:r>
        <w:tab/>
        <w:t>Personnel communal</w:t>
      </w:r>
    </w:p>
    <w:p w14:paraId="0F4347E5" w14:textId="41BCA42D" w:rsidR="59AEB9E9" w:rsidRDefault="59AEB9E9" w:rsidP="7B283FD5">
      <w:r>
        <w:t>Il s’agit de la reprise de l’article 69 de la loi en vigueur.</w:t>
      </w:r>
    </w:p>
    <w:p w14:paraId="3F3AB11E" w14:textId="0FF2AF6C" w:rsidR="00733430" w:rsidRPr="00622817" w:rsidRDefault="00733430" w:rsidP="00203DC0">
      <w:pPr>
        <w:pStyle w:val="TitreArticleloi"/>
      </w:pPr>
      <w:r>
        <w:t xml:space="preserve">Article </w:t>
      </w:r>
      <w:r w:rsidR="493C58BF">
        <w:t>8</w:t>
      </w:r>
      <w:r w:rsidR="0519DE0A">
        <w:t>2</w:t>
      </w:r>
      <w:r>
        <w:tab/>
        <w:t>Droit applicable</w:t>
      </w:r>
    </w:p>
    <w:p w14:paraId="49A99C4C" w14:textId="77777777" w:rsidR="00733430" w:rsidRPr="00622817" w:rsidRDefault="00733430" w:rsidP="00203DC0">
      <w:r w:rsidRPr="00622817">
        <w:t>Dans la motion 2019-GC-217, les motionnaires demandaient à ce que les règles relatives au personnel communal soient révisées. Ils proposaient que toutes les communes disposent obligatoirement d’un règlement sur le personnel, afin qu’elles puissent organiser leur administration de manière autonome.</w:t>
      </w:r>
    </w:p>
    <w:p w14:paraId="0ADDE5A1" w14:textId="7AE724C0" w:rsidR="00733430" w:rsidRPr="00622817" w:rsidRDefault="00733430" w:rsidP="00203DC0">
      <w:r>
        <w:lastRenderedPageBreak/>
        <w:t>Le présent article donne suite à la motion. Il est proposé que toutes les communes se dotent désormais d’un règlement du personnel communal afin qu’elles puissent jouir de plus d’autonomie dans ce domaine. Cependant, certaines règle</w:t>
      </w:r>
      <w:r w:rsidR="4DCAF64F">
        <w:t>s</w:t>
      </w:r>
      <w:r>
        <w:t xml:space="preserve"> minimales demeurent (art. </w:t>
      </w:r>
      <w:r w:rsidR="1C4F07DD">
        <w:t>83</w:t>
      </w:r>
      <w:r>
        <w:t xml:space="preserve"> à </w:t>
      </w:r>
      <w:r w:rsidR="1C3946D0">
        <w:t>90</w:t>
      </w:r>
      <w:r>
        <w:t>), aussi pour le ou la secrétaire communal-e et l’administrateur ou l’administratrice des finances. Toutefois, ces dernières ont été simplifiées (art. 8</w:t>
      </w:r>
      <w:r w:rsidR="7B49660F">
        <w:t>9</w:t>
      </w:r>
      <w:r>
        <w:t xml:space="preserve"> et </w:t>
      </w:r>
      <w:r w:rsidR="510F2C5E">
        <w:t>90</w:t>
      </w:r>
      <w:r>
        <w:t>).</w:t>
      </w:r>
    </w:p>
    <w:p w14:paraId="7DBF190B" w14:textId="2B60D1C5" w:rsidR="00733430" w:rsidRPr="00622817" w:rsidRDefault="00733430" w:rsidP="00203DC0">
      <w:r>
        <w:t xml:space="preserve">Il demeure cependant nécessaire de prévoir un droit communal supplétif </w:t>
      </w:r>
      <w:r w:rsidR="1C100B48">
        <w:t xml:space="preserve">et transitoire </w:t>
      </w:r>
      <w:r>
        <w:t xml:space="preserve">lequel serait applicable tant que la commune ne dispose pas de son propre règlement en matière de personnel communal (al. </w:t>
      </w:r>
      <w:r w:rsidR="63BC115A">
        <w:t>3</w:t>
      </w:r>
      <w:r>
        <w:t xml:space="preserve">), ce qui devrait intervenir dans un délai de 3 ans comme prévu par la disposition transitoire en la matière (cf. </w:t>
      </w:r>
      <w:r w:rsidR="68481758">
        <w:t>clause dans la partie IV de l’avant-projet</w:t>
      </w:r>
      <w:r>
        <w:t>) ou lorsque le règlement communal présente des lacunes qu’il convient de combler.</w:t>
      </w:r>
    </w:p>
    <w:p w14:paraId="2730A6BF" w14:textId="4D31272E" w:rsidR="00733430" w:rsidRDefault="00733430" w:rsidP="00203DC0">
      <w:r>
        <w:t>En outre, lors de l’élaboration de ce règlement ou lors de modifications ultérieures, le personnel communal doit pouvoir s’exprimer et il sera en conséquence consulté</w:t>
      </w:r>
      <w:r w:rsidR="4854B30C">
        <w:t xml:space="preserve"> (al. 2)</w:t>
      </w:r>
      <w:r>
        <w:t>.</w:t>
      </w:r>
    </w:p>
    <w:p w14:paraId="1079A8A9" w14:textId="4ABA40F5" w:rsidR="00733430" w:rsidRPr="00622817" w:rsidRDefault="00733430" w:rsidP="00203DC0">
      <w:pPr>
        <w:pStyle w:val="TitreArticleloi"/>
        <w:rPr>
          <w:rFonts w:eastAsia="Arial"/>
        </w:rPr>
      </w:pPr>
      <w:r>
        <w:t>Articles</w:t>
      </w:r>
      <w:r w:rsidRPr="7B283FD5">
        <w:rPr>
          <w:rFonts w:eastAsia="Arial"/>
        </w:rPr>
        <w:t xml:space="preserve"> </w:t>
      </w:r>
      <w:r w:rsidR="6CF6DC35" w:rsidRPr="7B283FD5">
        <w:rPr>
          <w:rFonts w:eastAsia="Arial"/>
        </w:rPr>
        <w:t>83</w:t>
      </w:r>
      <w:r w:rsidRPr="7B283FD5">
        <w:rPr>
          <w:rFonts w:eastAsia="Arial"/>
        </w:rPr>
        <w:t xml:space="preserve"> et </w:t>
      </w:r>
      <w:r w:rsidR="6AF30FE9" w:rsidRPr="7B283FD5">
        <w:rPr>
          <w:rFonts w:eastAsia="Arial"/>
        </w:rPr>
        <w:t>84</w:t>
      </w:r>
      <w:r w:rsidRPr="7B283FD5">
        <w:rPr>
          <w:rFonts w:eastAsia="Arial"/>
        </w:rPr>
        <w:t xml:space="preserve"> – Mise au concours / Cahier des charges</w:t>
      </w:r>
    </w:p>
    <w:p w14:paraId="26480282" w14:textId="3C5C4FA1" w:rsidR="00733430" w:rsidRPr="00622817" w:rsidRDefault="00733430" w:rsidP="00203DC0">
      <w:r>
        <w:t>Ces articles correspondent aux actuels articles 71 et 72</w:t>
      </w:r>
      <w:r w:rsidR="020B23C5">
        <w:t xml:space="preserve">. Toutefois, l’article </w:t>
      </w:r>
      <w:r w:rsidR="378C5B62">
        <w:t xml:space="preserve">83 </w:t>
      </w:r>
      <w:r w:rsidR="020B23C5">
        <w:t xml:space="preserve">précise </w:t>
      </w:r>
      <w:r w:rsidR="1533EC8F">
        <w:t xml:space="preserve">que la mise au concours peut être interne ou externe et que, si elle n’a pas donné de résultat, l’autorité d’engagement peut </w:t>
      </w:r>
      <w:r w:rsidR="2B3C85D3">
        <w:t>la renouvel</w:t>
      </w:r>
      <w:r w:rsidR="21EBBAC0">
        <w:t>er</w:t>
      </w:r>
      <w:r w:rsidR="2B3C85D3">
        <w:t xml:space="preserve"> ou procéder par voie d’appel. Cela correspond au système applica</w:t>
      </w:r>
      <w:r w:rsidR="74D195F9">
        <w:t>ble au niveau du personnel cantonal</w:t>
      </w:r>
      <w:r w:rsidR="643B72B4">
        <w:t xml:space="preserve"> (art. 25 LPers</w:t>
      </w:r>
      <w:r w:rsidR="3E9885C2">
        <w:t xml:space="preserve">). </w:t>
      </w:r>
    </w:p>
    <w:p w14:paraId="33950806" w14:textId="0634A969" w:rsidR="00733430" w:rsidRPr="00622817" w:rsidRDefault="00733430" w:rsidP="00203DC0">
      <w:pPr>
        <w:pStyle w:val="TitreArticleloi"/>
        <w:rPr>
          <w:rFonts w:eastAsia="Arial"/>
        </w:rPr>
      </w:pPr>
      <w:r>
        <w:t>Article</w:t>
      </w:r>
      <w:r w:rsidRPr="7B283FD5">
        <w:rPr>
          <w:rFonts w:eastAsia="Arial"/>
        </w:rPr>
        <w:t xml:space="preserve"> </w:t>
      </w:r>
      <w:r w:rsidR="42300DCE" w:rsidRPr="7B283FD5">
        <w:rPr>
          <w:rFonts w:eastAsia="Arial"/>
        </w:rPr>
        <w:t>85</w:t>
      </w:r>
      <w:r>
        <w:tab/>
      </w:r>
      <w:r w:rsidRPr="7B283FD5">
        <w:rPr>
          <w:rFonts w:eastAsia="Arial"/>
        </w:rPr>
        <w:t>Récusation</w:t>
      </w:r>
    </w:p>
    <w:p w14:paraId="77619D00" w14:textId="77777777" w:rsidR="00733430" w:rsidRPr="00622817" w:rsidRDefault="00733430" w:rsidP="00203DC0">
      <w:r w:rsidRPr="00622817">
        <w:t>Les règles en matière de récusation ont été mises à jour afin de mieux se conformer aux modes actuels de vie, en mentionnant que les incompatibilités de parenté ou d’alliance s’appliquent également aux personnes menant de fait une vie de couple.</w:t>
      </w:r>
    </w:p>
    <w:p w14:paraId="76D10C7F" w14:textId="1625E646" w:rsidR="00733430" w:rsidRPr="00622817" w:rsidRDefault="00733430" w:rsidP="00203DC0">
      <w:pPr>
        <w:pStyle w:val="TitreArticleloi"/>
        <w:rPr>
          <w:rFonts w:eastAsia="Arial"/>
        </w:rPr>
      </w:pPr>
      <w:r>
        <w:t>Article</w:t>
      </w:r>
      <w:r w:rsidRPr="7B283FD5">
        <w:rPr>
          <w:rFonts w:eastAsia="Arial"/>
        </w:rPr>
        <w:t xml:space="preserve"> </w:t>
      </w:r>
      <w:r w:rsidR="3B398B9F" w:rsidRPr="7B283FD5">
        <w:rPr>
          <w:rFonts w:eastAsia="Arial"/>
        </w:rPr>
        <w:t>86</w:t>
      </w:r>
      <w:r>
        <w:tab/>
      </w:r>
      <w:r w:rsidRPr="7B283FD5">
        <w:rPr>
          <w:rFonts w:eastAsia="Arial"/>
        </w:rPr>
        <w:t>Protection des données</w:t>
      </w:r>
    </w:p>
    <w:p w14:paraId="4CD95BF2" w14:textId="5BA90861" w:rsidR="00733430" w:rsidRPr="00622817" w:rsidRDefault="00733430" w:rsidP="00203DC0">
      <w:r>
        <w:t xml:space="preserve">Cet article correspond à l’actuel </w:t>
      </w:r>
      <w:r w:rsidR="1FB8D16E">
        <w:t xml:space="preserve">alinéa </w:t>
      </w:r>
      <w:r w:rsidR="76432A0F">
        <w:t>1</w:t>
      </w:r>
      <w:r w:rsidR="1FB8D16E">
        <w:t xml:space="preserve"> de </w:t>
      </w:r>
      <w:r w:rsidR="00203DC0">
        <w:t>l’</w:t>
      </w:r>
      <w:r>
        <w:t>article 75</w:t>
      </w:r>
      <w:r w:rsidRPr="550FCB90">
        <w:rPr>
          <w:vertAlign w:val="superscript"/>
        </w:rPr>
        <w:t>bis</w:t>
      </w:r>
      <w:r>
        <w:t xml:space="preserve"> repris sans changement.</w:t>
      </w:r>
      <w:r w:rsidR="03F9CEA3">
        <w:t xml:space="preserve"> Le renvoi </w:t>
      </w:r>
      <w:r w:rsidR="68FA8AA9">
        <w:t xml:space="preserve">à la législation sur la protection des données a été supprimée. En effet, la législation sur la protection des données s’applique </w:t>
      </w:r>
      <w:r w:rsidR="637FD4E7">
        <w:t>non seulement en matière de rapport</w:t>
      </w:r>
      <w:r w:rsidR="006F408E">
        <w:t>s</w:t>
      </w:r>
      <w:r w:rsidR="637FD4E7">
        <w:t xml:space="preserve"> de service, mais à la commune dans son ensemble. </w:t>
      </w:r>
    </w:p>
    <w:p w14:paraId="49A93DD6" w14:textId="725D6F99" w:rsidR="00733430" w:rsidRPr="00622817" w:rsidRDefault="00733430" w:rsidP="00203DC0">
      <w:pPr>
        <w:pStyle w:val="TitreArticleloi"/>
        <w:rPr>
          <w:rFonts w:eastAsia="Arial"/>
        </w:rPr>
      </w:pPr>
      <w:r>
        <w:t>Article</w:t>
      </w:r>
      <w:r w:rsidRPr="7B283FD5">
        <w:rPr>
          <w:rFonts w:eastAsia="Arial"/>
        </w:rPr>
        <w:t xml:space="preserve"> </w:t>
      </w:r>
      <w:r w:rsidR="61484F87" w:rsidRPr="7B283FD5">
        <w:rPr>
          <w:rFonts w:eastAsia="Arial"/>
        </w:rPr>
        <w:t>87</w:t>
      </w:r>
      <w:r>
        <w:tab/>
      </w:r>
      <w:r w:rsidRPr="7B283FD5">
        <w:rPr>
          <w:rFonts w:eastAsia="Arial"/>
        </w:rPr>
        <w:t>Postes</w:t>
      </w:r>
    </w:p>
    <w:p w14:paraId="7CB61C4C" w14:textId="5358A5FB" w:rsidR="00733430" w:rsidRPr="00622817" w:rsidRDefault="00733430" w:rsidP="00203DC0">
      <w:r w:rsidRPr="00622817">
        <w:t>Cet article reprend la teneur de l’actuel article 7</w:t>
      </w:r>
      <w:r w:rsidR="00770BC3">
        <w:t>6</w:t>
      </w:r>
      <w:r w:rsidRPr="00622817">
        <w:t>. Toutefois, un alinéa a été ajouté afin de permettre à la commune, au besoin, de mandater un tiers public ou privé pour assurer la mission d’un poste déterminé. Cela pourrait être le cas, par exemple, lorsqu’un collaborateur ou une collaboratrice est absent-e pour cause de maladie.</w:t>
      </w:r>
    </w:p>
    <w:p w14:paraId="71687C7A" w14:textId="223F7331" w:rsidR="00733430" w:rsidRPr="00622817" w:rsidRDefault="00733430" w:rsidP="00203DC0">
      <w:pPr>
        <w:pStyle w:val="TitreArticleloi"/>
        <w:rPr>
          <w:rFonts w:eastAsia="Arial"/>
        </w:rPr>
      </w:pPr>
      <w:r>
        <w:t>Article</w:t>
      </w:r>
      <w:r w:rsidRPr="7B283FD5">
        <w:rPr>
          <w:rFonts w:eastAsia="Arial"/>
        </w:rPr>
        <w:t xml:space="preserve"> 8</w:t>
      </w:r>
      <w:r w:rsidR="18F88F09" w:rsidRPr="7B283FD5">
        <w:rPr>
          <w:rFonts w:eastAsia="Arial"/>
        </w:rPr>
        <w:t>8</w:t>
      </w:r>
      <w:r>
        <w:tab/>
      </w:r>
      <w:r w:rsidRPr="7B283FD5">
        <w:rPr>
          <w:rFonts w:eastAsia="Arial"/>
        </w:rPr>
        <w:t>Assermentation</w:t>
      </w:r>
    </w:p>
    <w:p w14:paraId="507C51AD" w14:textId="77AD70EE" w:rsidR="00733430" w:rsidRPr="00622817" w:rsidRDefault="00733430" w:rsidP="00203DC0">
      <w:r>
        <w:t>La commune peut décider de faire assermenter ou non son personnel communal. Les fonctions soumises à assermentation, ainsi que les modalités de cette assermentation,</w:t>
      </w:r>
      <w:r w:rsidR="00532BFB">
        <w:t xml:space="preserve"> </w:t>
      </w:r>
      <w:r>
        <w:t>devront être définies dans le règlement du personnel.</w:t>
      </w:r>
    </w:p>
    <w:p w14:paraId="4C562F57" w14:textId="52EDC8CF" w:rsidR="00733430" w:rsidRPr="00622817" w:rsidRDefault="00733430" w:rsidP="00203DC0">
      <w:pPr>
        <w:pStyle w:val="TitreArticleloi"/>
      </w:pPr>
      <w:r>
        <w:t>Article 8</w:t>
      </w:r>
      <w:r w:rsidR="2C3BA1B2">
        <w:t>9</w:t>
      </w:r>
      <w:r>
        <w:tab/>
        <w:t>Attributions du ou de la secrétaire</w:t>
      </w:r>
      <w:r w:rsidR="5C00FBA7">
        <w:t xml:space="preserve"> communal-e</w:t>
      </w:r>
    </w:p>
    <w:p w14:paraId="2163001D" w14:textId="43A91705" w:rsidR="00733430" w:rsidRPr="00622817" w:rsidRDefault="00733430" w:rsidP="00203DC0">
      <w:r>
        <w:t>Le rôle du ou de la secrétaire a évolué au cours des dernières années, mais un certain nombre de tâches est resté quant à leur description, le contenu des tâches s’étant naturellement modifié. En outre, pour les tâches « historiques » à assumer (rédaction du procès-verbal, gestion de la correspondance, organisation du secrétariat communal) et afin de se conformer à ce qui est déjà pratiqué, la possibilité de les déléguer à un autre membre du personnel est formalisée. Cette délégation peut être prévue directement dans l</w:t>
      </w:r>
      <w:r w:rsidR="001A42E7">
        <w:t>a</w:t>
      </w:r>
      <w:r>
        <w:t xml:space="preserve"> règlement</w:t>
      </w:r>
      <w:r w:rsidR="001A42E7">
        <w:t>ation communale</w:t>
      </w:r>
      <w:r>
        <w:t xml:space="preserve"> ou intervenir par la suite, mais avec l’accord du conseil communal.</w:t>
      </w:r>
    </w:p>
    <w:p w14:paraId="6E081466" w14:textId="7FBAF578" w:rsidR="00733430" w:rsidRPr="00622817" w:rsidRDefault="00733430" w:rsidP="00203DC0">
      <w:pPr>
        <w:pStyle w:val="TitreArticleloi"/>
        <w:rPr>
          <w:rFonts w:eastAsia="Arial"/>
        </w:rPr>
      </w:pPr>
      <w:r>
        <w:t>Articles</w:t>
      </w:r>
      <w:r w:rsidRPr="7B283FD5">
        <w:rPr>
          <w:rFonts w:eastAsia="Arial"/>
        </w:rPr>
        <w:t xml:space="preserve"> </w:t>
      </w:r>
      <w:r w:rsidR="0838164F" w:rsidRPr="7B283FD5">
        <w:rPr>
          <w:rFonts w:eastAsia="Arial"/>
        </w:rPr>
        <w:t>90</w:t>
      </w:r>
      <w:r w:rsidRPr="7B283FD5">
        <w:rPr>
          <w:rFonts w:eastAsia="Arial"/>
        </w:rPr>
        <w:t xml:space="preserve"> et </w:t>
      </w:r>
      <w:r w:rsidR="349DB66C" w:rsidRPr="7B283FD5">
        <w:rPr>
          <w:rFonts w:eastAsia="Arial"/>
        </w:rPr>
        <w:t>91</w:t>
      </w:r>
      <w:r>
        <w:tab/>
      </w:r>
      <w:r w:rsidRPr="7B283FD5">
        <w:rPr>
          <w:rFonts w:eastAsia="Arial"/>
        </w:rPr>
        <w:t xml:space="preserve">Tâches de </w:t>
      </w:r>
      <w:r w:rsidR="754190F3" w:rsidRPr="7B283FD5">
        <w:rPr>
          <w:rFonts w:eastAsia="Arial"/>
        </w:rPr>
        <w:t>l’administrateur ou de l’administratrice des finances</w:t>
      </w:r>
      <w:r w:rsidRPr="7B283FD5">
        <w:rPr>
          <w:rFonts w:eastAsia="Arial"/>
        </w:rPr>
        <w:t xml:space="preserve"> / Formation et perfectionnement</w:t>
      </w:r>
    </w:p>
    <w:p w14:paraId="47039247" w14:textId="77777777" w:rsidR="00733430" w:rsidRPr="00622817" w:rsidRDefault="00733430" w:rsidP="00203DC0">
      <w:r w:rsidRPr="00622817">
        <w:t>Ces articles correspondent aux actuels articles 80a et 81 qui sont repris sans changement.</w:t>
      </w:r>
    </w:p>
    <w:p w14:paraId="6F0F8622" w14:textId="77777777" w:rsidR="00733430" w:rsidRPr="00622817" w:rsidRDefault="00733430" w:rsidP="00203DC0">
      <w:pPr>
        <w:pStyle w:val="TitreArticleloi"/>
      </w:pPr>
      <w:r w:rsidRPr="00622817">
        <w:lastRenderedPageBreak/>
        <w:t>Section 4</w:t>
      </w:r>
      <w:r w:rsidRPr="00622817">
        <w:tab/>
        <w:t>Administration de la commune</w:t>
      </w:r>
    </w:p>
    <w:p w14:paraId="4199A61C" w14:textId="20869C92" w:rsidR="00733430" w:rsidRPr="00622817" w:rsidRDefault="00733430" w:rsidP="00203DC0">
      <w:pPr>
        <w:pStyle w:val="TitreArticleloi"/>
        <w:rPr>
          <w:rFonts w:eastAsia="Arial"/>
        </w:rPr>
      </w:pPr>
      <w:r>
        <w:t>Article</w:t>
      </w:r>
      <w:r w:rsidRPr="7B283FD5">
        <w:rPr>
          <w:rFonts w:eastAsia="Arial"/>
        </w:rPr>
        <w:t xml:space="preserve"> </w:t>
      </w:r>
      <w:r w:rsidR="0B104C48" w:rsidRPr="7B283FD5">
        <w:rPr>
          <w:rFonts w:eastAsia="Arial"/>
        </w:rPr>
        <w:t>92</w:t>
      </w:r>
      <w:r>
        <w:tab/>
      </w:r>
      <w:r w:rsidRPr="7B283FD5">
        <w:rPr>
          <w:rFonts w:eastAsia="Arial"/>
        </w:rPr>
        <w:t>Devoir général</w:t>
      </w:r>
    </w:p>
    <w:p w14:paraId="3E865F68" w14:textId="77777777" w:rsidR="00733430" w:rsidRPr="00622817" w:rsidRDefault="00733430" w:rsidP="00203DC0">
      <w:r w:rsidRPr="00622817">
        <w:t>Cet article correspond à l’actuel article 82 repris sans changement.</w:t>
      </w:r>
    </w:p>
    <w:p w14:paraId="4406ED73" w14:textId="33CD15BF" w:rsidR="00733430" w:rsidRPr="00622817" w:rsidRDefault="00733430" w:rsidP="00203DC0">
      <w:pPr>
        <w:pStyle w:val="TitreArticleloi"/>
      </w:pPr>
      <w:r>
        <w:t xml:space="preserve">Article </w:t>
      </w:r>
      <w:r w:rsidR="63888D24">
        <w:t>93</w:t>
      </w:r>
      <w:r>
        <w:tab/>
        <w:t>Arrondissements administratifs</w:t>
      </w:r>
    </w:p>
    <w:p w14:paraId="58D0385B" w14:textId="77777777" w:rsidR="00733430" w:rsidRPr="00622817" w:rsidRDefault="00733430" w:rsidP="00203DC0">
      <w:r w:rsidRPr="00622817">
        <w:t>L’article correspond matériellement à l’actuel article 82a. Compte tenu du fait que les communes disposeront à l’avenir d’un règlement d’organisation destiné à contenir les éléments fondamentaux de leur organisation, il est proposé que la création d’arrondissements administratifs relève de ce règlement. La précision similaire est d’ailleurs proposée pour la création de cercles électoraux pérennes (modification proposée ci-dessous pour l’art. 46a LEDP).</w:t>
      </w:r>
    </w:p>
    <w:p w14:paraId="470EE442" w14:textId="3EE6DB0A" w:rsidR="00733430" w:rsidRPr="00622817" w:rsidRDefault="00733430" w:rsidP="00203DC0">
      <w:pPr>
        <w:pStyle w:val="TitreArticleloi"/>
      </w:pPr>
      <w:r>
        <w:t xml:space="preserve">Article </w:t>
      </w:r>
      <w:r w:rsidR="628D5CA7">
        <w:t>94</w:t>
      </w:r>
      <w:r>
        <w:tab/>
        <w:t>Engagement de la commune</w:t>
      </w:r>
    </w:p>
    <w:p w14:paraId="215792B8" w14:textId="77777777" w:rsidR="00733430" w:rsidRPr="00622817" w:rsidRDefault="00733430" w:rsidP="00203DC0">
      <w:r>
        <w:t>La règle principale relative à la signature des actes communaux demeure identique. Toutefois, la commune aura désormais la possibilité de prévoir des règles complémentaires ou des délégations de compétence, en fonction de sa propre organisation. La question en lien avec le droit de signature et la délégation de compétences se pose aussi bien pour ce qui concerne les autres élus, les services communaux ou le personnel communal. Pour ce qui concerne la forme des signatures, il est rappelé que le droit fédéral doit être observé en la matière. Ces règles sont applicables non seulement pour une signature manuscrite mais aussi pour la signature électronique.</w:t>
      </w:r>
    </w:p>
    <w:p w14:paraId="37A44F0C" w14:textId="1C95B0DE" w:rsidR="00733430" w:rsidRPr="00622817" w:rsidRDefault="00733430" w:rsidP="00203DC0">
      <w:pPr>
        <w:pStyle w:val="TitreArticleloi"/>
        <w:rPr>
          <w:rFonts w:eastAsia="Arial"/>
        </w:rPr>
      </w:pPr>
      <w:r>
        <w:t>Article</w:t>
      </w:r>
      <w:r w:rsidRPr="06433B4B">
        <w:rPr>
          <w:rFonts w:eastAsia="Arial"/>
        </w:rPr>
        <w:t xml:space="preserve"> </w:t>
      </w:r>
      <w:r w:rsidR="57002341" w:rsidRPr="06433B4B">
        <w:rPr>
          <w:rFonts w:eastAsia="Arial"/>
        </w:rPr>
        <w:t>95</w:t>
      </w:r>
      <w:r>
        <w:tab/>
      </w:r>
      <w:r w:rsidRPr="06433B4B">
        <w:rPr>
          <w:rFonts w:eastAsia="Arial"/>
        </w:rPr>
        <w:t xml:space="preserve">Information du public et accès aux documents officiels </w:t>
      </w:r>
      <w:r w:rsidR="56D5BFD0" w:rsidRPr="06433B4B">
        <w:rPr>
          <w:rFonts w:eastAsia="Arial"/>
        </w:rPr>
        <w:t>–</w:t>
      </w:r>
      <w:r w:rsidRPr="06433B4B">
        <w:rPr>
          <w:rFonts w:eastAsia="Arial"/>
        </w:rPr>
        <w:t xml:space="preserve"> Principe</w:t>
      </w:r>
    </w:p>
    <w:p w14:paraId="35794DA9" w14:textId="77777777" w:rsidR="00733430" w:rsidRPr="00622817" w:rsidRDefault="00733430" w:rsidP="00203DC0">
      <w:r w:rsidRPr="00622817">
        <w:t>Cet article correspond à l’actuel article 83a repris sans changement.</w:t>
      </w:r>
    </w:p>
    <w:p w14:paraId="09A51F1E" w14:textId="3D175B7B" w:rsidR="00733430" w:rsidRPr="00622817" w:rsidRDefault="00733430" w:rsidP="00203DC0">
      <w:pPr>
        <w:pStyle w:val="TitreArticleloi"/>
      </w:pPr>
      <w:r>
        <w:t xml:space="preserve">Article </w:t>
      </w:r>
      <w:r w:rsidR="1B08A4FB">
        <w:t>96</w:t>
      </w:r>
      <w:r>
        <w:tab/>
        <w:t xml:space="preserve">Information du public et accès aux documents officiels </w:t>
      </w:r>
      <w:r w:rsidR="59434F9F">
        <w:t>–</w:t>
      </w:r>
      <w:r>
        <w:t xml:space="preserve"> Séance d’information</w:t>
      </w:r>
    </w:p>
    <w:p w14:paraId="1EA789C2" w14:textId="56098819" w:rsidR="00733430" w:rsidRPr="00622817" w:rsidRDefault="00733430" w:rsidP="00203DC0">
      <w:r w:rsidRPr="1E2F41E5">
        <w:rPr>
          <w:lang w:val="fr-FR"/>
        </w:rPr>
        <w:t>Le droit en vigueur prévoit deux cas de séances publiques d’information. Le premier concerne l’élaboration du PAL. Dans ce cadre, la LATeC prévoit, en son article 37, que des séances publiques d'information soient organisées. Le second concerne le domaine des fusions. Selon l’actuel article 134d al. 4 LCo, les conventions de fusion doivent être présenté</w:t>
      </w:r>
      <w:r w:rsidR="154F0BFE" w:rsidRPr="1E2F41E5">
        <w:rPr>
          <w:lang w:val="fr-FR"/>
        </w:rPr>
        <w:t>e</w:t>
      </w:r>
      <w:r w:rsidRPr="1E2F41E5">
        <w:rPr>
          <w:lang w:val="fr-FR"/>
        </w:rPr>
        <w:t>s aux citoyens et citoyennes avant le scrutin populaire. Les règles spécifiques pour ces types de séances ne sont pas impactées par le présent article, ce qui est exprimé par la réserve de la législation spéciale à l’alinéa 2.</w:t>
      </w:r>
    </w:p>
    <w:p w14:paraId="1C5C925F" w14:textId="6E211BD3" w:rsidR="00733430" w:rsidRPr="00622817" w:rsidRDefault="00733430" w:rsidP="00203DC0">
      <w:pPr>
        <w:rPr>
          <w:lang w:val="fr-FR"/>
        </w:rPr>
      </w:pPr>
      <w:r w:rsidRPr="58EA8390">
        <w:rPr>
          <w:lang w:val="fr-FR"/>
        </w:rPr>
        <w:t>En revanche, il peut y avoir d’autres objets qui justifient la tenue d’une séance d’information. Or la législation sur les communes ne prévoit pas la possibilité de faire des séances ou assemblées (cf. art. 1</w:t>
      </w:r>
      <w:r w:rsidR="549D0112" w:rsidRPr="58EA8390">
        <w:rPr>
          <w:lang w:val="fr-FR"/>
        </w:rPr>
        <w:t>4</w:t>
      </w:r>
      <w:r w:rsidRPr="58EA8390">
        <w:rPr>
          <w:lang w:val="fr-FR"/>
        </w:rPr>
        <w:t xml:space="preserve"> al. 2) destinées uniquement à l’information et à la discussion. Cet outil semble toutefois correspondre à un besoin, comme en témoignent les nombreuses séances d’information qui ont eu lieu par le passé, comportant très souvent un vote consultatif à la fin. A relever que le vote consultatif nécessite une base légale, qui fait défaut sauf dans le domaine des fusions de communes (cf. pt 7.1.2 ci-dessus et art. </w:t>
      </w:r>
      <w:r w:rsidR="52234F90" w:rsidRPr="58EA8390">
        <w:rPr>
          <w:lang w:val="fr-FR"/>
        </w:rPr>
        <w:t>9</w:t>
      </w:r>
      <w:r w:rsidRPr="58EA8390">
        <w:rPr>
          <w:lang w:val="fr-FR"/>
        </w:rPr>
        <w:t xml:space="preserve"> al. 4 proposé).</w:t>
      </w:r>
    </w:p>
    <w:p w14:paraId="26681783" w14:textId="585C5305" w:rsidR="00733430" w:rsidRPr="00622817" w:rsidRDefault="00733430" w:rsidP="00203DC0">
      <w:pPr>
        <w:pStyle w:val="TitreArticleloi"/>
        <w:rPr>
          <w:rFonts w:eastAsia="Arial"/>
        </w:rPr>
      </w:pPr>
      <w:r>
        <w:t>Article</w:t>
      </w:r>
      <w:r w:rsidRPr="06433B4B">
        <w:rPr>
          <w:rFonts w:eastAsia="Arial"/>
        </w:rPr>
        <w:t xml:space="preserve"> </w:t>
      </w:r>
      <w:r w:rsidR="2AC32ADC" w:rsidRPr="06433B4B">
        <w:rPr>
          <w:rFonts w:eastAsia="Arial"/>
        </w:rPr>
        <w:t>97</w:t>
      </w:r>
      <w:r>
        <w:tab/>
      </w:r>
      <w:r w:rsidRPr="06433B4B">
        <w:rPr>
          <w:rFonts w:eastAsia="Arial"/>
        </w:rPr>
        <w:t>Secret de fonction et secret des délibérations</w:t>
      </w:r>
    </w:p>
    <w:p w14:paraId="025ABDA2" w14:textId="77777777" w:rsidR="00733430" w:rsidRPr="00622817" w:rsidRDefault="00733430" w:rsidP="00203DC0">
      <w:r w:rsidRPr="00622817">
        <w:t>Cet article correspond à l’actuel article 83b repris sans changement.</w:t>
      </w:r>
    </w:p>
    <w:p w14:paraId="6E299670" w14:textId="52D1EFAD" w:rsidR="00733430" w:rsidRPr="00622817" w:rsidRDefault="00733430" w:rsidP="00203DC0">
      <w:pPr>
        <w:pStyle w:val="TitreArticleloi"/>
      </w:pPr>
      <w:r>
        <w:t xml:space="preserve">Article </w:t>
      </w:r>
      <w:r w:rsidR="1ABDB738">
        <w:t>98</w:t>
      </w:r>
      <w:r>
        <w:tab/>
        <w:t>Levée du secret de fonction et déposition en justice</w:t>
      </w:r>
    </w:p>
    <w:p w14:paraId="4C7D356F" w14:textId="77777777" w:rsidR="00733430" w:rsidRPr="00622817" w:rsidRDefault="00733430" w:rsidP="00203DC0">
      <w:pPr>
        <w:rPr>
          <w:lang w:val="fr-FR"/>
        </w:rPr>
      </w:pPr>
      <w:r w:rsidRPr="00622817">
        <w:rPr>
          <w:lang w:val="fr-FR"/>
        </w:rPr>
        <w:t>La procédure pour la levée du secret de fonction et pour déposer en justice a été définie. L’autorisation nécessaire sera délivrée par le préfet ou la préfète pour les membres du conseil communal et des commissions et par le conseil communal pour les membres du personnel communal.</w:t>
      </w:r>
    </w:p>
    <w:p w14:paraId="7A77BFB5" w14:textId="357A1949" w:rsidR="00733430" w:rsidRPr="00622817" w:rsidRDefault="00733430" w:rsidP="00203DC0">
      <w:pPr>
        <w:pStyle w:val="TitreArticleloi"/>
        <w:rPr>
          <w:rFonts w:eastAsia="Arial"/>
        </w:rPr>
      </w:pPr>
      <w:r>
        <w:t>Article</w:t>
      </w:r>
      <w:r w:rsidRPr="06433B4B">
        <w:rPr>
          <w:rFonts w:eastAsia="Arial"/>
        </w:rPr>
        <w:t xml:space="preserve"> </w:t>
      </w:r>
      <w:r w:rsidR="650B0375" w:rsidRPr="06433B4B">
        <w:rPr>
          <w:rFonts w:eastAsia="Arial"/>
        </w:rPr>
        <w:t>99</w:t>
      </w:r>
      <w:r>
        <w:tab/>
      </w:r>
      <w:r w:rsidRPr="06433B4B">
        <w:rPr>
          <w:rFonts w:eastAsia="Arial"/>
        </w:rPr>
        <w:t>Responsabilité civile</w:t>
      </w:r>
    </w:p>
    <w:p w14:paraId="5F028188" w14:textId="77777777" w:rsidR="00733430" w:rsidRPr="00622817" w:rsidRDefault="00733430" w:rsidP="00203DC0">
      <w:r w:rsidRPr="00622817">
        <w:t>Cet article correspond à l’actuel article 83c repris sans changement.</w:t>
      </w:r>
    </w:p>
    <w:p w14:paraId="7E302521" w14:textId="027C29CC" w:rsidR="00733430" w:rsidRPr="00622817" w:rsidRDefault="00733430" w:rsidP="00203DC0">
      <w:pPr>
        <w:pStyle w:val="TitreArticleloi"/>
      </w:pPr>
      <w:r>
        <w:t xml:space="preserve">Article </w:t>
      </w:r>
      <w:r w:rsidR="0D0A20DF">
        <w:t>100</w:t>
      </w:r>
      <w:r>
        <w:tab/>
        <w:t xml:space="preserve">Législation communale </w:t>
      </w:r>
      <w:r w:rsidR="7B6ACE8E">
        <w:t>–</w:t>
      </w:r>
      <w:r>
        <w:t xml:space="preserve"> Principe</w:t>
      </w:r>
      <w:r w:rsidR="3D4D7BAD">
        <w:t>s</w:t>
      </w:r>
    </w:p>
    <w:p w14:paraId="180D6451" w14:textId="43D8B184" w:rsidR="00733430" w:rsidRPr="00622817" w:rsidRDefault="00733430" w:rsidP="00203DC0">
      <w:pPr>
        <w:rPr>
          <w:lang w:val="fr-FR"/>
        </w:rPr>
      </w:pPr>
      <w:r w:rsidRPr="550FCB90">
        <w:rPr>
          <w:lang w:val="fr-FR"/>
        </w:rPr>
        <w:t xml:space="preserve">Les compétences législatives communales sont spécifiées. En effet, les actes législatifs peuvent émaner non seulement de l’assemblée communale ou du conseil général mais aussi du conseil communal. Il était donc </w:t>
      </w:r>
      <w:r w:rsidRPr="550FCB90">
        <w:rPr>
          <w:lang w:val="fr-FR"/>
        </w:rPr>
        <w:lastRenderedPageBreak/>
        <w:t>important d’intégrer également les compétences législatives de l’organe exécutif dans la loi, ce qui n’était pas le cas précédemment. De plus, afin d’assurer une unité, une terminologie spécifique pour les actes législatifs a été définie. Les actes législatifs édictés par l’assemblée communale ou le conseil général revêtent la forme d’un règlement de portée générale, dénommé à l’avenir simplement « règlement</w:t>
      </w:r>
      <w:r w:rsidR="23D55B23" w:rsidRPr="550FCB90">
        <w:rPr>
          <w:lang w:val="fr-FR"/>
        </w:rPr>
        <w:t xml:space="preserve"> communal</w:t>
      </w:r>
      <w:r w:rsidRPr="550FCB90">
        <w:rPr>
          <w:lang w:val="fr-FR"/>
        </w:rPr>
        <w:t xml:space="preserve"> ». Pour ce qui concerne les actes législatifs du conseil communal, ce seront des ordonnances </w:t>
      </w:r>
      <w:r w:rsidR="3A3CB7C4" w:rsidRPr="550FCB90">
        <w:rPr>
          <w:lang w:val="fr-FR"/>
        </w:rPr>
        <w:t xml:space="preserve">communales </w:t>
      </w:r>
      <w:r w:rsidRPr="550FCB90">
        <w:rPr>
          <w:lang w:val="fr-FR"/>
        </w:rPr>
        <w:t xml:space="preserve">(qui pourront s’intituler “ordonnance </w:t>
      </w:r>
      <w:r w:rsidR="3CA7909E" w:rsidRPr="550FCB90">
        <w:rPr>
          <w:lang w:val="fr-FR"/>
        </w:rPr>
        <w:t xml:space="preserve">communale </w:t>
      </w:r>
      <w:r w:rsidRPr="550FCB90">
        <w:rPr>
          <w:lang w:val="fr-FR"/>
        </w:rPr>
        <w:t>d’exécution” si elles ont pour but de préciser le contenu d’un règlement).</w:t>
      </w:r>
    </w:p>
    <w:p w14:paraId="54CE3EAF" w14:textId="165176BC" w:rsidR="00733430" w:rsidRPr="00622817" w:rsidRDefault="00733430" w:rsidP="00203DC0">
      <w:pPr>
        <w:pStyle w:val="TitreArticleloi"/>
      </w:pPr>
      <w:r>
        <w:t xml:space="preserve">Article </w:t>
      </w:r>
      <w:r w:rsidR="0050DDA3">
        <w:t>101</w:t>
      </w:r>
      <w:r>
        <w:tab/>
        <w:t xml:space="preserve">Législation communale </w:t>
      </w:r>
      <w:r w:rsidR="22E214EC">
        <w:t xml:space="preserve">– </w:t>
      </w:r>
      <w:r>
        <w:t>Publication</w:t>
      </w:r>
    </w:p>
    <w:p w14:paraId="07478F74" w14:textId="77777777" w:rsidR="00733430" w:rsidRPr="00622817" w:rsidRDefault="00733430" w:rsidP="00203DC0">
      <w:pPr>
        <w:rPr>
          <w:lang w:val="fr-FR"/>
        </w:rPr>
      </w:pPr>
      <w:r w:rsidRPr="00622817">
        <w:t>Les règles actuelles de publication des actes adoptés doivent être améliorées à plusieurs égards.</w:t>
      </w:r>
    </w:p>
    <w:p w14:paraId="5F56FA61" w14:textId="7DD63B53" w:rsidR="00733430" w:rsidRPr="00622817" w:rsidRDefault="00733430" w:rsidP="00203DC0">
      <w:r>
        <w:t xml:space="preserve">Tous les actes législatifs, qu’ils émanent de l’assemblée communale, du conseil général ou du conseil communal, doivent être publiés sur le site </w:t>
      </w:r>
      <w:r w:rsidR="41246961">
        <w:t>i</w:t>
      </w:r>
      <w:r>
        <w:t>nternet de la commune après leur adoption, avec mention obligatoire de leur statut. Ainsi, toute personne intéressée pourra en prendre connaissance et connaître son statut exact. En effet, un acte législatif adopté peut avoir un statut qui diffère. La liste des statuts possible</w:t>
      </w:r>
      <w:r w:rsidR="76D77398">
        <w:t>s</w:t>
      </w:r>
      <w:r>
        <w:t xml:space="preserve"> est énumérée à l’alinéa 2 de cet article. Les statuts possibles sont : acte soumis au referendum facultatif, acte soumis au vote populaire en cas de referendum demandé, acte soumis pour approbation, acte en attente de la fixation de l’entrée en vigueur et acte en vigueur.</w:t>
      </w:r>
    </w:p>
    <w:p w14:paraId="26D03FA5" w14:textId="77777777" w:rsidR="00733430" w:rsidRPr="00622817" w:rsidRDefault="00733430" w:rsidP="00203DC0">
      <w:r>
        <w:t>Les décisions d’adoption seront publiées dans la Feuille officielle afin de garantir la publicité de leur adoption, à l’instar de ce qui est pratiqué pour la législation cantonale par le biais du Recueil officiel fribourgeois (ROF). Afin de garantir l’unicité des publications pour la législation communale dans son ensemble, il a été renoncé de permettre aux communes d’opter pour un système alternatif (p. ex. e-Publication.ch).</w:t>
      </w:r>
    </w:p>
    <w:p w14:paraId="2141E7E2" w14:textId="1E004ABE" w:rsidR="4FB96E73" w:rsidRDefault="4FB96E73" w:rsidP="00203DC0">
      <w:r>
        <w:t xml:space="preserve">Les actes législatifs doivent figurer sur le site internet de la commune au plus tard lors de la publication de la décision de </w:t>
      </w:r>
      <w:r w:rsidR="247A862B">
        <w:t>leur adoption dans la Feuille officielle.</w:t>
      </w:r>
    </w:p>
    <w:p w14:paraId="1E265FB4" w14:textId="17CB0DEE" w:rsidR="00733430" w:rsidRPr="00622817" w:rsidRDefault="00733430" w:rsidP="00203DC0">
      <w:r>
        <w:t xml:space="preserve">Les actes en vigueur devront contenir à leur fin un tableau chronologique indiquant les éléments </w:t>
      </w:r>
      <w:r w:rsidR="0EE2D663">
        <w:t>suivants :</w:t>
      </w:r>
      <w:r>
        <w:t xml:space="preserve"> la date d’adoption et la date de publication de celle-</w:t>
      </w:r>
      <w:r w:rsidR="1CC21D01">
        <w:t>ci ;</w:t>
      </w:r>
      <w:r>
        <w:t xml:space="preserve"> la date d’un éventuel vote référendaire et la date de publication du </w:t>
      </w:r>
      <w:r w:rsidR="265ACA68">
        <w:t>résultat ;</w:t>
      </w:r>
      <w:r>
        <w:t xml:space="preserve"> la date d’une éventuelle approbation et la date de publication de celle-ci ainsi que la date d’entrée en vigueur.</w:t>
      </w:r>
    </w:p>
    <w:p w14:paraId="41325029" w14:textId="77777777" w:rsidR="00733430" w:rsidRPr="00622817" w:rsidRDefault="00733430" w:rsidP="00203DC0">
      <w:r w:rsidRPr="00622817">
        <w:t>Lors de la présente révision, la question de voir les communes se regrouper afin de se doter d’un recueil systématique et d’une banque de données de la législation communale, à l’instar de ce qui se pratique au niveau fédéral et cantonal, a été soulevée. Toutefois, il a été renoncé à rendre obligatoire la mise en place d’un tel système. Toutefois, les communes disposent de la liberté de le faire, notamment en se fédérant et de mettant des moyens en commun pour développer une telle application.</w:t>
      </w:r>
    </w:p>
    <w:p w14:paraId="423A1195" w14:textId="77777777" w:rsidR="00733430" w:rsidRPr="00622817" w:rsidRDefault="00733430" w:rsidP="00203DC0">
      <w:r w:rsidRPr="00622817">
        <w:t>Pour ce qui concerne les actes législatifs soumis à l’exercice des droits populaires, ils sont publiés conformément à la législation en la matière.</w:t>
      </w:r>
    </w:p>
    <w:p w14:paraId="48C14F0E" w14:textId="4D993E57" w:rsidR="00733430" w:rsidRPr="00622817" w:rsidRDefault="00733430" w:rsidP="00203DC0">
      <w:pPr>
        <w:pStyle w:val="TitreArticleloi"/>
      </w:pPr>
      <w:r>
        <w:t xml:space="preserve">Article </w:t>
      </w:r>
      <w:r w:rsidR="76B32C45">
        <w:t>102</w:t>
      </w:r>
      <w:r>
        <w:tab/>
        <w:t>Registre et publication des documents relatifs à la collaboration avec les tiers</w:t>
      </w:r>
    </w:p>
    <w:p w14:paraId="3B02A254" w14:textId="37C291C5" w:rsidR="00733430" w:rsidRPr="00622817" w:rsidRDefault="00733430" w:rsidP="00203DC0">
      <w:r>
        <w:t>En sus de ce qui est déjà prévu dans la loi actuelle (art. 84</w:t>
      </w:r>
      <w:r w:rsidRPr="1E2F41E5">
        <w:rPr>
          <w:vertAlign w:val="superscript"/>
        </w:rPr>
        <w:t xml:space="preserve">bis </w:t>
      </w:r>
      <w:r>
        <w:t xml:space="preserve">LCo), l’accès aux procès-verbaux des assemblées des délégués a été ajouté. Pour ce qui concerne ces derniers et les statuts des associations de communes, leur publication sur le site </w:t>
      </w:r>
      <w:r w:rsidR="6740C84D">
        <w:t>i</w:t>
      </w:r>
      <w:r>
        <w:t>nternet de la commune peut aussi se faire via un lien vers le site Internet propre à l’association de communes.</w:t>
      </w:r>
    </w:p>
    <w:p w14:paraId="6F1A4CF9" w14:textId="7E54797B" w:rsidR="00733430" w:rsidRPr="00622817" w:rsidRDefault="00733430" w:rsidP="00203DC0">
      <w:pPr>
        <w:pStyle w:val="TitreArticleloi"/>
        <w:rPr>
          <w:rFonts w:eastAsia="Arial"/>
        </w:rPr>
      </w:pPr>
      <w:r>
        <w:t>Article</w:t>
      </w:r>
      <w:r w:rsidRPr="06433B4B">
        <w:rPr>
          <w:rFonts w:eastAsia="Arial"/>
        </w:rPr>
        <w:t xml:space="preserve"> </w:t>
      </w:r>
      <w:r w:rsidR="379E6CE7" w:rsidRPr="06433B4B">
        <w:rPr>
          <w:rFonts w:eastAsia="Arial"/>
        </w:rPr>
        <w:t>103</w:t>
      </w:r>
      <w:r>
        <w:tab/>
      </w:r>
      <w:r w:rsidRPr="06433B4B">
        <w:rPr>
          <w:rFonts w:eastAsia="Arial"/>
        </w:rPr>
        <w:t>Moyens de contrainte</w:t>
      </w:r>
    </w:p>
    <w:p w14:paraId="5F07F234" w14:textId="77777777" w:rsidR="00733430" w:rsidRPr="00622817" w:rsidRDefault="00733430" w:rsidP="00203DC0">
      <w:r w:rsidRPr="00622817">
        <w:t>Cet article correspond à l’actuel article 85 repris sans changement.</w:t>
      </w:r>
    </w:p>
    <w:p w14:paraId="4EE39792" w14:textId="3A4F93D3" w:rsidR="00733430" w:rsidRPr="00622817" w:rsidRDefault="00733430" w:rsidP="00203DC0">
      <w:pPr>
        <w:pStyle w:val="TitreArticleloi"/>
      </w:pPr>
      <w:r>
        <w:t xml:space="preserve">Article </w:t>
      </w:r>
      <w:r w:rsidR="14B4443B">
        <w:t>104</w:t>
      </w:r>
      <w:r>
        <w:tab/>
        <w:t>Sanctions communales – Amendes d’ordre et contraventions</w:t>
      </w:r>
    </w:p>
    <w:p w14:paraId="0C3A9E59" w14:textId="65E4201D" w:rsidR="00733430" w:rsidRPr="00622817" w:rsidRDefault="00733430" w:rsidP="00203DC0">
      <w:r>
        <w:t>Il s’agit de regrouper dans un seul article toutes les sanctions communales qui sont actuellement définies dans deux articles différents (art. 84 al. 2 et 85a LCo).</w:t>
      </w:r>
      <w:r w:rsidR="424A1651">
        <w:t xml:space="preserve"> S’agissant du barème des amendes de droit communal, la loi en vigueur prévoit actuellement une fourchette de 20 à 1000 francs. La pratique a permis de constater que les communes souhaitent pouvoir fixer une li</w:t>
      </w:r>
      <w:r w:rsidR="41880DEE">
        <w:t xml:space="preserve">mite inférieure plus élevée. Le seuil de 20 francs était introduit dans la </w:t>
      </w:r>
      <w:r w:rsidR="41880DEE">
        <w:lastRenderedPageBreak/>
        <w:t>LCo-1980. Or le mont</w:t>
      </w:r>
      <w:r w:rsidR="744AB5B3">
        <w:t xml:space="preserve">ant minimal des amendes pour les contraventions de droit cantonal prévues dans d’autres lois cantonales est de 50 francs (art. 10 al. </w:t>
      </w:r>
      <w:r w:rsidR="5474FE7F">
        <w:t xml:space="preserve">4 de </w:t>
      </w:r>
      <w:r w:rsidR="744AB5B3">
        <w:t xml:space="preserve">la loi d’application du code pénal, LACP, RSF </w:t>
      </w:r>
      <w:r w:rsidR="5A58750F">
        <w:t xml:space="preserve">31.1). </w:t>
      </w:r>
      <w:r w:rsidR="73C5E403">
        <w:t xml:space="preserve">Les règlements-types prévoient actuellement une fourchette de 20 à 1000 francs. A l’avenir, les règlements communaux pourraient ainsi fixer </w:t>
      </w:r>
      <w:r w:rsidR="60D2ED95">
        <w:t>un montant minimal supérieur à</w:t>
      </w:r>
      <w:r w:rsidR="73C5E403">
        <w:t xml:space="preserve"> 20 francs. </w:t>
      </w:r>
      <w:r w:rsidR="67B268E5">
        <w:t xml:space="preserve">A l’instar des autres contraventions de droit cantonal, le seuil inférieur pourrait se situer à </w:t>
      </w:r>
      <w:r w:rsidR="73C5E403">
        <w:t>50 francs</w:t>
      </w:r>
      <w:r w:rsidR="7F472E96">
        <w:t>. Afin de préserver un maximum d’autonomie, l’avant-projet renonce cependant de fixer un seuil inférieur</w:t>
      </w:r>
      <w:r w:rsidR="2B7276D7">
        <w:t xml:space="preserve"> dans la loi</w:t>
      </w:r>
      <w:r w:rsidR="042F49D6">
        <w:t xml:space="preserve">, les communes pouvant à l’avenir faire usage de cette compétence législative. </w:t>
      </w:r>
    </w:p>
    <w:p w14:paraId="3FD97BCC" w14:textId="08B459F3" w:rsidR="00733430" w:rsidRPr="00622817" w:rsidRDefault="6BFA9722" w:rsidP="00203DC0">
      <w:pPr>
        <w:pStyle w:val="TitreArticleloi"/>
        <w:rPr>
          <w:rFonts w:eastAsia="Arial"/>
        </w:rPr>
      </w:pPr>
      <w:r>
        <w:t>Article</w:t>
      </w:r>
      <w:r w:rsidR="12AE3D08">
        <w:t>s</w:t>
      </w:r>
      <w:r w:rsidRPr="32DD452A">
        <w:rPr>
          <w:rFonts w:eastAsia="Arial"/>
        </w:rPr>
        <w:t xml:space="preserve"> </w:t>
      </w:r>
      <w:r w:rsidR="483B757F" w:rsidRPr="32DD452A">
        <w:rPr>
          <w:rFonts w:eastAsia="Arial"/>
        </w:rPr>
        <w:t>105 à 108</w:t>
      </w:r>
      <w:r w:rsidR="00733430">
        <w:tab/>
      </w:r>
      <w:r w:rsidRPr="32DD452A">
        <w:rPr>
          <w:rFonts w:eastAsia="Arial"/>
        </w:rPr>
        <w:t>[Divers contenus]</w:t>
      </w:r>
    </w:p>
    <w:p w14:paraId="156F152F" w14:textId="77777777" w:rsidR="00733430" w:rsidRPr="007A21B8" w:rsidRDefault="00733430" w:rsidP="00203DC0">
      <w:r>
        <w:t>Ces articles corresponden</w:t>
      </w:r>
      <w:r w:rsidRPr="58EA8390">
        <w:rPr>
          <w:rFonts w:eastAsiaTheme="minorEastAsia"/>
        </w:rPr>
        <w:t>t aux actuels articles 85a à 86b, 99 et 100. Leur contenu a été toutefois adapté à une modification du Code pénal qui a supprimé la peine du travail d’intérêt général depuis le 1</w:t>
      </w:r>
      <w:r w:rsidRPr="006F3D6A">
        <w:rPr>
          <w:rFonts w:eastAsiaTheme="minorEastAsia"/>
          <w:vertAlign w:val="superscript"/>
        </w:rPr>
        <w:t>er</w:t>
      </w:r>
      <w:r w:rsidRPr="58EA8390">
        <w:rPr>
          <w:rFonts w:eastAsiaTheme="minorEastAsia"/>
        </w:rPr>
        <w:t xml:space="preserve"> janvier 2018. Celui-ci n’est plus une peine en soi, mais une modalité d’exécution de la sanction.</w:t>
      </w:r>
    </w:p>
    <w:p w14:paraId="618C57E8" w14:textId="73604B26" w:rsidR="00733430" w:rsidRPr="00622817" w:rsidRDefault="00733430" w:rsidP="00203DC0">
      <w:pPr>
        <w:pStyle w:val="TitreArticleloi"/>
        <w:rPr>
          <w:rFonts w:eastAsia="Arial"/>
        </w:rPr>
      </w:pPr>
      <w:r>
        <w:t>Article</w:t>
      </w:r>
      <w:r w:rsidRPr="06433B4B">
        <w:rPr>
          <w:rFonts w:eastAsia="Arial"/>
        </w:rPr>
        <w:t xml:space="preserve"> </w:t>
      </w:r>
      <w:r w:rsidR="69CEF963" w:rsidRPr="06433B4B">
        <w:rPr>
          <w:rFonts w:eastAsia="Arial"/>
        </w:rPr>
        <w:t>109</w:t>
      </w:r>
      <w:r>
        <w:tab/>
      </w:r>
      <w:r w:rsidRPr="06433B4B">
        <w:rPr>
          <w:rFonts w:eastAsia="Arial"/>
        </w:rPr>
        <w:t>Système de gestion des affaires</w:t>
      </w:r>
    </w:p>
    <w:p w14:paraId="60154316" w14:textId="06CB2E23" w:rsidR="00733430" w:rsidRPr="00622817" w:rsidRDefault="6E199975" w:rsidP="00203DC0">
      <w:r>
        <w:t>Cet</w:t>
      </w:r>
      <w:r w:rsidR="00733430">
        <w:t xml:space="preserve"> article </w:t>
      </w:r>
      <w:r w:rsidR="2EED4122">
        <w:t xml:space="preserve">correspond à l’article 102a de la loi actuelle, introduit par </w:t>
      </w:r>
      <w:r w:rsidR="00733430">
        <w:t>la loi du 12 octobre 2023 sur la protection des données (LPrD ; RSF 17.1), entrée en vigueur le 1</w:t>
      </w:r>
      <w:r w:rsidR="00733430" w:rsidRPr="58EA8390">
        <w:rPr>
          <w:vertAlign w:val="superscript"/>
        </w:rPr>
        <w:t>er</w:t>
      </w:r>
      <w:r w:rsidR="00733430">
        <w:t xml:space="preserve"> janvier 2024.</w:t>
      </w:r>
    </w:p>
    <w:p w14:paraId="2ABB7ABC" w14:textId="14A01FE6" w:rsidR="00733430" w:rsidRPr="00622817" w:rsidRDefault="00733430" w:rsidP="00203DC0">
      <w:pPr>
        <w:pStyle w:val="TitreArticleloi"/>
        <w:rPr>
          <w:rFonts w:eastAsia="Arial"/>
        </w:rPr>
      </w:pPr>
      <w:r>
        <w:t>Articles</w:t>
      </w:r>
      <w:r w:rsidRPr="06433B4B">
        <w:rPr>
          <w:rFonts w:eastAsia="Arial"/>
        </w:rPr>
        <w:t xml:space="preserve"> </w:t>
      </w:r>
      <w:r w:rsidR="57B227E1" w:rsidRPr="06433B4B">
        <w:rPr>
          <w:rFonts w:eastAsia="Arial"/>
        </w:rPr>
        <w:t>110 à 111</w:t>
      </w:r>
      <w:r>
        <w:tab/>
      </w:r>
      <w:r w:rsidR="2450C0D3" w:rsidRPr="06433B4B">
        <w:rPr>
          <w:rFonts w:eastAsia="Arial"/>
        </w:rPr>
        <w:t>Archives / Droit de consultation</w:t>
      </w:r>
    </w:p>
    <w:p w14:paraId="75604CAB" w14:textId="2ADBE61B" w:rsidR="00733430" w:rsidRPr="00622817" w:rsidRDefault="00733430" w:rsidP="00203DC0">
      <w:r>
        <w:t>Ces articles correspondent aux actuel</w:t>
      </w:r>
      <w:r w:rsidR="7E18667A">
        <w:t>s</w:t>
      </w:r>
      <w:r>
        <w:t xml:space="preserve"> articles 103 et 103</w:t>
      </w:r>
      <w:r w:rsidRPr="1E2F41E5">
        <w:rPr>
          <w:vertAlign w:val="superscript"/>
        </w:rPr>
        <w:t>bis</w:t>
      </w:r>
      <w:r>
        <w:t>, repris sans changement.</w:t>
      </w:r>
    </w:p>
    <w:p w14:paraId="68EE58C4" w14:textId="3EC0ECDD" w:rsidR="2094C770" w:rsidRDefault="2094C770" w:rsidP="00203DC0">
      <w:pPr>
        <w:pStyle w:val="TitreArticleloi"/>
      </w:pPr>
      <w:r>
        <w:t>Section 5</w:t>
      </w:r>
      <w:r>
        <w:tab/>
        <w:t>Affaires bourgeoisiales</w:t>
      </w:r>
      <w:r w:rsidR="0E288D3C">
        <w:t xml:space="preserve"> (art. 112 à 115)</w:t>
      </w:r>
    </w:p>
    <w:p w14:paraId="3DA9ADEF" w14:textId="4404E5D5" w:rsidR="284EC08E" w:rsidRDefault="284EC08E" w:rsidP="00203DC0">
      <w:r>
        <w:t>Le commentaire des articles de cette section n’a pas encore été élaboré</w:t>
      </w:r>
      <w:r w:rsidR="4B3581CE">
        <w:t xml:space="preserve"> compte tenu des </w:t>
      </w:r>
      <w:r w:rsidR="61CE8472">
        <w:t>travaux en cours</w:t>
      </w:r>
      <w:r w:rsidR="4B3581CE">
        <w:t>. Les articles figurant actuellement dans l’avant-projet correspondent au statu quo formel et se limitent à l’adaptation des</w:t>
      </w:r>
      <w:r w:rsidR="0A5768C4">
        <w:t xml:space="preserve"> renvois. Pour le surplus, voir le pt 7.</w:t>
      </w:r>
      <w:r w:rsidR="44A822C6">
        <w:t>7.5</w:t>
      </w:r>
      <w:r w:rsidR="0A5768C4">
        <w:t xml:space="preserve"> ci-dessus.</w:t>
      </w:r>
    </w:p>
    <w:p w14:paraId="0A6A3C2D" w14:textId="77777777" w:rsidR="00733430" w:rsidRPr="00622817" w:rsidRDefault="00733430" w:rsidP="00203DC0">
      <w:pPr>
        <w:pStyle w:val="TitreArticleloi"/>
      </w:pPr>
      <w:r>
        <w:t>Section 6</w:t>
      </w:r>
      <w:r>
        <w:tab/>
        <w:t>Collaboration intercommunale</w:t>
      </w:r>
    </w:p>
    <w:p w14:paraId="2A50BD84" w14:textId="6CF16502" w:rsidR="0A86CACD" w:rsidRDefault="0A86CACD" w:rsidP="58EA8390">
      <w:pPr>
        <w:pStyle w:val="TitreArticleloi"/>
      </w:pPr>
      <w:r>
        <w:t>6.1</w:t>
      </w:r>
      <w:r>
        <w:tab/>
        <w:t>Principe</w:t>
      </w:r>
    </w:p>
    <w:p w14:paraId="28934E29" w14:textId="0522BC15" w:rsidR="00733430" w:rsidRPr="00E17BEE" w:rsidRDefault="00733430" w:rsidP="00203DC0">
      <w:pPr>
        <w:pStyle w:val="TitreArticleloi"/>
      </w:pPr>
      <w:r>
        <w:t>Article 1</w:t>
      </w:r>
      <w:r w:rsidR="3FE50867">
        <w:t>16</w:t>
      </w:r>
      <w:r>
        <w:tab/>
        <w:t>Principe et formes</w:t>
      </w:r>
    </w:p>
    <w:p w14:paraId="3FB1996E" w14:textId="149128E5" w:rsidR="38375D58" w:rsidRPr="00E17BEE" w:rsidRDefault="38375D58" w:rsidP="00203DC0">
      <w:r>
        <w:t xml:space="preserve">Cet article correspond à l’actuel article 107 et reste inchangé. </w:t>
      </w:r>
      <w:r w:rsidR="3128D39C">
        <w:t>Des titres de sous-sections ont toutefois été ajoutés afin de mieux structurer la section 6.</w:t>
      </w:r>
    </w:p>
    <w:p w14:paraId="2CB0652D" w14:textId="08C6D60D" w:rsidR="41CD8EAD" w:rsidRDefault="41CD8EAD" w:rsidP="58EA8390">
      <w:pPr>
        <w:pStyle w:val="TitreArticleloi"/>
      </w:pPr>
      <w:r>
        <w:t>6.2</w:t>
      </w:r>
      <w:r>
        <w:tab/>
        <w:t>Conférence régionale</w:t>
      </w:r>
    </w:p>
    <w:p w14:paraId="0D780AB6" w14:textId="15418143" w:rsidR="00733430" w:rsidRPr="00E17BEE" w:rsidRDefault="00733430" w:rsidP="00203DC0">
      <w:pPr>
        <w:pStyle w:val="TitreArticleloi"/>
      </w:pPr>
      <w:r>
        <w:t>Article 1</w:t>
      </w:r>
      <w:r w:rsidR="22564B0C">
        <w:t>17</w:t>
      </w:r>
      <w:r>
        <w:tab/>
        <w:t>Conférence régionale</w:t>
      </w:r>
    </w:p>
    <w:p w14:paraId="30CD193D" w14:textId="0156FECF" w:rsidR="00DA5F18" w:rsidRDefault="00DA5F18" w:rsidP="00203DC0">
      <w:pPr>
        <w:jc w:val="both"/>
        <w:rPr>
          <w:lang w:val="fr-FR"/>
        </w:rPr>
      </w:pPr>
      <w:r w:rsidRPr="58EA8390">
        <w:rPr>
          <w:lang w:val="fr-FR"/>
        </w:rPr>
        <w:t xml:space="preserve">A ce jour, la forme de la conférence régionale a essentiellement été utilisée pour mener à bien des projets spécifiques, notamment la constitution d’une association de communes, </w:t>
      </w:r>
      <w:r w:rsidR="009A23B1" w:rsidRPr="58EA8390">
        <w:rPr>
          <w:lang w:val="fr-FR"/>
        </w:rPr>
        <w:t>sur une durée déterminée. L</w:t>
      </w:r>
      <w:r w:rsidR="005C16C2" w:rsidRPr="58EA8390">
        <w:rPr>
          <w:lang w:val="fr-FR"/>
        </w:rPr>
        <w:t xml:space="preserve">a loi sur les communes ne limitait toutefois pas </w:t>
      </w:r>
      <w:r w:rsidR="00070D8D" w:rsidRPr="58EA8390">
        <w:rPr>
          <w:lang w:val="fr-FR"/>
        </w:rPr>
        <w:t>le recours à cette forme de collaboration à ces seuls cas</w:t>
      </w:r>
      <w:r w:rsidR="00A60027" w:rsidRPr="58EA8390">
        <w:rPr>
          <w:lang w:val="fr-FR"/>
        </w:rPr>
        <w:t>, et la conférence régionale pouvait déjà s’envisager sur une durée indéterminée</w:t>
      </w:r>
      <w:r w:rsidR="00C21502" w:rsidRPr="58EA8390">
        <w:rPr>
          <w:lang w:val="fr-FR"/>
        </w:rPr>
        <w:t xml:space="preserve">, par exemple pour assurer une </w:t>
      </w:r>
      <w:r w:rsidR="00DC590E" w:rsidRPr="58EA8390">
        <w:rPr>
          <w:lang w:val="fr-FR"/>
        </w:rPr>
        <w:t xml:space="preserve">la coordination de certaines activités communales sans qu’il soit besoin d’une entité </w:t>
      </w:r>
      <w:r w:rsidR="00706A67" w:rsidRPr="58EA8390">
        <w:rPr>
          <w:lang w:val="fr-FR"/>
        </w:rPr>
        <w:t xml:space="preserve">jouissant de la personnalité </w:t>
      </w:r>
      <w:r w:rsidR="00ED0D3A" w:rsidRPr="58EA8390">
        <w:rPr>
          <w:lang w:val="fr-FR"/>
        </w:rPr>
        <w:t>juridique</w:t>
      </w:r>
      <w:r w:rsidR="006A0778" w:rsidRPr="58EA8390">
        <w:rPr>
          <w:lang w:val="fr-FR"/>
        </w:rPr>
        <w:t xml:space="preserve"> comme une association de communes. </w:t>
      </w:r>
      <w:r w:rsidR="00D77ABE" w:rsidRPr="58EA8390">
        <w:rPr>
          <w:lang w:val="fr-FR"/>
        </w:rPr>
        <w:t xml:space="preserve">Cette fonction est rappelée ici et </w:t>
      </w:r>
      <w:r w:rsidR="008F4FA2" w:rsidRPr="58EA8390">
        <w:rPr>
          <w:lang w:val="fr-FR"/>
        </w:rPr>
        <w:t xml:space="preserve">élargie par l’alinéa </w:t>
      </w:r>
      <w:r w:rsidR="5B7882B7" w:rsidRPr="58EA8390">
        <w:rPr>
          <w:lang w:val="fr-FR"/>
        </w:rPr>
        <w:t xml:space="preserve">2 </w:t>
      </w:r>
      <w:r w:rsidR="008F4FA2" w:rsidRPr="58EA8390">
        <w:rPr>
          <w:lang w:val="fr-FR"/>
        </w:rPr>
        <w:t xml:space="preserve">dans le sens que cette coordination peut </w:t>
      </w:r>
      <w:r w:rsidR="003967DE" w:rsidRPr="58EA8390">
        <w:rPr>
          <w:lang w:val="fr-FR"/>
        </w:rPr>
        <w:t xml:space="preserve">porter sur </w:t>
      </w:r>
      <w:r w:rsidR="00B80D0F" w:rsidRPr="58EA8390">
        <w:rPr>
          <w:lang w:val="fr-FR"/>
        </w:rPr>
        <w:t>les activités d’associations de communes</w:t>
      </w:r>
      <w:r w:rsidR="00EA669B" w:rsidRPr="58EA8390">
        <w:rPr>
          <w:lang w:val="fr-FR"/>
        </w:rPr>
        <w:t>, les membres de la conférence régionale étant alors les communes membres des associations concernées.</w:t>
      </w:r>
      <w:r w:rsidR="00EF4F9E" w:rsidRPr="58EA8390">
        <w:rPr>
          <w:lang w:val="fr-FR"/>
        </w:rPr>
        <w:t xml:space="preserve"> On pense ici notamment à la coordination des </w:t>
      </w:r>
      <w:r w:rsidR="009F0557" w:rsidRPr="58EA8390">
        <w:rPr>
          <w:lang w:val="fr-FR"/>
        </w:rPr>
        <w:t xml:space="preserve">planifications financières de différentes associations de communes afin que chacun de leurs membres puissent disposer d’une vue consolidée </w:t>
      </w:r>
      <w:r w:rsidR="00C13D0C" w:rsidRPr="58EA8390">
        <w:rPr>
          <w:lang w:val="fr-FR"/>
        </w:rPr>
        <w:t>de</w:t>
      </w:r>
      <w:r w:rsidR="00C135E0" w:rsidRPr="58EA8390">
        <w:rPr>
          <w:lang w:val="fr-FR"/>
        </w:rPr>
        <w:t xml:space="preserve">s charges à venir et puissent, le cas échéant, </w:t>
      </w:r>
      <w:r w:rsidR="00AE3C78" w:rsidRPr="58EA8390">
        <w:rPr>
          <w:lang w:val="fr-FR"/>
        </w:rPr>
        <w:t>procéder à des priorisations lors de l’établissement des bu</w:t>
      </w:r>
      <w:r w:rsidR="000D7A9B" w:rsidRPr="58EA8390">
        <w:rPr>
          <w:lang w:val="fr-FR"/>
        </w:rPr>
        <w:t>dgets des associations concernées.</w:t>
      </w:r>
    </w:p>
    <w:p w14:paraId="51EB0EDD" w14:textId="7F88270D" w:rsidR="54A66D3B" w:rsidRDefault="54A66D3B" w:rsidP="58EA8390">
      <w:pPr>
        <w:pStyle w:val="TitreArticleloi"/>
      </w:pPr>
      <w:r>
        <w:t>6.3</w:t>
      </w:r>
      <w:r>
        <w:tab/>
        <w:t>Entente intercommunale</w:t>
      </w:r>
    </w:p>
    <w:p w14:paraId="513F94EC" w14:textId="74D7A676" w:rsidR="00733430" w:rsidRPr="00E17BEE" w:rsidRDefault="00733430" w:rsidP="00203DC0">
      <w:pPr>
        <w:pStyle w:val="TitreArticleloi"/>
      </w:pPr>
      <w:r>
        <w:t>A</w:t>
      </w:r>
      <w:r w:rsidRPr="06433B4B">
        <w:rPr>
          <w:rFonts w:eastAsiaTheme="minorEastAsia" w:cstheme="majorBidi"/>
        </w:rPr>
        <w:t>rticle 1</w:t>
      </w:r>
      <w:r w:rsidR="40C9F858" w:rsidRPr="06433B4B">
        <w:rPr>
          <w:rFonts w:eastAsiaTheme="minorEastAsia" w:cstheme="majorBidi"/>
        </w:rPr>
        <w:t>18</w:t>
      </w:r>
      <w:r>
        <w:tab/>
      </w:r>
      <w:r w:rsidRPr="06433B4B">
        <w:rPr>
          <w:rFonts w:eastAsiaTheme="minorEastAsia" w:cstheme="majorBidi"/>
        </w:rPr>
        <w:t>Entente intercommunale</w:t>
      </w:r>
    </w:p>
    <w:p w14:paraId="2812579E" w14:textId="5235D78B" w:rsidR="000D7A9B" w:rsidRDefault="000D7A9B">
      <w:r>
        <w:t>Cet article correspond à l’actuel article 108 repris sans changement.</w:t>
      </w:r>
    </w:p>
    <w:p w14:paraId="02D7E365" w14:textId="0EAA88AB" w:rsidR="4A89E566" w:rsidRDefault="4A89E566" w:rsidP="58EA8390">
      <w:pPr>
        <w:pStyle w:val="TitreArticleloi"/>
      </w:pPr>
      <w:r>
        <w:lastRenderedPageBreak/>
        <w:t>6.4</w:t>
      </w:r>
      <w:r>
        <w:tab/>
        <w:t>Association de communes</w:t>
      </w:r>
    </w:p>
    <w:p w14:paraId="4E921EF3" w14:textId="4BF8DE6E" w:rsidR="00733430" w:rsidRPr="00E17BEE" w:rsidRDefault="00733430" w:rsidP="00203DC0">
      <w:pPr>
        <w:pStyle w:val="TitreArticleloi"/>
      </w:pPr>
      <w:r>
        <w:t>Article 1</w:t>
      </w:r>
      <w:r w:rsidR="188DB693">
        <w:t>19</w:t>
      </w:r>
      <w:r>
        <w:tab/>
        <w:t>Principe</w:t>
      </w:r>
    </w:p>
    <w:p w14:paraId="1D496DE0" w14:textId="28860348" w:rsidR="00A028C7" w:rsidRPr="00622817" w:rsidRDefault="00A028C7" w:rsidP="00203DC0">
      <w:r w:rsidRPr="00622817">
        <w:t xml:space="preserve">Cet article correspond à l’actuel article </w:t>
      </w:r>
      <w:r>
        <w:t>109</w:t>
      </w:r>
      <w:r w:rsidRPr="00622817">
        <w:t xml:space="preserve"> repris sans changement.</w:t>
      </w:r>
    </w:p>
    <w:p w14:paraId="3DF19DF4" w14:textId="257A08B1" w:rsidR="00733430" w:rsidRPr="00E17BEE" w:rsidRDefault="00733430" w:rsidP="00203DC0">
      <w:pPr>
        <w:pStyle w:val="TitreArticleloi"/>
      </w:pPr>
      <w:r>
        <w:t>Article 1</w:t>
      </w:r>
      <w:r w:rsidR="71CFF04E">
        <w:t>20</w:t>
      </w:r>
      <w:r>
        <w:tab/>
        <w:t>Constitution</w:t>
      </w:r>
    </w:p>
    <w:p w14:paraId="31DF22A4" w14:textId="1CAC6BB4" w:rsidR="00A028C7" w:rsidRPr="00622817" w:rsidRDefault="00A028C7" w:rsidP="00203DC0">
      <w:r>
        <w:t>Cet article correspond à l’actuel article 109</w:t>
      </w:r>
      <w:r w:rsidRPr="006F3D6A">
        <w:rPr>
          <w:vertAlign w:val="superscript"/>
        </w:rPr>
        <w:t>bis</w:t>
      </w:r>
      <w:r>
        <w:t xml:space="preserve"> repris sans changement.</w:t>
      </w:r>
    </w:p>
    <w:p w14:paraId="7535EC57" w14:textId="2F0B92CA" w:rsidR="00733430" w:rsidRPr="00E17BEE" w:rsidRDefault="00733430" w:rsidP="00203DC0">
      <w:pPr>
        <w:pStyle w:val="TitreArticleloi"/>
      </w:pPr>
      <w:r>
        <w:t>Article 1</w:t>
      </w:r>
      <w:r w:rsidR="2CF1FE4E">
        <w:t>21</w:t>
      </w:r>
      <w:r>
        <w:tab/>
        <w:t>Obligation de s’associer</w:t>
      </w:r>
    </w:p>
    <w:p w14:paraId="607B1268" w14:textId="32367967" w:rsidR="00CA27B2" w:rsidRPr="00622817" w:rsidRDefault="00CA27B2" w:rsidP="00203DC0">
      <w:r>
        <w:t xml:space="preserve">Cet article correspond </w:t>
      </w:r>
      <w:r w:rsidR="0039762B">
        <w:t xml:space="preserve">matériellement </w:t>
      </w:r>
      <w:r>
        <w:t>à l’actuel article 110</w:t>
      </w:r>
      <w:r w:rsidR="008469CF">
        <w:t xml:space="preserve">, l’alinéa 5 précisant que </w:t>
      </w:r>
      <w:r w:rsidR="003B1888">
        <w:t xml:space="preserve">la procédure est </w:t>
      </w:r>
      <w:r w:rsidR="00667CCD">
        <w:t xml:space="preserve">arrêtée </w:t>
      </w:r>
      <w:r w:rsidR="00D21A90">
        <w:t xml:space="preserve">par le Conseil d’Etat dans le </w:t>
      </w:r>
      <w:r w:rsidR="009D2DC8">
        <w:t>R</w:t>
      </w:r>
      <w:r w:rsidR="663E9894">
        <w:t>ELCo</w:t>
      </w:r>
      <w:r w:rsidR="004F00F5">
        <w:t>.</w:t>
      </w:r>
    </w:p>
    <w:p w14:paraId="39DFFB16" w14:textId="47C3BF06" w:rsidR="00733430" w:rsidRPr="00622817" w:rsidRDefault="00733430" w:rsidP="00203DC0">
      <w:pPr>
        <w:pStyle w:val="TitreArticleloi"/>
      </w:pPr>
      <w:r>
        <w:t>Article 1</w:t>
      </w:r>
      <w:r w:rsidR="3B80E2FC">
        <w:t>22</w:t>
      </w:r>
      <w:r>
        <w:tab/>
        <w:t>Statuts</w:t>
      </w:r>
      <w:r w:rsidR="05DA087C">
        <w:t xml:space="preserve"> – </w:t>
      </w:r>
      <w:r>
        <w:t>Contenu obligatoire</w:t>
      </w:r>
    </w:p>
    <w:p w14:paraId="14285686" w14:textId="4957DB84" w:rsidR="00BA0D4D" w:rsidRDefault="00DD5C8E" w:rsidP="00203DC0">
      <w:pPr>
        <w:rPr>
          <w:rFonts w:eastAsiaTheme="minorEastAsia"/>
        </w:rPr>
      </w:pPr>
      <w:r w:rsidRPr="00E17BEE">
        <w:rPr>
          <w:rFonts w:eastAsiaTheme="minorEastAsia"/>
        </w:rPr>
        <w:t>Les travaux de révision d</w:t>
      </w:r>
      <w:r>
        <w:rPr>
          <w:rFonts w:eastAsiaTheme="minorEastAsia"/>
        </w:rPr>
        <w:t xml:space="preserve">e la LCo ont montré une </w:t>
      </w:r>
      <w:r w:rsidR="00195DB6">
        <w:rPr>
          <w:rFonts w:eastAsiaTheme="minorEastAsia"/>
        </w:rPr>
        <w:t>certaine ambiguïté entre la notion de « but » et celle de « tâche »</w:t>
      </w:r>
      <w:r w:rsidR="00B53F26">
        <w:rPr>
          <w:rFonts w:eastAsiaTheme="minorEastAsia"/>
        </w:rPr>
        <w:t xml:space="preserve">, renforcée par le fait que la Constitution cantonale </w:t>
      </w:r>
      <w:r w:rsidR="00181D3F">
        <w:rPr>
          <w:rFonts w:eastAsiaTheme="minorEastAsia"/>
        </w:rPr>
        <w:t xml:space="preserve">exige </w:t>
      </w:r>
      <w:r w:rsidR="003B18CC">
        <w:rPr>
          <w:rFonts w:eastAsiaTheme="minorEastAsia"/>
        </w:rPr>
        <w:t>en français que toutes les communes</w:t>
      </w:r>
      <w:r w:rsidR="00FB4C61">
        <w:rPr>
          <w:rFonts w:eastAsiaTheme="minorEastAsia"/>
        </w:rPr>
        <w:t xml:space="preserve"> doivent adhérer </w:t>
      </w:r>
      <w:r w:rsidR="00AB6299">
        <w:rPr>
          <w:rFonts w:eastAsiaTheme="minorEastAsia"/>
        </w:rPr>
        <w:t>à tous les buts de l’association</w:t>
      </w:r>
      <w:r w:rsidR="003B18CC">
        <w:rPr>
          <w:rFonts w:eastAsiaTheme="minorEastAsia"/>
        </w:rPr>
        <w:t xml:space="preserve"> </w:t>
      </w:r>
      <w:r w:rsidR="00471AF3">
        <w:rPr>
          <w:rFonts w:eastAsiaTheme="minorEastAsia"/>
        </w:rPr>
        <w:t xml:space="preserve">alors que l’allemand </w:t>
      </w:r>
      <w:r w:rsidR="007C7D71">
        <w:rPr>
          <w:rFonts w:eastAsiaTheme="minorEastAsia"/>
        </w:rPr>
        <w:t xml:space="preserve">stipule que toutes les communes doivent </w:t>
      </w:r>
      <w:r w:rsidR="008C2A84">
        <w:rPr>
          <w:rFonts w:eastAsiaTheme="minorEastAsia"/>
        </w:rPr>
        <w:t xml:space="preserve">adhérer </w:t>
      </w:r>
      <w:r w:rsidR="00EF6826">
        <w:rPr>
          <w:rFonts w:eastAsiaTheme="minorEastAsia"/>
        </w:rPr>
        <w:t>à toutes les tâches (« Aufgaben »)</w:t>
      </w:r>
      <w:r w:rsidR="00AB6299">
        <w:rPr>
          <w:rFonts w:eastAsiaTheme="minorEastAsia"/>
        </w:rPr>
        <w:t xml:space="preserve">. Afin de lever cette ambiguïté, les statuts devront préciser à la fois les buts et les tâches de l’association. </w:t>
      </w:r>
    </w:p>
    <w:p w14:paraId="3BDA36C4" w14:textId="4C8C82DC" w:rsidR="00FF0F8E" w:rsidRPr="00E17BEE" w:rsidRDefault="00E25DE2" w:rsidP="00203DC0">
      <w:pPr>
        <w:rPr>
          <w:rFonts w:ascii="Segoe UI" w:eastAsia="Segoe UI" w:hAnsi="Segoe UI" w:cs="Segoe UI"/>
          <w:sz w:val="18"/>
          <w:szCs w:val="18"/>
        </w:rPr>
      </w:pPr>
      <w:r>
        <w:rPr>
          <w:rFonts w:eastAsiaTheme="minorEastAsia"/>
        </w:rPr>
        <w:t xml:space="preserve">La </w:t>
      </w:r>
      <w:r w:rsidR="00FB673A">
        <w:rPr>
          <w:rFonts w:eastAsiaTheme="minorEastAsia"/>
        </w:rPr>
        <w:t>lettre d</w:t>
      </w:r>
      <w:r w:rsidR="00A14F12">
        <w:rPr>
          <w:rFonts w:eastAsiaTheme="minorEastAsia"/>
        </w:rPr>
        <w:t xml:space="preserve"> est complétée pour </w:t>
      </w:r>
      <w:r w:rsidR="00B22624">
        <w:rPr>
          <w:rFonts w:eastAsiaTheme="minorEastAsia"/>
        </w:rPr>
        <w:t xml:space="preserve">inclure le mode </w:t>
      </w:r>
      <w:r w:rsidR="00396F1C">
        <w:rPr>
          <w:rFonts w:eastAsiaTheme="minorEastAsia"/>
        </w:rPr>
        <w:t xml:space="preserve">d’élection des délégué-e-s </w:t>
      </w:r>
      <w:r w:rsidR="000463B1">
        <w:rPr>
          <w:rFonts w:eastAsiaTheme="minorEastAsia"/>
        </w:rPr>
        <w:t>d</w:t>
      </w:r>
      <w:r w:rsidR="00396F1C">
        <w:rPr>
          <w:rFonts w:eastAsiaTheme="minorEastAsia"/>
        </w:rPr>
        <w:t xml:space="preserve">ans les statuts, </w:t>
      </w:r>
      <w:r w:rsidR="00E5346D">
        <w:rPr>
          <w:rFonts w:eastAsiaTheme="minorEastAsia"/>
        </w:rPr>
        <w:t xml:space="preserve">suite à l’introduction de la possibilité qu’ils et elles soient </w:t>
      </w:r>
      <w:r w:rsidR="00111E3C">
        <w:rPr>
          <w:rFonts w:eastAsiaTheme="minorEastAsia"/>
        </w:rPr>
        <w:t>désigné-e-s par les législatifs communaux.</w:t>
      </w:r>
    </w:p>
    <w:p w14:paraId="60B05774" w14:textId="50C549D5" w:rsidR="00733430" w:rsidRPr="00BA0D4D" w:rsidRDefault="00733430" w:rsidP="00203DC0">
      <w:pPr>
        <w:pStyle w:val="TitreArticleloi"/>
      </w:pPr>
      <w:r>
        <w:t>Article 1</w:t>
      </w:r>
      <w:r w:rsidR="79DACEFD">
        <w:t>23</w:t>
      </w:r>
      <w:r>
        <w:tab/>
      </w:r>
      <w:r w:rsidR="535113C1">
        <w:t>Statuts</w:t>
      </w:r>
      <w:r>
        <w:t xml:space="preserve"> – Autres clauses</w:t>
      </w:r>
    </w:p>
    <w:p w14:paraId="7D86A194" w14:textId="31A921C0" w:rsidR="00111E3C" w:rsidRPr="00622817" w:rsidRDefault="00111E3C" w:rsidP="00203DC0">
      <w:r w:rsidRPr="00622817">
        <w:t xml:space="preserve">Cet article correspond à l’actuel article </w:t>
      </w:r>
      <w:r>
        <w:t>112</w:t>
      </w:r>
      <w:r w:rsidRPr="00622817">
        <w:t xml:space="preserve"> repris sans changement.</w:t>
      </w:r>
    </w:p>
    <w:p w14:paraId="7673E348" w14:textId="27E95D73" w:rsidR="00733430" w:rsidRPr="00622817" w:rsidRDefault="00733430" w:rsidP="00203DC0">
      <w:pPr>
        <w:pStyle w:val="TitreArticleloi"/>
      </w:pPr>
      <w:r>
        <w:t>Article 1</w:t>
      </w:r>
      <w:r w:rsidR="2402EDFC">
        <w:t>24</w:t>
      </w:r>
      <w:r>
        <w:tab/>
      </w:r>
      <w:r w:rsidR="0D1BDFCA">
        <w:t>Statuts</w:t>
      </w:r>
      <w:r>
        <w:t xml:space="preserve"> – Modification</w:t>
      </w:r>
    </w:p>
    <w:p w14:paraId="56E342DB" w14:textId="08D5292B" w:rsidR="00733430" w:rsidRPr="00E17BEE" w:rsidRDefault="00626306" w:rsidP="00203DC0">
      <w:r>
        <w:t>Cet article correspond à l’art</w:t>
      </w:r>
      <w:r w:rsidR="72736E2B">
        <w:t>icle</w:t>
      </w:r>
      <w:r>
        <w:t xml:space="preserve"> 113 actuel, mais précise </w:t>
      </w:r>
      <w:r w:rsidR="004E7E7A">
        <w:t>davantage la procédure</w:t>
      </w:r>
      <w:r w:rsidR="00FF7A7C">
        <w:t xml:space="preserve"> de modification des statuts.</w:t>
      </w:r>
    </w:p>
    <w:p w14:paraId="6788B594" w14:textId="3EB2CB6F" w:rsidR="00733430" w:rsidRPr="00622817" w:rsidRDefault="00733430" w:rsidP="00203DC0">
      <w:pPr>
        <w:pStyle w:val="TitreArticleloi"/>
      </w:pPr>
      <w:r>
        <w:t>Article 1</w:t>
      </w:r>
      <w:r w:rsidR="15B9810E">
        <w:t>25</w:t>
      </w:r>
      <w:r>
        <w:tab/>
        <w:t>Organes de l’association</w:t>
      </w:r>
    </w:p>
    <w:p w14:paraId="02AAEFCC" w14:textId="6061F462" w:rsidR="00733430" w:rsidRPr="00E17BEE" w:rsidRDefault="00E1238F" w:rsidP="00203DC0">
      <w:r>
        <w:t>Les organes obligatoires définis à l’alinéa 1 de l’art</w:t>
      </w:r>
      <w:r w:rsidR="2C5DC276">
        <w:t>icle</w:t>
      </w:r>
      <w:r>
        <w:t xml:space="preserve"> 114 actuel demeurent inchangés. L’alinéa 2 est toutefois complété </w:t>
      </w:r>
      <w:r w:rsidR="00E845DE">
        <w:t xml:space="preserve">pour préciser que </w:t>
      </w:r>
      <w:r w:rsidR="000A1240">
        <w:t xml:space="preserve">d’autres organes peuvent être </w:t>
      </w:r>
      <w:r w:rsidR="00030F18">
        <w:t xml:space="preserve">prévus par le droit cantonal. C’est notamment le cas </w:t>
      </w:r>
      <w:r w:rsidR="0045452E">
        <w:t xml:space="preserve">en vertu de la législation cantonale sur les finances communales qui </w:t>
      </w:r>
      <w:r w:rsidR="00123EAF">
        <w:t>impose la constitution d’une commission financière au sein des associations de commune</w:t>
      </w:r>
      <w:r w:rsidR="00AE1661">
        <w:t xml:space="preserve">s. </w:t>
      </w:r>
    </w:p>
    <w:p w14:paraId="72BE1057" w14:textId="061818EC" w:rsidR="00733430" w:rsidRPr="00622817" w:rsidRDefault="00733430" w:rsidP="00203DC0">
      <w:pPr>
        <w:pStyle w:val="TitreArticleloi"/>
      </w:pPr>
      <w:r>
        <w:t>Article 1</w:t>
      </w:r>
      <w:r w:rsidR="7E0CD759">
        <w:t>26</w:t>
      </w:r>
      <w:r>
        <w:tab/>
        <w:t xml:space="preserve">Assemblée des délégués </w:t>
      </w:r>
      <w:r w:rsidR="1AA2DAFD">
        <w:t>–</w:t>
      </w:r>
      <w:r>
        <w:t xml:space="preserve"> Composition</w:t>
      </w:r>
    </w:p>
    <w:p w14:paraId="0085D265" w14:textId="5BD1CFBD" w:rsidR="00733430" w:rsidRDefault="5895C6F5" w:rsidP="58EA8390">
      <w:pPr>
        <w:rPr>
          <w:rFonts w:eastAsiaTheme="minorEastAsia"/>
          <w:color w:val="000000" w:themeColor="text1"/>
        </w:rPr>
      </w:pPr>
      <w:r w:rsidRPr="58EA8390">
        <w:rPr>
          <w:rFonts w:eastAsiaTheme="minorEastAsia"/>
          <w:color w:val="000000" w:themeColor="text1"/>
        </w:rPr>
        <w:t>L’</w:t>
      </w:r>
      <w:r w:rsidR="751B4DF1" w:rsidRPr="58EA8390">
        <w:rPr>
          <w:rFonts w:eastAsiaTheme="minorEastAsia"/>
          <w:color w:val="000000" w:themeColor="text1"/>
        </w:rPr>
        <w:t xml:space="preserve">actuel </w:t>
      </w:r>
      <w:r w:rsidRPr="58EA8390">
        <w:rPr>
          <w:rFonts w:eastAsiaTheme="minorEastAsia"/>
          <w:color w:val="000000" w:themeColor="text1"/>
        </w:rPr>
        <w:t xml:space="preserve">article 115 a été scindé en plusieurs articles afin d’en améliorer la clarté. </w:t>
      </w:r>
      <w:r w:rsidR="607982C1" w:rsidRPr="58EA8390">
        <w:rPr>
          <w:rFonts w:eastAsiaTheme="minorEastAsia"/>
          <w:color w:val="000000" w:themeColor="text1"/>
        </w:rPr>
        <w:t xml:space="preserve">Ainsi, l’article </w:t>
      </w:r>
      <w:r w:rsidR="00746DE7">
        <w:rPr>
          <w:rFonts w:eastAsiaTheme="minorEastAsia"/>
          <w:color w:val="000000" w:themeColor="text1"/>
        </w:rPr>
        <w:t xml:space="preserve">126 </w:t>
      </w:r>
      <w:r w:rsidR="390E9C6F" w:rsidRPr="58EA8390">
        <w:rPr>
          <w:rFonts w:eastAsiaTheme="minorEastAsia"/>
          <w:color w:val="000000" w:themeColor="text1"/>
        </w:rPr>
        <w:t xml:space="preserve">al. 1 </w:t>
      </w:r>
      <w:r w:rsidR="607982C1" w:rsidRPr="58EA8390">
        <w:rPr>
          <w:rFonts w:eastAsiaTheme="minorEastAsia"/>
          <w:color w:val="000000" w:themeColor="text1"/>
        </w:rPr>
        <w:t>reprend l</w:t>
      </w:r>
      <w:r w:rsidR="3FF2FDB8" w:rsidRPr="58EA8390">
        <w:rPr>
          <w:rFonts w:eastAsiaTheme="minorEastAsia"/>
          <w:color w:val="000000" w:themeColor="text1"/>
        </w:rPr>
        <w:t xml:space="preserve">’alinéa 1 de </w:t>
      </w:r>
      <w:r w:rsidR="527324B6" w:rsidRPr="58EA8390">
        <w:rPr>
          <w:rFonts w:eastAsiaTheme="minorEastAsia"/>
          <w:color w:val="000000" w:themeColor="text1"/>
        </w:rPr>
        <w:t xml:space="preserve">l’actuel </w:t>
      </w:r>
      <w:r w:rsidR="3FF2FDB8" w:rsidRPr="58EA8390">
        <w:rPr>
          <w:rFonts w:eastAsiaTheme="minorEastAsia"/>
          <w:color w:val="000000" w:themeColor="text1"/>
        </w:rPr>
        <w:t>article</w:t>
      </w:r>
      <w:r w:rsidR="3DF9D524" w:rsidRPr="58EA8390">
        <w:rPr>
          <w:rFonts w:eastAsiaTheme="minorEastAsia"/>
          <w:color w:val="000000" w:themeColor="text1"/>
        </w:rPr>
        <w:t xml:space="preserve"> 115. </w:t>
      </w:r>
      <w:r w:rsidR="3C534C05" w:rsidRPr="58EA8390">
        <w:rPr>
          <w:rFonts w:eastAsiaTheme="minorEastAsia"/>
          <w:color w:val="000000" w:themeColor="text1"/>
        </w:rPr>
        <w:t xml:space="preserve">Quant à l’alinéa 2, il fixe </w:t>
      </w:r>
      <w:r w:rsidR="3341E4B3" w:rsidRPr="58EA8390">
        <w:rPr>
          <w:rFonts w:eastAsiaTheme="minorEastAsia"/>
          <w:color w:val="000000" w:themeColor="text1"/>
        </w:rPr>
        <w:t xml:space="preserve">la règle que, par défaut, chaque commune n’est représentée que par un ou une délégué-e qui représente l’ensemble des voix de </w:t>
      </w:r>
      <w:r w:rsidR="11FFCB70" w:rsidRPr="58EA8390">
        <w:rPr>
          <w:rFonts w:eastAsiaTheme="minorEastAsia"/>
          <w:color w:val="000000" w:themeColor="text1"/>
        </w:rPr>
        <w:t>l</w:t>
      </w:r>
      <w:r w:rsidR="3341E4B3" w:rsidRPr="58EA8390">
        <w:rPr>
          <w:rFonts w:eastAsiaTheme="minorEastAsia"/>
          <w:color w:val="000000" w:themeColor="text1"/>
        </w:rPr>
        <w:t>a commune. A</w:t>
      </w:r>
      <w:r w:rsidR="73D0F508" w:rsidRPr="58EA8390">
        <w:rPr>
          <w:rFonts w:eastAsiaTheme="minorEastAsia"/>
          <w:color w:val="000000" w:themeColor="text1"/>
        </w:rPr>
        <w:t>ctuellement</w:t>
      </w:r>
      <w:r w:rsidR="3341E4B3" w:rsidRPr="58EA8390">
        <w:rPr>
          <w:rFonts w:eastAsiaTheme="minorEastAsia"/>
          <w:color w:val="000000" w:themeColor="text1"/>
        </w:rPr>
        <w:t xml:space="preserve">, </w:t>
      </w:r>
      <w:r w:rsidR="4BE8E0C4" w:rsidRPr="58EA8390">
        <w:rPr>
          <w:rFonts w:eastAsiaTheme="minorEastAsia"/>
          <w:color w:val="000000" w:themeColor="text1"/>
        </w:rPr>
        <w:t xml:space="preserve">la règle par défaut </w:t>
      </w:r>
      <w:r w:rsidR="540B34AD" w:rsidRPr="58EA8390">
        <w:rPr>
          <w:rFonts w:eastAsiaTheme="minorEastAsia"/>
          <w:color w:val="000000" w:themeColor="text1"/>
        </w:rPr>
        <w:t>es</w:t>
      </w:r>
      <w:r w:rsidR="4BE8E0C4" w:rsidRPr="58EA8390">
        <w:rPr>
          <w:rFonts w:eastAsiaTheme="minorEastAsia"/>
          <w:color w:val="000000" w:themeColor="text1"/>
        </w:rPr>
        <w:t>t que chaque délégué-e dispose d’une voix.</w:t>
      </w:r>
      <w:r w:rsidR="3C534C05" w:rsidRPr="58EA8390">
        <w:rPr>
          <w:rFonts w:eastAsiaTheme="minorEastAsia"/>
          <w:color w:val="000000" w:themeColor="text1"/>
        </w:rPr>
        <w:t xml:space="preserve"> </w:t>
      </w:r>
    </w:p>
    <w:p w14:paraId="19371319" w14:textId="39D7971F" w:rsidR="00502215" w:rsidRPr="007B72F9" w:rsidRDefault="00F7233E" w:rsidP="58EA8390">
      <w:pPr>
        <w:pStyle w:val="TitreArticleloi"/>
        <w:rPr>
          <w:rFonts w:eastAsiaTheme="minorEastAsia"/>
        </w:rPr>
      </w:pPr>
      <w:r w:rsidRPr="58EA8390">
        <w:rPr>
          <w:rFonts w:eastAsiaTheme="minorEastAsia"/>
        </w:rPr>
        <w:t>Article 1</w:t>
      </w:r>
      <w:r w:rsidR="5A22265C" w:rsidRPr="58EA8390">
        <w:rPr>
          <w:rFonts w:eastAsiaTheme="minorEastAsia"/>
        </w:rPr>
        <w:t>27</w:t>
      </w:r>
      <w:r w:rsidRPr="58EA8390">
        <w:rPr>
          <w:rFonts w:eastAsiaTheme="minorEastAsia"/>
        </w:rPr>
        <w:t xml:space="preserve"> </w:t>
      </w:r>
      <w:r>
        <w:tab/>
      </w:r>
      <w:r w:rsidR="74EB2736" w:rsidRPr="58EA8390">
        <w:rPr>
          <w:rFonts w:eastAsiaTheme="minorEastAsia"/>
        </w:rPr>
        <w:t>Assemblée des délégués</w:t>
      </w:r>
      <w:r w:rsidRPr="58EA8390">
        <w:rPr>
          <w:rFonts w:eastAsiaTheme="minorEastAsia"/>
        </w:rPr>
        <w:t xml:space="preserve"> – Détermination du nombre de voix et droit d’opposition</w:t>
      </w:r>
    </w:p>
    <w:p w14:paraId="213C5C10" w14:textId="20439B0B" w:rsidR="0F822714" w:rsidRDefault="0F822714" w:rsidP="42B97CD0">
      <w:pPr>
        <w:rPr>
          <w:rFonts w:eastAsiaTheme="minorEastAsia"/>
          <w:color w:val="000000" w:themeColor="text1"/>
        </w:rPr>
      </w:pPr>
      <w:r w:rsidRPr="42B97CD0">
        <w:rPr>
          <w:rFonts w:eastAsiaTheme="minorEastAsia"/>
          <w:color w:val="000000" w:themeColor="text1"/>
        </w:rPr>
        <w:t>A l’alinéa 1, le mot “notamment” a été remplacé par “en principe”, afin de laisser la possibilité de déroger aux critères de la population et de l’importance que revêt l’entreprise</w:t>
      </w:r>
      <w:r w:rsidR="1F9EF781" w:rsidRPr="42B97CD0">
        <w:rPr>
          <w:rFonts w:eastAsiaTheme="minorEastAsia"/>
          <w:color w:val="000000" w:themeColor="text1"/>
        </w:rPr>
        <w:t xml:space="preserve"> pour la répartition des voix</w:t>
      </w:r>
      <w:r w:rsidRPr="42B97CD0">
        <w:rPr>
          <w:rFonts w:eastAsiaTheme="minorEastAsia"/>
          <w:color w:val="000000" w:themeColor="text1"/>
        </w:rPr>
        <w:t>. Le Co</w:t>
      </w:r>
      <w:r w:rsidR="2FFD73AF" w:rsidRPr="42B97CD0">
        <w:rPr>
          <w:rFonts w:eastAsiaTheme="minorEastAsia"/>
          <w:color w:val="000000" w:themeColor="text1"/>
        </w:rPr>
        <w:t>Pil a estimé que la répartition des voix entre les communes membres devrait pouvoir effectuée selon d’autres critères que ceux indiqués</w:t>
      </w:r>
      <w:r w:rsidR="00680F42">
        <w:rPr>
          <w:rFonts w:eastAsiaTheme="minorEastAsia"/>
          <w:color w:val="000000" w:themeColor="text1"/>
        </w:rPr>
        <w:t>, suivi en cela par le Conseil d’Etat.</w:t>
      </w:r>
    </w:p>
    <w:p w14:paraId="3471BB38" w14:textId="6C08AD90" w:rsidR="00F7233E" w:rsidRPr="00E17BEE" w:rsidRDefault="00EE6235" w:rsidP="00203DC0">
      <w:pPr>
        <w:rPr>
          <w:rFonts w:eastAsiaTheme="minorEastAsia"/>
          <w:color w:val="000000" w:themeColor="text1"/>
        </w:rPr>
      </w:pPr>
      <w:r w:rsidRPr="00E17BEE">
        <w:rPr>
          <w:rFonts w:eastAsiaTheme="minorEastAsia"/>
          <w:color w:val="000000" w:themeColor="text1"/>
        </w:rPr>
        <w:t xml:space="preserve">L’alinéa 2 introduit la notion de </w:t>
      </w:r>
      <w:r w:rsidR="0034403E" w:rsidRPr="00E17BEE">
        <w:rPr>
          <w:rFonts w:eastAsiaTheme="minorEastAsia"/>
          <w:color w:val="000000" w:themeColor="text1"/>
        </w:rPr>
        <w:t xml:space="preserve">droit d’opposition. Il s’agit </w:t>
      </w:r>
      <w:r w:rsidR="006A4AEC" w:rsidRPr="00E17BEE">
        <w:rPr>
          <w:rFonts w:eastAsiaTheme="minorEastAsia"/>
          <w:color w:val="000000" w:themeColor="text1"/>
        </w:rPr>
        <w:t xml:space="preserve">d’un « droit de veto » que les statuts pourront prévoir pour une commune qui supporterait </w:t>
      </w:r>
      <w:r w:rsidR="007B7B06" w:rsidRPr="00E17BEE">
        <w:rPr>
          <w:rFonts w:eastAsiaTheme="minorEastAsia"/>
          <w:color w:val="000000" w:themeColor="text1"/>
        </w:rPr>
        <w:t xml:space="preserve">plus de la moitié des charges d’une association de communes. </w:t>
      </w:r>
      <w:r w:rsidR="009D469E" w:rsidRPr="00E17BEE">
        <w:rPr>
          <w:rFonts w:eastAsiaTheme="minorEastAsia"/>
          <w:color w:val="000000" w:themeColor="text1"/>
        </w:rPr>
        <w:t xml:space="preserve">Cette solution a été introduite pour répondre aux craintes de certaines communes </w:t>
      </w:r>
      <w:r w:rsidR="001B3516" w:rsidRPr="00E17BEE">
        <w:rPr>
          <w:rFonts w:eastAsiaTheme="minorEastAsia"/>
          <w:color w:val="000000" w:themeColor="text1"/>
        </w:rPr>
        <w:t xml:space="preserve">contribuant à une large part du budget d’une association et qui auraient ainsi pu </w:t>
      </w:r>
      <w:r w:rsidR="00876D62" w:rsidRPr="00E17BEE">
        <w:rPr>
          <w:rFonts w:eastAsiaTheme="minorEastAsia"/>
          <w:color w:val="000000" w:themeColor="text1"/>
        </w:rPr>
        <w:t>se voir imposer d’importantes charges liées par une décision de l’assemblée des délégué</w:t>
      </w:r>
      <w:r w:rsidR="2AED403C" w:rsidRPr="2A882324">
        <w:rPr>
          <w:rFonts w:eastAsiaTheme="minorEastAsia"/>
          <w:color w:val="000000" w:themeColor="text1"/>
        </w:rPr>
        <w:t>s</w:t>
      </w:r>
      <w:r w:rsidR="00876D62" w:rsidRPr="00E17BEE">
        <w:rPr>
          <w:rFonts w:eastAsiaTheme="minorEastAsia"/>
          <w:color w:val="000000" w:themeColor="text1"/>
        </w:rPr>
        <w:t xml:space="preserve"> dans laquelle elle </w:t>
      </w:r>
      <w:r w:rsidR="000A1923" w:rsidRPr="00E17BEE">
        <w:rPr>
          <w:rFonts w:eastAsiaTheme="minorEastAsia"/>
          <w:color w:val="000000" w:themeColor="text1"/>
        </w:rPr>
        <w:t>aurait été</w:t>
      </w:r>
      <w:r w:rsidR="00B72CF9" w:rsidRPr="00E17BEE">
        <w:rPr>
          <w:rFonts w:eastAsiaTheme="minorEastAsia"/>
          <w:color w:val="000000" w:themeColor="text1"/>
        </w:rPr>
        <w:t xml:space="preserve"> minoritaire</w:t>
      </w:r>
      <w:r w:rsidR="000A1923" w:rsidRPr="00E17BEE">
        <w:rPr>
          <w:rFonts w:eastAsiaTheme="minorEastAsia"/>
          <w:color w:val="000000" w:themeColor="text1"/>
        </w:rPr>
        <w:t xml:space="preserve">, conformément </w:t>
      </w:r>
      <w:r w:rsidR="00B72CF9" w:rsidRPr="00E17BEE">
        <w:rPr>
          <w:rFonts w:eastAsiaTheme="minorEastAsia"/>
          <w:color w:val="000000" w:themeColor="text1"/>
        </w:rPr>
        <w:t xml:space="preserve">à la première phrase de l’alinéa. </w:t>
      </w:r>
    </w:p>
    <w:p w14:paraId="7431526A" w14:textId="39008B45" w:rsidR="00C9515A" w:rsidRPr="00E17BEE" w:rsidRDefault="26B2F3E7" w:rsidP="06433B4B">
      <w:pPr>
        <w:pStyle w:val="TitreArticleloi"/>
        <w:rPr>
          <w:rFonts w:eastAsiaTheme="minorEastAsia"/>
        </w:rPr>
      </w:pPr>
      <w:r w:rsidRPr="06433B4B">
        <w:rPr>
          <w:rFonts w:eastAsiaTheme="minorEastAsia"/>
        </w:rPr>
        <w:lastRenderedPageBreak/>
        <w:t>Article 1</w:t>
      </w:r>
      <w:r w:rsidR="5128571C" w:rsidRPr="06433B4B">
        <w:rPr>
          <w:rFonts w:eastAsiaTheme="minorEastAsia"/>
        </w:rPr>
        <w:t>28</w:t>
      </w:r>
      <w:r w:rsidRPr="06433B4B">
        <w:rPr>
          <w:rFonts w:eastAsiaTheme="minorEastAsia"/>
        </w:rPr>
        <w:t xml:space="preserve"> </w:t>
      </w:r>
      <w:r>
        <w:tab/>
      </w:r>
      <w:r w:rsidRPr="06433B4B">
        <w:rPr>
          <w:rFonts w:eastAsiaTheme="minorEastAsia"/>
        </w:rPr>
        <w:t>Assemblée des délégués – Désignation et obligations des membres</w:t>
      </w:r>
    </w:p>
    <w:p w14:paraId="39F01CFD" w14:textId="7FCF9AB9" w:rsidR="00C9515A" w:rsidRPr="00E17BEE" w:rsidRDefault="00337856" w:rsidP="00203DC0">
      <w:pPr>
        <w:rPr>
          <w:rFonts w:eastAsiaTheme="minorEastAsia"/>
          <w:color w:val="000000" w:themeColor="text1"/>
        </w:rPr>
      </w:pPr>
      <w:r w:rsidRPr="00E17BEE">
        <w:rPr>
          <w:rFonts w:eastAsiaTheme="minorEastAsia"/>
          <w:color w:val="000000" w:themeColor="text1"/>
        </w:rPr>
        <w:t>L’alinéa 1</w:t>
      </w:r>
      <w:r w:rsidR="00620AEC" w:rsidRPr="00E17BEE">
        <w:rPr>
          <w:rFonts w:eastAsiaTheme="minorEastAsia"/>
          <w:color w:val="000000" w:themeColor="text1"/>
        </w:rPr>
        <w:t xml:space="preserve"> précise désormais que les membres de l’assemblée des délégués peuvent être élus par les organes législatifs communaux ou que les communes membres peuvent elles-mêmes décider quel organe désigne ou élit les délégué-e-s. Si cette variante est appliquée, le règlement d’organisation de la commune doit indiquer quel organe en est responsable.</w:t>
      </w:r>
    </w:p>
    <w:p w14:paraId="6E2F321B" w14:textId="4C237745" w:rsidR="003531B4" w:rsidRPr="00E17BEE" w:rsidRDefault="003531B4" w:rsidP="00203DC0">
      <w:pPr>
        <w:rPr>
          <w:rFonts w:eastAsiaTheme="minorEastAsia"/>
          <w:color w:val="000000" w:themeColor="text1"/>
        </w:rPr>
      </w:pPr>
      <w:r w:rsidRPr="00E17BEE">
        <w:rPr>
          <w:rFonts w:eastAsiaTheme="minorEastAsia"/>
          <w:color w:val="000000" w:themeColor="text1"/>
        </w:rPr>
        <w:t>Dans l’alinéa 2, d’une part, la mention exemplaire des dépenses d’investissement est supprimée, les délégué-e-s étant tenu-e-s de se référer à l’avis du conseil communal dans toutes les décisions, et d’autre part, la disposition relative à la révocation est adaptée dans la deuxième phrase, si les délégué-e-s sont élu-e-s par l’organe législatif communal.</w:t>
      </w:r>
    </w:p>
    <w:p w14:paraId="54EDE959" w14:textId="2DA64047" w:rsidR="00A11864" w:rsidRPr="00E17BEE" w:rsidRDefault="4189EE42" w:rsidP="58EA8390">
      <w:pPr>
        <w:pStyle w:val="TitreArticleloi"/>
        <w:rPr>
          <w:rFonts w:eastAsiaTheme="minorEastAsia"/>
        </w:rPr>
      </w:pPr>
      <w:r w:rsidRPr="58EA8390">
        <w:rPr>
          <w:rFonts w:eastAsiaTheme="minorEastAsia"/>
        </w:rPr>
        <w:t>Article 1</w:t>
      </w:r>
      <w:r w:rsidR="79F92B4D" w:rsidRPr="58EA8390">
        <w:rPr>
          <w:rFonts w:eastAsiaTheme="minorEastAsia"/>
        </w:rPr>
        <w:t>29</w:t>
      </w:r>
      <w:r w:rsidRPr="58EA8390">
        <w:rPr>
          <w:rFonts w:eastAsiaTheme="minorEastAsia"/>
        </w:rPr>
        <w:t xml:space="preserve"> </w:t>
      </w:r>
      <w:r>
        <w:tab/>
      </w:r>
      <w:r w:rsidRPr="58EA8390">
        <w:rPr>
          <w:rFonts w:eastAsiaTheme="minorEastAsia"/>
        </w:rPr>
        <w:t>Assemblée des délégués – Durée des fonctions des membres</w:t>
      </w:r>
    </w:p>
    <w:p w14:paraId="666379ED" w14:textId="45431D6C" w:rsidR="007B72F9" w:rsidRDefault="23EC0A18" w:rsidP="58EA8390">
      <w:pPr>
        <w:rPr>
          <w:rFonts w:eastAsiaTheme="minorEastAsia"/>
          <w:color w:val="000000" w:themeColor="text1"/>
        </w:rPr>
      </w:pPr>
      <w:r w:rsidRPr="58EA8390">
        <w:rPr>
          <w:rFonts w:eastAsiaTheme="minorEastAsia"/>
          <w:color w:val="000000" w:themeColor="text1"/>
        </w:rPr>
        <w:t xml:space="preserve">L’article </w:t>
      </w:r>
      <w:r w:rsidR="5481F614" w:rsidRPr="58EA8390">
        <w:rPr>
          <w:rFonts w:eastAsiaTheme="minorEastAsia"/>
          <w:color w:val="000000" w:themeColor="text1"/>
        </w:rPr>
        <w:t xml:space="preserve">129 </w:t>
      </w:r>
      <w:r w:rsidR="66C039A3" w:rsidRPr="58EA8390">
        <w:rPr>
          <w:rFonts w:eastAsiaTheme="minorEastAsia"/>
          <w:color w:val="000000" w:themeColor="text1"/>
        </w:rPr>
        <w:t xml:space="preserve">reprend </w:t>
      </w:r>
      <w:r w:rsidR="1E6D52CC" w:rsidRPr="58EA8390">
        <w:rPr>
          <w:rFonts w:eastAsiaTheme="minorEastAsia"/>
          <w:color w:val="000000" w:themeColor="text1"/>
        </w:rPr>
        <w:t>l</w:t>
      </w:r>
      <w:r w:rsidR="35768BDC" w:rsidRPr="58EA8390">
        <w:rPr>
          <w:rFonts w:eastAsiaTheme="minorEastAsia"/>
          <w:color w:val="000000" w:themeColor="text1"/>
        </w:rPr>
        <w:t xml:space="preserve">es </w:t>
      </w:r>
      <w:r w:rsidR="1E6D52CC" w:rsidRPr="58EA8390">
        <w:rPr>
          <w:rFonts w:eastAsiaTheme="minorEastAsia"/>
          <w:color w:val="000000" w:themeColor="text1"/>
        </w:rPr>
        <w:t>alinéa</w:t>
      </w:r>
      <w:r w:rsidR="77FCB8DF" w:rsidRPr="58EA8390">
        <w:rPr>
          <w:rFonts w:eastAsiaTheme="minorEastAsia"/>
          <w:color w:val="000000" w:themeColor="text1"/>
        </w:rPr>
        <w:t>s 4</w:t>
      </w:r>
      <w:r w:rsidR="77FCB8DF" w:rsidRPr="006F3D6A">
        <w:rPr>
          <w:rFonts w:eastAsiaTheme="minorEastAsia"/>
          <w:color w:val="000000" w:themeColor="text1"/>
          <w:vertAlign w:val="superscript"/>
        </w:rPr>
        <w:t>bis</w:t>
      </w:r>
      <w:r w:rsidR="77FCB8DF" w:rsidRPr="58EA8390">
        <w:rPr>
          <w:rFonts w:eastAsiaTheme="minorEastAsia"/>
          <w:color w:val="000000" w:themeColor="text1"/>
        </w:rPr>
        <w:t xml:space="preserve"> et</w:t>
      </w:r>
      <w:r w:rsidR="1E6D52CC" w:rsidRPr="58EA8390">
        <w:rPr>
          <w:rFonts w:eastAsiaTheme="minorEastAsia"/>
          <w:color w:val="000000" w:themeColor="text1"/>
        </w:rPr>
        <w:t xml:space="preserve"> </w:t>
      </w:r>
      <w:r w:rsidR="0EC03C0C" w:rsidRPr="58EA8390">
        <w:rPr>
          <w:rFonts w:eastAsiaTheme="minorEastAsia"/>
          <w:color w:val="000000" w:themeColor="text1"/>
        </w:rPr>
        <w:t xml:space="preserve">5 </w:t>
      </w:r>
      <w:r w:rsidR="565ABED7" w:rsidRPr="58EA8390">
        <w:rPr>
          <w:rFonts w:eastAsiaTheme="minorEastAsia"/>
          <w:color w:val="000000" w:themeColor="text1"/>
        </w:rPr>
        <w:t xml:space="preserve">de </w:t>
      </w:r>
      <w:r w:rsidR="2D5797CF" w:rsidRPr="58EA8390">
        <w:rPr>
          <w:rFonts w:eastAsiaTheme="minorEastAsia"/>
          <w:color w:val="000000" w:themeColor="text1"/>
        </w:rPr>
        <w:t xml:space="preserve">l’actuel </w:t>
      </w:r>
      <w:r w:rsidR="565ABED7" w:rsidRPr="58EA8390">
        <w:rPr>
          <w:rFonts w:eastAsiaTheme="minorEastAsia"/>
          <w:color w:val="000000" w:themeColor="text1"/>
        </w:rPr>
        <w:t>article 115 tout en le</w:t>
      </w:r>
      <w:r w:rsidR="4E66C00D" w:rsidRPr="58EA8390">
        <w:rPr>
          <w:rFonts w:eastAsiaTheme="minorEastAsia"/>
          <w:color w:val="000000" w:themeColor="text1"/>
        </w:rPr>
        <w:t>s</w:t>
      </w:r>
      <w:r w:rsidR="565ABED7" w:rsidRPr="58EA8390">
        <w:rPr>
          <w:rFonts w:eastAsiaTheme="minorEastAsia"/>
          <w:color w:val="000000" w:themeColor="text1"/>
        </w:rPr>
        <w:t xml:space="preserve"> clarifiant.</w:t>
      </w:r>
    </w:p>
    <w:p w14:paraId="42E4EC05" w14:textId="36CDC03F" w:rsidR="00BF4901" w:rsidRDefault="2BBD3288" w:rsidP="06433B4B">
      <w:pPr>
        <w:pStyle w:val="TitreArticleloi"/>
        <w:rPr>
          <w:rFonts w:eastAsiaTheme="minorEastAsia"/>
        </w:rPr>
      </w:pPr>
      <w:r w:rsidRPr="06433B4B">
        <w:rPr>
          <w:rFonts w:eastAsiaTheme="minorEastAsia"/>
        </w:rPr>
        <w:t>Article 1</w:t>
      </w:r>
      <w:r w:rsidR="290CB259" w:rsidRPr="06433B4B">
        <w:rPr>
          <w:rFonts w:eastAsiaTheme="minorEastAsia"/>
        </w:rPr>
        <w:t>30</w:t>
      </w:r>
      <w:r w:rsidRPr="06433B4B">
        <w:rPr>
          <w:rFonts w:eastAsiaTheme="minorEastAsia"/>
        </w:rPr>
        <w:t xml:space="preserve"> </w:t>
      </w:r>
      <w:r>
        <w:tab/>
      </w:r>
      <w:r w:rsidRPr="06433B4B">
        <w:rPr>
          <w:rFonts w:eastAsiaTheme="minorEastAsia"/>
        </w:rPr>
        <w:t>Assemblée des délégués – Présidence</w:t>
      </w:r>
    </w:p>
    <w:p w14:paraId="37A0477B" w14:textId="14D73EFF" w:rsidR="0034295D" w:rsidRPr="00622817" w:rsidRDefault="123F7388" w:rsidP="58EA8390">
      <w:r>
        <w:t xml:space="preserve">Cet article correspond à </w:t>
      </w:r>
      <w:r w:rsidR="64044C22">
        <w:t>l’</w:t>
      </w:r>
      <w:r>
        <w:t xml:space="preserve">alinéa </w:t>
      </w:r>
      <w:r w:rsidR="3FD1A38B">
        <w:t>6</w:t>
      </w:r>
      <w:r>
        <w:t xml:space="preserve"> de</w:t>
      </w:r>
      <w:r w:rsidR="4EE63ADD">
        <w:t xml:space="preserve"> l’actuel</w:t>
      </w:r>
      <w:r>
        <w:t xml:space="preserve"> art</w:t>
      </w:r>
      <w:r w:rsidR="19BF0F5B">
        <w:t>icle</w:t>
      </w:r>
      <w:r>
        <w:t xml:space="preserve"> 115</w:t>
      </w:r>
      <w:r w:rsidR="7419082C">
        <w:t>.</w:t>
      </w:r>
    </w:p>
    <w:p w14:paraId="28E52FC1" w14:textId="12DE1C8A" w:rsidR="00733430" w:rsidRPr="00622817" w:rsidRDefault="00733430" w:rsidP="00203DC0">
      <w:pPr>
        <w:pStyle w:val="TitreArticleloi"/>
      </w:pPr>
      <w:r>
        <w:t>Article 1</w:t>
      </w:r>
      <w:r w:rsidR="2BCE6E6A">
        <w:t>31</w:t>
      </w:r>
      <w:r>
        <w:tab/>
        <w:t>A</w:t>
      </w:r>
      <w:r w:rsidR="470AD89A">
        <w:t>ssemblée des délégués</w:t>
      </w:r>
      <w:r>
        <w:t xml:space="preserve"> – Attributions</w:t>
      </w:r>
    </w:p>
    <w:p w14:paraId="475C4C20" w14:textId="19477085" w:rsidR="005751AD" w:rsidRPr="00E17BEE" w:rsidRDefault="1D6F399B" w:rsidP="58EA8390">
      <w:pPr>
        <w:rPr>
          <w:rFonts w:eastAsiaTheme="minorEastAsia"/>
          <w:color w:val="000000" w:themeColor="text1"/>
        </w:rPr>
      </w:pPr>
      <w:r>
        <w:t xml:space="preserve">Cet article correspond </w:t>
      </w:r>
      <w:r w:rsidR="778E3D4C">
        <w:t xml:space="preserve">en grande partie </w:t>
      </w:r>
      <w:r>
        <w:t xml:space="preserve">à l’actuel </w:t>
      </w:r>
      <w:r w:rsidR="79878248" w:rsidRPr="58EA8390">
        <w:rPr>
          <w:rFonts w:eastAsiaTheme="minorEastAsia"/>
          <w:color w:val="000000" w:themeColor="text1"/>
        </w:rPr>
        <w:t xml:space="preserve">article 116. </w:t>
      </w:r>
      <w:r w:rsidR="7F9718CB" w:rsidRPr="58EA8390">
        <w:rPr>
          <w:rFonts w:eastAsiaTheme="minorEastAsia"/>
          <w:color w:val="000000" w:themeColor="text1"/>
        </w:rPr>
        <w:t>L</w:t>
      </w:r>
      <w:r w:rsidR="723A9F44" w:rsidRPr="58EA8390">
        <w:rPr>
          <w:rFonts w:eastAsiaTheme="minorEastAsia"/>
          <w:color w:val="000000" w:themeColor="text1"/>
        </w:rPr>
        <w:t xml:space="preserve">a nomination </w:t>
      </w:r>
      <w:r w:rsidR="73B76626" w:rsidRPr="58EA8390">
        <w:rPr>
          <w:rFonts w:eastAsiaTheme="minorEastAsia"/>
          <w:color w:val="000000" w:themeColor="text1"/>
        </w:rPr>
        <w:t xml:space="preserve">des membres des commissions, </w:t>
      </w:r>
      <w:r w:rsidR="4DF8E427" w:rsidRPr="58EA8390">
        <w:rPr>
          <w:rFonts w:eastAsiaTheme="minorEastAsia"/>
          <w:color w:val="000000" w:themeColor="text1"/>
        </w:rPr>
        <w:t xml:space="preserve">notamment la commission des finances, </w:t>
      </w:r>
      <w:r w:rsidR="679E7A57" w:rsidRPr="58EA8390">
        <w:rPr>
          <w:rFonts w:eastAsiaTheme="minorEastAsia"/>
          <w:color w:val="000000" w:themeColor="text1"/>
        </w:rPr>
        <w:t xml:space="preserve">a toutefois été ajoutée aux attributions de l’assemblée des délégués </w:t>
      </w:r>
      <w:r w:rsidR="4DF8E427" w:rsidRPr="58EA8390">
        <w:rPr>
          <w:rFonts w:eastAsiaTheme="minorEastAsia"/>
          <w:color w:val="000000" w:themeColor="text1"/>
        </w:rPr>
        <w:t xml:space="preserve">afin de garantir </w:t>
      </w:r>
      <w:r w:rsidR="65B706E9" w:rsidRPr="58EA8390">
        <w:rPr>
          <w:rFonts w:eastAsiaTheme="minorEastAsia"/>
          <w:color w:val="000000" w:themeColor="text1"/>
        </w:rPr>
        <w:t>l’analogie avec le niveau communal.</w:t>
      </w:r>
      <w:r w:rsidRPr="58EA8390">
        <w:rPr>
          <w:rFonts w:eastAsiaTheme="minorEastAsia"/>
          <w:color w:val="000000" w:themeColor="text1"/>
        </w:rPr>
        <w:t xml:space="preserve"> </w:t>
      </w:r>
      <w:r w:rsidR="6CF24B50" w:rsidRPr="58EA8390">
        <w:rPr>
          <w:rFonts w:eastAsiaTheme="minorEastAsia"/>
          <w:color w:val="000000" w:themeColor="text1"/>
        </w:rPr>
        <w:t xml:space="preserve">De plus, la compétence de désigner le ou la secrétaire </w:t>
      </w:r>
      <w:r w:rsidR="426C485C" w:rsidRPr="58EA8390">
        <w:rPr>
          <w:rFonts w:eastAsiaTheme="minorEastAsia"/>
          <w:color w:val="000000" w:themeColor="text1"/>
        </w:rPr>
        <w:t>a été supprimée, car cette mention por</w:t>
      </w:r>
      <w:r w:rsidR="0BC5FC49" w:rsidRPr="58EA8390">
        <w:rPr>
          <w:rFonts w:eastAsiaTheme="minorEastAsia"/>
          <w:color w:val="000000" w:themeColor="text1"/>
        </w:rPr>
        <w:t xml:space="preserve">tait </w:t>
      </w:r>
      <w:r w:rsidR="426C485C" w:rsidRPr="58EA8390">
        <w:rPr>
          <w:rFonts w:eastAsiaTheme="minorEastAsia"/>
          <w:color w:val="000000" w:themeColor="text1"/>
        </w:rPr>
        <w:t>à confusion. En effet, comme c’est déjà le cas avec la loi actuelle, chaque association doit disposer d’un</w:t>
      </w:r>
      <w:r w:rsidR="6569CDD5" w:rsidRPr="58EA8390">
        <w:rPr>
          <w:rFonts w:eastAsiaTheme="minorEastAsia"/>
          <w:color w:val="000000" w:themeColor="text1"/>
        </w:rPr>
        <w:t xml:space="preserve"> ou </w:t>
      </w:r>
      <w:r w:rsidR="426C485C" w:rsidRPr="58EA8390">
        <w:rPr>
          <w:rFonts w:eastAsiaTheme="minorEastAsia"/>
          <w:color w:val="000000" w:themeColor="text1"/>
        </w:rPr>
        <w:t>une secré</w:t>
      </w:r>
      <w:r w:rsidR="362C50A7" w:rsidRPr="58EA8390">
        <w:rPr>
          <w:rFonts w:eastAsiaTheme="minorEastAsia"/>
          <w:color w:val="000000" w:themeColor="text1"/>
        </w:rPr>
        <w:t>taire pour l’association</w:t>
      </w:r>
      <w:r w:rsidR="0B7F9979" w:rsidRPr="58EA8390">
        <w:rPr>
          <w:rFonts w:eastAsiaTheme="minorEastAsia"/>
          <w:color w:val="000000" w:themeColor="text1"/>
        </w:rPr>
        <w:t xml:space="preserve">, </w:t>
      </w:r>
      <w:r w:rsidR="008367EE" w:rsidRPr="58EA8390">
        <w:rPr>
          <w:rFonts w:eastAsiaTheme="minorEastAsia"/>
          <w:color w:val="000000" w:themeColor="text1"/>
        </w:rPr>
        <w:t xml:space="preserve">qui est </w:t>
      </w:r>
      <w:r w:rsidR="362C50A7" w:rsidRPr="58EA8390">
        <w:rPr>
          <w:rFonts w:eastAsiaTheme="minorEastAsia"/>
          <w:color w:val="000000" w:themeColor="text1"/>
        </w:rPr>
        <w:t>en charge du secrétaria</w:t>
      </w:r>
      <w:r w:rsidR="4139FBB4" w:rsidRPr="58EA8390">
        <w:rPr>
          <w:rFonts w:eastAsiaTheme="minorEastAsia"/>
          <w:color w:val="000000" w:themeColor="text1"/>
        </w:rPr>
        <w:t xml:space="preserve">t du comité et du secrétariat de l’assemblée des délégués. </w:t>
      </w:r>
      <w:r w:rsidR="0AEB353E" w:rsidRPr="58EA8390">
        <w:rPr>
          <w:rFonts w:eastAsiaTheme="minorEastAsia"/>
          <w:color w:val="000000" w:themeColor="text1"/>
        </w:rPr>
        <w:t>En revanche, la nouveauté est que l’association pourra, comme les communes disposant d’un conseil général, choisir d’avoir deux secrétariats indépendants, l’un pour le comi</w:t>
      </w:r>
      <w:r w:rsidR="710452FD" w:rsidRPr="58EA8390">
        <w:rPr>
          <w:rFonts w:eastAsiaTheme="minorEastAsia"/>
          <w:color w:val="000000" w:themeColor="text1"/>
        </w:rPr>
        <w:t>té, l’autre pour l’assemblée des délégués. L’article 1</w:t>
      </w:r>
      <w:r w:rsidR="3E9FAFD7" w:rsidRPr="58EA8390">
        <w:rPr>
          <w:rFonts w:eastAsiaTheme="minorEastAsia"/>
          <w:color w:val="000000" w:themeColor="text1"/>
        </w:rPr>
        <w:t>42</w:t>
      </w:r>
      <w:r w:rsidR="710452FD" w:rsidRPr="58EA8390">
        <w:rPr>
          <w:rFonts w:eastAsiaTheme="minorEastAsia"/>
          <w:color w:val="000000" w:themeColor="text1"/>
        </w:rPr>
        <w:t xml:space="preserve"> est complété dans ce sens</w:t>
      </w:r>
      <w:r w:rsidR="41B08D5D" w:rsidRPr="58EA8390">
        <w:rPr>
          <w:rFonts w:eastAsiaTheme="minorEastAsia"/>
          <w:color w:val="000000" w:themeColor="text1"/>
        </w:rPr>
        <w:t xml:space="preserve"> avec l’ajout de l’article 4</w:t>
      </w:r>
      <w:r w:rsidR="6B3617D2" w:rsidRPr="58EA8390">
        <w:rPr>
          <w:rFonts w:eastAsiaTheme="minorEastAsia"/>
          <w:color w:val="000000" w:themeColor="text1"/>
        </w:rPr>
        <w:t>8</w:t>
      </w:r>
      <w:r w:rsidR="41B08D5D" w:rsidRPr="58EA8390">
        <w:rPr>
          <w:rFonts w:eastAsiaTheme="minorEastAsia"/>
          <w:color w:val="000000" w:themeColor="text1"/>
        </w:rPr>
        <w:t xml:space="preserve"> dans la liste des dispositions applicables par analogie aux associations.</w:t>
      </w:r>
    </w:p>
    <w:p w14:paraId="0AC5A266" w14:textId="765C1746" w:rsidR="00733430" w:rsidRPr="00E17BEE" w:rsidRDefault="00733430" w:rsidP="00203DC0">
      <w:pPr>
        <w:pStyle w:val="TitreArticleloi"/>
      </w:pPr>
      <w:r>
        <w:t>Article 1</w:t>
      </w:r>
      <w:r w:rsidR="404F0889">
        <w:t>32</w:t>
      </w:r>
      <w:r>
        <w:tab/>
      </w:r>
      <w:r w:rsidR="1541F34F">
        <w:t>Assemblée des délégués</w:t>
      </w:r>
      <w:r>
        <w:t xml:space="preserve"> – Séances et </w:t>
      </w:r>
      <w:r w:rsidR="0BF13F99">
        <w:t>délibérations</w:t>
      </w:r>
    </w:p>
    <w:p w14:paraId="5AF3DAE0" w14:textId="45F5DC14" w:rsidR="00733430" w:rsidRPr="00E17BEE" w:rsidRDefault="004B7752" w:rsidP="58EA8390">
      <w:pPr>
        <w:rPr>
          <w:rFonts w:eastAsiaTheme="minorEastAsia"/>
        </w:rPr>
      </w:pPr>
      <w:r w:rsidRPr="58EA8390">
        <w:rPr>
          <w:rFonts w:eastAsiaTheme="minorEastAsia"/>
          <w:color w:val="000000" w:themeColor="text1"/>
        </w:rPr>
        <w:t xml:space="preserve">L’article </w:t>
      </w:r>
      <w:r w:rsidR="198E7761" w:rsidRPr="58EA8390">
        <w:rPr>
          <w:rFonts w:eastAsiaTheme="minorEastAsia"/>
          <w:color w:val="000000" w:themeColor="text1"/>
        </w:rPr>
        <w:t xml:space="preserve">132 </w:t>
      </w:r>
      <w:r w:rsidRPr="58EA8390">
        <w:rPr>
          <w:rFonts w:eastAsiaTheme="minorEastAsia"/>
          <w:color w:val="000000" w:themeColor="text1"/>
        </w:rPr>
        <w:t xml:space="preserve">développe et clarifie les renvois aux dispositions </w:t>
      </w:r>
      <w:r w:rsidR="00F53E7C" w:rsidRPr="58EA8390">
        <w:rPr>
          <w:rFonts w:eastAsiaTheme="minorEastAsia"/>
          <w:color w:val="000000" w:themeColor="text1"/>
        </w:rPr>
        <w:t>idoines relatives au conseil général.</w:t>
      </w:r>
    </w:p>
    <w:p w14:paraId="5820A993" w14:textId="605324E9" w:rsidR="00733430" w:rsidRPr="00622817" w:rsidRDefault="00733430" w:rsidP="00203DC0">
      <w:pPr>
        <w:pStyle w:val="TitreArticleloi"/>
      </w:pPr>
      <w:r>
        <w:t>Article 1</w:t>
      </w:r>
      <w:r w:rsidR="3D861D18">
        <w:t>33</w:t>
      </w:r>
      <w:r>
        <w:tab/>
      </w:r>
      <w:r w:rsidR="382F8037">
        <w:t>Comité de direction</w:t>
      </w:r>
      <w:r>
        <w:t xml:space="preserve"> – Composition et élection</w:t>
      </w:r>
    </w:p>
    <w:p w14:paraId="7816634F" w14:textId="36CF21E7" w:rsidR="00733430" w:rsidRPr="00E17BEE" w:rsidRDefault="00F952C1" w:rsidP="00203DC0">
      <w:r w:rsidRPr="00622817">
        <w:t xml:space="preserve">Cet article correspond à l’actuel article </w:t>
      </w:r>
      <w:r>
        <w:t>118</w:t>
      </w:r>
      <w:r w:rsidRPr="00622817">
        <w:t xml:space="preserve"> repris sans changement</w:t>
      </w:r>
      <w:r w:rsidR="00733430" w:rsidRPr="00E17BEE">
        <w:t>.</w:t>
      </w:r>
    </w:p>
    <w:p w14:paraId="0DECD805" w14:textId="16295833" w:rsidR="00733430" w:rsidRPr="00622817" w:rsidRDefault="00733430" w:rsidP="00203DC0">
      <w:pPr>
        <w:pStyle w:val="TitreArticleloi"/>
      </w:pPr>
      <w:r>
        <w:t>Article 1</w:t>
      </w:r>
      <w:r w:rsidR="36DA894D">
        <w:t>34</w:t>
      </w:r>
      <w:r>
        <w:tab/>
      </w:r>
      <w:r w:rsidR="64C8C5C3">
        <w:t>Comité de direction</w:t>
      </w:r>
      <w:r>
        <w:t xml:space="preserve"> – Attributions</w:t>
      </w:r>
    </w:p>
    <w:p w14:paraId="5227F748" w14:textId="2A9DA391" w:rsidR="00733430" w:rsidRPr="00E17BEE" w:rsidRDefault="008F14FE" w:rsidP="00203DC0">
      <w:r>
        <w:t>L’alinéa 2</w:t>
      </w:r>
      <w:r w:rsidRPr="008F14FE">
        <w:t xml:space="preserve"> énonce</w:t>
      </w:r>
      <w:r>
        <w:t xml:space="preserve"> désormais</w:t>
      </w:r>
      <w:r w:rsidRPr="008F14FE">
        <w:t xml:space="preserve"> explicitement deux compétences qui existent déjà </w:t>
      </w:r>
      <w:r w:rsidR="000D3F90">
        <w:t xml:space="preserve">dans le </w:t>
      </w:r>
      <w:r w:rsidRPr="008F14FE">
        <w:t>droit</w:t>
      </w:r>
      <w:r w:rsidR="000D3F90">
        <w:t xml:space="preserve"> actuel</w:t>
      </w:r>
      <w:r w:rsidRPr="008F14FE">
        <w:t>.</w:t>
      </w:r>
    </w:p>
    <w:p w14:paraId="62465939" w14:textId="0C6A76F8" w:rsidR="00733430" w:rsidRPr="00622817" w:rsidRDefault="00733430" w:rsidP="00203DC0">
      <w:pPr>
        <w:pStyle w:val="TitreArticleloi"/>
      </w:pPr>
      <w:r>
        <w:t>Article 1</w:t>
      </w:r>
      <w:r w:rsidR="7DF288AD">
        <w:t>35</w:t>
      </w:r>
      <w:r>
        <w:tab/>
        <w:t xml:space="preserve">Comité de direction </w:t>
      </w:r>
      <w:r w:rsidR="1AE979E9">
        <w:t>–</w:t>
      </w:r>
      <w:r>
        <w:t xml:space="preserve"> </w:t>
      </w:r>
      <w:r w:rsidR="76F0634D">
        <w:t>Organisation et sé</w:t>
      </w:r>
      <w:r>
        <w:t>ances</w:t>
      </w:r>
    </w:p>
    <w:p w14:paraId="3FD9D844" w14:textId="46CD416F" w:rsidR="00733430" w:rsidRPr="00E17BEE" w:rsidRDefault="00EA2F9D" w:rsidP="00203DC0">
      <w:pPr>
        <w:rPr>
          <w:rFonts w:eastAsiaTheme="minorEastAsia"/>
        </w:rPr>
      </w:pPr>
      <w:r w:rsidRPr="00EA2F9D">
        <w:rPr>
          <w:rFonts w:eastAsiaTheme="minorEastAsia"/>
          <w:color w:val="000000" w:themeColor="text1"/>
        </w:rPr>
        <w:t xml:space="preserve">Il est expressément fait référence à l’article </w:t>
      </w:r>
      <w:r w:rsidR="00076FEE">
        <w:rPr>
          <w:rFonts w:eastAsiaTheme="minorEastAsia"/>
          <w:color w:val="000000" w:themeColor="text1"/>
        </w:rPr>
        <w:t>72</w:t>
      </w:r>
      <w:r w:rsidR="006B6009">
        <w:rPr>
          <w:rFonts w:eastAsiaTheme="minorEastAsia"/>
          <w:color w:val="000000" w:themeColor="text1"/>
        </w:rPr>
        <w:t xml:space="preserve"> </w:t>
      </w:r>
      <w:r w:rsidRPr="00EA2F9D">
        <w:rPr>
          <w:rFonts w:eastAsiaTheme="minorEastAsia"/>
          <w:color w:val="000000" w:themeColor="text1"/>
        </w:rPr>
        <w:t xml:space="preserve">pour préciser, entre autres, que le principe de collégialité s’applique également aux membres du comité d’une association intercommunale. D’autres règles relatives à l’organisation du </w:t>
      </w:r>
      <w:r w:rsidR="0065034C">
        <w:rPr>
          <w:rFonts w:eastAsiaTheme="minorEastAsia"/>
          <w:color w:val="000000" w:themeColor="text1"/>
        </w:rPr>
        <w:t>c</w:t>
      </w:r>
      <w:r w:rsidRPr="00EA2F9D">
        <w:rPr>
          <w:rFonts w:eastAsiaTheme="minorEastAsia"/>
          <w:color w:val="000000" w:themeColor="text1"/>
        </w:rPr>
        <w:t xml:space="preserve">onseil communal, telles que la fixation des indemnités, doivent également s’appliquer aux membres du comité de l’association </w:t>
      </w:r>
      <w:r w:rsidR="0065034C">
        <w:rPr>
          <w:rFonts w:eastAsiaTheme="minorEastAsia"/>
          <w:color w:val="000000" w:themeColor="text1"/>
        </w:rPr>
        <w:t>de communes</w:t>
      </w:r>
      <w:r w:rsidRPr="00EA2F9D">
        <w:rPr>
          <w:rFonts w:eastAsiaTheme="minorEastAsia"/>
          <w:color w:val="000000" w:themeColor="text1"/>
        </w:rPr>
        <w:t>. Par ailleurs, les numéros des articles mentionnés dans les références ont été ajustés.</w:t>
      </w:r>
    </w:p>
    <w:p w14:paraId="234A8C82" w14:textId="6B62B439" w:rsidR="00733430" w:rsidRPr="00E17BEE" w:rsidRDefault="00733430" w:rsidP="00203DC0">
      <w:pPr>
        <w:pStyle w:val="TitreArticleloi"/>
      </w:pPr>
      <w:r>
        <w:t>Article 1</w:t>
      </w:r>
      <w:r w:rsidR="113B6038">
        <w:t>36</w:t>
      </w:r>
      <w:r>
        <w:tab/>
        <w:t>Pouvoirs de l’association</w:t>
      </w:r>
    </w:p>
    <w:p w14:paraId="7DFD2EF7" w14:textId="00B4EC5D" w:rsidR="00733430" w:rsidRPr="00E17BEE" w:rsidRDefault="00DA5478" w:rsidP="00203DC0">
      <w:pPr>
        <w:rPr>
          <w:rFonts w:eastAsiaTheme="minorEastAsia"/>
          <w:color w:val="000000" w:themeColor="text1"/>
        </w:rPr>
      </w:pPr>
      <w:r>
        <w:t>Il est désormais explicitement mentionné à l’alinéa 2 que la perception de taxes est possible, à condition que les statuts le prévoient et qu’un règlement adopté par l’assemblée des délégué</w:t>
      </w:r>
      <w:r w:rsidR="00BB1EAF">
        <w:t>-e-</w:t>
      </w:r>
      <w:r>
        <w:t>s le régisse. Une clarification linguistique est également apportée à l’alinéa 2 pour inclure toutes les taxes, à l’exclusion des impôts</w:t>
      </w:r>
      <w:r w:rsidR="00733430" w:rsidRPr="00E17BEE">
        <w:rPr>
          <w:rFonts w:eastAsiaTheme="minorEastAsia"/>
          <w:color w:val="000000" w:themeColor="text1"/>
        </w:rPr>
        <w:t>.</w:t>
      </w:r>
    </w:p>
    <w:p w14:paraId="3CB8BD37" w14:textId="420D6EE4" w:rsidR="1F132D67" w:rsidRPr="00E17BEE" w:rsidRDefault="4E05FACF" w:rsidP="58EA8390">
      <w:pPr>
        <w:rPr>
          <w:rFonts w:eastAsiaTheme="minorEastAsia"/>
          <w:color w:val="000000" w:themeColor="text1"/>
        </w:rPr>
      </w:pPr>
      <w:r w:rsidRPr="58EA8390">
        <w:rPr>
          <w:rFonts w:eastAsiaTheme="minorEastAsia"/>
          <w:color w:val="000000" w:themeColor="text1"/>
        </w:rPr>
        <w:t>[</w:t>
      </w:r>
      <w:r w:rsidR="5AB7BC67" w:rsidRPr="58EA8390">
        <w:rPr>
          <w:rFonts w:eastAsiaTheme="minorEastAsia"/>
          <w:color w:val="000000" w:themeColor="text1"/>
        </w:rPr>
        <w:t>L’article 122a</w:t>
      </w:r>
      <w:r w:rsidR="28D68634" w:rsidRPr="58EA8390">
        <w:rPr>
          <w:rFonts w:eastAsiaTheme="minorEastAsia"/>
          <w:color w:val="000000" w:themeColor="text1"/>
        </w:rPr>
        <w:t xml:space="preserve"> de la LCo en vigueur</w:t>
      </w:r>
      <w:r w:rsidR="5AB7BC67" w:rsidRPr="58EA8390">
        <w:rPr>
          <w:rFonts w:eastAsiaTheme="minorEastAsia"/>
          <w:color w:val="000000" w:themeColor="text1"/>
        </w:rPr>
        <w:t xml:space="preserve">, qui rappelle que la législation </w:t>
      </w:r>
      <w:r w:rsidR="4B96E891" w:rsidRPr="58EA8390">
        <w:rPr>
          <w:rFonts w:eastAsiaTheme="minorEastAsia"/>
          <w:color w:val="000000" w:themeColor="text1"/>
        </w:rPr>
        <w:t>sur les finances communales s’applique par analogie aux associations de communes,</w:t>
      </w:r>
      <w:r w:rsidR="5AB7BC67" w:rsidRPr="58EA8390">
        <w:rPr>
          <w:rFonts w:eastAsiaTheme="minorEastAsia"/>
          <w:color w:val="000000" w:themeColor="text1"/>
        </w:rPr>
        <w:t xml:space="preserve"> n’a pas été repris car superflu</w:t>
      </w:r>
      <w:r w:rsidR="51A9D25E" w:rsidRPr="58EA8390">
        <w:rPr>
          <w:rFonts w:eastAsiaTheme="minorEastAsia"/>
          <w:color w:val="000000" w:themeColor="text1"/>
        </w:rPr>
        <w:t>, la LFCo le disant déjà.</w:t>
      </w:r>
      <w:r w:rsidR="75067A9F" w:rsidRPr="58EA8390">
        <w:rPr>
          <w:rFonts w:eastAsiaTheme="minorEastAsia"/>
          <w:color w:val="000000" w:themeColor="text1"/>
        </w:rPr>
        <w:t>]</w:t>
      </w:r>
    </w:p>
    <w:p w14:paraId="7B247311" w14:textId="1FCE1339" w:rsidR="00733430" w:rsidRPr="00622817" w:rsidRDefault="00733430" w:rsidP="00203DC0">
      <w:pPr>
        <w:pStyle w:val="TitreArticleloi"/>
      </w:pPr>
      <w:r>
        <w:lastRenderedPageBreak/>
        <w:t>Article 1</w:t>
      </w:r>
      <w:r w:rsidR="02D3774F">
        <w:t>37</w:t>
      </w:r>
      <w:r>
        <w:tab/>
        <w:t xml:space="preserve">Initiative </w:t>
      </w:r>
      <w:r w:rsidR="364E269F">
        <w:t>–</w:t>
      </w:r>
      <w:r w:rsidR="329F4EBD">
        <w:t xml:space="preserve"> </w:t>
      </w:r>
      <w:r>
        <w:t>Cas</w:t>
      </w:r>
    </w:p>
    <w:p w14:paraId="405F59E6" w14:textId="20A62655" w:rsidR="00733430" w:rsidRPr="00622817" w:rsidRDefault="70ABF405" w:rsidP="00203DC0">
      <w:pPr>
        <w:rPr>
          <w:rFonts w:eastAsia="Calibri"/>
          <w:color w:val="000000" w:themeColor="text1"/>
          <w:lang w:val="fr-FR"/>
        </w:rPr>
      </w:pPr>
      <w:r w:rsidRPr="1786D445">
        <w:rPr>
          <w:rFonts w:eastAsia="Calibri"/>
          <w:color w:val="000000" w:themeColor="text1"/>
          <w:lang w:val="fr-FR"/>
        </w:rPr>
        <w:t>Cet article énumère les cas pour lesquels un</w:t>
      </w:r>
      <w:r w:rsidRPr="1786D445">
        <w:rPr>
          <w:rFonts w:eastAsiaTheme="minorEastAsia"/>
          <w:color w:val="000000" w:themeColor="text1"/>
          <w:lang w:val="fr-FR"/>
        </w:rPr>
        <w:t xml:space="preserve">e </w:t>
      </w:r>
      <w:r w:rsidR="186BEDB9" w:rsidRPr="1786D445">
        <w:rPr>
          <w:rFonts w:eastAsiaTheme="minorEastAsia"/>
          <w:color w:val="000000" w:themeColor="text1"/>
          <w:lang w:val="fr-FR"/>
        </w:rPr>
        <w:t>initiative</w:t>
      </w:r>
      <w:r w:rsidR="19C5FF51" w:rsidRPr="1786D445">
        <w:rPr>
          <w:rFonts w:eastAsiaTheme="minorEastAsia"/>
          <w:color w:val="000000" w:themeColor="text1"/>
          <w:lang w:val="fr-FR"/>
        </w:rPr>
        <w:t xml:space="preserve"> p</w:t>
      </w:r>
      <w:r w:rsidR="3BEE3E27" w:rsidRPr="1786D445">
        <w:rPr>
          <w:rFonts w:eastAsiaTheme="minorEastAsia"/>
          <w:color w:val="000000" w:themeColor="text1"/>
          <w:lang w:val="fr-FR"/>
        </w:rPr>
        <w:t xml:space="preserve">eut </w:t>
      </w:r>
      <w:r w:rsidR="3BEE3E27" w:rsidRPr="1786D445">
        <w:rPr>
          <w:rFonts w:eastAsia="Calibri"/>
          <w:color w:val="000000" w:themeColor="text1"/>
          <w:lang w:val="fr-FR"/>
        </w:rPr>
        <w:t xml:space="preserve">être faite et par qui. Il reprend les cas de l’actuel </w:t>
      </w:r>
      <w:r w:rsidR="002D2134">
        <w:rPr>
          <w:rFonts w:eastAsia="Calibri"/>
          <w:color w:val="000000" w:themeColor="text1"/>
          <w:lang w:val="fr-FR"/>
        </w:rPr>
        <w:t xml:space="preserve">article </w:t>
      </w:r>
      <w:r w:rsidR="3BEE3E27" w:rsidRPr="1786D445">
        <w:rPr>
          <w:rFonts w:eastAsia="Calibri"/>
          <w:color w:val="000000" w:themeColor="text1"/>
          <w:lang w:val="fr-FR"/>
        </w:rPr>
        <w:t>123a LCo.</w:t>
      </w:r>
      <w:r w:rsidR="3DCDFCF0" w:rsidRPr="1786D445">
        <w:rPr>
          <w:rFonts w:eastAsia="Calibri"/>
          <w:color w:val="000000" w:themeColor="text1"/>
          <w:lang w:val="fr-FR"/>
        </w:rPr>
        <w:t xml:space="preserve"> Quant aux règles de procédure</w:t>
      </w:r>
      <w:r w:rsidR="298EE324" w:rsidRPr="1786D445">
        <w:rPr>
          <w:rFonts w:eastAsia="Calibri"/>
          <w:color w:val="000000" w:themeColor="text1"/>
          <w:lang w:val="fr-FR"/>
        </w:rPr>
        <w:t xml:space="preserve">, elles sont intégrées dans la législation en matière de droits politiques, </w:t>
      </w:r>
      <w:r w:rsidR="0D1F8C3C" w:rsidRPr="1786D445">
        <w:rPr>
          <w:rFonts w:eastAsia="Calibri"/>
          <w:color w:val="000000" w:themeColor="text1"/>
          <w:lang w:val="fr-FR"/>
        </w:rPr>
        <w:t>à l’instar des règles en matière d’initi</w:t>
      </w:r>
      <w:r w:rsidR="2F844791" w:rsidRPr="1786D445">
        <w:rPr>
          <w:rFonts w:eastAsia="Calibri"/>
          <w:color w:val="000000" w:themeColor="text1"/>
          <w:lang w:val="fr-FR"/>
        </w:rPr>
        <w:t>ative et de referendum au niveau cantonal.</w:t>
      </w:r>
    </w:p>
    <w:p w14:paraId="6BC7CD67" w14:textId="3FC44195" w:rsidR="00733430" w:rsidRPr="00622817" w:rsidRDefault="00733430" w:rsidP="00203DC0">
      <w:pPr>
        <w:pStyle w:val="TitreArticleloi"/>
      </w:pPr>
      <w:r>
        <w:t>Article 1</w:t>
      </w:r>
      <w:r w:rsidR="4D97B339">
        <w:t>38</w:t>
      </w:r>
      <w:r>
        <w:tab/>
        <w:t xml:space="preserve">Referendum </w:t>
      </w:r>
      <w:r w:rsidR="0797AA95">
        <w:t>f</w:t>
      </w:r>
      <w:r>
        <w:t>acultatif</w:t>
      </w:r>
    </w:p>
    <w:p w14:paraId="5ADF3F1A" w14:textId="361BA1F6" w:rsidR="00205848" w:rsidRPr="00E17BEE" w:rsidRDefault="1233D034" w:rsidP="1E2F41E5">
      <w:pPr>
        <w:rPr>
          <w:rFonts w:eastAsiaTheme="minorEastAsia"/>
        </w:rPr>
      </w:pPr>
      <w:r w:rsidRPr="06433B4B">
        <w:rPr>
          <w:rFonts w:eastAsiaTheme="minorEastAsia"/>
        </w:rPr>
        <w:t>Cet article correspond aux actuels alinéas 1 et 1</w:t>
      </w:r>
      <w:r w:rsidRPr="06433B4B">
        <w:rPr>
          <w:rFonts w:eastAsiaTheme="minorEastAsia"/>
          <w:vertAlign w:val="superscript"/>
        </w:rPr>
        <w:t>bis</w:t>
      </w:r>
      <w:r w:rsidRPr="06433B4B">
        <w:rPr>
          <w:rFonts w:eastAsiaTheme="minorEastAsia"/>
        </w:rPr>
        <w:t xml:space="preserve"> de l’article 123d LCo. Comme pour l’initiative, </w:t>
      </w:r>
      <w:r w:rsidR="793D7257" w:rsidRPr="06433B4B">
        <w:rPr>
          <w:rFonts w:eastAsiaTheme="minorEastAsia"/>
        </w:rPr>
        <w:t>les règles de procédure sont déte</w:t>
      </w:r>
      <w:r w:rsidR="00205848" w:rsidRPr="06433B4B">
        <w:rPr>
          <w:rFonts w:eastAsiaTheme="minorEastAsia"/>
        </w:rPr>
        <w:t>r</w:t>
      </w:r>
      <w:r w:rsidR="793D7257" w:rsidRPr="06433B4B">
        <w:rPr>
          <w:rFonts w:eastAsiaTheme="minorEastAsia"/>
        </w:rPr>
        <w:t>minées par la législation en matière de droits politiques.</w:t>
      </w:r>
    </w:p>
    <w:p w14:paraId="08DE8AF4" w14:textId="6714BCBB" w:rsidR="6C08A0D6" w:rsidRDefault="6C08A0D6" w:rsidP="06433B4B">
      <w:pPr>
        <w:pStyle w:val="TitreArticleloi"/>
      </w:pPr>
      <w:r>
        <w:t>Article 139</w:t>
      </w:r>
      <w:r>
        <w:tab/>
        <w:t>Referendum obligatoire</w:t>
      </w:r>
    </w:p>
    <w:p w14:paraId="0A4E2FE6" w14:textId="072D359F" w:rsidR="6C08A0D6" w:rsidRDefault="6C08A0D6" w:rsidP="06433B4B">
      <w:pPr>
        <w:rPr>
          <w:rFonts w:eastAsiaTheme="minorEastAsia"/>
        </w:rPr>
      </w:pPr>
      <w:r w:rsidRPr="06433B4B">
        <w:rPr>
          <w:rFonts w:eastAsiaTheme="minorEastAsia"/>
        </w:rPr>
        <w:t xml:space="preserve">Cet article correspond </w:t>
      </w:r>
      <w:r w:rsidR="00023CEF" w:rsidRPr="06433B4B">
        <w:rPr>
          <w:rFonts w:eastAsiaTheme="minorEastAsia"/>
        </w:rPr>
        <w:t>à</w:t>
      </w:r>
      <w:r w:rsidRPr="06433B4B">
        <w:rPr>
          <w:rFonts w:eastAsiaTheme="minorEastAsia"/>
        </w:rPr>
        <w:t xml:space="preserve"> l’article 123</w:t>
      </w:r>
      <w:r w:rsidR="7EB35AB2" w:rsidRPr="06433B4B">
        <w:rPr>
          <w:rFonts w:eastAsiaTheme="minorEastAsia"/>
        </w:rPr>
        <w:t>e al. 1</w:t>
      </w:r>
      <w:r w:rsidRPr="06433B4B">
        <w:rPr>
          <w:rFonts w:eastAsiaTheme="minorEastAsia"/>
        </w:rPr>
        <w:t xml:space="preserve"> LCo. Comme pour l’initiative</w:t>
      </w:r>
      <w:r w:rsidR="336C974C" w:rsidRPr="06433B4B">
        <w:rPr>
          <w:rFonts w:eastAsiaTheme="minorEastAsia"/>
        </w:rPr>
        <w:t xml:space="preserve"> et le referendum facultatif</w:t>
      </w:r>
      <w:r w:rsidRPr="06433B4B">
        <w:rPr>
          <w:rFonts w:eastAsiaTheme="minorEastAsia"/>
        </w:rPr>
        <w:t>, les règles de procédure sont déterminées par la législation en matière de droits politiques.</w:t>
      </w:r>
    </w:p>
    <w:p w14:paraId="2A129FA6" w14:textId="0DC66A5F" w:rsidR="00733430" w:rsidRPr="00622817" w:rsidRDefault="032ECCAB" w:rsidP="58EA8390">
      <w:pPr>
        <w:pStyle w:val="TitreArticleloi"/>
        <w:rPr>
          <w:rFonts w:eastAsiaTheme="minorEastAsia"/>
        </w:rPr>
      </w:pPr>
      <w:r>
        <w:t>Article 1</w:t>
      </w:r>
      <w:r w:rsidR="182F10A1">
        <w:t>40</w:t>
      </w:r>
      <w:r>
        <w:tab/>
      </w:r>
      <w:r w:rsidR="2A63898B" w:rsidRPr="58EA8390">
        <w:rPr>
          <w:rFonts w:eastAsiaTheme="minorEastAsia"/>
        </w:rPr>
        <w:t>Initiative</w:t>
      </w:r>
      <w:r w:rsidR="23803C98" w:rsidRPr="58EA8390">
        <w:rPr>
          <w:rFonts w:eastAsiaTheme="minorEastAsia"/>
        </w:rPr>
        <w:t xml:space="preserve"> et referendum </w:t>
      </w:r>
      <w:r w:rsidR="1ED6EA0D" w:rsidRPr="58EA8390">
        <w:rPr>
          <w:rFonts w:eastAsiaTheme="minorEastAsia"/>
        </w:rPr>
        <w:t>–</w:t>
      </w:r>
      <w:r w:rsidR="23803C98" w:rsidRPr="58EA8390">
        <w:rPr>
          <w:rFonts w:eastAsiaTheme="minorEastAsia"/>
        </w:rPr>
        <w:t xml:space="preserve"> Procédure</w:t>
      </w:r>
    </w:p>
    <w:p w14:paraId="2783738E" w14:textId="42ECAA01" w:rsidR="00733430" w:rsidRPr="00622817" w:rsidRDefault="135BE934" w:rsidP="00203DC0">
      <w:pPr>
        <w:rPr>
          <w:rFonts w:eastAsiaTheme="minorEastAsia"/>
          <w:color w:val="000000" w:themeColor="text1"/>
        </w:rPr>
      </w:pPr>
      <w:r w:rsidRPr="00E17BEE">
        <w:rPr>
          <w:rFonts w:eastAsiaTheme="minorEastAsia"/>
          <w:color w:val="000000" w:themeColor="text1"/>
        </w:rPr>
        <w:t xml:space="preserve">Cet article </w:t>
      </w:r>
      <w:r w:rsidR="652B5803" w:rsidRPr="00E17BEE">
        <w:rPr>
          <w:rFonts w:eastAsiaTheme="minorEastAsia"/>
          <w:color w:val="000000" w:themeColor="text1"/>
        </w:rPr>
        <w:t>prévoit explicitement le renvoi</w:t>
      </w:r>
      <w:r w:rsidRPr="00E17BEE">
        <w:rPr>
          <w:rFonts w:eastAsiaTheme="minorEastAsia"/>
          <w:color w:val="000000" w:themeColor="text1"/>
        </w:rPr>
        <w:t xml:space="preserve"> à la législation en matière de droits poli</w:t>
      </w:r>
      <w:r w:rsidR="00533DE9">
        <w:rPr>
          <w:rFonts w:eastAsiaTheme="minorEastAsia"/>
          <w:color w:val="000000" w:themeColor="text1"/>
        </w:rPr>
        <w:t>ti</w:t>
      </w:r>
      <w:r w:rsidRPr="00E17BEE">
        <w:rPr>
          <w:rFonts w:eastAsiaTheme="minorEastAsia"/>
          <w:color w:val="000000" w:themeColor="text1"/>
        </w:rPr>
        <w:t>ques en ce qui concerne la procédure appli</w:t>
      </w:r>
      <w:r w:rsidR="2D3F6186" w:rsidRPr="00E17BEE">
        <w:rPr>
          <w:rFonts w:eastAsiaTheme="minorEastAsia"/>
          <w:color w:val="000000" w:themeColor="text1"/>
        </w:rPr>
        <w:t xml:space="preserve">cable </w:t>
      </w:r>
      <w:r w:rsidR="323BFDF5" w:rsidRPr="00E17BEE">
        <w:rPr>
          <w:rFonts w:eastAsiaTheme="minorEastAsia"/>
          <w:color w:val="000000" w:themeColor="text1"/>
        </w:rPr>
        <w:t>pour l’initiative et le referendum au niveau des associations de communes.</w:t>
      </w:r>
    </w:p>
    <w:p w14:paraId="78F4D6AA" w14:textId="0FEB6BEC" w:rsidR="00733430" w:rsidRPr="00622817" w:rsidRDefault="00733430" w:rsidP="00203DC0">
      <w:pPr>
        <w:pStyle w:val="TitreArticleloi"/>
      </w:pPr>
      <w:r>
        <w:t>Article 1</w:t>
      </w:r>
      <w:r w:rsidR="102AA888">
        <w:t>41</w:t>
      </w:r>
      <w:r>
        <w:tab/>
        <w:t>Information et consultation de la population</w:t>
      </w:r>
    </w:p>
    <w:p w14:paraId="63DC2DEB" w14:textId="0C42D2C4" w:rsidR="00733430" w:rsidRPr="00E17BEE" w:rsidRDefault="00614C8D" w:rsidP="00203DC0">
      <w:pPr>
        <w:rPr>
          <w:rFonts w:eastAsiaTheme="minorEastAsia"/>
        </w:rPr>
      </w:pPr>
      <w:r w:rsidRPr="00614C8D">
        <w:rPr>
          <w:rFonts w:eastAsiaTheme="minorEastAsia"/>
          <w:color w:val="000000" w:themeColor="text1"/>
        </w:rPr>
        <w:t>À l’alinéa 3, le terme « population » est introduit et la possibilité d’organiser des séances d’information est explicitement mentionnée</w:t>
      </w:r>
      <w:r w:rsidR="00733430" w:rsidRPr="00E17BEE">
        <w:rPr>
          <w:rFonts w:eastAsiaTheme="minorEastAsia"/>
          <w:color w:val="000000" w:themeColor="text1"/>
        </w:rPr>
        <w:t>.</w:t>
      </w:r>
    </w:p>
    <w:p w14:paraId="10DA7B72" w14:textId="5597F30E" w:rsidR="00733430" w:rsidRPr="00622817" w:rsidRDefault="00733430" w:rsidP="00203DC0">
      <w:pPr>
        <w:pStyle w:val="TitreArticleloi"/>
      </w:pPr>
      <w:r>
        <w:t>Article 1</w:t>
      </w:r>
      <w:r w:rsidR="1BBBE4AE">
        <w:t>42</w:t>
      </w:r>
      <w:r>
        <w:tab/>
        <w:t>Autres règles</w:t>
      </w:r>
    </w:p>
    <w:p w14:paraId="28BE8D8C" w14:textId="5B35BD1E" w:rsidR="00733430" w:rsidRPr="00E17BEE" w:rsidRDefault="00977E09" w:rsidP="58EA8390">
      <w:pPr>
        <w:rPr>
          <w:rFonts w:eastAsiaTheme="minorEastAsia"/>
          <w:color w:val="000000" w:themeColor="text1"/>
        </w:rPr>
      </w:pPr>
      <w:r w:rsidRPr="58EA8390">
        <w:rPr>
          <w:rFonts w:eastAsiaTheme="minorEastAsia"/>
          <w:color w:val="000000" w:themeColor="text1"/>
        </w:rPr>
        <w:t xml:space="preserve">Les numéros des articles dans les références sont ajustés. Sur le fond, une référence à l’article </w:t>
      </w:r>
      <w:r w:rsidR="6FB65CDC" w:rsidRPr="58EA8390">
        <w:rPr>
          <w:rFonts w:eastAsiaTheme="minorEastAsia"/>
          <w:color w:val="000000" w:themeColor="text1"/>
        </w:rPr>
        <w:t xml:space="preserve">64 </w:t>
      </w:r>
      <w:r w:rsidRPr="58EA8390">
        <w:rPr>
          <w:rFonts w:eastAsiaTheme="minorEastAsia"/>
          <w:color w:val="000000" w:themeColor="text1"/>
        </w:rPr>
        <w:t>alinéa 2, est ajoutée afin que les règles d’incompatibilité applicables au conseil communal concernant le personnel communal s’appliquent également au comité et au personnel de l’association de communes</w:t>
      </w:r>
      <w:r w:rsidR="00733430" w:rsidRPr="58EA8390">
        <w:rPr>
          <w:rFonts w:eastAsiaTheme="minorEastAsia"/>
          <w:color w:val="000000" w:themeColor="text1"/>
        </w:rPr>
        <w:t>.</w:t>
      </w:r>
      <w:r w:rsidR="07D0ACFB" w:rsidRPr="58EA8390">
        <w:rPr>
          <w:rFonts w:eastAsiaTheme="minorEastAsia"/>
          <w:color w:val="000000" w:themeColor="text1"/>
        </w:rPr>
        <w:t xml:space="preserve"> De plus, l’article </w:t>
      </w:r>
      <w:r w:rsidR="12CDA963" w:rsidRPr="58EA8390">
        <w:rPr>
          <w:rFonts w:eastAsiaTheme="minorEastAsia"/>
          <w:color w:val="000000" w:themeColor="text1"/>
        </w:rPr>
        <w:t xml:space="preserve">48 </w:t>
      </w:r>
      <w:r w:rsidR="07D0ACFB" w:rsidRPr="58EA8390">
        <w:rPr>
          <w:rFonts w:eastAsiaTheme="minorEastAsia"/>
          <w:color w:val="000000" w:themeColor="text1"/>
        </w:rPr>
        <w:t>est également ajouté à la liste, afin de permettre aux associations</w:t>
      </w:r>
      <w:r w:rsidR="292F048A" w:rsidRPr="58EA8390">
        <w:rPr>
          <w:rFonts w:eastAsiaTheme="minorEastAsia"/>
          <w:color w:val="000000" w:themeColor="text1"/>
        </w:rPr>
        <w:t xml:space="preserve"> qui le souhaitent</w:t>
      </w:r>
      <w:r w:rsidR="07D0ACFB" w:rsidRPr="58EA8390">
        <w:rPr>
          <w:rFonts w:eastAsiaTheme="minorEastAsia"/>
          <w:color w:val="000000" w:themeColor="text1"/>
        </w:rPr>
        <w:t>, comme c’est désormais</w:t>
      </w:r>
      <w:r w:rsidR="53CC768F" w:rsidRPr="58EA8390">
        <w:rPr>
          <w:rFonts w:eastAsiaTheme="minorEastAsia"/>
          <w:color w:val="000000" w:themeColor="text1"/>
        </w:rPr>
        <w:t xml:space="preserve"> aussi</w:t>
      </w:r>
      <w:r w:rsidR="07D0ACFB" w:rsidRPr="58EA8390">
        <w:rPr>
          <w:rFonts w:eastAsiaTheme="minorEastAsia"/>
          <w:color w:val="000000" w:themeColor="text1"/>
        </w:rPr>
        <w:t xml:space="preserve"> autorisé pour les communes disposant d’un conseil général, d’avoir deux secrétariats indépendants, l’un pour le comité, l’autre pour l’assemblée des délégués.</w:t>
      </w:r>
    </w:p>
    <w:p w14:paraId="3148F220" w14:textId="37A5045C" w:rsidR="00733430" w:rsidRPr="00E17BEE" w:rsidRDefault="00733430" w:rsidP="00203DC0">
      <w:pPr>
        <w:pStyle w:val="TitreArticleloi"/>
      </w:pPr>
      <w:r>
        <w:t>Article 1</w:t>
      </w:r>
      <w:r w:rsidR="32A790DD">
        <w:t>43</w:t>
      </w:r>
      <w:r>
        <w:tab/>
        <w:t>Sortie</w:t>
      </w:r>
    </w:p>
    <w:p w14:paraId="567D8D4A" w14:textId="5B34D58A" w:rsidR="00733430" w:rsidRPr="00E17BEE" w:rsidRDefault="00D62B70" w:rsidP="00203DC0">
      <w:r w:rsidRPr="00622817">
        <w:t xml:space="preserve">Cet article correspond à l’actuel article </w:t>
      </w:r>
      <w:r>
        <w:t>127</w:t>
      </w:r>
      <w:r w:rsidRPr="00622817">
        <w:t xml:space="preserve"> repris sans changement</w:t>
      </w:r>
      <w:r w:rsidR="00733430" w:rsidRPr="00E17BEE">
        <w:t>.</w:t>
      </w:r>
    </w:p>
    <w:p w14:paraId="29A23DA8" w14:textId="694EED70" w:rsidR="00733430" w:rsidRPr="00622817" w:rsidRDefault="00733430" w:rsidP="00203DC0">
      <w:pPr>
        <w:pStyle w:val="TitreArticleloi"/>
      </w:pPr>
      <w:r>
        <w:t>Article 1</w:t>
      </w:r>
      <w:r w:rsidR="1E112B9C">
        <w:t>44</w:t>
      </w:r>
      <w:r>
        <w:tab/>
        <w:t xml:space="preserve">Dissolution </w:t>
      </w:r>
      <w:r w:rsidR="0734AF13">
        <w:t>–</w:t>
      </w:r>
      <w:r>
        <w:t xml:space="preserve"> Cas</w:t>
      </w:r>
    </w:p>
    <w:p w14:paraId="50240D7A" w14:textId="14F0E394" w:rsidR="00733430" w:rsidRPr="00E17BEE" w:rsidRDefault="00D62B70" w:rsidP="00203DC0">
      <w:r w:rsidRPr="00622817">
        <w:t xml:space="preserve">Cet article correspond à l’actuel article </w:t>
      </w:r>
      <w:r>
        <w:t>128</w:t>
      </w:r>
      <w:r w:rsidRPr="00622817">
        <w:t xml:space="preserve"> repris sans changement</w:t>
      </w:r>
      <w:r w:rsidR="00733430" w:rsidRPr="00E17BEE">
        <w:t>.</w:t>
      </w:r>
    </w:p>
    <w:p w14:paraId="1225EB0C" w14:textId="27DB36EA" w:rsidR="00733430" w:rsidRPr="00622817" w:rsidRDefault="00733430" w:rsidP="00203DC0">
      <w:pPr>
        <w:pStyle w:val="TitreArticleloi"/>
      </w:pPr>
      <w:r>
        <w:t>Article 1</w:t>
      </w:r>
      <w:r w:rsidR="30E6DEE9">
        <w:t>45</w:t>
      </w:r>
      <w:r>
        <w:tab/>
        <w:t xml:space="preserve">Dissolution </w:t>
      </w:r>
      <w:r w:rsidR="0737931F">
        <w:t>–</w:t>
      </w:r>
      <w:r>
        <w:t xml:space="preserve"> Effets</w:t>
      </w:r>
    </w:p>
    <w:p w14:paraId="53B6EA26" w14:textId="78577370" w:rsidR="00733430" w:rsidRPr="00E17BEE" w:rsidRDefault="00392801" w:rsidP="00203DC0">
      <w:r w:rsidRPr="00622817">
        <w:t xml:space="preserve">Cet article correspond à l’actuel article </w:t>
      </w:r>
      <w:r>
        <w:t>129</w:t>
      </w:r>
      <w:r w:rsidRPr="00622817">
        <w:t xml:space="preserve"> repris sans changement</w:t>
      </w:r>
      <w:r w:rsidR="00733430" w:rsidRPr="00E17BEE">
        <w:t>.</w:t>
      </w:r>
    </w:p>
    <w:p w14:paraId="2B4195E3" w14:textId="1FD682B4" w:rsidR="00733430" w:rsidRPr="00622817" w:rsidRDefault="00733430" w:rsidP="00203DC0">
      <w:pPr>
        <w:pStyle w:val="TitreArticleloi"/>
      </w:pPr>
      <w:r>
        <w:t>Article 1</w:t>
      </w:r>
      <w:r w:rsidR="0A83A5B8">
        <w:t>46</w:t>
      </w:r>
      <w:r>
        <w:tab/>
        <w:t>Voies de droit</w:t>
      </w:r>
    </w:p>
    <w:p w14:paraId="0E1FF664" w14:textId="4DF48540" w:rsidR="00733430" w:rsidRPr="00E17BEE" w:rsidRDefault="00392801" w:rsidP="00203DC0">
      <w:r>
        <w:t>Cet article correspond à l’actuel article 131 repris sans changement</w:t>
      </w:r>
      <w:r w:rsidR="00733430">
        <w:t>.</w:t>
      </w:r>
    </w:p>
    <w:p w14:paraId="0EB131F4" w14:textId="59FA4A1A" w:rsidR="35BD8588" w:rsidRDefault="35BD8588" w:rsidP="58EA8390">
      <w:pPr>
        <w:pStyle w:val="TitreArticleloi"/>
      </w:pPr>
      <w:r>
        <w:t>6.5</w:t>
      </w:r>
      <w:r>
        <w:tab/>
        <w:t>Collaboration intercommunale avec des communes d’autres cantons</w:t>
      </w:r>
    </w:p>
    <w:p w14:paraId="7B3C1465" w14:textId="0809DA03" w:rsidR="00733430" w:rsidRPr="00622817" w:rsidRDefault="00733430" w:rsidP="00203DC0">
      <w:pPr>
        <w:pStyle w:val="TitreArticleloi"/>
      </w:pPr>
      <w:r>
        <w:t>Article 1</w:t>
      </w:r>
      <w:r w:rsidR="6BB0241F">
        <w:t>47</w:t>
      </w:r>
      <w:r>
        <w:tab/>
        <w:t>Collaboration avec des communes d’autres cantons</w:t>
      </w:r>
    </w:p>
    <w:p w14:paraId="4AE75E20" w14:textId="38A8C1F1" w:rsidR="00733430" w:rsidRPr="00E17BEE" w:rsidRDefault="00392801" w:rsidP="00203DC0">
      <w:r w:rsidRPr="00622817">
        <w:t xml:space="preserve">Cet article correspond à l’actuel article </w:t>
      </w:r>
      <w:r>
        <w:t>132</w:t>
      </w:r>
      <w:r w:rsidRPr="00622817">
        <w:t xml:space="preserve"> repris sans changement</w:t>
      </w:r>
      <w:r w:rsidR="00733430" w:rsidRPr="00E17BEE">
        <w:t>.</w:t>
      </w:r>
    </w:p>
    <w:p w14:paraId="2912E025" w14:textId="77777777" w:rsidR="00733430" w:rsidRPr="00622817" w:rsidRDefault="00733430" w:rsidP="00203DC0">
      <w:pPr>
        <w:pStyle w:val="TitreArticleloi"/>
      </w:pPr>
      <w:r w:rsidRPr="00622817">
        <w:t>Section 7</w:t>
      </w:r>
      <w:r w:rsidRPr="00622817">
        <w:tab/>
        <w:t>Fusion de communes</w:t>
      </w:r>
    </w:p>
    <w:p w14:paraId="542DC235" w14:textId="3A1836BC" w:rsidR="00733430" w:rsidRPr="00622817" w:rsidRDefault="00733430" w:rsidP="00203DC0">
      <w:pPr>
        <w:pStyle w:val="TitreArticleloi"/>
      </w:pPr>
      <w:r>
        <w:t>Article 1</w:t>
      </w:r>
      <w:r w:rsidR="388ED704">
        <w:t>48</w:t>
      </w:r>
      <w:r>
        <w:tab/>
        <w:t>En général</w:t>
      </w:r>
    </w:p>
    <w:p w14:paraId="7A805221" w14:textId="0361091D" w:rsidR="00733430" w:rsidRPr="00E17BEE" w:rsidRDefault="48BC4F64" w:rsidP="00203DC0">
      <w:r>
        <w:t xml:space="preserve">Cet article correspond à l’actuel article 133, à l’exception de la deuxième phrase de l’alinéa 2. Le principe central demeure la fusion volontaire des communes. Toute exception nécessite une base légale (voir à ce sujet le commentaire de l’article </w:t>
      </w:r>
      <w:r w:rsidR="6FFE2F46">
        <w:t>149</w:t>
      </w:r>
      <w:r>
        <w:t>)</w:t>
      </w:r>
      <w:r w:rsidR="5C113CA2">
        <w:t>.</w:t>
      </w:r>
    </w:p>
    <w:p w14:paraId="27DBA4E4" w14:textId="6DDD9D4C" w:rsidR="00733430" w:rsidRPr="00E17BEE" w:rsidRDefault="00733430" w:rsidP="00203DC0">
      <w:pPr>
        <w:pStyle w:val="TitreArticleloi"/>
      </w:pPr>
      <w:r>
        <w:lastRenderedPageBreak/>
        <w:t>Article 1</w:t>
      </w:r>
      <w:r w:rsidR="019D6149">
        <w:t>49</w:t>
      </w:r>
      <w:r>
        <w:tab/>
        <w:t>Fusion ordonnée</w:t>
      </w:r>
    </w:p>
    <w:p w14:paraId="30517DB2" w14:textId="3CA74938" w:rsidR="00733430" w:rsidRPr="00E17BEE" w:rsidRDefault="77291A98" w:rsidP="4998FF2C">
      <w:pPr>
        <w:rPr>
          <w:rFonts w:eastAsiaTheme="minorEastAsia"/>
        </w:rPr>
      </w:pPr>
      <w:r w:rsidRPr="4998FF2C">
        <w:rPr>
          <w:rFonts w:eastAsiaTheme="minorEastAsia"/>
        </w:rPr>
        <w:t xml:space="preserve">La Constitution cantonale prévoit à l’article 135 alinéa 4, la possibilité d’ordonner une fusion de communes lorsque les intérêts communaux, régionaux ou cantonaux l’exigent, et cela après consultation des communes concernées. Le nouvel article </w:t>
      </w:r>
      <w:r w:rsidR="19CA90F3" w:rsidRPr="4998FF2C">
        <w:rPr>
          <w:rFonts w:eastAsiaTheme="minorEastAsia"/>
        </w:rPr>
        <w:t xml:space="preserve">149 </w:t>
      </w:r>
      <w:r w:rsidRPr="4998FF2C">
        <w:rPr>
          <w:rFonts w:eastAsiaTheme="minorEastAsia"/>
        </w:rPr>
        <w:t>vise à établir la base légale pour ce type de fusion et à en préciser les conditions. Une fusion de communes pourra ainsi être ordonnée par le Grand Conseil sur proposition du Conseil d’État, lorsqu’une commune est durablement incapable, en raison d’un manque de ressources humaines ou financières, de satisfaire aux exigences légales. Les ressources humaines concernent tant le personnel administratif que les mandats politiques. La fusion doit toutefois être considérée comme une mesure de dernier recours (ultima ratio), après que toutes les autres solutions possibles ont été épuisées</w:t>
      </w:r>
      <w:r w:rsidR="5C113CA2" w:rsidRPr="4998FF2C">
        <w:rPr>
          <w:rFonts w:eastAsiaTheme="minorEastAsia"/>
        </w:rPr>
        <w:t xml:space="preserve">. </w:t>
      </w:r>
    </w:p>
    <w:p w14:paraId="414FD85A" w14:textId="4665AA70" w:rsidR="00733430" w:rsidRPr="00E17BEE" w:rsidRDefault="00733430" w:rsidP="00203DC0">
      <w:pPr>
        <w:pStyle w:val="TitreArticleloi"/>
      </w:pPr>
      <w:r>
        <w:t>Article 1</w:t>
      </w:r>
      <w:r w:rsidR="0A33F270">
        <w:t>50</w:t>
      </w:r>
      <w:r>
        <w:tab/>
      </w:r>
      <w:r w:rsidR="00F203A5">
        <w:t>Vote consultatif</w:t>
      </w:r>
    </w:p>
    <w:p w14:paraId="01AE08F7" w14:textId="78B0BF35" w:rsidR="00767C67" w:rsidRPr="00E17BEE" w:rsidRDefault="54183BDC" w:rsidP="4998FF2C">
      <w:pPr>
        <w:rPr>
          <w:rFonts w:eastAsiaTheme="minorEastAsia"/>
        </w:rPr>
      </w:pPr>
      <w:r w:rsidRPr="4998FF2C">
        <w:rPr>
          <w:rFonts w:eastAsiaTheme="minorEastAsia"/>
          <w:color w:val="000000" w:themeColor="text1"/>
        </w:rPr>
        <w:t xml:space="preserve">Se prononçant sur le vote consultatif pour la fusion du Grand Fribourg, le </w:t>
      </w:r>
      <w:r w:rsidR="3AAE80B9" w:rsidRPr="4998FF2C">
        <w:rPr>
          <w:rFonts w:eastAsiaTheme="minorEastAsia"/>
          <w:color w:val="000000" w:themeColor="text1"/>
        </w:rPr>
        <w:t>Tribunal cantonal</w:t>
      </w:r>
      <w:r w:rsidR="30CB7A8D" w:rsidRPr="4998FF2C">
        <w:rPr>
          <w:rFonts w:eastAsiaTheme="minorEastAsia"/>
          <w:color w:val="000000" w:themeColor="text1"/>
        </w:rPr>
        <w:t xml:space="preserve"> a estimé qu’</w:t>
      </w:r>
      <w:r w:rsidR="3AAE80B9" w:rsidRPr="4998FF2C">
        <w:rPr>
          <w:rFonts w:eastAsiaTheme="minorEastAsia"/>
          <w:color w:val="000000" w:themeColor="text1"/>
        </w:rPr>
        <w:t>il n’était pas juridiquement possible de procéder à des votations consultatives en l’absence d’une base légale dans la loi sur les communes (dans le cas spécifique du projet de fusion Grand Fribourg, le Tribunal cantonal avait considéré le règlement de l’</w:t>
      </w:r>
      <w:r w:rsidR="30CB7A8D" w:rsidRPr="4998FF2C">
        <w:rPr>
          <w:rFonts w:eastAsiaTheme="minorEastAsia"/>
          <w:color w:val="000000" w:themeColor="text1"/>
        </w:rPr>
        <w:t>A</w:t>
      </w:r>
      <w:r w:rsidR="3AAE80B9" w:rsidRPr="4998FF2C">
        <w:rPr>
          <w:rFonts w:eastAsiaTheme="minorEastAsia"/>
          <w:color w:val="000000" w:themeColor="text1"/>
        </w:rPr>
        <w:t>ssemblée constitu</w:t>
      </w:r>
      <w:r w:rsidR="7906B233" w:rsidRPr="4998FF2C">
        <w:rPr>
          <w:rFonts w:eastAsiaTheme="minorEastAsia"/>
          <w:color w:val="000000" w:themeColor="text1"/>
        </w:rPr>
        <w:t>tive</w:t>
      </w:r>
      <w:r w:rsidR="3AAE80B9" w:rsidRPr="4998FF2C">
        <w:rPr>
          <w:rFonts w:eastAsiaTheme="minorEastAsia"/>
          <w:color w:val="000000" w:themeColor="text1"/>
        </w:rPr>
        <w:t xml:space="preserve"> comme une base juridique</w:t>
      </w:r>
      <w:r w:rsidR="30CB7A8D" w:rsidRPr="4998FF2C">
        <w:rPr>
          <w:rFonts w:eastAsiaTheme="minorEastAsia"/>
          <w:color w:val="000000" w:themeColor="text1"/>
        </w:rPr>
        <w:t xml:space="preserve"> valable</w:t>
      </w:r>
      <w:r w:rsidR="3AAE80B9" w:rsidRPr="4998FF2C">
        <w:rPr>
          <w:rFonts w:eastAsiaTheme="minorEastAsia"/>
          <w:color w:val="000000" w:themeColor="text1"/>
        </w:rPr>
        <w:t xml:space="preserve">). Toutefois, de nombreuses communes </w:t>
      </w:r>
      <w:r w:rsidR="487DD853" w:rsidRPr="4998FF2C">
        <w:rPr>
          <w:rFonts w:eastAsiaTheme="minorEastAsia"/>
          <w:color w:val="000000" w:themeColor="text1"/>
        </w:rPr>
        <w:t>ont exprimé le</w:t>
      </w:r>
      <w:r w:rsidR="3AAE80B9" w:rsidRPr="4998FF2C">
        <w:rPr>
          <w:rFonts w:eastAsiaTheme="minorEastAsia"/>
          <w:color w:val="000000" w:themeColor="text1"/>
        </w:rPr>
        <w:t xml:space="preserve"> besoin de réaliser de telles votations consultatives afin de déterminer si une fusion avec une ou plusieurs autres communes doit être envisagée. C’est pourquoi la loi prévoit désormais l’introduction d’une </w:t>
      </w:r>
      <w:r w:rsidR="39BE8E88" w:rsidRPr="4998FF2C">
        <w:rPr>
          <w:rFonts w:eastAsiaTheme="minorEastAsia"/>
          <w:color w:val="000000" w:themeColor="text1"/>
        </w:rPr>
        <w:t>disposition explicite</w:t>
      </w:r>
      <w:r w:rsidR="1D1B2BD2" w:rsidRPr="4998FF2C">
        <w:rPr>
          <w:rFonts w:eastAsiaTheme="minorEastAsia"/>
          <w:color w:val="000000" w:themeColor="text1"/>
        </w:rPr>
        <w:t xml:space="preserve">. </w:t>
      </w:r>
    </w:p>
    <w:p w14:paraId="454D34C3" w14:textId="2176D3E9" w:rsidR="69EF5749" w:rsidRDefault="69EF5749" w:rsidP="00203DC0">
      <w:pPr>
        <w:rPr>
          <w:rFonts w:eastAsiaTheme="minorEastAsia"/>
          <w:color w:val="000000" w:themeColor="text1"/>
          <w:lang w:val="fr-FR"/>
        </w:rPr>
      </w:pPr>
      <w:r w:rsidRPr="1C2CAC34">
        <w:rPr>
          <w:rFonts w:eastAsiaTheme="minorEastAsia"/>
          <w:color w:val="000000" w:themeColor="text1"/>
          <w:lang w:val="fr-FR"/>
        </w:rPr>
        <w:t xml:space="preserve">L’alinéa 2 précise que le vote consultatif peut intervenir soit en assemblée communale, soit par un scrutin populaire, mais que la même forme s’applique à toutes les communes comprises dans </w:t>
      </w:r>
      <w:r w:rsidR="783C5085" w:rsidRPr="1C2CAC34">
        <w:rPr>
          <w:rFonts w:eastAsiaTheme="minorEastAsia"/>
          <w:color w:val="000000" w:themeColor="text1"/>
          <w:lang w:val="fr-FR"/>
        </w:rPr>
        <w:t xml:space="preserve">un même périmètre de fusion. Les règles applicables sont celles qui valent pour les votes en assemblée respectivement pour les votes aux urnes. </w:t>
      </w:r>
    </w:p>
    <w:p w14:paraId="6EA6B403" w14:textId="22DE7117" w:rsidR="136742F8" w:rsidRPr="00E17BEE" w:rsidRDefault="136742F8" w:rsidP="00203DC0">
      <w:pPr>
        <w:pStyle w:val="TitreArticleloi"/>
      </w:pPr>
      <w:r w:rsidRPr="06433B4B">
        <w:rPr>
          <w:rFonts w:eastAsiaTheme="minorEastAsia"/>
        </w:rPr>
        <w:t>Article 1</w:t>
      </w:r>
      <w:r w:rsidR="126A3F25" w:rsidRPr="06433B4B">
        <w:rPr>
          <w:rFonts w:eastAsiaTheme="minorEastAsia"/>
        </w:rPr>
        <w:t>51</w:t>
      </w:r>
      <w:r>
        <w:tab/>
      </w:r>
      <w:r w:rsidRPr="06433B4B">
        <w:rPr>
          <w:rFonts w:eastAsiaTheme="minorEastAsia"/>
        </w:rPr>
        <w:t>Convention de fusion</w:t>
      </w:r>
    </w:p>
    <w:p w14:paraId="0EF9944E" w14:textId="5ECA1EA0" w:rsidR="136742F8" w:rsidRDefault="0A1C3D0B" w:rsidP="4998FF2C">
      <w:pPr>
        <w:rPr>
          <w:rFonts w:eastAsiaTheme="minorEastAsia"/>
          <w:color w:val="000000" w:themeColor="text1"/>
          <w:lang w:val="fr-FR"/>
        </w:rPr>
      </w:pPr>
      <w:r w:rsidRPr="4998FF2C">
        <w:rPr>
          <w:rFonts w:eastAsiaTheme="minorEastAsia"/>
          <w:color w:val="000000" w:themeColor="text1"/>
          <w:lang w:val="fr-FR"/>
        </w:rPr>
        <w:t>L</w:t>
      </w:r>
      <w:r w:rsidR="366C44AA" w:rsidRPr="4998FF2C">
        <w:rPr>
          <w:rFonts w:eastAsiaTheme="minorEastAsia"/>
          <w:color w:val="000000" w:themeColor="text1"/>
          <w:lang w:val="fr-FR"/>
        </w:rPr>
        <w:t xml:space="preserve">e but de la </w:t>
      </w:r>
      <w:r w:rsidRPr="4998FF2C">
        <w:rPr>
          <w:rFonts w:eastAsiaTheme="minorEastAsia"/>
          <w:color w:val="000000" w:themeColor="text1"/>
          <w:lang w:val="fr-FR"/>
        </w:rPr>
        <w:t xml:space="preserve">convention de fusion et son contenu minimal ne </w:t>
      </w:r>
      <w:r w:rsidR="364F1BBD" w:rsidRPr="4998FF2C">
        <w:rPr>
          <w:rFonts w:eastAsiaTheme="minorEastAsia"/>
          <w:color w:val="000000" w:themeColor="text1"/>
          <w:lang w:val="fr-FR"/>
        </w:rPr>
        <w:t xml:space="preserve">font </w:t>
      </w:r>
      <w:r w:rsidRPr="4998FF2C">
        <w:rPr>
          <w:rFonts w:eastAsiaTheme="minorEastAsia"/>
          <w:color w:val="000000" w:themeColor="text1"/>
          <w:lang w:val="fr-FR"/>
        </w:rPr>
        <w:t xml:space="preserve">actuellement pas l’objet de dispositions légales. Il n’y a </w:t>
      </w:r>
      <w:r w:rsidR="71A07E8B" w:rsidRPr="4998FF2C">
        <w:rPr>
          <w:rFonts w:eastAsiaTheme="minorEastAsia"/>
          <w:color w:val="000000" w:themeColor="text1"/>
          <w:lang w:val="fr-FR"/>
        </w:rPr>
        <w:t xml:space="preserve">actuellement </w:t>
      </w:r>
      <w:r w:rsidRPr="4998FF2C">
        <w:rPr>
          <w:rFonts w:eastAsiaTheme="minorEastAsia"/>
          <w:color w:val="000000" w:themeColor="text1"/>
          <w:lang w:val="fr-FR"/>
        </w:rPr>
        <w:t>que l’article 1</w:t>
      </w:r>
      <w:r w:rsidR="5453B639" w:rsidRPr="4998FF2C">
        <w:rPr>
          <w:rFonts w:eastAsiaTheme="minorEastAsia"/>
          <w:color w:val="000000" w:themeColor="text1"/>
          <w:lang w:val="fr-FR"/>
        </w:rPr>
        <w:t xml:space="preserve">38 LCo qui dit que le nom et les armoiries de la nouvelle commune doivent figurer dans la convention de fusion. Il est apparu nécessaire de prévoir un article destiné spécialement à la convention de fusion pour définir sa signification et son contenu minimal. </w:t>
      </w:r>
    </w:p>
    <w:p w14:paraId="4969AA2C" w14:textId="0561172D" w:rsidR="1EAC660F" w:rsidRDefault="1EAC660F" w:rsidP="00203DC0">
      <w:pPr>
        <w:rPr>
          <w:rFonts w:eastAsiaTheme="minorEastAsia"/>
          <w:color w:val="000000" w:themeColor="text1"/>
          <w:lang w:val="fr-FR"/>
        </w:rPr>
      </w:pPr>
      <w:r w:rsidRPr="3351B8F5">
        <w:rPr>
          <w:rFonts w:eastAsiaTheme="minorEastAsia"/>
          <w:color w:val="000000" w:themeColor="text1"/>
          <w:lang w:val="fr-FR"/>
        </w:rPr>
        <w:t>L’alinéa 1 rappelle que la convention de fusion est la base juridique de la fusion. La convention de fusion doit être adoptée par chacune des communes parties à la fusion</w:t>
      </w:r>
      <w:r w:rsidR="0E425033" w:rsidRPr="3351B8F5">
        <w:rPr>
          <w:rFonts w:eastAsiaTheme="minorEastAsia"/>
          <w:color w:val="000000" w:themeColor="text1"/>
          <w:lang w:val="fr-FR"/>
        </w:rPr>
        <w:t>. L’exception à cette règle constituerait l’hypothèse d’une fusion ordonnée par le Grand Conseil, auquel cas les éléments minimaux de la convention devraient également être fixés par le Grand Conseil.</w:t>
      </w:r>
    </w:p>
    <w:p w14:paraId="301D11EA" w14:textId="568D7774" w:rsidR="32DD452A" w:rsidRDefault="17DA92D3" w:rsidP="32DD452A">
      <w:pPr>
        <w:rPr>
          <w:rFonts w:eastAsiaTheme="minorEastAsia"/>
          <w:color w:val="000000" w:themeColor="text1"/>
          <w:lang w:val="fr-FR"/>
        </w:rPr>
      </w:pPr>
      <w:r w:rsidRPr="32DD452A">
        <w:rPr>
          <w:rFonts w:eastAsiaTheme="minorEastAsia"/>
          <w:color w:val="000000" w:themeColor="text1"/>
          <w:lang w:val="fr-FR"/>
        </w:rPr>
        <w:t>Le contenu minimal de la convention de fusion est énuméré à l’alinéa 2. Il va sans dire que la convention de fusion peut prévoir d’autres éléments. Ainsi notamment, toute convention de fusion indique dans la pratique les coefficien</w:t>
      </w:r>
      <w:r w:rsidR="3585B2E4" w:rsidRPr="32DD452A">
        <w:rPr>
          <w:rFonts w:eastAsiaTheme="minorEastAsia"/>
          <w:color w:val="000000" w:themeColor="text1"/>
          <w:lang w:val="fr-FR"/>
        </w:rPr>
        <w:t xml:space="preserve">ts et taux d’impôts nécessaires à la nouvelle commune. </w:t>
      </w:r>
      <w:r w:rsidR="5EAD51FF" w:rsidRPr="32DD452A">
        <w:rPr>
          <w:rFonts w:eastAsiaTheme="minorEastAsia"/>
          <w:color w:val="000000" w:themeColor="text1"/>
          <w:lang w:val="fr-FR"/>
        </w:rPr>
        <w:t>Cet élément figure dans la convention-type de fusion mise à disposition par le Service des communes</w:t>
      </w:r>
      <w:r w:rsidR="46072D9C" w:rsidRPr="32DD452A">
        <w:rPr>
          <w:rFonts w:eastAsiaTheme="minorEastAsia"/>
          <w:color w:val="000000" w:themeColor="text1"/>
          <w:lang w:val="fr-FR"/>
        </w:rPr>
        <w:t xml:space="preserve"> et</w:t>
      </w:r>
      <w:r w:rsidR="3F4D08B6" w:rsidRPr="32DD452A">
        <w:rPr>
          <w:rFonts w:eastAsiaTheme="minorEastAsia"/>
          <w:color w:val="000000" w:themeColor="text1"/>
          <w:lang w:val="fr-FR"/>
        </w:rPr>
        <w:t>, de manière générale,</w:t>
      </w:r>
      <w:r w:rsidR="46072D9C" w:rsidRPr="32DD452A">
        <w:rPr>
          <w:rFonts w:eastAsiaTheme="minorEastAsia"/>
          <w:color w:val="000000" w:themeColor="text1"/>
          <w:lang w:val="fr-FR"/>
        </w:rPr>
        <w:t xml:space="preserve"> les porteurs d’un projet de fusion sauront mieux apprécier les éléments à ajouter au projet de convention pour convaincre les communes</w:t>
      </w:r>
      <w:r w:rsidR="5EAD51FF" w:rsidRPr="32DD452A">
        <w:rPr>
          <w:rFonts w:eastAsiaTheme="minorEastAsia"/>
          <w:color w:val="000000" w:themeColor="text1"/>
          <w:lang w:val="fr-FR"/>
        </w:rPr>
        <w:t xml:space="preserve">. Il n’apparaissait </w:t>
      </w:r>
      <w:r w:rsidR="47C85983" w:rsidRPr="32DD452A">
        <w:rPr>
          <w:rFonts w:eastAsiaTheme="minorEastAsia"/>
          <w:color w:val="000000" w:themeColor="text1"/>
          <w:lang w:val="fr-FR"/>
        </w:rPr>
        <w:t xml:space="preserve">ainsi </w:t>
      </w:r>
      <w:r w:rsidR="5EAD51FF" w:rsidRPr="32DD452A">
        <w:rPr>
          <w:rFonts w:eastAsiaTheme="minorEastAsia"/>
          <w:color w:val="000000" w:themeColor="text1"/>
          <w:lang w:val="fr-FR"/>
        </w:rPr>
        <w:t>pas nécessaire d’allonger la liste du contenu obligatoire</w:t>
      </w:r>
      <w:r w:rsidR="690A26E5" w:rsidRPr="32DD452A">
        <w:rPr>
          <w:rFonts w:eastAsiaTheme="minorEastAsia"/>
          <w:color w:val="000000" w:themeColor="text1"/>
          <w:lang w:val="fr-FR"/>
        </w:rPr>
        <w:t>.</w:t>
      </w:r>
    </w:p>
    <w:p w14:paraId="3CAB05F2" w14:textId="20150A67" w:rsidR="00733430" w:rsidRPr="00E17BEE" w:rsidRDefault="00733430" w:rsidP="002D2134">
      <w:pPr>
        <w:pStyle w:val="TitreArticleloi"/>
        <w:rPr>
          <w:rFonts w:eastAsiaTheme="minorEastAsia" w:cstheme="majorBidi"/>
          <w:b w:val="0"/>
          <w:bCs/>
          <w:i w:val="0"/>
          <w:iCs/>
        </w:rPr>
      </w:pPr>
      <w:r w:rsidRPr="06433B4B">
        <w:rPr>
          <w:rFonts w:eastAsiaTheme="minorEastAsia" w:cstheme="majorBidi"/>
          <w:bCs/>
          <w:iCs/>
        </w:rPr>
        <w:t>Article 1</w:t>
      </w:r>
      <w:r w:rsidR="67202AC5" w:rsidRPr="06433B4B">
        <w:rPr>
          <w:rFonts w:eastAsiaTheme="minorEastAsia" w:cstheme="majorBidi"/>
          <w:bCs/>
          <w:iCs/>
        </w:rPr>
        <w:t>52</w:t>
      </w:r>
      <w:r>
        <w:tab/>
      </w:r>
      <w:r w:rsidRPr="06433B4B">
        <w:rPr>
          <w:rFonts w:eastAsiaTheme="minorEastAsia" w:cstheme="majorBidi"/>
          <w:bCs/>
          <w:iCs/>
        </w:rPr>
        <w:t>Initiative</w:t>
      </w:r>
    </w:p>
    <w:p w14:paraId="573391F1" w14:textId="2DA45976" w:rsidR="00E55515" w:rsidRPr="00622817" w:rsidRDefault="66476749" w:rsidP="00203DC0">
      <w:pPr>
        <w:rPr>
          <w:rFonts w:eastAsiaTheme="minorEastAsia"/>
          <w:lang w:val="fr-FR"/>
        </w:rPr>
      </w:pPr>
      <w:r w:rsidRPr="1C2CAC34">
        <w:rPr>
          <w:rFonts w:eastAsiaTheme="minorEastAsia"/>
          <w:lang w:val="fr-FR"/>
        </w:rPr>
        <w:t xml:space="preserve">L’ordre des organes pouvant initier un processus de fusion a été modifié par rapport à l’article en vigueur (art. 133a LCo). L’ordre proposé semble plus logique. </w:t>
      </w:r>
      <w:r w:rsidR="6636333E" w:rsidRPr="1C2CAC34">
        <w:rPr>
          <w:rFonts w:eastAsiaTheme="minorEastAsia"/>
          <w:lang w:val="fr-FR"/>
        </w:rPr>
        <w:t xml:space="preserve">Hormis l’adaptation des renvois, le contenu a été repris de la loi actuelle. </w:t>
      </w:r>
      <w:r w:rsidR="1F702D12" w:rsidRPr="1C2CAC34">
        <w:rPr>
          <w:rFonts w:eastAsiaTheme="minorEastAsia"/>
          <w:lang w:val="fr-FR"/>
        </w:rPr>
        <w:t>L’ordre des articles suivants a par voie de conséquence été adapté au présent article.</w:t>
      </w:r>
    </w:p>
    <w:p w14:paraId="646FC8FE" w14:textId="7EAFA928" w:rsidR="00733430" w:rsidRPr="00E17BEE" w:rsidRDefault="00733430" w:rsidP="00203DC0">
      <w:pPr>
        <w:pStyle w:val="TitreArticleloi"/>
      </w:pPr>
      <w:r>
        <w:t>Article 1</w:t>
      </w:r>
      <w:r w:rsidR="7AF11D9B">
        <w:t>53</w:t>
      </w:r>
      <w:r>
        <w:tab/>
        <w:t>Procédure - Initiative de</w:t>
      </w:r>
      <w:r w:rsidR="2B27D154">
        <w:t xml:space="preserve"> citoyens</w:t>
      </w:r>
      <w:r w:rsidR="64C0A837">
        <w:t xml:space="preserve"> et citoyennes</w:t>
      </w:r>
    </w:p>
    <w:p w14:paraId="2F7EA957" w14:textId="0FAFC01F" w:rsidR="00733430" w:rsidRPr="00E17BEE" w:rsidRDefault="008F231B" w:rsidP="00203DC0">
      <w:pPr>
        <w:rPr>
          <w:rFonts w:eastAsiaTheme="minorEastAsia"/>
          <w:color w:val="000000" w:themeColor="text1"/>
        </w:rPr>
      </w:pPr>
      <w:r w:rsidRPr="008F231B">
        <w:rPr>
          <w:rFonts w:eastAsiaTheme="minorEastAsia"/>
          <w:color w:val="000000" w:themeColor="text1"/>
        </w:rPr>
        <w:t>Le numéro de l’article dans la référence est ajusté</w:t>
      </w:r>
      <w:r w:rsidR="00733430" w:rsidRPr="00E17BEE">
        <w:rPr>
          <w:rFonts w:eastAsiaTheme="minorEastAsia"/>
          <w:color w:val="000000" w:themeColor="text1"/>
        </w:rPr>
        <w:t>.</w:t>
      </w:r>
    </w:p>
    <w:p w14:paraId="29334C1E" w14:textId="2D3CF212" w:rsidR="00733430" w:rsidRPr="00622817" w:rsidRDefault="00733430" w:rsidP="00203DC0">
      <w:pPr>
        <w:pStyle w:val="TitreArticleloi"/>
      </w:pPr>
      <w:r>
        <w:t>Article 1</w:t>
      </w:r>
      <w:r w:rsidR="3B66B927">
        <w:t>54</w:t>
      </w:r>
      <w:r>
        <w:tab/>
        <w:t>Procédure - Initiative de l’assemblée communale ou du conseil général</w:t>
      </w:r>
    </w:p>
    <w:p w14:paraId="2FFBE8C0" w14:textId="646A0DCC" w:rsidR="00733430" w:rsidRPr="00E17BEE" w:rsidRDefault="00684C67" w:rsidP="00203DC0">
      <w:r w:rsidRPr="00622817">
        <w:t xml:space="preserve">Cet article correspond à l’actuel article </w:t>
      </w:r>
      <w:r>
        <w:t>134a</w:t>
      </w:r>
      <w:r w:rsidRPr="00622817">
        <w:t xml:space="preserve"> repris sans changement</w:t>
      </w:r>
      <w:r w:rsidR="00733430" w:rsidRPr="00E17BEE">
        <w:t>.</w:t>
      </w:r>
    </w:p>
    <w:p w14:paraId="6E1CDD06" w14:textId="6B3F864D" w:rsidR="00733430" w:rsidRPr="00622817" w:rsidRDefault="00733430" w:rsidP="00203DC0">
      <w:pPr>
        <w:pStyle w:val="TitreArticleloi"/>
      </w:pPr>
      <w:r>
        <w:lastRenderedPageBreak/>
        <w:t>Article 1</w:t>
      </w:r>
      <w:r w:rsidR="6936F796">
        <w:t>55</w:t>
      </w:r>
      <w:r>
        <w:tab/>
        <w:t>Procédure - Initiative du conseil communal</w:t>
      </w:r>
    </w:p>
    <w:p w14:paraId="64580FC3" w14:textId="43401E3B" w:rsidR="00733430" w:rsidRPr="00E17BEE" w:rsidRDefault="00AA2D24" w:rsidP="00203DC0">
      <w:pPr>
        <w:rPr>
          <w:rFonts w:eastAsiaTheme="minorEastAsia"/>
          <w:color w:val="000000" w:themeColor="text1"/>
        </w:rPr>
      </w:pPr>
      <w:r w:rsidRPr="00AA2D24">
        <w:rPr>
          <w:rFonts w:eastAsiaTheme="minorEastAsia"/>
          <w:color w:val="000000" w:themeColor="text1"/>
        </w:rPr>
        <w:t xml:space="preserve">Si l’initiative émane du </w:t>
      </w:r>
      <w:r>
        <w:rPr>
          <w:rFonts w:eastAsiaTheme="minorEastAsia"/>
          <w:color w:val="000000" w:themeColor="text1"/>
        </w:rPr>
        <w:t>c</w:t>
      </w:r>
      <w:r w:rsidRPr="00AA2D24">
        <w:rPr>
          <w:rFonts w:eastAsiaTheme="minorEastAsia"/>
          <w:color w:val="000000" w:themeColor="text1"/>
        </w:rPr>
        <w:t>onseil communal, un vote de principe n’est pas nécessaire. Cette clarification est apportée par la nouvelle formulation</w:t>
      </w:r>
      <w:r w:rsidR="00733430" w:rsidRPr="00E17BEE">
        <w:rPr>
          <w:rFonts w:eastAsiaTheme="minorEastAsia"/>
          <w:color w:val="000000" w:themeColor="text1"/>
        </w:rPr>
        <w:t>.</w:t>
      </w:r>
    </w:p>
    <w:p w14:paraId="21618AED" w14:textId="1FB599E5" w:rsidR="00733430" w:rsidRPr="00E17BEE" w:rsidRDefault="00733430" w:rsidP="00203DC0">
      <w:pPr>
        <w:pStyle w:val="TitreArticleloi"/>
      </w:pPr>
      <w:r>
        <w:t>Article 1</w:t>
      </w:r>
      <w:r w:rsidR="6CE12708">
        <w:t>56</w:t>
      </w:r>
      <w:r>
        <w:tab/>
        <w:t xml:space="preserve">Procédure - Initiative de </w:t>
      </w:r>
      <w:r w:rsidR="412F787C">
        <w:t>l’Etat</w:t>
      </w:r>
    </w:p>
    <w:p w14:paraId="361B6CD5" w14:textId="314BB820" w:rsidR="00733430" w:rsidRPr="00E17BEE" w:rsidRDefault="00684C67" w:rsidP="00203DC0">
      <w:pPr>
        <w:rPr>
          <w:rFonts w:eastAsiaTheme="minorEastAsia"/>
          <w:color w:val="000000" w:themeColor="text1"/>
        </w:rPr>
      </w:pPr>
      <w:r w:rsidRPr="008F231B">
        <w:rPr>
          <w:rFonts w:eastAsiaTheme="minorEastAsia"/>
          <w:color w:val="000000" w:themeColor="text1"/>
        </w:rPr>
        <w:t>Le numéro de l’article dans la référence est ajusté</w:t>
      </w:r>
      <w:r w:rsidR="00733430" w:rsidRPr="00E17BEE">
        <w:rPr>
          <w:rFonts w:eastAsiaTheme="minorEastAsia"/>
          <w:color w:val="000000" w:themeColor="text1"/>
        </w:rPr>
        <w:t>.</w:t>
      </w:r>
    </w:p>
    <w:p w14:paraId="552AECD6" w14:textId="2C6B0B6E" w:rsidR="00733430" w:rsidRPr="00E17BEE" w:rsidRDefault="00733430" w:rsidP="00203DC0">
      <w:pPr>
        <w:pStyle w:val="TitreArticleloi"/>
      </w:pPr>
      <w:r>
        <w:t>Article 1</w:t>
      </w:r>
      <w:r w:rsidR="3C7EED56">
        <w:t>57</w:t>
      </w:r>
      <w:r>
        <w:tab/>
        <w:t>Procédure - Règles communes</w:t>
      </w:r>
    </w:p>
    <w:p w14:paraId="7729DE1C" w14:textId="0E16868B" w:rsidR="659778A9" w:rsidRPr="00E17BEE" w:rsidRDefault="659778A9" w:rsidP="00203DC0">
      <w:pPr>
        <w:rPr>
          <w:rFonts w:eastAsiaTheme="minorEastAsia"/>
          <w:color w:val="000000" w:themeColor="text1"/>
        </w:rPr>
      </w:pPr>
      <w:r w:rsidRPr="00E17BEE">
        <w:rPr>
          <w:rFonts w:eastAsiaTheme="minorEastAsia"/>
          <w:color w:val="000000" w:themeColor="text1"/>
        </w:rPr>
        <w:t xml:space="preserve">La terminologie du vote aux urnes a été abandonnée au profit de “scrutin populaire” (al. 5). </w:t>
      </w:r>
    </w:p>
    <w:p w14:paraId="3F491745" w14:textId="04B0F673" w:rsidR="4EFFBBE7" w:rsidRDefault="3F728372" w:rsidP="4998FF2C">
      <w:pPr>
        <w:rPr>
          <w:rFonts w:eastAsiaTheme="minorEastAsia"/>
          <w:color w:val="000000" w:themeColor="text1"/>
          <w:lang w:val="fr-FR"/>
        </w:rPr>
      </w:pPr>
      <w:r w:rsidRPr="4998FF2C">
        <w:rPr>
          <w:rFonts w:eastAsiaTheme="minorEastAsia"/>
          <w:color w:val="000000" w:themeColor="text1"/>
          <w:lang w:val="fr-FR"/>
        </w:rPr>
        <w:t xml:space="preserve">Certains délais figurant actuellement dans la loi (30 jours entre la signature de la convention et la publication de cette dernière dans la FO, 90 jours entre cette publication et le vote populaire), mais leur </w:t>
      </w:r>
      <w:r w:rsidR="55CE9BBC" w:rsidRPr="4998FF2C">
        <w:rPr>
          <w:rFonts w:eastAsiaTheme="minorEastAsia"/>
          <w:color w:val="000000" w:themeColor="text1"/>
          <w:lang w:val="fr-FR"/>
        </w:rPr>
        <w:t>respect pose parfois des difficultés</w:t>
      </w:r>
      <w:r w:rsidR="643845A7" w:rsidRPr="4998FF2C">
        <w:rPr>
          <w:rFonts w:eastAsiaTheme="minorEastAsia"/>
          <w:color w:val="000000" w:themeColor="text1"/>
          <w:lang w:val="fr-FR"/>
        </w:rPr>
        <w:t>,</w:t>
      </w:r>
      <w:r w:rsidR="55CE9BBC" w:rsidRPr="4998FF2C">
        <w:rPr>
          <w:rFonts w:eastAsiaTheme="minorEastAsia"/>
          <w:color w:val="000000" w:themeColor="text1"/>
          <w:lang w:val="fr-FR"/>
        </w:rPr>
        <w:t xml:space="preserve"> comme</w:t>
      </w:r>
      <w:r w:rsidR="44DFD739" w:rsidRPr="4998FF2C">
        <w:rPr>
          <w:rFonts w:eastAsiaTheme="minorEastAsia"/>
          <w:color w:val="000000" w:themeColor="text1"/>
          <w:lang w:val="fr-FR"/>
        </w:rPr>
        <w:t>,</w:t>
      </w:r>
      <w:r w:rsidR="55CE9BBC" w:rsidRPr="4998FF2C">
        <w:rPr>
          <w:rFonts w:eastAsiaTheme="minorEastAsia"/>
          <w:color w:val="000000" w:themeColor="text1"/>
          <w:lang w:val="fr-FR"/>
        </w:rPr>
        <w:t xml:space="preserve"> par exemple</w:t>
      </w:r>
      <w:r w:rsidR="7257FE67" w:rsidRPr="4998FF2C">
        <w:rPr>
          <w:rFonts w:eastAsiaTheme="minorEastAsia"/>
          <w:color w:val="000000" w:themeColor="text1"/>
          <w:lang w:val="fr-FR"/>
        </w:rPr>
        <w:t>,</w:t>
      </w:r>
      <w:r w:rsidR="55CE9BBC" w:rsidRPr="4998FF2C">
        <w:rPr>
          <w:rFonts w:eastAsiaTheme="minorEastAsia"/>
          <w:color w:val="000000" w:themeColor="text1"/>
          <w:lang w:val="fr-FR"/>
        </w:rPr>
        <w:t xml:space="preserve"> l’obligation de signer à nouveau la convention de fusion si </w:t>
      </w:r>
      <w:r w:rsidR="3EAAC7E6" w:rsidRPr="4998FF2C">
        <w:rPr>
          <w:rFonts w:eastAsiaTheme="minorEastAsia"/>
          <w:color w:val="000000" w:themeColor="text1"/>
          <w:lang w:val="fr-FR"/>
        </w:rPr>
        <w:t>ces</w:t>
      </w:r>
      <w:r w:rsidR="55CE9BBC" w:rsidRPr="4998FF2C">
        <w:rPr>
          <w:rFonts w:eastAsiaTheme="minorEastAsia"/>
          <w:color w:val="000000" w:themeColor="text1"/>
          <w:lang w:val="fr-FR"/>
        </w:rPr>
        <w:t xml:space="preserve"> délais sont compromis.</w:t>
      </w:r>
      <w:r w:rsidR="69A34B1B" w:rsidRPr="4998FF2C">
        <w:rPr>
          <w:rFonts w:eastAsiaTheme="minorEastAsia"/>
          <w:color w:val="000000" w:themeColor="text1"/>
          <w:lang w:val="fr-FR"/>
        </w:rPr>
        <w:t xml:space="preserve"> Or les échéances </w:t>
      </w:r>
      <w:r w:rsidR="38A6F3DD" w:rsidRPr="4998FF2C">
        <w:rPr>
          <w:rFonts w:eastAsiaTheme="minorEastAsia"/>
          <w:color w:val="000000" w:themeColor="text1"/>
          <w:lang w:val="fr-FR"/>
        </w:rPr>
        <w:t>à respecter</w:t>
      </w:r>
      <w:r w:rsidR="69A34B1B" w:rsidRPr="4998FF2C">
        <w:rPr>
          <w:rFonts w:eastAsiaTheme="minorEastAsia"/>
          <w:color w:val="000000" w:themeColor="text1"/>
          <w:lang w:val="fr-FR"/>
        </w:rPr>
        <w:t xml:space="preserve"> devraient plutôt figurer dans </w:t>
      </w:r>
      <w:r w:rsidR="3E956CE6" w:rsidRPr="4998FF2C">
        <w:rPr>
          <w:rFonts w:eastAsiaTheme="minorEastAsia"/>
          <w:color w:val="000000" w:themeColor="text1"/>
          <w:lang w:val="fr-FR"/>
        </w:rPr>
        <w:t xml:space="preserve">le RELCo qu’au niveau de la loi, ce qui </w:t>
      </w:r>
      <w:r w:rsidR="4818908E" w:rsidRPr="4998FF2C">
        <w:rPr>
          <w:rFonts w:eastAsiaTheme="minorEastAsia"/>
          <w:color w:val="000000" w:themeColor="text1"/>
          <w:lang w:val="fr-FR"/>
        </w:rPr>
        <w:t>a donné lieu aux</w:t>
      </w:r>
      <w:r w:rsidR="2E8F7EFA" w:rsidRPr="4998FF2C">
        <w:rPr>
          <w:rFonts w:eastAsiaTheme="minorEastAsia"/>
          <w:color w:val="000000" w:themeColor="text1"/>
          <w:lang w:val="fr-FR"/>
        </w:rPr>
        <w:t xml:space="preserve"> suppressions à l’</w:t>
      </w:r>
      <w:r w:rsidR="3E956CE6" w:rsidRPr="4998FF2C">
        <w:rPr>
          <w:rFonts w:eastAsiaTheme="minorEastAsia"/>
          <w:color w:val="000000" w:themeColor="text1"/>
          <w:lang w:val="fr-FR"/>
        </w:rPr>
        <w:t>alinéa</w:t>
      </w:r>
      <w:r w:rsidR="59C9C771" w:rsidRPr="4998FF2C">
        <w:rPr>
          <w:rFonts w:eastAsiaTheme="minorEastAsia"/>
          <w:color w:val="000000" w:themeColor="text1"/>
          <w:lang w:val="fr-FR"/>
        </w:rPr>
        <w:t xml:space="preserve"> 4 et </w:t>
      </w:r>
      <w:r w:rsidR="1F4A859F" w:rsidRPr="4998FF2C">
        <w:rPr>
          <w:rFonts w:eastAsiaTheme="minorEastAsia"/>
          <w:color w:val="000000" w:themeColor="text1"/>
          <w:lang w:val="fr-FR"/>
        </w:rPr>
        <w:t>à l</w:t>
      </w:r>
      <w:r w:rsidR="59C9C771" w:rsidRPr="4998FF2C">
        <w:rPr>
          <w:rFonts w:eastAsiaTheme="minorEastAsia"/>
          <w:color w:val="000000" w:themeColor="text1"/>
          <w:lang w:val="fr-FR"/>
        </w:rPr>
        <w:t>’ajout de l’alinéa</w:t>
      </w:r>
      <w:r w:rsidR="3E956CE6" w:rsidRPr="4998FF2C">
        <w:rPr>
          <w:rFonts w:eastAsiaTheme="minorEastAsia"/>
          <w:color w:val="000000" w:themeColor="text1"/>
          <w:lang w:val="fr-FR"/>
        </w:rPr>
        <w:t xml:space="preserve"> 7.</w:t>
      </w:r>
      <w:r w:rsidR="55CE9BBC" w:rsidRPr="4998FF2C">
        <w:rPr>
          <w:rFonts w:eastAsiaTheme="minorEastAsia"/>
          <w:color w:val="000000" w:themeColor="text1"/>
          <w:lang w:val="fr-FR"/>
        </w:rPr>
        <w:t xml:space="preserve"> </w:t>
      </w:r>
      <w:r w:rsidR="4CD171AE" w:rsidRPr="4998FF2C">
        <w:rPr>
          <w:rFonts w:eastAsiaTheme="minorEastAsia"/>
          <w:color w:val="000000" w:themeColor="text1"/>
          <w:lang w:val="fr-FR"/>
        </w:rPr>
        <w:t>Sous l’angle pratique, l</w:t>
      </w:r>
      <w:r w:rsidR="55CE9BBC" w:rsidRPr="4998FF2C">
        <w:rPr>
          <w:rFonts w:eastAsiaTheme="minorEastAsia"/>
          <w:color w:val="000000" w:themeColor="text1"/>
          <w:lang w:val="fr-FR"/>
        </w:rPr>
        <w:t>es calendriers de fusion sont établis par le Service des communes et</w:t>
      </w:r>
      <w:r w:rsidR="1B1034CE" w:rsidRPr="4998FF2C">
        <w:rPr>
          <w:rFonts w:eastAsiaTheme="minorEastAsia"/>
          <w:color w:val="000000" w:themeColor="text1"/>
          <w:lang w:val="fr-FR"/>
        </w:rPr>
        <w:t xml:space="preserve"> ils contiennent les délais à respecter</w:t>
      </w:r>
      <w:r w:rsidR="0FBF0050" w:rsidRPr="4998FF2C">
        <w:rPr>
          <w:rFonts w:eastAsiaTheme="minorEastAsia"/>
          <w:color w:val="000000" w:themeColor="text1"/>
          <w:lang w:val="fr-FR"/>
        </w:rPr>
        <w:t>.</w:t>
      </w:r>
    </w:p>
    <w:p w14:paraId="4A765795" w14:textId="0CC64506" w:rsidR="00733430" w:rsidRPr="00622817" w:rsidRDefault="00733430" w:rsidP="00203DC0">
      <w:pPr>
        <w:pStyle w:val="TitreArticleloi"/>
      </w:pPr>
      <w:r>
        <w:t>Article 1</w:t>
      </w:r>
      <w:r w:rsidR="7B5E065F">
        <w:t>58</w:t>
      </w:r>
      <w:r>
        <w:tab/>
        <w:t xml:space="preserve">Régime de transition – </w:t>
      </w:r>
      <w:r w:rsidR="61AEA8CB">
        <w:t>Définition et durée</w:t>
      </w:r>
    </w:p>
    <w:p w14:paraId="32AE452B" w14:textId="50BCB0D3" w:rsidR="26ED0C04" w:rsidRDefault="26ED0C04" w:rsidP="00203DC0">
      <w:pPr>
        <w:rPr>
          <w:rFonts w:eastAsiaTheme="minorEastAsia"/>
          <w:color w:val="000000" w:themeColor="text1"/>
          <w:lang w:val="fr-FR"/>
        </w:rPr>
      </w:pPr>
      <w:r w:rsidRPr="3351B8F5">
        <w:rPr>
          <w:rFonts w:eastAsiaTheme="minorEastAsia"/>
          <w:color w:val="000000" w:themeColor="text1"/>
          <w:lang w:val="fr-FR"/>
        </w:rPr>
        <w:t xml:space="preserve">Le régime de transition n’est actuellement pas défini comme tel. </w:t>
      </w:r>
      <w:r w:rsidR="567F9C5C" w:rsidRPr="3351B8F5">
        <w:rPr>
          <w:rFonts w:eastAsiaTheme="minorEastAsia"/>
          <w:color w:val="000000" w:themeColor="text1"/>
          <w:lang w:val="fr-FR"/>
        </w:rPr>
        <w:t>L’alinéa 1 contient une définition et met en exergue le rôle central des cercles électoraux qui sont créés pour une certaine durée et dan</w:t>
      </w:r>
      <w:r w:rsidR="3F18BCE5" w:rsidRPr="3351B8F5">
        <w:rPr>
          <w:rFonts w:eastAsiaTheme="minorEastAsia"/>
          <w:color w:val="000000" w:themeColor="text1"/>
          <w:lang w:val="fr-FR"/>
        </w:rPr>
        <w:t xml:space="preserve">s le but de désigner des représentants par commune ou groupe de communes au sein de la nouvelle commune. </w:t>
      </w:r>
    </w:p>
    <w:p w14:paraId="6E0BE0EB" w14:textId="47CB295B" w:rsidR="00733430" w:rsidRPr="00622817" w:rsidRDefault="00733430" w:rsidP="00203DC0">
      <w:pPr>
        <w:pStyle w:val="TitreArticleloi"/>
      </w:pPr>
      <w:r>
        <w:t>Article 1</w:t>
      </w:r>
      <w:r w:rsidR="0D094F57">
        <w:t>59</w:t>
      </w:r>
      <w:r>
        <w:tab/>
        <w:t>Régime de transition – C</w:t>
      </w:r>
      <w:r w:rsidR="47725AED">
        <w:t>ercles électoraux</w:t>
      </w:r>
    </w:p>
    <w:p w14:paraId="58C08930" w14:textId="2FD19F12" w:rsidR="00733430" w:rsidRPr="00622817" w:rsidRDefault="4A554066" w:rsidP="00203DC0">
      <w:pPr>
        <w:rPr>
          <w:lang w:val="fr-FR"/>
        </w:rPr>
      </w:pPr>
      <w:r w:rsidRPr="3351B8F5">
        <w:rPr>
          <w:lang w:val="fr-FR"/>
        </w:rPr>
        <w:t xml:space="preserve">La suite logique consiste à prévoir les règles applicables aux cercles électoraux. Le contenu de cet article </w:t>
      </w:r>
      <w:r w:rsidR="03566774" w:rsidRPr="3351B8F5">
        <w:rPr>
          <w:lang w:val="fr-FR"/>
        </w:rPr>
        <w:t xml:space="preserve">existe déjà dans la loi actuelle, mais la matière est regroupée différemment. </w:t>
      </w:r>
    </w:p>
    <w:p w14:paraId="6D5BCCFA" w14:textId="7CCCA17D" w:rsidR="00733430" w:rsidRPr="00E17BEE" w:rsidRDefault="032ECCAB" w:rsidP="00203DC0">
      <w:pPr>
        <w:pStyle w:val="TitreArticleloi"/>
      </w:pPr>
      <w:r>
        <w:t>Article 1</w:t>
      </w:r>
      <w:r w:rsidR="455BFFD9">
        <w:t>60</w:t>
      </w:r>
      <w:r>
        <w:tab/>
      </w:r>
      <w:r w:rsidR="54FA1516">
        <w:t>Régime de transition – Conseil communal</w:t>
      </w:r>
    </w:p>
    <w:p w14:paraId="0ED68B0F" w14:textId="01FF2DB6" w:rsidR="283DCACA" w:rsidRDefault="283DCACA" w:rsidP="00203DC0">
      <w:pPr>
        <w:rPr>
          <w:rFonts w:eastAsiaTheme="minorEastAsia"/>
          <w:color w:val="000000" w:themeColor="text1"/>
          <w:lang w:val="fr-FR"/>
        </w:rPr>
      </w:pPr>
      <w:r w:rsidRPr="3351B8F5">
        <w:rPr>
          <w:rFonts w:eastAsiaTheme="minorEastAsia"/>
          <w:color w:val="000000" w:themeColor="text1"/>
          <w:lang w:val="fr-FR"/>
        </w:rPr>
        <w:t>Pour le conseil communal de transition, la convention de fusion doit fixer le nombre des membres</w:t>
      </w:r>
      <w:r w:rsidR="008F063B">
        <w:rPr>
          <w:rFonts w:eastAsiaTheme="minorEastAsia"/>
          <w:color w:val="000000" w:themeColor="text1"/>
          <w:lang w:val="fr-FR"/>
        </w:rPr>
        <w:t>,</w:t>
      </w:r>
      <w:r w:rsidRPr="3351B8F5">
        <w:rPr>
          <w:rFonts w:eastAsiaTheme="minorEastAsia"/>
          <w:color w:val="000000" w:themeColor="text1"/>
          <w:lang w:val="fr-FR"/>
        </w:rPr>
        <w:t xml:space="preserve"> leur répartition sur les cercles</w:t>
      </w:r>
      <w:r w:rsidR="008F063B">
        <w:rPr>
          <w:rFonts w:eastAsiaTheme="minorEastAsia"/>
          <w:color w:val="000000" w:themeColor="text1"/>
          <w:lang w:val="fr-FR"/>
        </w:rPr>
        <w:t xml:space="preserve"> et le système électoral</w:t>
      </w:r>
      <w:r w:rsidRPr="3351B8F5">
        <w:rPr>
          <w:rFonts w:eastAsiaTheme="minorEastAsia"/>
          <w:color w:val="000000" w:themeColor="text1"/>
          <w:lang w:val="fr-FR"/>
        </w:rPr>
        <w:t xml:space="preserve">. </w:t>
      </w:r>
      <w:r w:rsidR="00442355">
        <w:rPr>
          <w:rFonts w:eastAsiaTheme="minorEastAsia"/>
          <w:color w:val="000000" w:themeColor="text1"/>
          <w:lang w:val="fr-FR"/>
        </w:rPr>
        <w:t xml:space="preserve">Le </w:t>
      </w:r>
      <w:r w:rsidRPr="3351B8F5">
        <w:rPr>
          <w:rFonts w:eastAsiaTheme="minorEastAsia"/>
          <w:color w:val="000000" w:themeColor="text1"/>
          <w:lang w:val="fr-FR"/>
        </w:rPr>
        <w:t xml:space="preserve">nombre </w:t>
      </w:r>
      <w:r w:rsidR="00442355">
        <w:rPr>
          <w:rFonts w:eastAsiaTheme="minorEastAsia"/>
          <w:color w:val="000000" w:themeColor="text1"/>
          <w:lang w:val="fr-FR"/>
        </w:rPr>
        <w:t xml:space="preserve">de membres du conseil communal de la nouvelle commune </w:t>
      </w:r>
      <w:r w:rsidRPr="3351B8F5">
        <w:rPr>
          <w:rFonts w:eastAsiaTheme="minorEastAsia"/>
          <w:color w:val="000000" w:themeColor="text1"/>
          <w:lang w:val="fr-FR"/>
        </w:rPr>
        <w:t>peut</w:t>
      </w:r>
      <w:r w:rsidR="6BA71A0D" w:rsidRPr="3351B8F5">
        <w:rPr>
          <w:rFonts w:eastAsiaTheme="minorEastAsia"/>
          <w:color w:val="000000" w:themeColor="text1"/>
          <w:lang w:val="fr-FR"/>
        </w:rPr>
        <w:t>, comme actuellement</w:t>
      </w:r>
      <w:r w:rsidR="71DAECB7" w:rsidRPr="3351B8F5">
        <w:rPr>
          <w:rFonts w:eastAsiaTheme="minorEastAsia"/>
          <w:color w:val="000000" w:themeColor="text1"/>
          <w:lang w:val="fr-FR"/>
        </w:rPr>
        <w:t xml:space="preserve">, </w:t>
      </w:r>
      <w:r w:rsidR="6BA71A0D" w:rsidRPr="3351B8F5">
        <w:rPr>
          <w:rFonts w:eastAsiaTheme="minorEastAsia"/>
          <w:color w:val="000000" w:themeColor="text1"/>
          <w:lang w:val="fr-FR"/>
        </w:rPr>
        <w:t>être un nombre pair, ce qui déroge aux règles applicables aux communes</w:t>
      </w:r>
      <w:r w:rsidR="6A6F88F7" w:rsidRPr="3351B8F5">
        <w:rPr>
          <w:rFonts w:eastAsiaTheme="minorEastAsia"/>
          <w:color w:val="000000" w:themeColor="text1"/>
          <w:lang w:val="fr-FR"/>
        </w:rPr>
        <w:t>, d’où la précision à l’alinéa 1.</w:t>
      </w:r>
    </w:p>
    <w:p w14:paraId="59B3C067" w14:textId="586EAD77" w:rsidR="0FAB71D9" w:rsidRDefault="0FAB71D9" w:rsidP="00203DC0">
      <w:pPr>
        <w:rPr>
          <w:rFonts w:eastAsiaTheme="minorEastAsia"/>
          <w:color w:val="000000" w:themeColor="text1"/>
          <w:lang w:val="fr-FR"/>
        </w:rPr>
      </w:pPr>
      <w:r w:rsidRPr="3351B8F5">
        <w:rPr>
          <w:rFonts w:eastAsiaTheme="minorEastAsia"/>
          <w:color w:val="000000" w:themeColor="text1"/>
          <w:lang w:val="fr-FR"/>
        </w:rPr>
        <w:t>La loi en vigueur contient un certain nombre de règles</w:t>
      </w:r>
      <w:r w:rsidR="7752FA6C" w:rsidRPr="3351B8F5">
        <w:rPr>
          <w:rFonts w:eastAsiaTheme="minorEastAsia"/>
          <w:color w:val="000000" w:themeColor="text1"/>
          <w:lang w:val="fr-FR"/>
        </w:rPr>
        <w:t xml:space="preserve"> standard</w:t>
      </w:r>
      <w:r w:rsidRPr="3351B8F5">
        <w:rPr>
          <w:rFonts w:eastAsiaTheme="minorEastAsia"/>
          <w:color w:val="000000" w:themeColor="text1"/>
          <w:lang w:val="fr-FR"/>
        </w:rPr>
        <w:t xml:space="preserve"> et un certain nombre de possibilités de déroger à ces dernières. Donnant suite à des remarques formulées en consultation préalable, l’avant-projet</w:t>
      </w:r>
      <w:r w:rsidR="7D985E79" w:rsidRPr="3351B8F5">
        <w:rPr>
          <w:rFonts w:eastAsiaTheme="minorEastAsia"/>
          <w:color w:val="000000" w:themeColor="text1"/>
          <w:lang w:val="fr-FR"/>
        </w:rPr>
        <w:t xml:space="preserve"> opte pour une autre méthode, à savoir des règles plus simples et moins exigeantes, ce qui permet de renoncer au catalogue des dérogations </w:t>
      </w:r>
      <w:r w:rsidR="06191905" w:rsidRPr="3351B8F5">
        <w:rPr>
          <w:rFonts w:eastAsiaTheme="minorEastAsia"/>
          <w:color w:val="000000" w:themeColor="text1"/>
          <w:lang w:val="fr-FR"/>
        </w:rPr>
        <w:t>éventuelles.</w:t>
      </w:r>
      <w:r w:rsidR="41F378AD" w:rsidRPr="3351B8F5">
        <w:rPr>
          <w:rFonts w:eastAsiaTheme="minorEastAsia"/>
          <w:color w:val="000000" w:themeColor="text1"/>
          <w:lang w:val="fr-FR"/>
        </w:rPr>
        <w:t xml:space="preserve"> Il est ainsi notamment renoncé au critère de la population légale pour la répartition des sièges sur les cercles. L’exigence d’un siège au moins par</w:t>
      </w:r>
      <w:r w:rsidR="145DBD63" w:rsidRPr="3351B8F5">
        <w:rPr>
          <w:rFonts w:eastAsiaTheme="minorEastAsia"/>
          <w:color w:val="000000" w:themeColor="text1"/>
          <w:lang w:val="fr-FR"/>
        </w:rPr>
        <w:t xml:space="preserve"> cercle est également abandonnée, la convention de fusion devant, selon les constellations des communes parties à la fusion, proposer les solutions les plus </w:t>
      </w:r>
      <w:r w:rsidR="784A3BB4" w:rsidRPr="3351B8F5">
        <w:rPr>
          <w:rFonts w:eastAsiaTheme="minorEastAsia"/>
          <w:color w:val="000000" w:themeColor="text1"/>
          <w:lang w:val="fr-FR"/>
        </w:rPr>
        <w:t xml:space="preserve">judicieuses </w:t>
      </w:r>
      <w:r w:rsidR="145DBD63" w:rsidRPr="3351B8F5">
        <w:rPr>
          <w:rFonts w:eastAsiaTheme="minorEastAsia"/>
          <w:color w:val="000000" w:themeColor="text1"/>
          <w:lang w:val="fr-FR"/>
        </w:rPr>
        <w:t>pour la répartition des sièges</w:t>
      </w:r>
      <w:r w:rsidR="5BFC7E97" w:rsidRPr="3351B8F5">
        <w:rPr>
          <w:rFonts w:eastAsiaTheme="minorEastAsia"/>
          <w:color w:val="000000" w:themeColor="text1"/>
          <w:lang w:val="fr-FR"/>
        </w:rPr>
        <w:t xml:space="preserve">, permettant de convaincre toutes les communes à adhérer à la fusion. </w:t>
      </w:r>
    </w:p>
    <w:p w14:paraId="46853174" w14:textId="7D1F2EC7" w:rsidR="00B71130" w:rsidRPr="00622817" w:rsidRDefault="00733430" w:rsidP="00203DC0">
      <w:pPr>
        <w:pStyle w:val="TitreArticleloi"/>
        <w:rPr>
          <w:lang w:val="fr-FR"/>
        </w:rPr>
      </w:pPr>
      <w:r w:rsidRPr="06433B4B">
        <w:rPr>
          <w:lang w:val="fr-FR"/>
        </w:rPr>
        <w:t>Article 1</w:t>
      </w:r>
      <w:r w:rsidR="3C421445" w:rsidRPr="06433B4B">
        <w:rPr>
          <w:lang w:val="fr-FR"/>
        </w:rPr>
        <w:t>61</w:t>
      </w:r>
      <w:r>
        <w:tab/>
      </w:r>
      <w:r w:rsidR="28FD26D8" w:rsidRPr="06433B4B">
        <w:rPr>
          <w:lang w:val="fr-FR"/>
        </w:rPr>
        <w:t>Régime de transition – Conseil général</w:t>
      </w:r>
    </w:p>
    <w:p w14:paraId="211CBBE2" w14:textId="7C41D942" w:rsidR="00733430" w:rsidRPr="00622817" w:rsidRDefault="53CA81E6" w:rsidP="00203DC0">
      <w:pPr>
        <w:rPr>
          <w:lang w:val="fr-FR"/>
        </w:rPr>
      </w:pPr>
      <w:r w:rsidRPr="1E2F41E5">
        <w:rPr>
          <w:lang w:val="fr-FR"/>
        </w:rPr>
        <w:t>Comme actuellement, il est possible d’introduire le conseil général pour la commune issue de la fusion, même si aucune des communes n’est dotée d’un parlement. En revanche, si une des communes a un conseil gén</w:t>
      </w:r>
      <w:r w:rsidR="4362BA06" w:rsidRPr="1E2F41E5">
        <w:rPr>
          <w:lang w:val="fr-FR"/>
        </w:rPr>
        <w:t xml:space="preserve">éral, la commune issue de la fusion devra également l’avoir, ce qui fait l’objet de l’alinéa 1. Il va sans dire que la commune pourrait </w:t>
      </w:r>
      <w:r w:rsidR="0A75F2C4" w:rsidRPr="1E2F41E5">
        <w:rPr>
          <w:lang w:val="fr-FR"/>
        </w:rPr>
        <w:t>ultérieurement, après l’écoulement du régime de transition, renoncer au conseil général selon les règles habituelles. Or la tendance actuelle va cependant plut</w:t>
      </w:r>
      <w:r w:rsidR="69636C2A" w:rsidRPr="1E2F41E5">
        <w:rPr>
          <w:lang w:val="fr-FR"/>
        </w:rPr>
        <w:t xml:space="preserve">ôt dans le sens d’un accroissement des conseils </w:t>
      </w:r>
      <w:r w:rsidR="09DB0D20" w:rsidRPr="1E2F41E5">
        <w:rPr>
          <w:lang w:val="fr-FR"/>
        </w:rPr>
        <w:t>généraux ;</w:t>
      </w:r>
      <w:r w:rsidR="69636C2A" w:rsidRPr="1E2F41E5">
        <w:rPr>
          <w:lang w:val="fr-FR"/>
        </w:rPr>
        <w:t xml:space="preserve"> aucune commune n’a récemment renoncé à son parlement</w:t>
      </w:r>
      <w:r w:rsidR="00680F42">
        <w:rPr>
          <w:lang w:val="fr-FR"/>
        </w:rPr>
        <w:t xml:space="preserve"> (plusieurs projets d’introduction d’un conseil général ont toutefois été rejetés)</w:t>
      </w:r>
      <w:r w:rsidR="69636C2A" w:rsidRPr="1E2F41E5">
        <w:rPr>
          <w:lang w:val="fr-FR"/>
        </w:rPr>
        <w:t xml:space="preserve">. </w:t>
      </w:r>
    </w:p>
    <w:p w14:paraId="6647D76D" w14:textId="1CB90798" w:rsidR="621DF54B" w:rsidRDefault="3C4AD442" w:rsidP="00203DC0">
      <w:pPr>
        <w:rPr>
          <w:lang w:val="fr-FR"/>
        </w:rPr>
      </w:pPr>
      <w:r w:rsidRPr="1E2F41E5">
        <w:rPr>
          <w:lang w:val="fr-FR"/>
        </w:rPr>
        <w:t>VARIANTE :</w:t>
      </w:r>
      <w:r w:rsidR="621DF54B" w:rsidRPr="1E2F41E5">
        <w:rPr>
          <w:lang w:val="fr-FR"/>
        </w:rPr>
        <w:t xml:space="preserve"> sous forme de variante, il est proposé de supprimer la seconde phrase de l’alinéa 1 et donc de ne pas exiger dans tous les cas le maintien du conseil génér</w:t>
      </w:r>
      <w:r w:rsidR="27CF7466" w:rsidRPr="1E2F41E5">
        <w:rPr>
          <w:lang w:val="fr-FR"/>
        </w:rPr>
        <w:t xml:space="preserve">al dans un projet de </w:t>
      </w:r>
      <w:r w:rsidR="39F5D51D" w:rsidRPr="1E2F41E5">
        <w:rPr>
          <w:lang w:val="fr-FR"/>
        </w:rPr>
        <w:t xml:space="preserve">fusion dont une commune est dotée du conseil général. En appui de cette variante, on peut relever le fait que la liste nominative des communes devant avoir un conseil général a été abandonnée (actuel article </w:t>
      </w:r>
      <w:r w:rsidR="5D860ADB" w:rsidRPr="1E2F41E5">
        <w:rPr>
          <w:lang w:val="fr-FR"/>
        </w:rPr>
        <w:t>25 LCo)</w:t>
      </w:r>
      <w:r w:rsidR="3F8FC453" w:rsidRPr="1E2F41E5">
        <w:rPr>
          <w:lang w:val="fr-FR"/>
        </w:rPr>
        <w:t xml:space="preserve">. En outre, on peut imaginer que la levée de </w:t>
      </w:r>
      <w:r w:rsidR="3F8FC453" w:rsidRPr="1E2F41E5">
        <w:rPr>
          <w:lang w:val="fr-FR"/>
        </w:rPr>
        <w:lastRenderedPageBreak/>
        <w:t xml:space="preserve">l’obligation de maintenir le conseil général pourrait faciliter l’adhésion de communes </w:t>
      </w:r>
      <w:r w:rsidR="17184044" w:rsidRPr="1E2F41E5">
        <w:rPr>
          <w:lang w:val="fr-FR"/>
        </w:rPr>
        <w:t xml:space="preserve">avec assemblée communale à la </w:t>
      </w:r>
      <w:r w:rsidR="6F13DA01" w:rsidRPr="1E2F41E5">
        <w:rPr>
          <w:lang w:val="fr-FR"/>
        </w:rPr>
        <w:t>fusion ;</w:t>
      </w:r>
      <w:r w:rsidR="17184044" w:rsidRPr="1E2F41E5">
        <w:rPr>
          <w:lang w:val="fr-FR"/>
        </w:rPr>
        <w:t xml:space="preserve"> en revanche, il faudrait</w:t>
      </w:r>
      <w:r w:rsidR="3FAB1B77" w:rsidRPr="1E2F41E5">
        <w:rPr>
          <w:lang w:val="fr-FR"/>
        </w:rPr>
        <w:t xml:space="preserve"> alors</w:t>
      </w:r>
      <w:r w:rsidR="17184044" w:rsidRPr="1E2F41E5">
        <w:rPr>
          <w:lang w:val="fr-FR"/>
        </w:rPr>
        <w:t xml:space="preserve"> </w:t>
      </w:r>
      <w:r w:rsidR="11427D2D" w:rsidRPr="1E2F41E5">
        <w:rPr>
          <w:lang w:val="fr-FR"/>
        </w:rPr>
        <w:t xml:space="preserve">dans ce cas </w:t>
      </w:r>
      <w:r w:rsidR="17184044" w:rsidRPr="1E2F41E5">
        <w:rPr>
          <w:lang w:val="fr-FR"/>
        </w:rPr>
        <w:t>que la commune dotée du conseil général soit également d’accord d’y renoncer.</w:t>
      </w:r>
      <w:r w:rsidR="7F498F01" w:rsidRPr="1E2F41E5">
        <w:rPr>
          <w:lang w:val="fr-FR"/>
        </w:rPr>
        <w:t xml:space="preserve"> </w:t>
      </w:r>
      <w:r w:rsidR="46347248" w:rsidRPr="1E2F41E5">
        <w:rPr>
          <w:lang w:val="fr-FR"/>
        </w:rPr>
        <w:t>Même si l’abandon du conseil général par voie de fusion est susceptible de survenir très rarement dans la pratique</w:t>
      </w:r>
      <w:r w:rsidR="7F498F01" w:rsidRPr="1E2F41E5">
        <w:rPr>
          <w:lang w:val="fr-FR"/>
        </w:rPr>
        <w:t>, la variante s’inscrit dans le but d’accorder un maximum d’autonomie aux communes</w:t>
      </w:r>
      <w:r w:rsidR="6515483E" w:rsidRPr="1E2F41E5">
        <w:rPr>
          <w:lang w:val="fr-FR"/>
        </w:rPr>
        <w:t>.</w:t>
      </w:r>
    </w:p>
    <w:p w14:paraId="70828976" w14:textId="2FA45A9A" w:rsidR="68B9AD26" w:rsidRDefault="5299420A" w:rsidP="00203DC0">
      <w:pPr>
        <w:rPr>
          <w:lang w:val="fr-FR"/>
        </w:rPr>
      </w:pPr>
      <w:r w:rsidRPr="4998FF2C">
        <w:rPr>
          <w:lang w:val="fr-FR"/>
        </w:rPr>
        <w:t xml:space="preserve">La convention de fusion doit fixer le nombre de membres du conseil général et leur répartition sur les cercles. La convention peut prévoir d’autres règles relatives </w:t>
      </w:r>
      <w:r w:rsidR="52CCBD73" w:rsidRPr="4998FF2C">
        <w:rPr>
          <w:lang w:val="fr-FR"/>
        </w:rPr>
        <w:t>à l’organisation</w:t>
      </w:r>
      <w:r w:rsidRPr="4998FF2C">
        <w:rPr>
          <w:lang w:val="fr-FR"/>
        </w:rPr>
        <w:t xml:space="preserve"> du conseil général de transition. Il a par exemple été relevé que le</w:t>
      </w:r>
      <w:r w:rsidR="401347AE" w:rsidRPr="4998FF2C">
        <w:rPr>
          <w:lang w:val="fr-FR"/>
        </w:rPr>
        <w:t xml:space="preserve">s règles sur les groupes parlementaires ne conviennent pas à un conseil général de transition. Il sera ainsi possible de prévoir les règles utiles à cet égard (al. 4). </w:t>
      </w:r>
    </w:p>
    <w:p w14:paraId="24E40753" w14:textId="309A63DB" w:rsidR="00733430" w:rsidRPr="00622817" w:rsidRDefault="00733430" w:rsidP="00203DC0">
      <w:pPr>
        <w:pStyle w:val="TitreArticleloi"/>
        <w:rPr>
          <w:lang w:val="fr-FR"/>
        </w:rPr>
      </w:pPr>
      <w:r w:rsidRPr="06433B4B">
        <w:rPr>
          <w:lang w:val="fr-FR"/>
        </w:rPr>
        <w:t>Article</w:t>
      </w:r>
      <w:r w:rsidR="46D1A7BD" w:rsidRPr="06433B4B">
        <w:rPr>
          <w:lang w:val="fr-FR"/>
        </w:rPr>
        <w:t>s</w:t>
      </w:r>
      <w:r w:rsidRPr="06433B4B">
        <w:rPr>
          <w:lang w:val="fr-FR"/>
        </w:rPr>
        <w:t xml:space="preserve"> </w:t>
      </w:r>
      <w:r w:rsidR="57F9E751" w:rsidRPr="06433B4B">
        <w:rPr>
          <w:lang w:val="fr-FR"/>
        </w:rPr>
        <w:t>162 à 164</w:t>
      </w:r>
      <w:r>
        <w:tab/>
      </w:r>
      <w:r w:rsidRPr="06433B4B">
        <w:rPr>
          <w:lang w:val="fr-FR"/>
        </w:rPr>
        <w:t xml:space="preserve">Régime de transition – Elections </w:t>
      </w:r>
    </w:p>
    <w:p w14:paraId="631A66B0" w14:textId="0E37AB49" w:rsidR="00733430" w:rsidRPr="00622817" w:rsidRDefault="37342FAB" w:rsidP="00203DC0">
      <w:pPr>
        <w:rPr>
          <w:lang w:val="fr-FR"/>
        </w:rPr>
      </w:pPr>
      <w:r w:rsidRPr="4998FF2C">
        <w:rPr>
          <w:lang w:val="fr-FR"/>
        </w:rPr>
        <w:t xml:space="preserve">L’avant-projet propose de traiter les questions d’élection par des articles distincts, selon les trois scénarios, à savoir que la fusion entre en vigueur en cours de législature (art. </w:t>
      </w:r>
      <w:r w:rsidR="6E86202B" w:rsidRPr="4998FF2C">
        <w:rPr>
          <w:lang w:val="fr-FR"/>
        </w:rPr>
        <w:t>162</w:t>
      </w:r>
      <w:r w:rsidRPr="4998FF2C">
        <w:rPr>
          <w:lang w:val="fr-FR"/>
        </w:rPr>
        <w:t>), a</w:t>
      </w:r>
      <w:r w:rsidR="75D0880D" w:rsidRPr="4998FF2C">
        <w:rPr>
          <w:lang w:val="fr-FR"/>
        </w:rPr>
        <w:t>u 1</w:t>
      </w:r>
      <w:r w:rsidR="75D0880D" w:rsidRPr="006F3D6A">
        <w:rPr>
          <w:vertAlign w:val="superscript"/>
          <w:lang w:val="fr-FR"/>
        </w:rPr>
        <w:t>er</w:t>
      </w:r>
      <w:r w:rsidR="75D0880D" w:rsidRPr="4998FF2C">
        <w:rPr>
          <w:lang w:val="fr-FR"/>
        </w:rPr>
        <w:t xml:space="preserve"> janvier avant le renouvellement </w:t>
      </w:r>
      <w:r w:rsidR="00D75D80">
        <w:rPr>
          <w:lang w:val="fr-FR"/>
        </w:rPr>
        <w:t xml:space="preserve">intégral </w:t>
      </w:r>
      <w:r w:rsidR="75D0880D" w:rsidRPr="4998FF2C">
        <w:rPr>
          <w:lang w:val="fr-FR"/>
        </w:rPr>
        <w:t xml:space="preserve">(art. </w:t>
      </w:r>
      <w:r w:rsidR="1572E15A" w:rsidRPr="4998FF2C">
        <w:rPr>
          <w:lang w:val="fr-FR"/>
        </w:rPr>
        <w:t>163</w:t>
      </w:r>
      <w:r w:rsidR="75D0880D" w:rsidRPr="4998FF2C">
        <w:rPr>
          <w:lang w:val="fr-FR"/>
        </w:rPr>
        <w:t>) ou au 1</w:t>
      </w:r>
      <w:r w:rsidR="75D0880D" w:rsidRPr="006F3D6A">
        <w:rPr>
          <w:vertAlign w:val="superscript"/>
          <w:lang w:val="fr-FR"/>
        </w:rPr>
        <w:t>er</w:t>
      </w:r>
      <w:r w:rsidR="75D0880D" w:rsidRPr="4998FF2C">
        <w:rPr>
          <w:lang w:val="fr-FR"/>
        </w:rPr>
        <w:t xml:space="preserve"> janvier après celui-ci (art. </w:t>
      </w:r>
      <w:r w:rsidR="5D1D69D4" w:rsidRPr="4998FF2C">
        <w:rPr>
          <w:lang w:val="fr-FR"/>
        </w:rPr>
        <w:t>164</w:t>
      </w:r>
      <w:r w:rsidR="75D0880D" w:rsidRPr="4998FF2C">
        <w:rPr>
          <w:lang w:val="fr-FR"/>
        </w:rPr>
        <w:t xml:space="preserve">). Le contenu de ces articles </w:t>
      </w:r>
      <w:r w:rsidR="11FDD9F9" w:rsidRPr="4998FF2C">
        <w:rPr>
          <w:lang w:val="fr-FR"/>
        </w:rPr>
        <w:t>n’a pas été modifié fondamentalement</w:t>
      </w:r>
      <w:r w:rsidR="75D0880D" w:rsidRPr="4998FF2C">
        <w:rPr>
          <w:lang w:val="fr-FR"/>
        </w:rPr>
        <w:t xml:space="preserve"> par </w:t>
      </w:r>
      <w:r w:rsidR="660B9366" w:rsidRPr="4998FF2C">
        <w:rPr>
          <w:lang w:val="fr-FR"/>
        </w:rPr>
        <w:t xml:space="preserve">rapport à la loi en vigueur et par rapport aux versions précédentes du présent avant-projet. </w:t>
      </w:r>
    </w:p>
    <w:p w14:paraId="3EF58D49" w14:textId="0769A1AE" w:rsidR="00733430" w:rsidRPr="00622817" w:rsidRDefault="55B017BA" w:rsidP="00203DC0">
      <w:pPr>
        <w:rPr>
          <w:lang w:val="fr-FR"/>
        </w:rPr>
      </w:pPr>
      <w:r w:rsidRPr="4998FF2C">
        <w:rPr>
          <w:lang w:val="fr-FR"/>
        </w:rPr>
        <w:t>Dès lors que la loi ne fixe aucun délai</w:t>
      </w:r>
      <w:r w:rsidR="23578A2E" w:rsidRPr="4998FF2C">
        <w:rPr>
          <w:lang w:val="fr-FR"/>
        </w:rPr>
        <w:t xml:space="preserve"> pour signaler le souhait de poursuivre le mandat électif au sein de la nouvelle commune, dans les fusions durant la législature, </w:t>
      </w:r>
      <w:r w:rsidR="1181BB06" w:rsidRPr="4998FF2C">
        <w:rPr>
          <w:lang w:val="fr-FR"/>
        </w:rPr>
        <w:t xml:space="preserve">il y a </w:t>
      </w:r>
      <w:r w:rsidR="7707E1CD" w:rsidRPr="4998FF2C">
        <w:rPr>
          <w:lang w:val="fr-FR"/>
        </w:rPr>
        <w:t xml:space="preserve">une lacune que </w:t>
      </w:r>
      <w:r w:rsidR="47D15B54" w:rsidRPr="4998FF2C">
        <w:rPr>
          <w:lang w:val="fr-FR"/>
        </w:rPr>
        <w:t>la pratique a comblé par la fixation d’un délai, ce qui est désormais précisé à l’article 1</w:t>
      </w:r>
      <w:r w:rsidR="0755B6FA" w:rsidRPr="4998FF2C">
        <w:rPr>
          <w:lang w:val="fr-FR"/>
        </w:rPr>
        <w:t>62</w:t>
      </w:r>
      <w:r w:rsidR="47D15B54" w:rsidRPr="4998FF2C">
        <w:rPr>
          <w:lang w:val="fr-FR"/>
        </w:rPr>
        <w:t xml:space="preserve"> al. 2.</w:t>
      </w:r>
    </w:p>
    <w:p w14:paraId="5415650F" w14:textId="2953273F" w:rsidR="00733430" w:rsidRPr="00622817" w:rsidRDefault="62DC02CD" w:rsidP="00203DC0">
      <w:pPr>
        <w:rPr>
          <w:lang w:val="fr-FR"/>
        </w:rPr>
      </w:pPr>
      <w:r w:rsidRPr="4998FF2C">
        <w:rPr>
          <w:lang w:val="fr-FR"/>
        </w:rPr>
        <w:t>Donnant suite à une remarque en consultation préalable, les conditions auxquelles il</w:t>
      </w:r>
      <w:r w:rsidR="04E2DC69" w:rsidRPr="4998FF2C">
        <w:rPr>
          <w:lang w:val="fr-FR"/>
        </w:rPr>
        <w:t xml:space="preserve"> est procédé à une élection dans une fusion en cours de législature sont </w:t>
      </w:r>
      <w:r w:rsidR="7263E85D" w:rsidRPr="4998FF2C">
        <w:rPr>
          <w:lang w:val="fr-FR"/>
        </w:rPr>
        <w:t>précisées :</w:t>
      </w:r>
      <w:r w:rsidR="04E2DC69" w:rsidRPr="4998FF2C">
        <w:rPr>
          <w:lang w:val="fr-FR"/>
        </w:rPr>
        <w:t xml:space="preserve"> il n’y a élection que si le nombre d’élus désirant poursuivre leur mandat est </w:t>
      </w:r>
      <w:r w:rsidR="04E2DC69" w:rsidRPr="4998FF2C">
        <w:rPr>
          <w:i/>
          <w:iCs/>
          <w:lang w:val="fr-FR"/>
        </w:rPr>
        <w:t xml:space="preserve">supérieur </w:t>
      </w:r>
      <w:r w:rsidR="04E2DC69" w:rsidRPr="4998FF2C">
        <w:rPr>
          <w:lang w:val="fr-FR"/>
        </w:rPr>
        <w:t>au nombre de sièges attribué</w:t>
      </w:r>
      <w:r w:rsidR="49EAA1B9" w:rsidRPr="4998FF2C">
        <w:rPr>
          <w:lang w:val="fr-FR"/>
        </w:rPr>
        <w:t>s</w:t>
      </w:r>
      <w:r w:rsidRPr="4998FF2C">
        <w:rPr>
          <w:lang w:val="fr-FR"/>
        </w:rPr>
        <w:t xml:space="preserve"> </w:t>
      </w:r>
      <w:r w:rsidR="126B9B77" w:rsidRPr="4998FF2C">
        <w:rPr>
          <w:lang w:val="fr-FR"/>
        </w:rPr>
        <w:t>(art. 1</w:t>
      </w:r>
      <w:r w:rsidR="592334B5" w:rsidRPr="4998FF2C">
        <w:rPr>
          <w:lang w:val="fr-FR"/>
        </w:rPr>
        <w:t>62</w:t>
      </w:r>
      <w:r w:rsidR="126B9B77" w:rsidRPr="4998FF2C">
        <w:rPr>
          <w:lang w:val="fr-FR"/>
        </w:rPr>
        <w:t xml:space="preserve"> al. 3)</w:t>
      </w:r>
      <w:r w:rsidR="5CD48D74" w:rsidRPr="4998FF2C">
        <w:rPr>
          <w:lang w:val="fr-FR"/>
        </w:rPr>
        <w:t>. Si ce nombre est inférieur au nombre de sièges, une élection a également lieu, mais elle ne porte que sur le nombre de sièges vacants</w:t>
      </w:r>
      <w:r w:rsidR="1C7419BA" w:rsidRPr="4998FF2C">
        <w:rPr>
          <w:lang w:val="fr-FR"/>
        </w:rPr>
        <w:t xml:space="preserve"> (art. 1</w:t>
      </w:r>
      <w:r w:rsidR="2B1419E0" w:rsidRPr="4998FF2C">
        <w:rPr>
          <w:lang w:val="fr-FR"/>
        </w:rPr>
        <w:t>62</w:t>
      </w:r>
      <w:r w:rsidR="1C7419BA" w:rsidRPr="4998FF2C">
        <w:rPr>
          <w:lang w:val="fr-FR"/>
        </w:rPr>
        <w:t xml:space="preserve"> al. 4). </w:t>
      </w:r>
    </w:p>
    <w:p w14:paraId="7B560964" w14:textId="1505737E" w:rsidR="00733430" w:rsidRPr="00622817" w:rsidRDefault="00733430" w:rsidP="00203DC0">
      <w:pPr>
        <w:pStyle w:val="TitreArticleloi"/>
      </w:pPr>
      <w:r>
        <w:t>Article 1</w:t>
      </w:r>
      <w:r w:rsidR="49490EB8">
        <w:t>65</w:t>
      </w:r>
      <w:r>
        <w:tab/>
        <w:t xml:space="preserve">Régime de transition - Règles </w:t>
      </w:r>
      <w:r w:rsidR="429E8834">
        <w:t>électorales applicables</w:t>
      </w:r>
    </w:p>
    <w:p w14:paraId="2EB32C67" w14:textId="77777777" w:rsidR="00733430" w:rsidRPr="00622817" w:rsidRDefault="00733430" w:rsidP="00203DC0">
      <w:pPr>
        <w:rPr>
          <w:rFonts w:ascii="Times New Roman" w:eastAsia="Times New Roman" w:hAnsi="Times New Roman" w:cs="Times New Roman"/>
        </w:rPr>
      </w:pPr>
      <w:r w:rsidRPr="00622817">
        <w:rPr>
          <w:rFonts w:ascii="Times New Roman" w:eastAsia="Times New Roman" w:hAnsi="Times New Roman" w:cs="Times New Roman"/>
        </w:rPr>
        <w:t>Les élections à organiser au sein des cercles du régime de transition donnaient parfois lieu à des interrogations, à savoir s’il s’agit du régime du renouvellement intégral ou du régime de l’élection complémentaire qui s’applique. La question s’est notamment posée dans le cadre de fusions entrant en vigueur en cours de législature. Or la DIAF a précisé, en interprétant les dispositions légales, que les élections prévues à l’actuel article 135 al. 3 LCo sont régies par les règles sur le renouvellement intégral des autorités communales et non pas celles sur l’élection complémentaire. A plus forte raison, cette interprétation s’impose aux élections anticipées, aux élections reportées ainsi qu’aux élections qui interviennent en cas de prolongation du régime de transition. Or compte tenu du fait que des questions sur cette thématique surgissent régulièrement, il apparaît utile de régler la question au niveau de la loi.</w:t>
      </w:r>
    </w:p>
    <w:p w14:paraId="6ADEA35B" w14:textId="69A161D6" w:rsidR="00733430" w:rsidRPr="00622817" w:rsidRDefault="00733430" w:rsidP="00203DC0">
      <w:r w:rsidRPr="3351B8F5">
        <w:rPr>
          <w:rFonts w:ascii="Times New Roman" w:eastAsia="Times New Roman" w:hAnsi="Times New Roman" w:cs="Times New Roman"/>
        </w:rPr>
        <w:t>La précision du régime applicable signifie notamment que le Conseil d’Etat fixe la date et convoque les corps électoraux. La précision signifie également que le système électoral peut être choisi (pour les représentants au conseil communal) dans chaque cercle ; une demande déposée</w:t>
      </w:r>
      <w:r w:rsidR="005F0625">
        <w:rPr>
          <w:rFonts w:ascii="Times New Roman" w:eastAsia="Times New Roman" w:hAnsi="Times New Roman" w:cs="Times New Roman"/>
        </w:rPr>
        <w:t xml:space="preserve"> selon le droit en vigueur</w:t>
      </w:r>
      <w:r w:rsidRPr="3351B8F5">
        <w:rPr>
          <w:rFonts w:ascii="Times New Roman" w:eastAsia="Times New Roman" w:hAnsi="Times New Roman" w:cs="Times New Roman"/>
        </w:rPr>
        <w:t xml:space="preserve"> dans un cercle ne vaut ainsi que pour ce cercle. Les règles ne s’appliquent que par analogie, car les élections se déroulent dans les cercles (correspondant à une ou plusieurs anciennes communes), non pas directement </w:t>
      </w:r>
      <w:r w:rsidR="3111ED4C" w:rsidRPr="3351B8F5">
        <w:rPr>
          <w:rFonts w:ascii="Times New Roman" w:eastAsia="Times New Roman" w:hAnsi="Times New Roman" w:cs="Times New Roman"/>
        </w:rPr>
        <w:t>dans la</w:t>
      </w:r>
      <w:r w:rsidRPr="3351B8F5">
        <w:rPr>
          <w:rFonts w:ascii="Times New Roman" w:eastAsia="Times New Roman" w:hAnsi="Times New Roman" w:cs="Times New Roman"/>
        </w:rPr>
        <w:t xml:space="preserve"> nouvelle commune issue de la fusion</w:t>
      </w:r>
      <w:r w:rsidR="57340FF9" w:rsidRPr="3351B8F5">
        <w:rPr>
          <w:rFonts w:ascii="Times New Roman" w:eastAsia="Times New Roman" w:hAnsi="Times New Roman" w:cs="Times New Roman"/>
        </w:rPr>
        <w:t>.</w:t>
      </w:r>
      <w:r w:rsidR="779C1C22" w:rsidRPr="3351B8F5">
        <w:rPr>
          <w:rFonts w:ascii="Times New Roman" w:eastAsia="Times New Roman" w:hAnsi="Times New Roman" w:cs="Times New Roman"/>
        </w:rPr>
        <w:t xml:space="preserve"> </w:t>
      </w:r>
      <w:r w:rsidR="51C9A6E9" w:rsidRPr="3351B8F5">
        <w:rPr>
          <w:rFonts w:ascii="Times New Roman" w:eastAsia="Times New Roman" w:hAnsi="Times New Roman" w:cs="Times New Roman"/>
        </w:rPr>
        <w:t xml:space="preserve">L’alinéa 2 est consacré à la situation particulière de </w:t>
      </w:r>
      <w:r w:rsidRPr="3351B8F5">
        <w:rPr>
          <w:rFonts w:ascii="Times New Roman" w:eastAsia="Times New Roman" w:hAnsi="Times New Roman" w:cs="Times New Roman"/>
        </w:rPr>
        <w:t>l’insuffisance de candidats</w:t>
      </w:r>
      <w:r w:rsidR="5CE51834" w:rsidRPr="3351B8F5">
        <w:rPr>
          <w:rFonts w:ascii="Times New Roman" w:eastAsia="Times New Roman" w:hAnsi="Times New Roman" w:cs="Times New Roman"/>
        </w:rPr>
        <w:t xml:space="preserve"> ou d’élus dans un cercle. Le contenu est </w:t>
      </w:r>
      <w:r w:rsidR="6EA993F8" w:rsidRPr="3351B8F5">
        <w:rPr>
          <w:rFonts w:ascii="Times New Roman" w:eastAsia="Times New Roman" w:hAnsi="Times New Roman" w:cs="Times New Roman"/>
        </w:rPr>
        <w:t xml:space="preserve">inchangé par rapport </w:t>
      </w:r>
      <w:r w:rsidR="5CE51834" w:rsidRPr="3351B8F5">
        <w:rPr>
          <w:rFonts w:ascii="Times New Roman" w:eastAsia="Times New Roman" w:hAnsi="Times New Roman" w:cs="Times New Roman"/>
        </w:rPr>
        <w:t>à la loi en vigueur (art. 135a LCo).</w:t>
      </w:r>
    </w:p>
    <w:p w14:paraId="4A404515" w14:textId="4AAAB086" w:rsidR="5EC0511E" w:rsidRDefault="5EC0511E" w:rsidP="00203DC0">
      <w:pPr>
        <w:rPr>
          <w:rFonts w:ascii="Times New Roman" w:eastAsia="Times New Roman" w:hAnsi="Times New Roman" w:cs="Times New Roman"/>
        </w:rPr>
      </w:pPr>
      <w:r w:rsidRPr="3351B8F5">
        <w:rPr>
          <w:rFonts w:ascii="Times New Roman" w:eastAsia="Times New Roman" w:hAnsi="Times New Roman" w:cs="Times New Roman"/>
        </w:rPr>
        <w:t>L’alinéa 3 correspond également à une règle du droit en vigueur. Selon l’article 136a al. 3, la conve</w:t>
      </w:r>
      <w:r w:rsidR="2BC1138D" w:rsidRPr="3351B8F5">
        <w:rPr>
          <w:rFonts w:ascii="Times New Roman" w:eastAsia="Times New Roman" w:hAnsi="Times New Roman" w:cs="Times New Roman"/>
        </w:rPr>
        <w:t xml:space="preserve">ntion de fusion peut prévoir que </w:t>
      </w:r>
      <w:r w:rsidR="0A9C6307" w:rsidRPr="3351B8F5">
        <w:rPr>
          <w:rFonts w:ascii="Times New Roman" w:eastAsia="Times New Roman" w:hAnsi="Times New Roman" w:cs="Times New Roman"/>
        </w:rPr>
        <w:t>si des</w:t>
      </w:r>
      <w:r w:rsidR="249E5D75" w:rsidRPr="3351B8F5">
        <w:rPr>
          <w:rFonts w:ascii="Times New Roman" w:eastAsia="Times New Roman" w:hAnsi="Times New Roman" w:cs="Times New Roman"/>
        </w:rPr>
        <w:t xml:space="preserve"> personnes viennent-ensuite ou</w:t>
      </w:r>
      <w:r w:rsidR="2BC1138D" w:rsidRPr="3351B8F5">
        <w:rPr>
          <w:rFonts w:ascii="Times New Roman" w:eastAsia="Times New Roman" w:hAnsi="Times New Roman" w:cs="Times New Roman"/>
        </w:rPr>
        <w:t xml:space="preserve"> élu</w:t>
      </w:r>
      <w:r w:rsidR="5215BEFA" w:rsidRPr="3351B8F5">
        <w:rPr>
          <w:rFonts w:ascii="Times New Roman" w:eastAsia="Times New Roman" w:hAnsi="Times New Roman" w:cs="Times New Roman"/>
        </w:rPr>
        <w:t>es</w:t>
      </w:r>
      <w:r w:rsidR="2BC1138D" w:rsidRPr="3351B8F5">
        <w:rPr>
          <w:rFonts w:ascii="Times New Roman" w:eastAsia="Times New Roman" w:hAnsi="Times New Roman" w:cs="Times New Roman"/>
        </w:rPr>
        <w:t xml:space="preserve"> </w:t>
      </w:r>
      <w:r w:rsidR="740C8535" w:rsidRPr="3351B8F5">
        <w:rPr>
          <w:rFonts w:ascii="Times New Roman" w:eastAsia="Times New Roman" w:hAnsi="Times New Roman" w:cs="Times New Roman"/>
        </w:rPr>
        <w:t xml:space="preserve">changent de domicile </w:t>
      </w:r>
      <w:r w:rsidR="2BC1138D" w:rsidRPr="3351B8F5">
        <w:rPr>
          <w:rFonts w:ascii="Times New Roman" w:eastAsia="Times New Roman" w:hAnsi="Times New Roman" w:cs="Times New Roman"/>
        </w:rPr>
        <w:t>entre deux cercles électoraux à l’intérieur de la nouvelle commune</w:t>
      </w:r>
      <w:r w:rsidR="0AAF569B" w:rsidRPr="3351B8F5">
        <w:rPr>
          <w:rFonts w:ascii="Times New Roman" w:eastAsia="Times New Roman" w:hAnsi="Times New Roman" w:cs="Times New Roman"/>
        </w:rPr>
        <w:t xml:space="preserve">, elles </w:t>
      </w:r>
      <w:r w:rsidR="3EA1A204" w:rsidRPr="3351B8F5">
        <w:rPr>
          <w:rFonts w:ascii="Times New Roman" w:eastAsia="Times New Roman" w:hAnsi="Times New Roman" w:cs="Times New Roman"/>
        </w:rPr>
        <w:t>peuvent être proclamées élues ou conservent leur siège.</w:t>
      </w:r>
    </w:p>
    <w:p w14:paraId="15DD839D" w14:textId="6A861892" w:rsidR="00733430" w:rsidRPr="00622817" w:rsidRDefault="032ECCAB" w:rsidP="00203DC0">
      <w:pPr>
        <w:pStyle w:val="TitreArticleloi"/>
      </w:pPr>
      <w:r>
        <w:t>Article 1</w:t>
      </w:r>
      <w:r w:rsidR="63D505E7">
        <w:t>66</w:t>
      </w:r>
      <w:r>
        <w:tab/>
        <w:t>Effets de la fusion – Droit de cité communal</w:t>
      </w:r>
    </w:p>
    <w:p w14:paraId="6F4B502C" w14:textId="378CDE32" w:rsidR="15BCD296" w:rsidRPr="00203DC0" w:rsidRDefault="15BCD296" w:rsidP="00203DC0">
      <w:r w:rsidRPr="00203DC0">
        <w:t xml:space="preserve">Cet article correspond à l’actuel article 139 et a été repris sans changement. </w:t>
      </w:r>
    </w:p>
    <w:p w14:paraId="4940837F" w14:textId="1E1BD387" w:rsidR="00733430" w:rsidRPr="00622817" w:rsidRDefault="032ECCAB" w:rsidP="00203DC0">
      <w:pPr>
        <w:pStyle w:val="TitreArticleloi"/>
      </w:pPr>
      <w:r>
        <w:t>Article 1</w:t>
      </w:r>
      <w:r w:rsidR="6306A55E">
        <w:t>67</w:t>
      </w:r>
      <w:r>
        <w:tab/>
        <w:t>Effets de la fusion – Patrimoine</w:t>
      </w:r>
    </w:p>
    <w:p w14:paraId="2F66E84B" w14:textId="60BB0A42" w:rsidR="00733430" w:rsidRPr="00203DC0" w:rsidRDefault="7DD3D9D5" w:rsidP="00203DC0">
      <w:r w:rsidRPr="00203DC0">
        <w:t>Cet article correspond à l’actuel article 140 et a été repris sans changement.</w:t>
      </w:r>
    </w:p>
    <w:p w14:paraId="10ADB5F7" w14:textId="03244660" w:rsidR="00733430" w:rsidRPr="00203DC0" w:rsidRDefault="032ECCAB" w:rsidP="00203DC0">
      <w:pPr>
        <w:pStyle w:val="TitreArticleloi"/>
      </w:pPr>
      <w:r>
        <w:lastRenderedPageBreak/>
        <w:t>Article 1</w:t>
      </w:r>
      <w:r w:rsidR="42A57AB5">
        <w:t>68</w:t>
      </w:r>
      <w:r>
        <w:tab/>
        <w:t xml:space="preserve">Effets de la fusion </w:t>
      </w:r>
      <w:r w:rsidR="00FF0672" w:rsidRPr="00FF0672">
        <w:t>–</w:t>
      </w:r>
      <w:r>
        <w:t xml:space="preserve"> Règlements communaux</w:t>
      </w:r>
    </w:p>
    <w:p w14:paraId="43712456" w14:textId="7899AA01" w:rsidR="0882E317" w:rsidRDefault="0882E317" w:rsidP="00203DC0">
      <w:pPr>
        <w:rPr>
          <w:rFonts w:eastAsiaTheme="minorEastAsia"/>
          <w:color w:val="000000" w:themeColor="text1"/>
          <w:lang w:val="fr-FR"/>
        </w:rPr>
      </w:pPr>
      <w:r w:rsidRPr="1786D445">
        <w:rPr>
          <w:rFonts w:eastAsiaTheme="minorEastAsia"/>
          <w:color w:val="000000" w:themeColor="text1"/>
          <w:lang w:val="fr-FR"/>
        </w:rPr>
        <w:t>Un nouvel alinéa 5 est introduit compte tenu du fait que le règlement d’organisation est proposé par la révision et que la convention de fusion peut se substituer à ce règlement jusqu’à ce que la nouvelle co</w:t>
      </w:r>
      <w:r w:rsidR="4E6353D7" w:rsidRPr="1786D445">
        <w:rPr>
          <w:rFonts w:eastAsiaTheme="minorEastAsia"/>
          <w:color w:val="000000" w:themeColor="text1"/>
          <w:lang w:val="fr-FR"/>
        </w:rPr>
        <w:t xml:space="preserve">mmune en soit dotée. En outre, la rédaction et les renvois ont été adaptés. </w:t>
      </w:r>
    </w:p>
    <w:p w14:paraId="3E49E6D3" w14:textId="1061F9AF" w:rsidR="00733430" w:rsidRPr="00203DC0" w:rsidRDefault="00733430" w:rsidP="00203DC0">
      <w:pPr>
        <w:pStyle w:val="TitreArticleloi"/>
      </w:pPr>
      <w:r>
        <w:t>Article 1</w:t>
      </w:r>
      <w:r w:rsidR="1A01A5DC">
        <w:t>69</w:t>
      </w:r>
      <w:r>
        <w:tab/>
        <w:t>Effets de la fusion – Rattachement au district administratif</w:t>
      </w:r>
    </w:p>
    <w:p w14:paraId="3B91BB77" w14:textId="761559D9" w:rsidR="00733430" w:rsidRPr="00622817" w:rsidRDefault="40C3965C" w:rsidP="00203DC0">
      <w:r w:rsidRPr="4998FF2C">
        <w:rPr>
          <w:rFonts w:eastAsiaTheme="minorEastAsia"/>
          <w:lang w:val="fr-FR"/>
        </w:rPr>
        <w:t>L’appartenance au district de la nouvelle commune fait partie du contenu obligatoire de la convention de fusion, mais la réserve de l’approbation par le Grand Conseil es</w:t>
      </w:r>
      <w:r w:rsidR="0713F496" w:rsidRPr="4998FF2C">
        <w:rPr>
          <w:rFonts w:eastAsiaTheme="minorEastAsia"/>
          <w:lang w:val="fr-FR"/>
        </w:rPr>
        <w:t xml:space="preserve">t spécialement mentionnée, car la délimitation des districts relève de la compétence du Grand Conseil. Il apparaît toutefois utile que l’appartenance </w:t>
      </w:r>
      <w:r w:rsidR="373425C4" w:rsidRPr="4998FF2C">
        <w:rPr>
          <w:rFonts w:eastAsiaTheme="minorEastAsia"/>
          <w:lang w:val="fr-FR"/>
        </w:rPr>
        <w:t xml:space="preserve">au district figure – comme actuellement (art. 142 LCo) </w:t>
      </w:r>
      <w:r w:rsidR="055419EC" w:rsidRPr="4998FF2C">
        <w:rPr>
          <w:rFonts w:eastAsiaTheme="minorEastAsia"/>
          <w:lang w:val="fr-FR"/>
        </w:rPr>
        <w:t>–</w:t>
      </w:r>
      <w:r w:rsidR="373425C4" w:rsidRPr="4998FF2C">
        <w:rPr>
          <w:rFonts w:eastAsiaTheme="minorEastAsia"/>
          <w:lang w:val="fr-FR"/>
        </w:rPr>
        <w:t xml:space="preserve"> dans la convention de fusion, le Grand Conseil pouvant</w:t>
      </w:r>
      <w:r w:rsidR="0B30E7DB" w:rsidRPr="4998FF2C">
        <w:rPr>
          <w:rFonts w:eastAsiaTheme="minorEastAsia"/>
          <w:lang w:val="fr-FR"/>
        </w:rPr>
        <w:t xml:space="preserve"> ainsi</w:t>
      </w:r>
      <w:r w:rsidR="373425C4" w:rsidRPr="4998FF2C">
        <w:rPr>
          <w:rFonts w:eastAsiaTheme="minorEastAsia"/>
          <w:lang w:val="fr-FR"/>
        </w:rPr>
        <w:t xml:space="preserve"> se limiter à l’approbation </w:t>
      </w:r>
      <w:r w:rsidR="48B63CAE" w:rsidRPr="4998FF2C">
        <w:rPr>
          <w:rFonts w:eastAsiaTheme="minorEastAsia"/>
          <w:lang w:val="fr-FR"/>
        </w:rPr>
        <w:t xml:space="preserve">et n’ayant pas à prendre une décision </w:t>
      </w:r>
      <w:r w:rsidR="4046515F" w:rsidRPr="4998FF2C">
        <w:rPr>
          <w:rFonts w:eastAsiaTheme="minorEastAsia"/>
          <w:lang w:val="fr-FR"/>
        </w:rPr>
        <w:t xml:space="preserve">distincte sur </w:t>
      </w:r>
      <w:r w:rsidR="48B63CAE" w:rsidRPr="4998FF2C">
        <w:rPr>
          <w:rFonts w:eastAsiaTheme="minorEastAsia"/>
          <w:lang w:val="fr-FR"/>
        </w:rPr>
        <w:t xml:space="preserve">cet aspect. </w:t>
      </w:r>
    </w:p>
    <w:p w14:paraId="2432E9B9" w14:textId="7AD71606" w:rsidR="00733430" w:rsidRPr="00622817" w:rsidRDefault="032ECCAB" w:rsidP="00203DC0">
      <w:pPr>
        <w:pStyle w:val="TitreArticleloi"/>
      </w:pPr>
      <w:r>
        <w:t>Article 1</w:t>
      </w:r>
      <w:r w:rsidR="216D0388">
        <w:t>70</w:t>
      </w:r>
      <w:r>
        <w:tab/>
        <w:t>Effets de la fusion – Obligations conventionnelles a) Principe et durée de la validité</w:t>
      </w:r>
    </w:p>
    <w:p w14:paraId="3524628D" w14:textId="32096C96" w:rsidR="00733430" w:rsidRPr="00203DC0" w:rsidRDefault="05294906" w:rsidP="00203DC0">
      <w:r w:rsidRPr="00203DC0">
        <w:t>Cet article correspond à l’actuel article 142a et a été repris sans changement.</w:t>
      </w:r>
    </w:p>
    <w:p w14:paraId="56D2BF15" w14:textId="784B8BAA" w:rsidR="00733430" w:rsidRPr="00203DC0" w:rsidRDefault="032ECCAB" w:rsidP="00203DC0">
      <w:pPr>
        <w:pStyle w:val="TitreArticleloi"/>
      </w:pPr>
      <w:r>
        <w:t>Article 1</w:t>
      </w:r>
      <w:r w:rsidR="42D42175">
        <w:t>71</w:t>
      </w:r>
      <w:r>
        <w:tab/>
        <w:t>Effets de la fusion – Obligations conventionnelles b) Abrogation</w:t>
      </w:r>
    </w:p>
    <w:p w14:paraId="777F5DAE" w14:textId="457739A3" w:rsidR="69A87A34" w:rsidRPr="00203DC0" w:rsidRDefault="257EC340" w:rsidP="4998FF2C">
      <w:pPr>
        <w:rPr>
          <w:rFonts w:eastAsiaTheme="minorEastAsia"/>
          <w:color w:val="000000" w:themeColor="text1"/>
          <w:sz w:val="22"/>
          <w:szCs w:val="22"/>
        </w:rPr>
      </w:pPr>
      <w:r w:rsidRPr="4998FF2C">
        <w:rPr>
          <w:rFonts w:eastAsiaTheme="minorEastAsia"/>
          <w:color w:val="000000" w:themeColor="text1"/>
          <w:sz w:val="22"/>
          <w:szCs w:val="22"/>
        </w:rPr>
        <w:t xml:space="preserve">Cet article correspond à l’actuel article 142b LCo. </w:t>
      </w:r>
      <w:r w:rsidR="1F6B4300" w:rsidRPr="4998FF2C">
        <w:rPr>
          <w:rFonts w:eastAsiaTheme="minorEastAsia"/>
          <w:color w:val="000000" w:themeColor="text1"/>
          <w:sz w:val="22"/>
          <w:szCs w:val="22"/>
        </w:rPr>
        <w:t>Les renvois ont été adaptés.</w:t>
      </w:r>
    </w:p>
    <w:p w14:paraId="6C86698A" w14:textId="23F27D90" w:rsidR="00733430" w:rsidRPr="00622817" w:rsidRDefault="032ECCAB" w:rsidP="00203DC0">
      <w:pPr>
        <w:pStyle w:val="TitreArticleloi"/>
      </w:pPr>
      <w:r>
        <w:t>Section 8</w:t>
      </w:r>
      <w:r w:rsidR="00733430">
        <w:tab/>
      </w:r>
      <w:r>
        <w:t>Haute surveillance des communes</w:t>
      </w:r>
      <w:r w:rsidR="3E6CB92C">
        <w:t>, associations de communes et bourgeoisies</w:t>
      </w:r>
    </w:p>
    <w:p w14:paraId="1B6100D1" w14:textId="1E0C6EBD" w:rsidR="00733430" w:rsidRPr="00203DC0" w:rsidRDefault="48398C3B" w:rsidP="00203DC0">
      <w:r>
        <w:t>L</w:t>
      </w:r>
      <w:r w:rsidR="490DDC28">
        <w:t xml:space="preserve">e terme générique </w:t>
      </w:r>
      <w:r w:rsidR="3E17F20F">
        <w:t>des corporations de droit communal</w:t>
      </w:r>
      <w:r w:rsidR="05C95AA1">
        <w:t>, autrefois les “collectivités publiques locales”, ne figure plus dans le titre de section. Ce titre énonce directement les catégories concernées, à savoir les communes, les associations de communes et les bourgeoisies. Les établissements communaux personnalisés n’en font plus partie, car soumis à la surveillance des communes dont i</w:t>
      </w:r>
      <w:r w:rsidR="4C31AE60">
        <w:t xml:space="preserve">ls relèvent (art. </w:t>
      </w:r>
      <w:r w:rsidR="6965B88A">
        <w:t>7</w:t>
      </w:r>
      <w:r w:rsidR="4C31AE60">
        <w:t xml:space="preserve"> al. </w:t>
      </w:r>
      <w:r w:rsidR="0E39EB64">
        <w:t>4</w:t>
      </w:r>
      <w:r w:rsidR="4C31AE60">
        <w:t xml:space="preserve"> de l’avant-projet). </w:t>
      </w:r>
    </w:p>
    <w:p w14:paraId="2E053954" w14:textId="43A5794C" w:rsidR="2EEE2C6C" w:rsidRDefault="2EEE2C6C" w:rsidP="4998FF2C">
      <w:pPr>
        <w:pStyle w:val="TitreArticleloi"/>
      </w:pPr>
      <w:r>
        <w:t>8.1</w:t>
      </w:r>
      <w:r>
        <w:tab/>
        <w:t>Dispositions générales</w:t>
      </w:r>
    </w:p>
    <w:p w14:paraId="73691C67" w14:textId="3231CACB" w:rsidR="00733430" w:rsidRPr="00622817" w:rsidRDefault="00733430" w:rsidP="00203DC0">
      <w:pPr>
        <w:pStyle w:val="TitreArticleloi"/>
        <w:rPr>
          <w:rFonts w:eastAsia="Arial"/>
        </w:rPr>
      </w:pPr>
      <w:r>
        <w:t>Article</w:t>
      </w:r>
      <w:r w:rsidRPr="06433B4B">
        <w:rPr>
          <w:rFonts w:eastAsia="Arial"/>
        </w:rPr>
        <w:t xml:space="preserve"> 1</w:t>
      </w:r>
      <w:r w:rsidR="2AF9C72A" w:rsidRPr="06433B4B">
        <w:rPr>
          <w:rFonts w:eastAsia="Arial"/>
        </w:rPr>
        <w:t>72</w:t>
      </w:r>
      <w:r>
        <w:tab/>
      </w:r>
      <w:r w:rsidRPr="06433B4B">
        <w:rPr>
          <w:rFonts w:eastAsia="Arial"/>
        </w:rPr>
        <w:t>En général</w:t>
      </w:r>
    </w:p>
    <w:p w14:paraId="23C761BD" w14:textId="7FD79B44" w:rsidR="00733430" w:rsidRPr="00622817" w:rsidRDefault="48398C3B" w:rsidP="00203DC0">
      <w:r>
        <w:t xml:space="preserve">Cet article </w:t>
      </w:r>
      <w:r w:rsidR="50A27D02">
        <w:t xml:space="preserve">a été mis à jour et spécifie de manière claire que, en sus des communes, </w:t>
      </w:r>
      <w:r w:rsidR="505C508B">
        <w:t xml:space="preserve">les associations de communes et les bourgeoisies </w:t>
      </w:r>
      <w:r w:rsidR="604F8BB6">
        <w:t>sont également soumise</w:t>
      </w:r>
      <w:r w:rsidR="5EABA1B7">
        <w:t>s</w:t>
      </w:r>
      <w:r w:rsidR="604F8BB6">
        <w:t xml:space="preserve"> à </w:t>
      </w:r>
      <w:r w:rsidR="48793389">
        <w:t xml:space="preserve">la haute </w:t>
      </w:r>
      <w:r w:rsidR="604F8BB6">
        <w:t>surveillance</w:t>
      </w:r>
      <w:r w:rsidR="18EB7BCA">
        <w:t xml:space="preserve"> de l’Etat</w:t>
      </w:r>
      <w:r w:rsidR="37750736">
        <w:t xml:space="preserve"> (al. 2)</w:t>
      </w:r>
      <w:r w:rsidR="5D06CD83">
        <w:t>.</w:t>
      </w:r>
      <w:r w:rsidR="4217C65B">
        <w:t xml:space="preserve"> </w:t>
      </w:r>
    </w:p>
    <w:p w14:paraId="4590D241" w14:textId="5C01A7B2" w:rsidR="00733430" w:rsidRPr="00622817" w:rsidRDefault="032ECCAB" w:rsidP="00203DC0">
      <w:pPr>
        <w:pStyle w:val="TitreArticleloi"/>
        <w:rPr>
          <w:rFonts w:eastAsia="Arial"/>
        </w:rPr>
      </w:pPr>
      <w:r w:rsidRPr="06433B4B">
        <w:rPr>
          <w:rFonts w:eastAsia="Arial"/>
        </w:rPr>
        <w:t>Article 1</w:t>
      </w:r>
      <w:r w:rsidR="2728FC33" w:rsidRPr="06433B4B">
        <w:rPr>
          <w:rFonts w:eastAsia="Arial"/>
        </w:rPr>
        <w:t>73</w:t>
      </w:r>
      <w:r>
        <w:tab/>
      </w:r>
      <w:r w:rsidR="2728FC33" w:rsidRPr="06433B4B">
        <w:rPr>
          <w:rFonts w:eastAsia="Arial"/>
        </w:rPr>
        <w:t>Autorités – Conseil d’Etat</w:t>
      </w:r>
    </w:p>
    <w:p w14:paraId="5FDEDCBB" w14:textId="398EE608" w:rsidR="00733430" w:rsidRPr="00622817" w:rsidRDefault="00733430" w:rsidP="00203DC0">
      <w:r>
        <w:t xml:space="preserve">Cet article, qui correspond à l’actuel 144, introduit le concept de surveillance. En effet, la </w:t>
      </w:r>
      <w:r w:rsidR="3B8B086C">
        <w:t>C</w:t>
      </w:r>
      <w:r>
        <w:t xml:space="preserve">onférence des préfets ainsi que le Service des communes devront élaborer un concept de surveillance, dans leur domaine respectif, afin d’assurer principalement un suivi et une unité de pratique envers chaque commune et associations de communes. Le concept de surveillance sera élaboré selon un processus participatif dans lequel les communes, respectivement l’Association des communes fribourgeoises, seront intégrées. </w:t>
      </w:r>
    </w:p>
    <w:p w14:paraId="03C6D8F7" w14:textId="269C9BDD" w:rsidR="00733430" w:rsidRPr="00622817" w:rsidRDefault="00733430" w:rsidP="00203DC0">
      <w:pPr>
        <w:pStyle w:val="TitreArticleloi"/>
        <w:rPr>
          <w:rFonts w:eastAsia="Arial"/>
        </w:rPr>
      </w:pPr>
      <w:r>
        <w:t>Article</w:t>
      </w:r>
      <w:r w:rsidRPr="06433B4B">
        <w:rPr>
          <w:rFonts w:eastAsia="Arial"/>
        </w:rPr>
        <w:t xml:space="preserve"> 1</w:t>
      </w:r>
      <w:r w:rsidR="5201607A" w:rsidRPr="06433B4B">
        <w:rPr>
          <w:rFonts w:eastAsia="Arial"/>
        </w:rPr>
        <w:t>74</w:t>
      </w:r>
      <w:r>
        <w:tab/>
      </w:r>
      <w:r w:rsidRPr="06433B4B">
        <w:rPr>
          <w:rFonts w:eastAsia="Arial"/>
        </w:rPr>
        <w:t>Autorités - Direction et Service</w:t>
      </w:r>
    </w:p>
    <w:p w14:paraId="7E7E25D6" w14:textId="7045CF16" w:rsidR="00733430" w:rsidRPr="00622817" w:rsidRDefault="032ECCAB" w:rsidP="00203DC0">
      <w:r>
        <w:t>Cet article correspond à l’actuel article 145 repris sans changement.</w:t>
      </w:r>
      <w:r w:rsidR="61BEF77D">
        <w:t xml:space="preserve"> Toutefois, il convient de relever que les attributions du Service des communes en matière de surveillances</w:t>
      </w:r>
      <w:r w:rsidR="69CA6EA7">
        <w:t xml:space="preserve"> ont été spécifiées dans la législation sur les finances communales</w:t>
      </w:r>
      <w:r w:rsidR="24EC0781">
        <w:t xml:space="preserve"> (cf. </w:t>
      </w:r>
      <w:r w:rsidR="777BC322">
        <w:t>commentaire de la nouvelle teneur proposée de l’art. 76 LFCo</w:t>
      </w:r>
      <w:r w:rsidR="24EC0781">
        <w:t xml:space="preserve"> ci-dessous).</w:t>
      </w:r>
    </w:p>
    <w:p w14:paraId="487E8617" w14:textId="6D67C14B" w:rsidR="00733430" w:rsidRPr="00622817" w:rsidRDefault="5C113CA2" w:rsidP="00203DC0">
      <w:pPr>
        <w:pStyle w:val="TitreArticleloi"/>
      </w:pPr>
      <w:r>
        <w:t>Article 1</w:t>
      </w:r>
      <w:r w:rsidR="12CC2B5F">
        <w:t>75</w:t>
      </w:r>
      <w:r w:rsidR="00733430">
        <w:tab/>
      </w:r>
      <w:r>
        <w:t>Autorité</w:t>
      </w:r>
      <w:r w:rsidR="1F759588">
        <w:t>s</w:t>
      </w:r>
      <w:r>
        <w:t xml:space="preserve"> – Préfecture</w:t>
      </w:r>
    </w:p>
    <w:p w14:paraId="22ED6D75" w14:textId="694B2010" w:rsidR="00733430" w:rsidRPr="00622817" w:rsidRDefault="5C113CA2" w:rsidP="00203DC0">
      <w:r>
        <w:t xml:space="preserve">Cet article correspond à l’actuel article 146. </w:t>
      </w:r>
      <w:r w:rsidR="7E6203FB">
        <w:t>La mention de l’association de communes a été supprimée. En effet, c</w:t>
      </w:r>
      <w:r w:rsidR="3946A907">
        <w:t>e</w:t>
      </w:r>
      <w:r w:rsidR="7E6203FB">
        <w:t>lle-ci n’est plus nécessaire étant donné la mention de l</w:t>
      </w:r>
      <w:r w:rsidR="56EEC3B0">
        <w:t>’article 1</w:t>
      </w:r>
      <w:r w:rsidR="288EA663">
        <w:t>72</w:t>
      </w:r>
      <w:r w:rsidR="56EEC3B0">
        <w:t xml:space="preserve"> al. 2 qui spécifie que les règles en matière de surveillance</w:t>
      </w:r>
      <w:r w:rsidR="1B77030C">
        <w:t xml:space="preserve"> prévues pour les communes s’appliquent aussi aux association</w:t>
      </w:r>
      <w:r w:rsidR="450CA0D3">
        <w:t>s</w:t>
      </w:r>
      <w:r w:rsidR="1B77030C">
        <w:t xml:space="preserve"> de communes. De plus</w:t>
      </w:r>
      <w:r>
        <w:t>, la terminologie relative à l’autorité préfectorale a été mise en conformité avec le langage épicène</w:t>
      </w:r>
      <w:r w:rsidR="282ED9AB">
        <w:t xml:space="preserve"> et les directives de technique législativ</w:t>
      </w:r>
      <w:r w:rsidR="3694DBEA">
        <w:t>e</w:t>
      </w:r>
      <w:r>
        <w:t xml:space="preserve">. </w:t>
      </w:r>
    </w:p>
    <w:p w14:paraId="21FB3B19" w14:textId="799AAECD" w:rsidR="00733430" w:rsidRPr="00622817" w:rsidRDefault="6588F1F1" w:rsidP="00203DC0">
      <w:r>
        <w:t>Comme indiqué au pt 7.11.2, les règles de suppléance pré</w:t>
      </w:r>
      <w:r w:rsidR="1607C30B">
        <w:t xml:space="preserve">vue lorsque le préfet ou la préfète exerce une fonction au sein d’une association de communes </w:t>
      </w:r>
      <w:r>
        <w:t>s’appliquent également aux proches collaborateurs</w:t>
      </w:r>
      <w:r w:rsidR="527CD441">
        <w:t xml:space="preserve"> et collaboratrices</w:t>
      </w:r>
      <w:r>
        <w:t xml:space="preserve"> des préfets et préfètes</w:t>
      </w:r>
      <w:r w:rsidR="00116626">
        <w:t>.</w:t>
      </w:r>
      <w:r w:rsidR="44BA9A75">
        <w:t xml:space="preserve"> Cela concerne les personnes qui participent aux tâches de surveillance ou</w:t>
      </w:r>
      <w:r w:rsidR="0648EB3F">
        <w:t xml:space="preserve"> qui sont fortement </w:t>
      </w:r>
      <w:r w:rsidR="0648EB3F">
        <w:lastRenderedPageBreak/>
        <w:t>impliqué</w:t>
      </w:r>
      <w:r w:rsidR="54662B2E">
        <w:t>e</w:t>
      </w:r>
      <w:r w:rsidR="0648EB3F">
        <w:t xml:space="preserve">s dans la préparation des éléments sur lesquels la </w:t>
      </w:r>
      <w:r w:rsidR="2CB371E1">
        <w:t>P</w:t>
      </w:r>
      <w:r w:rsidR="0648EB3F">
        <w:t>réfecture se fonde pour prendre ses décisions. Il s’agit par</w:t>
      </w:r>
      <w:r w:rsidR="0B247A6C">
        <w:t xml:space="preserve"> exemple des</w:t>
      </w:r>
      <w:r>
        <w:t xml:space="preserve"> </w:t>
      </w:r>
      <w:r w:rsidR="133644F0">
        <w:t>l</w:t>
      </w:r>
      <w:r>
        <w:t>ieutenant</w:t>
      </w:r>
      <w:r w:rsidR="351F4259">
        <w:t>s</w:t>
      </w:r>
      <w:r w:rsidR="2A0EB008">
        <w:t xml:space="preserve"> </w:t>
      </w:r>
      <w:r w:rsidR="329D8BD7">
        <w:t>ou</w:t>
      </w:r>
      <w:r w:rsidR="2A0EB008">
        <w:t xml:space="preserve"> lieutenante</w:t>
      </w:r>
      <w:r w:rsidR="4A335FCD">
        <w:t>s</w:t>
      </w:r>
      <w:r w:rsidR="2A0EB008">
        <w:t xml:space="preserve"> de préfet ou préfète</w:t>
      </w:r>
      <w:r w:rsidR="3BFCA6AF">
        <w:t xml:space="preserve"> et des conseillers et conseillères juridiques et/ou scientifiques.</w:t>
      </w:r>
      <w:r>
        <w:t xml:space="preserve"> Ce principe</w:t>
      </w:r>
      <w:r w:rsidR="3E2C7874">
        <w:t>, qui est déjà appliqué dans la pratique,</w:t>
      </w:r>
      <w:r>
        <w:t xml:space="preserve"> figure désormais explicitement dans la loi.</w:t>
      </w:r>
    </w:p>
    <w:p w14:paraId="38EB0A3B" w14:textId="370C6B41" w:rsidR="00733430" w:rsidRPr="00622817" w:rsidRDefault="00733430" w:rsidP="00203DC0">
      <w:r>
        <w:t>Pour les autres modifications : cf. pt 7.1</w:t>
      </w:r>
      <w:r w:rsidR="329EB4E4">
        <w:t>1</w:t>
      </w:r>
      <w:r>
        <w:t>.2.</w:t>
      </w:r>
    </w:p>
    <w:p w14:paraId="2BF44629" w14:textId="17CE6396" w:rsidR="00733430" w:rsidRPr="00622817" w:rsidRDefault="00733430" w:rsidP="00203DC0">
      <w:pPr>
        <w:pStyle w:val="TitreArticleloi"/>
        <w:rPr>
          <w:rFonts w:eastAsia="Arial"/>
        </w:rPr>
      </w:pPr>
      <w:r>
        <w:t>Article</w:t>
      </w:r>
      <w:r w:rsidRPr="06433B4B">
        <w:rPr>
          <w:rFonts w:eastAsia="Arial"/>
        </w:rPr>
        <w:t xml:space="preserve"> 1</w:t>
      </w:r>
      <w:r w:rsidR="0DC2C38D" w:rsidRPr="06433B4B">
        <w:rPr>
          <w:rFonts w:eastAsia="Arial"/>
        </w:rPr>
        <w:t>76</w:t>
      </w:r>
      <w:r>
        <w:tab/>
      </w:r>
      <w:r w:rsidRPr="06433B4B">
        <w:rPr>
          <w:rFonts w:eastAsia="Arial"/>
        </w:rPr>
        <w:t>Pouvoir d’examen - Devoir de renseigner</w:t>
      </w:r>
    </w:p>
    <w:p w14:paraId="55346CBC" w14:textId="0219F16A" w:rsidR="00733430" w:rsidRPr="00622817" w:rsidRDefault="5C113CA2" w:rsidP="00203DC0">
      <w:r>
        <w:t>Cet article correspond</w:t>
      </w:r>
      <w:r w:rsidR="48D4847E">
        <w:t xml:space="preserve"> matériellement</w:t>
      </w:r>
      <w:r>
        <w:t xml:space="preserve"> à l’actuel article 147 al. 1</w:t>
      </w:r>
      <w:r w:rsidR="521EA125">
        <w:t>.</w:t>
      </w:r>
    </w:p>
    <w:p w14:paraId="573C39F8" w14:textId="1DEC10F3" w:rsidR="00733430" w:rsidRPr="00622817" w:rsidRDefault="00733430" w:rsidP="00203DC0">
      <w:pPr>
        <w:pStyle w:val="TitreArticleloi"/>
      </w:pPr>
      <w:r>
        <w:t>Article 1</w:t>
      </w:r>
      <w:r w:rsidR="5A732407">
        <w:t>77</w:t>
      </w:r>
      <w:r>
        <w:tab/>
        <w:t>Pouvoir d’examen - Règlements</w:t>
      </w:r>
      <w:r w:rsidR="4A1E095B">
        <w:t xml:space="preserve"> communaux</w:t>
      </w:r>
    </w:p>
    <w:p w14:paraId="3C88B87C" w14:textId="3E30E815" w:rsidR="00733430" w:rsidRPr="00622817" w:rsidRDefault="5C113CA2" w:rsidP="00203DC0">
      <w:pPr>
        <w:spacing w:after="180" w:line="280" w:lineRule="exact"/>
        <w:rPr>
          <w:rFonts w:ascii="Times New Roman" w:eastAsia="Times New Roman" w:hAnsi="Times New Roman" w:cs="Times New Roman"/>
          <w:lang w:val="fr-FR"/>
        </w:rPr>
      </w:pPr>
      <w:r w:rsidRPr="4998FF2C">
        <w:rPr>
          <w:rFonts w:ascii="Times New Roman" w:eastAsia="Times New Roman" w:hAnsi="Times New Roman" w:cs="Times New Roman"/>
          <w:lang w:val="fr-FR"/>
        </w:rPr>
        <w:t xml:space="preserve">Le principe d’une approbation systématique des différents règlements communaux par l’Etat est abandonné au profit d’une approbation ciblée qui devra être prévue par la législation spéciale, ainsi l’autonomie des communes est renforcée. Le règlement d’organisation de la commune sera soumis à approbation (art. </w:t>
      </w:r>
      <w:r w:rsidR="5AE74439" w:rsidRPr="4998FF2C">
        <w:rPr>
          <w:rFonts w:ascii="Times New Roman" w:eastAsia="Times New Roman" w:hAnsi="Times New Roman" w:cs="Times New Roman"/>
          <w:lang w:val="fr-FR"/>
        </w:rPr>
        <w:t>12</w:t>
      </w:r>
      <w:r w:rsidRPr="4998FF2C">
        <w:rPr>
          <w:rFonts w:ascii="Times New Roman" w:eastAsia="Times New Roman" w:hAnsi="Times New Roman" w:cs="Times New Roman"/>
          <w:lang w:val="fr-FR"/>
        </w:rPr>
        <w:t xml:space="preserve"> al. 3). L’approbation est maintenue pour le règlement communal d’urbanisme (émanant de l’exécutif, mais faisant partie du PAL et soumis actuellement déjà à une approbation). Feront encore également l’objet d’une approbation les règlements </w:t>
      </w:r>
      <w:r w:rsidR="684CAA64" w:rsidRPr="4998FF2C">
        <w:rPr>
          <w:rFonts w:ascii="Times New Roman" w:eastAsia="Times New Roman" w:hAnsi="Times New Roman" w:cs="Times New Roman"/>
          <w:lang w:val="fr-FR"/>
        </w:rPr>
        <w:t xml:space="preserve">communaux </w:t>
      </w:r>
      <w:r w:rsidRPr="4998FF2C">
        <w:rPr>
          <w:rFonts w:ascii="Times New Roman" w:eastAsia="Times New Roman" w:hAnsi="Times New Roman" w:cs="Times New Roman"/>
          <w:lang w:val="fr-FR"/>
        </w:rPr>
        <w:t xml:space="preserve">dans les domaines supplémentaires </w:t>
      </w:r>
      <w:r w:rsidR="31E795CC" w:rsidRPr="4998FF2C">
        <w:rPr>
          <w:rFonts w:ascii="Times New Roman" w:eastAsia="Times New Roman" w:hAnsi="Times New Roman" w:cs="Times New Roman"/>
          <w:lang w:val="fr-FR"/>
        </w:rPr>
        <w:t>suivants :</w:t>
      </w:r>
      <w:r w:rsidRPr="4998FF2C">
        <w:rPr>
          <w:rFonts w:ascii="Times New Roman" w:eastAsia="Times New Roman" w:hAnsi="Times New Roman" w:cs="Times New Roman"/>
          <w:lang w:val="fr-FR"/>
        </w:rPr>
        <w:t xml:space="preserve"> </w:t>
      </w:r>
      <w:r w:rsidR="04A0BCD0" w:rsidRPr="4998FF2C">
        <w:rPr>
          <w:rFonts w:ascii="Times New Roman" w:eastAsia="Times New Roman" w:hAnsi="Times New Roman" w:cs="Times New Roman"/>
          <w:lang w:val="fr-FR"/>
        </w:rPr>
        <w:t>di</w:t>
      </w:r>
      <w:r w:rsidRPr="4998FF2C">
        <w:rPr>
          <w:rFonts w:ascii="Times New Roman" w:eastAsia="Times New Roman" w:hAnsi="Times New Roman" w:cs="Times New Roman"/>
          <w:lang w:val="fr-FR"/>
        </w:rPr>
        <w:t>stribution d’eau potable, évacuation et épuration des eaux</w:t>
      </w:r>
      <w:r w:rsidR="5E66ED85" w:rsidRPr="4998FF2C">
        <w:rPr>
          <w:rFonts w:ascii="Times New Roman" w:eastAsia="Times New Roman" w:hAnsi="Times New Roman" w:cs="Times New Roman"/>
          <w:lang w:val="fr-FR"/>
        </w:rPr>
        <w:t xml:space="preserve"> </w:t>
      </w:r>
      <w:r w:rsidR="1698BFDB" w:rsidRPr="4998FF2C">
        <w:rPr>
          <w:rFonts w:ascii="Times New Roman" w:eastAsia="Times New Roman" w:hAnsi="Times New Roman" w:cs="Times New Roman"/>
          <w:lang w:val="fr-FR"/>
        </w:rPr>
        <w:t>et gestion</w:t>
      </w:r>
      <w:r w:rsidRPr="4998FF2C">
        <w:rPr>
          <w:rFonts w:ascii="Times New Roman" w:eastAsia="Times New Roman" w:hAnsi="Times New Roman" w:cs="Times New Roman"/>
          <w:lang w:val="fr-FR"/>
        </w:rPr>
        <w:t xml:space="preserve"> des déchets</w:t>
      </w:r>
      <w:r w:rsidR="0EA93B8B" w:rsidRPr="4998FF2C">
        <w:rPr>
          <w:rFonts w:ascii="Times New Roman" w:eastAsia="Times New Roman" w:hAnsi="Times New Roman" w:cs="Times New Roman"/>
          <w:lang w:val="fr-FR"/>
        </w:rPr>
        <w:t>.</w:t>
      </w:r>
      <w:r w:rsidRPr="4998FF2C">
        <w:rPr>
          <w:rFonts w:ascii="Times New Roman" w:eastAsia="Times New Roman" w:hAnsi="Times New Roman" w:cs="Times New Roman"/>
          <w:lang w:val="fr-FR"/>
        </w:rPr>
        <w:t xml:space="preserve"> </w:t>
      </w:r>
      <w:r w:rsidR="74BDAA9D" w:rsidRPr="4998FF2C">
        <w:rPr>
          <w:rFonts w:ascii="Times New Roman" w:eastAsia="Times New Roman" w:hAnsi="Times New Roman" w:cs="Times New Roman"/>
          <w:lang w:val="fr-FR"/>
        </w:rPr>
        <w:t>En outre, l</w:t>
      </w:r>
      <w:r w:rsidRPr="4998FF2C">
        <w:rPr>
          <w:rFonts w:ascii="Times New Roman" w:eastAsia="Times New Roman" w:hAnsi="Times New Roman" w:cs="Times New Roman"/>
          <w:lang w:val="fr-FR"/>
        </w:rPr>
        <w:t>es règlements constitutifs d’établissements personnalisés continuent de requérir l’approbation par la Direction dont relève le but de l’établissement</w:t>
      </w:r>
      <w:r w:rsidR="7048DDAB" w:rsidRPr="4998FF2C">
        <w:rPr>
          <w:rFonts w:ascii="Times New Roman" w:eastAsia="Times New Roman" w:hAnsi="Times New Roman" w:cs="Times New Roman"/>
          <w:lang w:val="fr-FR"/>
        </w:rPr>
        <w:t>.</w:t>
      </w:r>
      <w:r w:rsidRPr="4998FF2C">
        <w:rPr>
          <w:rFonts w:ascii="Times New Roman" w:eastAsia="Times New Roman" w:hAnsi="Times New Roman" w:cs="Times New Roman"/>
          <w:lang w:val="fr-FR"/>
        </w:rPr>
        <w:t xml:space="preserve"> Le règlement scolaire ne sera plus approuvé, mais il devra être transmis à la Direction, de même que ses modifications</w:t>
      </w:r>
      <w:r w:rsidR="6D32107A" w:rsidRPr="4998FF2C">
        <w:rPr>
          <w:rFonts w:ascii="Times New Roman" w:eastAsia="Times New Roman" w:hAnsi="Times New Roman" w:cs="Times New Roman"/>
          <w:lang w:val="fr-FR"/>
        </w:rPr>
        <w:t xml:space="preserve"> </w:t>
      </w:r>
      <w:r w:rsidRPr="4998FF2C">
        <w:rPr>
          <w:rFonts w:ascii="Times New Roman" w:eastAsia="Times New Roman" w:hAnsi="Times New Roman" w:cs="Times New Roman"/>
          <w:lang w:val="fr-FR"/>
        </w:rPr>
        <w:t xml:space="preserve">(cf. pour la thématique des règlements en général voir pt 7.6 ci-dessus et sur </w:t>
      </w:r>
      <w:r w:rsidR="53DFD9D7" w:rsidRPr="4998FF2C">
        <w:rPr>
          <w:rFonts w:ascii="Times New Roman" w:eastAsia="Times New Roman" w:hAnsi="Times New Roman" w:cs="Times New Roman"/>
          <w:lang w:val="fr-FR"/>
        </w:rPr>
        <w:t xml:space="preserve">celle </w:t>
      </w:r>
      <w:r w:rsidRPr="4998FF2C">
        <w:rPr>
          <w:rFonts w:ascii="Times New Roman" w:eastAsia="Times New Roman" w:hAnsi="Times New Roman" w:cs="Times New Roman"/>
          <w:lang w:val="fr-FR"/>
        </w:rPr>
        <w:t>de l’approbation des règlements en général voir aussi pt 7.1</w:t>
      </w:r>
      <w:r w:rsidR="250599FE" w:rsidRPr="4998FF2C">
        <w:rPr>
          <w:rFonts w:ascii="Times New Roman" w:eastAsia="Times New Roman" w:hAnsi="Times New Roman" w:cs="Times New Roman"/>
          <w:lang w:val="fr-FR"/>
        </w:rPr>
        <w:t>1</w:t>
      </w:r>
      <w:r w:rsidRPr="4998FF2C">
        <w:rPr>
          <w:rFonts w:ascii="Times New Roman" w:eastAsia="Times New Roman" w:hAnsi="Times New Roman" w:cs="Times New Roman"/>
          <w:lang w:val="fr-FR"/>
        </w:rPr>
        <w:t>.3 ci-dessus</w:t>
      </w:r>
      <w:r w:rsidR="00116626">
        <w:rPr>
          <w:rFonts w:ascii="Times New Roman" w:eastAsia="Times New Roman" w:hAnsi="Times New Roman" w:cs="Times New Roman"/>
          <w:lang w:val="fr-FR"/>
        </w:rPr>
        <w:t>)</w:t>
      </w:r>
      <w:r w:rsidRPr="4998FF2C">
        <w:rPr>
          <w:rFonts w:ascii="Times New Roman" w:eastAsia="Times New Roman" w:hAnsi="Times New Roman" w:cs="Times New Roman"/>
          <w:lang w:val="fr-FR"/>
        </w:rPr>
        <w:t>.</w:t>
      </w:r>
    </w:p>
    <w:p w14:paraId="000CC8F5" w14:textId="01984AA5" w:rsidR="428B3A95" w:rsidRPr="00426792" w:rsidRDefault="194CCA6D" w:rsidP="00203DC0">
      <w:pPr>
        <w:rPr>
          <w:lang w:val="fr-FR"/>
        </w:rPr>
      </w:pPr>
      <w:r w:rsidRPr="1786D445">
        <w:rPr>
          <w:lang w:val="fr-FR"/>
        </w:rPr>
        <w:t xml:space="preserve">A noter que les règlements pour lesquels les Directions-métier avaient </w:t>
      </w:r>
      <w:r w:rsidR="50A0797B" w:rsidRPr="1786D445">
        <w:rPr>
          <w:lang w:val="fr-FR"/>
        </w:rPr>
        <w:t xml:space="preserve">également </w:t>
      </w:r>
      <w:r w:rsidRPr="1786D445">
        <w:rPr>
          <w:lang w:val="fr-FR"/>
        </w:rPr>
        <w:t>souhaité le maintien de l’approbation portent sur les domaines suivants</w:t>
      </w:r>
      <w:r w:rsidR="20F91E64" w:rsidRPr="1786D445">
        <w:rPr>
          <w:lang w:val="fr-FR"/>
        </w:rPr>
        <w:t xml:space="preserve"> </w:t>
      </w:r>
      <w:r w:rsidRPr="1786D445">
        <w:rPr>
          <w:lang w:val="fr-FR"/>
        </w:rPr>
        <w:t>: police, heures d’ouverture des commerces,</w:t>
      </w:r>
      <w:r w:rsidR="3CD33BA6" w:rsidRPr="1786D445">
        <w:rPr>
          <w:lang w:val="fr-FR"/>
        </w:rPr>
        <w:t xml:space="preserve"> accueil</w:t>
      </w:r>
      <w:r w:rsidR="397FBEB8" w:rsidRPr="1786D445">
        <w:rPr>
          <w:lang w:val="fr-FR"/>
        </w:rPr>
        <w:t xml:space="preserve"> </w:t>
      </w:r>
      <w:r w:rsidRPr="1786D445">
        <w:rPr>
          <w:lang w:val="fr-FR"/>
        </w:rPr>
        <w:t>extrafamilial de jour, médecine dentaire scolaire, domaine public, stationnement et taxe communal</w:t>
      </w:r>
      <w:r w:rsidR="432416AF" w:rsidRPr="1786D445">
        <w:rPr>
          <w:lang w:val="fr-FR"/>
        </w:rPr>
        <w:t>e</w:t>
      </w:r>
      <w:r w:rsidRPr="1786D445">
        <w:rPr>
          <w:lang w:val="fr-FR"/>
        </w:rPr>
        <w:t xml:space="preserve"> sur la plus-value.</w:t>
      </w:r>
      <w:r w:rsidR="3114CF9D" w:rsidRPr="1786D445">
        <w:rPr>
          <w:lang w:val="fr-FR"/>
        </w:rPr>
        <w:t xml:space="preserve"> A l’inverse, l’ACF souhaite voir abandonner l’approbation du règlement d’organisation et des règlements constitutifs d’établissements communaux personnalisés. </w:t>
      </w:r>
    </w:p>
    <w:p w14:paraId="5D60B82E" w14:textId="7F2D93DE" w:rsidR="00733430" w:rsidRPr="00622817" w:rsidRDefault="00733430" w:rsidP="00203DC0">
      <w:pPr>
        <w:spacing w:after="180" w:line="280" w:lineRule="exact"/>
        <w:rPr>
          <w:rFonts w:ascii="Times New Roman" w:eastAsia="Times New Roman" w:hAnsi="Times New Roman" w:cs="Times New Roman"/>
          <w:lang w:val="fr-FR"/>
        </w:rPr>
      </w:pPr>
      <w:r w:rsidRPr="42B97CD0">
        <w:rPr>
          <w:rFonts w:ascii="Times New Roman" w:eastAsia="Times New Roman" w:hAnsi="Times New Roman" w:cs="Times New Roman"/>
          <w:lang w:val="fr-FR"/>
        </w:rPr>
        <w:t xml:space="preserve">Le sujet des règlements-types est abordé à l’alinéa </w:t>
      </w:r>
      <w:r w:rsidR="597F3E97" w:rsidRPr="42B97CD0">
        <w:rPr>
          <w:rFonts w:ascii="Times New Roman" w:eastAsia="Times New Roman" w:hAnsi="Times New Roman" w:cs="Times New Roman"/>
          <w:lang w:val="fr-FR"/>
        </w:rPr>
        <w:t>3</w:t>
      </w:r>
      <w:r w:rsidRPr="42B97CD0">
        <w:rPr>
          <w:rFonts w:ascii="Times New Roman" w:eastAsia="Times New Roman" w:hAnsi="Times New Roman" w:cs="Times New Roman"/>
          <w:lang w:val="fr-FR"/>
        </w:rPr>
        <w:t>. La pratique de la mise à disposition des communes de règlements-types est formalisée et dispose d’une base légale, de même que la prestation de conseil.</w:t>
      </w:r>
      <w:r w:rsidR="4AE01E2D" w:rsidRPr="42B97CD0">
        <w:rPr>
          <w:rFonts w:ascii="Times New Roman" w:eastAsia="Times New Roman" w:hAnsi="Times New Roman" w:cs="Times New Roman"/>
          <w:lang w:val="fr-FR"/>
        </w:rPr>
        <w:t xml:space="preserve"> Le texte proposé n’impose pas les règlements-types comme tels, mais si l’association en charge de toutes les communes du canton souhaite en </w:t>
      </w:r>
      <w:r w:rsidR="55226F62" w:rsidRPr="42B97CD0">
        <w:rPr>
          <w:rFonts w:ascii="Times New Roman" w:eastAsia="Times New Roman" w:hAnsi="Times New Roman" w:cs="Times New Roman"/>
          <w:lang w:val="fr-FR"/>
        </w:rPr>
        <w:t xml:space="preserve">établir un, les services de l’Etat sont, dans les domaines où un règlement communal est obligatoire, tenus de </w:t>
      </w:r>
      <w:r w:rsidR="0A01CAC5" w:rsidRPr="42B97CD0">
        <w:rPr>
          <w:rFonts w:ascii="Times New Roman" w:eastAsia="Times New Roman" w:hAnsi="Times New Roman" w:cs="Times New Roman"/>
          <w:lang w:val="fr-FR"/>
        </w:rPr>
        <w:t xml:space="preserve">fournir des conseils et de collaborer à l’élaboration de ces modèles. A noter que les règlements-types ne lient pas les communes, ils constituent plutôt des standards qui </w:t>
      </w:r>
      <w:r w:rsidR="3F36F014" w:rsidRPr="42B97CD0">
        <w:rPr>
          <w:rFonts w:ascii="Times New Roman" w:eastAsia="Times New Roman" w:hAnsi="Times New Roman" w:cs="Times New Roman"/>
          <w:lang w:val="fr-FR"/>
        </w:rPr>
        <w:t xml:space="preserve">ont valeur de </w:t>
      </w:r>
      <w:r w:rsidR="0A01CAC5" w:rsidRPr="42B97CD0">
        <w:rPr>
          <w:rFonts w:ascii="Times New Roman" w:eastAsia="Times New Roman" w:hAnsi="Times New Roman" w:cs="Times New Roman"/>
          <w:lang w:val="fr-FR"/>
        </w:rPr>
        <w:t>recommandation</w:t>
      </w:r>
      <w:r w:rsidR="7121326C" w:rsidRPr="42B97CD0">
        <w:rPr>
          <w:rFonts w:ascii="Times New Roman" w:eastAsia="Times New Roman" w:hAnsi="Times New Roman" w:cs="Times New Roman"/>
          <w:lang w:val="fr-FR"/>
        </w:rPr>
        <w:t xml:space="preserve">, mais que les communes peuvent, voire doivent adapter à leurs particularités locales. </w:t>
      </w:r>
    </w:p>
    <w:p w14:paraId="6286AF0D" w14:textId="40011632" w:rsidR="00733430" w:rsidRPr="00622817" w:rsidRDefault="00733430" w:rsidP="00203DC0">
      <w:pPr>
        <w:pStyle w:val="TitreArticleloi"/>
        <w:rPr>
          <w:rFonts w:eastAsia="Arial"/>
        </w:rPr>
      </w:pPr>
      <w:r>
        <w:t>Article</w:t>
      </w:r>
      <w:r w:rsidRPr="06433B4B">
        <w:rPr>
          <w:rFonts w:eastAsia="Arial"/>
        </w:rPr>
        <w:t xml:space="preserve"> 1</w:t>
      </w:r>
      <w:r w:rsidR="16D5EDAD" w:rsidRPr="06433B4B">
        <w:rPr>
          <w:rFonts w:eastAsia="Arial"/>
        </w:rPr>
        <w:t>78</w:t>
      </w:r>
      <w:r>
        <w:tab/>
      </w:r>
      <w:r w:rsidRPr="06433B4B">
        <w:rPr>
          <w:rFonts w:eastAsia="Arial"/>
        </w:rPr>
        <w:t xml:space="preserve">Pouvoir d’examen </w:t>
      </w:r>
      <w:r w:rsidR="543A5A13" w:rsidRPr="06433B4B">
        <w:rPr>
          <w:rFonts w:eastAsia="Arial"/>
        </w:rPr>
        <w:t>–</w:t>
      </w:r>
      <w:r w:rsidRPr="06433B4B">
        <w:rPr>
          <w:rFonts w:eastAsia="Arial"/>
        </w:rPr>
        <w:t xml:space="preserve"> Etendue</w:t>
      </w:r>
    </w:p>
    <w:p w14:paraId="63F6669A" w14:textId="37897F58" w:rsidR="00733430" w:rsidRPr="00622817" w:rsidRDefault="5C113CA2" w:rsidP="00203DC0">
      <w:pPr>
        <w:spacing w:after="180" w:line="280" w:lineRule="exact"/>
      </w:pPr>
      <w:r>
        <w:t>Cet article correspond à l’actuel article 149.</w:t>
      </w:r>
    </w:p>
    <w:p w14:paraId="3831CF77" w14:textId="35D0C2D4" w:rsidR="1B71FD0C" w:rsidRDefault="1B71FD0C" w:rsidP="4998FF2C">
      <w:pPr>
        <w:pStyle w:val="TitreArticleloi"/>
      </w:pPr>
      <w:r>
        <w:t>8.2</w:t>
      </w:r>
      <w:r>
        <w:tab/>
        <w:t>Mesures en cas d’irrégularités</w:t>
      </w:r>
    </w:p>
    <w:p w14:paraId="7ECB1CD3" w14:textId="29B79514" w:rsidR="00733430" w:rsidRPr="00622817" w:rsidRDefault="00733430" w:rsidP="00203DC0">
      <w:pPr>
        <w:pStyle w:val="TitreArticleloi"/>
        <w:rPr>
          <w:rFonts w:eastAsia="Arial"/>
        </w:rPr>
      </w:pPr>
      <w:r>
        <w:t>Articles</w:t>
      </w:r>
      <w:r w:rsidRPr="06433B4B">
        <w:rPr>
          <w:rFonts w:eastAsia="Arial"/>
        </w:rPr>
        <w:t xml:space="preserve"> 1</w:t>
      </w:r>
      <w:r w:rsidR="06BAE49A" w:rsidRPr="06433B4B">
        <w:rPr>
          <w:rFonts w:eastAsia="Arial"/>
        </w:rPr>
        <w:t>79 à 181</w:t>
      </w:r>
      <w:r>
        <w:tab/>
      </w:r>
      <w:r w:rsidR="654A4B35" w:rsidRPr="06433B4B">
        <w:rPr>
          <w:rFonts w:eastAsia="Arial"/>
        </w:rPr>
        <w:t>Autocontrôle</w:t>
      </w:r>
    </w:p>
    <w:p w14:paraId="511DC6A8" w14:textId="77777777" w:rsidR="00733430" w:rsidRPr="00622817" w:rsidRDefault="00733430" w:rsidP="00203DC0">
      <w:pPr>
        <w:spacing w:after="160" w:line="257" w:lineRule="auto"/>
      </w:pPr>
      <w:r w:rsidRPr="00622817">
        <w:t>Ces articles correspondent aux actuels articles 150 à 150b. Certaines compétences ont été spécifiées.</w:t>
      </w:r>
    </w:p>
    <w:p w14:paraId="7E5B0C8B" w14:textId="3AC28159" w:rsidR="00733430" w:rsidRPr="00622817" w:rsidRDefault="00733430" w:rsidP="00203DC0">
      <w:pPr>
        <w:pStyle w:val="TitreArticleloi"/>
        <w:rPr>
          <w:rFonts w:eastAsia="Arial"/>
        </w:rPr>
      </w:pPr>
      <w:r>
        <w:t>Articles</w:t>
      </w:r>
      <w:r w:rsidRPr="06433B4B">
        <w:rPr>
          <w:rFonts w:eastAsia="Arial"/>
        </w:rPr>
        <w:t xml:space="preserve"> </w:t>
      </w:r>
      <w:r w:rsidR="7BEAD7D4" w:rsidRPr="06433B4B">
        <w:rPr>
          <w:rFonts w:eastAsia="Arial"/>
        </w:rPr>
        <w:t>182 à 18</w:t>
      </w:r>
      <w:r w:rsidR="3C68913E" w:rsidRPr="06433B4B">
        <w:rPr>
          <w:rFonts w:eastAsia="Arial"/>
        </w:rPr>
        <w:t>7</w:t>
      </w:r>
      <w:r>
        <w:tab/>
      </w:r>
      <w:r w:rsidRPr="06433B4B">
        <w:rPr>
          <w:rFonts w:eastAsia="Arial"/>
        </w:rPr>
        <w:t>Intervention de l’autorité de surveillance</w:t>
      </w:r>
    </w:p>
    <w:p w14:paraId="05FD37D2" w14:textId="128EA26A" w:rsidR="00733430" w:rsidRPr="00203DC0" w:rsidRDefault="5C113CA2" w:rsidP="00203DC0">
      <w:r>
        <w:t xml:space="preserve">Ces articles </w:t>
      </w:r>
      <w:r w:rsidR="4DFCB05A">
        <w:t xml:space="preserve">concernent les mesures des différentes autorités de surveillance et </w:t>
      </w:r>
      <w:r>
        <w:t xml:space="preserve">correspondent aux actuels articles 151 à 151e. </w:t>
      </w:r>
      <w:r w:rsidR="061151A9">
        <w:t>A l’article 187, l</w:t>
      </w:r>
      <w:r w:rsidR="774653DD">
        <w:t xml:space="preserve">e renvoi aux voies de droit contre les décisions de la commission instituée par l’administration exceptionnelle a toutefois été étendu aux dispositions concernant les voies de </w:t>
      </w:r>
      <w:r w:rsidR="75CC16D4">
        <w:t xml:space="preserve">droit contre des décisions du législatif et contre des actes législatifs. </w:t>
      </w:r>
    </w:p>
    <w:p w14:paraId="5E532890" w14:textId="3BF316F9" w:rsidR="00733430" w:rsidRDefault="00733430" w:rsidP="00203DC0">
      <w:pPr>
        <w:pStyle w:val="TitreArticleloi"/>
        <w:rPr>
          <w:rFonts w:eastAsia="Arial"/>
        </w:rPr>
      </w:pPr>
      <w:r>
        <w:t>Article 1</w:t>
      </w:r>
      <w:r w:rsidR="5E15BBE3">
        <w:t>88</w:t>
      </w:r>
      <w:r>
        <w:tab/>
      </w:r>
      <w:r w:rsidRPr="06433B4B">
        <w:rPr>
          <w:rFonts w:eastAsia="Arial"/>
        </w:rPr>
        <w:t>Intervention de l’autorité de surveillance – Publication des décisions</w:t>
      </w:r>
    </w:p>
    <w:p w14:paraId="3747FBC6" w14:textId="4853F9B5" w:rsidR="00733430" w:rsidRDefault="00733430" w:rsidP="00203DC0">
      <w:pPr>
        <w:spacing w:after="180" w:line="280" w:lineRule="exact"/>
      </w:pPr>
      <w:r>
        <w:t>Les décision prises, dans l'exercice de leur pouvoir de surveillance, par le Conseil d'Etat, la Direction en charge des communes, le</w:t>
      </w:r>
      <w:r w:rsidR="72720CBF">
        <w:t>s Préfectures</w:t>
      </w:r>
      <w:r>
        <w:t xml:space="preserve"> et les autorités désignées par la législation spéciale seront dorénavant publiées dans </w:t>
      </w:r>
      <w:r>
        <w:lastRenderedPageBreak/>
        <w:t xml:space="preserve">la Feuille officielle lorsque l'ensemble ou une majeure partie de la population communale peut être atteinte par ces décision. En effet, dans ces cas-là, les citoyens et citoyennes disposent d’un droit de recours (ex. </w:t>
      </w:r>
      <w:r w:rsidR="004E4A05">
        <w:t>d</w:t>
      </w:r>
      <w:r>
        <w:t xml:space="preserve">écision d’augmentation des coefficients et taux d’impôts d’une commune par le Conseil d’Etat). Dès lors, il est important d’avoir une base légale pour assurer une notification de ces décisions à un grand nombre de parties potentielles et ce conformément à la règle prévue par le </w:t>
      </w:r>
      <w:r w:rsidR="65FD0AAA">
        <w:t>c</w:t>
      </w:r>
      <w:r>
        <w:t>ode de procédure et juridiction administrative (art. 35 CPJA).</w:t>
      </w:r>
    </w:p>
    <w:p w14:paraId="5F929E24" w14:textId="2221758F" w:rsidR="00733430" w:rsidRDefault="00733430" w:rsidP="00203DC0">
      <w:pPr>
        <w:pStyle w:val="TitreArticleloi"/>
        <w:rPr>
          <w:rFonts w:eastAsia="Arial"/>
        </w:rPr>
      </w:pPr>
      <w:r>
        <w:t>Article 1</w:t>
      </w:r>
      <w:r w:rsidR="10CF9398">
        <w:t>89</w:t>
      </w:r>
      <w:r>
        <w:tab/>
      </w:r>
      <w:r w:rsidRPr="06433B4B">
        <w:rPr>
          <w:rFonts w:eastAsia="Arial"/>
        </w:rPr>
        <w:t xml:space="preserve">Intervention de l’autorité de surveillance </w:t>
      </w:r>
      <w:r w:rsidR="2F569FE6" w:rsidRPr="06433B4B">
        <w:rPr>
          <w:rFonts w:eastAsia="Arial"/>
        </w:rPr>
        <w:t>–</w:t>
      </w:r>
      <w:r w:rsidRPr="06433B4B">
        <w:rPr>
          <w:rFonts w:eastAsia="Arial"/>
        </w:rPr>
        <w:t xml:space="preserve"> Frais</w:t>
      </w:r>
    </w:p>
    <w:p w14:paraId="16C9A24C" w14:textId="77777777" w:rsidR="00733430" w:rsidRDefault="00733430" w:rsidP="00203DC0">
      <w:pPr>
        <w:spacing w:after="180" w:line="280" w:lineRule="exact"/>
      </w:pPr>
      <w:r>
        <w:t>Cet article correspond à l’actuel article 151f, repris sans changement.</w:t>
      </w:r>
    </w:p>
    <w:p w14:paraId="4F371518" w14:textId="77777777" w:rsidR="00733430" w:rsidRPr="00622817" w:rsidRDefault="00733430" w:rsidP="00203DC0">
      <w:pPr>
        <w:pStyle w:val="TitreArticleloi"/>
      </w:pPr>
      <w:r w:rsidRPr="00622817">
        <w:t>Section 9</w:t>
      </w:r>
      <w:r w:rsidRPr="00622817">
        <w:tab/>
        <w:t>Voies de droit</w:t>
      </w:r>
    </w:p>
    <w:p w14:paraId="0F310DA4" w14:textId="616B07DD" w:rsidR="00733430" w:rsidRPr="00622817" w:rsidRDefault="00733430" w:rsidP="00203DC0">
      <w:pPr>
        <w:pStyle w:val="TitreArticleloi"/>
        <w:rPr>
          <w:rFonts w:eastAsia="Arial"/>
        </w:rPr>
      </w:pPr>
      <w:r>
        <w:t>Articles</w:t>
      </w:r>
      <w:r w:rsidRPr="06433B4B">
        <w:rPr>
          <w:rFonts w:eastAsia="Arial"/>
        </w:rPr>
        <w:t xml:space="preserve"> </w:t>
      </w:r>
      <w:r w:rsidR="780DCCC3" w:rsidRPr="06433B4B">
        <w:rPr>
          <w:rFonts w:eastAsia="Arial"/>
        </w:rPr>
        <w:t>190 et 191</w:t>
      </w:r>
      <w:r>
        <w:tab/>
      </w:r>
      <w:r w:rsidRPr="06433B4B">
        <w:rPr>
          <w:rFonts w:eastAsia="Arial"/>
        </w:rPr>
        <w:t>Décisions communales</w:t>
      </w:r>
      <w:r w:rsidR="060C8FCB" w:rsidRPr="06433B4B">
        <w:rPr>
          <w:rFonts w:eastAsia="Arial"/>
        </w:rPr>
        <w:t xml:space="preserve"> – Recours de l’administré / </w:t>
      </w:r>
      <w:r w:rsidR="13DBCCD7" w:rsidRPr="06433B4B">
        <w:rPr>
          <w:rFonts w:eastAsia="Arial"/>
        </w:rPr>
        <w:t>d’un</w:t>
      </w:r>
      <w:r w:rsidR="060C8FCB" w:rsidRPr="06433B4B">
        <w:rPr>
          <w:rFonts w:eastAsia="Arial"/>
        </w:rPr>
        <w:t xml:space="preserve"> membre du conseil communal</w:t>
      </w:r>
    </w:p>
    <w:p w14:paraId="67E510D6" w14:textId="755AF634" w:rsidR="00733430" w:rsidRPr="00622817" w:rsidRDefault="00733430" w:rsidP="00203DC0">
      <w:pPr>
        <w:spacing w:after="160" w:line="257" w:lineRule="auto"/>
      </w:pPr>
      <w:r>
        <w:t>Ces articles correspondent aux actuels articles 153 et 153a, repris sans changement.</w:t>
      </w:r>
    </w:p>
    <w:p w14:paraId="59C3CDCA" w14:textId="26611766" w:rsidR="00733430" w:rsidRPr="00622817" w:rsidRDefault="00733430" w:rsidP="00203DC0">
      <w:pPr>
        <w:pStyle w:val="TitreArticleloi"/>
        <w:rPr>
          <w:rFonts w:eastAsia="Arial"/>
        </w:rPr>
      </w:pPr>
      <w:r>
        <w:t>Article</w:t>
      </w:r>
      <w:r w:rsidRPr="06433B4B">
        <w:rPr>
          <w:rFonts w:eastAsia="Arial"/>
        </w:rPr>
        <w:t xml:space="preserve"> 1</w:t>
      </w:r>
      <w:r w:rsidR="79C4F41E" w:rsidRPr="06433B4B">
        <w:rPr>
          <w:rFonts w:eastAsia="Arial"/>
        </w:rPr>
        <w:t>92</w:t>
      </w:r>
      <w:r>
        <w:tab/>
      </w:r>
      <w:r w:rsidRPr="06433B4B">
        <w:rPr>
          <w:rFonts w:eastAsia="Arial"/>
        </w:rPr>
        <w:t xml:space="preserve">Décisions communales </w:t>
      </w:r>
      <w:r w:rsidR="4F8E6708" w:rsidRPr="06433B4B">
        <w:rPr>
          <w:rFonts w:eastAsia="Arial"/>
        </w:rPr>
        <w:t>–</w:t>
      </w:r>
      <w:r w:rsidRPr="06433B4B">
        <w:rPr>
          <w:rFonts w:eastAsia="Arial"/>
        </w:rPr>
        <w:t xml:space="preserve"> Décisions du législatif</w:t>
      </w:r>
    </w:p>
    <w:p w14:paraId="47BA9560" w14:textId="04F96C3E" w:rsidR="00733430" w:rsidRPr="00203DC0" w:rsidRDefault="5C113CA2" w:rsidP="00203DC0">
      <w:pPr>
        <w:spacing w:after="160" w:line="257" w:lineRule="auto"/>
      </w:pPr>
      <w:r>
        <w:t xml:space="preserve">Cet article correspond en partie à l’actuel article 154. Ont été exclus les </w:t>
      </w:r>
      <w:r w:rsidR="1306E8FC">
        <w:t xml:space="preserve">recours </w:t>
      </w:r>
      <w:r w:rsidR="0CA8BD2F">
        <w:t>dirigés contre</w:t>
      </w:r>
      <w:r>
        <w:t xml:space="preserve"> un acte législatif</w:t>
      </w:r>
      <w:r w:rsidR="41B687A8">
        <w:t xml:space="preserve"> en tant que tel, ces recours étant </w:t>
      </w:r>
      <w:r>
        <w:t xml:space="preserve">traités de manière spécifique à l’article </w:t>
      </w:r>
      <w:r w:rsidR="4FBC8A18">
        <w:t>193</w:t>
      </w:r>
      <w:r>
        <w:t>.</w:t>
      </w:r>
      <w:r w:rsidR="0C6063B2">
        <w:t xml:space="preserve"> La terminologie en allemand pour désigner l’objet du recours a été adaptée.</w:t>
      </w:r>
    </w:p>
    <w:p w14:paraId="5C01594B" w14:textId="5A5D52A7" w:rsidR="00733430" w:rsidRPr="00622817" w:rsidRDefault="00733430" w:rsidP="00203DC0">
      <w:pPr>
        <w:pStyle w:val="TitreArticleloi"/>
        <w:rPr>
          <w:rFonts w:eastAsia="Arial"/>
        </w:rPr>
      </w:pPr>
      <w:r>
        <w:t>Article</w:t>
      </w:r>
      <w:r w:rsidR="3C6EC0D9">
        <w:t xml:space="preserve"> </w:t>
      </w:r>
      <w:r w:rsidRPr="06433B4B">
        <w:rPr>
          <w:rFonts w:eastAsia="Arial"/>
        </w:rPr>
        <w:t>1</w:t>
      </w:r>
      <w:r w:rsidR="4971658B" w:rsidRPr="06433B4B">
        <w:rPr>
          <w:rFonts w:eastAsia="Arial"/>
        </w:rPr>
        <w:t>93</w:t>
      </w:r>
      <w:r>
        <w:tab/>
      </w:r>
      <w:r w:rsidRPr="06433B4B">
        <w:rPr>
          <w:rFonts w:eastAsia="Arial"/>
        </w:rPr>
        <w:t xml:space="preserve">Décisions communales </w:t>
      </w:r>
      <w:r w:rsidR="3FAF7779" w:rsidRPr="06433B4B">
        <w:rPr>
          <w:rFonts w:eastAsia="Arial"/>
        </w:rPr>
        <w:t>–</w:t>
      </w:r>
      <w:r w:rsidRPr="06433B4B">
        <w:rPr>
          <w:rFonts w:eastAsia="Arial"/>
        </w:rPr>
        <w:t xml:space="preserve"> Actes législatifs</w:t>
      </w:r>
    </w:p>
    <w:p w14:paraId="3ACB6EC8" w14:textId="6FBA2EAF" w:rsidR="00733430" w:rsidRPr="00622817" w:rsidRDefault="48398C3B" w:rsidP="00203DC0">
      <w:pPr>
        <w:pStyle w:val="Corpsdetexte"/>
        <w:spacing w:after="160" w:line="257" w:lineRule="auto"/>
      </w:pPr>
      <w:r>
        <w:t>Comme relevé au ch. 7.1</w:t>
      </w:r>
      <w:r w:rsidR="3ED86D81">
        <w:t>2</w:t>
      </w:r>
      <w:r>
        <w:t>, cet article introduit la voie de droit à suivre pour recourir contre</w:t>
      </w:r>
      <w:r w:rsidR="5F674C21">
        <w:t xml:space="preserve"> </w:t>
      </w:r>
      <w:r>
        <w:t>un acte législatif. Il s’agit de permettre un contrôle abstrait des normes communales par un recours au Tribunal cantonal</w:t>
      </w:r>
      <w:r w:rsidR="737778D3">
        <w:t xml:space="preserve"> quel que soit l’organe d’adoption, donc aussi les actes législatifs émanant de l’exécutif</w:t>
      </w:r>
      <w:r>
        <w:t>.</w:t>
      </w:r>
      <w:r w:rsidR="40DDD3CB">
        <w:t xml:space="preserve"> </w:t>
      </w:r>
      <w:r w:rsidR="2AE26824">
        <w:t xml:space="preserve">Comme indiqué à l’article </w:t>
      </w:r>
      <w:r w:rsidR="141A52F5">
        <w:t xml:space="preserve">101 </w:t>
      </w:r>
      <w:r w:rsidR="2AE26824">
        <w:t xml:space="preserve">du présent projet, </w:t>
      </w:r>
      <w:r w:rsidR="439C17F9">
        <w:t>le</w:t>
      </w:r>
      <w:r w:rsidR="37358868">
        <w:t xml:space="preserve"> texte des </w:t>
      </w:r>
      <w:r w:rsidR="40DDD3CB">
        <w:t>actes législatifs communaux doi</w:t>
      </w:r>
      <w:r w:rsidR="60A19F01">
        <w:t>t</w:t>
      </w:r>
      <w:r w:rsidR="40DDD3CB">
        <w:t xml:space="preserve"> être publié sur le site internet de la commune au plus tard</w:t>
      </w:r>
      <w:r w:rsidR="4C49DA8E">
        <w:t xml:space="preserve"> lors de la publication de la prise de décision dans la </w:t>
      </w:r>
      <w:r w:rsidR="29F61E56">
        <w:t xml:space="preserve">Feuille officielle. Si tel ne devait pas être le cas, il convient de préciser que </w:t>
      </w:r>
      <w:r w:rsidR="6FAAA340">
        <w:t>c’est la date de la publication postérieure qui fait foi pour le point de départ du délai de recours.</w:t>
      </w:r>
    </w:p>
    <w:p w14:paraId="2965D503" w14:textId="0AAA70A9" w:rsidR="00733430" w:rsidRPr="00622817" w:rsidRDefault="00733430" w:rsidP="00203DC0">
      <w:pPr>
        <w:rPr>
          <w:lang w:val="fr"/>
        </w:rPr>
      </w:pPr>
      <w:r w:rsidRPr="00622817">
        <w:rPr>
          <w:lang w:val="fr"/>
        </w:rPr>
        <w:t>La qualité pour agir contre les actes législatifs adoptés par les autorités communales a été étendue à toute personne qui est atteinte par la décision attaquée et qui a un intérêt digne de protection, conformément aux exigences du droit fédéral.</w:t>
      </w:r>
    </w:p>
    <w:p w14:paraId="42A98C36" w14:textId="051899C8" w:rsidR="00733430" w:rsidRPr="00622817" w:rsidRDefault="00733430" w:rsidP="06433B4B">
      <w:pPr>
        <w:pStyle w:val="TitreArticleloi"/>
        <w:rPr>
          <w:rFonts w:eastAsia="Arial"/>
          <w:vertAlign w:val="subscript"/>
        </w:rPr>
      </w:pPr>
      <w:r>
        <w:t>Article</w:t>
      </w:r>
      <w:r w:rsidRPr="06433B4B">
        <w:rPr>
          <w:rFonts w:eastAsia="Arial"/>
        </w:rPr>
        <w:t xml:space="preserve"> 1</w:t>
      </w:r>
      <w:r w:rsidR="056AA73B" w:rsidRPr="06433B4B">
        <w:rPr>
          <w:rFonts w:eastAsia="Arial"/>
        </w:rPr>
        <w:t>94</w:t>
      </w:r>
      <w:r>
        <w:tab/>
      </w:r>
      <w:r w:rsidR="465B287B" w:rsidRPr="06433B4B">
        <w:rPr>
          <w:rFonts w:eastAsia="Arial"/>
        </w:rPr>
        <w:t>Décisions communales – Décision du préfet ou de la préfète</w:t>
      </w:r>
    </w:p>
    <w:p w14:paraId="7D74CF53" w14:textId="48A08B81" w:rsidR="00733430" w:rsidRPr="00622817" w:rsidRDefault="465B287B" w:rsidP="06433B4B">
      <w:pPr>
        <w:rPr>
          <w:rFonts w:eastAsia="Arial"/>
        </w:rPr>
      </w:pPr>
      <w:r w:rsidRPr="06433B4B">
        <w:rPr>
          <w:rFonts w:eastAsia="Arial"/>
        </w:rPr>
        <w:t>Cet article correspond à l’actuel article 155.</w:t>
      </w:r>
      <w:r w:rsidR="19995376" w:rsidRPr="06433B4B">
        <w:rPr>
          <w:rFonts w:eastAsia="Arial"/>
        </w:rPr>
        <w:t xml:space="preserve"> </w:t>
      </w:r>
      <w:r w:rsidR="00733430">
        <w:t>La terminologie a été adaptée au besoin.</w:t>
      </w:r>
      <w:r w:rsidR="15F24E4F">
        <w:t xml:space="preserve"> Toutefois, la mention du délai de soixante jours dans lequel l’auto</w:t>
      </w:r>
      <w:r w:rsidR="325CBAF3">
        <w:t>rité préfectorale doit statuer a été remplacée par l’expression “dans les meilleurs délais”.</w:t>
      </w:r>
    </w:p>
    <w:p w14:paraId="12A26A04" w14:textId="48F86160" w:rsidR="4A3638C2" w:rsidRDefault="4A3638C2" w:rsidP="06433B4B">
      <w:pPr>
        <w:pStyle w:val="TitreArticleloi"/>
      </w:pPr>
      <w:r>
        <w:t>Article 195</w:t>
      </w:r>
      <w:r>
        <w:tab/>
        <w:t>Décisions communales – Procédure</w:t>
      </w:r>
    </w:p>
    <w:p w14:paraId="29E4791C" w14:textId="3798A5AE" w:rsidR="4A3638C2" w:rsidRDefault="4A3638C2" w:rsidP="06433B4B">
      <w:pPr>
        <w:rPr>
          <w:rFonts w:eastAsia="Arial"/>
          <w:vertAlign w:val="subscript"/>
        </w:rPr>
      </w:pPr>
      <w:r w:rsidRPr="06433B4B">
        <w:rPr>
          <w:rFonts w:eastAsia="Arial"/>
        </w:rPr>
        <w:t xml:space="preserve">Cet article correspond à l’actuel article 156. </w:t>
      </w:r>
    </w:p>
    <w:p w14:paraId="7FB0EE74" w14:textId="4C924224" w:rsidR="4A3638C2" w:rsidRDefault="4A3638C2" w:rsidP="06433B4B">
      <w:pPr>
        <w:pStyle w:val="TitreArticleloi"/>
        <w:rPr>
          <w:rFonts w:eastAsia="Arial"/>
          <w:vertAlign w:val="subscript"/>
        </w:rPr>
      </w:pPr>
      <w:r>
        <w:t>Article</w:t>
      </w:r>
      <w:r w:rsidRPr="06433B4B">
        <w:rPr>
          <w:rFonts w:eastAsia="Arial"/>
        </w:rPr>
        <w:t xml:space="preserve"> 196</w:t>
      </w:r>
      <w:r>
        <w:tab/>
      </w:r>
      <w:r w:rsidRPr="06433B4B">
        <w:rPr>
          <w:rFonts w:eastAsia="Arial"/>
        </w:rPr>
        <w:t>Décisions communales – Différends administratifs</w:t>
      </w:r>
    </w:p>
    <w:p w14:paraId="2AD43153" w14:textId="6899F3FE" w:rsidR="4A3638C2" w:rsidRDefault="4A3638C2" w:rsidP="06433B4B">
      <w:pPr>
        <w:rPr>
          <w:rFonts w:eastAsia="Arial"/>
        </w:rPr>
      </w:pPr>
      <w:r w:rsidRPr="06433B4B">
        <w:rPr>
          <w:rFonts w:eastAsia="Arial"/>
        </w:rPr>
        <w:t xml:space="preserve">Cet article correspond à l’actuel article 157. </w:t>
      </w:r>
      <w:r>
        <w:t>La terminologie a été adaptée au besoin.</w:t>
      </w:r>
    </w:p>
    <w:p w14:paraId="0542AFF2" w14:textId="402B4D72" w:rsidR="00733430" w:rsidRDefault="00733430" w:rsidP="00203DC0">
      <w:pPr>
        <w:pStyle w:val="TitreArticleloi"/>
        <w:rPr>
          <w:rFonts w:eastAsia="Arial"/>
        </w:rPr>
      </w:pPr>
      <w:r>
        <w:t>Article</w:t>
      </w:r>
      <w:r w:rsidRPr="06433B4B">
        <w:rPr>
          <w:rFonts w:eastAsia="Arial"/>
        </w:rPr>
        <w:t xml:space="preserve"> 1</w:t>
      </w:r>
      <w:r w:rsidR="6732AAA7" w:rsidRPr="06433B4B">
        <w:rPr>
          <w:rFonts w:eastAsia="Arial"/>
        </w:rPr>
        <w:t>97</w:t>
      </w:r>
      <w:r>
        <w:tab/>
      </w:r>
      <w:r w:rsidRPr="06433B4B">
        <w:rPr>
          <w:rFonts w:eastAsia="Arial"/>
        </w:rPr>
        <w:t>Décisions des autorités de surveillance</w:t>
      </w:r>
    </w:p>
    <w:p w14:paraId="6A649614" w14:textId="77777777" w:rsidR="00733430" w:rsidRDefault="00733430" w:rsidP="00203DC0">
      <w:pPr>
        <w:spacing w:after="160" w:line="257" w:lineRule="auto"/>
      </w:pPr>
      <w:r>
        <w:t>La qualité pour agir contre les décisions des différentes autorités de surveillance a été complétée. En effet, celles-ci doivent pouvoir être contestées par quiconque dispose d’un intérêt digne de protection. A titre d’exemple, tel est le cas pour tout citoyen ou citoyenne d’une commune en cas de décision du Conseil d’Etat d’augmenter les coefficients et taux d’impôts de cette même commune.</w:t>
      </w:r>
    </w:p>
    <w:p w14:paraId="0C7DFBCB" w14:textId="250BF220" w:rsidR="4ABFB247" w:rsidRDefault="61CCB5C1" w:rsidP="00203DC0">
      <w:pPr>
        <w:spacing w:after="160" w:line="257" w:lineRule="auto"/>
      </w:pPr>
      <w:r>
        <w:t xml:space="preserve">En ce qui concerne les autorités communales, la loi en vigueur énonce simplement que “la commune” peut intenter un recours. Or dans un cas concret, une décision d’approbation partielle d’un règlement a été </w:t>
      </w:r>
      <w:r w:rsidR="3651DE1B">
        <w:t>contestée par le bureau du conseil général concerné</w:t>
      </w:r>
      <w:r w:rsidR="43D5ACC8">
        <w:t xml:space="preserve"> et par un membre de ce conseil général.</w:t>
      </w:r>
      <w:r w:rsidR="17C35B54">
        <w:t xml:space="preserve"> Dans son arrêt du 22 février 2001</w:t>
      </w:r>
      <w:r w:rsidR="4A54ABAB">
        <w:t xml:space="preserve"> (aff. 1A 01 2</w:t>
      </w:r>
      <w:r w:rsidR="77F1998B">
        <w:t>),</w:t>
      </w:r>
      <w:r w:rsidR="17C35B54">
        <w:t xml:space="preserve"> le Tribunal administratif </w:t>
      </w:r>
      <w:r w:rsidR="2263C125">
        <w:t>du canton de Fribourg a déclaré le</w:t>
      </w:r>
      <w:r w:rsidR="3F5CCDCA">
        <w:t>s r</w:t>
      </w:r>
      <w:r w:rsidR="2263C125">
        <w:t xml:space="preserve">ecours </w:t>
      </w:r>
      <w:r w:rsidR="3101297D">
        <w:t xml:space="preserve">irrecevables au motif </w:t>
      </w:r>
      <w:r w:rsidR="3101297D">
        <w:lastRenderedPageBreak/>
        <w:t>que la qualité pour recourir revient exclusivement au conseil communal, la notion de “commune” devant être interprétée dans le sens que le pouvoir de rep</w:t>
      </w:r>
      <w:r w:rsidR="1FE49290">
        <w:t xml:space="preserve">résentation incombe à l’autorité exécutive. </w:t>
      </w:r>
      <w:r w:rsidR="49FA66E1">
        <w:t>La révision totale de la LCo devrait cependant servir à préciser l’autorité habile à recourir contre des décisions prises en application du pouvoir de surveillance. L’avant-projet propose d</w:t>
      </w:r>
      <w:r w:rsidR="4BF2F8CA">
        <w:t>e limiter cette qualité au conseil communal, la qualité pour recourir étant désormais plus large qu’auparavant et l’autorité exécutive étant mieux à même de faire usage du droit de recours dans le délai légal</w:t>
      </w:r>
      <w:r w:rsidR="6BBD81C5">
        <w:t xml:space="preserve">. Il est vrai que le bureau du conseil général est compétent pour répondre aux recours déposés contre </w:t>
      </w:r>
      <w:r w:rsidR="267246C7">
        <w:t>les décisions du conseil général (art. 4</w:t>
      </w:r>
      <w:r w:rsidR="743DBA19">
        <w:t>7</w:t>
      </w:r>
      <w:r w:rsidR="267246C7">
        <w:t xml:space="preserve"> al. 2 let. d), mais le délai pour déposer les observations est un délai prolongeable, tandis que le </w:t>
      </w:r>
      <w:r w:rsidR="2A04B022">
        <w:t>délai de recours n’est pas prolongeable.</w:t>
      </w:r>
    </w:p>
    <w:p w14:paraId="2FDE5BD4" w14:textId="5AD05A17" w:rsidR="00733430" w:rsidRDefault="00733430" w:rsidP="00203DC0">
      <w:pPr>
        <w:pStyle w:val="TitreArticleloi"/>
        <w:rPr>
          <w:rFonts w:eastAsia="Arial"/>
        </w:rPr>
      </w:pPr>
      <w:r>
        <w:t>Article 1</w:t>
      </w:r>
      <w:r w:rsidR="02C4BED9">
        <w:t>98</w:t>
      </w:r>
      <w:r>
        <w:tab/>
      </w:r>
      <w:r w:rsidRPr="06433B4B">
        <w:rPr>
          <w:rFonts w:eastAsia="Arial"/>
        </w:rPr>
        <w:t>Législation spéciale</w:t>
      </w:r>
    </w:p>
    <w:p w14:paraId="00759056" w14:textId="0E08940B" w:rsidR="00733430" w:rsidRDefault="00733430" w:rsidP="00203DC0">
      <w:pPr>
        <w:spacing w:after="160" w:line="257" w:lineRule="auto"/>
      </w:pPr>
      <w:r>
        <w:t>Cet article correspond à l’actuel article 159, repris sans changement.</w:t>
      </w:r>
    </w:p>
    <w:p w14:paraId="4F648F7A" w14:textId="1552D422" w:rsidR="00733430" w:rsidRPr="00622817" w:rsidRDefault="751B2B80" w:rsidP="00203DC0">
      <w:pPr>
        <w:pStyle w:val="TitreArticleloi"/>
        <w:rPr>
          <w:rFonts w:eastAsiaTheme="minorEastAsia"/>
        </w:rPr>
      </w:pPr>
      <w:r w:rsidRPr="5A37D3F8">
        <w:rPr>
          <w:rFonts w:eastAsiaTheme="minorEastAsia"/>
        </w:rPr>
        <w:t>Partie IV du projet d’acte</w:t>
      </w:r>
      <w:r w:rsidR="00733430" w:rsidRPr="5A37D3F8">
        <w:rPr>
          <w:rFonts w:eastAsiaTheme="minorEastAsia"/>
        </w:rPr>
        <w:t xml:space="preserve"> – D</w:t>
      </w:r>
      <w:r w:rsidR="550FDD47" w:rsidRPr="5A37D3F8">
        <w:rPr>
          <w:rFonts w:eastAsiaTheme="minorEastAsia"/>
        </w:rPr>
        <w:t>ispositions</w:t>
      </w:r>
      <w:r w:rsidR="00733430" w:rsidRPr="5A37D3F8">
        <w:rPr>
          <w:rFonts w:eastAsiaTheme="minorEastAsia"/>
        </w:rPr>
        <w:t xml:space="preserve"> transitoire</w:t>
      </w:r>
      <w:r w:rsidR="30E99518" w:rsidRPr="5A37D3F8">
        <w:rPr>
          <w:rFonts w:eastAsiaTheme="minorEastAsia"/>
        </w:rPr>
        <w:t>s</w:t>
      </w:r>
    </w:p>
    <w:p w14:paraId="411B2AAD" w14:textId="4AEBEBB8" w:rsidR="00733430" w:rsidRPr="00622817" w:rsidRDefault="00733430" w:rsidP="00203DC0">
      <w:r>
        <w:t xml:space="preserve">Un délai transitoire est institué </w:t>
      </w:r>
      <w:r w:rsidR="3EA27C43">
        <w:t>pour le règlement d’organisation. Celui-ci doit être en force au moins une année avant le début de la première législature qui suivra l’entrée en vigueur de la loi.</w:t>
      </w:r>
    </w:p>
    <w:p w14:paraId="11150EBF" w14:textId="7DD32BC2" w:rsidR="00733430" w:rsidRPr="00622817" w:rsidRDefault="57F5D209" w:rsidP="00203DC0">
      <w:pPr>
        <w:rPr>
          <w:rFonts w:eastAsiaTheme="minorEastAsia"/>
        </w:rPr>
      </w:pPr>
      <w:r>
        <w:t>S’agissant du règlement du personnel, u</w:t>
      </w:r>
      <w:r w:rsidR="61DE05FA">
        <w:t>n délai transitoire est également nécessaire</w:t>
      </w:r>
      <w:r w:rsidR="2EE223C0">
        <w:t xml:space="preserve"> p</w:t>
      </w:r>
      <w:r w:rsidR="61DE05FA">
        <w:t>our que les communes et associations qui ne disposeraient pas encore de leur propre règlement du personnel puissent se doter de ce règlement.</w:t>
      </w:r>
      <w:r w:rsidR="73233B54">
        <w:t xml:space="preserve"> Ce délai est de trois ans.</w:t>
      </w:r>
    </w:p>
    <w:p w14:paraId="7987C0FE" w14:textId="4655A175" w:rsidR="00733430" w:rsidRPr="00622817" w:rsidRDefault="47CB9231" w:rsidP="4998FF2C">
      <w:pPr>
        <w:rPr>
          <w:rFonts w:eastAsiaTheme="minorEastAsia"/>
        </w:rPr>
      </w:pPr>
      <w:r>
        <w:t>Quant aux établissements</w:t>
      </w:r>
      <w:r w:rsidR="5C85AC70">
        <w:t>,</w:t>
      </w:r>
      <w:r>
        <w:t xml:space="preserve"> ils seront également tenus de se doter de leur propre règlement sur le personnel sauf dérogation (art. </w:t>
      </w:r>
      <w:r w:rsidR="211EF38E">
        <w:t>7</w:t>
      </w:r>
      <w:r>
        <w:t xml:space="preserve"> al. 3 et commentaire y relatif). Dans l’intermédiaire, la disposition prévoit comme règle par défaut que le règlement </w:t>
      </w:r>
      <w:r w:rsidR="62252CA3">
        <w:t xml:space="preserve">qui s’applique est celui </w:t>
      </w:r>
      <w:r>
        <w:t xml:space="preserve">de la commune dont ils relèvent ou </w:t>
      </w:r>
      <w:r w:rsidR="202A9C48">
        <w:t xml:space="preserve">de </w:t>
      </w:r>
      <w:r>
        <w:t>la commune de siège dans les établissements intercommunaux</w:t>
      </w:r>
      <w:r w:rsidR="5C113CA2">
        <w:t xml:space="preserve">. </w:t>
      </w:r>
    </w:p>
    <w:p w14:paraId="459564EE" w14:textId="051649AA" w:rsidR="00733430" w:rsidRPr="00622817" w:rsidRDefault="00733430" w:rsidP="00203DC0">
      <w:pPr>
        <w:pStyle w:val="TitreArticleloi"/>
        <w:rPr>
          <w:rFonts w:eastAsiaTheme="minorEastAsia"/>
        </w:rPr>
      </w:pPr>
      <w:r w:rsidRPr="5A37D3F8">
        <w:rPr>
          <w:rFonts w:eastAsiaTheme="minorEastAsia"/>
        </w:rPr>
        <w:t>D</w:t>
      </w:r>
      <w:r w:rsidR="2CD728F2" w:rsidRPr="5A37D3F8">
        <w:rPr>
          <w:rFonts w:eastAsiaTheme="minorEastAsia"/>
        </w:rPr>
        <w:t>roit modifié</w:t>
      </w:r>
      <w:r w:rsidRPr="5A37D3F8">
        <w:rPr>
          <w:rFonts w:eastAsiaTheme="minorEastAsia"/>
        </w:rPr>
        <w:t> : actes modifiés par le projet, par ordre de leur numéro systématique.</w:t>
      </w:r>
    </w:p>
    <w:p w14:paraId="0F4DD77B" w14:textId="77777777" w:rsidR="00733430" w:rsidRPr="00622817" w:rsidRDefault="00733430" w:rsidP="00203DC0">
      <w:pPr>
        <w:pStyle w:val="TitreArticleloi"/>
        <w:rPr>
          <w:rFonts w:eastAsiaTheme="minorEastAsia"/>
        </w:rPr>
      </w:pPr>
      <w:r w:rsidRPr="00622817">
        <w:rPr>
          <w:rFonts w:eastAsiaTheme="minorEastAsia"/>
        </w:rPr>
        <w:t>1.</w:t>
      </w:r>
      <w:r w:rsidRPr="00622817">
        <w:tab/>
      </w:r>
      <w:r w:rsidRPr="00622817">
        <w:rPr>
          <w:rFonts w:eastAsiaTheme="minorEastAsia"/>
        </w:rPr>
        <w:t>114.1.1 - Loi sur le droit de cité fribourgeois (LDCF)</w:t>
      </w:r>
    </w:p>
    <w:p w14:paraId="38503511" w14:textId="5C9FAA6B" w:rsidR="00733430" w:rsidRPr="00622817" w:rsidRDefault="5C113CA2" w:rsidP="00203DC0">
      <w:r>
        <w:t>La LDCF est complétée pour préciser que</w:t>
      </w:r>
      <w:r w:rsidR="6149972C">
        <w:t xml:space="preserve"> les compétences normatives des communes dans le domaine des naturalisations sont </w:t>
      </w:r>
      <w:r w:rsidR="200E7C8F">
        <w:t>mises en oeuvre</w:t>
      </w:r>
      <w:r w:rsidR="6149972C">
        <w:t xml:space="preserve"> par un</w:t>
      </w:r>
      <w:r>
        <w:t xml:space="preserve"> règlement</w:t>
      </w:r>
      <w:r w:rsidR="2A8C7728">
        <w:t xml:space="preserve">. </w:t>
      </w:r>
      <w:r w:rsidR="2C6F7670">
        <w:t>Comme tous les règlements de portée générale, l</w:t>
      </w:r>
      <w:r w:rsidR="2A8C7728">
        <w:t>e règlement</w:t>
      </w:r>
      <w:r>
        <w:t xml:space="preserve"> sur le droit de cité fait</w:t>
      </w:r>
      <w:r w:rsidR="4470D320">
        <w:t xml:space="preserve"> actuellement</w:t>
      </w:r>
      <w:r>
        <w:t xml:space="preserve"> l’objet d’une approbation par la Direction en charge de ce domaine</w:t>
      </w:r>
      <w:r w:rsidR="72269B36">
        <w:t xml:space="preserve">, mais le CoPil a </w:t>
      </w:r>
      <w:r w:rsidR="00680F42">
        <w:t xml:space="preserve">proposé de </w:t>
      </w:r>
      <w:r w:rsidR="72269B36">
        <w:t>renonc</w:t>
      </w:r>
      <w:r w:rsidR="00680F42">
        <w:t>er</w:t>
      </w:r>
      <w:r w:rsidR="72269B36">
        <w:t xml:space="preserve"> à prévoir l’approbation</w:t>
      </w:r>
      <w:r w:rsidR="4F521B18">
        <w:t xml:space="preserve"> de ce règlement</w:t>
      </w:r>
      <w:r w:rsidR="72269B36">
        <w:t>.</w:t>
      </w:r>
    </w:p>
    <w:p w14:paraId="7810AD88" w14:textId="77777777" w:rsidR="00733430" w:rsidRPr="00622817" w:rsidRDefault="00733430" w:rsidP="00203DC0">
      <w:pPr>
        <w:pStyle w:val="TitreArticleloi"/>
        <w:rPr>
          <w:rFonts w:eastAsiaTheme="minorEastAsia"/>
        </w:rPr>
      </w:pPr>
      <w:r w:rsidRPr="00622817">
        <w:rPr>
          <w:rFonts w:eastAsiaTheme="minorEastAsia"/>
        </w:rPr>
        <w:t>2.</w:t>
      </w:r>
      <w:r w:rsidRPr="00622817">
        <w:tab/>
      </w:r>
      <w:r w:rsidRPr="00622817">
        <w:rPr>
          <w:rFonts w:eastAsiaTheme="minorEastAsia"/>
        </w:rPr>
        <w:t>115.1 - Loi sur l’exercice des droits politiques (LEDP)</w:t>
      </w:r>
    </w:p>
    <w:p w14:paraId="582E0C7A" w14:textId="0D76FBB6" w:rsidR="11FBB901" w:rsidRDefault="11FBB901" w:rsidP="00203DC0">
      <w:r>
        <w:t xml:space="preserve">Cette loi </w:t>
      </w:r>
      <w:r w:rsidR="0DD52FF4">
        <w:t xml:space="preserve">doit être adaptée sur de nombreux points pour se conformer </w:t>
      </w:r>
      <w:r w:rsidR="4C27E05C">
        <w:t>aux modifications induites par la LCo.</w:t>
      </w:r>
    </w:p>
    <w:p w14:paraId="1C76861B" w14:textId="1980E11B" w:rsidR="4C27E05C" w:rsidRDefault="4C27E05C" w:rsidP="00203DC0">
      <w:pPr>
        <w:pStyle w:val="TitreArticleloi"/>
      </w:pPr>
      <w:r>
        <w:t>Article 28 LEDP</w:t>
      </w:r>
    </w:p>
    <w:p w14:paraId="32DE2AE0" w14:textId="71537019" w:rsidR="00733430" w:rsidRPr="00622817" w:rsidRDefault="4C27E05C" w:rsidP="00203DC0">
      <w:r>
        <w:t xml:space="preserve">Cet article </w:t>
      </w:r>
      <w:r w:rsidR="00733430">
        <w:t xml:space="preserve">traite de la publication des résultats des scrutins. Pour les votations communales, le mode de publication ordinaire des résultats est le pilier public. Or en cas de vote référendaire, le résultat est publié dans la Feuille officielle, selon l’article 144 al. 3 LEDP. Cette disposition est donc à réserver par l’adjonction d’une deuxième phrase à l’article 28 al. </w:t>
      </w:r>
      <w:r w:rsidR="00325320">
        <w:t>1</w:t>
      </w:r>
      <w:r w:rsidR="00733430">
        <w:t xml:space="preserve"> LEDP.</w:t>
      </w:r>
    </w:p>
    <w:p w14:paraId="2AD930BE" w14:textId="7B09E60F" w:rsidR="1A485464" w:rsidRDefault="1A485464" w:rsidP="00203DC0">
      <w:pPr>
        <w:pStyle w:val="TitreArticleloi"/>
      </w:pPr>
      <w:r>
        <w:t>Article 46a LEDP</w:t>
      </w:r>
    </w:p>
    <w:p w14:paraId="101F9F95" w14:textId="77777777" w:rsidR="00733430" w:rsidRPr="00622817" w:rsidRDefault="00733430" w:rsidP="00203DC0">
      <w:r w:rsidRPr="00622817">
        <w:t>La LEDP en vigueur prévoit que les communes dotées d’un conseil général peuvent diviser leur territoire en cercles électoraux par un règlement émanant du législatif. Etant donné l’importance de cet objet et le nouveau règlement d’organisation proposée par la révision LCo, la création de cercles devrait intervenir dans le règlement d’organisation, ce qui est dit à l’article 46a LEDP.</w:t>
      </w:r>
    </w:p>
    <w:p w14:paraId="6CEA10C9" w14:textId="23487A02" w:rsidR="42D815F3" w:rsidRDefault="42D815F3" w:rsidP="00203DC0">
      <w:pPr>
        <w:pStyle w:val="TitreArticleloi"/>
      </w:pPr>
      <w:r>
        <w:t>Article</w:t>
      </w:r>
      <w:r w:rsidR="30EBADC6">
        <w:t>s</w:t>
      </w:r>
      <w:r>
        <w:t xml:space="preserve"> 62 </w:t>
      </w:r>
      <w:r w:rsidR="3A4257DF">
        <w:t xml:space="preserve">et 83 </w:t>
      </w:r>
      <w:r>
        <w:t>LEDP</w:t>
      </w:r>
    </w:p>
    <w:p w14:paraId="03D63C82" w14:textId="5C177877" w:rsidR="42D815F3" w:rsidRPr="00E17BEE" w:rsidRDefault="42D815F3" w:rsidP="58EA8390">
      <w:pPr>
        <w:rPr>
          <w:rFonts w:eastAsiaTheme="minorEastAsia"/>
        </w:rPr>
      </w:pPr>
      <w:r>
        <w:t xml:space="preserve">Dans la LCo, il est </w:t>
      </w:r>
      <w:r w:rsidRPr="58EA8390">
        <w:rPr>
          <w:rFonts w:eastAsiaTheme="minorEastAsia"/>
        </w:rPr>
        <w:t>prévu que le mode de scrutin pour l’élection des membres du cons</w:t>
      </w:r>
      <w:r w:rsidR="2C3EA7D5" w:rsidRPr="58EA8390">
        <w:rPr>
          <w:rFonts w:eastAsiaTheme="minorEastAsia"/>
        </w:rPr>
        <w:t>eil communal soit défini dans le règlement d’organisation. Cela implique que celui-ci peut avoir lieu soit se</w:t>
      </w:r>
      <w:r w:rsidR="6D657D56" w:rsidRPr="58EA8390">
        <w:rPr>
          <w:rFonts w:eastAsiaTheme="minorEastAsia"/>
        </w:rPr>
        <w:t>lon le mode majoritaire ou le mode proportionnel.</w:t>
      </w:r>
      <w:r w:rsidR="15F2FD63" w:rsidRPr="58EA8390">
        <w:rPr>
          <w:rFonts w:eastAsiaTheme="minorEastAsia"/>
        </w:rPr>
        <w:t xml:space="preserve"> Actuellement</w:t>
      </w:r>
      <w:r w:rsidR="34E42D2A" w:rsidRPr="58EA8390">
        <w:rPr>
          <w:rFonts w:eastAsiaTheme="minorEastAsia"/>
        </w:rPr>
        <w:t xml:space="preserve"> déjà</w:t>
      </w:r>
      <w:r w:rsidR="15F2FD63" w:rsidRPr="58EA8390">
        <w:rPr>
          <w:rFonts w:eastAsiaTheme="minorEastAsia"/>
        </w:rPr>
        <w:t xml:space="preserve">, la LEDP prévoit la possibilité que les membres du </w:t>
      </w:r>
      <w:r w:rsidR="134E0552" w:rsidRPr="58EA8390">
        <w:rPr>
          <w:rFonts w:eastAsiaTheme="minorEastAsia"/>
        </w:rPr>
        <w:t>c</w:t>
      </w:r>
      <w:r w:rsidR="15F2FD63" w:rsidRPr="58EA8390">
        <w:rPr>
          <w:rFonts w:eastAsiaTheme="minorEastAsia"/>
        </w:rPr>
        <w:t>onseil communal</w:t>
      </w:r>
      <w:r w:rsidR="1115C913" w:rsidRPr="58EA8390">
        <w:rPr>
          <w:rFonts w:eastAsiaTheme="minorEastAsia"/>
        </w:rPr>
        <w:t xml:space="preserve"> puissent </w:t>
      </w:r>
      <w:r w:rsidR="15F2FD63" w:rsidRPr="58EA8390">
        <w:rPr>
          <w:rFonts w:eastAsiaTheme="minorEastAsia"/>
        </w:rPr>
        <w:t>être élu</w:t>
      </w:r>
      <w:r w:rsidR="6580A69A" w:rsidRPr="58EA8390">
        <w:rPr>
          <w:rFonts w:eastAsiaTheme="minorEastAsia"/>
        </w:rPr>
        <w:t>s</w:t>
      </w:r>
      <w:r w:rsidR="15F2FD63" w:rsidRPr="58EA8390">
        <w:rPr>
          <w:rFonts w:eastAsiaTheme="minorEastAsia"/>
        </w:rPr>
        <w:t xml:space="preserve"> selon le mode de scrutin proportionnel si </w:t>
      </w:r>
      <w:r w:rsidR="2A25BCF9" w:rsidRPr="58EA8390">
        <w:rPr>
          <w:rFonts w:eastAsiaTheme="minorEastAsia"/>
        </w:rPr>
        <w:t>la</w:t>
      </w:r>
      <w:r w:rsidR="15F2FD63" w:rsidRPr="58EA8390">
        <w:rPr>
          <w:rFonts w:eastAsiaTheme="minorEastAsia"/>
        </w:rPr>
        <w:t xml:space="preserve"> demande est faite par un certain nombre de personnes (art. 62 LEDP). A défaut, l’élection a lieu selon le mode de scrutin majoritaire</w:t>
      </w:r>
      <w:r w:rsidR="6DAE257A" w:rsidRPr="58EA8390">
        <w:rPr>
          <w:rFonts w:eastAsiaTheme="minorEastAsia"/>
        </w:rPr>
        <w:t xml:space="preserve"> (art. 83 LEDP).</w:t>
      </w:r>
      <w:r w:rsidR="107E2467" w:rsidRPr="58EA8390">
        <w:rPr>
          <w:rFonts w:eastAsiaTheme="minorEastAsia"/>
        </w:rPr>
        <w:t xml:space="preserve"> </w:t>
      </w:r>
      <w:r w:rsidR="3AED0ACE" w:rsidRPr="58EA8390">
        <w:rPr>
          <w:rFonts w:eastAsiaTheme="minorEastAsia"/>
        </w:rPr>
        <w:t xml:space="preserve">A </w:t>
      </w:r>
      <w:r w:rsidR="3AED0ACE" w:rsidRPr="58EA8390">
        <w:rPr>
          <w:rFonts w:eastAsiaTheme="minorEastAsia"/>
        </w:rPr>
        <w:lastRenderedPageBreak/>
        <w:t xml:space="preserve">relever que </w:t>
      </w:r>
      <w:r w:rsidR="74ADE858" w:rsidRPr="58EA8390">
        <w:rPr>
          <w:rFonts w:eastAsiaTheme="minorEastAsia"/>
        </w:rPr>
        <w:t>la compatibilité d</w:t>
      </w:r>
      <w:r w:rsidR="506B73E6" w:rsidRPr="58EA8390">
        <w:rPr>
          <w:rFonts w:eastAsiaTheme="minorEastAsia"/>
        </w:rPr>
        <w:t xml:space="preserve">u </w:t>
      </w:r>
      <w:r w:rsidR="3175EBC1" w:rsidRPr="58EA8390">
        <w:rPr>
          <w:rFonts w:eastAsiaTheme="minorEastAsia"/>
        </w:rPr>
        <w:t xml:space="preserve">mode </w:t>
      </w:r>
      <w:r w:rsidR="2B1758C4" w:rsidRPr="58EA8390">
        <w:rPr>
          <w:rFonts w:eastAsiaTheme="minorEastAsia"/>
        </w:rPr>
        <w:t>d’élection d’organes légi</w:t>
      </w:r>
      <w:r w:rsidR="30D799B7" w:rsidRPr="58EA8390">
        <w:rPr>
          <w:rFonts w:eastAsiaTheme="minorEastAsia"/>
        </w:rPr>
        <w:t xml:space="preserve">slatifs </w:t>
      </w:r>
      <w:r w:rsidR="2B1758C4" w:rsidRPr="58EA8390">
        <w:rPr>
          <w:rFonts w:eastAsiaTheme="minorEastAsia"/>
        </w:rPr>
        <w:t xml:space="preserve">au scrutin </w:t>
      </w:r>
      <w:r w:rsidR="74ADE858" w:rsidRPr="58EA8390">
        <w:rPr>
          <w:rFonts w:eastAsiaTheme="minorEastAsia"/>
        </w:rPr>
        <w:t>proportionnel</w:t>
      </w:r>
      <w:r w:rsidR="4FC93529" w:rsidRPr="58EA8390">
        <w:rPr>
          <w:rFonts w:eastAsiaTheme="minorEastAsia"/>
        </w:rPr>
        <w:t xml:space="preserve"> </w:t>
      </w:r>
      <w:r w:rsidR="74ADE858" w:rsidRPr="58EA8390">
        <w:rPr>
          <w:rFonts w:eastAsiaTheme="minorEastAsia"/>
        </w:rPr>
        <w:t>avec l’article 34 de la Constitution fédérale a f</w:t>
      </w:r>
      <w:r w:rsidR="286F3AAC" w:rsidRPr="58EA8390">
        <w:rPr>
          <w:rFonts w:eastAsiaTheme="minorEastAsia"/>
        </w:rPr>
        <w:t>ait l’objet de plusieurs jurisprudences, en lien notamment avec la question du quorum naturel</w:t>
      </w:r>
      <w:r w:rsidR="528B0936" w:rsidRPr="58EA8390">
        <w:rPr>
          <w:rFonts w:eastAsiaTheme="minorEastAsia"/>
        </w:rPr>
        <w:t xml:space="preserve"> (cf. ch.</w:t>
      </w:r>
      <w:r w:rsidR="0042593E">
        <w:rPr>
          <w:rFonts w:eastAsiaTheme="minorEastAsia"/>
        </w:rPr>
        <w:t xml:space="preserve"> </w:t>
      </w:r>
      <w:r w:rsidR="528B0936" w:rsidRPr="58EA8390">
        <w:rPr>
          <w:rFonts w:eastAsiaTheme="minorEastAsia"/>
        </w:rPr>
        <w:t>7.4.2)</w:t>
      </w:r>
    </w:p>
    <w:p w14:paraId="111FD2D8" w14:textId="1AD6E096" w:rsidR="6D657D56" w:rsidRDefault="10982679" w:rsidP="00203DC0">
      <w:pPr>
        <w:pStyle w:val="TitreArticleloi"/>
      </w:pPr>
      <w:r>
        <w:t>Arti</w:t>
      </w:r>
      <w:r w:rsidRPr="1786D445">
        <w:rPr>
          <w:rFonts w:eastAsiaTheme="minorEastAsia" w:cstheme="majorBidi"/>
          <w:bCs/>
          <w:iCs/>
        </w:rPr>
        <w:t>cle 137 LEDP</w:t>
      </w:r>
    </w:p>
    <w:p w14:paraId="3121507D" w14:textId="168DEDC8" w:rsidR="00733430" w:rsidRPr="00E17BEE" w:rsidRDefault="10982679" w:rsidP="00203DC0">
      <w:pPr>
        <w:jc w:val="both"/>
        <w:rPr>
          <w:rFonts w:ascii="Arial" w:eastAsia="Arial" w:hAnsi="Arial" w:cs="Arial"/>
          <w:color w:val="0078D4"/>
          <w:u w:val="single"/>
        </w:rPr>
      </w:pPr>
      <w:r>
        <w:t xml:space="preserve">L’alinéa 2 de cet article, qui concerne </w:t>
      </w:r>
      <w:r w:rsidR="54B9C001">
        <w:t xml:space="preserve">spécifiquement </w:t>
      </w:r>
      <w:r>
        <w:t>le referendu</w:t>
      </w:r>
      <w:r w:rsidR="6238BFA4">
        <w:t>m, est transféré</w:t>
      </w:r>
      <w:r>
        <w:t xml:space="preserve"> à l’article 142</w:t>
      </w:r>
      <w:r w:rsidR="0DA3D1EA">
        <w:t>a</w:t>
      </w:r>
      <w:r>
        <w:t xml:space="preserve"> LEDP</w:t>
      </w:r>
      <w:r w:rsidR="0737AA61">
        <w:t>.</w:t>
      </w:r>
    </w:p>
    <w:p w14:paraId="4DEC45C7" w14:textId="44304BA4" w:rsidR="00733430" w:rsidRPr="00E17BEE" w:rsidRDefault="2CE38702" w:rsidP="00203DC0">
      <w:pPr>
        <w:pStyle w:val="TitreArticleloi"/>
      </w:pPr>
      <w:r>
        <w:t>Article 142a LEDP</w:t>
      </w:r>
    </w:p>
    <w:p w14:paraId="2839C031" w14:textId="40F11E47" w:rsidR="00733430" w:rsidRPr="00622817" w:rsidRDefault="476BB924" w:rsidP="00203DC0">
      <w:pPr>
        <w:jc w:val="both"/>
      </w:pPr>
      <w:r>
        <w:t xml:space="preserve">Cet article reprend le contenu de l’actuel alinéa 2 de l’article 137 LEDP. </w:t>
      </w:r>
      <w:r w:rsidR="6FA6A578">
        <w:t>De plus, l</w:t>
      </w:r>
      <w:r w:rsidR="00733430" w:rsidRPr="00622817">
        <w:t xml:space="preserve">es délais de publication du procès-verbal (20 jours) et de l’adoption d’un nouveau règlement soumis au referendum (actuellement encore 30 jours) devraient être unifiés. Le délai de 20 jours est également proposé pour la publication des règlements </w:t>
      </w:r>
      <w:r w:rsidR="38A273A2">
        <w:t xml:space="preserve">commmaux </w:t>
      </w:r>
      <w:r w:rsidR="00733430" w:rsidRPr="00622817">
        <w:t xml:space="preserve">des communes avec assemblée communale. L’article </w:t>
      </w:r>
      <w:r w:rsidR="100D2477">
        <w:t>142</w:t>
      </w:r>
      <w:r w:rsidR="00C94722">
        <w:t>a</w:t>
      </w:r>
      <w:r w:rsidR="00733430" w:rsidRPr="00622817">
        <w:t xml:space="preserve"> LEDP prévoit dès lors également le délai de 20 jours pour la publication des </w:t>
      </w:r>
      <w:r w:rsidR="006F41DB">
        <w:t xml:space="preserve">actes soumis au referendum </w:t>
      </w:r>
      <w:r w:rsidR="00733430" w:rsidRPr="00622817">
        <w:t>dans les communes avec un conseil général.</w:t>
      </w:r>
    </w:p>
    <w:p w14:paraId="2C5882C1" w14:textId="6059B24C" w:rsidR="49919F45" w:rsidRDefault="7BF91555" w:rsidP="00203DC0">
      <w:pPr>
        <w:pStyle w:val="TitreArticleloi"/>
      </w:pPr>
      <w:r>
        <w:t>Article 143 LEDP</w:t>
      </w:r>
    </w:p>
    <w:p w14:paraId="1F4091F4" w14:textId="0854D253" w:rsidR="5F51D657" w:rsidRDefault="5F51D657" w:rsidP="00203DC0">
      <w:r>
        <w:t xml:space="preserve">A l’alinéa 1, il est précisé que la demande de referendum doit être déposée, </w:t>
      </w:r>
      <w:r w:rsidR="28DF9D84">
        <w:t xml:space="preserve">munie des signatures requises dont le nombre </w:t>
      </w:r>
      <w:r w:rsidR="64237F62">
        <w:t>est défini dans la publication intervenue dans la Feuille officielle (art</w:t>
      </w:r>
      <w:r w:rsidR="1B590FC7">
        <w:t>. 142a).</w:t>
      </w:r>
    </w:p>
    <w:p w14:paraId="4A44B7D2" w14:textId="18E10491" w:rsidR="1B590FC7" w:rsidRDefault="1B590FC7" w:rsidP="00203DC0">
      <w:r>
        <w:t>L’alinéa 2, à l’instar de ce qui est pratiqué au niveau cantonal, précise que la demande doit indiquer également de manière à les identifier, le</w:t>
      </w:r>
      <w:r w:rsidR="6B07ACFC">
        <w:t>s nom, prénom et adresse des personnes chargées des rapports avec l’au</w:t>
      </w:r>
      <w:r w:rsidR="76CCA7DD">
        <w:t>torité communale (comité référendaire).</w:t>
      </w:r>
    </w:p>
    <w:p w14:paraId="1614B978" w14:textId="67136962" w:rsidR="65B58798" w:rsidRDefault="5D7F806F" w:rsidP="00203DC0">
      <w:pPr>
        <w:pStyle w:val="TitreArticleloi"/>
      </w:pPr>
      <w:r>
        <w:t>Articles 1</w:t>
      </w:r>
      <w:r w:rsidR="170B4C8E">
        <w:t xml:space="preserve">44.1 </w:t>
      </w:r>
      <w:r w:rsidR="5F3D3B77">
        <w:t xml:space="preserve">à </w:t>
      </w:r>
      <w:r w:rsidR="170B4C8E">
        <w:t>144.</w:t>
      </w:r>
      <w:r w:rsidR="002116A7">
        <w:t>9</w:t>
      </w:r>
      <w:r w:rsidR="170B4C8E">
        <w:t xml:space="preserve"> </w:t>
      </w:r>
      <w:r>
        <w:t>LEDP</w:t>
      </w:r>
    </w:p>
    <w:p w14:paraId="2102509A" w14:textId="0DFD0A8F" w:rsidR="65B58798" w:rsidRDefault="6364EF36" w:rsidP="00203DC0">
      <w:r>
        <w:t xml:space="preserve">Une nouvelle section a été introduite afin de spécifier les règles </w:t>
      </w:r>
      <w:r w:rsidR="15FB7060">
        <w:t xml:space="preserve">de procédure </w:t>
      </w:r>
      <w:r>
        <w:t>en matière d’initiative et de referendum pour les associations de commun</w:t>
      </w:r>
      <w:r w:rsidR="61B68C75">
        <w:t>es</w:t>
      </w:r>
      <w:r w:rsidR="0065061C">
        <w:t>.</w:t>
      </w:r>
      <w:r w:rsidR="36E6B8ED">
        <w:t xml:space="preserve"> </w:t>
      </w:r>
      <w:r w:rsidR="3F672AC8">
        <w:t>Dans cette section ont été reprises les règles actuellement définies dans les articles 123b à 123</w:t>
      </w:r>
      <w:r w:rsidR="6FDE4B74">
        <w:t>f de l’actuelle LCo</w:t>
      </w:r>
      <w:r w:rsidR="40D558BE">
        <w:t xml:space="preserve"> (art. 137 à 140 dans l’AP-LCo)</w:t>
      </w:r>
      <w:r w:rsidR="6FDE4B74">
        <w:t xml:space="preserve">. </w:t>
      </w:r>
      <w:r w:rsidR="27F48204">
        <w:t xml:space="preserve">A noter toutefois que dans le referendum facultatif des associations de communes, il n’y a plus de délai unique de referendum, mais un premier délai </w:t>
      </w:r>
      <w:r w:rsidR="1C1B671B">
        <w:t xml:space="preserve">de 30 jours </w:t>
      </w:r>
      <w:r w:rsidR="27F48204">
        <w:t>pour l’ann</w:t>
      </w:r>
      <w:r w:rsidR="620AFD4C">
        <w:t xml:space="preserve">once de la demande </w:t>
      </w:r>
      <w:r w:rsidR="1E0A73AD">
        <w:t>(art. 144.4) et le délai total pour le d</w:t>
      </w:r>
      <w:r w:rsidR="2DAA0ECC">
        <w:t xml:space="preserve">épôt de la demande (art. 144.5). </w:t>
      </w:r>
    </w:p>
    <w:p w14:paraId="4A8EDFF5" w14:textId="77777777" w:rsidR="00733430" w:rsidRPr="00622817" w:rsidRDefault="00733430" w:rsidP="00203DC0">
      <w:pPr>
        <w:pStyle w:val="TitreArticleloi"/>
        <w:rPr>
          <w:rFonts w:eastAsiaTheme="minorEastAsia"/>
        </w:rPr>
      </w:pPr>
      <w:r w:rsidRPr="00622817">
        <w:rPr>
          <w:rFonts w:eastAsiaTheme="minorEastAsia"/>
        </w:rPr>
        <w:t>3.</w:t>
      </w:r>
      <w:r w:rsidRPr="00622817">
        <w:tab/>
      </w:r>
      <w:r w:rsidRPr="00622817">
        <w:rPr>
          <w:rFonts w:eastAsiaTheme="minorEastAsia"/>
        </w:rPr>
        <w:t>122.3.1 - Loi sur les préfets</w:t>
      </w:r>
    </w:p>
    <w:p w14:paraId="663290C5" w14:textId="77777777" w:rsidR="00733430" w:rsidRPr="00622817" w:rsidRDefault="00733430" w:rsidP="00203DC0">
      <w:r w:rsidRPr="00622817">
        <w:t>La présente révision donne l’occasion d’effectuer une série d’adaptations terminologiques, notamment pour ajouter « ou la préfète » dans diverses dispositions.</w:t>
      </w:r>
    </w:p>
    <w:p w14:paraId="479223F3" w14:textId="409C983B" w:rsidR="00733430" w:rsidRPr="00622817" w:rsidRDefault="0A0C77F1" w:rsidP="00203DC0">
      <w:pPr>
        <w:pStyle w:val="TitreArticleloi"/>
      </w:pPr>
      <w:r w:rsidRPr="7C852400">
        <w:rPr>
          <w:rFonts w:eastAsiaTheme="minorEastAsia"/>
        </w:rPr>
        <w:t>4.</w:t>
      </w:r>
      <w:r w:rsidR="00733430">
        <w:tab/>
      </w:r>
      <w:r w:rsidR="00733430" w:rsidRPr="7C852400">
        <w:rPr>
          <w:rFonts w:eastAsiaTheme="minorEastAsia"/>
        </w:rPr>
        <w:t>140</w:t>
      </w:r>
      <w:r w:rsidR="00733430">
        <w:t>.6 – Loi sur les finances communales (LFCo)</w:t>
      </w:r>
    </w:p>
    <w:p w14:paraId="62366061" w14:textId="03F70901" w:rsidR="366C6422" w:rsidRDefault="065036B7" w:rsidP="00203DC0">
      <w:pPr>
        <w:spacing w:before="0" w:after="0"/>
        <w:rPr>
          <w:rFonts w:ascii="Times New Roman" w:eastAsia="Times New Roman" w:hAnsi="Times New Roman" w:cs="Times New Roman"/>
          <w:color w:val="000000" w:themeColor="text1"/>
        </w:rPr>
      </w:pPr>
      <w:r w:rsidRPr="1786D445">
        <w:rPr>
          <w:rFonts w:ascii="Times New Roman" w:eastAsia="Times New Roman" w:hAnsi="Times New Roman" w:cs="Times New Roman"/>
          <w:color w:val="000000" w:themeColor="text1"/>
        </w:rPr>
        <w:t xml:space="preserve">Les discussions en lien avec la révision totale de la LCo ont fait ressortir certains éléments, en matière financière et de surveillance financières, qu’il convient de compléter ou de préciser dans la LFCo. Les thématiques et articles concernés sont les suivants : </w:t>
      </w:r>
    </w:p>
    <w:p w14:paraId="5BF400D9" w14:textId="667CC699" w:rsidR="366C6422" w:rsidRDefault="065036B7" w:rsidP="00203DC0">
      <w:pPr>
        <w:pStyle w:val="TitreArticleloi"/>
      </w:pPr>
      <w:r>
        <w:t>Articles 19, 67 al. 1, 72 et 72a (nouveau) LFCo</w:t>
      </w:r>
    </w:p>
    <w:p w14:paraId="4D4036D9" w14:textId="5170359F" w:rsidR="366C6422" w:rsidRDefault="32897097" w:rsidP="00203DC0">
      <w:pPr>
        <w:spacing w:before="0" w:after="0"/>
        <w:rPr>
          <w:rFonts w:ascii="Times New Roman" w:eastAsia="Times New Roman" w:hAnsi="Times New Roman" w:cs="Times New Roman"/>
          <w:color w:val="000000" w:themeColor="text1"/>
        </w:rPr>
      </w:pPr>
      <w:r w:rsidRPr="32DD452A">
        <w:rPr>
          <w:rFonts w:ascii="Times New Roman" w:eastAsia="Times New Roman" w:hAnsi="Times New Roman" w:cs="Times New Roman"/>
          <w:color w:val="000000" w:themeColor="text1"/>
        </w:rPr>
        <w:t>Des participants et participantes aux travaux de révision ont émis le souhait que les communes aient la possibilité d’instituer une commission de gestion pour le contrôle de la gestion politique de la commune. Sur cette base, le projet propose les adaptations suivantes de la LFCo</w:t>
      </w:r>
      <w:r w:rsidR="2BFF736C" w:rsidRPr="32DD452A">
        <w:rPr>
          <w:rFonts w:ascii="Times New Roman" w:eastAsia="Times New Roman" w:hAnsi="Times New Roman" w:cs="Times New Roman"/>
          <w:color w:val="000000" w:themeColor="text1"/>
        </w:rPr>
        <w:t xml:space="preserve"> </w:t>
      </w:r>
      <w:r w:rsidRPr="32DD452A">
        <w:rPr>
          <w:rFonts w:ascii="Times New Roman" w:eastAsia="Times New Roman" w:hAnsi="Times New Roman" w:cs="Times New Roman"/>
          <w:color w:val="000000" w:themeColor="text1"/>
        </w:rPr>
        <w:t xml:space="preserve">: </w:t>
      </w:r>
    </w:p>
    <w:p w14:paraId="63FC1FA4" w14:textId="77777777" w:rsidR="004F06F3" w:rsidRPr="004F06F3" w:rsidRDefault="004F06F3" w:rsidP="00203DC0">
      <w:pPr>
        <w:spacing w:before="0" w:after="0"/>
        <w:rPr>
          <w:rFonts w:ascii="Times New Roman" w:eastAsia="Times New Roman" w:hAnsi="Times New Roman" w:cs="Times New Roman"/>
          <w:color w:val="000000" w:themeColor="text1"/>
        </w:rPr>
      </w:pPr>
    </w:p>
    <w:p w14:paraId="3644B1E6" w14:textId="0682224C" w:rsidR="366C6422" w:rsidRDefault="366C6422" w:rsidP="00203DC0">
      <w:pPr>
        <w:pStyle w:val="Paragraphedeliste"/>
        <w:spacing w:before="0" w:after="0"/>
        <w:ind w:left="720"/>
        <w:rPr>
          <w:rFonts w:ascii="Times New Roman" w:eastAsia="Times New Roman" w:hAnsi="Times New Roman" w:cs="Times New Roman"/>
          <w:color w:val="000000" w:themeColor="text1"/>
        </w:rPr>
      </w:pPr>
      <w:r w:rsidRPr="59B9FBFA">
        <w:rPr>
          <w:rFonts w:ascii="Times New Roman" w:eastAsia="Times New Roman" w:hAnsi="Times New Roman" w:cs="Times New Roman"/>
          <w:color w:val="000000" w:themeColor="text1"/>
        </w:rPr>
        <w:t xml:space="preserve">L’ajout d’une attribution supplémentaire facultative de la commission financière (art. 67 al. 1 LFCo, nouvelle let. s) permettant aux communes qui le souhaitent de charger la commission financière d’examiner et de donner un avis à l’assemblée communale sur le rapport de gestion prévu par l’article 19 LFCo. </w:t>
      </w:r>
    </w:p>
    <w:p w14:paraId="1E51732F" w14:textId="784AF17E" w:rsidR="366C6422" w:rsidRDefault="366C6422" w:rsidP="00203DC0">
      <w:pPr>
        <w:pStyle w:val="Paragraphedeliste"/>
        <w:spacing w:before="0" w:after="0"/>
        <w:ind w:left="720"/>
        <w:rPr>
          <w:rFonts w:ascii="Times New Roman" w:eastAsia="Times New Roman" w:hAnsi="Times New Roman" w:cs="Times New Roman"/>
          <w:color w:val="000000" w:themeColor="text1"/>
        </w:rPr>
      </w:pPr>
      <w:r w:rsidRPr="59B9FBFA">
        <w:rPr>
          <w:rFonts w:ascii="Times New Roman" w:eastAsia="Times New Roman" w:hAnsi="Times New Roman" w:cs="Times New Roman"/>
          <w:color w:val="000000" w:themeColor="text1"/>
        </w:rPr>
        <w:t>L’ajout d’un nouvel article 72a LFCo pour autoriser cette mission supplémentaire facultative de la commission financière.</w:t>
      </w:r>
    </w:p>
    <w:p w14:paraId="76632C87" w14:textId="5AF7F62B" w:rsidR="366C6422" w:rsidRDefault="366C6422" w:rsidP="00203DC0">
      <w:pPr>
        <w:pStyle w:val="Paragraphedeliste"/>
        <w:spacing w:before="0" w:after="0"/>
        <w:ind w:left="720"/>
        <w:rPr>
          <w:rFonts w:ascii="Times New Roman" w:eastAsia="Times New Roman" w:hAnsi="Times New Roman" w:cs="Times New Roman"/>
          <w:color w:val="000000" w:themeColor="text1"/>
        </w:rPr>
      </w:pPr>
      <w:r w:rsidRPr="59B9FBFA">
        <w:rPr>
          <w:rFonts w:ascii="Times New Roman" w:eastAsia="Times New Roman" w:hAnsi="Times New Roman" w:cs="Times New Roman"/>
          <w:color w:val="000000" w:themeColor="text1"/>
        </w:rPr>
        <w:t xml:space="preserve">Le titre de l’article 72 LFCo actuellement nommé ‘Commission financière - Attributions’ devient ‘Commission financière - Attributions obligatoires’. </w:t>
      </w:r>
    </w:p>
    <w:p w14:paraId="79C9AD43" w14:textId="409054D2" w:rsidR="366C6422" w:rsidRDefault="366C6422" w:rsidP="00203DC0">
      <w:pPr>
        <w:pStyle w:val="Paragraphedeliste"/>
        <w:spacing w:before="0" w:after="0"/>
        <w:ind w:left="720"/>
        <w:rPr>
          <w:rFonts w:ascii="Times New Roman" w:eastAsia="Times New Roman" w:hAnsi="Times New Roman" w:cs="Times New Roman"/>
          <w:color w:val="000000" w:themeColor="text1"/>
        </w:rPr>
      </w:pPr>
      <w:r w:rsidRPr="59B9FBFA">
        <w:rPr>
          <w:rFonts w:ascii="Times New Roman" w:eastAsia="Times New Roman" w:hAnsi="Times New Roman" w:cs="Times New Roman"/>
          <w:color w:val="000000" w:themeColor="text1"/>
        </w:rPr>
        <w:lastRenderedPageBreak/>
        <w:t xml:space="preserve">L’article 19 LFCo sur le rapport de gestion est précisé pour réserver le cas échéant le rapport de la commission financière sur le rapport de gestion. </w:t>
      </w:r>
    </w:p>
    <w:p w14:paraId="47026341" w14:textId="22647CE1" w:rsidR="366C6422" w:rsidRDefault="366C6422" w:rsidP="00203DC0">
      <w:pPr>
        <w:spacing w:before="0" w:after="0"/>
        <w:rPr>
          <w:rFonts w:ascii="Times New Roman" w:eastAsia="Times New Roman" w:hAnsi="Times New Roman" w:cs="Times New Roman"/>
          <w:color w:val="000000" w:themeColor="text1"/>
        </w:rPr>
      </w:pPr>
      <w:r w:rsidRPr="59B9FBFA">
        <w:rPr>
          <w:rFonts w:ascii="Times New Roman" w:eastAsia="Times New Roman" w:hAnsi="Times New Roman" w:cs="Times New Roman"/>
          <w:color w:val="000000" w:themeColor="text1"/>
        </w:rPr>
        <w:t xml:space="preserve"> </w:t>
      </w:r>
    </w:p>
    <w:p w14:paraId="785B7BFA" w14:textId="583F4227" w:rsidR="366C6422" w:rsidRDefault="366C6422" w:rsidP="00203DC0">
      <w:pPr>
        <w:spacing w:before="0" w:after="0"/>
        <w:rPr>
          <w:rFonts w:ascii="Times New Roman" w:eastAsia="Times New Roman" w:hAnsi="Times New Roman" w:cs="Times New Roman"/>
          <w:color w:val="000000" w:themeColor="text1"/>
        </w:rPr>
      </w:pPr>
      <w:r w:rsidRPr="59B9FBFA">
        <w:rPr>
          <w:rFonts w:ascii="Times New Roman" w:eastAsia="Times New Roman" w:hAnsi="Times New Roman" w:cs="Times New Roman"/>
          <w:color w:val="000000" w:themeColor="text1"/>
        </w:rPr>
        <w:t>S’agissant des associations de communes, le choix d’attribuer la tâche du contrôle du rapport de gestion à la commission financière s’effectuerait dans les statuts, qui constituent en quelque sorte l’équivalent du règlement d’organisation des communes. L’article 34 OFCo relatif à la commission financière des associations de communes pourra être précisé dans ce sens.</w:t>
      </w:r>
    </w:p>
    <w:p w14:paraId="1DEA786A" w14:textId="2811705E" w:rsidR="366C6422" w:rsidRDefault="065036B7" w:rsidP="00203DC0">
      <w:pPr>
        <w:pStyle w:val="TitreArticleloi"/>
      </w:pPr>
      <w:r>
        <w:t>Article 67 al. 1 let. k LFCo</w:t>
      </w:r>
    </w:p>
    <w:p w14:paraId="0357CF86" w14:textId="2A53ED68" w:rsidR="366C6422" w:rsidRDefault="4B4D4F99" w:rsidP="00203DC0">
      <w:pPr>
        <w:rPr>
          <w:rFonts w:ascii="Times New Roman" w:eastAsia="Times New Roman" w:hAnsi="Times New Roman" w:cs="Times New Roman"/>
        </w:rPr>
      </w:pPr>
      <w:r w:rsidRPr="4998FF2C">
        <w:rPr>
          <w:rFonts w:ascii="Times New Roman" w:eastAsia="Times New Roman" w:hAnsi="Times New Roman" w:cs="Times New Roman"/>
        </w:rPr>
        <w:t xml:space="preserve">En raison de l’introduction de l’article </w:t>
      </w:r>
      <w:r w:rsidR="50BE3C31" w:rsidRPr="4998FF2C">
        <w:rPr>
          <w:rFonts w:ascii="Times New Roman" w:eastAsia="Times New Roman" w:hAnsi="Times New Roman" w:cs="Times New Roman"/>
        </w:rPr>
        <w:t>8</w:t>
      </w:r>
      <w:r w:rsidRPr="4998FF2C">
        <w:rPr>
          <w:rFonts w:ascii="Times New Roman" w:eastAsia="Times New Roman" w:hAnsi="Times New Roman" w:cs="Times New Roman"/>
        </w:rPr>
        <w:t xml:space="preserve"> al. 1 du projet LCo, l’article 67 al. 1 let. k fait doublon et n’a plus lieu d’être. Il est donc abrogé.</w:t>
      </w:r>
    </w:p>
    <w:p w14:paraId="525CB456" w14:textId="4E723FBC" w:rsidR="366C6422" w:rsidRDefault="065036B7" w:rsidP="00203DC0">
      <w:pPr>
        <w:pStyle w:val="TitreArticleloi"/>
      </w:pPr>
      <w:r>
        <w:t>Article 73 al. 2 let. a LFCo</w:t>
      </w:r>
    </w:p>
    <w:p w14:paraId="4C20CF03" w14:textId="4EF2C55E" w:rsidR="366C6422" w:rsidRDefault="366C6422" w:rsidP="00203DC0">
      <w:pPr>
        <w:rPr>
          <w:rFonts w:ascii="Times New Roman" w:eastAsia="Times New Roman" w:hAnsi="Times New Roman" w:cs="Times New Roman"/>
        </w:rPr>
      </w:pPr>
      <w:r w:rsidRPr="59B9FBFA">
        <w:rPr>
          <w:rFonts w:ascii="Times New Roman" w:eastAsia="Times New Roman" w:hAnsi="Times New Roman" w:cs="Times New Roman"/>
          <w:color w:val="000000" w:themeColor="text1"/>
        </w:rPr>
        <w:t>Il s’agit là d’une simple correction en lien avec la nouvelle terminologie prévue pour les</w:t>
      </w:r>
      <w:r w:rsidRPr="59B9FBFA">
        <w:rPr>
          <w:rFonts w:ascii="Times New Roman" w:eastAsia="Times New Roman" w:hAnsi="Times New Roman" w:cs="Times New Roman"/>
        </w:rPr>
        <w:t xml:space="preserve"> actes législatifs émanant du conseil communal, la nouvelle dénomination proposée étant « ordonnance ».</w:t>
      </w:r>
    </w:p>
    <w:p w14:paraId="2C4E749F" w14:textId="242B2D35" w:rsidR="366C6422" w:rsidRDefault="065036B7" w:rsidP="00203DC0">
      <w:pPr>
        <w:pStyle w:val="TitreArticleloi"/>
      </w:pPr>
      <w:r>
        <w:t>Article 75 LFCo</w:t>
      </w:r>
    </w:p>
    <w:p w14:paraId="37CCB481" w14:textId="038EF8CF" w:rsidR="366C6422" w:rsidRDefault="366C6422" w:rsidP="00203DC0">
      <w:pPr>
        <w:rPr>
          <w:rFonts w:ascii="Times New Roman" w:eastAsia="Times New Roman" w:hAnsi="Times New Roman" w:cs="Times New Roman"/>
        </w:rPr>
      </w:pPr>
      <w:r w:rsidRPr="59B9FBFA">
        <w:rPr>
          <w:rFonts w:ascii="Times New Roman" w:eastAsia="Times New Roman" w:hAnsi="Times New Roman" w:cs="Times New Roman"/>
        </w:rPr>
        <w:t>Enfin, l’article 75 est complété pour tenir compte du fait que, dans les domaines où la législation spéciale prévoit une autorité de surveillance financière spécialisée, les compétences de cette dernière prévalent. Une telle situation existe par exemple dans les domaines de l’électricité ou de la prévoyance professionnelle, domaines où il peut y avoir des établissements communaux dotés de la personnalité morale.</w:t>
      </w:r>
    </w:p>
    <w:p w14:paraId="74CCABC4" w14:textId="694240BA" w:rsidR="366C6422" w:rsidRPr="004F06F3" w:rsidRDefault="065036B7" w:rsidP="00203DC0">
      <w:pPr>
        <w:pStyle w:val="TitreArticleloi"/>
      </w:pPr>
      <w:r>
        <w:t>Article 76 LFCo</w:t>
      </w:r>
    </w:p>
    <w:p w14:paraId="51A0CCCD" w14:textId="31B16EDB" w:rsidR="366C6422" w:rsidRDefault="4B4D4F99" w:rsidP="00203DC0">
      <w:pPr>
        <w:rPr>
          <w:rFonts w:ascii="Times New Roman" w:eastAsia="Times New Roman" w:hAnsi="Times New Roman" w:cs="Times New Roman"/>
        </w:rPr>
      </w:pPr>
      <w:r w:rsidRPr="4998FF2C">
        <w:rPr>
          <w:rFonts w:ascii="Times New Roman" w:eastAsia="Times New Roman" w:hAnsi="Times New Roman" w:cs="Times New Roman"/>
        </w:rPr>
        <w:t xml:space="preserve">Les compétences de surveillance financière du Service des communes sont précisées dans cette disposition, conformément aux articles </w:t>
      </w:r>
      <w:r w:rsidR="7C205BD7" w:rsidRPr="4998FF2C">
        <w:rPr>
          <w:rFonts w:ascii="Times New Roman" w:eastAsia="Times New Roman" w:hAnsi="Times New Roman" w:cs="Times New Roman"/>
        </w:rPr>
        <w:t xml:space="preserve">174 </w:t>
      </w:r>
      <w:r w:rsidRPr="4998FF2C">
        <w:rPr>
          <w:rFonts w:ascii="Times New Roman" w:eastAsia="Times New Roman" w:hAnsi="Times New Roman" w:cs="Times New Roman"/>
        </w:rPr>
        <w:t>al. 2 et 1</w:t>
      </w:r>
      <w:r w:rsidR="28A1DB91" w:rsidRPr="4998FF2C">
        <w:rPr>
          <w:rFonts w:ascii="Times New Roman" w:eastAsia="Times New Roman" w:hAnsi="Times New Roman" w:cs="Times New Roman"/>
        </w:rPr>
        <w:t>86</w:t>
      </w:r>
      <w:r w:rsidRPr="4998FF2C">
        <w:rPr>
          <w:rFonts w:ascii="Times New Roman" w:eastAsia="Times New Roman" w:hAnsi="Times New Roman" w:cs="Times New Roman"/>
        </w:rPr>
        <w:t xml:space="preserve"> du projet de LCo. A noter que ces deux derniers articles sont des reprises des articles 145 al. 2 et 151d LCo.</w:t>
      </w:r>
    </w:p>
    <w:p w14:paraId="4E2ADE87" w14:textId="1634F960" w:rsidR="366C6422" w:rsidRDefault="4B4D4F99" w:rsidP="00203DC0">
      <w:pPr>
        <w:rPr>
          <w:rFonts w:ascii="Times New Roman" w:eastAsia="Times New Roman" w:hAnsi="Times New Roman" w:cs="Times New Roman"/>
        </w:rPr>
      </w:pPr>
      <w:r w:rsidRPr="4998FF2C">
        <w:rPr>
          <w:rFonts w:ascii="Times New Roman" w:eastAsia="Times New Roman" w:hAnsi="Times New Roman" w:cs="Times New Roman"/>
        </w:rPr>
        <w:t>En substance, l’article 1</w:t>
      </w:r>
      <w:r w:rsidR="0E7469B3" w:rsidRPr="4998FF2C">
        <w:rPr>
          <w:rFonts w:ascii="Times New Roman" w:eastAsia="Times New Roman" w:hAnsi="Times New Roman" w:cs="Times New Roman"/>
        </w:rPr>
        <w:t>74</w:t>
      </w:r>
      <w:r w:rsidRPr="4998FF2C">
        <w:rPr>
          <w:rFonts w:ascii="Times New Roman" w:eastAsia="Times New Roman" w:hAnsi="Times New Roman" w:cs="Times New Roman"/>
        </w:rPr>
        <w:t xml:space="preserve"> al. 2 prévoit que le Service exerce les attributions de surveillance qui lui sont conférées par la législation et celles que la Direction lui délègue. L’article 1</w:t>
      </w:r>
      <w:r w:rsidR="7CBEB8F9" w:rsidRPr="4998FF2C">
        <w:rPr>
          <w:rFonts w:ascii="Times New Roman" w:eastAsia="Times New Roman" w:hAnsi="Times New Roman" w:cs="Times New Roman"/>
        </w:rPr>
        <w:t>86</w:t>
      </w:r>
      <w:r w:rsidRPr="4998FF2C">
        <w:rPr>
          <w:rFonts w:ascii="Times New Roman" w:eastAsia="Times New Roman" w:hAnsi="Times New Roman" w:cs="Times New Roman"/>
        </w:rPr>
        <w:t xml:space="preserve">al. 1 LCo prévoit quant à lui que « </w:t>
      </w:r>
      <w:r w:rsidRPr="4998FF2C">
        <w:rPr>
          <w:rFonts w:ascii="Times New Roman" w:eastAsia="Times New Roman" w:hAnsi="Times New Roman" w:cs="Times New Roman"/>
          <w:i/>
          <w:iCs/>
        </w:rPr>
        <w:t>Le Service des communes peut prendre, dans sa sphère de compétences, les mêmes mesures que celles qui sont dévolues à la Préfecture par l'article 1</w:t>
      </w:r>
      <w:r w:rsidR="35A060BD" w:rsidRPr="4998FF2C">
        <w:rPr>
          <w:rFonts w:ascii="Times New Roman" w:eastAsia="Times New Roman" w:hAnsi="Times New Roman" w:cs="Times New Roman"/>
          <w:i/>
          <w:iCs/>
        </w:rPr>
        <w:t>82</w:t>
      </w:r>
      <w:r w:rsidRPr="4998FF2C">
        <w:rPr>
          <w:rFonts w:ascii="Times New Roman" w:eastAsia="Times New Roman" w:hAnsi="Times New Roman" w:cs="Times New Roman"/>
          <w:i/>
          <w:iCs/>
        </w:rPr>
        <w:t xml:space="preserve"> al. 1. Il peut proposer à la Direction en charge des communes d'autres mesures prévues aux articles 1</w:t>
      </w:r>
      <w:r w:rsidR="2D8A2B68" w:rsidRPr="4998FF2C">
        <w:rPr>
          <w:rFonts w:ascii="Times New Roman" w:eastAsia="Times New Roman" w:hAnsi="Times New Roman" w:cs="Times New Roman"/>
          <w:i/>
          <w:iCs/>
        </w:rPr>
        <w:t>82</w:t>
      </w:r>
      <w:r w:rsidRPr="4998FF2C">
        <w:rPr>
          <w:rFonts w:ascii="Times New Roman" w:eastAsia="Times New Roman" w:hAnsi="Times New Roman" w:cs="Times New Roman"/>
          <w:i/>
          <w:iCs/>
        </w:rPr>
        <w:t xml:space="preserve"> al. 2 à 1</w:t>
      </w:r>
      <w:r w:rsidR="49D1F5B7" w:rsidRPr="4998FF2C">
        <w:rPr>
          <w:rFonts w:ascii="Times New Roman" w:eastAsia="Times New Roman" w:hAnsi="Times New Roman" w:cs="Times New Roman"/>
          <w:i/>
          <w:iCs/>
        </w:rPr>
        <w:t>85</w:t>
      </w:r>
      <w:r w:rsidRPr="4998FF2C">
        <w:rPr>
          <w:rFonts w:ascii="Times New Roman" w:eastAsia="Times New Roman" w:hAnsi="Times New Roman" w:cs="Times New Roman"/>
        </w:rPr>
        <w:t xml:space="preserve"> ».</w:t>
      </w:r>
    </w:p>
    <w:p w14:paraId="28B8C0EE" w14:textId="56C40525" w:rsidR="366C6422" w:rsidRDefault="4B4D4F99" w:rsidP="00203DC0">
      <w:pPr>
        <w:rPr>
          <w:rFonts w:ascii="Times New Roman" w:eastAsia="Times New Roman" w:hAnsi="Times New Roman" w:cs="Times New Roman"/>
        </w:rPr>
      </w:pPr>
      <w:r w:rsidRPr="4998FF2C">
        <w:rPr>
          <w:rFonts w:ascii="Times New Roman" w:eastAsia="Times New Roman" w:hAnsi="Times New Roman" w:cs="Times New Roman"/>
        </w:rPr>
        <w:t>Il s’agit donc d’établir, à l’article 76 al. 1 LFCo, que l’autorité de surveillance en matière financière pour les communes, les associations de communes et les bourgeoisies est le Service des communes et d’exposer, voire d’illustrer par quelques exemples ci-dessous, en quoi consistent ses compétences.</w:t>
      </w:r>
      <w:r w:rsidR="710E843A" w:rsidRPr="4998FF2C">
        <w:rPr>
          <w:rFonts w:ascii="Times New Roman" w:eastAsia="Times New Roman" w:hAnsi="Times New Roman" w:cs="Times New Roman"/>
        </w:rPr>
        <w:t xml:space="preserve"> </w:t>
      </w:r>
      <w:r w:rsidRPr="4998FF2C">
        <w:rPr>
          <w:rFonts w:ascii="Times New Roman" w:eastAsia="Times New Roman" w:hAnsi="Times New Roman" w:cs="Times New Roman"/>
        </w:rPr>
        <w:t>Des directives précisant certaines dispositions de l’OFCo sont publiées, complétées ou modifiées en fonction de l’évolution des pratiques en matière financières (let.</w:t>
      </w:r>
      <w:r w:rsidR="186876B4" w:rsidRPr="4998FF2C">
        <w:rPr>
          <w:rFonts w:ascii="Times New Roman" w:eastAsia="Times New Roman" w:hAnsi="Times New Roman" w:cs="Times New Roman"/>
        </w:rPr>
        <w:t xml:space="preserve"> </w:t>
      </w:r>
      <w:r w:rsidRPr="4998FF2C">
        <w:rPr>
          <w:rFonts w:ascii="Times New Roman" w:eastAsia="Times New Roman" w:hAnsi="Times New Roman" w:cs="Times New Roman"/>
        </w:rPr>
        <w:t>a).</w:t>
      </w:r>
    </w:p>
    <w:p w14:paraId="1BB16E62" w14:textId="094FA86D" w:rsidR="366C6422" w:rsidRDefault="4B4D4F99" w:rsidP="00203DC0">
      <w:pPr>
        <w:rPr>
          <w:rFonts w:ascii="Times New Roman" w:eastAsia="Times New Roman" w:hAnsi="Times New Roman" w:cs="Times New Roman"/>
        </w:rPr>
      </w:pPr>
      <w:r w:rsidRPr="4998FF2C">
        <w:rPr>
          <w:rFonts w:ascii="Times New Roman" w:eastAsia="Times New Roman" w:hAnsi="Times New Roman" w:cs="Times New Roman"/>
        </w:rPr>
        <w:t>Des conseils sont régulièrement dispensés aux co</w:t>
      </w:r>
      <w:r w:rsidR="1F81F9ED" w:rsidRPr="4998FF2C">
        <w:rPr>
          <w:rFonts w:ascii="Times New Roman" w:eastAsia="Times New Roman" w:hAnsi="Times New Roman" w:cs="Times New Roman"/>
        </w:rPr>
        <w:t>rporations de droit communal</w:t>
      </w:r>
      <w:r w:rsidRPr="4998FF2C">
        <w:rPr>
          <w:rFonts w:ascii="Times New Roman" w:eastAsia="Times New Roman" w:hAnsi="Times New Roman" w:cs="Times New Roman"/>
        </w:rPr>
        <w:t>, à leur demande ou en fonction des observations du Service (let. b) ; le cas échéant, les bonnes pratiques constatées peuvent faire l’objet de recommandations généralisées.</w:t>
      </w:r>
    </w:p>
    <w:p w14:paraId="567AB925" w14:textId="1C151A8E" w:rsidR="366C6422" w:rsidRDefault="366C6422" w:rsidP="00203DC0">
      <w:pPr>
        <w:rPr>
          <w:rFonts w:ascii="Times New Roman" w:eastAsia="Times New Roman" w:hAnsi="Times New Roman" w:cs="Times New Roman"/>
        </w:rPr>
      </w:pPr>
      <w:r w:rsidRPr="59B9FBFA">
        <w:rPr>
          <w:rFonts w:ascii="Times New Roman" w:eastAsia="Times New Roman" w:hAnsi="Times New Roman" w:cs="Times New Roman"/>
        </w:rPr>
        <w:t>L’examen de la régularité formelle des budgets et des comptes (let. c) comprend notamment le contrôle de l’existence des documents comptables et financiers, du respect des délais d’approbation et de transmission ainsi que la conformité au plan comptable.</w:t>
      </w:r>
    </w:p>
    <w:p w14:paraId="1022EE97" w14:textId="7598230D" w:rsidR="366C6422" w:rsidRDefault="366C6422" w:rsidP="00203DC0">
      <w:pPr>
        <w:rPr>
          <w:rFonts w:ascii="Times New Roman" w:eastAsia="Times New Roman" w:hAnsi="Times New Roman" w:cs="Times New Roman"/>
        </w:rPr>
      </w:pPr>
      <w:r w:rsidRPr="59B9FBFA">
        <w:rPr>
          <w:rFonts w:ascii="Times New Roman" w:eastAsia="Times New Roman" w:hAnsi="Times New Roman" w:cs="Times New Roman"/>
        </w:rPr>
        <w:t>Après analyse de la situation financière, le Service des communes peut notamment proposer au Conseil d’Etat de fixer les coefficients et/ou taux d’impôts communaux afin d’assurer l’équilibre financier à long terme. D’autre part, lorsque la situation budgétaire révèle un éventuel non-respect d’autres législations spéciales impactant les co</w:t>
      </w:r>
      <w:r w:rsidR="00B86E88">
        <w:rPr>
          <w:rFonts w:ascii="Times New Roman" w:eastAsia="Times New Roman" w:hAnsi="Times New Roman" w:cs="Times New Roman"/>
        </w:rPr>
        <w:t>rporations de droit communal</w:t>
      </w:r>
      <w:r w:rsidRPr="59B9FBFA">
        <w:rPr>
          <w:rFonts w:ascii="Times New Roman" w:eastAsia="Times New Roman" w:hAnsi="Times New Roman" w:cs="Times New Roman"/>
        </w:rPr>
        <w:t>, le Service en informe la Direction compétente (let. d).</w:t>
      </w:r>
    </w:p>
    <w:p w14:paraId="0996A99B" w14:textId="2D4B52C4" w:rsidR="366C6422" w:rsidRDefault="366C6422" w:rsidP="00203DC0">
      <w:pPr>
        <w:rPr>
          <w:rFonts w:ascii="Times New Roman" w:eastAsia="Times New Roman" w:hAnsi="Times New Roman" w:cs="Times New Roman"/>
        </w:rPr>
      </w:pPr>
      <w:r w:rsidRPr="59B9FBFA">
        <w:rPr>
          <w:rFonts w:ascii="Times New Roman" w:eastAsia="Times New Roman" w:hAnsi="Times New Roman" w:cs="Times New Roman"/>
        </w:rPr>
        <w:lastRenderedPageBreak/>
        <w:t xml:space="preserve">Avec la mise en œuvre de la LFCo, un rapport sur les finances communales est établi chaque année (let. e) ; la forme du rapport est évolutive. Les données financières des associations de communes et des bourgeoisies sont par ailleurs intégrées dans les statistiques financières et publiées. </w:t>
      </w:r>
    </w:p>
    <w:p w14:paraId="396124F1" w14:textId="43AF43E5" w:rsidR="366C6422" w:rsidRDefault="4B4D4F99" w:rsidP="00203DC0">
      <w:pPr>
        <w:rPr>
          <w:rFonts w:ascii="Times New Roman" w:eastAsia="Times New Roman" w:hAnsi="Times New Roman" w:cs="Times New Roman"/>
        </w:rPr>
      </w:pPr>
      <w:r w:rsidRPr="4998FF2C">
        <w:rPr>
          <w:rFonts w:ascii="Times New Roman" w:eastAsia="Times New Roman" w:hAnsi="Times New Roman" w:cs="Times New Roman"/>
        </w:rPr>
        <w:t>A noter enfin que les compétences du Service des communes doivent être exercées en direct par ce dernier lorsque les problématiques constatées sont de natures exclusivement financières. Pour les questions à caractère politique (relations au sein de l’exécutif ou entre les autorités communales, déficits organisationnels de la commune, non application de la législation en général, etc.), ce sont</w:t>
      </w:r>
      <w:r w:rsidR="44B88942" w:rsidRPr="4998FF2C">
        <w:rPr>
          <w:rFonts w:ascii="Times New Roman" w:eastAsia="Times New Roman" w:hAnsi="Times New Roman" w:cs="Times New Roman"/>
        </w:rPr>
        <w:t xml:space="preserve"> </w:t>
      </w:r>
      <w:r w:rsidRPr="4998FF2C">
        <w:rPr>
          <w:rFonts w:ascii="Times New Roman" w:eastAsia="Times New Roman" w:hAnsi="Times New Roman" w:cs="Times New Roman"/>
        </w:rPr>
        <w:t>les Préfectures, en leur qualité d’autorité de surveillance générale des communes qui seront amenées à intervenir en premier lieu. Dans un tel cas, le Service des communes leur apportera son appui pour les questions de nature financière</w:t>
      </w:r>
      <w:r w:rsidR="4F8D8C23" w:rsidRPr="4998FF2C">
        <w:rPr>
          <w:rFonts w:ascii="Times New Roman" w:eastAsia="Times New Roman" w:hAnsi="Times New Roman" w:cs="Times New Roman"/>
        </w:rPr>
        <w:t>.</w:t>
      </w:r>
    </w:p>
    <w:p w14:paraId="5B30BCCF" w14:textId="4E40B240" w:rsidR="00733430" w:rsidRPr="00622817" w:rsidRDefault="1543347A" w:rsidP="00203DC0">
      <w:pPr>
        <w:pStyle w:val="TitreArticleloi"/>
      </w:pPr>
      <w:r>
        <w:t>5.</w:t>
      </w:r>
      <w:r w:rsidR="00733430">
        <w:tab/>
        <w:t>141.1.1 – Loi relative à l’encouragement des fusions de commune (LEFC)</w:t>
      </w:r>
    </w:p>
    <w:p w14:paraId="77C83201" w14:textId="77777777" w:rsidR="00733430" w:rsidRPr="00622817" w:rsidRDefault="00733430" w:rsidP="00203DC0">
      <w:r w:rsidRPr="00622817">
        <w:t>La LEFC focalise sur les mesures destinées à soutenir les fusions de communes. Conformément aux principes guidant la révision LCo, les champs d’application des différentes lois ne sont pas modifiés. La LEFC ne nécessite qu’une adaptation mineure dans le sens que la procédure extraordinaire prévue pour la fusion des communes du centre cantonal doit être complétée.</w:t>
      </w:r>
    </w:p>
    <w:p w14:paraId="563352AA" w14:textId="77777777" w:rsidR="00733430" w:rsidRPr="00622817" w:rsidRDefault="00733430" w:rsidP="00203DC0">
      <w:r w:rsidRPr="00622817">
        <w:t>Selon la LEFC en vigueur, le projet de fusion devrait, dès l’échéance du délai fixé pour la remise d’un projet de convention de fusion au Conseil d’Etat, être piloté par ladite autorité ou alors faire l’objet d’un nouveau délai non prolongeable. Or dans le cas du projet du Grand Fribourg, l’assemblée constitutive est arrivée à la conclusion que le résultat du vote consultatif du 26 septembre 2021 ne permettait pas d’espérer à l’aboutissement de la fusion dans un proche avenir et qu’elle devait dès lors se dissoudre. L’appréciation de l’assemblée constitutive a été partagée par le Conseil d’Etat, qui a toutefois demandé un rapport de clôture détaillant les travaux entrepris et renseignant sur les raisons motivant la dissolution.</w:t>
      </w:r>
    </w:p>
    <w:p w14:paraId="09F718CE" w14:textId="77777777" w:rsidR="00733430" w:rsidRPr="00622817" w:rsidRDefault="00733430" w:rsidP="00203DC0">
      <w:r w:rsidRPr="00622817">
        <w:t>Pour tenir compte d’une telle hypothèse, la LEFC doit donc être adaptée. A cet effet, l’article 17i LEFC est complété par un alinéa 4, alinéa qui est également réservé à l’article 17j LEFC. L’article 17j traite de la dissolution de l’assemblée constitutive, qui ne peut normalement intervenir qu’après le vote sur une convention de fusion. Or le vote consultatif qui a été organisé dans le Grand Fribourg en 2021 ne portait pas sur une convention de fusion. Comme mentionné, il peut toutefois y avoir des constellations qui incitent à renoncer à la poursuite d’un projet avant d’avoir passé l’étape du vote sur la convention de fusion, étant entendu que cela n’empêche en aucun cas le lancement d’un nouveau projet ultérieurement.</w:t>
      </w:r>
    </w:p>
    <w:p w14:paraId="677F5087" w14:textId="77777777" w:rsidR="00733430" w:rsidRPr="00622817" w:rsidRDefault="00733430" w:rsidP="00203DC0">
      <w:pPr>
        <w:pStyle w:val="TitreArticleloi"/>
      </w:pPr>
      <w:r w:rsidRPr="00622817">
        <w:t>6.</w:t>
      </w:r>
      <w:r w:rsidRPr="00622817">
        <w:tab/>
        <w:t>411.0.1 – Loi scolaire (LS)</w:t>
      </w:r>
    </w:p>
    <w:p w14:paraId="1A414601" w14:textId="3C08E61E" w:rsidR="00733430" w:rsidRPr="00622817" w:rsidRDefault="5C113CA2" w:rsidP="00203DC0">
      <w:r>
        <w:t xml:space="preserve">La LS est complétée pour y inscrire la transmission du règlement scolaire à la Direction. Initialement, le maintien de l’approbation du règlement scolaire était prévu. À la suite des discussions au sein du groupe thématique et </w:t>
      </w:r>
      <w:r w:rsidR="60C7CF42">
        <w:t>après consultation de</w:t>
      </w:r>
      <w:r>
        <w:t xml:space="preserve"> la Direction-métier, l’approbation a été remplacée par l’obligation de transmettre le règlement à la Direction. Cette obligation englobe les révisions totales du règlement, mais également les révisions partielles de celui-ci, ceci conformément au principe du parallélisme des formes.</w:t>
      </w:r>
    </w:p>
    <w:p w14:paraId="55274A9C" w14:textId="77777777" w:rsidR="00733430" w:rsidRPr="00622817" w:rsidRDefault="00733430" w:rsidP="00203DC0">
      <w:pPr>
        <w:pStyle w:val="TitreArticleloi"/>
      </w:pPr>
      <w:r w:rsidRPr="00622817">
        <w:t>7.</w:t>
      </w:r>
      <w:r w:rsidRPr="00622817">
        <w:tab/>
        <w:t>413.5.1 – Loi sur la médecine dentaire scolaire (LMDS)</w:t>
      </w:r>
    </w:p>
    <w:p w14:paraId="5F662FFE" w14:textId="5AF3DBA5" w:rsidR="00733430" w:rsidRPr="00622817" w:rsidRDefault="00733430" w:rsidP="00203DC0">
      <w:r>
        <w:t xml:space="preserve">La LMDS prévoit actuellement que le règlement communal sur les soins dentaires scolaires est approuvé par la Direction, exigence </w:t>
      </w:r>
      <w:r w:rsidR="7057469D">
        <w:t>abandonnée dans l’avant-projet</w:t>
      </w:r>
      <w:r>
        <w:t>. L’article doit cependant être adapté au niveau de la terminologie des actes législatifs communaux, en supprimant les mots « de portée générale » après le terme « règlement communal ».</w:t>
      </w:r>
    </w:p>
    <w:p w14:paraId="6E4BFDA2" w14:textId="77777777" w:rsidR="00733430" w:rsidRPr="00622817" w:rsidRDefault="00733430" w:rsidP="00203DC0">
      <w:pPr>
        <w:pStyle w:val="TitreArticleloi"/>
      </w:pPr>
      <w:r w:rsidRPr="00622817">
        <w:t>8.</w:t>
      </w:r>
      <w:r w:rsidRPr="00622817">
        <w:tab/>
        <w:t>632.1 – Loi sur les impôts communaux (LICo)</w:t>
      </w:r>
    </w:p>
    <w:p w14:paraId="744E324D" w14:textId="77777777" w:rsidR="00733430" w:rsidRPr="00622817" w:rsidRDefault="00733430" w:rsidP="00203DC0">
      <w:r w:rsidRPr="00622817">
        <w:t>La LICo prévoit actuellement que les règlements communaux portant sur diverses taxes et impôts spéciaux (spectacles et divertissements, par exemple) nécessitent l’approbation par la Direction. Etant donné la proposition de ne plus soumettre ces règlements à l’exigence d’approbation, il convient d’adapter l’article y relatif.</w:t>
      </w:r>
    </w:p>
    <w:p w14:paraId="76EC96F3" w14:textId="77777777" w:rsidR="00733430" w:rsidRPr="00622817" w:rsidRDefault="00733430" w:rsidP="00203DC0">
      <w:pPr>
        <w:pStyle w:val="TitreArticleloi"/>
      </w:pPr>
      <w:r w:rsidRPr="00622817">
        <w:lastRenderedPageBreak/>
        <w:t>9.</w:t>
      </w:r>
      <w:r w:rsidRPr="00622817">
        <w:tab/>
        <w:t>710.1 – Loi sur l’aménagement du territoire et les constructions (LATeC)</w:t>
      </w:r>
    </w:p>
    <w:p w14:paraId="6D67E687" w14:textId="77777777" w:rsidR="00733430" w:rsidRPr="00622817" w:rsidRDefault="00733430" w:rsidP="00203DC0">
      <w:r w:rsidRPr="00622817">
        <w:t>Les articles 61 et 97 ne subissent qu’une adaptation terminologique au niveau des termes utilisés pour les règlements communaux. En outre, le renvoi à la LCo est supprimé, car susceptible de porter à confusion, compte tenu du fait que la LCo renvoie à son tour à la législation spéciale pour l’aspect de l’approbation. Or les règlements visés dans ces articles ne seront à l’avenir plus approuvés par la Direction.</w:t>
      </w:r>
    </w:p>
    <w:p w14:paraId="4603CBCB" w14:textId="64477320" w:rsidR="00733430" w:rsidRPr="00622817" w:rsidRDefault="00733430" w:rsidP="00203DC0">
      <w:r>
        <w:t>Le règlement sur la part communale à la taxe sur plus-value</w:t>
      </w:r>
      <w:r w:rsidR="2540F498">
        <w:t xml:space="preserve"> a fait l’objet de plusieurs échanges entre l’organisation de projet et la Direction-métier</w:t>
      </w:r>
      <w:r>
        <w:t xml:space="preserve">. Les dispositions topiques sont les articles 113a al. 1b et 113c al. 5 LATeC. </w:t>
      </w:r>
      <w:r w:rsidR="52D36E63">
        <w:t>L’avant-projet propose de renoncer à l’approbation également pour ce règlement-là.</w:t>
      </w:r>
    </w:p>
    <w:p w14:paraId="1AAE033D" w14:textId="77777777" w:rsidR="00733430" w:rsidRPr="00622817" w:rsidRDefault="00733430" w:rsidP="00203DC0">
      <w:pPr>
        <w:pStyle w:val="TitreArticleloi"/>
      </w:pPr>
      <w:r w:rsidRPr="00622817">
        <w:t>10.</w:t>
      </w:r>
      <w:r w:rsidRPr="00622817">
        <w:tab/>
        <w:t>725.3 – Loi sur la détention des chiens (LDCh)</w:t>
      </w:r>
    </w:p>
    <w:p w14:paraId="20BF027E" w14:textId="77777777" w:rsidR="00733430" w:rsidRPr="00622817" w:rsidRDefault="00733430" w:rsidP="00203DC0">
      <w:r w:rsidRPr="00622817">
        <w:t>La LDCh prévoit actuellement que le règlement communal sur les chiens est approuvé par la Direction. Etant donné la proposition de ne plus soumettre ce règlement à l’exigence d’approbation, il convient de supprimer l’article y relatif.</w:t>
      </w:r>
    </w:p>
    <w:p w14:paraId="62AF4284" w14:textId="66E54B8F" w:rsidR="00733430" w:rsidRPr="00622817" w:rsidRDefault="00733430" w:rsidP="00203DC0">
      <w:pPr>
        <w:pStyle w:val="TitreArticleloi"/>
      </w:pPr>
      <w:r>
        <w:t>1</w:t>
      </w:r>
      <w:r w:rsidR="0E3A80A5">
        <w:t>1</w:t>
      </w:r>
      <w:r>
        <w:t>.</w:t>
      </w:r>
      <w:r>
        <w:tab/>
        <w:t>780.1</w:t>
      </w:r>
      <w:r>
        <w:tab/>
        <w:t>Loi sur la mobilité (LMob)</w:t>
      </w:r>
    </w:p>
    <w:p w14:paraId="6D03D81D" w14:textId="01054500" w:rsidR="00733430" w:rsidRPr="00622817" w:rsidRDefault="00733430" w:rsidP="00203DC0">
      <w:r>
        <w:t>Les règlements sur les taxis relèvent actuellement encore de la législation d’application de la circulation routière (voir chiffre 1</w:t>
      </w:r>
      <w:r w:rsidR="00BD6DE9">
        <w:t>2</w:t>
      </w:r>
      <w:r>
        <w:t xml:space="preserve"> ci-après), mais la Direction compétente en propose l’abrogation pour des raisons de transfert de la matière législative. La proposition relative à l’article 195 al. 1 LMob porte uniquement sur </w:t>
      </w:r>
      <w:r w:rsidR="4BD95F59">
        <w:t>l</w:t>
      </w:r>
      <w:r>
        <w:t>’exigence d’un règlement, compte tenu du fait qu’il s’agit de la perception de taxes et de l’utilisation du domaine public</w:t>
      </w:r>
      <w:r w:rsidR="4DD9BBD8">
        <w:t>, l’approbation n’étant pas maintenue</w:t>
      </w:r>
      <w:r>
        <w:t xml:space="preserve">. </w:t>
      </w:r>
    </w:p>
    <w:p w14:paraId="4786AF2B" w14:textId="3E996404" w:rsidR="00733430" w:rsidRPr="00622817" w:rsidRDefault="00733430" w:rsidP="00203DC0">
      <w:pPr>
        <w:pStyle w:val="TitreArticleloi"/>
      </w:pPr>
      <w:r>
        <w:t>1</w:t>
      </w:r>
      <w:r w:rsidR="4E4B7CC2">
        <w:t>2</w:t>
      </w:r>
      <w:r>
        <w:t>.</w:t>
      </w:r>
      <w:r>
        <w:tab/>
        <w:t>781.1 – Loi s’application de la législation fédérale sur la circulation routière (LALCR)</w:t>
      </w:r>
    </w:p>
    <w:p w14:paraId="14FAEE59" w14:textId="77777777" w:rsidR="00733430" w:rsidRPr="00622817" w:rsidRDefault="00733430" w:rsidP="00203DC0">
      <w:r w:rsidRPr="00622817">
        <w:t>Cette loi prévoit actuellement encore que le règlement communal sur les taxis fait l’objet d’une approbation par la Direction-métier et d’un préavis du Service des communes. Les questions relatives aux autorisations de taxis ne relevant cependant plus de cette loi, la Direction a proposé l’abrogation de cette lettre.</w:t>
      </w:r>
    </w:p>
    <w:p w14:paraId="79968B1E" w14:textId="1D9ED36F" w:rsidR="00733430" w:rsidRPr="00622817" w:rsidRDefault="00733430" w:rsidP="00203DC0">
      <w:pPr>
        <w:pStyle w:val="TitreArticleloi"/>
      </w:pPr>
      <w:r>
        <w:t>1</w:t>
      </w:r>
      <w:r w:rsidR="218B1FC1">
        <w:t>3</w:t>
      </w:r>
      <w:r>
        <w:t>.</w:t>
      </w:r>
      <w:r>
        <w:tab/>
        <w:t>8</w:t>
      </w:r>
      <w:r w:rsidRPr="55B8DC1A">
        <w:rPr>
          <w:rFonts w:eastAsiaTheme="minorEastAsia"/>
        </w:rPr>
        <w:t>10.2 – Loi sur la gestion des déchets (LGD)</w:t>
      </w:r>
    </w:p>
    <w:p w14:paraId="1F640658" w14:textId="77777777" w:rsidR="00733430" w:rsidRPr="00622817" w:rsidRDefault="00733430" w:rsidP="00203DC0">
      <w:r w:rsidRPr="00622817">
        <w:t>La LGD est complétée pour y inscrire l’approbation du règlement sur les déchets.</w:t>
      </w:r>
    </w:p>
    <w:p w14:paraId="5B542EF7" w14:textId="712204F7" w:rsidR="00733430" w:rsidRPr="00622817" w:rsidRDefault="00733430" w:rsidP="00203DC0">
      <w:pPr>
        <w:pStyle w:val="TitreArticleloi"/>
        <w:rPr>
          <w:rFonts w:eastAsiaTheme="minorEastAsia"/>
        </w:rPr>
      </w:pPr>
      <w:r>
        <w:t>1</w:t>
      </w:r>
      <w:r w:rsidR="1933949F">
        <w:t>4</w:t>
      </w:r>
      <w:r>
        <w:t>.</w:t>
      </w:r>
      <w:r>
        <w:tab/>
        <w:t>8</w:t>
      </w:r>
      <w:r w:rsidRPr="55B8DC1A">
        <w:rPr>
          <w:rFonts w:eastAsiaTheme="minorEastAsia"/>
        </w:rPr>
        <w:t>12.1 – Loi sur les eaux (LCEaux)</w:t>
      </w:r>
    </w:p>
    <w:p w14:paraId="479AA122" w14:textId="77777777" w:rsidR="00733430" w:rsidRPr="00622817" w:rsidRDefault="00733430" w:rsidP="00203DC0">
      <w:r w:rsidRPr="00622817">
        <w:t>La LCEaux est complétée pour y inscrire l’approbation du règlement relatif à la gestion des eaux.</w:t>
      </w:r>
    </w:p>
    <w:p w14:paraId="1224624E" w14:textId="4125680C" w:rsidR="00733430" w:rsidRPr="00622817" w:rsidRDefault="00733430" w:rsidP="00203DC0">
      <w:pPr>
        <w:pStyle w:val="TitreArticleloi"/>
        <w:rPr>
          <w:rFonts w:eastAsiaTheme="minorEastAsia"/>
        </w:rPr>
      </w:pPr>
      <w:r>
        <w:t>1</w:t>
      </w:r>
      <w:r w:rsidR="173ABFD9" w:rsidRPr="55B8DC1A">
        <w:rPr>
          <w:rFonts w:eastAsiaTheme="minorEastAsia"/>
        </w:rPr>
        <w:t>5</w:t>
      </w:r>
      <w:r w:rsidRPr="55B8DC1A">
        <w:rPr>
          <w:rFonts w:eastAsiaTheme="minorEastAsia"/>
        </w:rPr>
        <w:t>.</w:t>
      </w:r>
      <w:r>
        <w:tab/>
      </w:r>
      <w:r w:rsidRPr="55B8DC1A">
        <w:rPr>
          <w:rFonts w:eastAsiaTheme="minorEastAsia"/>
        </w:rPr>
        <w:t>821.0.1 – Loi sur la santé (LSan)</w:t>
      </w:r>
    </w:p>
    <w:p w14:paraId="18DC12B8" w14:textId="77777777" w:rsidR="00733430" w:rsidRPr="00622817" w:rsidRDefault="00733430" w:rsidP="00203DC0">
      <w:r w:rsidRPr="00622817">
        <w:t>Selon la révision, les règlements de cimetières ne seront plus soumis à approbation. Dès lors, l’article 123 al. 1 LSan doit être adapté au niveau terminologique (suppression de l’approbation par la Direction). Le service-métier propose de supprimer également le qualificatif “de police” au règlement de cimetière.</w:t>
      </w:r>
    </w:p>
    <w:p w14:paraId="4DC6E227" w14:textId="531578FD" w:rsidR="00733430" w:rsidRPr="00622817" w:rsidRDefault="00733430" w:rsidP="00203DC0">
      <w:pPr>
        <w:pStyle w:val="TitreArticleloi"/>
        <w:rPr>
          <w:rFonts w:eastAsiaTheme="minorEastAsia"/>
        </w:rPr>
      </w:pPr>
      <w:r>
        <w:t>1</w:t>
      </w:r>
      <w:r w:rsidR="7D512433">
        <w:t>6</w:t>
      </w:r>
      <w:r>
        <w:t>.</w:t>
      </w:r>
      <w:r>
        <w:tab/>
        <w:t xml:space="preserve">821.32.1 </w:t>
      </w:r>
      <w:r w:rsidRPr="55B8DC1A">
        <w:rPr>
          <w:rFonts w:eastAsiaTheme="minorEastAsia"/>
        </w:rPr>
        <w:t>– Loi sur l’eau potable (LEP)</w:t>
      </w:r>
    </w:p>
    <w:p w14:paraId="61DECCAE" w14:textId="79CF5993" w:rsidR="00733430" w:rsidRPr="00622817" w:rsidRDefault="00733430" w:rsidP="00203DC0">
      <w:r>
        <w:t>Selon l</w:t>
      </w:r>
      <w:r w:rsidR="6336258F">
        <w:t>’organisation de projet</w:t>
      </w:r>
      <w:r>
        <w:t>, il est proposé de maintenir l’approbation de ce règlement. Cet aspect figure déjà à l’article 37 al. 2 LEP, qui n’est donc pas modifié. La modification proposée de l’alinéa 1 de cet article est due à l’adaptation terminologique (« règlement communal » au lieu de « règlement communal de portée générale »).</w:t>
      </w:r>
    </w:p>
    <w:p w14:paraId="3B5F193C" w14:textId="22AC4A2D" w:rsidR="00733430" w:rsidRPr="00622817" w:rsidRDefault="00733430" w:rsidP="00203DC0">
      <w:pPr>
        <w:pStyle w:val="TitreArticleloi"/>
      </w:pPr>
      <w:r>
        <w:t>1</w:t>
      </w:r>
      <w:r w:rsidR="561B63DE">
        <w:t>7</w:t>
      </w:r>
      <w:r>
        <w:t>.</w:t>
      </w:r>
      <w:r>
        <w:tab/>
        <w:t>835.1 - Loi sur les structures d’accueil extrafamiliales de jour (LStE)</w:t>
      </w:r>
    </w:p>
    <w:p w14:paraId="4A57ED76" w14:textId="17E73D02" w:rsidR="00733430" w:rsidRDefault="5C113CA2" w:rsidP="00203DC0">
      <w:r>
        <w:t>La LStE est complétée pour y inscrire les règlements relatifs à l’accueil extrafamilial</w:t>
      </w:r>
      <w:r w:rsidR="7E5C5268">
        <w:t>. Quant à l’approbation de ces règlements, elle n’est pas proposé</w:t>
      </w:r>
      <w:r w:rsidR="760AD9DC">
        <w:t>e</w:t>
      </w:r>
      <w:r w:rsidR="7E5C5268">
        <w:t>, la Direction-métier étant toutefois d’avis qu</w:t>
      </w:r>
      <w:r w:rsidR="0923772E">
        <w:t>’il faudrait la maintenir.</w:t>
      </w:r>
    </w:p>
    <w:p w14:paraId="2A3D9977" w14:textId="55EBA1BF" w:rsidR="00733430" w:rsidRDefault="00733430" w:rsidP="00203DC0">
      <w:pPr>
        <w:pStyle w:val="TitreArticleloi"/>
      </w:pPr>
      <w:r>
        <w:t>1</w:t>
      </w:r>
      <w:r w:rsidR="7DEB7D1D">
        <w:t>8</w:t>
      </w:r>
      <w:r>
        <w:t>.</w:t>
      </w:r>
      <w:r>
        <w:tab/>
        <w:t>940.1 - Loi sur l’exercice du commerce</w:t>
      </w:r>
    </w:p>
    <w:p w14:paraId="18353CA8" w14:textId="09E27BEF" w:rsidR="00733430" w:rsidRDefault="00733430" w:rsidP="00203DC0">
      <w:r>
        <w:t>Le règlement sur l</w:t>
      </w:r>
      <w:r w:rsidR="68D4E421">
        <w:t xml:space="preserve">es </w:t>
      </w:r>
      <w:r>
        <w:t>heure</w:t>
      </w:r>
      <w:r w:rsidR="50FF5B0E">
        <w:t>s</w:t>
      </w:r>
      <w:r>
        <w:t xml:space="preserve"> d’ouverture des commerces est actuellement approuvé par la DSJS. Le maintien de cette approbation a été demandé par cette Direction</w:t>
      </w:r>
      <w:r w:rsidR="634A2B74">
        <w:t xml:space="preserve">, mais l’organisation de projet présente le projet sans l’approbation de ce règlement. </w:t>
      </w:r>
    </w:p>
    <w:p w14:paraId="4D64A503" w14:textId="77777777" w:rsidR="00733430" w:rsidRDefault="00733430" w:rsidP="00203DC0">
      <w:r>
        <w:lastRenderedPageBreak/>
        <w:t xml:space="preserve">Indépendamment de la question de l’approbation, l’article 13 al. 2 de cette loi doit être adapté pour des raisons terminologiques (“règlement” au lieu de “règlement de portée générale”). </w:t>
      </w:r>
    </w:p>
    <w:p w14:paraId="291B55D5" w14:textId="77777777" w:rsidR="00733430" w:rsidRPr="00622817" w:rsidRDefault="48398C3B" w:rsidP="00203DC0">
      <w:pPr>
        <w:pStyle w:val="Titre1"/>
      </w:pPr>
      <w:bookmarkStart w:id="249" w:name="_Toc1248876584"/>
      <w:bookmarkStart w:id="250" w:name="_Toc161156880"/>
      <w:bookmarkStart w:id="251" w:name="_Toc190689995"/>
      <w:r>
        <w:t>Liste d’abréviations</w:t>
      </w:r>
      <w:bookmarkEnd w:id="249"/>
      <w:bookmarkEnd w:id="250"/>
      <w:bookmarkEnd w:id="251"/>
    </w:p>
    <w:p w14:paraId="604E8175" w14:textId="77777777" w:rsidR="0917E66D" w:rsidRDefault="0917E66D" w:rsidP="4998FF2C">
      <w:pPr>
        <w:pStyle w:val="Tiret"/>
      </w:pPr>
      <w:r>
        <w:t>—</w:t>
      </w:r>
    </w:p>
    <w:tbl>
      <w:tblPr>
        <w:tblStyle w:val="Grilledutableau"/>
        <w:tblW w:w="1020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1485"/>
        <w:gridCol w:w="8715"/>
      </w:tblGrid>
      <w:tr w:rsidR="3351B8F5" w14:paraId="4AED2C31" w14:textId="77777777" w:rsidTr="4998FF2C">
        <w:trPr>
          <w:trHeight w:val="300"/>
        </w:trPr>
        <w:tc>
          <w:tcPr>
            <w:tcW w:w="1485" w:type="dxa"/>
          </w:tcPr>
          <w:p w14:paraId="07C93375" w14:textId="3C70D308" w:rsidR="58D8EF97" w:rsidRDefault="38740819" w:rsidP="00203DC0">
            <w:pPr>
              <w:pStyle w:val="Corpsdetexte"/>
            </w:pPr>
            <w:r>
              <w:t>CoPil</w:t>
            </w:r>
          </w:p>
        </w:tc>
        <w:tc>
          <w:tcPr>
            <w:tcW w:w="8715" w:type="dxa"/>
          </w:tcPr>
          <w:p w14:paraId="21F81AB0" w14:textId="47FDE1E5" w:rsidR="58D8EF97" w:rsidRDefault="58D8EF97" w:rsidP="00203DC0">
            <w:r>
              <w:t>Comité de pilotage de l’organisation de projet instituée pour la révision totale de la LCo</w:t>
            </w:r>
          </w:p>
        </w:tc>
      </w:tr>
      <w:tr w:rsidR="3351B8F5" w14:paraId="71D8B51B" w14:textId="77777777" w:rsidTr="4998FF2C">
        <w:trPr>
          <w:trHeight w:val="300"/>
        </w:trPr>
        <w:tc>
          <w:tcPr>
            <w:tcW w:w="1485" w:type="dxa"/>
          </w:tcPr>
          <w:p w14:paraId="0E6E7980" w14:textId="6A167229" w:rsidR="58D8EF97" w:rsidRDefault="58D8EF97" w:rsidP="00203DC0">
            <w:pPr>
              <w:pStyle w:val="Corpsdetexte"/>
            </w:pPr>
            <w:r>
              <w:t>CoPro</w:t>
            </w:r>
          </w:p>
        </w:tc>
        <w:tc>
          <w:tcPr>
            <w:tcW w:w="8715" w:type="dxa"/>
          </w:tcPr>
          <w:p w14:paraId="37F1387E" w14:textId="1FCAF863" w:rsidR="58D8EF97" w:rsidRDefault="58D8EF97" w:rsidP="00203DC0">
            <w:r>
              <w:t>Comité de projet de l’organisation de projet instituée pour la révision totale de la LCo</w:t>
            </w:r>
          </w:p>
        </w:tc>
      </w:tr>
      <w:tr w:rsidR="00733430" w:rsidRPr="00622817" w14:paraId="6CA8FEC9" w14:textId="77777777" w:rsidTr="4998FF2C">
        <w:trPr>
          <w:trHeight w:val="300"/>
        </w:trPr>
        <w:tc>
          <w:tcPr>
            <w:tcW w:w="1485" w:type="dxa"/>
          </w:tcPr>
          <w:p w14:paraId="7D40D5DC" w14:textId="77777777" w:rsidR="00733430" w:rsidRPr="00622817" w:rsidRDefault="00733430" w:rsidP="00203DC0">
            <w:pPr>
              <w:pStyle w:val="Corpsdetexte"/>
            </w:pPr>
            <w:r w:rsidRPr="00622817">
              <w:t>Cst</w:t>
            </w:r>
          </w:p>
        </w:tc>
        <w:tc>
          <w:tcPr>
            <w:tcW w:w="8715" w:type="dxa"/>
          </w:tcPr>
          <w:p w14:paraId="3B5951EF" w14:textId="77777777" w:rsidR="00733430" w:rsidRPr="00622817" w:rsidRDefault="00733430" w:rsidP="00203DC0">
            <w:r w:rsidRPr="00622817">
              <w:t>Constitution du canton de Fribourg du 16 mai 2004 (RSF 10.1)</w:t>
            </w:r>
          </w:p>
        </w:tc>
      </w:tr>
      <w:tr w:rsidR="4998FF2C" w14:paraId="3F103D4F" w14:textId="77777777" w:rsidTr="4998FF2C">
        <w:trPr>
          <w:trHeight w:val="300"/>
        </w:trPr>
        <w:tc>
          <w:tcPr>
            <w:tcW w:w="1485" w:type="dxa"/>
          </w:tcPr>
          <w:p w14:paraId="3E4A678B" w14:textId="568B9883" w:rsidR="07031409" w:rsidRDefault="07031409" w:rsidP="006F3D6A">
            <w:pPr>
              <w:pStyle w:val="Corpsdetexte"/>
            </w:pPr>
            <w:r>
              <w:t>DIAF</w:t>
            </w:r>
          </w:p>
        </w:tc>
        <w:tc>
          <w:tcPr>
            <w:tcW w:w="8715" w:type="dxa"/>
          </w:tcPr>
          <w:p w14:paraId="5169CBC0" w14:textId="68712ED6" w:rsidR="07031409" w:rsidRDefault="07031409" w:rsidP="4998FF2C">
            <w:r>
              <w:t>Direction des institutions, de l’agriculture et des forêts</w:t>
            </w:r>
          </w:p>
        </w:tc>
      </w:tr>
      <w:tr w:rsidR="00733430" w:rsidRPr="00622817" w14:paraId="42233E58" w14:textId="77777777" w:rsidTr="4998FF2C">
        <w:trPr>
          <w:trHeight w:val="300"/>
        </w:trPr>
        <w:tc>
          <w:tcPr>
            <w:tcW w:w="1485" w:type="dxa"/>
          </w:tcPr>
          <w:p w14:paraId="2A43515E" w14:textId="77777777" w:rsidR="00733430" w:rsidRPr="00622817" w:rsidRDefault="00733430" w:rsidP="00203DC0">
            <w:pPr>
              <w:pStyle w:val="Corpsdetexte"/>
            </w:pPr>
            <w:r w:rsidRPr="00622817">
              <w:t>GT</w:t>
            </w:r>
          </w:p>
        </w:tc>
        <w:tc>
          <w:tcPr>
            <w:tcW w:w="8715" w:type="dxa"/>
          </w:tcPr>
          <w:p w14:paraId="73954FCC" w14:textId="77777777" w:rsidR="00733430" w:rsidRPr="00622817" w:rsidRDefault="00733430" w:rsidP="00203DC0">
            <w:pPr>
              <w:pStyle w:val="Corpsdetexte"/>
            </w:pPr>
            <w:r w:rsidRPr="00622817">
              <w:t>Groupe thématique de l’organisation de projet instituée pour la révision totale de la LCo</w:t>
            </w:r>
          </w:p>
        </w:tc>
      </w:tr>
      <w:tr w:rsidR="00733430" w:rsidRPr="00622817" w14:paraId="39C7C716" w14:textId="77777777" w:rsidTr="4998FF2C">
        <w:trPr>
          <w:trHeight w:val="300"/>
        </w:trPr>
        <w:tc>
          <w:tcPr>
            <w:tcW w:w="1485" w:type="dxa"/>
          </w:tcPr>
          <w:p w14:paraId="5D1B8BE9" w14:textId="77777777" w:rsidR="00733430" w:rsidRPr="00622817" w:rsidRDefault="00733430" w:rsidP="00203DC0">
            <w:pPr>
              <w:pStyle w:val="Corpsdetexte"/>
            </w:pPr>
            <w:r w:rsidRPr="00622817">
              <w:t>LCo</w:t>
            </w:r>
          </w:p>
        </w:tc>
        <w:tc>
          <w:tcPr>
            <w:tcW w:w="8715" w:type="dxa"/>
          </w:tcPr>
          <w:p w14:paraId="04D3509A" w14:textId="77777777" w:rsidR="00733430" w:rsidRPr="00622817" w:rsidRDefault="00733430" w:rsidP="00203DC0">
            <w:pPr>
              <w:pStyle w:val="Corpsdetexte"/>
            </w:pPr>
            <w:r w:rsidRPr="00622817">
              <w:t>Loi du sur les communes (RSF 140.1)</w:t>
            </w:r>
          </w:p>
        </w:tc>
      </w:tr>
      <w:tr w:rsidR="00733430" w:rsidRPr="00622817" w14:paraId="66688481" w14:textId="77777777" w:rsidTr="4998FF2C">
        <w:trPr>
          <w:trHeight w:val="300"/>
        </w:trPr>
        <w:tc>
          <w:tcPr>
            <w:tcW w:w="1485" w:type="dxa"/>
          </w:tcPr>
          <w:p w14:paraId="402D7819" w14:textId="77777777" w:rsidR="00733430" w:rsidRPr="00622817" w:rsidRDefault="00733430" w:rsidP="00203DC0">
            <w:pPr>
              <w:pStyle w:val="Corpsdetexte"/>
            </w:pPr>
            <w:r w:rsidRPr="00622817">
              <w:t>LCGéo</w:t>
            </w:r>
          </w:p>
        </w:tc>
        <w:tc>
          <w:tcPr>
            <w:tcW w:w="8715" w:type="dxa"/>
          </w:tcPr>
          <w:p w14:paraId="2B654082" w14:textId="4F5CB458" w:rsidR="00733430" w:rsidRPr="00622817" w:rsidRDefault="5C113CA2" w:rsidP="00203DC0">
            <w:pPr>
              <w:pStyle w:val="Corpsdetexte"/>
            </w:pPr>
            <w:r>
              <w:t>Loi du 24 novembre 2023 sur la géoinformation (R</w:t>
            </w:r>
            <w:r w:rsidR="5160A4A2">
              <w:t>SF 214.7.1</w:t>
            </w:r>
            <w:r>
              <w:t>)</w:t>
            </w:r>
          </w:p>
        </w:tc>
      </w:tr>
      <w:tr w:rsidR="54B8B599" w14:paraId="10844289" w14:textId="77777777" w:rsidTr="4998FF2C">
        <w:trPr>
          <w:trHeight w:val="300"/>
        </w:trPr>
        <w:tc>
          <w:tcPr>
            <w:tcW w:w="1485" w:type="dxa"/>
          </w:tcPr>
          <w:p w14:paraId="161E0412" w14:textId="0960F522" w:rsidR="2F16851B" w:rsidRDefault="2F16851B" w:rsidP="54B8B599">
            <w:pPr>
              <w:pStyle w:val="Corpsdetexte"/>
            </w:pPr>
            <w:r>
              <w:t>LCP</w:t>
            </w:r>
          </w:p>
        </w:tc>
        <w:tc>
          <w:tcPr>
            <w:tcW w:w="8715" w:type="dxa"/>
          </w:tcPr>
          <w:p w14:paraId="695D46AD" w14:textId="27A2F508" w:rsidR="2F16851B" w:rsidRDefault="2F16851B" w:rsidP="54B8B599">
            <w:pPr>
              <w:pStyle w:val="Corpsdetexte"/>
            </w:pPr>
            <w:r>
              <w:t>Loi sur les communes et paroisses des siècles passés (diverses dates d’adoption)</w:t>
            </w:r>
          </w:p>
        </w:tc>
      </w:tr>
      <w:tr w:rsidR="00733430" w:rsidRPr="00622817" w14:paraId="5ACF301F" w14:textId="77777777" w:rsidTr="4998FF2C">
        <w:trPr>
          <w:trHeight w:val="300"/>
        </w:trPr>
        <w:tc>
          <w:tcPr>
            <w:tcW w:w="1485" w:type="dxa"/>
          </w:tcPr>
          <w:p w14:paraId="52B03B6E" w14:textId="77777777" w:rsidR="00733430" w:rsidRPr="00622817" w:rsidRDefault="00733430" w:rsidP="00203DC0">
            <w:pPr>
              <w:pStyle w:val="Corpsdetexte"/>
            </w:pPr>
            <w:r w:rsidRPr="00622817">
              <w:t>LDCF</w:t>
            </w:r>
          </w:p>
        </w:tc>
        <w:tc>
          <w:tcPr>
            <w:tcW w:w="8715" w:type="dxa"/>
          </w:tcPr>
          <w:p w14:paraId="4DE4BA62" w14:textId="77777777" w:rsidR="00733430" w:rsidRPr="00622817" w:rsidRDefault="00733430" w:rsidP="00203DC0">
            <w:pPr>
              <w:pStyle w:val="Corpsdetexte"/>
            </w:pPr>
            <w:r w:rsidRPr="00622817">
              <w:t>Loi sur le droit de cité fribourgeois (RSF 114.1.1)</w:t>
            </w:r>
          </w:p>
        </w:tc>
      </w:tr>
      <w:tr w:rsidR="00733430" w:rsidRPr="00622817" w14:paraId="621284C5" w14:textId="77777777" w:rsidTr="4998FF2C">
        <w:trPr>
          <w:trHeight w:val="300"/>
        </w:trPr>
        <w:tc>
          <w:tcPr>
            <w:tcW w:w="1485" w:type="dxa"/>
          </w:tcPr>
          <w:p w14:paraId="5975EC07" w14:textId="77777777" w:rsidR="00733430" w:rsidRPr="00622817" w:rsidRDefault="00733430" w:rsidP="00203DC0">
            <w:pPr>
              <w:pStyle w:val="Corpsdetexte"/>
            </w:pPr>
            <w:r w:rsidRPr="00622817">
              <w:t>LEDP</w:t>
            </w:r>
          </w:p>
        </w:tc>
        <w:tc>
          <w:tcPr>
            <w:tcW w:w="8715" w:type="dxa"/>
          </w:tcPr>
          <w:p w14:paraId="1BECAF6C" w14:textId="77777777" w:rsidR="00733430" w:rsidRPr="00622817" w:rsidRDefault="00733430" w:rsidP="00203DC0">
            <w:pPr>
              <w:pStyle w:val="Corpsdetexte"/>
            </w:pPr>
            <w:r w:rsidRPr="00622817">
              <w:t>Loi sur l’exercice des droits politiques (RSF 115.1)</w:t>
            </w:r>
          </w:p>
        </w:tc>
      </w:tr>
      <w:tr w:rsidR="4998FF2C" w14:paraId="647EFE9F" w14:textId="77777777" w:rsidTr="4998FF2C">
        <w:trPr>
          <w:trHeight w:val="300"/>
        </w:trPr>
        <w:tc>
          <w:tcPr>
            <w:tcW w:w="1485" w:type="dxa"/>
          </w:tcPr>
          <w:p w14:paraId="22E2FC99" w14:textId="68797CE1" w:rsidR="539F18FE" w:rsidRDefault="539F18FE" w:rsidP="006F3D6A">
            <w:pPr>
              <w:pStyle w:val="Corpsdetexte"/>
            </w:pPr>
            <w:r>
              <w:t>LGC</w:t>
            </w:r>
          </w:p>
        </w:tc>
        <w:tc>
          <w:tcPr>
            <w:tcW w:w="8715" w:type="dxa"/>
          </w:tcPr>
          <w:p w14:paraId="71C88583" w14:textId="6819F0CA" w:rsidR="539F18FE" w:rsidRDefault="539F18FE" w:rsidP="006F3D6A">
            <w:pPr>
              <w:pStyle w:val="Corpsdetexte"/>
            </w:pPr>
            <w:r>
              <w:t>Loi sur le Grand Conseil (RSF 121.1)</w:t>
            </w:r>
          </w:p>
        </w:tc>
      </w:tr>
      <w:tr w:rsidR="0128BD94" w14:paraId="054E9DCC" w14:textId="77777777" w:rsidTr="4998FF2C">
        <w:trPr>
          <w:trHeight w:val="300"/>
        </w:trPr>
        <w:tc>
          <w:tcPr>
            <w:tcW w:w="1485" w:type="dxa"/>
          </w:tcPr>
          <w:p w14:paraId="1C63F7F5" w14:textId="324CDDE0" w:rsidR="28264570" w:rsidRDefault="28264570" w:rsidP="00203DC0">
            <w:pPr>
              <w:pStyle w:val="Corpsdetexte"/>
            </w:pPr>
            <w:r>
              <w:t>LFCo</w:t>
            </w:r>
          </w:p>
        </w:tc>
        <w:tc>
          <w:tcPr>
            <w:tcW w:w="8715" w:type="dxa"/>
          </w:tcPr>
          <w:p w14:paraId="414C3F1D" w14:textId="1F69EC30" w:rsidR="28264570" w:rsidRDefault="28264570" w:rsidP="00203DC0">
            <w:pPr>
              <w:pStyle w:val="Corpsdetexte"/>
            </w:pPr>
            <w:r>
              <w:t>Loi sur les finances communales (RSF 140.6)</w:t>
            </w:r>
          </w:p>
        </w:tc>
      </w:tr>
      <w:tr w:rsidR="00733430" w:rsidRPr="00622817" w14:paraId="506CB10F" w14:textId="77777777" w:rsidTr="4998FF2C">
        <w:trPr>
          <w:trHeight w:val="300"/>
        </w:trPr>
        <w:tc>
          <w:tcPr>
            <w:tcW w:w="1485" w:type="dxa"/>
          </w:tcPr>
          <w:p w14:paraId="7B7C5ECB" w14:textId="77777777" w:rsidR="00733430" w:rsidRPr="00622817" w:rsidRDefault="00733430" w:rsidP="00203DC0">
            <w:pPr>
              <w:pStyle w:val="Corpsdetexte"/>
            </w:pPr>
            <w:r w:rsidRPr="00622817">
              <w:t>LMO</w:t>
            </w:r>
          </w:p>
        </w:tc>
        <w:tc>
          <w:tcPr>
            <w:tcW w:w="8715" w:type="dxa"/>
          </w:tcPr>
          <w:p w14:paraId="6D4D7ACB" w14:textId="77777777" w:rsidR="00733430" w:rsidRPr="00622817" w:rsidRDefault="00733430" w:rsidP="00203DC0">
            <w:pPr>
              <w:pStyle w:val="Corpsdetexte"/>
            </w:pPr>
            <w:r>
              <w:t>Loi sur la mensuration officielle (RSF 214.6.1) (abrogée avec effet au 1.3.2024)</w:t>
            </w:r>
          </w:p>
        </w:tc>
      </w:tr>
      <w:tr w:rsidR="4998FF2C" w14:paraId="6C4F8040" w14:textId="77777777" w:rsidTr="4998FF2C">
        <w:trPr>
          <w:trHeight w:val="300"/>
        </w:trPr>
        <w:tc>
          <w:tcPr>
            <w:tcW w:w="1485" w:type="dxa"/>
          </w:tcPr>
          <w:p w14:paraId="56094B06" w14:textId="7B0188F2" w:rsidR="3770C9D9" w:rsidRDefault="3770C9D9" w:rsidP="006F3D6A">
            <w:pPr>
              <w:pStyle w:val="Corpsdetexte"/>
            </w:pPr>
            <w:r>
              <w:t>LOCEA</w:t>
            </w:r>
          </w:p>
        </w:tc>
        <w:tc>
          <w:tcPr>
            <w:tcW w:w="8715" w:type="dxa"/>
          </w:tcPr>
          <w:p w14:paraId="73CB012C" w14:textId="44846FD9" w:rsidR="3770C9D9" w:rsidRDefault="3770C9D9" w:rsidP="006F3D6A">
            <w:pPr>
              <w:pStyle w:val="Corpsdetexte"/>
            </w:pPr>
            <w:r>
              <w:t>Loi sur l’organisation du Conseil d’Etat et de l’administration (RSF 122.0.1)</w:t>
            </w:r>
          </w:p>
        </w:tc>
      </w:tr>
      <w:tr w:rsidR="09C958E0" w14:paraId="7EC6556D" w14:textId="77777777" w:rsidTr="4998FF2C">
        <w:trPr>
          <w:trHeight w:val="300"/>
        </w:trPr>
        <w:tc>
          <w:tcPr>
            <w:tcW w:w="1485" w:type="dxa"/>
          </w:tcPr>
          <w:p w14:paraId="582EDE8F" w14:textId="283FB189" w:rsidR="657CDC7C" w:rsidRDefault="657CDC7C" w:rsidP="00203DC0">
            <w:pPr>
              <w:pStyle w:val="Corpsdetexte"/>
            </w:pPr>
            <w:r>
              <w:t>LPers</w:t>
            </w:r>
          </w:p>
        </w:tc>
        <w:tc>
          <w:tcPr>
            <w:tcW w:w="8715" w:type="dxa"/>
          </w:tcPr>
          <w:p w14:paraId="403BFE34" w14:textId="7EDAB463" w:rsidR="657CDC7C" w:rsidRDefault="657CDC7C" w:rsidP="00203DC0">
            <w:pPr>
              <w:pStyle w:val="Corpsdetexte"/>
            </w:pPr>
            <w:r>
              <w:t>Loi sur le personnel de l’Etat (RSF 122.70.1)</w:t>
            </w:r>
          </w:p>
        </w:tc>
      </w:tr>
      <w:tr w:rsidR="0128BD94" w14:paraId="3F6C5914" w14:textId="77777777" w:rsidTr="4998FF2C">
        <w:trPr>
          <w:trHeight w:val="300"/>
        </w:trPr>
        <w:tc>
          <w:tcPr>
            <w:tcW w:w="1485" w:type="dxa"/>
          </w:tcPr>
          <w:p w14:paraId="4E5C09F4" w14:textId="2C9BCDE0" w:rsidR="4D320870" w:rsidRDefault="4D320870" w:rsidP="00203DC0">
            <w:pPr>
              <w:pStyle w:val="Corpsdetexte"/>
            </w:pPr>
            <w:r>
              <w:t>OFCo</w:t>
            </w:r>
          </w:p>
        </w:tc>
        <w:tc>
          <w:tcPr>
            <w:tcW w:w="8715" w:type="dxa"/>
          </w:tcPr>
          <w:p w14:paraId="416D658B" w14:textId="615B1D4E" w:rsidR="4D320870" w:rsidRDefault="4D320870" w:rsidP="00203DC0">
            <w:pPr>
              <w:pStyle w:val="Corpsdetexte"/>
            </w:pPr>
            <w:r>
              <w:t>Ordonnance sur les finances communales (RSF 140.61)</w:t>
            </w:r>
          </w:p>
        </w:tc>
      </w:tr>
      <w:tr w:rsidR="00733430" w:rsidRPr="00622817" w14:paraId="06FC5084" w14:textId="77777777" w:rsidTr="4998FF2C">
        <w:trPr>
          <w:trHeight w:val="300"/>
        </w:trPr>
        <w:tc>
          <w:tcPr>
            <w:tcW w:w="1485" w:type="dxa"/>
          </w:tcPr>
          <w:p w14:paraId="74D17B44" w14:textId="77777777" w:rsidR="00733430" w:rsidRPr="00622817" w:rsidRDefault="00733430" w:rsidP="00203DC0">
            <w:pPr>
              <w:pStyle w:val="Corpsdetexte"/>
            </w:pPr>
            <w:r w:rsidRPr="00622817">
              <w:t>RELCo</w:t>
            </w:r>
          </w:p>
        </w:tc>
        <w:tc>
          <w:tcPr>
            <w:tcW w:w="8715" w:type="dxa"/>
          </w:tcPr>
          <w:p w14:paraId="2372D258" w14:textId="77777777" w:rsidR="00733430" w:rsidRPr="00622817" w:rsidRDefault="00733430" w:rsidP="00203DC0">
            <w:pPr>
              <w:pStyle w:val="Corpsdetexte"/>
            </w:pPr>
            <w:r w:rsidRPr="00622817">
              <w:t>Règlement d’exécution de la loi sur les communes (RSF 140.11)</w:t>
            </w:r>
          </w:p>
        </w:tc>
      </w:tr>
      <w:tr w:rsidR="00733430" w:rsidRPr="00622817" w14:paraId="5113CDB8" w14:textId="77777777" w:rsidTr="4998FF2C">
        <w:trPr>
          <w:trHeight w:val="300"/>
        </w:trPr>
        <w:tc>
          <w:tcPr>
            <w:tcW w:w="1485" w:type="dxa"/>
          </w:tcPr>
          <w:p w14:paraId="18A98390" w14:textId="77777777" w:rsidR="00733430" w:rsidRPr="00622817" w:rsidRDefault="00733430" w:rsidP="00203DC0">
            <w:pPr>
              <w:pStyle w:val="Corpsdetexte"/>
            </w:pPr>
            <w:r w:rsidRPr="00622817">
              <w:t>ROF</w:t>
            </w:r>
          </w:p>
        </w:tc>
        <w:tc>
          <w:tcPr>
            <w:tcW w:w="8715" w:type="dxa"/>
          </w:tcPr>
          <w:p w14:paraId="3A28FA36" w14:textId="77777777" w:rsidR="00733430" w:rsidRPr="00622817" w:rsidRDefault="00733430" w:rsidP="00203DC0">
            <w:pPr>
              <w:pStyle w:val="Corpsdetexte"/>
            </w:pPr>
            <w:r w:rsidRPr="00622817">
              <w:t>Recueil officiel fribourgeois</w:t>
            </w:r>
          </w:p>
        </w:tc>
      </w:tr>
      <w:tr w:rsidR="00733430" w14:paraId="358960D1" w14:textId="77777777" w:rsidTr="4998FF2C">
        <w:trPr>
          <w:trHeight w:val="300"/>
        </w:trPr>
        <w:tc>
          <w:tcPr>
            <w:tcW w:w="1485" w:type="dxa"/>
          </w:tcPr>
          <w:p w14:paraId="7FC7FF74" w14:textId="77777777" w:rsidR="00733430" w:rsidRPr="00622817" w:rsidRDefault="00733430" w:rsidP="00203DC0">
            <w:pPr>
              <w:pStyle w:val="Corpsdetexte"/>
            </w:pPr>
            <w:r w:rsidRPr="00622817">
              <w:t>RSF</w:t>
            </w:r>
          </w:p>
        </w:tc>
        <w:tc>
          <w:tcPr>
            <w:tcW w:w="8715" w:type="dxa"/>
          </w:tcPr>
          <w:p w14:paraId="36A00FC2" w14:textId="77777777" w:rsidR="00733430" w:rsidRDefault="00733430" w:rsidP="00203DC0">
            <w:pPr>
              <w:pStyle w:val="Corpsdetexte"/>
            </w:pPr>
            <w:r w:rsidRPr="00622817">
              <w:t>Recueil systématique du droit fribourgeois</w:t>
            </w:r>
          </w:p>
        </w:tc>
      </w:tr>
      <w:tr w:rsidR="0128BD94" w14:paraId="02606D3E" w14:textId="77777777" w:rsidTr="4998FF2C">
        <w:trPr>
          <w:trHeight w:val="300"/>
        </w:trPr>
        <w:tc>
          <w:tcPr>
            <w:tcW w:w="1485" w:type="dxa"/>
          </w:tcPr>
          <w:p w14:paraId="7D344601" w14:textId="25640B92" w:rsidR="63FD8012" w:rsidRDefault="63FD8012" w:rsidP="00203DC0">
            <w:pPr>
              <w:pStyle w:val="Corpsdetexte"/>
            </w:pPr>
            <w:r>
              <w:t>SCom</w:t>
            </w:r>
          </w:p>
        </w:tc>
        <w:tc>
          <w:tcPr>
            <w:tcW w:w="8715" w:type="dxa"/>
          </w:tcPr>
          <w:p w14:paraId="12B9451D" w14:textId="1CE7E2CD" w:rsidR="63FD8012" w:rsidRDefault="63FD8012" w:rsidP="00203DC0">
            <w:pPr>
              <w:pStyle w:val="Corpsdetexte"/>
            </w:pPr>
            <w:r>
              <w:t>Service des communes</w:t>
            </w:r>
          </w:p>
        </w:tc>
      </w:tr>
    </w:tbl>
    <w:p w14:paraId="7253F582" w14:textId="77777777" w:rsidR="00733430" w:rsidRDefault="00733430" w:rsidP="00203DC0">
      <w:pPr>
        <w:pStyle w:val="Corpsdetexte"/>
      </w:pPr>
    </w:p>
    <w:p w14:paraId="42711707" w14:textId="2EB1A7C4" w:rsidR="634A8A4C" w:rsidRDefault="634A8A4C" w:rsidP="00203DC0">
      <w:pPr>
        <w:pStyle w:val="Corpsdetexte"/>
      </w:pPr>
    </w:p>
    <w:sectPr w:rsidR="634A8A4C" w:rsidSect="003077F9">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701" w:right="851" w:bottom="567" w:left="1134" w:header="510" w:footer="652" w:gutter="284"/>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B4414" w14:textId="77777777" w:rsidR="00BD439E" w:rsidRDefault="00BD439E">
      <w:pPr>
        <w:spacing w:before="0" w:after="0" w:line="240" w:lineRule="auto"/>
      </w:pPr>
      <w:r>
        <w:separator/>
      </w:r>
    </w:p>
  </w:endnote>
  <w:endnote w:type="continuationSeparator" w:id="0">
    <w:p w14:paraId="1A0E00F6" w14:textId="77777777" w:rsidR="00BD439E" w:rsidRDefault="00BD439E">
      <w:pPr>
        <w:spacing w:before="0" w:after="0" w:line="240" w:lineRule="auto"/>
      </w:pPr>
      <w:r>
        <w:continuationSeparator/>
      </w:r>
    </w:p>
  </w:endnote>
  <w:endnote w:type="continuationNotice" w:id="1">
    <w:p w14:paraId="26FBED0F" w14:textId="77777777" w:rsidR="00BD439E" w:rsidRDefault="00BD439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alibri&quot;,sans-serif">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FFC20" w14:textId="77777777" w:rsidR="005504FC" w:rsidRDefault="009C40A7" w:rsidP="005504FC">
    <w:pPr>
      <w:pStyle w:val="Pieddepage"/>
    </w:pPr>
    <w:r w:rsidRPr="00913B6D">
      <w:fldChar w:fldCharType="begin"/>
    </w:r>
    <w:r w:rsidRPr="00913B6D">
      <w:instrText xml:space="preserve"> PAGE  \* Arabic  \* MERGEFORMAT </w:instrText>
    </w:r>
    <w:r w:rsidRPr="00913B6D">
      <w:fldChar w:fldCharType="separate"/>
    </w:r>
    <w:r>
      <w:rPr>
        <w:noProof/>
      </w:rPr>
      <w:t>4</w:t>
    </w:r>
    <w:r w:rsidRPr="00913B6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91155" w14:textId="77777777" w:rsidR="005504FC" w:rsidRDefault="009C40A7" w:rsidP="005504FC">
    <w:pPr>
      <w:pStyle w:val="Pieddepage"/>
      <w:jc w:val="right"/>
    </w:pPr>
    <w:r w:rsidRPr="003226C3">
      <w:fldChar w:fldCharType="begin"/>
    </w:r>
    <w:r w:rsidRPr="003226C3">
      <w:instrText xml:space="preserve"> PAGE  \* Arabic  \* MERGEFORMAT </w:instrText>
    </w:r>
    <w:r w:rsidRPr="003226C3">
      <w:fldChar w:fldCharType="separate"/>
    </w:r>
    <w:r>
      <w:rPr>
        <w:noProof/>
      </w:rPr>
      <w:t>5</w:t>
    </w:r>
    <w:r w:rsidRPr="003226C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DB9D" w14:textId="77777777" w:rsidR="005504FC" w:rsidRDefault="009C40A7" w:rsidP="005504FC">
    <w:pPr>
      <w:pStyle w:val="Pieddepage"/>
      <w:jc w:val="right"/>
    </w:pPr>
    <w:r w:rsidRPr="003226C3">
      <w:fldChar w:fldCharType="begin"/>
    </w:r>
    <w:r w:rsidRPr="003226C3">
      <w:instrText xml:space="preserve"> PAGE  \* Arabic  \* MERGEFORMAT </w:instrText>
    </w:r>
    <w:r w:rsidRPr="003226C3">
      <w:fldChar w:fldCharType="separate"/>
    </w:r>
    <w:r>
      <w:rPr>
        <w:noProof/>
      </w:rPr>
      <w:t>3</w:t>
    </w:r>
    <w:r w:rsidRPr="003226C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A8227" w14:textId="77777777" w:rsidR="00BD439E" w:rsidRPr="00BD49C9" w:rsidRDefault="00BD439E" w:rsidP="00BD49C9">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type="continuationSeparator" w:id="0">
    <w:p w14:paraId="0DCB8BB7" w14:textId="77777777" w:rsidR="00BD439E" w:rsidRDefault="00BD439E">
      <w:pPr>
        <w:spacing w:before="0" w:after="0" w:line="240" w:lineRule="auto"/>
      </w:pPr>
      <w:r>
        <w:continuationSeparator/>
      </w:r>
    </w:p>
  </w:footnote>
  <w:footnote w:type="continuationNotice" w:id="1">
    <w:p w14:paraId="3E0180D7" w14:textId="77777777" w:rsidR="00BD439E" w:rsidRDefault="00BD439E">
      <w:pPr>
        <w:spacing w:before="0" w:after="0" w:line="240" w:lineRule="auto"/>
      </w:pPr>
    </w:p>
  </w:footnote>
  <w:footnote w:id="2">
    <w:p w14:paraId="2BA08813" w14:textId="4BD4D227" w:rsidR="00733430" w:rsidRPr="003D2C74" w:rsidRDefault="00733430" w:rsidP="604BAE40">
      <w:pPr>
        <w:pStyle w:val="Notedebasdepage"/>
        <w:ind w:left="0" w:firstLine="0"/>
      </w:pPr>
      <w:r w:rsidRPr="604BAE40">
        <w:rPr>
          <w:rStyle w:val="Appelnotedebasdep"/>
          <w:rFonts w:ascii="Arial" w:eastAsia="Arial" w:hAnsi="Arial" w:cs="Arial"/>
          <w:szCs w:val="16"/>
        </w:rPr>
        <w:footnoteRef/>
      </w:r>
      <w:r w:rsidR="604BAE40" w:rsidRPr="604BAE40">
        <w:rPr>
          <w:rFonts w:ascii="Arial" w:eastAsia="Arial" w:hAnsi="Arial" w:cs="Arial"/>
          <w:szCs w:val="16"/>
        </w:rPr>
        <w:t>Dix ans après son dépôt, l’initiative a formellement été retirée (le 6 avril 1981), une partie des éléments demandés étant réalisée par la</w:t>
      </w:r>
    </w:p>
    <w:p w14:paraId="19FE764A" w14:textId="736FA465" w:rsidR="00733430" w:rsidRPr="003D2C74" w:rsidRDefault="604BAE40" w:rsidP="604BAE40">
      <w:pPr>
        <w:pStyle w:val="Notedebasdepage"/>
        <w:ind w:left="0" w:firstLine="0"/>
      </w:pPr>
      <w:r w:rsidRPr="604BAE40">
        <w:rPr>
          <w:rFonts w:ascii="Arial" w:eastAsia="Arial" w:hAnsi="Arial" w:cs="Arial"/>
          <w:szCs w:val="16"/>
        </w:rPr>
        <w:t xml:space="preserve"> nouvelle LCo. Le retrait de l’initiative a été publié dans la Feuille officielle no 38 du 18 septembre 1981.</w:t>
      </w:r>
    </w:p>
  </w:footnote>
  <w:footnote w:id="3">
    <w:p w14:paraId="520CA450" w14:textId="77777777" w:rsidR="00733430" w:rsidRDefault="00733430" w:rsidP="00733430">
      <w:pPr>
        <w:pStyle w:val="Notedebasdepage"/>
      </w:pPr>
      <w:r>
        <w:rPr>
          <w:rStyle w:val="Appelnotedebasdep"/>
        </w:rPr>
        <w:footnoteRef/>
      </w:r>
      <w:r>
        <w:t xml:space="preserve"> En prévoyant notamment la désignation des délégué-e-s par le Conseil communal </w:t>
      </w:r>
      <w:r w:rsidRPr="00143495">
        <w:rPr>
          <w:i/>
          <w:iCs/>
        </w:rPr>
        <w:t>en principe en son sein</w:t>
      </w:r>
      <w:r>
        <w:t xml:space="preserve"> et l’obligation faite aux délégué-e-s </w:t>
      </w:r>
      <w:r w:rsidRPr="00143495">
        <w:rPr>
          <w:i/>
          <w:iCs/>
        </w:rPr>
        <w:t>de se référer à l’avis du conseil communal</w:t>
      </w:r>
      <w:r>
        <w:t>, en particulier lorsqu’il s’agit de dépenses d’investissement nouvelles.</w:t>
      </w:r>
    </w:p>
  </w:footnote>
  <w:footnote w:id="4">
    <w:p w14:paraId="4A086A14" w14:textId="77777777" w:rsidR="00733430" w:rsidRDefault="00733430" w:rsidP="00733430">
      <w:pPr>
        <w:pStyle w:val="Notedebasdepage"/>
      </w:pPr>
      <w:r>
        <w:rPr>
          <w:rStyle w:val="Appelnotedebasdep"/>
        </w:rPr>
        <w:footnoteRef/>
      </w:r>
      <w:r>
        <w:t xml:space="preserve"> Suite à un amendement proposé lors du traitement parlementaire, l’exigence d’unanimité a toutefois été maintenue pour la reprise d’une nouvelle tâche par l’association.</w:t>
      </w:r>
    </w:p>
  </w:footnote>
  <w:footnote w:id="5">
    <w:p w14:paraId="3FDA5303" w14:textId="77777777" w:rsidR="00733430" w:rsidRDefault="00733430" w:rsidP="00733430">
      <w:pPr>
        <w:pStyle w:val="Notedebasdepage"/>
      </w:pPr>
      <w:r>
        <w:rPr>
          <w:rStyle w:val="Appelnotedebasdep"/>
        </w:rPr>
        <w:footnoteRef/>
      </w:r>
      <w:r>
        <w:t xml:space="preserve"> Art. 109 al. 1 LCo « Lorsque la collaboration comporte un engagement important et durable, les communes créent une association ». Les autres formes de collaboration sont la conférence régionale (art. 107</w:t>
      </w:r>
      <w:r w:rsidRPr="00A95795">
        <w:rPr>
          <w:vertAlign w:val="superscript"/>
        </w:rPr>
        <w:t>bis</w:t>
      </w:r>
      <w:r>
        <w:t xml:space="preserve"> LCo, qui a pour but de « coordonner les activités de plusieurs communes dans un domaine déterminé. A cet effet, elle peut notamment favoriser la conclusion d’une entente intercommunale, préparer la constitution d’une association de communes ou harmoniser les réglementations communes ») et l’entente intercommunale (art. 108 LCo). A noter que le lien entre la région et le district reste fluctuant. Les principales associations de communes (notamment en termes budgétaires) correspondent au territoire d’un, voire de plusieurs districts. Ce lien peut avoir trois origines : d’une part un sentiment d’identité commune et une collaboration ancienne qui inclinent les autorités locales vers ce périmètre. D’autre part une volonté du législateur qui a imposé, directement ou indirectement, ce périmètre administratif cantonal pour des associations imposées par la loi. Et enfin le rôle du préfet ou de la préfète, cheville ouvrière de la constitution de la plupart des associations de communes, et dont le territoire « de référence » est le district (même si, pour certaines tâches le requérant, les préfets et préfètes n’hésitent pas à envisager des périmètres plus larges).</w:t>
      </w:r>
    </w:p>
  </w:footnote>
  <w:footnote w:id="6">
    <w:p w14:paraId="35AF7A73" w14:textId="77777777" w:rsidR="00733430" w:rsidRDefault="00733430" w:rsidP="00733430">
      <w:pPr>
        <w:pStyle w:val="Notedebasdepage"/>
      </w:pPr>
      <w:r>
        <w:rPr>
          <w:rStyle w:val="Appelnotedebasdep"/>
        </w:rPr>
        <w:footnoteRef/>
      </w:r>
      <w:r>
        <w:t xml:space="preserve"> Notamment dans ses réponses aux motions 2019-GC-217 et 2023-GC-3 ou dans son programme gouvernemental 2022-2026 (4.1.1 et 4.1.2 en particulier).</w:t>
      </w:r>
    </w:p>
  </w:footnote>
  <w:footnote w:id="7">
    <w:p w14:paraId="27F957E2" w14:textId="77777777" w:rsidR="00733430" w:rsidRDefault="00733430" w:rsidP="00733430">
      <w:pPr>
        <w:pStyle w:val="Notedebasdepage"/>
      </w:pPr>
      <w:r>
        <w:rPr>
          <w:rStyle w:val="Appelnotedebasdep"/>
        </w:rPr>
        <w:footnoteRef/>
      </w:r>
      <w:r>
        <w:t xml:space="preserve"> L’organisation de projet a été modifiée par arrêté du 20 septembre 2022 à la demande de la Conférence des préfets qui souhaitait disposer de deux représentants au sein du CoPil, plutôt que d’un initialement prévu.</w:t>
      </w:r>
    </w:p>
  </w:footnote>
  <w:footnote w:id="8">
    <w:p w14:paraId="21CDA0F9" w14:textId="77777777" w:rsidR="00A2294A" w:rsidRDefault="00A2294A" w:rsidP="00A2294A">
      <w:pPr>
        <w:pStyle w:val="Notedebasdepage"/>
      </w:pPr>
      <w:r w:rsidRPr="222A97E4">
        <w:rPr>
          <w:rStyle w:val="Appelnotedebasdep"/>
        </w:rPr>
        <w:footnoteRef/>
      </w:r>
      <w:r>
        <w:t xml:space="preserve"> Le rapport 2024-DIAF-24 (projet DIAF du 11.07.2024) accompagnant le projet de loi modifiant la LEDP pour la procédure de consultation dudit projet indique dans sa note de bas de page no 5 ce qui suit: </w:t>
      </w:r>
      <w:r w:rsidRPr="222A97E4">
        <w:t>A propos de l’élection au conseil communal, les experts consultés ont soulevé des doutes en ce qui concerne la compatibilité de l’art. 83 al. 2 LEDP-FR avec les exigences de légalité et d’égalité du vote telles qu’elles découlent de l’art. 34 Cst. Le régime actuel permet en effet à une force politique de demander et d’obtenir sans condition que le mode de scrutin proportionnel soit appliqué, en lieu et place du scrutin majoritaire à l’élection au conseil communal. Or, selon les experts, il ne devrait pas dépendre d’une force politique, grande ou petite, de déterminer le mode de scrutin selon les circonstances, mais seulement de la loi. Il ne devrait pas non plus dépendre de l’ensemble des forces politiques de s’entendre pour péjorer les chances des personnes candidates indépendantes. A cela s’ajoute que le mode de scrutin proportionnel ne mérite pas vraiment son nom en matière de conseil communal, lorsque celui-ci ne se compose que de cinq ou de sept membres (art. 54 LCo-FR), puisque le quorum naturel est alors de 16% respectivement de 14%.</w:t>
      </w:r>
    </w:p>
  </w:footnote>
  <w:footnote w:id="9">
    <w:p w14:paraId="23AD453B" w14:textId="7846D6BE" w:rsidR="00733430" w:rsidRPr="005C5C94" w:rsidRDefault="00733430" w:rsidP="55B8DC1A">
      <w:pPr>
        <w:spacing w:line="240" w:lineRule="auto"/>
        <w:rPr>
          <w:rFonts w:asciiTheme="majorHAnsi" w:hAnsiTheme="majorHAnsi"/>
          <w:sz w:val="16"/>
          <w:szCs w:val="16"/>
          <w:highlight w:val="yellow"/>
        </w:rPr>
      </w:pPr>
      <w:r w:rsidRPr="00426792">
        <w:rPr>
          <w:rStyle w:val="Appelnotedebasdep"/>
          <w:rFonts w:ascii="Arial" w:eastAsia="Arial" w:hAnsi="Arial" w:cs="Arial"/>
          <w:sz w:val="16"/>
          <w:szCs w:val="16"/>
        </w:rPr>
        <w:footnoteRef/>
      </w:r>
      <w:r w:rsidR="55B8DC1A" w:rsidRPr="00426792">
        <w:rPr>
          <w:rFonts w:ascii="Arial" w:eastAsia="Arial" w:hAnsi="Arial" w:cs="Arial"/>
          <w:sz w:val="16"/>
          <w:szCs w:val="16"/>
        </w:rPr>
        <w:t xml:space="preserve"> Ce seuil est actuellement de 11'170'796</w:t>
      </w:r>
      <w:r w:rsidR="55B8DC1A" w:rsidRPr="55B8DC1A">
        <w:rPr>
          <w:rFonts w:ascii="Arial" w:eastAsia="Arial" w:hAnsi="Arial" w:cs="Arial"/>
          <w:sz w:val="16"/>
          <w:szCs w:val="16"/>
        </w:rPr>
        <w:t xml:space="preserve"> </w:t>
      </w:r>
      <w:r w:rsidR="00CC2144">
        <w:rPr>
          <w:rFonts w:ascii="Arial" w:eastAsia="Arial" w:hAnsi="Arial" w:cs="Arial"/>
          <w:sz w:val="16"/>
          <w:szCs w:val="16"/>
        </w:rPr>
        <w:t>f</w:t>
      </w:r>
      <w:r w:rsidR="55B8DC1A" w:rsidRPr="00426792">
        <w:rPr>
          <w:rFonts w:ascii="Arial" w:eastAsia="Arial" w:hAnsi="Arial" w:cs="Arial"/>
          <w:sz w:val="16"/>
          <w:szCs w:val="16"/>
        </w:rPr>
        <w:t>rancs, soit ¼ % du total des dépenses des comptes 2023 de l’Etat (Ordonnance du 4 juin 2024 précisant certains montants liés aux derniers comptes de l'Etat, RSF 612.21).</w:t>
      </w:r>
    </w:p>
  </w:footnote>
  <w:footnote w:id="10">
    <w:p w14:paraId="4945B0E4" w14:textId="327F7706" w:rsidR="00733430" w:rsidRDefault="00733430" w:rsidP="00733430">
      <w:pPr>
        <w:pStyle w:val="Notedebasdepage"/>
      </w:pPr>
      <w:r>
        <w:rPr>
          <w:rStyle w:val="Appelnotedebasdep"/>
        </w:rPr>
        <w:footnoteRef/>
      </w:r>
      <w:r w:rsidR="54B8B599">
        <w:t xml:space="preserve"> Page consultée le 28 janvier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50B1" w14:textId="77777777" w:rsidR="005504FC" w:rsidRPr="00C125C0" w:rsidRDefault="005504FC" w:rsidP="005504FC">
    <w:pPr>
      <w:pBdr>
        <w:bottom w:val="single" w:sz="4" w:space="1" w:color="auto"/>
      </w:pBd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1CAB" w14:textId="77777777" w:rsidR="005504FC" w:rsidRPr="00C125C0" w:rsidRDefault="005504FC" w:rsidP="005504FC">
    <w:pPr>
      <w:pBdr>
        <w:bottom w:val="single" w:sz="4" w:space="1" w:color="auto"/>
      </w:pBd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uEtatFR1"/>
      <w:tblW w:w="9923"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5392"/>
      <w:gridCol w:w="4531"/>
    </w:tblGrid>
    <w:tr w:rsidR="00F312EC" w:rsidRPr="005243F5" w14:paraId="64B85BAA" w14:textId="77777777" w:rsidTr="00F312EC">
      <w:trPr>
        <w:cnfStyle w:val="100000000000" w:firstRow="1" w:lastRow="0" w:firstColumn="0" w:lastColumn="0" w:oddVBand="0" w:evenVBand="0" w:oddHBand="0" w:evenHBand="0" w:firstRowFirstColumn="0" w:firstRowLastColumn="0" w:lastRowFirstColumn="0" w:lastRowLastColumn="0"/>
        <w:trHeight w:val="1353"/>
      </w:trPr>
      <w:tc>
        <w:tcPr>
          <w:cnfStyle w:val="001000000000" w:firstRow="0" w:lastRow="0" w:firstColumn="1" w:lastColumn="0" w:oddVBand="0" w:evenVBand="0" w:oddHBand="0" w:evenHBand="0" w:firstRowFirstColumn="0" w:firstRowLastColumn="0" w:lastRowFirstColumn="0" w:lastRowLastColumn="0"/>
          <w:tcW w:w="5392" w:type="dxa"/>
        </w:tcPr>
        <w:p w14:paraId="72175A9C" w14:textId="77777777" w:rsidR="005504FC" w:rsidRPr="00FD0818" w:rsidRDefault="009C40A7" w:rsidP="005504FC">
          <w:pPr>
            <w:keepNext/>
            <w:keepLines/>
            <w:spacing w:line="460" w:lineRule="atLeast"/>
            <w:contextualSpacing/>
            <w:rPr>
              <w:rFonts w:asciiTheme="majorHAnsi" w:eastAsiaTheme="majorEastAsia" w:hAnsiTheme="majorHAnsi" w:cstheme="majorBidi"/>
              <w:color w:val="auto"/>
              <w:kern w:val="32"/>
              <w:sz w:val="16"/>
              <w:szCs w:val="52"/>
            </w:rPr>
          </w:pPr>
          <w:r w:rsidRPr="00FD0818">
            <w:rPr>
              <w:rFonts w:asciiTheme="majorHAnsi" w:eastAsiaTheme="majorEastAsia" w:hAnsiTheme="majorHAnsi" w:cstheme="majorBidi"/>
              <w:noProof/>
              <w:kern w:val="32"/>
              <w:sz w:val="16"/>
              <w:szCs w:val="52"/>
              <w:lang w:eastAsia="fr-CH"/>
            </w:rPr>
            <w:drawing>
              <wp:anchor distT="0" distB="0" distL="114300" distR="114300" simplePos="0" relativeHeight="251658240" behindDoc="0" locked="0" layoutInCell="1" allowOverlap="1" wp14:anchorId="0958B4AB" wp14:editId="2B17B7E6">
                <wp:simplePos x="0" y="0"/>
                <wp:positionH relativeFrom="page">
                  <wp:posOffset>0</wp:posOffset>
                </wp:positionH>
                <wp:positionV relativeFrom="page">
                  <wp:posOffset>8890</wp:posOffset>
                </wp:positionV>
                <wp:extent cx="935990" cy="795866"/>
                <wp:effectExtent l="25400" t="0" r="3810" b="0"/>
                <wp:wrapNone/>
                <wp:docPr id="1974087357" name="Image 1974087357"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531" w:type="dxa"/>
        </w:tcPr>
        <w:p w14:paraId="5BE3A54D" w14:textId="77777777" w:rsidR="005504FC" w:rsidRDefault="006F3F8A" w:rsidP="005504FC">
          <w:pPr>
            <w:keepNext/>
            <w:keepLines/>
            <w:spacing w:before="0" w:beforeAutospacing="0" w:after="0" w:afterAutospacing="0" w:line="220" w:lineRule="atLeast"/>
            <w:contextualSpacing/>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 w:val="0"/>
              <w:color w:val="auto"/>
              <w:kern w:val="32"/>
              <w:sz w:val="16"/>
              <w:szCs w:val="52"/>
            </w:rPr>
          </w:pPr>
          <w:r>
            <w:rPr>
              <w:rFonts w:asciiTheme="majorHAnsi" w:eastAsiaTheme="majorEastAsia" w:hAnsiTheme="majorHAnsi" w:cstheme="majorBidi"/>
              <w:color w:val="auto"/>
              <w:kern w:val="32"/>
              <w:sz w:val="16"/>
              <w:szCs w:val="52"/>
            </w:rPr>
            <w:t>Direction des institutions, de l’agriculture et des forêts (DIAF)</w:t>
          </w:r>
        </w:p>
        <w:p w14:paraId="510916B1" w14:textId="1F595CDA" w:rsidR="006F3F8A" w:rsidRPr="006F3F8A" w:rsidRDefault="006F3F8A" w:rsidP="005504FC">
          <w:pPr>
            <w:keepNext/>
            <w:keepLines/>
            <w:spacing w:before="0" w:beforeAutospacing="0" w:after="0" w:afterAutospacing="0" w:line="220" w:lineRule="atLeast"/>
            <w:contextualSpacing/>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auto"/>
              <w:kern w:val="32"/>
              <w:sz w:val="16"/>
              <w:szCs w:val="52"/>
              <w:lang w:val="de-CH"/>
            </w:rPr>
          </w:pPr>
          <w:r w:rsidRPr="006F3F8A">
            <w:rPr>
              <w:rFonts w:asciiTheme="majorHAnsi" w:eastAsiaTheme="majorEastAsia" w:hAnsiTheme="majorHAnsi" w:cstheme="majorBidi"/>
              <w:color w:val="auto"/>
              <w:kern w:val="32"/>
              <w:sz w:val="16"/>
              <w:szCs w:val="52"/>
              <w:lang w:val="de-CH"/>
            </w:rPr>
            <w:t>Direktion der Institutionen und d</w:t>
          </w:r>
          <w:r>
            <w:rPr>
              <w:rFonts w:asciiTheme="majorHAnsi" w:eastAsiaTheme="majorEastAsia" w:hAnsiTheme="majorHAnsi" w:cstheme="majorBidi"/>
              <w:color w:val="auto"/>
              <w:kern w:val="32"/>
              <w:sz w:val="16"/>
              <w:szCs w:val="52"/>
              <w:lang w:val="de-CH"/>
            </w:rPr>
            <w:t>er Land- und Forstwirtschaft (ILFD)</w:t>
          </w:r>
        </w:p>
      </w:tc>
    </w:tr>
  </w:tbl>
  <w:p w14:paraId="0FA18105" w14:textId="77777777" w:rsidR="005504FC" w:rsidRPr="006F3F8A" w:rsidRDefault="005504FC">
    <w:pPr>
      <w:rPr>
        <w:lang w:val="de-CH"/>
      </w:rPr>
    </w:pPr>
  </w:p>
</w:hdr>
</file>

<file path=word/intelligence2.xml><?xml version="1.0" encoding="utf-8"?>
<int2:intelligence xmlns:int2="http://schemas.microsoft.com/office/intelligence/2020/intelligence" xmlns:oel="http://schemas.microsoft.com/office/2019/extlst">
  <int2:observations>
    <int2:textHash int2:hashCode="fPerZ+AWvziZac" int2:id="1M7kTBBB">
      <int2:state int2:value="Rejected" int2:type="AugLoop_Text_Critique"/>
    </int2:textHash>
    <int2:textHash int2:hashCode="kEqfd+1/PkZ3I+" int2:id="guTlJElf">
      <int2:state int2:value="Rejected" int2:type="AugLoop_Text_Critique"/>
    </int2:textHash>
    <int2:textHash int2:hashCode="JqNKik1YfpFA7i" int2:id="iux3ZExa">
      <int2:state int2:value="Rejected" int2:type="AugLoop_Text_Critique"/>
    </int2:textHash>
    <int2:textHash int2:hashCode="7SQRl6KIYdhHIQ" int2:id="npneDIh4">
      <int2:state int2:value="Rejected" int2:type="AugLoop_Text_Critique"/>
    </int2:textHash>
    <int2:textHash int2:hashCode="RgWfZH3FO8MR9u" int2:id="sLE76w9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A26"/>
    <w:multiLevelType w:val="multilevel"/>
    <w:tmpl w:val="9114329C"/>
    <w:numStyleLink w:val="EtatFRAnnexe"/>
  </w:abstractNum>
  <w:abstractNum w:abstractNumId="1" w15:restartNumberingAfterBreak="0">
    <w:nsid w:val="01FE8C9A"/>
    <w:multiLevelType w:val="hybridMultilevel"/>
    <w:tmpl w:val="95A8CBF2"/>
    <w:lvl w:ilvl="0" w:tplc="809C48E4">
      <w:start w:val="1"/>
      <w:numFmt w:val="decimal"/>
      <w:lvlText w:val="%1."/>
      <w:lvlJc w:val="left"/>
      <w:pPr>
        <w:ind w:left="720" w:hanging="360"/>
      </w:pPr>
    </w:lvl>
    <w:lvl w:ilvl="1" w:tplc="DC7E61B4">
      <w:start w:val="1"/>
      <w:numFmt w:val="lowerLetter"/>
      <w:lvlText w:val="%2."/>
      <w:lvlJc w:val="left"/>
      <w:pPr>
        <w:ind w:left="1440" w:hanging="360"/>
      </w:pPr>
    </w:lvl>
    <w:lvl w:ilvl="2" w:tplc="9CEA3206">
      <w:start w:val="1"/>
      <w:numFmt w:val="lowerRoman"/>
      <w:lvlText w:val="%3."/>
      <w:lvlJc w:val="right"/>
      <w:pPr>
        <w:ind w:left="2160" w:hanging="180"/>
      </w:pPr>
    </w:lvl>
    <w:lvl w:ilvl="3" w:tplc="6AFE12EC">
      <w:start w:val="1"/>
      <w:numFmt w:val="decimal"/>
      <w:lvlText w:val="%4."/>
      <w:lvlJc w:val="left"/>
      <w:pPr>
        <w:ind w:left="2880" w:hanging="360"/>
      </w:pPr>
    </w:lvl>
    <w:lvl w:ilvl="4" w:tplc="2FC64C40">
      <w:start w:val="1"/>
      <w:numFmt w:val="lowerLetter"/>
      <w:lvlText w:val="%5."/>
      <w:lvlJc w:val="left"/>
      <w:pPr>
        <w:ind w:left="3600" w:hanging="360"/>
      </w:pPr>
    </w:lvl>
    <w:lvl w:ilvl="5" w:tplc="CA6E8A60">
      <w:start w:val="1"/>
      <w:numFmt w:val="lowerRoman"/>
      <w:lvlText w:val="%6."/>
      <w:lvlJc w:val="right"/>
      <w:pPr>
        <w:ind w:left="4320" w:hanging="180"/>
      </w:pPr>
    </w:lvl>
    <w:lvl w:ilvl="6" w:tplc="066EF868">
      <w:start w:val="1"/>
      <w:numFmt w:val="decimal"/>
      <w:lvlText w:val="%7."/>
      <w:lvlJc w:val="left"/>
      <w:pPr>
        <w:ind w:left="5040" w:hanging="360"/>
      </w:pPr>
    </w:lvl>
    <w:lvl w:ilvl="7" w:tplc="4F7813F8">
      <w:start w:val="1"/>
      <w:numFmt w:val="lowerLetter"/>
      <w:lvlText w:val="%8."/>
      <w:lvlJc w:val="left"/>
      <w:pPr>
        <w:ind w:left="5760" w:hanging="360"/>
      </w:pPr>
    </w:lvl>
    <w:lvl w:ilvl="8" w:tplc="7D7C9F14">
      <w:start w:val="1"/>
      <w:numFmt w:val="lowerRoman"/>
      <w:lvlText w:val="%9."/>
      <w:lvlJc w:val="right"/>
      <w:pPr>
        <w:ind w:left="6480" w:hanging="180"/>
      </w:pPr>
    </w:lvl>
  </w:abstractNum>
  <w:abstractNum w:abstractNumId="2" w15:restartNumberingAfterBreak="0">
    <w:nsid w:val="04636BA4"/>
    <w:multiLevelType w:val="hybridMultilevel"/>
    <w:tmpl w:val="C9C6415A"/>
    <w:lvl w:ilvl="0" w:tplc="A2E80534">
      <w:start w:val="1"/>
      <w:numFmt w:val="decimal"/>
      <w:lvlText w:val="%1."/>
      <w:lvlJc w:val="left"/>
      <w:pPr>
        <w:ind w:left="720" w:hanging="360"/>
      </w:pPr>
    </w:lvl>
    <w:lvl w:ilvl="1" w:tplc="020CEF3E">
      <w:start w:val="1"/>
      <w:numFmt w:val="lowerLetter"/>
      <w:lvlText w:val="%2."/>
      <w:lvlJc w:val="left"/>
      <w:pPr>
        <w:ind w:left="1440" w:hanging="360"/>
      </w:pPr>
    </w:lvl>
    <w:lvl w:ilvl="2" w:tplc="E35499F4">
      <w:start w:val="1"/>
      <w:numFmt w:val="lowerRoman"/>
      <w:lvlText w:val="%3."/>
      <w:lvlJc w:val="right"/>
      <w:pPr>
        <w:ind w:left="2160" w:hanging="180"/>
      </w:pPr>
    </w:lvl>
    <w:lvl w:ilvl="3" w:tplc="9DFC6DF2">
      <w:start w:val="1"/>
      <w:numFmt w:val="decimal"/>
      <w:lvlText w:val="%4."/>
      <w:lvlJc w:val="left"/>
      <w:pPr>
        <w:ind w:left="2880" w:hanging="360"/>
      </w:pPr>
    </w:lvl>
    <w:lvl w:ilvl="4" w:tplc="71BE0BB2">
      <w:start w:val="1"/>
      <w:numFmt w:val="lowerLetter"/>
      <w:lvlText w:val="%5."/>
      <w:lvlJc w:val="left"/>
      <w:pPr>
        <w:ind w:left="3600" w:hanging="360"/>
      </w:pPr>
    </w:lvl>
    <w:lvl w:ilvl="5" w:tplc="12129078">
      <w:start w:val="1"/>
      <w:numFmt w:val="lowerRoman"/>
      <w:lvlText w:val="%6."/>
      <w:lvlJc w:val="right"/>
      <w:pPr>
        <w:ind w:left="4320" w:hanging="180"/>
      </w:pPr>
    </w:lvl>
    <w:lvl w:ilvl="6" w:tplc="EA3C988E">
      <w:start w:val="1"/>
      <w:numFmt w:val="decimal"/>
      <w:lvlText w:val="%7."/>
      <w:lvlJc w:val="left"/>
      <w:pPr>
        <w:ind w:left="5040" w:hanging="360"/>
      </w:pPr>
    </w:lvl>
    <w:lvl w:ilvl="7" w:tplc="F6E69D9C">
      <w:start w:val="1"/>
      <w:numFmt w:val="lowerLetter"/>
      <w:lvlText w:val="%8."/>
      <w:lvlJc w:val="left"/>
      <w:pPr>
        <w:ind w:left="5760" w:hanging="360"/>
      </w:pPr>
    </w:lvl>
    <w:lvl w:ilvl="8" w:tplc="E864CBC4">
      <w:start w:val="1"/>
      <w:numFmt w:val="lowerRoman"/>
      <w:lvlText w:val="%9."/>
      <w:lvlJc w:val="right"/>
      <w:pPr>
        <w:ind w:left="6480" w:hanging="180"/>
      </w:pPr>
    </w:lvl>
  </w:abstractNum>
  <w:abstractNum w:abstractNumId="3" w15:restartNumberingAfterBreak="0">
    <w:nsid w:val="0550418F"/>
    <w:multiLevelType w:val="hybridMultilevel"/>
    <w:tmpl w:val="2B885D18"/>
    <w:lvl w:ilvl="0" w:tplc="E50EC7E0">
      <w:start w:val="1"/>
      <w:numFmt w:val="bullet"/>
      <w:lvlText w:val="-"/>
      <w:lvlJc w:val="left"/>
      <w:pPr>
        <w:ind w:left="720" w:hanging="360"/>
      </w:pPr>
      <w:rPr>
        <w:rFonts w:ascii="Calibri" w:hAnsi="Calibri" w:hint="default"/>
      </w:rPr>
    </w:lvl>
    <w:lvl w:ilvl="1" w:tplc="6D6A17FA">
      <w:start w:val="1"/>
      <w:numFmt w:val="bullet"/>
      <w:lvlText w:val="o"/>
      <w:lvlJc w:val="left"/>
      <w:pPr>
        <w:ind w:left="1440" w:hanging="360"/>
      </w:pPr>
      <w:rPr>
        <w:rFonts w:ascii="Courier New" w:hAnsi="Courier New" w:hint="default"/>
      </w:rPr>
    </w:lvl>
    <w:lvl w:ilvl="2" w:tplc="3F82A918">
      <w:start w:val="1"/>
      <w:numFmt w:val="bullet"/>
      <w:lvlText w:val=""/>
      <w:lvlJc w:val="left"/>
      <w:pPr>
        <w:ind w:left="2160" w:hanging="360"/>
      </w:pPr>
      <w:rPr>
        <w:rFonts w:ascii="Wingdings" w:hAnsi="Wingdings" w:hint="default"/>
      </w:rPr>
    </w:lvl>
    <w:lvl w:ilvl="3" w:tplc="A23665C8">
      <w:start w:val="1"/>
      <w:numFmt w:val="bullet"/>
      <w:lvlText w:val=""/>
      <w:lvlJc w:val="left"/>
      <w:pPr>
        <w:ind w:left="2880" w:hanging="360"/>
      </w:pPr>
      <w:rPr>
        <w:rFonts w:ascii="Symbol" w:hAnsi="Symbol" w:hint="default"/>
      </w:rPr>
    </w:lvl>
    <w:lvl w:ilvl="4" w:tplc="FEA82E4E">
      <w:start w:val="1"/>
      <w:numFmt w:val="bullet"/>
      <w:lvlText w:val="o"/>
      <w:lvlJc w:val="left"/>
      <w:pPr>
        <w:ind w:left="3600" w:hanging="360"/>
      </w:pPr>
      <w:rPr>
        <w:rFonts w:ascii="Courier New" w:hAnsi="Courier New" w:hint="default"/>
      </w:rPr>
    </w:lvl>
    <w:lvl w:ilvl="5" w:tplc="C70EF73C">
      <w:start w:val="1"/>
      <w:numFmt w:val="bullet"/>
      <w:lvlText w:val=""/>
      <w:lvlJc w:val="left"/>
      <w:pPr>
        <w:ind w:left="4320" w:hanging="360"/>
      </w:pPr>
      <w:rPr>
        <w:rFonts w:ascii="Wingdings" w:hAnsi="Wingdings" w:hint="default"/>
      </w:rPr>
    </w:lvl>
    <w:lvl w:ilvl="6" w:tplc="4C20C6E0">
      <w:start w:val="1"/>
      <w:numFmt w:val="bullet"/>
      <w:lvlText w:val=""/>
      <w:lvlJc w:val="left"/>
      <w:pPr>
        <w:ind w:left="5040" w:hanging="360"/>
      </w:pPr>
      <w:rPr>
        <w:rFonts w:ascii="Symbol" w:hAnsi="Symbol" w:hint="default"/>
      </w:rPr>
    </w:lvl>
    <w:lvl w:ilvl="7" w:tplc="0C94C678">
      <w:start w:val="1"/>
      <w:numFmt w:val="bullet"/>
      <w:lvlText w:val="o"/>
      <w:lvlJc w:val="left"/>
      <w:pPr>
        <w:ind w:left="5760" w:hanging="360"/>
      </w:pPr>
      <w:rPr>
        <w:rFonts w:ascii="Courier New" w:hAnsi="Courier New" w:hint="default"/>
      </w:rPr>
    </w:lvl>
    <w:lvl w:ilvl="8" w:tplc="7D18880A">
      <w:start w:val="1"/>
      <w:numFmt w:val="bullet"/>
      <w:lvlText w:val=""/>
      <w:lvlJc w:val="left"/>
      <w:pPr>
        <w:ind w:left="6480" w:hanging="360"/>
      </w:pPr>
      <w:rPr>
        <w:rFonts w:ascii="Wingdings" w:hAnsi="Wingdings" w:hint="default"/>
      </w:rPr>
    </w:lvl>
  </w:abstractNum>
  <w:abstractNum w:abstractNumId="4" w15:restartNumberingAfterBreak="0">
    <w:nsid w:val="057501F7"/>
    <w:multiLevelType w:val="hybridMultilevel"/>
    <w:tmpl w:val="FD22BF46"/>
    <w:lvl w:ilvl="0" w:tplc="2B12BB06">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087F1F7C"/>
    <w:multiLevelType w:val="hybridMultilevel"/>
    <w:tmpl w:val="156656D2"/>
    <w:lvl w:ilvl="0" w:tplc="100C000F">
      <w:start w:val="17"/>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08C93A9E"/>
    <w:multiLevelType w:val="multilevel"/>
    <w:tmpl w:val="4B1A8D58"/>
    <w:numStyleLink w:val="EtatFRTitre"/>
  </w:abstractNum>
  <w:abstractNum w:abstractNumId="7" w15:restartNumberingAfterBreak="0">
    <w:nsid w:val="0D971D9D"/>
    <w:multiLevelType w:val="multilevel"/>
    <w:tmpl w:val="23F8473A"/>
    <w:name w:val="SITel Liste numérotée"/>
    <w:numStyleLink w:val="EtatFRNumrotation"/>
  </w:abstractNum>
  <w:abstractNum w:abstractNumId="8" w15:restartNumberingAfterBreak="0">
    <w:nsid w:val="0F54FE20"/>
    <w:multiLevelType w:val="hybridMultilevel"/>
    <w:tmpl w:val="D3621546"/>
    <w:lvl w:ilvl="0" w:tplc="777E7F28">
      <w:start w:val="1"/>
      <w:numFmt w:val="bullet"/>
      <w:lvlText w:val="-"/>
      <w:lvlJc w:val="left"/>
      <w:pPr>
        <w:ind w:left="720" w:hanging="360"/>
      </w:pPr>
      <w:rPr>
        <w:rFonts w:ascii="Calibri" w:hAnsi="Calibri" w:hint="default"/>
      </w:rPr>
    </w:lvl>
    <w:lvl w:ilvl="1" w:tplc="940E5B14">
      <w:start w:val="1"/>
      <w:numFmt w:val="bullet"/>
      <w:lvlText w:val="o"/>
      <w:lvlJc w:val="left"/>
      <w:pPr>
        <w:ind w:left="1440" w:hanging="360"/>
      </w:pPr>
      <w:rPr>
        <w:rFonts w:ascii="Courier New" w:hAnsi="Courier New" w:hint="default"/>
      </w:rPr>
    </w:lvl>
    <w:lvl w:ilvl="2" w:tplc="893E8542">
      <w:start w:val="1"/>
      <w:numFmt w:val="bullet"/>
      <w:lvlText w:val=""/>
      <w:lvlJc w:val="left"/>
      <w:pPr>
        <w:ind w:left="2160" w:hanging="360"/>
      </w:pPr>
      <w:rPr>
        <w:rFonts w:ascii="Wingdings" w:hAnsi="Wingdings" w:hint="default"/>
      </w:rPr>
    </w:lvl>
    <w:lvl w:ilvl="3" w:tplc="CF50C624">
      <w:start w:val="1"/>
      <w:numFmt w:val="bullet"/>
      <w:lvlText w:val=""/>
      <w:lvlJc w:val="left"/>
      <w:pPr>
        <w:ind w:left="2880" w:hanging="360"/>
      </w:pPr>
      <w:rPr>
        <w:rFonts w:ascii="Symbol" w:hAnsi="Symbol" w:hint="default"/>
      </w:rPr>
    </w:lvl>
    <w:lvl w:ilvl="4" w:tplc="E3FE378A">
      <w:start w:val="1"/>
      <w:numFmt w:val="bullet"/>
      <w:lvlText w:val="o"/>
      <w:lvlJc w:val="left"/>
      <w:pPr>
        <w:ind w:left="3600" w:hanging="360"/>
      </w:pPr>
      <w:rPr>
        <w:rFonts w:ascii="Courier New" w:hAnsi="Courier New" w:hint="default"/>
      </w:rPr>
    </w:lvl>
    <w:lvl w:ilvl="5" w:tplc="23E8C8C4">
      <w:start w:val="1"/>
      <w:numFmt w:val="bullet"/>
      <w:lvlText w:val=""/>
      <w:lvlJc w:val="left"/>
      <w:pPr>
        <w:ind w:left="4320" w:hanging="360"/>
      </w:pPr>
      <w:rPr>
        <w:rFonts w:ascii="Wingdings" w:hAnsi="Wingdings" w:hint="default"/>
      </w:rPr>
    </w:lvl>
    <w:lvl w:ilvl="6" w:tplc="90C42EAC">
      <w:start w:val="1"/>
      <w:numFmt w:val="bullet"/>
      <w:lvlText w:val=""/>
      <w:lvlJc w:val="left"/>
      <w:pPr>
        <w:ind w:left="5040" w:hanging="360"/>
      </w:pPr>
      <w:rPr>
        <w:rFonts w:ascii="Symbol" w:hAnsi="Symbol" w:hint="default"/>
      </w:rPr>
    </w:lvl>
    <w:lvl w:ilvl="7" w:tplc="D19CCE06">
      <w:start w:val="1"/>
      <w:numFmt w:val="bullet"/>
      <w:lvlText w:val="o"/>
      <w:lvlJc w:val="left"/>
      <w:pPr>
        <w:ind w:left="5760" w:hanging="360"/>
      </w:pPr>
      <w:rPr>
        <w:rFonts w:ascii="Courier New" w:hAnsi="Courier New" w:hint="default"/>
      </w:rPr>
    </w:lvl>
    <w:lvl w:ilvl="8" w:tplc="4028A4B0">
      <w:start w:val="1"/>
      <w:numFmt w:val="bullet"/>
      <w:lvlText w:val=""/>
      <w:lvlJc w:val="left"/>
      <w:pPr>
        <w:ind w:left="6480" w:hanging="360"/>
      </w:pPr>
      <w:rPr>
        <w:rFonts w:ascii="Wingdings" w:hAnsi="Wingdings" w:hint="default"/>
      </w:rPr>
    </w:lvl>
  </w:abstractNum>
  <w:abstractNum w:abstractNumId="9" w15:restartNumberingAfterBreak="0">
    <w:nsid w:val="0F9DC255"/>
    <w:multiLevelType w:val="hybridMultilevel"/>
    <w:tmpl w:val="87D2EB4E"/>
    <w:lvl w:ilvl="0" w:tplc="C5AE4168">
      <w:start w:val="1"/>
      <w:numFmt w:val="bullet"/>
      <w:lvlText w:val="-"/>
      <w:lvlJc w:val="left"/>
      <w:pPr>
        <w:ind w:left="720" w:hanging="360"/>
      </w:pPr>
      <w:rPr>
        <w:rFonts w:ascii="&quot;Calibri&quot;,sans-serif" w:hAnsi="&quot;Calibri&quot;,sans-serif" w:hint="default"/>
      </w:rPr>
    </w:lvl>
    <w:lvl w:ilvl="1" w:tplc="9F0E44D2">
      <w:start w:val="1"/>
      <w:numFmt w:val="bullet"/>
      <w:lvlText w:val="o"/>
      <w:lvlJc w:val="left"/>
      <w:pPr>
        <w:ind w:left="1440" w:hanging="360"/>
      </w:pPr>
      <w:rPr>
        <w:rFonts w:ascii="Courier New" w:hAnsi="Courier New" w:hint="default"/>
      </w:rPr>
    </w:lvl>
    <w:lvl w:ilvl="2" w:tplc="8C60ADF4">
      <w:start w:val="1"/>
      <w:numFmt w:val="bullet"/>
      <w:lvlText w:val=""/>
      <w:lvlJc w:val="left"/>
      <w:pPr>
        <w:ind w:left="2160" w:hanging="360"/>
      </w:pPr>
      <w:rPr>
        <w:rFonts w:ascii="Wingdings" w:hAnsi="Wingdings" w:hint="default"/>
      </w:rPr>
    </w:lvl>
    <w:lvl w:ilvl="3" w:tplc="D5FE2A72">
      <w:start w:val="1"/>
      <w:numFmt w:val="bullet"/>
      <w:lvlText w:val=""/>
      <w:lvlJc w:val="left"/>
      <w:pPr>
        <w:ind w:left="2880" w:hanging="360"/>
      </w:pPr>
      <w:rPr>
        <w:rFonts w:ascii="Symbol" w:hAnsi="Symbol" w:hint="default"/>
      </w:rPr>
    </w:lvl>
    <w:lvl w:ilvl="4" w:tplc="D886418A">
      <w:start w:val="1"/>
      <w:numFmt w:val="bullet"/>
      <w:lvlText w:val="o"/>
      <w:lvlJc w:val="left"/>
      <w:pPr>
        <w:ind w:left="3600" w:hanging="360"/>
      </w:pPr>
      <w:rPr>
        <w:rFonts w:ascii="Courier New" w:hAnsi="Courier New" w:hint="default"/>
      </w:rPr>
    </w:lvl>
    <w:lvl w:ilvl="5" w:tplc="B942983A">
      <w:start w:val="1"/>
      <w:numFmt w:val="bullet"/>
      <w:lvlText w:val=""/>
      <w:lvlJc w:val="left"/>
      <w:pPr>
        <w:ind w:left="4320" w:hanging="360"/>
      </w:pPr>
      <w:rPr>
        <w:rFonts w:ascii="Wingdings" w:hAnsi="Wingdings" w:hint="default"/>
      </w:rPr>
    </w:lvl>
    <w:lvl w:ilvl="6" w:tplc="60C03D28">
      <w:start w:val="1"/>
      <w:numFmt w:val="bullet"/>
      <w:lvlText w:val=""/>
      <w:lvlJc w:val="left"/>
      <w:pPr>
        <w:ind w:left="5040" w:hanging="360"/>
      </w:pPr>
      <w:rPr>
        <w:rFonts w:ascii="Symbol" w:hAnsi="Symbol" w:hint="default"/>
      </w:rPr>
    </w:lvl>
    <w:lvl w:ilvl="7" w:tplc="B7527D32">
      <w:start w:val="1"/>
      <w:numFmt w:val="bullet"/>
      <w:lvlText w:val="o"/>
      <w:lvlJc w:val="left"/>
      <w:pPr>
        <w:ind w:left="5760" w:hanging="360"/>
      </w:pPr>
      <w:rPr>
        <w:rFonts w:ascii="Courier New" w:hAnsi="Courier New" w:hint="default"/>
      </w:rPr>
    </w:lvl>
    <w:lvl w:ilvl="8" w:tplc="57361390">
      <w:start w:val="1"/>
      <w:numFmt w:val="bullet"/>
      <w:lvlText w:val=""/>
      <w:lvlJc w:val="left"/>
      <w:pPr>
        <w:ind w:left="6480" w:hanging="360"/>
      </w:pPr>
      <w:rPr>
        <w:rFonts w:ascii="Wingdings" w:hAnsi="Wingdings" w:hint="default"/>
      </w:rPr>
    </w:lvl>
  </w:abstractNum>
  <w:abstractNum w:abstractNumId="10" w15:restartNumberingAfterBreak="0">
    <w:nsid w:val="0F9E5C00"/>
    <w:multiLevelType w:val="multilevel"/>
    <w:tmpl w:val="9114329C"/>
    <w:styleLink w:val="EtatFRAnnexe"/>
    <w:lvl w:ilvl="0">
      <w:start w:val="1"/>
      <w:numFmt w:val="decimal"/>
      <w:pStyle w:val="Annexe1"/>
      <w:lvlText w:val="A%1"/>
      <w:lvlJc w:val="left"/>
      <w:pPr>
        <w:ind w:left="567" w:hanging="567"/>
      </w:pPr>
      <w:rPr>
        <w:rFonts w:hint="default"/>
      </w:rPr>
    </w:lvl>
    <w:lvl w:ilvl="1">
      <w:start w:val="1"/>
      <w:numFmt w:val="decimal"/>
      <w:pStyle w:val="Annexe2"/>
      <w:lvlText w:val="A%1.%2"/>
      <w:lvlJc w:val="left"/>
      <w:pPr>
        <w:ind w:left="794" w:hanging="794"/>
      </w:pPr>
      <w:rPr>
        <w:rFonts w:hint="default"/>
      </w:rPr>
    </w:lvl>
    <w:lvl w:ilvl="2">
      <w:start w:val="1"/>
      <w:numFmt w:val="decimal"/>
      <w:pStyle w:val="Annexe3"/>
      <w:lvlText w:val="A%1.%2.%3"/>
      <w:lvlJc w:val="left"/>
      <w:pPr>
        <w:ind w:left="1021" w:hanging="1021"/>
      </w:pPr>
      <w:rPr>
        <w:rFonts w:hint="default"/>
      </w:rPr>
    </w:lvl>
    <w:lvl w:ilvl="3">
      <w:start w:val="1"/>
      <w:numFmt w:val="decimal"/>
      <w:pStyle w:val="Annexe4"/>
      <w:lvlText w:val="A%1.%2.%3.%4"/>
      <w:lvlJc w:val="left"/>
      <w:pPr>
        <w:ind w:left="1247" w:hanging="1247"/>
      </w:pPr>
      <w:rPr>
        <w:rFonts w:hint="default"/>
      </w:rPr>
    </w:lvl>
    <w:lvl w:ilvl="4">
      <w:start w:val="1"/>
      <w:numFmt w:val="decimal"/>
      <w:pStyle w:val="Annexe5"/>
      <w:lvlText w:val="A%1.%2.%3.%4.%5"/>
      <w:lvlJc w:val="left"/>
      <w:pPr>
        <w:ind w:left="1474" w:hanging="1474"/>
      </w:pPr>
      <w:rPr>
        <w:rFonts w:hint="default"/>
      </w:rPr>
    </w:lvl>
    <w:lvl w:ilvl="5">
      <w:start w:val="1"/>
      <w:numFmt w:val="decimal"/>
      <w:pStyle w:val="Annexe6"/>
      <w:lvlText w:val="A%1.%2.%3.%4.%5.%6"/>
      <w:lvlJc w:val="left"/>
      <w:pPr>
        <w:ind w:left="1701" w:hanging="1701"/>
      </w:pPr>
      <w:rPr>
        <w:rFonts w:hint="default"/>
      </w:rPr>
    </w:lvl>
    <w:lvl w:ilvl="6">
      <w:start w:val="1"/>
      <w:numFmt w:val="decimal"/>
      <w:pStyle w:val="Annexe7"/>
      <w:lvlText w:val="A%1.%2.%3.%4.%5.%6.%7"/>
      <w:lvlJc w:val="left"/>
      <w:pPr>
        <w:ind w:left="1928" w:hanging="1928"/>
      </w:pPr>
      <w:rPr>
        <w:rFonts w:hint="default"/>
      </w:rPr>
    </w:lvl>
    <w:lvl w:ilvl="7">
      <w:start w:val="1"/>
      <w:numFmt w:val="decimal"/>
      <w:pStyle w:val="Annexe8"/>
      <w:lvlText w:val="A%1.%2.%3.%4.%5.%6.%7.%8"/>
      <w:lvlJc w:val="left"/>
      <w:pPr>
        <w:ind w:left="2155" w:hanging="2155"/>
      </w:pPr>
      <w:rPr>
        <w:rFonts w:hint="default"/>
      </w:rPr>
    </w:lvl>
    <w:lvl w:ilvl="8">
      <w:start w:val="1"/>
      <w:numFmt w:val="decimal"/>
      <w:pStyle w:val="Annexe9"/>
      <w:lvlText w:val="A%1.%2.%3.%4.%5.%6.%7.%8.%9"/>
      <w:lvlJc w:val="left"/>
      <w:pPr>
        <w:ind w:left="2381" w:hanging="2381"/>
      </w:pPr>
      <w:rPr>
        <w:rFonts w:hint="default"/>
      </w:rPr>
    </w:lvl>
  </w:abstractNum>
  <w:abstractNum w:abstractNumId="11" w15:restartNumberingAfterBreak="0">
    <w:nsid w:val="109C1AA5"/>
    <w:multiLevelType w:val="hybridMultilevel"/>
    <w:tmpl w:val="C9C08858"/>
    <w:lvl w:ilvl="0" w:tplc="032C1D34">
      <w:start w:val="1"/>
      <w:numFmt w:val="bullet"/>
      <w:lvlText w:val="-"/>
      <w:lvlJc w:val="left"/>
      <w:pPr>
        <w:ind w:left="720" w:hanging="360"/>
      </w:pPr>
      <w:rPr>
        <w:rFonts w:ascii="Calibri" w:hAnsi="Calibri" w:hint="default"/>
      </w:rPr>
    </w:lvl>
    <w:lvl w:ilvl="1" w:tplc="BAB8DCC4">
      <w:start w:val="1"/>
      <w:numFmt w:val="bullet"/>
      <w:lvlText w:val="o"/>
      <w:lvlJc w:val="left"/>
      <w:pPr>
        <w:ind w:left="1440" w:hanging="360"/>
      </w:pPr>
      <w:rPr>
        <w:rFonts w:ascii="Courier New" w:hAnsi="Courier New" w:hint="default"/>
      </w:rPr>
    </w:lvl>
    <w:lvl w:ilvl="2" w:tplc="E74CF914">
      <w:start w:val="1"/>
      <w:numFmt w:val="bullet"/>
      <w:lvlText w:val=""/>
      <w:lvlJc w:val="left"/>
      <w:pPr>
        <w:ind w:left="2160" w:hanging="360"/>
      </w:pPr>
      <w:rPr>
        <w:rFonts w:ascii="Wingdings" w:hAnsi="Wingdings" w:hint="default"/>
      </w:rPr>
    </w:lvl>
    <w:lvl w:ilvl="3" w:tplc="F72CE3FE">
      <w:start w:val="1"/>
      <w:numFmt w:val="bullet"/>
      <w:lvlText w:val=""/>
      <w:lvlJc w:val="left"/>
      <w:pPr>
        <w:ind w:left="2880" w:hanging="360"/>
      </w:pPr>
      <w:rPr>
        <w:rFonts w:ascii="Symbol" w:hAnsi="Symbol" w:hint="default"/>
      </w:rPr>
    </w:lvl>
    <w:lvl w:ilvl="4" w:tplc="4816E852">
      <w:start w:val="1"/>
      <w:numFmt w:val="bullet"/>
      <w:lvlText w:val="o"/>
      <w:lvlJc w:val="left"/>
      <w:pPr>
        <w:ind w:left="3600" w:hanging="360"/>
      </w:pPr>
      <w:rPr>
        <w:rFonts w:ascii="Courier New" w:hAnsi="Courier New" w:hint="default"/>
      </w:rPr>
    </w:lvl>
    <w:lvl w:ilvl="5" w:tplc="47BA3B88">
      <w:start w:val="1"/>
      <w:numFmt w:val="bullet"/>
      <w:lvlText w:val=""/>
      <w:lvlJc w:val="left"/>
      <w:pPr>
        <w:ind w:left="4320" w:hanging="360"/>
      </w:pPr>
      <w:rPr>
        <w:rFonts w:ascii="Wingdings" w:hAnsi="Wingdings" w:hint="default"/>
      </w:rPr>
    </w:lvl>
    <w:lvl w:ilvl="6" w:tplc="3EC0A9E6">
      <w:start w:val="1"/>
      <w:numFmt w:val="bullet"/>
      <w:lvlText w:val=""/>
      <w:lvlJc w:val="left"/>
      <w:pPr>
        <w:ind w:left="5040" w:hanging="360"/>
      </w:pPr>
      <w:rPr>
        <w:rFonts w:ascii="Symbol" w:hAnsi="Symbol" w:hint="default"/>
      </w:rPr>
    </w:lvl>
    <w:lvl w:ilvl="7" w:tplc="7DCC7DF8">
      <w:start w:val="1"/>
      <w:numFmt w:val="bullet"/>
      <w:lvlText w:val="o"/>
      <w:lvlJc w:val="left"/>
      <w:pPr>
        <w:ind w:left="5760" w:hanging="360"/>
      </w:pPr>
      <w:rPr>
        <w:rFonts w:ascii="Courier New" w:hAnsi="Courier New" w:hint="default"/>
      </w:rPr>
    </w:lvl>
    <w:lvl w:ilvl="8" w:tplc="394CA9C6">
      <w:start w:val="1"/>
      <w:numFmt w:val="bullet"/>
      <w:lvlText w:val=""/>
      <w:lvlJc w:val="left"/>
      <w:pPr>
        <w:ind w:left="6480" w:hanging="360"/>
      </w:pPr>
      <w:rPr>
        <w:rFonts w:ascii="Wingdings" w:hAnsi="Wingdings" w:hint="default"/>
      </w:rPr>
    </w:lvl>
  </w:abstractNum>
  <w:abstractNum w:abstractNumId="12" w15:restartNumberingAfterBreak="0">
    <w:nsid w:val="11EB2A1A"/>
    <w:multiLevelType w:val="multilevel"/>
    <w:tmpl w:val="23F8473A"/>
    <w:styleLink w:val="EtatFRNumrotation"/>
    <w:lvl w:ilvl="0">
      <w:start w:val="1"/>
      <w:numFmt w:val="decimal"/>
      <w:lvlText w:val="%1."/>
      <w:lvlJc w:val="left"/>
      <w:pPr>
        <w:ind w:left="397" w:hanging="397"/>
      </w:pPr>
      <w:rPr>
        <w:rFonts w:hint="default"/>
      </w:rPr>
    </w:lvl>
    <w:lvl w:ilvl="1">
      <w:start w:val="1"/>
      <w:numFmt w:val="decimal"/>
      <w:lvlText w:val="%2."/>
      <w:lvlJc w:val="left"/>
      <w:pPr>
        <w:ind w:left="794" w:hanging="397"/>
      </w:pPr>
      <w:rPr>
        <w:rFonts w:hint="default"/>
        <w:color w:val="auto"/>
      </w:rPr>
    </w:lvl>
    <w:lvl w:ilvl="2">
      <w:start w:val="1"/>
      <w:numFmt w:val="decimal"/>
      <w:lvlText w:val="%3."/>
      <w:lvlJc w:val="left"/>
      <w:pPr>
        <w:ind w:left="1191" w:hanging="397"/>
      </w:pPr>
      <w:rPr>
        <w:rFonts w:hint="default"/>
        <w:color w:val="auto"/>
      </w:rPr>
    </w:lvl>
    <w:lvl w:ilvl="3">
      <w:start w:val="1"/>
      <w:numFmt w:val="decimal"/>
      <w:lvlText w:val="%4."/>
      <w:lvlJc w:val="left"/>
      <w:pPr>
        <w:ind w:left="1588" w:hanging="397"/>
      </w:pPr>
      <w:rPr>
        <w:rFonts w:hint="default"/>
        <w:color w:val="auto"/>
      </w:rPr>
    </w:lvl>
    <w:lvl w:ilvl="4">
      <w:start w:val="1"/>
      <w:numFmt w:val="decimal"/>
      <w:lvlText w:val="%5."/>
      <w:lvlJc w:val="left"/>
      <w:pPr>
        <w:ind w:left="1985" w:hanging="397"/>
      </w:pPr>
      <w:rPr>
        <w:rFonts w:hint="default"/>
        <w:color w:val="auto"/>
      </w:rPr>
    </w:lvl>
    <w:lvl w:ilvl="5">
      <w:start w:val="1"/>
      <w:numFmt w:val="decimal"/>
      <w:lvlText w:val="%6."/>
      <w:lvlJc w:val="left"/>
      <w:pPr>
        <w:ind w:left="2382" w:hanging="397"/>
      </w:pPr>
      <w:rPr>
        <w:rFonts w:hint="default"/>
        <w:color w:val="auto"/>
      </w:rPr>
    </w:lvl>
    <w:lvl w:ilvl="6">
      <w:start w:val="1"/>
      <w:numFmt w:val="decimal"/>
      <w:lvlText w:val="%7."/>
      <w:lvlJc w:val="left"/>
      <w:pPr>
        <w:ind w:left="2779" w:hanging="397"/>
      </w:pPr>
      <w:rPr>
        <w:rFonts w:hint="default"/>
        <w:color w:val="auto"/>
      </w:rPr>
    </w:lvl>
    <w:lvl w:ilvl="7">
      <w:start w:val="1"/>
      <w:numFmt w:val="decimal"/>
      <w:lvlText w:val="%8."/>
      <w:lvlJc w:val="left"/>
      <w:pPr>
        <w:ind w:left="3176" w:hanging="397"/>
      </w:pPr>
      <w:rPr>
        <w:rFonts w:hint="default"/>
        <w:color w:val="auto"/>
      </w:rPr>
    </w:lvl>
    <w:lvl w:ilvl="8">
      <w:start w:val="1"/>
      <w:numFmt w:val="decimal"/>
      <w:lvlText w:val="%9."/>
      <w:lvlJc w:val="left"/>
      <w:pPr>
        <w:ind w:left="3573" w:hanging="397"/>
      </w:pPr>
      <w:rPr>
        <w:rFonts w:hint="default"/>
        <w:color w:val="auto"/>
      </w:rPr>
    </w:lvl>
  </w:abstractNum>
  <w:abstractNum w:abstractNumId="13" w15:restartNumberingAfterBreak="0">
    <w:nsid w:val="133D2F5D"/>
    <w:multiLevelType w:val="multilevel"/>
    <w:tmpl w:val="4B1A8D58"/>
    <w:styleLink w:val="EtatFRTitre"/>
    <w:lvl w:ilvl="0">
      <w:start w:val="1"/>
      <w:numFmt w:val="decimal"/>
      <w:pStyle w:val="Titre1"/>
      <w:lvlText w:val="%1"/>
      <w:lvlJc w:val="left"/>
      <w:pPr>
        <w:ind w:left="397" w:hanging="397"/>
      </w:pPr>
    </w:lvl>
    <w:lvl w:ilvl="1">
      <w:start w:val="1"/>
      <w:numFmt w:val="decimal"/>
      <w:pStyle w:val="Titre2"/>
      <w:lvlText w:val="%1.%2"/>
      <w:lvlJc w:val="left"/>
      <w:pPr>
        <w:ind w:left="624" w:hanging="624"/>
      </w:pPr>
    </w:lvl>
    <w:lvl w:ilvl="2">
      <w:start w:val="1"/>
      <w:numFmt w:val="decimal"/>
      <w:pStyle w:val="Titre3"/>
      <w:lvlText w:val="%1.%2.%3"/>
      <w:lvlJc w:val="left"/>
      <w:pPr>
        <w:ind w:left="851" w:hanging="851"/>
      </w:pPr>
    </w:lvl>
    <w:lvl w:ilvl="3">
      <w:start w:val="1"/>
      <w:numFmt w:val="decimal"/>
      <w:pStyle w:val="Titre4"/>
      <w:lvlText w:val="%1.%2.%3.%4"/>
      <w:lvlJc w:val="left"/>
      <w:pPr>
        <w:ind w:left="1077" w:hanging="1077"/>
      </w:pPr>
    </w:lvl>
    <w:lvl w:ilvl="4">
      <w:start w:val="1"/>
      <w:numFmt w:val="decimal"/>
      <w:pStyle w:val="Titre5"/>
      <w:lvlText w:val="%1.%2.%3.%4.%5"/>
      <w:lvlJc w:val="left"/>
      <w:pPr>
        <w:ind w:left="1304" w:hanging="1304"/>
      </w:pPr>
    </w:lvl>
    <w:lvl w:ilvl="5">
      <w:start w:val="1"/>
      <w:numFmt w:val="decimal"/>
      <w:pStyle w:val="Titre6"/>
      <w:lvlText w:val="%1.%2.%3.%4.%5.%6"/>
      <w:lvlJc w:val="left"/>
      <w:pPr>
        <w:ind w:left="1531" w:hanging="1531"/>
      </w:pPr>
    </w:lvl>
    <w:lvl w:ilvl="6">
      <w:start w:val="1"/>
      <w:numFmt w:val="decimal"/>
      <w:pStyle w:val="Titre7"/>
      <w:lvlText w:val="%1.%2.%3.%4.%5.%6.%7"/>
      <w:lvlJc w:val="left"/>
      <w:pPr>
        <w:ind w:left="1758" w:hanging="1758"/>
      </w:pPr>
    </w:lvl>
    <w:lvl w:ilvl="7">
      <w:start w:val="1"/>
      <w:numFmt w:val="decimal"/>
      <w:pStyle w:val="Titre8"/>
      <w:lvlText w:val="%1.%2.%3.%4.%5.%6.%7.%8"/>
      <w:lvlJc w:val="left"/>
      <w:pPr>
        <w:ind w:left="1985" w:hanging="1985"/>
      </w:pPr>
    </w:lvl>
    <w:lvl w:ilvl="8">
      <w:start w:val="1"/>
      <w:numFmt w:val="decimal"/>
      <w:pStyle w:val="Titre9"/>
      <w:lvlText w:val="%1.%2.%3.%4.%5.%6.%7.%8.%9"/>
      <w:lvlJc w:val="left"/>
      <w:pPr>
        <w:ind w:left="2211" w:hanging="2211"/>
      </w:pPr>
    </w:lvl>
  </w:abstractNum>
  <w:abstractNum w:abstractNumId="14" w15:restartNumberingAfterBreak="0">
    <w:nsid w:val="1B066739"/>
    <w:multiLevelType w:val="multilevel"/>
    <w:tmpl w:val="02280202"/>
    <w:styleLink w:val="EtatFRNumrotationhirarchique"/>
    <w:lvl w:ilvl="0">
      <w:start w:val="1"/>
      <w:numFmt w:val="decimal"/>
      <w:pStyle w:val="Listecontinue1"/>
      <w:lvlText w:val="%1."/>
      <w:lvlJc w:val="left"/>
      <w:pPr>
        <w:ind w:left="397" w:hanging="397"/>
      </w:pPr>
      <w:rPr>
        <w:rFonts w:hint="default"/>
      </w:rPr>
    </w:lvl>
    <w:lvl w:ilvl="1">
      <w:start w:val="1"/>
      <w:numFmt w:val="decimal"/>
      <w:pStyle w:val="Listecontinue2"/>
      <w:lvlText w:val="%1.%2"/>
      <w:lvlJc w:val="left"/>
      <w:pPr>
        <w:ind w:left="964" w:hanging="567"/>
      </w:pPr>
      <w:rPr>
        <w:rFonts w:hint="default"/>
      </w:rPr>
    </w:lvl>
    <w:lvl w:ilvl="2">
      <w:start w:val="1"/>
      <w:numFmt w:val="decimal"/>
      <w:pStyle w:val="Listecontinue3"/>
      <w:lvlText w:val="%1.%2.%3"/>
      <w:lvlJc w:val="left"/>
      <w:pPr>
        <w:ind w:left="1531" w:hanging="737"/>
      </w:pPr>
      <w:rPr>
        <w:rFonts w:hint="default"/>
      </w:rPr>
    </w:lvl>
    <w:lvl w:ilvl="3">
      <w:start w:val="1"/>
      <w:numFmt w:val="decimal"/>
      <w:pStyle w:val="Listecontinue4"/>
      <w:lvlText w:val="%1.%2.%3.%4"/>
      <w:lvlJc w:val="left"/>
      <w:pPr>
        <w:ind w:left="2098" w:hanging="907"/>
      </w:pPr>
      <w:rPr>
        <w:rFonts w:hint="default"/>
      </w:rPr>
    </w:lvl>
    <w:lvl w:ilvl="4">
      <w:start w:val="1"/>
      <w:numFmt w:val="decimal"/>
      <w:pStyle w:val="Listecontinue5"/>
      <w:lvlText w:val="%1.%2.%3.%4.%5"/>
      <w:lvlJc w:val="left"/>
      <w:pPr>
        <w:ind w:left="2665" w:hanging="1077"/>
      </w:pPr>
      <w:rPr>
        <w:rFonts w:hint="default"/>
      </w:rPr>
    </w:lvl>
    <w:lvl w:ilvl="5">
      <w:start w:val="1"/>
      <w:numFmt w:val="decimal"/>
      <w:pStyle w:val="Listecontinue6"/>
      <w:lvlText w:val="%1.%2.%3.%4.%5.%6"/>
      <w:lvlJc w:val="left"/>
      <w:pPr>
        <w:ind w:left="3232" w:hanging="1247"/>
      </w:pPr>
      <w:rPr>
        <w:rFonts w:hint="default"/>
      </w:rPr>
    </w:lvl>
    <w:lvl w:ilvl="6">
      <w:start w:val="1"/>
      <w:numFmt w:val="decimal"/>
      <w:pStyle w:val="Listecontinue7"/>
      <w:lvlText w:val="%1.%2.%3.%4.%5.%6.%7"/>
      <w:lvlJc w:val="left"/>
      <w:pPr>
        <w:ind w:left="3799" w:hanging="1417"/>
      </w:pPr>
      <w:rPr>
        <w:rFonts w:hint="default"/>
      </w:rPr>
    </w:lvl>
    <w:lvl w:ilvl="7">
      <w:start w:val="1"/>
      <w:numFmt w:val="decimal"/>
      <w:pStyle w:val="Listecontinue8"/>
      <w:lvlText w:val="%1.%2.%3.%4.%5.%6.%7.%8"/>
      <w:lvlJc w:val="left"/>
      <w:pPr>
        <w:ind w:left="4366" w:hanging="1587"/>
      </w:pPr>
      <w:rPr>
        <w:rFonts w:hint="default"/>
      </w:rPr>
    </w:lvl>
    <w:lvl w:ilvl="8">
      <w:start w:val="1"/>
      <w:numFmt w:val="decimal"/>
      <w:pStyle w:val="Listecontinue9"/>
      <w:lvlText w:val="%1.%2.%3.%4.%5.%6.%7.%8.%9"/>
      <w:lvlJc w:val="left"/>
      <w:pPr>
        <w:ind w:left="4933" w:hanging="1757"/>
      </w:pPr>
      <w:rPr>
        <w:rFonts w:hint="default"/>
      </w:rPr>
    </w:lvl>
  </w:abstractNum>
  <w:abstractNum w:abstractNumId="15" w15:restartNumberingAfterBreak="0">
    <w:nsid w:val="1BCA4211"/>
    <w:multiLevelType w:val="hybridMultilevel"/>
    <w:tmpl w:val="9D042E2E"/>
    <w:lvl w:ilvl="0" w:tplc="D1DA1176">
      <w:start w:val="1"/>
      <w:numFmt w:val="lowerLetter"/>
      <w:pStyle w:val="Listealphabtique"/>
      <w:lvlText w:val="%1)"/>
      <w:lvlJc w:val="left"/>
      <w:pPr>
        <w:ind w:left="720" w:hanging="360"/>
      </w:pPr>
      <w:rPr>
        <w:rFonts w:hint="default"/>
      </w:rPr>
    </w:lvl>
    <w:lvl w:ilvl="1" w:tplc="5B902BEC" w:tentative="1">
      <w:start w:val="1"/>
      <w:numFmt w:val="lowerLetter"/>
      <w:lvlText w:val="%2."/>
      <w:lvlJc w:val="left"/>
      <w:pPr>
        <w:ind w:left="1440" w:hanging="360"/>
      </w:pPr>
    </w:lvl>
    <w:lvl w:ilvl="2" w:tplc="8000FA68" w:tentative="1">
      <w:start w:val="1"/>
      <w:numFmt w:val="lowerRoman"/>
      <w:lvlText w:val="%3."/>
      <w:lvlJc w:val="right"/>
      <w:pPr>
        <w:ind w:left="2160" w:hanging="180"/>
      </w:pPr>
    </w:lvl>
    <w:lvl w:ilvl="3" w:tplc="01441088" w:tentative="1">
      <w:start w:val="1"/>
      <w:numFmt w:val="decimal"/>
      <w:lvlText w:val="%4."/>
      <w:lvlJc w:val="left"/>
      <w:pPr>
        <w:ind w:left="2880" w:hanging="360"/>
      </w:pPr>
    </w:lvl>
    <w:lvl w:ilvl="4" w:tplc="712C1FC8" w:tentative="1">
      <w:start w:val="1"/>
      <w:numFmt w:val="lowerLetter"/>
      <w:lvlText w:val="%5."/>
      <w:lvlJc w:val="left"/>
      <w:pPr>
        <w:ind w:left="3600" w:hanging="360"/>
      </w:pPr>
    </w:lvl>
    <w:lvl w:ilvl="5" w:tplc="7FA8E11C" w:tentative="1">
      <w:start w:val="1"/>
      <w:numFmt w:val="lowerRoman"/>
      <w:lvlText w:val="%6."/>
      <w:lvlJc w:val="right"/>
      <w:pPr>
        <w:ind w:left="4320" w:hanging="180"/>
      </w:pPr>
    </w:lvl>
    <w:lvl w:ilvl="6" w:tplc="90548EDA" w:tentative="1">
      <w:start w:val="1"/>
      <w:numFmt w:val="decimal"/>
      <w:lvlText w:val="%7."/>
      <w:lvlJc w:val="left"/>
      <w:pPr>
        <w:ind w:left="5040" w:hanging="360"/>
      </w:pPr>
    </w:lvl>
    <w:lvl w:ilvl="7" w:tplc="B8DED01E" w:tentative="1">
      <w:start w:val="1"/>
      <w:numFmt w:val="lowerLetter"/>
      <w:lvlText w:val="%8."/>
      <w:lvlJc w:val="left"/>
      <w:pPr>
        <w:ind w:left="5760" w:hanging="360"/>
      </w:pPr>
    </w:lvl>
    <w:lvl w:ilvl="8" w:tplc="9C5E5FDC" w:tentative="1">
      <w:start w:val="1"/>
      <w:numFmt w:val="lowerRoman"/>
      <w:lvlText w:val="%9."/>
      <w:lvlJc w:val="right"/>
      <w:pPr>
        <w:ind w:left="6480" w:hanging="180"/>
      </w:pPr>
    </w:lvl>
  </w:abstractNum>
  <w:abstractNum w:abstractNumId="16" w15:restartNumberingAfterBreak="0">
    <w:nsid w:val="1CC498B7"/>
    <w:multiLevelType w:val="hybridMultilevel"/>
    <w:tmpl w:val="44C8FF78"/>
    <w:lvl w:ilvl="0" w:tplc="58865EBE">
      <w:start w:val="1"/>
      <w:numFmt w:val="decimal"/>
      <w:lvlText w:val="%1"/>
      <w:lvlJc w:val="left"/>
      <w:pPr>
        <w:ind w:left="397" w:hanging="397"/>
      </w:pPr>
    </w:lvl>
    <w:lvl w:ilvl="1" w:tplc="1B3C1220">
      <w:start w:val="1"/>
      <w:numFmt w:val="lowerLetter"/>
      <w:lvlText w:val="%2."/>
      <w:lvlJc w:val="left"/>
      <w:pPr>
        <w:ind w:left="1440" w:hanging="360"/>
      </w:pPr>
    </w:lvl>
    <w:lvl w:ilvl="2" w:tplc="A3C2E7B4">
      <w:start w:val="1"/>
      <w:numFmt w:val="lowerRoman"/>
      <w:lvlText w:val="%3."/>
      <w:lvlJc w:val="right"/>
      <w:pPr>
        <w:ind w:left="2160" w:hanging="180"/>
      </w:pPr>
    </w:lvl>
    <w:lvl w:ilvl="3" w:tplc="65F8525A">
      <w:start w:val="1"/>
      <w:numFmt w:val="decimal"/>
      <w:lvlText w:val="%4."/>
      <w:lvlJc w:val="left"/>
      <w:pPr>
        <w:ind w:left="2880" w:hanging="360"/>
      </w:pPr>
    </w:lvl>
    <w:lvl w:ilvl="4" w:tplc="C448B6F6">
      <w:start w:val="1"/>
      <w:numFmt w:val="lowerLetter"/>
      <w:lvlText w:val="%5."/>
      <w:lvlJc w:val="left"/>
      <w:pPr>
        <w:ind w:left="3600" w:hanging="360"/>
      </w:pPr>
    </w:lvl>
    <w:lvl w:ilvl="5" w:tplc="799CF270">
      <w:start w:val="1"/>
      <w:numFmt w:val="lowerRoman"/>
      <w:lvlText w:val="%6."/>
      <w:lvlJc w:val="right"/>
      <w:pPr>
        <w:ind w:left="4320" w:hanging="180"/>
      </w:pPr>
    </w:lvl>
    <w:lvl w:ilvl="6" w:tplc="4F667EE0">
      <w:start w:val="1"/>
      <w:numFmt w:val="decimal"/>
      <w:lvlText w:val="%7."/>
      <w:lvlJc w:val="left"/>
      <w:pPr>
        <w:ind w:left="5040" w:hanging="360"/>
      </w:pPr>
    </w:lvl>
    <w:lvl w:ilvl="7" w:tplc="F070AA80">
      <w:start w:val="1"/>
      <w:numFmt w:val="lowerLetter"/>
      <w:lvlText w:val="%8."/>
      <w:lvlJc w:val="left"/>
      <w:pPr>
        <w:ind w:left="5760" w:hanging="360"/>
      </w:pPr>
    </w:lvl>
    <w:lvl w:ilvl="8" w:tplc="61D8EFD6">
      <w:start w:val="1"/>
      <w:numFmt w:val="lowerRoman"/>
      <w:lvlText w:val="%9."/>
      <w:lvlJc w:val="right"/>
      <w:pPr>
        <w:ind w:left="6480" w:hanging="180"/>
      </w:pPr>
    </w:lvl>
  </w:abstractNum>
  <w:abstractNum w:abstractNumId="17" w15:restartNumberingAfterBreak="0">
    <w:nsid w:val="1CD57C6A"/>
    <w:multiLevelType w:val="hybridMultilevel"/>
    <w:tmpl w:val="A168BDC6"/>
    <w:lvl w:ilvl="0" w:tplc="CF9C3B2C">
      <w:start w:val="1"/>
      <w:numFmt w:val="decimal"/>
      <w:lvlText w:val="%1."/>
      <w:lvlJc w:val="left"/>
      <w:pPr>
        <w:ind w:left="720" w:hanging="360"/>
      </w:pPr>
    </w:lvl>
    <w:lvl w:ilvl="1" w:tplc="6EF2C9B4">
      <w:start w:val="1"/>
      <w:numFmt w:val="lowerLetter"/>
      <w:lvlText w:val="%2."/>
      <w:lvlJc w:val="left"/>
      <w:pPr>
        <w:ind w:left="1440" w:hanging="360"/>
      </w:pPr>
    </w:lvl>
    <w:lvl w:ilvl="2" w:tplc="A148C926">
      <w:start w:val="1"/>
      <w:numFmt w:val="lowerRoman"/>
      <w:lvlText w:val="%3."/>
      <w:lvlJc w:val="right"/>
      <w:pPr>
        <w:ind w:left="2160" w:hanging="180"/>
      </w:pPr>
    </w:lvl>
    <w:lvl w:ilvl="3" w:tplc="50509456">
      <w:start w:val="1"/>
      <w:numFmt w:val="decimal"/>
      <w:lvlText w:val="%4."/>
      <w:lvlJc w:val="left"/>
      <w:pPr>
        <w:ind w:left="2880" w:hanging="360"/>
      </w:pPr>
    </w:lvl>
    <w:lvl w:ilvl="4" w:tplc="1E5AD6DC">
      <w:start w:val="1"/>
      <w:numFmt w:val="lowerLetter"/>
      <w:lvlText w:val="%5."/>
      <w:lvlJc w:val="left"/>
      <w:pPr>
        <w:ind w:left="3600" w:hanging="360"/>
      </w:pPr>
    </w:lvl>
    <w:lvl w:ilvl="5" w:tplc="6596B3C8">
      <w:start w:val="1"/>
      <w:numFmt w:val="lowerRoman"/>
      <w:lvlText w:val="%6."/>
      <w:lvlJc w:val="right"/>
      <w:pPr>
        <w:ind w:left="4320" w:hanging="180"/>
      </w:pPr>
    </w:lvl>
    <w:lvl w:ilvl="6" w:tplc="A1581A74">
      <w:start w:val="1"/>
      <w:numFmt w:val="decimal"/>
      <w:lvlText w:val="%7."/>
      <w:lvlJc w:val="left"/>
      <w:pPr>
        <w:ind w:left="5040" w:hanging="360"/>
      </w:pPr>
    </w:lvl>
    <w:lvl w:ilvl="7" w:tplc="221008CC">
      <w:start w:val="1"/>
      <w:numFmt w:val="lowerLetter"/>
      <w:lvlText w:val="%8."/>
      <w:lvlJc w:val="left"/>
      <w:pPr>
        <w:ind w:left="5760" w:hanging="360"/>
      </w:pPr>
    </w:lvl>
    <w:lvl w:ilvl="8" w:tplc="FD2C35BA">
      <w:start w:val="1"/>
      <w:numFmt w:val="lowerRoman"/>
      <w:lvlText w:val="%9."/>
      <w:lvlJc w:val="right"/>
      <w:pPr>
        <w:ind w:left="6480" w:hanging="180"/>
      </w:pPr>
    </w:lvl>
  </w:abstractNum>
  <w:abstractNum w:abstractNumId="18" w15:restartNumberingAfterBreak="0">
    <w:nsid w:val="1D045D63"/>
    <w:multiLevelType w:val="hybridMultilevel"/>
    <w:tmpl w:val="CAC44AC4"/>
    <w:lvl w:ilvl="0" w:tplc="6E8C69F8">
      <w:start w:val="1"/>
      <w:numFmt w:val="bullet"/>
      <w:pStyle w:val="Paragraphedeliste"/>
      <w:lvlText w:val="&gt;"/>
      <w:lvlJc w:val="left"/>
      <w:pPr>
        <w:ind w:left="1117" w:hanging="360"/>
      </w:pPr>
      <w:rPr>
        <w:rFonts w:ascii="Arial" w:hAnsi="Arial" w:hint="default"/>
      </w:rPr>
    </w:lvl>
    <w:lvl w:ilvl="1" w:tplc="B68456DA">
      <w:start w:val="1"/>
      <w:numFmt w:val="bullet"/>
      <w:lvlText w:val="o"/>
      <w:lvlJc w:val="left"/>
      <w:pPr>
        <w:ind w:left="1837" w:hanging="360"/>
      </w:pPr>
      <w:rPr>
        <w:rFonts w:ascii="Courier New" w:hAnsi="Courier New" w:cs="Courier New" w:hint="default"/>
      </w:rPr>
    </w:lvl>
    <w:lvl w:ilvl="2" w:tplc="857450BA" w:tentative="1">
      <w:start w:val="1"/>
      <w:numFmt w:val="bullet"/>
      <w:lvlText w:val=""/>
      <w:lvlJc w:val="left"/>
      <w:pPr>
        <w:ind w:left="2557" w:hanging="360"/>
      </w:pPr>
      <w:rPr>
        <w:rFonts w:ascii="Wingdings" w:hAnsi="Wingdings" w:hint="default"/>
      </w:rPr>
    </w:lvl>
    <w:lvl w:ilvl="3" w:tplc="7F70564E" w:tentative="1">
      <w:start w:val="1"/>
      <w:numFmt w:val="bullet"/>
      <w:lvlText w:val=""/>
      <w:lvlJc w:val="left"/>
      <w:pPr>
        <w:ind w:left="3277" w:hanging="360"/>
      </w:pPr>
      <w:rPr>
        <w:rFonts w:ascii="Symbol" w:hAnsi="Symbol" w:hint="default"/>
      </w:rPr>
    </w:lvl>
    <w:lvl w:ilvl="4" w:tplc="4A6EE036" w:tentative="1">
      <w:start w:val="1"/>
      <w:numFmt w:val="bullet"/>
      <w:lvlText w:val="o"/>
      <w:lvlJc w:val="left"/>
      <w:pPr>
        <w:ind w:left="3997" w:hanging="360"/>
      </w:pPr>
      <w:rPr>
        <w:rFonts w:ascii="Courier New" w:hAnsi="Courier New" w:cs="Courier New" w:hint="default"/>
      </w:rPr>
    </w:lvl>
    <w:lvl w:ilvl="5" w:tplc="F1923898" w:tentative="1">
      <w:start w:val="1"/>
      <w:numFmt w:val="bullet"/>
      <w:lvlText w:val=""/>
      <w:lvlJc w:val="left"/>
      <w:pPr>
        <w:ind w:left="4717" w:hanging="360"/>
      </w:pPr>
      <w:rPr>
        <w:rFonts w:ascii="Wingdings" w:hAnsi="Wingdings" w:hint="default"/>
      </w:rPr>
    </w:lvl>
    <w:lvl w:ilvl="6" w:tplc="68D4EE2C" w:tentative="1">
      <w:start w:val="1"/>
      <w:numFmt w:val="bullet"/>
      <w:lvlText w:val=""/>
      <w:lvlJc w:val="left"/>
      <w:pPr>
        <w:ind w:left="5437" w:hanging="360"/>
      </w:pPr>
      <w:rPr>
        <w:rFonts w:ascii="Symbol" w:hAnsi="Symbol" w:hint="default"/>
      </w:rPr>
    </w:lvl>
    <w:lvl w:ilvl="7" w:tplc="973E8E06" w:tentative="1">
      <w:start w:val="1"/>
      <w:numFmt w:val="bullet"/>
      <w:lvlText w:val="o"/>
      <w:lvlJc w:val="left"/>
      <w:pPr>
        <w:ind w:left="6157" w:hanging="360"/>
      </w:pPr>
      <w:rPr>
        <w:rFonts w:ascii="Courier New" w:hAnsi="Courier New" w:cs="Courier New" w:hint="default"/>
      </w:rPr>
    </w:lvl>
    <w:lvl w:ilvl="8" w:tplc="FDDC6508" w:tentative="1">
      <w:start w:val="1"/>
      <w:numFmt w:val="bullet"/>
      <w:lvlText w:val=""/>
      <w:lvlJc w:val="left"/>
      <w:pPr>
        <w:ind w:left="6877" w:hanging="360"/>
      </w:pPr>
      <w:rPr>
        <w:rFonts w:ascii="Wingdings" w:hAnsi="Wingdings" w:hint="default"/>
      </w:rPr>
    </w:lvl>
  </w:abstractNum>
  <w:abstractNum w:abstractNumId="19" w15:restartNumberingAfterBreak="0">
    <w:nsid w:val="1DF2E7CC"/>
    <w:multiLevelType w:val="hybridMultilevel"/>
    <w:tmpl w:val="AB706400"/>
    <w:lvl w:ilvl="0" w:tplc="ED068B04">
      <w:start w:val="1"/>
      <w:numFmt w:val="bullet"/>
      <w:lvlText w:val="-"/>
      <w:lvlJc w:val="left"/>
      <w:pPr>
        <w:ind w:left="720" w:hanging="360"/>
      </w:pPr>
      <w:rPr>
        <w:rFonts w:ascii="Calibri" w:hAnsi="Calibri" w:hint="default"/>
      </w:rPr>
    </w:lvl>
    <w:lvl w:ilvl="1" w:tplc="9BC421F4">
      <w:start w:val="1"/>
      <w:numFmt w:val="bullet"/>
      <w:lvlText w:val="o"/>
      <w:lvlJc w:val="left"/>
      <w:pPr>
        <w:ind w:left="1440" w:hanging="360"/>
      </w:pPr>
      <w:rPr>
        <w:rFonts w:ascii="Courier New" w:hAnsi="Courier New" w:hint="default"/>
      </w:rPr>
    </w:lvl>
    <w:lvl w:ilvl="2" w:tplc="FA88EA18">
      <w:start w:val="1"/>
      <w:numFmt w:val="bullet"/>
      <w:lvlText w:val=""/>
      <w:lvlJc w:val="left"/>
      <w:pPr>
        <w:ind w:left="2160" w:hanging="360"/>
      </w:pPr>
      <w:rPr>
        <w:rFonts w:ascii="Wingdings" w:hAnsi="Wingdings" w:hint="default"/>
      </w:rPr>
    </w:lvl>
    <w:lvl w:ilvl="3" w:tplc="48E26C8A">
      <w:start w:val="1"/>
      <w:numFmt w:val="bullet"/>
      <w:lvlText w:val=""/>
      <w:lvlJc w:val="left"/>
      <w:pPr>
        <w:ind w:left="2880" w:hanging="360"/>
      </w:pPr>
      <w:rPr>
        <w:rFonts w:ascii="Symbol" w:hAnsi="Symbol" w:hint="default"/>
      </w:rPr>
    </w:lvl>
    <w:lvl w:ilvl="4" w:tplc="4134CEF2">
      <w:start w:val="1"/>
      <w:numFmt w:val="bullet"/>
      <w:lvlText w:val="o"/>
      <w:lvlJc w:val="left"/>
      <w:pPr>
        <w:ind w:left="3600" w:hanging="360"/>
      </w:pPr>
      <w:rPr>
        <w:rFonts w:ascii="Courier New" w:hAnsi="Courier New" w:hint="default"/>
      </w:rPr>
    </w:lvl>
    <w:lvl w:ilvl="5" w:tplc="97D8C894">
      <w:start w:val="1"/>
      <w:numFmt w:val="bullet"/>
      <w:lvlText w:val=""/>
      <w:lvlJc w:val="left"/>
      <w:pPr>
        <w:ind w:left="4320" w:hanging="360"/>
      </w:pPr>
      <w:rPr>
        <w:rFonts w:ascii="Wingdings" w:hAnsi="Wingdings" w:hint="default"/>
      </w:rPr>
    </w:lvl>
    <w:lvl w:ilvl="6" w:tplc="8D187660">
      <w:start w:val="1"/>
      <w:numFmt w:val="bullet"/>
      <w:lvlText w:val=""/>
      <w:lvlJc w:val="left"/>
      <w:pPr>
        <w:ind w:left="5040" w:hanging="360"/>
      </w:pPr>
      <w:rPr>
        <w:rFonts w:ascii="Symbol" w:hAnsi="Symbol" w:hint="default"/>
      </w:rPr>
    </w:lvl>
    <w:lvl w:ilvl="7" w:tplc="C878241A">
      <w:start w:val="1"/>
      <w:numFmt w:val="bullet"/>
      <w:lvlText w:val="o"/>
      <w:lvlJc w:val="left"/>
      <w:pPr>
        <w:ind w:left="5760" w:hanging="360"/>
      </w:pPr>
      <w:rPr>
        <w:rFonts w:ascii="Courier New" w:hAnsi="Courier New" w:hint="default"/>
      </w:rPr>
    </w:lvl>
    <w:lvl w:ilvl="8" w:tplc="52980FD2">
      <w:start w:val="1"/>
      <w:numFmt w:val="bullet"/>
      <w:lvlText w:val=""/>
      <w:lvlJc w:val="left"/>
      <w:pPr>
        <w:ind w:left="6480" w:hanging="360"/>
      </w:pPr>
      <w:rPr>
        <w:rFonts w:ascii="Wingdings" w:hAnsi="Wingdings" w:hint="default"/>
      </w:rPr>
    </w:lvl>
  </w:abstractNum>
  <w:abstractNum w:abstractNumId="20" w15:restartNumberingAfterBreak="0">
    <w:nsid w:val="1E554843"/>
    <w:multiLevelType w:val="multilevel"/>
    <w:tmpl w:val="23F8473A"/>
    <w:name w:val="SITel Liste numérotée2"/>
    <w:numStyleLink w:val="EtatFRNumrotation"/>
  </w:abstractNum>
  <w:abstractNum w:abstractNumId="21" w15:restartNumberingAfterBreak="0">
    <w:nsid w:val="217F9991"/>
    <w:multiLevelType w:val="hybridMultilevel"/>
    <w:tmpl w:val="FFFFFFFF"/>
    <w:lvl w:ilvl="0" w:tplc="509E26F2">
      <w:start w:val="1"/>
      <w:numFmt w:val="bullet"/>
      <w:lvlText w:val="&gt;"/>
      <w:lvlJc w:val="left"/>
      <w:pPr>
        <w:ind w:left="720" w:hanging="360"/>
      </w:pPr>
      <w:rPr>
        <w:rFonts w:ascii="Times New Roman" w:hAnsi="Times New Roman" w:hint="default"/>
      </w:rPr>
    </w:lvl>
    <w:lvl w:ilvl="1" w:tplc="6AE43B16">
      <w:start w:val="1"/>
      <w:numFmt w:val="bullet"/>
      <w:lvlText w:val="o"/>
      <w:lvlJc w:val="left"/>
      <w:pPr>
        <w:ind w:left="1440" w:hanging="360"/>
      </w:pPr>
      <w:rPr>
        <w:rFonts w:ascii="Courier New" w:hAnsi="Courier New" w:hint="default"/>
      </w:rPr>
    </w:lvl>
    <w:lvl w:ilvl="2" w:tplc="10ACF492">
      <w:start w:val="1"/>
      <w:numFmt w:val="bullet"/>
      <w:lvlText w:val=""/>
      <w:lvlJc w:val="left"/>
      <w:pPr>
        <w:ind w:left="2160" w:hanging="360"/>
      </w:pPr>
      <w:rPr>
        <w:rFonts w:ascii="Wingdings" w:hAnsi="Wingdings" w:hint="default"/>
      </w:rPr>
    </w:lvl>
    <w:lvl w:ilvl="3" w:tplc="370E7E74">
      <w:start w:val="1"/>
      <w:numFmt w:val="bullet"/>
      <w:lvlText w:val=""/>
      <w:lvlJc w:val="left"/>
      <w:pPr>
        <w:ind w:left="2880" w:hanging="360"/>
      </w:pPr>
      <w:rPr>
        <w:rFonts w:ascii="Symbol" w:hAnsi="Symbol" w:hint="default"/>
      </w:rPr>
    </w:lvl>
    <w:lvl w:ilvl="4" w:tplc="8882531E">
      <w:start w:val="1"/>
      <w:numFmt w:val="bullet"/>
      <w:lvlText w:val="o"/>
      <w:lvlJc w:val="left"/>
      <w:pPr>
        <w:ind w:left="3600" w:hanging="360"/>
      </w:pPr>
      <w:rPr>
        <w:rFonts w:ascii="Courier New" w:hAnsi="Courier New" w:hint="default"/>
      </w:rPr>
    </w:lvl>
    <w:lvl w:ilvl="5" w:tplc="3FF88A48">
      <w:start w:val="1"/>
      <w:numFmt w:val="bullet"/>
      <w:lvlText w:val=""/>
      <w:lvlJc w:val="left"/>
      <w:pPr>
        <w:ind w:left="4320" w:hanging="360"/>
      </w:pPr>
      <w:rPr>
        <w:rFonts w:ascii="Wingdings" w:hAnsi="Wingdings" w:hint="default"/>
      </w:rPr>
    </w:lvl>
    <w:lvl w:ilvl="6" w:tplc="4CA81846">
      <w:start w:val="1"/>
      <w:numFmt w:val="bullet"/>
      <w:lvlText w:val=""/>
      <w:lvlJc w:val="left"/>
      <w:pPr>
        <w:ind w:left="5040" w:hanging="360"/>
      </w:pPr>
      <w:rPr>
        <w:rFonts w:ascii="Symbol" w:hAnsi="Symbol" w:hint="default"/>
      </w:rPr>
    </w:lvl>
    <w:lvl w:ilvl="7" w:tplc="7A8A97D6">
      <w:start w:val="1"/>
      <w:numFmt w:val="bullet"/>
      <w:lvlText w:val="o"/>
      <w:lvlJc w:val="left"/>
      <w:pPr>
        <w:ind w:left="5760" w:hanging="360"/>
      </w:pPr>
      <w:rPr>
        <w:rFonts w:ascii="Courier New" w:hAnsi="Courier New" w:hint="default"/>
      </w:rPr>
    </w:lvl>
    <w:lvl w:ilvl="8" w:tplc="551C7908">
      <w:start w:val="1"/>
      <w:numFmt w:val="bullet"/>
      <w:lvlText w:val=""/>
      <w:lvlJc w:val="left"/>
      <w:pPr>
        <w:ind w:left="6480" w:hanging="360"/>
      </w:pPr>
      <w:rPr>
        <w:rFonts w:ascii="Wingdings" w:hAnsi="Wingdings" w:hint="default"/>
      </w:rPr>
    </w:lvl>
  </w:abstractNum>
  <w:abstractNum w:abstractNumId="22" w15:restartNumberingAfterBreak="0">
    <w:nsid w:val="23424968"/>
    <w:multiLevelType w:val="hybridMultilevel"/>
    <w:tmpl w:val="FFFFFFFF"/>
    <w:lvl w:ilvl="0" w:tplc="FFFFFFFF">
      <w:start w:val="1"/>
      <w:numFmt w:val="bullet"/>
      <w:lvlText w:val="&gt;"/>
      <w:lvlJc w:val="left"/>
      <w:pPr>
        <w:ind w:left="720" w:hanging="360"/>
      </w:pPr>
      <w:rPr>
        <w:rFonts w:ascii="Times New Roman" w:hAnsi="Times New Roman" w:hint="default"/>
      </w:rPr>
    </w:lvl>
    <w:lvl w:ilvl="1" w:tplc="C7B608CA">
      <w:start w:val="1"/>
      <w:numFmt w:val="bullet"/>
      <w:lvlText w:val="o"/>
      <w:lvlJc w:val="left"/>
      <w:pPr>
        <w:ind w:left="1440" w:hanging="360"/>
      </w:pPr>
      <w:rPr>
        <w:rFonts w:ascii="Courier New" w:hAnsi="Courier New" w:hint="default"/>
      </w:rPr>
    </w:lvl>
    <w:lvl w:ilvl="2" w:tplc="8A0ECE80">
      <w:start w:val="1"/>
      <w:numFmt w:val="bullet"/>
      <w:lvlText w:val=""/>
      <w:lvlJc w:val="left"/>
      <w:pPr>
        <w:ind w:left="2160" w:hanging="360"/>
      </w:pPr>
      <w:rPr>
        <w:rFonts w:ascii="Wingdings" w:hAnsi="Wingdings" w:hint="default"/>
      </w:rPr>
    </w:lvl>
    <w:lvl w:ilvl="3" w:tplc="B92A015C">
      <w:start w:val="1"/>
      <w:numFmt w:val="bullet"/>
      <w:lvlText w:val=""/>
      <w:lvlJc w:val="left"/>
      <w:pPr>
        <w:ind w:left="2880" w:hanging="360"/>
      </w:pPr>
      <w:rPr>
        <w:rFonts w:ascii="Symbol" w:hAnsi="Symbol" w:hint="default"/>
      </w:rPr>
    </w:lvl>
    <w:lvl w:ilvl="4" w:tplc="A39AB76C">
      <w:start w:val="1"/>
      <w:numFmt w:val="bullet"/>
      <w:lvlText w:val="o"/>
      <w:lvlJc w:val="left"/>
      <w:pPr>
        <w:ind w:left="3600" w:hanging="360"/>
      </w:pPr>
      <w:rPr>
        <w:rFonts w:ascii="Courier New" w:hAnsi="Courier New" w:hint="default"/>
      </w:rPr>
    </w:lvl>
    <w:lvl w:ilvl="5" w:tplc="394453C8">
      <w:start w:val="1"/>
      <w:numFmt w:val="bullet"/>
      <w:lvlText w:val=""/>
      <w:lvlJc w:val="left"/>
      <w:pPr>
        <w:ind w:left="4320" w:hanging="360"/>
      </w:pPr>
      <w:rPr>
        <w:rFonts w:ascii="Wingdings" w:hAnsi="Wingdings" w:hint="default"/>
      </w:rPr>
    </w:lvl>
    <w:lvl w:ilvl="6" w:tplc="96E0B9D0">
      <w:start w:val="1"/>
      <w:numFmt w:val="bullet"/>
      <w:lvlText w:val=""/>
      <w:lvlJc w:val="left"/>
      <w:pPr>
        <w:ind w:left="5040" w:hanging="360"/>
      </w:pPr>
      <w:rPr>
        <w:rFonts w:ascii="Symbol" w:hAnsi="Symbol" w:hint="default"/>
      </w:rPr>
    </w:lvl>
    <w:lvl w:ilvl="7" w:tplc="E91C9A30">
      <w:start w:val="1"/>
      <w:numFmt w:val="bullet"/>
      <w:lvlText w:val="o"/>
      <w:lvlJc w:val="left"/>
      <w:pPr>
        <w:ind w:left="5760" w:hanging="360"/>
      </w:pPr>
      <w:rPr>
        <w:rFonts w:ascii="Courier New" w:hAnsi="Courier New" w:hint="default"/>
      </w:rPr>
    </w:lvl>
    <w:lvl w:ilvl="8" w:tplc="A75A944C">
      <w:start w:val="1"/>
      <w:numFmt w:val="bullet"/>
      <w:lvlText w:val=""/>
      <w:lvlJc w:val="left"/>
      <w:pPr>
        <w:ind w:left="6480" w:hanging="360"/>
      </w:pPr>
      <w:rPr>
        <w:rFonts w:ascii="Wingdings" w:hAnsi="Wingdings" w:hint="default"/>
      </w:rPr>
    </w:lvl>
  </w:abstractNum>
  <w:abstractNum w:abstractNumId="23" w15:restartNumberingAfterBreak="0">
    <w:nsid w:val="244946CA"/>
    <w:multiLevelType w:val="multilevel"/>
    <w:tmpl w:val="23F8473A"/>
    <w:name w:val="SITel Liste numérotée22"/>
    <w:numStyleLink w:val="EtatFRNumrotation"/>
  </w:abstractNum>
  <w:abstractNum w:abstractNumId="24" w15:restartNumberingAfterBreak="0">
    <w:nsid w:val="26BC24A9"/>
    <w:multiLevelType w:val="multilevel"/>
    <w:tmpl w:val="23F8473A"/>
    <w:name w:val="SITel Liste numérotée3"/>
    <w:numStyleLink w:val="EtatFRNumrotation"/>
  </w:abstractNum>
  <w:abstractNum w:abstractNumId="25" w15:restartNumberingAfterBreak="0">
    <w:nsid w:val="2771B1C9"/>
    <w:multiLevelType w:val="hybridMultilevel"/>
    <w:tmpl w:val="FFFFFFFF"/>
    <w:lvl w:ilvl="0" w:tplc="459E2B38">
      <w:start w:val="1"/>
      <w:numFmt w:val="bullet"/>
      <w:lvlText w:val=""/>
      <w:lvlJc w:val="left"/>
      <w:pPr>
        <w:ind w:left="720" w:hanging="360"/>
      </w:pPr>
      <w:rPr>
        <w:rFonts w:ascii="Symbol" w:hAnsi="Symbol" w:hint="default"/>
      </w:rPr>
    </w:lvl>
    <w:lvl w:ilvl="1" w:tplc="68E23FE4">
      <w:start w:val="1"/>
      <w:numFmt w:val="bullet"/>
      <w:lvlText w:val="o"/>
      <w:lvlJc w:val="left"/>
      <w:pPr>
        <w:ind w:left="1440" w:hanging="360"/>
      </w:pPr>
      <w:rPr>
        <w:rFonts w:ascii="Courier New" w:hAnsi="Courier New" w:hint="default"/>
      </w:rPr>
    </w:lvl>
    <w:lvl w:ilvl="2" w:tplc="8730ADF6">
      <w:start w:val="1"/>
      <w:numFmt w:val="bullet"/>
      <w:lvlText w:val=""/>
      <w:lvlJc w:val="left"/>
      <w:pPr>
        <w:ind w:left="2160" w:hanging="360"/>
      </w:pPr>
      <w:rPr>
        <w:rFonts w:ascii="Wingdings" w:hAnsi="Wingdings" w:hint="default"/>
      </w:rPr>
    </w:lvl>
    <w:lvl w:ilvl="3" w:tplc="20D27F78">
      <w:start w:val="1"/>
      <w:numFmt w:val="bullet"/>
      <w:lvlText w:val=""/>
      <w:lvlJc w:val="left"/>
      <w:pPr>
        <w:ind w:left="2880" w:hanging="360"/>
      </w:pPr>
      <w:rPr>
        <w:rFonts w:ascii="Symbol" w:hAnsi="Symbol" w:hint="default"/>
      </w:rPr>
    </w:lvl>
    <w:lvl w:ilvl="4" w:tplc="96FCDAEA">
      <w:start w:val="1"/>
      <w:numFmt w:val="bullet"/>
      <w:lvlText w:val="o"/>
      <w:lvlJc w:val="left"/>
      <w:pPr>
        <w:ind w:left="3600" w:hanging="360"/>
      </w:pPr>
      <w:rPr>
        <w:rFonts w:ascii="Courier New" w:hAnsi="Courier New" w:hint="default"/>
      </w:rPr>
    </w:lvl>
    <w:lvl w:ilvl="5" w:tplc="DD908512">
      <w:start w:val="1"/>
      <w:numFmt w:val="bullet"/>
      <w:lvlText w:val=""/>
      <w:lvlJc w:val="left"/>
      <w:pPr>
        <w:ind w:left="4320" w:hanging="360"/>
      </w:pPr>
      <w:rPr>
        <w:rFonts w:ascii="Wingdings" w:hAnsi="Wingdings" w:hint="default"/>
      </w:rPr>
    </w:lvl>
    <w:lvl w:ilvl="6" w:tplc="832CD2B8">
      <w:start w:val="1"/>
      <w:numFmt w:val="bullet"/>
      <w:lvlText w:val=""/>
      <w:lvlJc w:val="left"/>
      <w:pPr>
        <w:ind w:left="5040" w:hanging="360"/>
      </w:pPr>
      <w:rPr>
        <w:rFonts w:ascii="Symbol" w:hAnsi="Symbol" w:hint="default"/>
      </w:rPr>
    </w:lvl>
    <w:lvl w:ilvl="7" w:tplc="5284FB1A">
      <w:start w:val="1"/>
      <w:numFmt w:val="bullet"/>
      <w:lvlText w:val="o"/>
      <w:lvlJc w:val="left"/>
      <w:pPr>
        <w:ind w:left="5760" w:hanging="360"/>
      </w:pPr>
      <w:rPr>
        <w:rFonts w:ascii="Courier New" w:hAnsi="Courier New" w:hint="default"/>
      </w:rPr>
    </w:lvl>
    <w:lvl w:ilvl="8" w:tplc="C0BA4310">
      <w:start w:val="1"/>
      <w:numFmt w:val="bullet"/>
      <w:lvlText w:val=""/>
      <w:lvlJc w:val="left"/>
      <w:pPr>
        <w:ind w:left="6480" w:hanging="360"/>
      </w:pPr>
      <w:rPr>
        <w:rFonts w:ascii="Wingdings" w:hAnsi="Wingdings" w:hint="default"/>
      </w:rPr>
    </w:lvl>
  </w:abstractNum>
  <w:abstractNum w:abstractNumId="26" w15:restartNumberingAfterBreak="0">
    <w:nsid w:val="289344B3"/>
    <w:multiLevelType w:val="hybridMultilevel"/>
    <w:tmpl w:val="C8727BC4"/>
    <w:lvl w:ilvl="0" w:tplc="948C5A90">
      <w:start w:val="1"/>
      <w:numFmt w:val="bullet"/>
      <w:lvlText w:val="-"/>
      <w:lvlJc w:val="left"/>
      <w:pPr>
        <w:ind w:left="720" w:hanging="360"/>
      </w:pPr>
      <w:rPr>
        <w:rFonts w:ascii="Calibri" w:hAnsi="Calibri" w:hint="default"/>
      </w:rPr>
    </w:lvl>
    <w:lvl w:ilvl="1" w:tplc="ACB08B76">
      <w:start w:val="1"/>
      <w:numFmt w:val="bullet"/>
      <w:lvlText w:val="o"/>
      <w:lvlJc w:val="left"/>
      <w:pPr>
        <w:ind w:left="1440" w:hanging="360"/>
      </w:pPr>
      <w:rPr>
        <w:rFonts w:ascii="Courier New" w:hAnsi="Courier New" w:hint="default"/>
      </w:rPr>
    </w:lvl>
    <w:lvl w:ilvl="2" w:tplc="9A264174">
      <w:start w:val="1"/>
      <w:numFmt w:val="bullet"/>
      <w:lvlText w:val=""/>
      <w:lvlJc w:val="left"/>
      <w:pPr>
        <w:ind w:left="2160" w:hanging="360"/>
      </w:pPr>
      <w:rPr>
        <w:rFonts w:ascii="Wingdings" w:hAnsi="Wingdings" w:hint="default"/>
      </w:rPr>
    </w:lvl>
    <w:lvl w:ilvl="3" w:tplc="826A853A">
      <w:start w:val="1"/>
      <w:numFmt w:val="bullet"/>
      <w:lvlText w:val=""/>
      <w:lvlJc w:val="left"/>
      <w:pPr>
        <w:ind w:left="2880" w:hanging="360"/>
      </w:pPr>
      <w:rPr>
        <w:rFonts w:ascii="Symbol" w:hAnsi="Symbol" w:hint="default"/>
      </w:rPr>
    </w:lvl>
    <w:lvl w:ilvl="4" w:tplc="9F2619F6">
      <w:start w:val="1"/>
      <w:numFmt w:val="bullet"/>
      <w:lvlText w:val="o"/>
      <w:lvlJc w:val="left"/>
      <w:pPr>
        <w:ind w:left="3600" w:hanging="360"/>
      </w:pPr>
      <w:rPr>
        <w:rFonts w:ascii="Courier New" w:hAnsi="Courier New" w:hint="default"/>
      </w:rPr>
    </w:lvl>
    <w:lvl w:ilvl="5" w:tplc="63900550">
      <w:start w:val="1"/>
      <w:numFmt w:val="bullet"/>
      <w:lvlText w:val=""/>
      <w:lvlJc w:val="left"/>
      <w:pPr>
        <w:ind w:left="4320" w:hanging="360"/>
      </w:pPr>
      <w:rPr>
        <w:rFonts w:ascii="Wingdings" w:hAnsi="Wingdings" w:hint="default"/>
      </w:rPr>
    </w:lvl>
    <w:lvl w:ilvl="6" w:tplc="236082A4">
      <w:start w:val="1"/>
      <w:numFmt w:val="bullet"/>
      <w:lvlText w:val=""/>
      <w:lvlJc w:val="left"/>
      <w:pPr>
        <w:ind w:left="5040" w:hanging="360"/>
      </w:pPr>
      <w:rPr>
        <w:rFonts w:ascii="Symbol" w:hAnsi="Symbol" w:hint="default"/>
      </w:rPr>
    </w:lvl>
    <w:lvl w:ilvl="7" w:tplc="3362A07A">
      <w:start w:val="1"/>
      <w:numFmt w:val="bullet"/>
      <w:lvlText w:val="o"/>
      <w:lvlJc w:val="left"/>
      <w:pPr>
        <w:ind w:left="5760" w:hanging="360"/>
      </w:pPr>
      <w:rPr>
        <w:rFonts w:ascii="Courier New" w:hAnsi="Courier New" w:hint="default"/>
      </w:rPr>
    </w:lvl>
    <w:lvl w:ilvl="8" w:tplc="097EAC24">
      <w:start w:val="1"/>
      <w:numFmt w:val="bullet"/>
      <w:lvlText w:val=""/>
      <w:lvlJc w:val="left"/>
      <w:pPr>
        <w:ind w:left="6480" w:hanging="360"/>
      </w:pPr>
      <w:rPr>
        <w:rFonts w:ascii="Wingdings" w:hAnsi="Wingdings" w:hint="default"/>
      </w:rPr>
    </w:lvl>
  </w:abstractNum>
  <w:abstractNum w:abstractNumId="27" w15:restartNumberingAfterBreak="0">
    <w:nsid w:val="297B7410"/>
    <w:multiLevelType w:val="hybridMultilevel"/>
    <w:tmpl w:val="9E0CA5CC"/>
    <w:lvl w:ilvl="0" w:tplc="16866D2E">
      <w:start w:val="1"/>
      <w:numFmt w:val="bullet"/>
      <w:lvlText w:val="-"/>
      <w:lvlJc w:val="left"/>
      <w:pPr>
        <w:ind w:left="720" w:hanging="360"/>
      </w:pPr>
      <w:rPr>
        <w:rFonts w:ascii="Calibri" w:hAnsi="Calibri" w:hint="default"/>
      </w:rPr>
    </w:lvl>
    <w:lvl w:ilvl="1" w:tplc="F76447FC">
      <w:start w:val="1"/>
      <w:numFmt w:val="bullet"/>
      <w:lvlText w:val="o"/>
      <w:lvlJc w:val="left"/>
      <w:pPr>
        <w:ind w:left="1440" w:hanging="360"/>
      </w:pPr>
      <w:rPr>
        <w:rFonts w:ascii="Courier New" w:hAnsi="Courier New" w:hint="default"/>
      </w:rPr>
    </w:lvl>
    <w:lvl w:ilvl="2" w:tplc="05305730">
      <w:start w:val="1"/>
      <w:numFmt w:val="bullet"/>
      <w:lvlText w:val=""/>
      <w:lvlJc w:val="left"/>
      <w:pPr>
        <w:ind w:left="2160" w:hanging="360"/>
      </w:pPr>
      <w:rPr>
        <w:rFonts w:ascii="Wingdings" w:hAnsi="Wingdings" w:hint="default"/>
      </w:rPr>
    </w:lvl>
    <w:lvl w:ilvl="3" w:tplc="60981A1C">
      <w:start w:val="1"/>
      <w:numFmt w:val="bullet"/>
      <w:lvlText w:val=""/>
      <w:lvlJc w:val="left"/>
      <w:pPr>
        <w:ind w:left="2880" w:hanging="360"/>
      </w:pPr>
      <w:rPr>
        <w:rFonts w:ascii="Symbol" w:hAnsi="Symbol" w:hint="default"/>
      </w:rPr>
    </w:lvl>
    <w:lvl w:ilvl="4" w:tplc="0696FD00">
      <w:start w:val="1"/>
      <w:numFmt w:val="bullet"/>
      <w:lvlText w:val="o"/>
      <w:lvlJc w:val="left"/>
      <w:pPr>
        <w:ind w:left="3600" w:hanging="360"/>
      </w:pPr>
      <w:rPr>
        <w:rFonts w:ascii="Courier New" w:hAnsi="Courier New" w:hint="default"/>
      </w:rPr>
    </w:lvl>
    <w:lvl w:ilvl="5" w:tplc="8EFA915A">
      <w:start w:val="1"/>
      <w:numFmt w:val="bullet"/>
      <w:lvlText w:val=""/>
      <w:lvlJc w:val="left"/>
      <w:pPr>
        <w:ind w:left="4320" w:hanging="360"/>
      </w:pPr>
      <w:rPr>
        <w:rFonts w:ascii="Wingdings" w:hAnsi="Wingdings" w:hint="default"/>
      </w:rPr>
    </w:lvl>
    <w:lvl w:ilvl="6" w:tplc="9DFE84D2">
      <w:start w:val="1"/>
      <w:numFmt w:val="bullet"/>
      <w:lvlText w:val=""/>
      <w:lvlJc w:val="left"/>
      <w:pPr>
        <w:ind w:left="5040" w:hanging="360"/>
      </w:pPr>
      <w:rPr>
        <w:rFonts w:ascii="Symbol" w:hAnsi="Symbol" w:hint="default"/>
      </w:rPr>
    </w:lvl>
    <w:lvl w:ilvl="7" w:tplc="F998EE60">
      <w:start w:val="1"/>
      <w:numFmt w:val="bullet"/>
      <w:lvlText w:val="o"/>
      <w:lvlJc w:val="left"/>
      <w:pPr>
        <w:ind w:left="5760" w:hanging="360"/>
      </w:pPr>
      <w:rPr>
        <w:rFonts w:ascii="Courier New" w:hAnsi="Courier New" w:hint="default"/>
      </w:rPr>
    </w:lvl>
    <w:lvl w:ilvl="8" w:tplc="79682B76">
      <w:start w:val="1"/>
      <w:numFmt w:val="bullet"/>
      <w:lvlText w:val=""/>
      <w:lvlJc w:val="left"/>
      <w:pPr>
        <w:ind w:left="6480" w:hanging="360"/>
      </w:pPr>
      <w:rPr>
        <w:rFonts w:ascii="Wingdings" w:hAnsi="Wingdings" w:hint="default"/>
      </w:rPr>
    </w:lvl>
  </w:abstractNum>
  <w:abstractNum w:abstractNumId="28" w15:restartNumberingAfterBreak="0">
    <w:nsid w:val="2A350977"/>
    <w:multiLevelType w:val="hybridMultilevel"/>
    <w:tmpl w:val="89EA3DF6"/>
    <w:lvl w:ilvl="0" w:tplc="79ECD7CA">
      <w:start w:val="1"/>
      <w:numFmt w:val="decimal"/>
      <w:lvlText w:val="%1."/>
      <w:lvlJc w:val="left"/>
      <w:pPr>
        <w:ind w:left="720" w:hanging="360"/>
      </w:pPr>
    </w:lvl>
    <w:lvl w:ilvl="1" w:tplc="15A4B4FE">
      <w:start w:val="1"/>
      <w:numFmt w:val="lowerLetter"/>
      <w:lvlText w:val="%2."/>
      <w:lvlJc w:val="left"/>
      <w:pPr>
        <w:ind w:left="1440" w:hanging="360"/>
      </w:pPr>
    </w:lvl>
    <w:lvl w:ilvl="2" w:tplc="EEC6B0C4">
      <w:start w:val="1"/>
      <w:numFmt w:val="lowerRoman"/>
      <w:lvlText w:val="%3."/>
      <w:lvlJc w:val="right"/>
      <w:pPr>
        <w:ind w:left="2160" w:hanging="180"/>
      </w:pPr>
    </w:lvl>
    <w:lvl w:ilvl="3" w:tplc="CA8C156E">
      <w:start w:val="1"/>
      <w:numFmt w:val="decimal"/>
      <w:lvlText w:val="%4."/>
      <w:lvlJc w:val="left"/>
      <w:pPr>
        <w:ind w:left="2880" w:hanging="360"/>
      </w:pPr>
    </w:lvl>
    <w:lvl w:ilvl="4" w:tplc="60FACA86">
      <w:start w:val="1"/>
      <w:numFmt w:val="lowerLetter"/>
      <w:lvlText w:val="%5."/>
      <w:lvlJc w:val="left"/>
      <w:pPr>
        <w:ind w:left="3600" w:hanging="360"/>
      </w:pPr>
    </w:lvl>
    <w:lvl w:ilvl="5" w:tplc="F7E8415E">
      <w:start w:val="1"/>
      <w:numFmt w:val="lowerRoman"/>
      <w:lvlText w:val="%6."/>
      <w:lvlJc w:val="right"/>
      <w:pPr>
        <w:ind w:left="4320" w:hanging="180"/>
      </w:pPr>
    </w:lvl>
    <w:lvl w:ilvl="6" w:tplc="2612024C">
      <w:start w:val="1"/>
      <w:numFmt w:val="decimal"/>
      <w:lvlText w:val="%7."/>
      <w:lvlJc w:val="left"/>
      <w:pPr>
        <w:ind w:left="5040" w:hanging="360"/>
      </w:pPr>
    </w:lvl>
    <w:lvl w:ilvl="7" w:tplc="5694D28E">
      <w:start w:val="1"/>
      <w:numFmt w:val="lowerLetter"/>
      <w:lvlText w:val="%8."/>
      <w:lvlJc w:val="left"/>
      <w:pPr>
        <w:ind w:left="5760" w:hanging="360"/>
      </w:pPr>
    </w:lvl>
    <w:lvl w:ilvl="8" w:tplc="0728CF24">
      <w:start w:val="1"/>
      <w:numFmt w:val="lowerRoman"/>
      <w:lvlText w:val="%9."/>
      <w:lvlJc w:val="right"/>
      <w:pPr>
        <w:ind w:left="6480" w:hanging="180"/>
      </w:pPr>
    </w:lvl>
  </w:abstractNum>
  <w:abstractNum w:abstractNumId="29" w15:restartNumberingAfterBreak="0">
    <w:nsid w:val="2F4B0D2B"/>
    <w:multiLevelType w:val="hybridMultilevel"/>
    <w:tmpl w:val="A4AE3C7A"/>
    <w:lvl w:ilvl="0" w:tplc="6B949A8C">
      <w:start w:val="1"/>
      <w:numFmt w:val="decimal"/>
      <w:lvlText w:val="%1."/>
      <w:lvlJc w:val="left"/>
      <w:pPr>
        <w:ind w:left="720" w:hanging="360"/>
      </w:pPr>
    </w:lvl>
    <w:lvl w:ilvl="1" w:tplc="841A58FA">
      <w:start w:val="1"/>
      <w:numFmt w:val="lowerLetter"/>
      <w:lvlText w:val="%2."/>
      <w:lvlJc w:val="left"/>
      <w:pPr>
        <w:ind w:left="1440" w:hanging="360"/>
      </w:pPr>
    </w:lvl>
    <w:lvl w:ilvl="2" w:tplc="C64E3C88">
      <w:start w:val="1"/>
      <w:numFmt w:val="lowerRoman"/>
      <w:lvlText w:val="%3."/>
      <w:lvlJc w:val="right"/>
      <w:pPr>
        <w:ind w:left="2160" w:hanging="180"/>
      </w:pPr>
    </w:lvl>
    <w:lvl w:ilvl="3" w:tplc="7DD6E924">
      <w:start w:val="1"/>
      <w:numFmt w:val="decimal"/>
      <w:lvlText w:val="%4."/>
      <w:lvlJc w:val="left"/>
      <w:pPr>
        <w:ind w:left="2880" w:hanging="360"/>
      </w:pPr>
    </w:lvl>
    <w:lvl w:ilvl="4" w:tplc="C5D2C282">
      <w:start w:val="1"/>
      <w:numFmt w:val="lowerLetter"/>
      <w:lvlText w:val="%5."/>
      <w:lvlJc w:val="left"/>
      <w:pPr>
        <w:ind w:left="3600" w:hanging="360"/>
      </w:pPr>
    </w:lvl>
    <w:lvl w:ilvl="5" w:tplc="A14A09A6">
      <w:start w:val="1"/>
      <w:numFmt w:val="lowerRoman"/>
      <w:lvlText w:val="%6."/>
      <w:lvlJc w:val="right"/>
      <w:pPr>
        <w:ind w:left="4320" w:hanging="180"/>
      </w:pPr>
    </w:lvl>
    <w:lvl w:ilvl="6" w:tplc="6EC4DB32">
      <w:start w:val="1"/>
      <w:numFmt w:val="decimal"/>
      <w:lvlText w:val="%7."/>
      <w:lvlJc w:val="left"/>
      <w:pPr>
        <w:ind w:left="5040" w:hanging="360"/>
      </w:pPr>
    </w:lvl>
    <w:lvl w:ilvl="7" w:tplc="B0867E0C">
      <w:start w:val="1"/>
      <w:numFmt w:val="lowerLetter"/>
      <w:lvlText w:val="%8."/>
      <w:lvlJc w:val="left"/>
      <w:pPr>
        <w:ind w:left="5760" w:hanging="360"/>
      </w:pPr>
    </w:lvl>
    <w:lvl w:ilvl="8" w:tplc="362CAB62">
      <w:start w:val="1"/>
      <w:numFmt w:val="lowerRoman"/>
      <w:lvlText w:val="%9."/>
      <w:lvlJc w:val="right"/>
      <w:pPr>
        <w:ind w:left="6480" w:hanging="180"/>
      </w:pPr>
    </w:lvl>
  </w:abstractNum>
  <w:abstractNum w:abstractNumId="30" w15:restartNumberingAfterBreak="0">
    <w:nsid w:val="2F9769F1"/>
    <w:multiLevelType w:val="multilevel"/>
    <w:tmpl w:val="C812CDBA"/>
    <w:styleLink w:val="EtatFRPuces"/>
    <w:lvl w:ilvl="0">
      <w:start w:val="1"/>
      <w:numFmt w:val="bullet"/>
      <w:pStyle w:val="Listepuces1"/>
      <w:lvlText w:val="&gt;"/>
      <w:lvlJc w:val="left"/>
      <w:pPr>
        <w:ind w:left="397" w:hanging="397"/>
      </w:pPr>
      <w:rPr>
        <w:rFonts w:ascii="Arial" w:hAnsi="Arial" w:hint="default"/>
        <w:color w:val="auto"/>
      </w:rPr>
    </w:lvl>
    <w:lvl w:ilvl="1">
      <w:start w:val="1"/>
      <w:numFmt w:val="bullet"/>
      <w:pStyle w:val="Listepuces2"/>
      <w:lvlText w:val="&gt;"/>
      <w:lvlJc w:val="left"/>
      <w:pPr>
        <w:ind w:left="794" w:hanging="397"/>
      </w:pPr>
      <w:rPr>
        <w:rFonts w:ascii="Arial" w:hAnsi="Arial" w:hint="default"/>
        <w:color w:val="auto"/>
      </w:rPr>
    </w:lvl>
    <w:lvl w:ilvl="2">
      <w:start w:val="1"/>
      <w:numFmt w:val="bullet"/>
      <w:pStyle w:val="Listepuces3"/>
      <w:lvlText w:val="&gt;"/>
      <w:lvlJc w:val="left"/>
      <w:pPr>
        <w:ind w:left="1191" w:hanging="397"/>
      </w:pPr>
      <w:rPr>
        <w:rFonts w:ascii="Arial" w:hAnsi="Arial" w:hint="default"/>
        <w:color w:val="auto"/>
      </w:rPr>
    </w:lvl>
    <w:lvl w:ilvl="3">
      <w:start w:val="1"/>
      <w:numFmt w:val="bullet"/>
      <w:pStyle w:val="Listepuces4"/>
      <w:lvlText w:val="&gt;"/>
      <w:lvlJc w:val="left"/>
      <w:pPr>
        <w:ind w:left="1588" w:hanging="397"/>
      </w:pPr>
      <w:rPr>
        <w:rFonts w:ascii="Arial" w:hAnsi="Arial" w:hint="default"/>
        <w:color w:val="auto"/>
      </w:rPr>
    </w:lvl>
    <w:lvl w:ilvl="4">
      <w:start w:val="1"/>
      <w:numFmt w:val="bullet"/>
      <w:pStyle w:val="Listepuces5"/>
      <w:lvlText w:val="&gt;"/>
      <w:lvlJc w:val="left"/>
      <w:pPr>
        <w:ind w:left="1985" w:hanging="397"/>
      </w:pPr>
      <w:rPr>
        <w:rFonts w:ascii="Arial" w:hAnsi="Arial" w:hint="default"/>
        <w:color w:val="auto"/>
      </w:rPr>
    </w:lvl>
    <w:lvl w:ilvl="5">
      <w:start w:val="1"/>
      <w:numFmt w:val="bullet"/>
      <w:pStyle w:val="Listepuces6"/>
      <w:lvlText w:val="&gt;"/>
      <w:lvlJc w:val="left"/>
      <w:pPr>
        <w:ind w:left="2382" w:hanging="397"/>
      </w:pPr>
      <w:rPr>
        <w:rFonts w:ascii="Arial" w:hAnsi="Arial" w:hint="default"/>
        <w:color w:val="auto"/>
      </w:rPr>
    </w:lvl>
    <w:lvl w:ilvl="6">
      <w:start w:val="1"/>
      <w:numFmt w:val="bullet"/>
      <w:pStyle w:val="Listepuces7"/>
      <w:lvlText w:val="&gt;"/>
      <w:lvlJc w:val="left"/>
      <w:pPr>
        <w:ind w:left="2779" w:hanging="397"/>
      </w:pPr>
      <w:rPr>
        <w:rFonts w:ascii="Arial" w:hAnsi="Arial" w:hint="default"/>
        <w:color w:val="auto"/>
      </w:rPr>
    </w:lvl>
    <w:lvl w:ilvl="7">
      <w:start w:val="1"/>
      <w:numFmt w:val="bullet"/>
      <w:pStyle w:val="Listepuces8"/>
      <w:lvlText w:val="&gt;"/>
      <w:lvlJc w:val="left"/>
      <w:pPr>
        <w:ind w:left="3176" w:hanging="397"/>
      </w:pPr>
      <w:rPr>
        <w:rFonts w:ascii="Arial" w:hAnsi="Arial" w:hint="default"/>
        <w:color w:val="auto"/>
      </w:rPr>
    </w:lvl>
    <w:lvl w:ilvl="8">
      <w:start w:val="1"/>
      <w:numFmt w:val="bullet"/>
      <w:pStyle w:val="Listepuces9"/>
      <w:lvlText w:val="&gt;"/>
      <w:lvlJc w:val="left"/>
      <w:pPr>
        <w:ind w:left="3573" w:hanging="397"/>
      </w:pPr>
      <w:rPr>
        <w:rFonts w:ascii="Arial" w:hAnsi="Arial" w:hint="default"/>
        <w:color w:val="auto"/>
      </w:rPr>
    </w:lvl>
  </w:abstractNum>
  <w:abstractNum w:abstractNumId="31" w15:restartNumberingAfterBreak="0">
    <w:nsid w:val="3004F6C3"/>
    <w:multiLevelType w:val="hybridMultilevel"/>
    <w:tmpl w:val="FE2C8210"/>
    <w:lvl w:ilvl="0" w:tplc="10B89F0A">
      <w:start w:val="1"/>
      <w:numFmt w:val="decimal"/>
      <w:lvlText w:val="%1."/>
      <w:lvlJc w:val="left"/>
      <w:pPr>
        <w:ind w:left="720" w:hanging="360"/>
      </w:pPr>
    </w:lvl>
    <w:lvl w:ilvl="1" w:tplc="E4D2D168">
      <w:start w:val="1"/>
      <w:numFmt w:val="lowerLetter"/>
      <w:lvlText w:val="%2."/>
      <w:lvlJc w:val="left"/>
      <w:pPr>
        <w:ind w:left="1440" w:hanging="360"/>
      </w:pPr>
    </w:lvl>
    <w:lvl w:ilvl="2" w:tplc="0102EB3C">
      <w:start w:val="1"/>
      <w:numFmt w:val="lowerRoman"/>
      <w:lvlText w:val="%3."/>
      <w:lvlJc w:val="right"/>
      <w:pPr>
        <w:ind w:left="2160" w:hanging="180"/>
      </w:pPr>
    </w:lvl>
    <w:lvl w:ilvl="3" w:tplc="DD1C2D30">
      <w:start w:val="1"/>
      <w:numFmt w:val="decimal"/>
      <w:lvlText w:val="%4."/>
      <w:lvlJc w:val="left"/>
      <w:pPr>
        <w:ind w:left="2880" w:hanging="360"/>
      </w:pPr>
    </w:lvl>
    <w:lvl w:ilvl="4" w:tplc="DE8C1E06">
      <w:start w:val="1"/>
      <w:numFmt w:val="lowerLetter"/>
      <w:lvlText w:val="%5."/>
      <w:lvlJc w:val="left"/>
      <w:pPr>
        <w:ind w:left="3600" w:hanging="360"/>
      </w:pPr>
    </w:lvl>
    <w:lvl w:ilvl="5" w:tplc="4C6887EA">
      <w:start w:val="1"/>
      <w:numFmt w:val="lowerRoman"/>
      <w:lvlText w:val="%6."/>
      <w:lvlJc w:val="right"/>
      <w:pPr>
        <w:ind w:left="4320" w:hanging="180"/>
      </w:pPr>
    </w:lvl>
    <w:lvl w:ilvl="6" w:tplc="83E087B6">
      <w:start w:val="1"/>
      <w:numFmt w:val="decimal"/>
      <w:lvlText w:val="%7."/>
      <w:lvlJc w:val="left"/>
      <w:pPr>
        <w:ind w:left="5040" w:hanging="360"/>
      </w:pPr>
    </w:lvl>
    <w:lvl w:ilvl="7" w:tplc="C80AE22A">
      <w:start w:val="1"/>
      <w:numFmt w:val="lowerLetter"/>
      <w:lvlText w:val="%8."/>
      <w:lvlJc w:val="left"/>
      <w:pPr>
        <w:ind w:left="5760" w:hanging="360"/>
      </w:pPr>
    </w:lvl>
    <w:lvl w:ilvl="8" w:tplc="1250F408">
      <w:start w:val="1"/>
      <w:numFmt w:val="lowerRoman"/>
      <w:lvlText w:val="%9."/>
      <w:lvlJc w:val="right"/>
      <w:pPr>
        <w:ind w:left="6480" w:hanging="180"/>
      </w:pPr>
    </w:lvl>
  </w:abstractNum>
  <w:abstractNum w:abstractNumId="32" w15:restartNumberingAfterBreak="0">
    <w:nsid w:val="301431DB"/>
    <w:multiLevelType w:val="hybridMultilevel"/>
    <w:tmpl w:val="FFFFFFFF"/>
    <w:lvl w:ilvl="0" w:tplc="083C4920">
      <w:start w:val="1"/>
      <w:numFmt w:val="decimal"/>
      <w:lvlText w:val="%1."/>
      <w:lvlJc w:val="left"/>
      <w:pPr>
        <w:ind w:left="720" w:hanging="360"/>
      </w:pPr>
    </w:lvl>
    <w:lvl w:ilvl="1" w:tplc="C026E410">
      <w:start w:val="1"/>
      <w:numFmt w:val="lowerLetter"/>
      <w:lvlText w:val="%2."/>
      <w:lvlJc w:val="left"/>
      <w:pPr>
        <w:ind w:left="1440" w:hanging="360"/>
      </w:pPr>
    </w:lvl>
    <w:lvl w:ilvl="2" w:tplc="C1EADF2C">
      <w:start w:val="1"/>
      <w:numFmt w:val="lowerRoman"/>
      <w:lvlText w:val="%3."/>
      <w:lvlJc w:val="right"/>
      <w:pPr>
        <w:ind w:left="2160" w:hanging="180"/>
      </w:pPr>
    </w:lvl>
    <w:lvl w:ilvl="3" w:tplc="3E442888">
      <w:start w:val="1"/>
      <w:numFmt w:val="decimal"/>
      <w:lvlText w:val="%4."/>
      <w:lvlJc w:val="left"/>
      <w:pPr>
        <w:ind w:left="2880" w:hanging="360"/>
      </w:pPr>
    </w:lvl>
    <w:lvl w:ilvl="4" w:tplc="4E543B94">
      <w:start w:val="1"/>
      <w:numFmt w:val="lowerLetter"/>
      <w:lvlText w:val="%5."/>
      <w:lvlJc w:val="left"/>
      <w:pPr>
        <w:ind w:left="3600" w:hanging="360"/>
      </w:pPr>
    </w:lvl>
    <w:lvl w:ilvl="5" w:tplc="0F3249D6">
      <w:start w:val="1"/>
      <w:numFmt w:val="lowerRoman"/>
      <w:lvlText w:val="%6."/>
      <w:lvlJc w:val="right"/>
      <w:pPr>
        <w:ind w:left="4320" w:hanging="180"/>
      </w:pPr>
    </w:lvl>
    <w:lvl w:ilvl="6" w:tplc="1F42950C">
      <w:start w:val="1"/>
      <w:numFmt w:val="decimal"/>
      <w:lvlText w:val="%7."/>
      <w:lvlJc w:val="left"/>
      <w:pPr>
        <w:ind w:left="5040" w:hanging="360"/>
      </w:pPr>
    </w:lvl>
    <w:lvl w:ilvl="7" w:tplc="6CA8FA18">
      <w:start w:val="1"/>
      <w:numFmt w:val="lowerLetter"/>
      <w:lvlText w:val="%8."/>
      <w:lvlJc w:val="left"/>
      <w:pPr>
        <w:ind w:left="5760" w:hanging="360"/>
      </w:pPr>
    </w:lvl>
    <w:lvl w:ilvl="8" w:tplc="1AE8C0FE">
      <w:start w:val="1"/>
      <w:numFmt w:val="lowerRoman"/>
      <w:lvlText w:val="%9."/>
      <w:lvlJc w:val="right"/>
      <w:pPr>
        <w:ind w:left="6480" w:hanging="180"/>
      </w:pPr>
    </w:lvl>
  </w:abstractNum>
  <w:abstractNum w:abstractNumId="33" w15:restartNumberingAfterBreak="0">
    <w:nsid w:val="365A69AB"/>
    <w:multiLevelType w:val="hybridMultilevel"/>
    <w:tmpl w:val="FFFFFFFF"/>
    <w:lvl w:ilvl="0" w:tplc="46209F52">
      <w:start w:val="1"/>
      <w:numFmt w:val="bullet"/>
      <w:lvlText w:val="&gt;"/>
      <w:lvlJc w:val="left"/>
      <w:pPr>
        <w:ind w:left="720" w:hanging="360"/>
      </w:pPr>
      <w:rPr>
        <w:rFonts w:ascii="Times New Roman" w:hAnsi="Times New Roman" w:hint="default"/>
      </w:rPr>
    </w:lvl>
    <w:lvl w:ilvl="1" w:tplc="794E1E96">
      <w:start w:val="1"/>
      <w:numFmt w:val="bullet"/>
      <w:lvlText w:val="o"/>
      <w:lvlJc w:val="left"/>
      <w:pPr>
        <w:ind w:left="1440" w:hanging="360"/>
      </w:pPr>
      <w:rPr>
        <w:rFonts w:ascii="Courier New" w:hAnsi="Courier New" w:hint="default"/>
      </w:rPr>
    </w:lvl>
    <w:lvl w:ilvl="2" w:tplc="B6CE7C76">
      <w:start w:val="1"/>
      <w:numFmt w:val="bullet"/>
      <w:lvlText w:val=""/>
      <w:lvlJc w:val="left"/>
      <w:pPr>
        <w:ind w:left="2160" w:hanging="360"/>
      </w:pPr>
      <w:rPr>
        <w:rFonts w:ascii="Wingdings" w:hAnsi="Wingdings" w:hint="default"/>
      </w:rPr>
    </w:lvl>
    <w:lvl w:ilvl="3" w:tplc="5518EAC6">
      <w:start w:val="1"/>
      <w:numFmt w:val="bullet"/>
      <w:lvlText w:val=""/>
      <w:lvlJc w:val="left"/>
      <w:pPr>
        <w:ind w:left="2880" w:hanging="360"/>
      </w:pPr>
      <w:rPr>
        <w:rFonts w:ascii="Symbol" w:hAnsi="Symbol" w:hint="default"/>
      </w:rPr>
    </w:lvl>
    <w:lvl w:ilvl="4" w:tplc="4832028A">
      <w:start w:val="1"/>
      <w:numFmt w:val="bullet"/>
      <w:lvlText w:val="o"/>
      <w:lvlJc w:val="left"/>
      <w:pPr>
        <w:ind w:left="3600" w:hanging="360"/>
      </w:pPr>
      <w:rPr>
        <w:rFonts w:ascii="Courier New" w:hAnsi="Courier New" w:hint="default"/>
      </w:rPr>
    </w:lvl>
    <w:lvl w:ilvl="5" w:tplc="E29E6AB2">
      <w:start w:val="1"/>
      <w:numFmt w:val="bullet"/>
      <w:lvlText w:val=""/>
      <w:lvlJc w:val="left"/>
      <w:pPr>
        <w:ind w:left="4320" w:hanging="360"/>
      </w:pPr>
      <w:rPr>
        <w:rFonts w:ascii="Wingdings" w:hAnsi="Wingdings" w:hint="default"/>
      </w:rPr>
    </w:lvl>
    <w:lvl w:ilvl="6" w:tplc="BC8E2580">
      <w:start w:val="1"/>
      <w:numFmt w:val="bullet"/>
      <w:lvlText w:val=""/>
      <w:lvlJc w:val="left"/>
      <w:pPr>
        <w:ind w:left="5040" w:hanging="360"/>
      </w:pPr>
      <w:rPr>
        <w:rFonts w:ascii="Symbol" w:hAnsi="Symbol" w:hint="default"/>
      </w:rPr>
    </w:lvl>
    <w:lvl w:ilvl="7" w:tplc="FEE079D4">
      <w:start w:val="1"/>
      <w:numFmt w:val="bullet"/>
      <w:lvlText w:val="o"/>
      <w:lvlJc w:val="left"/>
      <w:pPr>
        <w:ind w:left="5760" w:hanging="360"/>
      </w:pPr>
      <w:rPr>
        <w:rFonts w:ascii="Courier New" w:hAnsi="Courier New" w:hint="default"/>
      </w:rPr>
    </w:lvl>
    <w:lvl w:ilvl="8" w:tplc="15E08036">
      <w:start w:val="1"/>
      <w:numFmt w:val="bullet"/>
      <w:lvlText w:val=""/>
      <w:lvlJc w:val="left"/>
      <w:pPr>
        <w:ind w:left="6480" w:hanging="360"/>
      </w:pPr>
      <w:rPr>
        <w:rFonts w:ascii="Wingdings" w:hAnsi="Wingdings" w:hint="default"/>
      </w:rPr>
    </w:lvl>
  </w:abstractNum>
  <w:abstractNum w:abstractNumId="34" w15:restartNumberingAfterBreak="0">
    <w:nsid w:val="38EF9DE3"/>
    <w:multiLevelType w:val="hybridMultilevel"/>
    <w:tmpl w:val="FFFFFFFF"/>
    <w:lvl w:ilvl="0" w:tplc="22D841A4">
      <w:start w:val="1"/>
      <w:numFmt w:val="bullet"/>
      <w:lvlText w:val="&gt;"/>
      <w:lvlJc w:val="left"/>
      <w:pPr>
        <w:ind w:left="720" w:hanging="360"/>
      </w:pPr>
      <w:rPr>
        <w:rFonts w:ascii="Times New Roman" w:hAnsi="Times New Roman" w:hint="default"/>
      </w:rPr>
    </w:lvl>
    <w:lvl w:ilvl="1" w:tplc="955C97C6">
      <w:start w:val="1"/>
      <w:numFmt w:val="bullet"/>
      <w:lvlText w:val="o"/>
      <w:lvlJc w:val="left"/>
      <w:pPr>
        <w:ind w:left="1440" w:hanging="360"/>
      </w:pPr>
      <w:rPr>
        <w:rFonts w:ascii="Courier New" w:hAnsi="Courier New" w:hint="default"/>
      </w:rPr>
    </w:lvl>
    <w:lvl w:ilvl="2" w:tplc="1BA4A392">
      <w:start w:val="1"/>
      <w:numFmt w:val="bullet"/>
      <w:lvlText w:val=""/>
      <w:lvlJc w:val="left"/>
      <w:pPr>
        <w:ind w:left="2160" w:hanging="360"/>
      </w:pPr>
      <w:rPr>
        <w:rFonts w:ascii="Wingdings" w:hAnsi="Wingdings" w:hint="default"/>
      </w:rPr>
    </w:lvl>
    <w:lvl w:ilvl="3" w:tplc="BC92B6D8">
      <w:start w:val="1"/>
      <w:numFmt w:val="bullet"/>
      <w:lvlText w:val=""/>
      <w:lvlJc w:val="left"/>
      <w:pPr>
        <w:ind w:left="2880" w:hanging="360"/>
      </w:pPr>
      <w:rPr>
        <w:rFonts w:ascii="Symbol" w:hAnsi="Symbol" w:hint="default"/>
      </w:rPr>
    </w:lvl>
    <w:lvl w:ilvl="4" w:tplc="1ED2C37A">
      <w:start w:val="1"/>
      <w:numFmt w:val="bullet"/>
      <w:lvlText w:val="o"/>
      <w:lvlJc w:val="left"/>
      <w:pPr>
        <w:ind w:left="3600" w:hanging="360"/>
      </w:pPr>
      <w:rPr>
        <w:rFonts w:ascii="Courier New" w:hAnsi="Courier New" w:hint="default"/>
      </w:rPr>
    </w:lvl>
    <w:lvl w:ilvl="5" w:tplc="CB5E4F34">
      <w:start w:val="1"/>
      <w:numFmt w:val="bullet"/>
      <w:lvlText w:val=""/>
      <w:lvlJc w:val="left"/>
      <w:pPr>
        <w:ind w:left="4320" w:hanging="360"/>
      </w:pPr>
      <w:rPr>
        <w:rFonts w:ascii="Wingdings" w:hAnsi="Wingdings" w:hint="default"/>
      </w:rPr>
    </w:lvl>
    <w:lvl w:ilvl="6" w:tplc="F5CC49BA">
      <w:start w:val="1"/>
      <w:numFmt w:val="bullet"/>
      <w:lvlText w:val=""/>
      <w:lvlJc w:val="left"/>
      <w:pPr>
        <w:ind w:left="5040" w:hanging="360"/>
      </w:pPr>
      <w:rPr>
        <w:rFonts w:ascii="Symbol" w:hAnsi="Symbol" w:hint="default"/>
      </w:rPr>
    </w:lvl>
    <w:lvl w:ilvl="7" w:tplc="C3F63BE4">
      <w:start w:val="1"/>
      <w:numFmt w:val="bullet"/>
      <w:lvlText w:val="o"/>
      <w:lvlJc w:val="left"/>
      <w:pPr>
        <w:ind w:left="5760" w:hanging="360"/>
      </w:pPr>
      <w:rPr>
        <w:rFonts w:ascii="Courier New" w:hAnsi="Courier New" w:hint="default"/>
      </w:rPr>
    </w:lvl>
    <w:lvl w:ilvl="8" w:tplc="EE4C948A">
      <w:start w:val="1"/>
      <w:numFmt w:val="bullet"/>
      <w:lvlText w:val=""/>
      <w:lvlJc w:val="left"/>
      <w:pPr>
        <w:ind w:left="6480" w:hanging="360"/>
      </w:pPr>
      <w:rPr>
        <w:rFonts w:ascii="Wingdings" w:hAnsi="Wingdings" w:hint="default"/>
      </w:rPr>
    </w:lvl>
  </w:abstractNum>
  <w:abstractNum w:abstractNumId="35" w15:restartNumberingAfterBreak="0">
    <w:nsid w:val="3A0FBF43"/>
    <w:multiLevelType w:val="hybridMultilevel"/>
    <w:tmpl w:val="417CC67A"/>
    <w:lvl w:ilvl="0" w:tplc="EF72AE32">
      <w:start w:val="1"/>
      <w:numFmt w:val="decimal"/>
      <w:lvlText w:val="%1."/>
      <w:lvlJc w:val="left"/>
      <w:pPr>
        <w:ind w:left="720" w:hanging="360"/>
      </w:pPr>
    </w:lvl>
    <w:lvl w:ilvl="1" w:tplc="20FCAB1C">
      <w:start w:val="1"/>
      <w:numFmt w:val="lowerLetter"/>
      <w:lvlText w:val="%2."/>
      <w:lvlJc w:val="left"/>
      <w:pPr>
        <w:ind w:left="1440" w:hanging="360"/>
      </w:pPr>
    </w:lvl>
    <w:lvl w:ilvl="2" w:tplc="C8620E18">
      <w:start w:val="1"/>
      <w:numFmt w:val="lowerRoman"/>
      <w:lvlText w:val="%3."/>
      <w:lvlJc w:val="right"/>
      <w:pPr>
        <w:ind w:left="2160" w:hanging="180"/>
      </w:pPr>
    </w:lvl>
    <w:lvl w:ilvl="3" w:tplc="0D747CB8">
      <w:start w:val="1"/>
      <w:numFmt w:val="decimal"/>
      <w:lvlText w:val="%4."/>
      <w:lvlJc w:val="left"/>
      <w:pPr>
        <w:ind w:left="2880" w:hanging="360"/>
      </w:pPr>
    </w:lvl>
    <w:lvl w:ilvl="4" w:tplc="0D305E94">
      <w:start w:val="1"/>
      <w:numFmt w:val="lowerLetter"/>
      <w:lvlText w:val="%5."/>
      <w:lvlJc w:val="left"/>
      <w:pPr>
        <w:ind w:left="3600" w:hanging="360"/>
      </w:pPr>
    </w:lvl>
    <w:lvl w:ilvl="5" w:tplc="B24A3FD6">
      <w:start w:val="1"/>
      <w:numFmt w:val="lowerRoman"/>
      <w:lvlText w:val="%6."/>
      <w:lvlJc w:val="right"/>
      <w:pPr>
        <w:ind w:left="4320" w:hanging="180"/>
      </w:pPr>
    </w:lvl>
    <w:lvl w:ilvl="6" w:tplc="84ECC598">
      <w:start w:val="1"/>
      <w:numFmt w:val="decimal"/>
      <w:lvlText w:val="%7."/>
      <w:lvlJc w:val="left"/>
      <w:pPr>
        <w:ind w:left="5040" w:hanging="360"/>
      </w:pPr>
    </w:lvl>
    <w:lvl w:ilvl="7" w:tplc="14624E74">
      <w:start w:val="1"/>
      <w:numFmt w:val="lowerLetter"/>
      <w:lvlText w:val="%8."/>
      <w:lvlJc w:val="left"/>
      <w:pPr>
        <w:ind w:left="5760" w:hanging="360"/>
      </w:pPr>
    </w:lvl>
    <w:lvl w:ilvl="8" w:tplc="24705AA6">
      <w:start w:val="1"/>
      <w:numFmt w:val="lowerRoman"/>
      <w:lvlText w:val="%9."/>
      <w:lvlJc w:val="right"/>
      <w:pPr>
        <w:ind w:left="6480" w:hanging="180"/>
      </w:pPr>
    </w:lvl>
  </w:abstractNum>
  <w:abstractNum w:abstractNumId="36" w15:restartNumberingAfterBreak="0">
    <w:nsid w:val="3AA929D3"/>
    <w:multiLevelType w:val="hybridMultilevel"/>
    <w:tmpl w:val="4F10AA74"/>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7" w15:restartNumberingAfterBreak="0">
    <w:nsid w:val="3E7D27C4"/>
    <w:multiLevelType w:val="hybridMultilevel"/>
    <w:tmpl w:val="48D2EDB0"/>
    <w:lvl w:ilvl="0" w:tplc="36026688">
      <w:start w:val="1"/>
      <w:numFmt w:val="bullet"/>
      <w:lvlText w:val="-"/>
      <w:lvlJc w:val="left"/>
      <w:pPr>
        <w:ind w:left="720" w:hanging="360"/>
      </w:pPr>
      <w:rPr>
        <w:rFonts w:ascii="Calibri" w:hAnsi="Calibri" w:hint="default"/>
      </w:rPr>
    </w:lvl>
    <w:lvl w:ilvl="1" w:tplc="D56E6F78">
      <w:start w:val="1"/>
      <w:numFmt w:val="bullet"/>
      <w:lvlText w:val="o"/>
      <w:lvlJc w:val="left"/>
      <w:pPr>
        <w:ind w:left="1440" w:hanging="360"/>
      </w:pPr>
      <w:rPr>
        <w:rFonts w:ascii="Courier New" w:hAnsi="Courier New" w:hint="default"/>
      </w:rPr>
    </w:lvl>
    <w:lvl w:ilvl="2" w:tplc="CA06030C">
      <w:start w:val="1"/>
      <w:numFmt w:val="bullet"/>
      <w:lvlText w:val=""/>
      <w:lvlJc w:val="left"/>
      <w:pPr>
        <w:ind w:left="2160" w:hanging="360"/>
      </w:pPr>
      <w:rPr>
        <w:rFonts w:ascii="Wingdings" w:hAnsi="Wingdings" w:hint="default"/>
      </w:rPr>
    </w:lvl>
    <w:lvl w:ilvl="3" w:tplc="4142E92E">
      <w:start w:val="1"/>
      <w:numFmt w:val="bullet"/>
      <w:lvlText w:val=""/>
      <w:lvlJc w:val="left"/>
      <w:pPr>
        <w:ind w:left="2880" w:hanging="360"/>
      </w:pPr>
      <w:rPr>
        <w:rFonts w:ascii="Symbol" w:hAnsi="Symbol" w:hint="default"/>
      </w:rPr>
    </w:lvl>
    <w:lvl w:ilvl="4" w:tplc="2A7E8F92">
      <w:start w:val="1"/>
      <w:numFmt w:val="bullet"/>
      <w:lvlText w:val="o"/>
      <w:lvlJc w:val="left"/>
      <w:pPr>
        <w:ind w:left="3600" w:hanging="360"/>
      </w:pPr>
      <w:rPr>
        <w:rFonts w:ascii="Courier New" w:hAnsi="Courier New" w:hint="default"/>
      </w:rPr>
    </w:lvl>
    <w:lvl w:ilvl="5" w:tplc="6090C952">
      <w:start w:val="1"/>
      <w:numFmt w:val="bullet"/>
      <w:lvlText w:val=""/>
      <w:lvlJc w:val="left"/>
      <w:pPr>
        <w:ind w:left="4320" w:hanging="360"/>
      </w:pPr>
      <w:rPr>
        <w:rFonts w:ascii="Wingdings" w:hAnsi="Wingdings" w:hint="default"/>
      </w:rPr>
    </w:lvl>
    <w:lvl w:ilvl="6" w:tplc="D7ECF848">
      <w:start w:val="1"/>
      <w:numFmt w:val="bullet"/>
      <w:lvlText w:val=""/>
      <w:lvlJc w:val="left"/>
      <w:pPr>
        <w:ind w:left="5040" w:hanging="360"/>
      </w:pPr>
      <w:rPr>
        <w:rFonts w:ascii="Symbol" w:hAnsi="Symbol" w:hint="default"/>
      </w:rPr>
    </w:lvl>
    <w:lvl w:ilvl="7" w:tplc="AE6AA714">
      <w:start w:val="1"/>
      <w:numFmt w:val="bullet"/>
      <w:lvlText w:val="o"/>
      <w:lvlJc w:val="left"/>
      <w:pPr>
        <w:ind w:left="5760" w:hanging="360"/>
      </w:pPr>
      <w:rPr>
        <w:rFonts w:ascii="Courier New" w:hAnsi="Courier New" w:hint="default"/>
      </w:rPr>
    </w:lvl>
    <w:lvl w:ilvl="8" w:tplc="52E6BA0A">
      <w:start w:val="1"/>
      <w:numFmt w:val="bullet"/>
      <w:lvlText w:val=""/>
      <w:lvlJc w:val="left"/>
      <w:pPr>
        <w:ind w:left="6480" w:hanging="360"/>
      </w:pPr>
      <w:rPr>
        <w:rFonts w:ascii="Wingdings" w:hAnsi="Wingdings" w:hint="default"/>
      </w:rPr>
    </w:lvl>
  </w:abstractNum>
  <w:abstractNum w:abstractNumId="38" w15:restartNumberingAfterBreak="0">
    <w:nsid w:val="3FC26B38"/>
    <w:multiLevelType w:val="hybridMultilevel"/>
    <w:tmpl w:val="31A03D16"/>
    <w:lvl w:ilvl="0" w:tplc="C0F28D4A">
      <w:start w:val="1"/>
      <w:numFmt w:val="decimal"/>
      <w:lvlText w:val="%1."/>
      <w:lvlJc w:val="left"/>
      <w:pPr>
        <w:ind w:left="720" w:hanging="360"/>
      </w:pPr>
    </w:lvl>
    <w:lvl w:ilvl="1" w:tplc="D3201B4C">
      <w:start w:val="1"/>
      <w:numFmt w:val="lowerLetter"/>
      <w:lvlText w:val="%2."/>
      <w:lvlJc w:val="left"/>
      <w:pPr>
        <w:ind w:left="1440" w:hanging="360"/>
      </w:pPr>
    </w:lvl>
    <w:lvl w:ilvl="2" w:tplc="76BA5968">
      <w:start w:val="1"/>
      <w:numFmt w:val="lowerRoman"/>
      <w:lvlText w:val="%3."/>
      <w:lvlJc w:val="right"/>
      <w:pPr>
        <w:ind w:left="2160" w:hanging="180"/>
      </w:pPr>
    </w:lvl>
    <w:lvl w:ilvl="3" w:tplc="81D2D9B8">
      <w:start w:val="1"/>
      <w:numFmt w:val="decimal"/>
      <w:lvlText w:val="%4."/>
      <w:lvlJc w:val="left"/>
      <w:pPr>
        <w:ind w:left="2880" w:hanging="360"/>
      </w:pPr>
    </w:lvl>
    <w:lvl w:ilvl="4" w:tplc="2A045548">
      <w:start w:val="1"/>
      <w:numFmt w:val="lowerLetter"/>
      <w:lvlText w:val="%5."/>
      <w:lvlJc w:val="left"/>
      <w:pPr>
        <w:ind w:left="3600" w:hanging="360"/>
      </w:pPr>
    </w:lvl>
    <w:lvl w:ilvl="5" w:tplc="0ED8F236">
      <w:start w:val="1"/>
      <w:numFmt w:val="lowerRoman"/>
      <w:lvlText w:val="%6."/>
      <w:lvlJc w:val="right"/>
      <w:pPr>
        <w:ind w:left="4320" w:hanging="180"/>
      </w:pPr>
    </w:lvl>
    <w:lvl w:ilvl="6" w:tplc="A67458E8">
      <w:start w:val="1"/>
      <w:numFmt w:val="decimal"/>
      <w:lvlText w:val="%7."/>
      <w:lvlJc w:val="left"/>
      <w:pPr>
        <w:ind w:left="5040" w:hanging="360"/>
      </w:pPr>
    </w:lvl>
    <w:lvl w:ilvl="7" w:tplc="4AAAC712">
      <w:start w:val="1"/>
      <w:numFmt w:val="lowerLetter"/>
      <w:lvlText w:val="%8."/>
      <w:lvlJc w:val="left"/>
      <w:pPr>
        <w:ind w:left="5760" w:hanging="360"/>
      </w:pPr>
    </w:lvl>
    <w:lvl w:ilvl="8" w:tplc="70888032">
      <w:start w:val="1"/>
      <w:numFmt w:val="lowerRoman"/>
      <w:lvlText w:val="%9."/>
      <w:lvlJc w:val="right"/>
      <w:pPr>
        <w:ind w:left="6480" w:hanging="180"/>
      </w:pPr>
    </w:lvl>
  </w:abstractNum>
  <w:abstractNum w:abstractNumId="39" w15:restartNumberingAfterBreak="0">
    <w:nsid w:val="40C8ED3F"/>
    <w:multiLevelType w:val="hybridMultilevel"/>
    <w:tmpl w:val="FFFFFFFF"/>
    <w:lvl w:ilvl="0" w:tplc="60621AC6">
      <w:start w:val="1"/>
      <w:numFmt w:val="bullet"/>
      <w:lvlText w:val="-"/>
      <w:lvlJc w:val="left"/>
      <w:pPr>
        <w:ind w:left="720" w:hanging="360"/>
      </w:pPr>
      <w:rPr>
        <w:rFonts w:ascii="Calibri" w:hAnsi="Calibri" w:hint="default"/>
      </w:rPr>
    </w:lvl>
    <w:lvl w:ilvl="1" w:tplc="76A4F22E">
      <w:start w:val="1"/>
      <w:numFmt w:val="bullet"/>
      <w:lvlText w:val="o"/>
      <w:lvlJc w:val="left"/>
      <w:pPr>
        <w:ind w:left="1440" w:hanging="360"/>
      </w:pPr>
      <w:rPr>
        <w:rFonts w:ascii="Courier New" w:hAnsi="Courier New" w:hint="default"/>
      </w:rPr>
    </w:lvl>
    <w:lvl w:ilvl="2" w:tplc="96C48578">
      <w:start w:val="1"/>
      <w:numFmt w:val="bullet"/>
      <w:lvlText w:val=""/>
      <w:lvlJc w:val="left"/>
      <w:pPr>
        <w:ind w:left="2160" w:hanging="360"/>
      </w:pPr>
      <w:rPr>
        <w:rFonts w:ascii="Wingdings" w:hAnsi="Wingdings" w:hint="default"/>
      </w:rPr>
    </w:lvl>
    <w:lvl w:ilvl="3" w:tplc="C5D4E308">
      <w:start w:val="1"/>
      <w:numFmt w:val="bullet"/>
      <w:lvlText w:val=""/>
      <w:lvlJc w:val="left"/>
      <w:pPr>
        <w:ind w:left="2880" w:hanging="360"/>
      </w:pPr>
      <w:rPr>
        <w:rFonts w:ascii="Symbol" w:hAnsi="Symbol" w:hint="default"/>
      </w:rPr>
    </w:lvl>
    <w:lvl w:ilvl="4" w:tplc="6A78DDE6">
      <w:start w:val="1"/>
      <w:numFmt w:val="bullet"/>
      <w:lvlText w:val="o"/>
      <w:lvlJc w:val="left"/>
      <w:pPr>
        <w:ind w:left="3600" w:hanging="360"/>
      </w:pPr>
      <w:rPr>
        <w:rFonts w:ascii="Courier New" w:hAnsi="Courier New" w:hint="default"/>
      </w:rPr>
    </w:lvl>
    <w:lvl w:ilvl="5" w:tplc="54828F74">
      <w:start w:val="1"/>
      <w:numFmt w:val="bullet"/>
      <w:lvlText w:val=""/>
      <w:lvlJc w:val="left"/>
      <w:pPr>
        <w:ind w:left="4320" w:hanging="360"/>
      </w:pPr>
      <w:rPr>
        <w:rFonts w:ascii="Wingdings" w:hAnsi="Wingdings" w:hint="default"/>
      </w:rPr>
    </w:lvl>
    <w:lvl w:ilvl="6" w:tplc="F136399E">
      <w:start w:val="1"/>
      <w:numFmt w:val="bullet"/>
      <w:lvlText w:val=""/>
      <w:lvlJc w:val="left"/>
      <w:pPr>
        <w:ind w:left="5040" w:hanging="360"/>
      </w:pPr>
      <w:rPr>
        <w:rFonts w:ascii="Symbol" w:hAnsi="Symbol" w:hint="default"/>
      </w:rPr>
    </w:lvl>
    <w:lvl w:ilvl="7" w:tplc="B81ED8B2">
      <w:start w:val="1"/>
      <w:numFmt w:val="bullet"/>
      <w:lvlText w:val="o"/>
      <w:lvlJc w:val="left"/>
      <w:pPr>
        <w:ind w:left="5760" w:hanging="360"/>
      </w:pPr>
      <w:rPr>
        <w:rFonts w:ascii="Courier New" w:hAnsi="Courier New" w:hint="default"/>
      </w:rPr>
    </w:lvl>
    <w:lvl w:ilvl="8" w:tplc="ABD82648">
      <w:start w:val="1"/>
      <w:numFmt w:val="bullet"/>
      <w:lvlText w:val=""/>
      <w:lvlJc w:val="left"/>
      <w:pPr>
        <w:ind w:left="6480" w:hanging="360"/>
      </w:pPr>
      <w:rPr>
        <w:rFonts w:ascii="Wingdings" w:hAnsi="Wingdings" w:hint="default"/>
      </w:rPr>
    </w:lvl>
  </w:abstractNum>
  <w:abstractNum w:abstractNumId="40" w15:restartNumberingAfterBreak="0">
    <w:nsid w:val="43C7ED93"/>
    <w:multiLevelType w:val="hybridMultilevel"/>
    <w:tmpl w:val="797ACAD6"/>
    <w:lvl w:ilvl="0" w:tplc="2162305A">
      <w:start w:val="1"/>
      <w:numFmt w:val="bullet"/>
      <w:lvlText w:val="-"/>
      <w:lvlJc w:val="left"/>
      <w:pPr>
        <w:ind w:left="720" w:hanging="360"/>
      </w:pPr>
      <w:rPr>
        <w:rFonts w:ascii="Calibri" w:hAnsi="Calibri" w:hint="default"/>
      </w:rPr>
    </w:lvl>
    <w:lvl w:ilvl="1" w:tplc="38CC42C4">
      <w:start w:val="1"/>
      <w:numFmt w:val="bullet"/>
      <w:lvlText w:val="o"/>
      <w:lvlJc w:val="left"/>
      <w:pPr>
        <w:ind w:left="1440" w:hanging="360"/>
      </w:pPr>
      <w:rPr>
        <w:rFonts w:ascii="Courier New" w:hAnsi="Courier New" w:hint="default"/>
      </w:rPr>
    </w:lvl>
    <w:lvl w:ilvl="2" w:tplc="E070CED2">
      <w:start w:val="1"/>
      <w:numFmt w:val="bullet"/>
      <w:lvlText w:val=""/>
      <w:lvlJc w:val="left"/>
      <w:pPr>
        <w:ind w:left="2160" w:hanging="360"/>
      </w:pPr>
      <w:rPr>
        <w:rFonts w:ascii="Wingdings" w:hAnsi="Wingdings" w:hint="default"/>
      </w:rPr>
    </w:lvl>
    <w:lvl w:ilvl="3" w:tplc="D194CBE8">
      <w:start w:val="1"/>
      <w:numFmt w:val="bullet"/>
      <w:lvlText w:val=""/>
      <w:lvlJc w:val="left"/>
      <w:pPr>
        <w:ind w:left="2880" w:hanging="360"/>
      </w:pPr>
      <w:rPr>
        <w:rFonts w:ascii="Symbol" w:hAnsi="Symbol" w:hint="default"/>
      </w:rPr>
    </w:lvl>
    <w:lvl w:ilvl="4" w:tplc="06F67E42">
      <w:start w:val="1"/>
      <w:numFmt w:val="bullet"/>
      <w:lvlText w:val="o"/>
      <w:lvlJc w:val="left"/>
      <w:pPr>
        <w:ind w:left="3600" w:hanging="360"/>
      </w:pPr>
      <w:rPr>
        <w:rFonts w:ascii="Courier New" w:hAnsi="Courier New" w:hint="default"/>
      </w:rPr>
    </w:lvl>
    <w:lvl w:ilvl="5" w:tplc="223236FE">
      <w:start w:val="1"/>
      <w:numFmt w:val="bullet"/>
      <w:lvlText w:val=""/>
      <w:lvlJc w:val="left"/>
      <w:pPr>
        <w:ind w:left="4320" w:hanging="360"/>
      </w:pPr>
      <w:rPr>
        <w:rFonts w:ascii="Wingdings" w:hAnsi="Wingdings" w:hint="default"/>
      </w:rPr>
    </w:lvl>
    <w:lvl w:ilvl="6" w:tplc="38A2E680">
      <w:start w:val="1"/>
      <w:numFmt w:val="bullet"/>
      <w:lvlText w:val=""/>
      <w:lvlJc w:val="left"/>
      <w:pPr>
        <w:ind w:left="5040" w:hanging="360"/>
      </w:pPr>
      <w:rPr>
        <w:rFonts w:ascii="Symbol" w:hAnsi="Symbol" w:hint="default"/>
      </w:rPr>
    </w:lvl>
    <w:lvl w:ilvl="7" w:tplc="6E008284">
      <w:start w:val="1"/>
      <w:numFmt w:val="bullet"/>
      <w:lvlText w:val="o"/>
      <w:lvlJc w:val="left"/>
      <w:pPr>
        <w:ind w:left="5760" w:hanging="360"/>
      </w:pPr>
      <w:rPr>
        <w:rFonts w:ascii="Courier New" w:hAnsi="Courier New" w:hint="default"/>
      </w:rPr>
    </w:lvl>
    <w:lvl w:ilvl="8" w:tplc="6406B484">
      <w:start w:val="1"/>
      <w:numFmt w:val="bullet"/>
      <w:lvlText w:val=""/>
      <w:lvlJc w:val="left"/>
      <w:pPr>
        <w:ind w:left="6480" w:hanging="360"/>
      </w:pPr>
      <w:rPr>
        <w:rFonts w:ascii="Wingdings" w:hAnsi="Wingdings" w:hint="default"/>
      </w:rPr>
    </w:lvl>
  </w:abstractNum>
  <w:abstractNum w:abstractNumId="41" w15:restartNumberingAfterBreak="0">
    <w:nsid w:val="44E57646"/>
    <w:multiLevelType w:val="hybridMultilevel"/>
    <w:tmpl w:val="F6E08C9C"/>
    <w:lvl w:ilvl="0" w:tplc="C4C421DE">
      <w:start w:val="1"/>
      <w:numFmt w:val="bullet"/>
      <w:lvlText w:val="-"/>
      <w:lvlJc w:val="left"/>
      <w:pPr>
        <w:ind w:left="720" w:hanging="360"/>
      </w:pPr>
      <w:rPr>
        <w:rFonts w:ascii="Calibri" w:hAnsi="Calibri" w:hint="default"/>
      </w:rPr>
    </w:lvl>
    <w:lvl w:ilvl="1" w:tplc="C846BEC2">
      <w:start w:val="1"/>
      <w:numFmt w:val="bullet"/>
      <w:lvlText w:val="o"/>
      <w:lvlJc w:val="left"/>
      <w:pPr>
        <w:ind w:left="1440" w:hanging="360"/>
      </w:pPr>
      <w:rPr>
        <w:rFonts w:ascii="Courier New" w:hAnsi="Courier New" w:hint="default"/>
      </w:rPr>
    </w:lvl>
    <w:lvl w:ilvl="2" w:tplc="9EE4189A">
      <w:start w:val="1"/>
      <w:numFmt w:val="bullet"/>
      <w:lvlText w:val=""/>
      <w:lvlJc w:val="left"/>
      <w:pPr>
        <w:ind w:left="2160" w:hanging="360"/>
      </w:pPr>
      <w:rPr>
        <w:rFonts w:ascii="Wingdings" w:hAnsi="Wingdings" w:hint="default"/>
      </w:rPr>
    </w:lvl>
    <w:lvl w:ilvl="3" w:tplc="3EF0DE7A">
      <w:start w:val="1"/>
      <w:numFmt w:val="bullet"/>
      <w:lvlText w:val=""/>
      <w:lvlJc w:val="left"/>
      <w:pPr>
        <w:ind w:left="2880" w:hanging="360"/>
      </w:pPr>
      <w:rPr>
        <w:rFonts w:ascii="Symbol" w:hAnsi="Symbol" w:hint="default"/>
      </w:rPr>
    </w:lvl>
    <w:lvl w:ilvl="4" w:tplc="8312BD82">
      <w:start w:val="1"/>
      <w:numFmt w:val="bullet"/>
      <w:lvlText w:val="o"/>
      <w:lvlJc w:val="left"/>
      <w:pPr>
        <w:ind w:left="3600" w:hanging="360"/>
      </w:pPr>
      <w:rPr>
        <w:rFonts w:ascii="Courier New" w:hAnsi="Courier New" w:hint="default"/>
      </w:rPr>
    </w:lvl>
    <w:lvl w:ilvl="5" w:tplc="D0526090">
      <w:start w:val="1"/>
      <w:numFmt w:val="bullet"/>
      <w:lvlText w:val=""/>
      <w:lvlJc w:val="left"/>
      <w:pPr>
        <w:ind w:left="4320" w:hanging="360"/>
      </w:pPr>
      <w:rPr>
        <w:rFonts w:ascii="Wingdings" w:hAnsi="Wingdings" w:hint="default"/>
      </w:rPr>
    </w:lvl>
    <w:lvl w:ilvl="6" w:tplc="F4806DC0">
      <w:start w:val="1"/>
      <w:numFmt w:val="bullet"/>
      <w:lvlText w:val=""/>
      <w:lvlJc w:val="left"/>
      <w:pPr>
        <w:ind w:left="5040" w:hanging="360"/>
      </w:pPr>
      <w:rPr>
        <w:rFonts w:ascii="Symbol" w:hAnsi="Symbol" w:hint="default"/>
      </w:rPr>
    </w:lvl>
    <w:lvl w:ilvl="7" w:tplc="FC5284A6">
      <w:start w:val="1"/>
      <w:numFmt w:val="bullet"/>
      <w:lvlText w:val="o"/>
      <w:lvlJc w:val="left"/>
      <w:pPr>
        <w:ind w:left="5760" w:hanging="360"/>
      </w:pPr>
      <w:rPr>
        <w:rFonts w:ascii="Courier New" w:hAnsi="Courier New" w:hint="default"/>
      </w:rPr>
    </w:lvl>
    <w:lvl w:ilvl="8" w:tplc="5C0E036A">
      <w:start w:val="1"/>
      <w:numFmt w:val="bullet"/>
      <w:lvlText w:val=""/>
      <w:lvlJc w:val="left"/>
      <w:pPr>
        <w:ind w:left="6480" w:hanging="360"/>
      </w:pPr>
      <w:rPr>
        <w:rFonts w:ascii="Wingdings" w:hAnsi="Wingdings" w:hint="default"/>
      </w:rPr>
    </w:lvl>
  </w:abstractNum>
  <w:abstractNum w:abstractNumId="42" w15:restartNumberingAfterBreak="0">
    <w:nsid w:val="46E20523"/>
    <w:multiLevelType w:val="multilevel"/>
    <w:tmpl w:val="8BB8AB22"/>
    <w:lvl w:ilvl="0">
      <w:start w:val="1"/>
      <w:numFmt w:val="decimal"/>
      <w:pStyle w:val="Listenumros"/>
      <w:lvlText w:val="%1."/>
      <w:lvlJc w:val="left"/>
      <w:pPr>
        <w:ind w:left="397" w:hanging="397"/>
      </w:pPr>
      <w:rPr>
        <w:rFonts w:hint="default"/>
      </w:rPr>
    </w:lvl>
    <w:lvl w:ilvl="1">
      <w:start w:val="1"/>
      <w:numFmt w:val="decimal"/>
      <w:pStyle w:val="Listenumros2"/>
      <w:lvlText w:val="%2."/>
      <w:lvlJc w:val="left"/>
      <w:pPr>
        <w:ind w:left="794" w:hanging="397"/>
      </w:pPr>
      <w:rPr>
        <w:rFonts w:hint="default"/>
        <w:color w:val="auto"/>
      </w:rPr>
    </w:lvl>
    <w:lvl w:ilvl="2">
      <w:start w:val="1"/>
      <w:numFmt w:val="decimal"/>
      <w:pStyle w:val="Listenumros3"/>
      <w:lvlText w:val="%3."/>
      <w:lvlJc w:val="left"/>
      <w:pPr>
        <w:ind w:left="1191" w:hanging="397"/>
      </w:pPr>
      <w:rPr>
        <w:rFonts w:hint="default"/>
        <w:color w:val="auto"/>
      </w:rPr>
    </w:lvl>
    <w:lvl w:ilvl="3">
      <w:start w:val="1"/>
      <w:numFmt w:val="decimal"/>
      <w:pStyle w:val="Listenumros4"/>
      <w:lvlText w:val="%4."/>
      <w:lvlJc w:val="left"/>
      <w:pPr>
        <w:ind w:left="1588" w:hanging="397"/>
      </w:pPr>
      <w:rPr>
        <w:rFonts w:hint="default"/>
        <w:color w:val="auto"/>
      </w:rPr>
    </w:lvl>
    <w:lvl w:ilvl="4">
      <w:start w:val="1"/>
      <w:numFmt w:val="decimal"/>
      <w:pStyle w:val="Listenumros5"/>
      <w:lvlText w:val="%5."/>
      <w:lvlJc w:val="left"/>
      <w:pPr>
        <w:ind w:left="1985" w:hanging="397"/>
      </w:pPr>
      <w:rPr>
        <w:rFonts w:hint="default"/>
        <w:color w:val="auto"/>
      </w:rPr>
    </w:lvl>
    <w:lvl w:ilvl="5">
      <w:start w:val="1"/>
      <w:numFmt w:val="decimal"/>
      <w:pStyle w:val="Listenumros6"/>
      <w:lvlText w:val="%6."/>
      <w:lvlJc w:val="left"/>
      <w:pPr>
        <w:ind w:left="2382" w:hanging="397"/>
      </w:pPr>
      <w:rPr>
        <w:rFonts w:hint="default"/>
        <w:color w:val="auto"/>
      </w:rPr>
    </w:lvl>
    <w:lvl w:ilvl="6">
      <w:start w:val="1"/>
      <w:numFmt w:val="decimal"/>
      <w:pStyle w:val="Listenumros7"/>
      <w:lvlText w:val="%7."/>
      <w:lvlJc w:val="left"/>
      <w:pPr>
        <w:ind w:left="2779" w:hanging="397"/>
      </w:pPr>
      <w:rPr>
        <w:rFonts w:hint="default"/>
        <w:color w:val="auto"/>
      </w:rPr>
    </w:lvl>
    <w:lvl w:ilvl="7">
      <w:start w:val="1"/>
      <w:numFmt w:val="decimal"/>
      <w:pStyle w:val="Listenumros8"/>
      <w:lvlText w:val="%8."/>
      <w:lvlJc w:val="left"/>
      <w:pPr>
        <w:ind w:left="3176" w:hanging="397"/>
      </w:pPr>
      <w:rPr>
        <w:rFonts w:hint="default"/>
        <w:color w:val="auto"/>
      </w:rPr>
    </w:lvl>
    <w:lvl w:ilvl="8">
      <w:start w:val="1"/>
      <w:numFmt w:val="decimal"/>
      <w:pStyle w:val="Listenumros9"/>
      <w:lvlText w:val="%9."/>
      <w:lvlJc w:val="left"/>
      <w:pPr>
        <w:ind w:left="3573" w:hanging="397"/>
      </w:pPr>
      <w:rPr>
        <w:rFonts w:hint="default"/>
        <w:color w:val="auto"/>
      </w:rPr>
    </w:lvl>
  </w:abstractNum>
  <w:abstractNum w:abstractNumId="43" w15:restartNumberingAfterBreak="0">
    <w:nsid w:val="484E5C2E"/>
    <w:multiLevelType w:val="hybridMultilevel"/>
    <w:tmpl w:val="9498FDE0"/>
    <w:lvl w:ilvl="0" w:tplc="2D2EC990">
      <w:start w:val="1"/>
      <w:numFmt w:val="decimal"/>
      <w:lvlText w:val="%1."/>
      <w:lvlJc w:val="left"/>
      <w:pPr>
        <w:ind w:left="720" w:hanging="360"/>
      </w:pPr>
    </w:lvl>
    <w:lvl w:ilvl="1" w:tplc="405A1CD0">
      <w:start w:val="1"/>
      <w:numFmt w:val="lowerLetter"/>
      <w:lvlText w:val="%2."/>
      <w:lvlJc w:val="left"/>
      <w:pPr>
        <w:ind w:left="1440" w:hanging="360"/>
      </w:pPr>
    </w:lvl>
    <w:lvl w:ilvl="2" w:tplc="A502E1E6">
      <w:start w:val="1"/>
      <w:numFmt w:val="lowerRoman"/>
      <w:lvlText w:val="%3."/>
      <w:lvlJc w:val="right"/>
      <w:pPr>
        <w:ind w:left="2160" w:hanging="180"/>
      </w:pPr>
    </w:lvl>
    <w:lvl w:ilvl="3" w:tplc="C99ABCAA">
      <w:start w:val="1"/>
      <w:numFmt w:val="decimal"/>
      <w:lvlText w:val="%4."/>
      <w:lvlJc w:val="left"/>
      <w:pPr>
        <w:ind w:left="2880" w:hanging="360"/>
      </w:pPr>
    </w:lvl>
    <w:lvl w:ilvl="4" w:tplc="5BDC8ABA">
      <w:start w:val="1"/>
      <w:numFmt w:val="lowerLetter"/>
      <w:lvlText w:val="%5."/>
      <w:lvlJc w:val="left"/>
      <w:pPr>
        <w:ind w:left="3600" w:hanging="360"/>
      </w:pPr>
    </w:lvl>
    <w:lvl w:ilvl="5" w:tplc="A7A02F3A">
      <w:start w:val="1"/>
      <w:numFmt w:val="lowerRoman"/>
      <w:lvlText w:val="%6."/>
      <w:lvlJc w:val="right"/>
      <w:pPr>
        <w:ind w:left="4320" w:hanging="180"/>
      </w:pPr>
    </w:lvl>
    <w:lvl w:ilvl="6" w:tplc="27146FC8">
      <w:start w:val="1"/>
      <w:numFmt w:val="decimal"/>
      <w:lvlText w:val="%7."/>
      <w:lvlJc w:val="left"/>
      <w:pPr>
        <w:ind w:left="5040" w:hanging="360"/>
      </w:pPr>
    </w:lvl>
    <w:lvl w:ilvl="7" w:tplc="EADA3872">
      <w:start w:val="1"/>
      <w:numFmt w:val="lowerLetter"/>
      <w:lvlText w:val="%8."/>
      <w:lvlJc w:val="left"/>
      <w:pPr>
        <w:ind w:left="5760" w:hanging="360"/>
      </w:pPr>
    </w:lvl>
    <w:lvl w:ilvl="8" w:tplc="C898FE00">
      <w:start w:val="1"/>
      <w:numFmt w:val="lowerRoman"/>
      <w:lvlText w:val="%9."/>
      <w:lvlJc w:val="right"/>
      <w:pPr>
        <w:ind w:left="6480" w:hanging="180"/>
      </w:pPr>
    </w:lvl>
  </w:abstractNum>
  <w:abstractNum w:abstractNumId="44" w15:restartNumberingAfterBreak="0">
    <w:nsid w:val="4AD33EFC"/>
    <w:multiLevelType w:val="multilevel"/>
    <w:tmpl w:val="02280202"/>
    <w:numStyleLink w:val="EtatFRNumrotationhirarchique"/>
  </w:abstractNum>
  <w:abstractNum w:abstractNumId="45" w15:restartNumberingAfterBreak="0">
    <w:nsid w:val="4AE690DE"/>
    <w:multiLevelType w:val="hybridMultilevel"/>
    <w:tmpl w:val="108080E0"/>
    <w:lvl w:ilvl="0" w:tplc="96D850B8">
      <w:start w:val="1"/>
      <w:numFmt w:val="decimal"/>
      <w:lvlText w:val="%1."/>
      <w:lvlJc w:val="left"/>
      <w:pPr>
        <w:ind w:left="720" w:hanging="360"/>
      </w:pPr>
    </w:lvl>
    <w:lvl w:ilvl="1" w:tplc="187EF76C">
      <w:start w:val="1"/>
      <w:numFmt w:val="lowerLetter"/>
      <w:lvlText w:val="%2."/>
      <w:lvlJc w:val="left"/>
      <w:pPr>
        <w:ind w:left="1440" w:hanging="360"/>
      </w:pPr>
    </w:lvl>
    <w:lvl w:ilvl="2" w:tplc="7E7CD4C6">
      <w:start w:val="1"/>
      <w:numFmt w:val="lowerRoman"/>
      <w:lvlText w:val="%3."/>
      <w:lvlJc w:val="right"/>
      <w:pPr>
        <w:ind w:left="2160" w:hanging="180"/>
      </w:pPr>
    </w:lvl>
    <w:lvl w:ilvl="3" w:tplc="627C9300">
      <w:start w:val="1"/>
      <w:numFmt w:val="decimal"/>
      <w:lvlText w:val="%4."/>
      <w:lvlJc w:val="left"/>
      <w:pPr>
        <w:ind w:left="2880" w:hanging="360"/>
      </w:pPr>
    </w:lvl>
    <w:lvl w:ilvl="4" w:tplc="F18E8528">
      <w:start w:val="1"/>
      <w:numFmt w:val="lowerLetter"/>
      <w:lvlText w:val="%5."/>
      <w:lvlJc w:val="left"/>
      <w:pPr>
        <w:ind w:left="3600" w:hanging="360"/>
      </w:pPr>
    </w:lvl>
    <w:lvl w:ilvl="5" w:tplc="E37CA5D2">
      <w:start w:val="1"/>
      <w:numFmt w:val="lowerRoman"/>
      <w:lvlText w:val="%6."/>
      <w:lvlJc w:val="right"/>
      <w:pPr>
        <w:ind w:left="4320" w:hanging="180"/>
      </w:pPr>
    </w:lvl>
    <w:lvl w:ilvl="6" w:tplc="EB408ED2">
      <w:start w:val="1"/>
      <w:numFmt w:val="decimal"/>
      <w:lvlText w:val="%7."/>
      <w:lvlJc w:val="left"/>
      <w:pPr>
        <w:ind w:left="5040" w:hanging="360"/>
      </w:pPr>
    </w:lvl>
    <w:lvl w:ilvl="7" w:tplc="B62C2462">
      <w:start w:val="1"/>
      <w:numFmt w:val="lowerLetter"/>
      <w:lvlText w:val="%8."/>
      <w:lvlJc w:val="left"/>
      <w:pPr>
        <w:ind w:left="5760" w:hanging="360"/>
      </w:pPr>
    </w:lvl>
    <w:lvl w:ilvl="8" w:tplc="42A07CB4">
      <w:start w:val="1"/>
      <w:numFmt w:val="lowerRoman"/>
      <w:lvlText w:val="%9."/>
      <w:lvlJc w:val="right"/>
      <w:pPr>
        <w:ind w:left="6480" w:hanging="180"/>
      </w:pPr>
    </w:lvl>
  </w:abstractNum>
  <w:abstractNum w:abstractNumId="46" w15:restartNumberingAfterBreak="0">
    <w:nsid w:val="59577119"/>
    <w:multiLevelType w:val="multilevel"/>
    <w:tmpl w:val="F51E0DF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96E1D6E"/>
    <w:multiLevelType w:val="hybridMultilevel"/>
    <w:tmpl w:val="A4C4863E"/>
    <w:lvl w:ilvl="0" w:tplc="100C000F">
      <w:start w:val="17"/>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8" w15:restartNumberingAfterBreak="0">
    <w:nsid w:val="5A0C3FB2"/>
    <w:multiLevelType w:val="hybridMultilevel"/>
    <w:tmpl w:val="66EAA406"/>
    <w:lvl w:ilvl="0" w:tplc="E2F202D2">
      <w:start w:val="1"/>
      <w:numFmt w:val="bullet"/>
      <w:lvlText w:val="-"/>
      <w:lvlJc w:val="left"/>
      <w:pPr>
        <w:ind w:left="720" w:hanging="360"/>
      </w:pPr>
      <w:rPr>
        <w:rFonts w:ascii="Calibri" w:hAnsi="Calibri" w:hint="default"/>
      </w:rPr>
    </w:lvl>
    <w:lvl w:ilvl="1" w:tplc="AEA0C578">
      <w:start w:val="1"/>
      <w:numFmt w:val="bullet"/>
      <w:lvlText w:val="o"/>
      <w:lvlJc w:val="left"/>
      <w:pPr>
        <w:ind w:left="1440" w:hanging="360"/>
      </w:pPr>
      <w:rPr>
        <w:rFonts w:ascii="Courier New" w:hAnsi="Courier New" w:hint="default"/>
      </w:rPr>
    </w:lvl>
    <w:lvl w:ilvl="2" w:tplc="244E4576">
      <w:start w:val="1"/>
      <w:numFmt w:val="bullet"/>
      <w:lvlText w:val=""/>
      <w:lvlJc w:val="left"/>
      <w:pPr>
        <w:ind w:left="2160" w:hanging="360"/>
      </w:pPr>
      <w:rPr>
        <w:rFonts w:ascii="Wingdings" w:hAnsi="Wingdings" w:hint="default"/>
      </w:rPr>
    </w:lvl>
    <w:lvl w:ilvl="3" w:tplc="199E11A8">
      <w:start w:val="1"/>
      <w:numFmt w:val="bullet"/>
      <w:lvlText w:val=""/>
      <w:lvlJc w:val="left"/>
      <w:pPr>
        <w:ind w:left="2880" w:hanging="360"/>
      </w:pPr>
      <w:rPr>
        <w:rFonts w:ascii="Symbol" w:hAnsi="Symbol" w:hint="default"/>
      </w:rPr>
    </w:lvl>
    <w:lvl w:ilvl="4" w:tplc="9FE001AC">
      <w:start w:val="1"/>
      <w:numFmt w:val="bullet"/>
      <w:lvlText w:val="o"/>
      <w:lvlJc w:val="left"/>
      <w:pPr>
        <w:ind w:left="3600" w:hanging="360"/>
      </w:pPr>
      <w:rPr>
        <w:rFonts w:ascii="Courier New" w:hAnsi="Courier New" w:hint="default"/>
      </w:rPr>
    </w:lvl>
    <w:lvl w:ilvl="5" w:tplc="8D706C66">
      <w:start w:val="1"/>
      <w:numFmt w:val="bullet"/>
      <w:lvlText w:val=""/>
      <w:lvlJc w:val="left"/>
      <w:pPr>
        <w:ind w:left="4320" w:hanging="360"/>
      </w:pPr>
      <w:rPr>
        <w:rFonts w:ascii="Wingdings" w:hAnsi="Wingdings" w:hint="default"/>
      </w:rPr>
    </w:lvl>
    <w:lvl w:ilvl="6" w:tplc="248459C8">
      <w:start w:val="1"/>
      <w:numFmt w:val="bullet"/>
      <w:lvlText w:val=""/>
      <w:lvlJc w:val="left"/>
      <w:pPr>
        <w:ind w:left="5040" w:hanging="360"/>
      </w:pPr>
      <w:rPr>
        <w:rFonts w:ascii="Symbol" w:hAnsi="Symbol" w:hint="default"/>
      </w:rPr>
    </w:lvl>
    <w:lvl w:ilvl="7" w:tplc="E1D68BBE">
      <w:start w:val="1"/>
      <w:numFmt w:val="bullet"/>
      <w:lvlText w:val="o"/>
      <w:lvlJc w:val="left"/>
      <w:pPr>
        <w:ind w:left="5760" w:hanging="360"/>
      </w:pPr>
      <w:rPr>
        <w:rFonts w:ascii="Courier New" w:hAnsi="Courier New" w:hint="default"/>
      </w:rPr>
    </w:lvl>
    <w:lvl w:ilvl="8" w:tplc="729AE8B0">
      <w:start w:val="1"/>
      <w:numFmt w:val="bullet"/>
      <w:lvlText w:val=""/>
      <w:lvlJc w:val="left"/>
      <w:pPr>
        <w:ind w:left="6480" w:hanging="360"/>
      </w:pPr>
      <w:rPr>
        <w:rFonts w:ascii="Wingdings" w:hAnsi="Wingdings" w:hint="default"/>
      </w:rPr>
    </w:lvl>
  </w:abstractNum>
  <w:abstractNum w:abstractNumId="49" w15:restartNumberingAfterBreak="0">
    <w:nsid w:val="5BAAF160"/>
    <w:multiLevelType w:val="hybridMultilevel"/>
    <w:tmpl w:val="584CE0A4"/>
    <w:lvl w:ilvl="0" w:tplc="72AA6F6C">
      <w:start w:val="1"/>
      <w:numFmt w:val="bullet"/>
      <w:lvlText w:val=""/>
      <w:lvlJc w:val="left"/>
      <w:pPr>
        <w:ind w:left="720" w:hanging="360"/>
      </w:pPr>
      <w:rPr>
        <w:rFonts w:ascii="Symbol" w:hAnsi="Symbol" w:hint="default"/>
      </w:rPr>
    </w:lvl>
    <w:lvl w:ilvl="1" w:tplc="DA1860EC">
      <w:start w:val="1"/>
      <w:numFmt w:val="bullet"/>
      <w:lvlText w:val="o"/>
      <w:lvlJc w:val="left"/>
      <w:pPr>
        <w:ind w:left="1440" w:hanging="360"/>
      </w:pPr>
      <w:rPr>
        <w:rFonts w:ascii="Courier New" w:hAnsi="Courier New" w:hint="default"/>
      </w:rPr>
    </w:lvl>
    <w:lvl w:ilvl="2" w:tplc="9E0A8A9C">
      <w:start w:val="1"/>
      <w:numFmt w:val="bullet"/>
      <w:lvlText w:val=""/>
      <w:lvlJc w:val="left"/>
      <w:pPr>
        <w:ind w:left="2160" w:hanging="360"/>
      </w:pPr>
      <w:rPr>
        <w:rFonts w:ascii="Wingdings" w:hAnsi="Wingdings" w:hint="default"/>
      </w:rPr>
    </w:lvl>
    <w:lvl w:ilvl="3" w:tplc="08B459CA">
      <w:start w:val="1"/>
      <w:numFmt w:val="bullet"/>
      <w:lvlText w:val=""/>
      <w:lvlJc w:val="left"/>
      <w:pPr>
        <w:ind w:left="2880" w:hanging="360"/>
      </w:pPr>
      <w:rPr>
        <w:rFonts w:ascii="Symbol" w:hAnsi="Symbol" w:hint="default"/>
      </w:rPr>
    </w:lvl>
    <w:lvl w:ilvl="4" w:tplc="1A64B9D4">
      <w:start w:val="1"/>
      <w:numFmt w:val="bullet"/>
      <w:lvlText w:val="o"/>
      <w:lvlJc w:val="left"/>
      <w:pPr>
        <w:ind w:left="3600" w:hanging="360"/>
      </w:pPr>
      <w:rPr>
        <w:rFonts w:ascii="Courier New" w:hAnsi="Courier New" w:hint="default"/>
      </w:rPr>
    </w:lvl>
    <w:lvl w:ilvl="5" w:tplc="A08E0D7C">
      <w:start w:val="1"/>
      <w:numFmt w:val="bullet"/>
      <w:lvlText w:val=""/>
      <w:lvlJc w:val="left"/>
      <w:pPr>
        <w:ind w:left="4320" w:hanging="360"/>
      </w:pPr>
      <w:rPr>
        <w:rFonts w:ascii="Wingdings" w:hAnsi="Wingdings" w:hint="default"/>
      </w:rPr>
    </w:lvl>
    <w:lvl w:ilvl="6" w:tplc="B020520C">
      <w:start w:val="1"/>
      <w:numFmt w:val="bullet"/>
      <w:lvlText w:val=""/>
      <w:lvlJc w:val="left"/>
      <w:pPr>
        <w:ind w:left="5040" w:hanging="360"/>
      </w:pPr>
      <w:rPr>
        <w:rFonts w:ascii="Symbol" w:hAnsi="Symbol" w:hint="default"/>
      </w:rPr>
    </w:lvl>
    <w:lvl w:ilvl="7" w:tplc="F81010CC">
      <w:start w:val="1"/>
      <w:numFmt w:val="bullet"/>
      <w:lvlText w:val="o"/>
      <w:lvlJc w:val="left"/>
      <w:pPr>
        <w:ind w:left="5760" w:hanging="360"/>
      </w:pPr>
      <w:rPr>
        <w:rFonts w:ascii="Courier New" w:hAnsi="Courier New" w:hint="default"/>
      </w:rPr>
    </w:lvl>
    <w:lvl w:ilvl="8" w:tplc="AAE46C90">
      <w:start w:val="1"/>
      <w:numFmt w:val="bullet"/>
      <w:lvlText w:val=""/>
      <w:lvlJc w:val="left"/>
      <w:pPr>
        <w:ind w:left="6480" w:hanging="360"/>
      </w:pPr>
      <w:rPr>
        <w:rFonts w:ascii="Wingdings" w:hAnsi="Wingdings" w:hint="default"/>
      </w:rPr>
    </w:lvl>
  </w:abstractNum>
  <w:abstractNum w:abstractNumId="50" w15:restartNumberingAfterBreak="0">
    <w:nsid w:val="5E57D1FA"/>
    <w:multiLevelType w:val="hybridMultilevel"/>
    <w:tmpl w:val="98940C1A"/>
    <w:lvl w:ilvl="0" w:tplc="8D800E64">
      <w:start w:val="1"/>
      <w:numFmt w:val="decimal"/>
      <w:lvlText w:val="%1."/>
      <w:lvlJc w:val="left"/>
      <w:pPr>
        <w:ind w:left="720" w:hanging="360"/>
      </w:pPr>
    </w:lvl>
    <w:lvl w:ilvl="1" w:tplc="7A9405AE">
      <w:start w:val="1"/>
      <w:numFmt w:val="lowerLetter"/>
      <w:lvlText w:val="%2."/>
      <w:lvlJc w:val="left"/>
      <w:pPr>
        <w:ind w:left="1440" w:hanging="360"/>
      </w:pPr>
    </w:lvl>
    <w:lvl w:ilvl="2" w:tplc="1C80A744">
      <w:start w:val="1"/>
      <w:numFmt w:val="lowerRoman"/>
      <w:lvlText w:val="%3."/>
      <w:lvlJc w:val="right"/>
      <w:pPr>
        <w:ind w:left="2160" w:hanging="180"/>
      </w:pPr>
    </w:lvl>
    <w:lvl w:ilvl="3" w:tplc="5AA03E72">
      <w:start w:val="1"/>
      <w:numFmt w:val="decimal"/>
      <w:lvlText w:val="%4."/>
      <w:lvlJc w:val="left"/>
      <w:pPr>
        <w:ind w:left="2880" w:hanging="360"/>
      </w:pPr>
    </w:lvl>
    <w:lvl w:ilvl="4" w:tplc="20FEFD7A">
      <w:start w:val="1"/>
      <w:numFmt w:val="lowerLetter"/>
      <w:lvlText w:val="%5."/>
      <w:lvlJc w:val="left"/>
      <w:pPr>
        <w:ind w:left="3600" w:hanging="360"/>
      </w:pPr>
    </w:lvl>
    <w:lvl w:ilvl="5" w:tplc="F0F226C0">
      <w:start w:val="1"/>
      <w:numFmt w:val="lowerRoman"/>
      <w:lvlText w:val="%6."/>
      <w:lvlJc w:val="right"/>
      <w:pPr>
        <w:ind w:left="4320" w:hanging="180"/>
      </w:pPr>
    </w:lvl>
    <w:lvl w:ilvl="6" w:tplc="1F208DE2">
      <w:start w:val="1"/>
      <w:numFmt w:val="decimal"/>
      <w:lvlText w:val="%7."/>
      <w:lvlJc w:val="left"/>
      <w:pPr>
        <w:ind w:left="5040" w:hanging="360"/>
      </w:pPr>
    </w:lvl>
    <w:lvl w:ilvl="7" w:tplc="85127404">
      <w:start w:val="1"/>
      <w:numFmt w:val="lowerLetter"/>
      <w:lvlText w:val="%8."/>
      <w:lvlJc w:val="left"/>
      <w:pPr>
        <w:ind w:left="5760" w:hanging="360"/>
      </w:pPr>
    </w:lvl>
    <w:lvl w:ilvl="8" w:tplc="16A05954">
      <w:start w:val="1"/>
      <w:numFmt w:val="lowerRoman"/>
      <w:lvlText w:val="%9."/>
      <w:lvlJc w:val="right"/>
      <w:pPr>
        <w:ind w:left="6480" w:hanging="180"/>
      </w:pPr>
    </w:lvl>
  </w:abstractNum>
  <w:abstractNum w:abstractNumId="51" w15:restartNumberingAfterBreak="0">
    <w:nsid w:val="5ECF812B"/>
    <w:multiLevelType w:val="hybridMultilevel"/>
    <w:tmpl w:val="FFFFFFFF"/>
    <w:lvl w:ilvl="0" w:tplc="793C639C">
      <w:start w:val="1"/>
      <w:numFmt w:val="bullet"/>
      <w:lvlText w:val="&gt;"/>
      <w:lvlJc w:val="left"/>
      <w:pPr>
        <w:ind w:left="720" w:hanging="360"/>
      </w:pPr>
      <w:rPr>
        <w:rFonts w:ascii="Times New Roman" w:hAnsi="Times New Roman" w:hint="default"/>
      </w:rPr>
    </w:lvl>
    <w:lvl w:ilvl="1" w:tplc="D0F4D326">
      <w:start w:val="1"/>
      <w:numFmt w:val="bullet"/>
      <w:lvlText w:val="o"/>
      <w:lvlJc w:val="left"/>
      <w:pPr>
        <w:ind w:left="1440" w:hanging="360"/>
      </w:pPr>
      <w:rPr>
        <w:rFonts w:ascii="Courier New" w:hAnsi="Courier New" w:hint="default"/>
      </w:rPr>
    </w:lvl>
    <w:lvl w:ilvl="2" w:tplc="007CEC64">
      <w:start w:val="1"/>
      <w:numFmt w:val="bullet"/>
      <w:lvlText w:val=""/>
      <w:lvlJc w:val="left"/>
      <w:pPr>
        <w:ind w:left="2160" w:hanging="360"/>
      </w:pPr>
      <w:rPr>
        <w:rFonts w:ascii="Wingdings" w:hAnsi="Wingdings" w:hint="default"/>
      </w:rPr>
    </w:lvl>
    <w:lvl w:ilvl="3" w:tplc="68CCC028">
      <w:start w:val="1"/>
      <w:numFmt w:val="bullet"/>
      <w:lvlText w:val=""/>
      <w:lvlJc w:val="left"/>
      <w:pPr>
        <w:ind w:left="2880" w:hanging="360"/>
      </w:pPr>
      <w:rPr>
        <w:rFonts w:ascii="Symbol" w:hAnsi="Symbol" w:hint="default"/>
      </w:rPr>
    </w:lvl>
    <w:lvl w:ilvl="4" w:tplc="5A5E1C40">
      <w:start w:val="1"/>
      <w:numFmt w:val="bullet"/>
      <w:lvlText w:val="o"/>
      <w:lvlJc w:val="left"/>
      <w:pPr>
        <w:ind w:left="3600" w:hanging="360"/>
      </w:pPr>
      <w:rPr>
        <w:rFonts w:ascii="Courier New" w:hAnsi="Courier New" w:hint="default"/>
      </w:rPr>
    </w:lvl>
    <w:lvl w:ilvl="5" w:tplc="05028F8E">
      <w:start w:val="1"/>
      <w:numFmt w:val="bullet"/>
      <w:lvlText w:val=""/>
      <w:lvlJc w:val="left"/>
      <w:pPr>
        <w:ind w:left="4320" w:hanging="360"/>
      </w:pPr>
      <w:rPr>
        <w:rFonts w:ascii="Wingdings" w:hAnsi="Wingdings" w:hint="default"/>
      </w:rPr>
    </w:lvl>
    <w:lvl w:ilvl="6" w:tplc="BA447D04">
      <w:start w:val="1"/>
      <w:numFmt w:val="bullet"/>
      <w:lvlText w:val=""/>
      <w:lvlJc w:val="left"/>
      <w:pPr>
        <w:ind w:left="5040" w:hanging="360"/>
      </w:pPr>
      <w:rPr>
        <w:rFonts w:ascii="Symbol" w:hAnsi="Symbol" w:hint="default"/>
      </w:rPr>
    </w:lvl>
    <w:lvl w:ilvl="7" w:tplc="7FDE0674">
      <w:start w:val="1"/>
      <w:numFmt w:val="bullet"/>
      <w:lvlText w:val="o"/>
      <w:lvlJc w:val="left"/>
      <w:pPr>
        <w:ind w:left="5760" w:hanging="360"/>
      </w:pPr>
      <w:rPr>
        <w:rFonts w:ascii="Courier New" w:hAnsi="Courier New" w:hint="default"/>
      </w:rPr>
    </w:lvl>
    <w:lvl w:ilvl="8" w:tplc="09289BA4">
      <w:start w:val="1"/>
      <w:numFmt w:val="bullet"/>
      <w:lvlText w:val=""/>
      <w:lvlJc w:val="left"/>
      <w:pPr>
        <w:ind w:left="6480" w:hanging="360"/>
      </w:pPr>
      <w:rPr>
        <w:rFonts w:ascii="Wingdings" w:hAnsi="Wingdings" w:hint="default"/>
      </w:rPr>
    </w:lvl>
  </w:abstractNum>
  <w:abstractNum w:abstractNumId="52" w15:restartNumberingAfterBreak="0">
    <w:nsid w:val="60EE3A92"/>
    <w:multiLevelType w:val="hybridMultilevel"/>
    <w:tmpl w:val="6B365ABE"/>
    <w:lvl w:ilvl="0" w:tplc="7CF68ABA">
      <w:start w:val="1"/>
      <w:numFmt w:val="decimal"/>
      <w:lvlText w:val="%1."/>
      <w:lvlJc w:val="left"/>
      <w:pPr>
        <w:ind w:left="720" w:hanging="360"/>
      </w:pPr>
    </w:lvl>
    <w:lvl w:ilvl="1" w:tplc="9F841474">
      <w:start w:val="1"/>
      <w:numFmt w:val="lowerLetter"/>
      <w:lvlText w:val="%2."/>
      <w:lvlJc w:val="left"/>
      <w:pPr>
        <w:ind w:left="1440" w:hanging="360"/>
      </w:pPr>
    </w:lvl>
    <w:lvl w:ilvl="2" w:tplc="FD60FE0E">
      <w:start w:val="1"/>
      <w:numFmt w:val="lowerRoman"/>
      <w:lvlText w:val="%3."/>
      <w:lvlJc w:val="right"/>
      <w:pPr>
        <w:ind w:left="2160" w:hanging="180"/>
      </w:pPr>
    </w:lvl>
    <w:lvl w:ilvl="3" w:tplc="F51CEB80">
      <w:start w:val="1"/>
      <w:numFmt w:val="decimal"/>
      <w:lvlText w:val="%4."/>
      <w:lvlJc w:val="left"/>
      <w:pPr>
        <w:ind w:left="2880" w:hanging="360"/>
      </w:pPr>
    </w:lvl>
    <w:lvl w:ilvl="4" w:tplc="565C9942">
      <w:start w:val="1"/>
      <w:numFmt w:val="lowerLetter"/>
      <w:lvlText w:val="%5."/>
      <w:lvlJc w:val="left"/>
      <w:pPr>
        <w:ind w:left="3600" w:hanging="360"/>
      </w:pPr>
    </w:lvl>
    <w:lvl w:ilvl="5" w:tplc="E6E2FFD2">
      <w:start w:val="1"/>
      <w:numFmt w:val="lowerRoman"/>
      <w:lvlText w:val="%6."/>
      <w:lvlJc w:val="right"/>
      <w:pPr>
        <w:ind w:left="4320" w:hanging="180"/>
      </w:pPr>
    </w:lvl>
    <w:lvl w:ilvl="6" w:tplc="DF1A70E4">
      <w:start w:val="1"/>
      <w:numFmt w:val="decimal"/>
      <w:lvlText w:val="%7."/>
      <w:lvlJc w:val="left"/>
      <w:pPr>
        <w:ind w:left="5040" w:hanging="360"/>
      </w:pPr>
    </w:lvl>
    <w:lvl w:ilvl="7" w:tplc="453A2D92">
      <w:start w:val="1"/>
      <w:numFmt w:val="lowerLetter"/>
      <w:lvlText w:val="%8."/>
      <w:lvlJc w:val="left"/>
      <w:pPr>
        <w:ind w:left="5760" w:hanging="360"/>
      </w:pPr>
    </w:lvl>
    <w:lvl w:ilvl="8" w:tplc="8AE87908">
      <w:start w:val="1"/>
      <w:numFmt w:val="lowerRoman"/>
      <w:lvlText w:val="%9."/>
      <w:lvlJc w:val="right"/>
      <w:pPr>
        <w:ind w:left="6480" w:hanging="180"/>
      </w:pPr>
    </w:lvl>
  </w:abstractNum>
  <w:abstractNum w:abstractNumId="53" w15:restartNumberingAfterBreak="0">
    <w:nsid w:val="61306361"/>
    <w:multiLevelType w:val="hybridMultilevel"/>
    <w:tmpl w:val="58F2A528"/>
    <w:lvl w:ilvl="0" w:tplc="9746E9E6">
      <w:start w:val="1"/>
      <w:numFmt w:val="bullet"/>
      <w:lvlText w:val="-"/>
      <w:lvlJc w:val="left"/>
      <w:pPr>
        <w:ind w:left="720" w:hanging="360"/>
      </w:pPr>
      <w:rPr>
        <w:rFonts w:ascii="Calibri" w:hAnsi="Calibri" w:hint="default"/>
      </w:rPr>
    </w:lvl>
    <w:lvl w:ilvl="1" w:tplc="BA92F69E">
      <w:start w:val="1"/>
      <w:numFmt w:val="bullet"/>
      <w:lvlText w:val="o"/>
      <w:lvlJc w:val="left"/>
      <w:pPr>
        <w:ind w:left="1440" w:hanging="360"/>
      </w:pPr>
      <w:rPr>
        <w:rFonts w:ascii="Courier New" w:hAnsi="Courier New" w:hint="default"/>
      </w:rPr>
    </w:lvl>
    <w:lvl w:ilvl="2" w:tplc="A3CAE8A8">
      <w:start w:val="1"/>
      <w:numFmt w:val="bullet"/>
      <w:lvlText w:val=""/>
      <w:lvlJc w:val="left"/>
      <w:pPr>
        <w:ind w:left="2160" w:hanging="360"/>
      </w:pPr>
      <w:rPr>
        <w:rFonts w:ascii="Wingdings" w:hAnsi="Wingdings" w:hint="default"/>
      </w:rPr>
    </w:lvl>
    <w:lvl w:ilvl="3" w:tplc="0CC433AA">
      <w:start w:val="1"/>
      <w:numFmt w:val="bullet"/>
      <w:lvlText w:val=""/>
      <w:lvlJc w:val="left"/>
      <w:pPr>
        <w:ind w:left="2880" w:hanging="360"/>
      </w:pPr>
      <w:rPr>
        <w:rFonts w:ascii="Symbol" w:hAnsi="Symbol" w:hint="default"/>
      </w:rPr>
    </w:lvl>
    <w:lvl w:ilvl="4" w:tplc="5BD8FDD4">
      <w:start w:val="1"/>
      <w:numFmt w:val="bullet"/>
      <w:lvlText w:val="o"/>
      <w:lvlJc w:val="left"/>
      <w:pPr>
        <w:ind w:left="3600" w:hanging="360"/>
      </w:pPr>
      <w:rPr>
        <w:rFonts w:ascii="Courier New" w:hAnsi="Courier New" w:hint="default"/>
      </w:rPr>
    </w:lvl>
    <w:lvl w:ilvl="5" w:tplc="4B58D462">
      <w:start w:val="1"/>
      <w:numFmt w:val="bullet"/>
      <w:lvlText w:val=""/>
      <w:lvlJc w:val="left"/>
      <w:pPr>
        <w:ind w:left="4320" w:hanging="360"/>
      </w:pPr>
      <w:rPr>
        <w:rFonts w:ascii="Wingdings" w:hAnsi="Wingdings" w:hint="default"/>
      </w:rPr>
    </w:lvl>
    <w:lvl w:ilvl="6" w:tplc="511061E8">
      <w:start w:val="1"/>
      <w:numFmt w:val="bullet"/>
      <w:lvlText w:val=""/>
      <w:lvlJc w:val="left"/>
      <w:pPr>
        <w:ind w:left="5040" w:hanging="360"/>
      </w:pPr>
      <w:rPr>
        <w:rFonts w:ascii="Symbol" w:hAnsi="Symbol" w:hint="default"/>
      </w:rPr>
    </w:lvl>
    <w:lvl w:ilvl="7" w:tplc="762010BA">
      <w:start w:val="1"/>
      <w:numFmt w:val="bullet"/>
      <w:lvlText w:val="o"/>
      <w:lvlJc w:val="left"/>
      <w:pPr>
        <w:ind w:left="5760" w:hanging="360"/>
      </w:pPr>
      <w:rPr>
        <w:rFonts w:ascii="Courier New" w:hAnsi="Courier New" w:hint="default"/>
      </w:rPr>
    </w:lvl>
    <w:lvl w:ilvl="8" w:tplc="2C089212">
      <w:start w:val="1"/>
      <w:numFmt w:val="bullet"/>
      <w:lvlText w:val=""/>
      <w:lvlJc w:val="left"/>
      <w:pPr>
        <w:ind w:left="6480" w:hanging="360"/>
      </w:pPr>
      <w:rPr>
        <w:rFonts w:ascii="Wingdings" w:hAnsi="Wingdings" w:hint="default"/>
      </w:rPr>
    </w:lvl>
  </w:abstractNum>
  <w:abstractNum w:abstractNumId="54" w15:restartNumberingAfterBreak="0">
    <w:nsid w:val="697A4428"/>
    <w:multiLevelType w:val="hybridMultilevel"/>
    <w:tmpl w:val="1326DE60"/>
    <w:lvl w:ilvl="0" w:tplc="3906FA6E">
      <w:start w:val="1"/>
      <w:numFmt w:val="bullet"/>
      <w:pStyle w:val="08puces"/>
      <w:lvlText w:val="&gt;"/>
      <w:lvlJc w:val="left"/>
      <w:pPr>
        <w:ind w:left="1949"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3029" w:hanging="360"/>
      </w:pPr>
      <w:rPr>
        <w:rFonts w:ascii="Courier New" w:hAnsi="Courier New" w:hint="default"/>
      </w:rPr>
    </w:lvl>
    <w:lvl w:ilvl="2" w:tplc="04090005" w:tentative="1">
      <w:start w:val="1"/>
      <w:numFmt w:val="bullet"/>
      <w:lvlText w:val=""/>
      <w:lvlJc w:val="left"/>
      <w:pPr>
        <w:ind w:left="3749" w:hanging="360"/>
      </w:pPr>
      <w:rPr>
        <w:rFonts w:ascii="Wingdings" w:hAnsi="Wingdings" w:hint="default"/>
      </w:rPr>
    </w:lvl>
    <w:lvl w:ilvl="3" w:tplc="04090001" w:tentative="1">
      <w:start w:val="1"/>
      <w:numFmt w:val="bullet"/>
      <w:lvlText w:val=""/>
      <w:lvlJc w:val="left"/>
      <w:pPr>
        <w:ind w:left="4469" w:hanging="360"/>
      </w:pPr>
      <w:rPr>
        <w:rFonts w:ascii="Symbol" w:hAnsi="Symbol" w:hint="default"/>
      </w:rPr>
    </w:lvl>
    <w:lvl w:ilvl="4" w:tplc="04090003" w:tentative="1">
      <w:start w:val="1"/>
      <w:numFmt w:val="bullet"/>
      <w:lvlText w:val="o"/>
      <w:lvlJc w:val="left"/>
      <w:pPr>
        <w:ind w:left="5189" w:hanging="360"/>
      </w:pPr>
      <w:rPr>
        <w:rFonts w:ascii="Courier New" w:hAnsi="Courier New" w:hint="default"/>
      </w:rPr>
    </w:lvl>
    <w:lvl w:ilvl="5" w:tplc="04090005" w:tentative="1">
      <w:start w:val="1"/>
      <w:numFmt w:val="bullet"/>
      <w:lvlText w:val=""/>
      <w:lvlJc w:val="left"/>
      <w:pPr>
        <w:ind w:left="5909" w:hanging="360"/>
      </w:pPr>
      <w:rPr>
        <w:rFonts w:ascii="Wingdings" w:hAnsi="Wingdings" w:hint="default"/>
      </w:rPr>
    </w:lvl>
    <w:lvl w:ilvl="6" w:tplc="04090001" w:tentative="1">
      <w:start w:val="1"/>
      <w:numFmt w:val="bullet"/>
      <w:lvlText w:val=""/>
      <w:lvlJc w:val="left"/>
      <w:pPr>
        <w:ind w:left="6629" w:hanging="360"/>
      </w:pPr>
      <w:rPr>
        <w:rFonts w:ascii="Symbol" w:hAnsi="Symbol" w:hint="default"/>
      </w:rPr>
    </w:lvl>
    <w:lvl w:ilvl="7" w:tplc="04090003" w:tentative="1">
      <w:start w:val="1"/>
      <w:numFmt w:val="bullet"/>
      <w:lvlText w:val="o"/>
      <w:lvlJc w:val="left"/>
      <w:pPr>
        <w:ind w:left="7349" w:hanging="360"/>
      </w:pPr>
      <w:rPr>
        <w:rFonts w:ascii="Courier New" w:hAnsi="Courier New" w:hint="default"/>
      </w:rPr>
    </w:lvl>
    <w:lvl w:ilvl="8" w:tplc="04090005" w:tentative="1">
      <w:start w:val="1"/>
      <w:numFmt w:val="bullet"/>
      <w:lvlText w:val=""/>
      <w:lvlJc w:val="left"/>
      <w:pPr>
        <w:ind w:left="8069" w:hanging="360"/>
      </w:pPr>
      <w:rPr>
        <w:rFonts w:ascii="Wingdings" w:hAnsi="Wingdings" w:hint="default"/>
      </w:rPr>
    </w:lvl>
  </w:abstractNum>
  <w:abstractNum w:abstractNumId="55"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6C537DF2"/>
    <w:multiLevelType w:val="hybridMultilevel"/>
    <w:tmpl w:val="5B96EC58"/>
    <w:lvl w:ilvl="0" w:tplc="AE9E6BF6">
      <w:start w:val="1"/>
      <w:numFmt w:val="bullet"/>
      <w:lvlText w:val="-"/>
      <w:lvlJc w:val="left"/>
      <w:pPr>
        <w:ind w:left="720" w:hanging="360"/>
      </w:pPr>
      <w:rPr>
        <w:rFonts w:ascii="Calibri" w:hAnsi="Calibri" w:hint="default"/>
      </w:rPr>
    </w:lvl>
    <w:lvl w:ilvl="1" w:tplc="5A3657D4">
      <w:start w:val="1"/>
      <w:numFmt w:val="bullet"/>
      <w:lvlText w:val="o"/>
      <w:lvlJc w:val="left"/>
      <w:pPr>
        <w:ind w:left="1440" w:hanging="360"/>
      </w:pPr>
      <w:rPr>
        <w:rFonts w:ascii="Courier New" w:hAnsi="Courier New" w:hint="default"/>
      </w:rPr>
    </w:lvl>
    <w:lvl w:ilvl="2" w:tplc="BD8AFC86">
      <w:start w:val="1"/>
      <w:numFmt w:val="bullet"/>
      <w:lvlText w:val=""/>
      <w:lvlJc w:val="left"/>
      <w:pPr>
        <w:ind w:left="2160" w:hanging="360"/>
      </w:pPr>
      <w:rPr>
        <w:rFonts w:ascii="Wingdings" w:hAnsi="Wingdings" w:hint="default"/>
      </w:rPr>
    </w:lvl>
    <w:lvl w:ilvl="3" w:tplc="659ED56C">
      <w:start w:val="1"/>
      <w:numFmt w:val="bullet"/>
      <w:lvlText w:val=""/>
      <w:lvlJc w:val="left"/>
      <w:pPr>
        <w:ind w:left="2880" w:hanging="360"/>
      </w:pPr>
      <w:rPr>
        <w:rFonts w:ascii="Symbol" w:hAnsi="Symbol" w:hint="default"/>
      </w:rPr>
    </w:lvl>
    <w:lvl w:ilvl="4" w:tplc="454CE324">
      <w:start w:val="1"/>
      <w:numFmt w:val="bullet"/>
      <w:lvlText w:val="o"/>
      <w:lvlJc w:val="left"/>
      <w:pPr>
        <w:ind w:left="3600" w:hanging="360"/>
      </w:pPr>
      <w:rPr>
        <w:rFonts w:ascii="Courier New" w:hAnsi="Courier New" w:hint="default"/>
      </w:rPr>
    </w:lvl>
    <w:lvl w:ilvl="5" w:tplc="9DAEBAAE">
      <w:start w:val="1"/>
      <w:numFmt w:val="bullet"/>
      <w:lvlText w:val=""/>
      <w:lvlJc w:val="left"/>
      <w:pPr>
        <w:ind w:left="4320" w:hanging="360"/>
      </w:pPr>
      <w:rPr>
        <w:rFonts w:ascii="Wingdings" w:hAnsi="Wingdings" w:hint="default"/>
      </w:rPr>
    </w:lvl>
    <w:lvl w:ilvl="6" w:tplc="3C90B18C">
      <w:start w:val="1"/>
      <w:numFmt w:val="bullet"/>
      <w:lvlText w:val=""/>
      <w:lvlJc w:val="left"/>
      <w:pPr>
        <w:ind w:left="5040" w:hanging="360"/>
      </w:pPr>
      <w:rPr>
        <w:rFonts w:ascii="Symbol" w:hAnsi="Symbol" w:hint="default"/>
      </w:rPr>
    </w:lvl>
    <w:lvl w:ilvl="7" w:tplc="C5E680D8">
      <w:start w:val="1"/>
      <w:numFmt w:val="bullet"/>
      <w:lvlText w:val="o"/>
      <w:lvlJc w:val="left"/>
      <w:pPr>
        <w:ind w:left="5760" w:hanging="360"/>
      </w:pPr>
      <w:rPr>
        <w:rFonts w:ascii="Courier New" w:hAnsi="Courier New" w:hint="default"/>
      </w:rPr>
    </w:lvl>
    <w:lvl w:ilvl="8" w:tplc="63E4B3B0">
      <w:start w:val="1"/>
      <w:numFmt w:val="bullet"/>
      <w:lvlText w:val=""/>
      <w:lvlJc w:val="left"/>
      <w:pPr>
        <w:ind w:left="6480" w:hanging="360"/>
      </w:pPr>
      <w:rPr>
        <w:rFonts w:ascii="Wingdings" w:hAnsi="Wingdings" w:hint="default"/>
      </w:rPr>
    </w:lvl>
  </w:abstractNum>
  <w:abstractNum w:abstractNumId="57" w15:restartNumberingAfterBreak="0">
    <w:nsid w:val="71677BE3"/>
    <w:multiLevelType w:val="hybridMultilevel"/>
    <w:tmpl w:val="24D08F1C"/>
    <w:lvl w:ilvl="0" w:tplc="C09E17D2">
      <w:start w:val="1"/>
      <w:numFmt w:val="bullet"/>
      <w:lvlText w:val="-"/>
      <w:lvlJc w:val="left"/>
      <w:pPr>
        <w:ind w:left="720" w:hanging="360"/>
      </w:pPr>
      <w:rPr>
        <w:rFonts w:ascii="Calibri" w:hAnsi="Calibri" w:hint="default"/>
      </w:rPr>
    </w:lvl>
    <w:lvl w:ilvl="1" w:tplc="43B0101C">
      <w:start w:val="1"/>
      <w:numFmt w:val="bullet"/>
      <w:lvlText w:val="o"/>
      <w:lvlJc w:val="left"/>
      <w:pPr>
        <w:ind w:left="1440" w:hanging="360"/>
      </w:pPr>
      <w:rPr>
        <w:rFonts w:ascii="Courier New" w:hAnsi="Courier New" w:hint="default"/>
      </w:rPr>
    </w:lvl>
    <w:lvl w:ilvl="2" w:tplc="642432EC">
      <w:start w:val="1"/>
      <w:numFmt w:val="bullet"/>
      <w:lvlText w:val=""/>
      <w:lvlJc w:val="left"/>
      <w:pPr>
        <w:ind w:left="2160" w:hanging="360"/>
      </w:pPr>
      <w:rPr>
        <w:rFonts w:ascii="Wingdings" w:hAnsi="Wingdings" w:hint="default"/>
      </w:rPr>
    </w:lvl>
    <w:lvl w:ilvl="3" w:tplc="E4345322">
      <w:start w:val="1"/>
      <w:numFmt w:val="bullet"/>
      <w:lvlText w:val=""/>
      <w:lvlJc w:val="left"/>
      <w:pPr>
        <w:ind w:left="2880" w:hanging="360"/>
      </w:pPr>
      <w:rPr>
        <w:rFonts w:ascii="Symbol" w:hAnsi="Symbol" w:hint="default"/>
      </w:rPr>
    </w:lvl>
    <w:lvl w:ilvl="4" w:tplc="C504DF5A">
      <w:start w:val="1"/>
      <w:numFmt w:val="bullet"/>
      <w:lvlText w:val="o"/>
      <w:lvlJc w:val="left"/>
      <w:pPr>
        <w:ind w:left="3600" w:hanging="360"/>
      </w:pPr>
      <w:rPr>
        <w:rFonts w:ascii="Courier New" w:hAnsi="Courier New" w:hint="default"/>
      </w:rPr>
    </w:lvl>
    <w:lvl w:ilvl="5" w:tplc="26E231FA">
      <w:start w:val="1"/>
      <w:numFmt w:val="bullet"/>
      <w:lvlText w:val=""/>
      <w:lvlJc w:val="left"/>
      <w:pPr>
        <w:ind w:left="4320" w:hanging="360"/>
      </w:pPr>
      <w:rPr>
        <w:rFonts w:ascii="Wingdings" w:hAnsi="Wingdings" w:hint="default"/>
      </w:rPr>
    </w:lvl>
    <w:lvl w:ilvl="6" w:tplc="C96CC556">
      <w:start w:val="1"/>
      <w:numFmt w:val="bullet"/>
      <w:lvlText w:val=""/>
      <w:lvlJc w:val="left"/>
      <w:pPr>
        <w:ind w:left="5040" w:hanging="360"/>
      </w:pPr>
      <w:rPr>
        <w:rFonts w:ascii="Symbol" w:hAnsi="Symbol" w:hint="default"/>
      </w:rPr>
    </w:lvl>
    <w:lvl w:ilvl="7" w:tplc="F42AB01C">
      <w:start w:val="1"/>
      <w:numFmt w:val="bullet"/>
      <w:lvlText w:val="o"/>
      <w:lvlJc w:val="left"/>
      <w:pPr>
        <w:ind w:left="5760" w:hanging="360"/>
      </w:pPr>
      <w:rPr>
        <w:rFonts w:ascii="Courier New" w:hAnsi="Courier New" w:hint="default"/>
      </w:rPr>
    </w:lvl>
    <w:lvl w:ilvl="8" w:tplc="C67E75A2">
      <w:start w:val="1"/>
      <w:numFmt w:val="bullet"/>
      <w:lvlText w:val=""/>
      <w:lvlJc w:val="left"/>
      <w:pPr>
        <w:ind w:left="6480" w:hanging="360"/>
      </w:pPr>
      <w:rPr>
        <w:rFonts w:ascii="Wingdings" w:hAnsi="Wingdings" w:hint="default"/>
      </w:rPr>
    </w:lvl>
  </w:abstractNum>
  <w:abstractNum w:abstractNumId="58" w15:restartNumberingAfterBreak="0">
    <w:nsid w:val="7190719D"/>
    <w:multiLevelType w:val="hybridMultilevel"/>
    <w:tmpl w:val="F60CF296"/>
    <w:lvl w:ilvl="0" w:tplc="08F0446E">
      <w:start w:val="1"/>
      <w:numFmt w:val="decimal"/>
      <w:lvlText w:val="%1."/>
      <w:lvlJc w:val="left"/>
      <w:pPr>
        <w:ind w:left="757" w:hanging="360"/>
      </w:pPr>
    </w:lvl>
    <w:lvl w:ilvl="1" w:tplc="93B06ACC">
      <w:start w:val="1"/>
      <w:numFmt w:val="decimal"/>
      <w:lvlText w:val="%2."/>
      <w:lvlJc w:val="left"/>
      <w:pPr>
        <w:ind w:left="1477" w:hanging="360"/>
      </w:pPr>
    </w:lvl>
    <w:lvl w:ilvl="2" w:tplc="6D34C586">
      <w:start w:val="1"/>
      <w:numFmt w:val="lowerRoman"/>
      <w:lvlText w:val="%3."/>
      <w:lvlJc w:val="right"/>
      <w:pPr>
        <w:ind w:left="2197" w:hanging="180"/>
      </w:pPr>
    </w:lvl>
    <w:lvl w:ilvl="3" w:tplc="17465D70">
      <w:start w:val="1"/>
      <w:numFmt w:val="decimal"/>
      <w:lvlText w:val="%4."/>
      <w:lvlJc w:val="left"/>
      <w:pPr>
        <w:ind w:left="2917" w:hanging="360"/>
      </w:pPr>
    </w:lvl>
    <w:lvl w:ilvl="4" w:tplc="1526DAFA">
      <w:start w:val="1"/>
      <w:numFmt w:val="lowerLetter"/>
      <w:lvlText w:val="%5."/>
      <w:lvlJc w:val="left"/>
      <w:pPr>
        <w:ind w:left="3637" w:hanging="360"/>
      </w:pPr>
    </w:lvl>
    <w:lvl w:ilvl="5" w:tplc="45683AFA">
      <w:start w:val="1"/>
      <w:numFmt w:val="lowerRoman"/>
      <w:lvlText w:val="%6."/>
      <w:lvlJc w:val="right"/>
      <w:pPr>
        <w:ind w:left="4357" w:hanging="180"/>
      </w:pPr>
    </w:lvl>
    <w:lvl w:ilvl="6" w:tplc="0CCC6EE2">
      <w:start w:val="1"/>
      <w:numFmt w:val="decimal"/>
      <w:lvlText w:val="%7."/>
      <w:lvlJc w:val="left"/>
      <w:pPr>
        <w:ind w:left="5077" w:hanging="360"/>
      </w:pPr>
    </w:lvl>
    <w:lvl w:ilvl="7" w:tplc="4A645612">
      <w:start w:val="1"/>
      <w:numFmt w:val="lowerLetter"/>
      <w:lvlText w:val="%8."/>
      <w:lvlJc w:val="left"/>
      <w:pPr>
        <w:ind w:left="5797" w:hanging="360"/>
      </w:pPr>
    </w:lvl>
    <w:lvl w:ilvl="8" w:tplc="5EEC092A">
      <w:start w:val="1"/>
      <w:numFmt w:val="lowerRoman"/>
      <w:lvlText w:val="%9."/>
      <w:lvlJc w:val="right"/>
      <w:pPr>
        <w:ind w:left="6517" w:hanging="180"/>
      </w:pPr>
    </w:lvl>
  </w:abstractNum>
  <w:abstractNum w:abstractNumId="59" w15:restartNumberingAfterBreak="0">
    <w:nsid w:val="73D15FC9"/>
    <w:multiLevelType w:val="hybridMultilevel"/>
    <w:tmpl w:val="F1340D9C"/>
    <w:lvl w:ilvl="0" w:tplc="8446D19C">
      <w:start w:val="8"/>
      <w:numFmt w:val="decimal"/>
      <w:lvlText w:val="%1."/>
      <w:lvlJc w:val="left"/>
      <w:pPr>
        <w:ind w:left="720" w:hanging="360"/>
      </w:pPr>
    </w:lvl>
    <w:lvl w:ilvl="1" w:tplc="08505830">
      <w:start w:val="1"/>
      <w:numFmt w:val="lowerLetter"/>
      <w:lvlText w:val="%2."/>
      <w:lvlJc w:val="left"/>
      <w:pPr>
        <w:ind w:left="1440" w:hanging="360"/>
      </w:pPr>
    </w:lvl>
    <w:lvl w:ilvl="2" w:tplc="BDDC1982">
      <w:start w:val="1"/>
      <w:numFmt w:val="lowerRoman"/>
      <w:lvlText w:val="%3."/>
      <w:lvlJc w:val="right"/>
      <w:pPr>
        <w:ind w:left="2160" w:hanging="180"/>
      </w:pPr>
    </w:lvl>
    <w:lvl w:ilvl="3" w:tplc="E6FCFD40">
      <w:start w:val="1"/>
      <w:numFmt w:val="decimal"/>
      <w:lvlText w:val="%4."/>
      <w:lvlJc w:val="left"/>
      <w:pPr>
        <w:ind w:left="2880" w:hanging="360"/>
      </w:pPr>
    </w:lvl>
    <w:lvl w:ilvl="4" w:tplc="1A9C34EE">
      <w:start w:val="1"/>
      <w:numFmt w:val="lowerLetter"/>
      <w:lvlText w:val="%5."/>
      <w:lvlJc w:val="left"/>
      <w:pPr>
        <w:ind w:left="3600" w:hanging="360"/>
      </w:pPr>
    </w:lvl>
    <w:lvl w:ilvl="5" w:tplc="E4ECDF74">
      <w:start w:val="1"/>
      <w:numFmt w:val="lowerRoman"/>
      <w:lvlText w:val="%6."/>
      <w:lvlJc w:val="right"/>
      <w:pPr>
        <w:ind w:left="4320" w:hanging="180"/>
      </w:pPr>
    </w:lvl>
    <w:lvl w:ilvl="6" w:tplc="0C5A16CE">
      <w:start w:val="1"/>
      <w:numFmt w:val="decimal"/>
      <w:lvlText w:val="%7."/>
      <w:lvlJc w:val="left"/>
      <w:pPr>
        <w:ind w:left="5040" w:hanging="360"/>
      </w:pPr>
    </w:lvl>
    <w:lvl w:ilvl="7" w:tplc="4A621224">
      <w:start w:val="1"/>
      <w:numFmt w:val="lowerLetter"/>
      <w:lvlText w:val="%8."/>
      <w:lvlJc w:val="left"/>
      <w:pPr>
        <w:ind w:left="5760" w:hanging="360"/>
      </w:pPr>
    </w:lvl>
    <w:lvl w:ilvl="8" w:tplc="6C1AB636">
      <w:start w:val="1"/>
      <w:numFmt w:val="lowerRoman"/>
      <w:lvlText w:val="%9."/>
      <w:lvlJc w:val="right"/>
      <w:pPr>
        <w:ind w:left="6480" w:hanging="180"/>
      </w:pPr>
    </w:lvl>
  </w:abstractNum>
  <w:abstractNum w:abstractNumId="60" w15:restartNumberingAfterBreak="0">
    <w:nsid w:val="74202838"/>
    <w:multiLevelType w:val="hybridMultilevel"/>
    <w:tmpl w:val="C18004BC"/>
    <w:lvl w:ilvl="0" w:tplc="FFFFFFFF">
      <w:start w:val="1"/>
      <w:numFmt w:val="bullet"/>
      <w:lvlText w:val="&gt;"/>
      <w:lvlJc w:val="left"/>
      <w:pPr>
        <w:ind w:left="720" w:hanging="360"/>
      </w:pPr>
      <w:rPr>
        <w:rFonts w:ascii="Times New Roman" w:hAnsi="Times New Roman" w:hint="default"/>
      </w:rPr>
    </w:lvl>
    <w:lvl w:ilvl="1" w:tplc="60D651AC">
      <w:start w:val="1"/>
      <w:numFmt w:val="bullet"/>
      <w:lvlText w:val="o"/>
      <w:lvlJc w:val="left"/>
      <w:pPr>
        <w:ind w:left="1440" w:hanging="360"/>
      </w:pPr>
      <w:rPr>
        <w:rFonts w:ascii="Courier New" w:hAnsi="Courier New" w:hint="default"/>
      </w:rPr>
    </w:lvl>
    <w:lvl w:ilvl="2" w:tplc="C644AEDE">
      <w:start w:val="1"/>
      <w:numFmt w:val="bullet"/>
      <w:lvlText w:val=""/>
      <w:lvlJc w:val="left"/>
      <w:pPr>
        <w:ind w:left="2160" w:hanging="360"/>
      </w:pPr>
      <w:rPr>
        <w:rFonts w:ascii="Wingdings" w:hAnsi="Wingdings" w:hint="default"/>
      </w:rPr>
    </w:lvl>
    <w:lvl w:ilvl="3" w:tplc="F24A9612">
      <w:start w:val="1"/>
      <w:numFmt w:val="bullet"/>
      <w:lvlText w:val=""/>
      <w:lvlJc w:val="left"/>
      <w:pPr>
        <w:ind w:left="2880" w:hanging="360"/>
      </w:pPr>
      <w:rPr>
        <w:rFonts w:ascii="Symbol" w:hAnsi="Symbol" w:hint="default"/>
      </w:rPr>
    </w:lvl>
    <w:lvl w:ilvl="4" w:tplc="949A3D44">
      <w:start w:val="1"/>
      <w:numFmt w:val="bullet"/>
      <w:lvlText w:val="o"/>
      <w:lvlJc w:val="left"/>
      <w:pPr>
        <w:ind w:left="3600" w:hanging="360"/>
      </w:pPr>
      <w:rPr>
        <w:rFonts w:ascii="Courier New" w:hAnsi="Courier New" w:hint="default"/>
      </w:rPr>
    </w:lvl>
    <w:lvl w:ilvl="5" w:tplc="B7B417C8">
      <w:start w:val="1"/>
      <w:numFmt w:val="bullet"/>
      <w:lvlText w:val=""/>
      <w:lvlJc w:val="left"/>
      <w:pPr>
        <w:ind w:left="4320" w:hanging="360"/>
      </w:pPr>
      <w:rPr>
        <w:rFonts w:ascii="Wingdings" w:hAnsi="Wingdings" w:hint="default"/>
      </w:rPr>
    </w:lvl>
    <w:lvl w:ilvl="6" w:tplc="9CA6F188">
      <w:start w:val="1"/>
      <w:numFmt w:val="bullet"/>
      <w:lvlText w:val=""/>
      <w:lvlJc w:val="left"/>
      <w:pPr>
        <w:ind w:left="5040" w:hanging="360"/>
      </w:pPr>
      <w:rPr>
        <w:rFonts w:ascii="Symbol" w:hAnsi="Symbol" w:hint="default"/>
      </w:rPr>
    </w:lvl>
    <w:lvl w:ilvl="7" w:tplc="9EF21BD6">
      <w:start w:val="1"/>
      <w:numFmt w:val="bullet"/>
      <w:lvlText w:val="o"/>
      <w:lvlJc w:val="left"/>
      <w:pPr>
        <w:ind w:left="5760" w:hanging="360"/>
      </w:pPr>
      <w:rPr>
        <w:rFonts w:ascii="Courier New" w:hAnsi="Courier New" w:hint="default"/>
      </w:rPr>
    </w:lvl>
    <w:lvl w:ilvl="8" w:tplc="4DFC4CE2">
      <w:start w:val="1"/>
      <w:numFmt w:val="bullet"/>
      <w:lvlText w:val=""/>
      <w:lvlJc w:val="left"/>
      <w:pPr>
        <w:ind w:left="6480" w:hanging="360"/>
      </w:pPr>
      <w:rPr>
        <w:rFonts w:ascii="Wingdings" w:hAnsi="Wingdings" w:hint="default"/>
      </w:rPr>
    </w:lvl>
  </w:abstractNum>
  <w:abstractNum w:abstractNumId="61" w15:restartNumberingAfterBreak="0">
    <w:nsid w:val="74BE68D6"/>
    <w:multiLevelType w:val="multilevel"/>
    <w:tmpl w:val="23F8473A"/>
    <w:numStyleLink w:val="EtatFRNumrotation"/>
  </w:abstractNum>
  <w:abstractNum w:abstractNumId="62" w15:restartNumberingAfterBreak="0">
    <w:nsid w:val="75437EBD"/>
    <w:multiLevelType w:val="hybridMultilevel"/>
    <w:tmpl w:val="C0A04132"/>
    <w:lvl w:ilvl="0" w:tplc="69149C78">
      <w:start w:val="1"/>
      <w:numFmt w:val="bullet"/>
      <w:lvlText w:val="-"/>
      <w:lvlJc w:val="left"/>
      <w:pPr>
        <w:ind w:left="720" w:hanging="360"/>
      </w:pPr>
      <w:rPr>
        <w:rFonts w:ascii="Calibri" w:hAnsi="Calibri" w:hint="default"/>
      </w:rPr>
    </w:lvl>
    <w:lvl w:ilvl="1" w:tplc="240C6D72">
      <w:start w:val="1"/>
      <w:numFmt w:val="bullet"/>
      <w:lvlText w:val="o"/>
      <w:lvlJc w:val="left"/>
      <w:pPr>
        <w:ind w:left="1440" w:hanging="360"/>
      </w:pPr>
      <w:rPr>
        <w:rFonts w:ascii="Courier New" w:hAnsi="Courier New" w:hint="default"/>
      </w:rPr>
    </w:lvl>
    <w:lvl w:ilvl="2" w:tplc="068681AC">
      <w:start w:val="1"/>
      <w:numFmt w:val="bullet"/>
      <w:lvlText w:val=""/>
      <w:lvlJc w:val="left"/>
      <w:pPr>
        <w:ind w:left="2160" w:hanging="360"/>
      </w:pPr>
      <w:rPr>
        <w:rFonts w:ascii="Wingdings" w:hAnsi="Wingdings" w:hint="default"/>
      </w:rPr>
    </w:lvl>
    <w:lvl w:ilvl="3" w:tplc="3BCC5B54">
      <w:start w:val="1"/>
      <w:numFmt w:val="bullet"/>
      <w:lvlText w:val=""/>
      <w:lvlJc w:val="left"/>
      <w:pPr>
        <w:ind w:left="2880" w:hanging="360"/>
      </w:pPr>
      <w:rPr>
        <w:rFonts w:ascii="Symbol" w:hAnsi="Symbol" w:hint="default"/>
      </w:rPr>
    </w:lvl>
    <w:lvl w:ilvl="4" w:tplc="3DAA12D8">
      <w:start w:val="1"/>
      <w:numFmt w:val="bullet"/>
      <w:lvlText w:val="o"/>
      <w:lvlJc w:val="left"/>
      <w:pPr>
        <w:ind w:left="3600" w:hanging="360"/>
      </w:pPr>
      <w:rPr>
        <w:rFonts w:ascii="Courier New" w:hAnsi="Courier New" w:hint="default"/>
      </w:rPr>
    </w:lvl>
    <w:lvl w:ilvl="5" w:tplc="5D42423C">
      <w:start w:val="1"/>
      <w:numFmt w:val="bullet"/>
      <w:lvlText w:val=""/>
      <w:lvlJc w:val="left"/>
      <w:pPr>
        <w:ind w:left="4320" w:hanging="360"/>
      </w:pPr>
      <w:rPr>
        <w:rFonts w:ascii="Wingdings" w:hAnsi="Wingdings" w:hint="default"/>
      </w:rPr>
    </w:lvl>
    <w:lvl w:ilvl="6" w:tplc="5AD64E88">
      <w:start w:val="1"/>
      <w:numFmt w:val="bullet"/>
      <w:lvlText w:val=""/>
      <w:lvlJc w:val="left"/>
      <w:pPr>
        <w:ind w:left="5040" w:hanging="360"/>
      </w:pPr>
      <w:rPr>
        <w:rFonts w:ascii="Symbol" w:hAnsi="Symbol" w:hint="default"/>
      </w:rPr>
    </w:lvl>
    <w:lvl w:ilvl="7" w:tplc="3CBA27FC">
      <w:start w:val="1"/>
      <w:numFmt w:val="bullet"/>
      <w:lvlText w:val="o"/>
      <w:lvlJc w:val="left"/>
      <w:pPr>
        <w:ind w:left="5760" w:hanging="360"/>
      </w:pPr>
      <w:rPr>
        <w:rFonts w:ascii="Courier New" w:hAnsi="Courier New" w:hint="default"/>
      </w:rPr>
    </w:lvl>
    <w:lvl w:ilvl="8" w:tplc="464C2FD6">
      <w:start w:val="1"/>
      <w:numFmt w:val="bullet"/>
      <w:lvlText w:val=""/>
      <w:lvlJc w:val="left"/>
      <w:pPr>
        <w:ind w:left="6480" w:hanging="360"/>
      </w:pPr>
      <w:rPr>
        <w:rFonts w:ascii="Wingdings" w:hAnsi="Wingdings" w:hint="default"/>
      </w:rPr>
    </w:lvl>
  </w:abstractNum>
  <w:abstractNum w:abstractNumId="63" w15:restartNumberingAfterBreak="0">
    <w:nsid w:val="7559C9EA"/>
    <w:multiLevelType w:val="hybridMultilevel"/>
    <w:tmpl w:val="7170508A"/>
    <w:lvl w:ilvl="0" w:tplc="207C903E">
      <w:start w:val="1"/>
      <w:numFmt w:val="decimal"/>
      <w:lvlText w:val="%1."/>
      <w:lvlJc w:val="left"/>
      <w:pPr>
        <w:ind w:left="720" w:hanging="360"/>
      </w:pPr>
    </w:lvl>
    <w:lvl w:ilvl="1" w:tplc="4300AAF4">
      <w:start w:val="1"/>
      <w:numFmt w:val="lowerLetter"/>
      <w:lvlText w:val="%2."/>
      <w:lvlJc w:val="left"/>
      <w:pPr>
        <w:ind w:left="1440" w:hanging="360"/>
      </w:pPr>
    </w:lvl>
    <w:lvl w:ilvl="2" w:tplc="CB784D6A">
      <w:start w:val="1"/>
      <w:numFmt w:val="lowerRoman"/>
      <w:lvlText w:val="%3."/>
      <w:lvlJc w:val="right"/>
      <w:pPr>
        <w:ind w:left="2160" w:hanging="180"/>
      </w:pPr>
    </w:lvl>
    <w:lvl w:ilvl="3" w:tplc="623E45B4">
      <w:start w:val="1"/>
      <w:numFmt w:val="decimal"/>
      <w:lvlText w:val="%4."/>
      <w:lvlJc w:val="left"/>
      <w:pPr>
        <w:ind w:left="2880" w:hanging="360"/>
      </w:pPr>
    </w:lvl>
    <w:lvl w:ilvl="4" w:tplc="720E04BA">
      <w:start w:val="1"/>
      <w:numFmt w:val="lowerLetter"/>
      <w:lvlText w:val="%5."/>
      <w:lvlJc w:val="left"/>
      <w:pPr>
        <w:ind w:left="3600" w:hanging="360"/>
      </w:pPr>
    </w:lvl>
    <w:lvl w:ilvl="5" w:tplc="D27C97A6">
      <w:start w:val="1"/>
      <w:numFmt w:val="lowerRoman"/>
      <w:lvlText w:val="%6."/>
      <w:lvlJc w:val="right"/>
      <w:pPr>
        <w:ind w:left="4320" w:hanging="180"/>
      </w:pPr>
    </w:lvl>
    <w:lvl w:ilvl="6" w:tplc="3684AF06">
      <w:start w:val="1"/>
      <w:numFmt w:val="decimal"/>
      <w:lvlText w:val="%7."/>
      <w:lvlJc w:val="left"/>
      <w:pPr>
        <w:ind w:left="5040" w:hanging="360"/>
      </w:pPr>
    </w:lvl>
    <w:lvl w:ilvl="7" w:tplc="F4D2B890">
      <w:start w:val="1"/>
      <w:numFmt w:val="lowerLetter"/>
      <w:lvlText w:val="%8."/>
      <w:lvlJc w:val="left"/>
      <w:pPr>
        <w:ind w:left="5760" w:hanging="360"/>
      </w:pPr>
    </w:lvl>
    <w:lvl w:ilvl="8" w:tplc="E402BC26">
      <w:start w:val="1"/>
      <w:numFmt w:val="lowerRoman"/>
      <w:lvlText w:val="%9."/>
      <w:lvlJc w:val="right"/>
      <w:pPr>
        <w:ind w:left="6480" w:hanging="180"/>
      </w:pPr>
    </w:lvl>
  </w:abstractNum>
  <w:abstractNum w:abstractNumId="64" w15:restartNumberingAfterBreak="0">
    <w:nsid w:val="76A888CA"/>
    <w:multiLevelType w:val="hybridMultilevel"/>
    <w:tmpl w:val="F3FEE29E"/>
    <w:lvl w:ilvl="0" w:tplc="57FA9DA8">
      <w:start w:val="1"/>
      <w:numFmt w:val="bullet"/>
      <w:lvlText w:val="-"/>
      <w:lvlJc w:val="left"/>
      <w:pPr>
        <w:ind w:left="720" w:hanging="360"/>
      </w:pPr>
      <w:rPr>
        <w:rFonts w:ascii="Calibri" w:hAnsi="Calibri" w:hint="default"/>
      </w:rPr>
    </w:lvl>
    <w:lvl w:ilvl="1" w:tplc="B3AEBE10">
      <w:start w:val="1"/>
      <w:numFmt w:val="bullet"/>
      <w:lvlText w:val="o"/>
      <w:lvlJc w:val="left"/>
      <w:pPr>
        <w:ind w:left="1440" w:hanging="360"/>
      </w:pPr>
      <w:rPr>
        <w:rFonts w:ascii="Courier New" w:hAnsi="Courier New" w:hint="default"/>
      </w:rPr>
    </w:lvl>
    <w:lvl w:ilvl="2" w:tplc="1CF40ABE">
      <w:start w:val="1"/>
      <w:numFmt w:val="bullet"/>
      <w:lvlText w:val=""/>
      <w:lvlJc w:val="left"/>
      <w:pPr>
        <w:ind w:left="2160" w:hanging="360"/>
      </w:pPr>
      <w:rPr>
        <w:rFonts w:ascii="Wingdings" w:hAnsi="Wingdings" w:hint="default"/>
      </w:rPr>
    </w:lvl>
    <w:lvl w:ilvl="3" w:tplc="64209CE6">
      <w:start w:val="1"/>
      <w:numFmt w:val="bullet"/>
      <w:lvlText w:val=""/>
      <w:lvlJc w:val="left"/>
      <w:pPr>
        <w:ind w:left="2880" w:hanging="360"/>
      </w:pPr>
      <w:rPr>
        <w:rFonts w:ascii="Symbol" w:hAnsi="Symbol" w:hint="default"/>
      </w:rPr>
    </w:lvl>
    <w:lvl w:ilvl="4" w:tplc="A79C7E86">
      <w:start w:val="1"/>
      <w:numFmt w:val="bullet"/>
      <w:lvlText w:val="o"/>
      <w:lvlJc w:val="left"/>
      <w:pPr>
        <w:ind w:left="3600" w:hanging="360"/>
      </w:pPr>
      <w:rPr>
        <w:rFonts w:ascii="Courier New" w:hAnsi="Courier New" w:hint="default"/>
      </w:rPr>
    </w:lvl>
    <w:lvl w:ilvl="5" w:tplc="41E097C8">
      <w:start w:val="1"/>
      <w:numFmt w:val="bullet"/>
      <w:lvlText w:val=""/>
      <w:lvlJc w:val="left"/>
      <w:pPr>
        <w:ind w:left="4320" w:hanging="360"/>
      </w:pPr>
      <w:rPr>
        <w:rFonts w:ascii="Wingdings" w:hAnsi="Wingdings" w:hint="default"/>
      </w:rPr>
    </w:lvl>
    <w:lvl w:ilvl="6" w:tplc="7764A9AC">
      <w:start w:val="1"/>
      <w:numFmt w:val="bullet"/>
      <w:lvlText w:val=""/>
      <w:lvlJc w:val="left"/>
      <w:pPr>
        <w:ind w:left="5040" w:hanging="360"/>
      </w:pPr>
      <w:rPr>
        <w:rFonts w:ascii="Symbol" w:hAnsi="Symbol" w:hint="default"/>
      </w:rPr>
    </w:lvl>
    <w:lvl w:ilvl="7" w:tplc="C0BC87DA">
      <w:start w:val="1"/>
      <w:numFmt w:val="bullet"/>
      <w:lvlText w:val="o"/>
      <w:lvlJc w:val="left"/>
      <w:pPr>
        <w:ind w:left="5760" w:hanging="360"/>
      </w:pPr>
      <w:rPr>
        <w:rFonts w:ascii="Courier New" w:hAnsi="Courier New" w:hint="default"/>
      </w:rPr>
    </w:lvl>
    <w:lvl w:ilvl="8" w:tplc="3D8214B0">
      <w:start w:val="1"/>
      <w:numFmt w:val="bullet"/>
      <w:lvlText w:val=""/>
      <w:lvlJc w:val="left"/>
      <w:pPr>
        <w:ind w:left="6480" w:hanging="360"/>
      </w:pPr>
      <w:rPr>
        <w:rFonts w:ascii="Wingdings" w:hAnsi="Wingdings" w:hint="default"/>
      </w:rPr>
    </w:lvl>
  </w:abstractNum>
  <w:abstractNum w:abstractNumId="65" w15:restartNumberingAfterBreak="0">
    <w:nsid w:val="7B2916EA"/>
    <w:multiLevelType w:val="multilevel"/>
    <w:tmpl w:val="C812CDBA"/>
    <w:numStyleLink w:val="EtatFRPuces"/>
  </w:abstractNum>
  <w:abstractNum w:abstractNumId="66" w15:restartNumberingAfterBreak="0">
    <w:nsid w:val="7EF14AB6"/>
    <w:multiLevelType w:val="multilevel"/>
    <w:tmpl w:val="0DA273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66521253">
    <w:abstractNumId w:val="9"/>
  </w:num>
  <w:num w:numId="2" w16cid:durableId="855460305">
    <w:abstractNumId w:val="39"/>
  </w:num>
  <w:num w:numId="3" w16cid:durableId="1541357776">
    <w:abstractNumId w:val="56"/>
  </w:num>
  <w:num w:numId="4" w16cid:durableId="1994210684">
    <w:abstractNumId w:val="60"/>
  </w:num>
  <w:num w:numId="5" w16cid:durableId="678242651">
    <w:abstractNumId w:val="19"/>
  </w:num>
  <w:num w:numId="6" w16cid:durableId="1826900023">
    <w:abstractNumId w:val="3"/>
  </w:num>
  <w:num w:numId="7" w16cid:durableId="825975541">
    <w:abstractNumId w:val="11"/>
  </w:num>
  <w:num w:numId="8" w16cid:durableId="617103862">
    <w:abstractNumId w:val="40"/>
  </w:num>
  <w:num w:numId="9" w16cid:durableId="291834110">
    <w:abstractNumId w:val="51"/>
  </w:num>
  <w:num w:numId="10" w16cid:durableId="757097015">
    <w:abstractNumId w:val="21"/>
  </w:num>
  <w:num w:numId="11" w16cid:durableId="1417243590">
    <w:abstractNumId w:val="33"/>
  </w:num>
  <w:num w:numId="12" w16cid:durableId="54545765">
    <w:abstractNumId w:val="34"/>
  </w:num>
  <w:num w:numId="13" w16cid:durableId="256639330">
    <w:abstractNumId w:val="22"/>
  </w:num>
  <w:num w:numId="14" w16cid:durableId="1358046904">
    <w:abstractNumId w:val="25"/>
  </w:num>
  <w:num w:numId="15" w16cid:durableId="412581000">
    <w:abstractNumId w:val="32"/>
  </w:num>
  <w:num w:numId="16" w16cid:durableId="224797808">
    <w:abstractNumId w:val="59"/>
  </w:num>
  <w:num w:numId="17" w16cid:durableId="1741948014">
    <w:abstractNumId w:val="27"/>
  </w:num>
  <w:num w:numId="18" w16cid:durableId="1107431454">
    <w:abstractNumId w:val="16"/>
  </w:num>
  <w:num w:numId="19" w16cid:durableId="225266969">
    <w:abstractNumId w:val="57"/>
  </w:num>
  <w:num w:numId="20" w16cid:durableId="294607486">
    <w:abstractNumId w:val="13"/>
  </w:num>
  <w:num w:numId="21" w16cid:durableId="2005936503">
    <w:abstractNumId w:val="10"/>
  </w:num>
  <w:num w:numId="22" w16cid:durableId="1494755747">
    <w:abstractNumId w:val="18"/>
  </w:num>
  <w:num w:numId="23" w16cid:durableId="804201076">
    <w:abstractNumId w:val="30"/>
  </w:num>
  <w:num w:numId="24" w16cid:durableId="1781100581">
    <w:abstractNumId w:val="12"/>
  </w:num>
  <w:num w:numId="25" w16cid:durableId="1587810420">
    <w:abstractNumId w:val="14"/>
  </w:num>
  <w:num w:numId="26" w16cid:durableId="51008543">
    <w:abstractNumId w:val="6"/>
  </w:num>
  <w:num w:numId="27" w16cid:durableId="1631520328">
    <w:abstractNumId w:val="0"/>
  </w:num>
  <w:num w:numId="28" w16cid:durableId="1907179925">
    <w:abstractNumId w:val="44"/>
  </w:num>
  <w:num w:numId="29" w16cid:durableId="1222255779">
    <w:abstractNumId w:val="61"/>
  </w:num>
  <w:num w:numId="30" w16cid:durableId="505755702">
    <w:abstractNumId w:val="65"/>
  </w:num>
  <w:num w:numId="31" w16cid:durableId="1790271945">
    <w:abstractNumId w:val="15"/>
  </w:num>
  <w:num w:numId="32" w16cid:durableId="814378020">
    <w:abstractNumId w:val="36"/>
  </w:num>
  <w:num w:numId="33" w16cid:durableId="327365003">
    <w:abstractNumId w:val="54"/>
  </w:num>
  <w:num w:numId="34" w16cid:durableId="1621453148">
    <w:abstractNumId w:val="42"/>
  </w:num>
  <w:num w:numId="35" w16cid:durableId="30088940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5804152">
    <w:abstractNumId w:val="55"/>
  </w:num>
  <w:num w:numId="37" w16cid:durableId="1086725996">
    <w:abstractNumId w:val="8"/>
  </w:num>
  <w:num w:numId="38" w16cid:durableId="420880058">
    <w:abstractNumId w:val="64"/>
  </w:num>
  <w:num w:numId="39" w16cid:durableId="1827279153">
    <w:abstractNumId w:val="62"/>
  </w:num>
  <w:num w:numId="40" w16cid:durableId="730620960">
    <w:abstractNumId w:val="26"/>
  </w:num>
  <w:num w:numId="41" w16cid:durableId="1536893871">
    <w:abstractNumId w:val="41"/>
  </w:num>
  <w:num w:numId="42" w16cid:durableId="435322091">
    <w:abstractNumId w:val="37"/>
  </w:num>
  <w:num w:numId="43" w16cid:durableId="216090713">
    <w:abstractNumId w:val="48"/>
  </w:num>
  <w:num w:numId="44" w16cid:durableId="1359575828">
    <w:abstractNumId w:val="53"/>
  </w:num>
  <w:num w:numId="45" w16cid:durableId="95290961">
    <w:abstractNumId w:val="50"/>
  </w:num>
  <w:num w:numId="46" w16cid:durableId="68502565">
    <w:abstractNumId w:val="31"/>
  </w:num>
  <w:num w:numId="47" w16cid:durableId="240992267">
    <w:abstractNumId w:val="52"/>
  </w:num>
  <w:num w:numId="48" w16cid:durableId="720254856">
    <w:abstractNumId w:val="29"/>
  </w:num>
  <w:num w:numId="49" w16cid:durableId="149906389">
    <w:abstractNumId w:val="17"/>
  </w:num>
  <w:num w:numId="50" w16cid:durableId="1029528560">
    <w:abstractNumId w:val="2"/>
  </w:num>
  <w:num w:numId="51" w16cid:durableId="1245072471">
    <w:abstractNumId w:val="35"/>
  </w:num>
  <w:num w:numId="52" w16cid:durableId="2061709103">
    <w:abstractNumId w:val="63"/>
  </w:num>
  <w:num w:numId="53" w16cid:durableId="1313094063">
    <w:abstractNumId w:val="28"/>
  </w:num>
  <w:num w:numId="54" w16cid:durableId="933434703">
    <w:abstractNumId w:val="1"/>
  </w:num>
  <w:num w:numId="55" w16cid:durableId="830831615">
    <w:abstractNumId w:val="38"/>
  </w:num>
  <w:num w:numId="56" w16cid:durableId="979849558">
    <w:abstractNumId w:val="43"/>
  </w:num>
  <w:num w:numId="57" w16cid:durableId="73357701">
    <w:abstractNumId w:val="45"/>
  </w:num>
  <w:num w:numId="58" w16cid:durableId="220796601">
    <w:abstractNumId w:val="49"/>
  </w:num>
  <w:num w:numId="59" w16cid:durableId="1669751575">
    <w:abstractNumId w:val="46"/>
  </w:num>
  <w:num w:numId="60" w16cid:durableId="1679774659">
    <w:abstractNumId w:val="6"/>
  </w:num>
  <w:num w:numId="61" w16cid:durableId="1758667272">
    <w:abstractNumId w:val="6"/>
  </w:num>
  <w:num w:numId="62" w16cid:durableId="699864856">
    <w:abstractNumId w:val="6"/>
  </w:num>
  <w:num w:numId="63" w16cid:durableId="371467250">
    <w:abstractNumId w:val="6"/>
  </w:num>
  <w:num w:numId="64" w16cid:durableId="800423226">
    <w:abstractNumId w:val="6"/>
  </w:num>
  <w:num w:numId="65" w16cid:durableId="394281279">
    <w:abstractNumId w:val="47"/>
  </w:num>
  <w:num w:numId="66" w16cid:durableId="1185902876">
    <w:abstractNumId w:val="5"/>
  </w:num>
  <w:num w:numId="67" w16cid:durableId="812912964">
    <w:abstractNumId w:val="4"/>
  </w:num>
  <w:num w:numId="68" w16cid:durableId="1458333245">
    <w:abstractNumId w:val="66"/>
  </w:num>
  <w:num w:numId="69" w16cid:durableId="873614416">
    <w:abstractNumId w:val="58"/>
  </w:num>
  <w:num w:numId="70" w16cid:durableId="18183724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023961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337600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97053143">
    <w:abstractNumId w:val="42"/>
  </w:num>
  <w:num w:numId="74" w16cid:durableId="16859820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44728943">
    <w:abstractNumId w:val="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attachedTemplate r:id="rId1"/>
  <w:defaultTabStop w:val="709"/>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etaTool_Table1_Path" w:val="Dokument/Geschaeft/*[name()='Geschaeft' or name()='Antrag' or name()='Posteintrag']"/>
    <w:docVar w:name="MetaTool_Table1_Report" w:val="&lt;?xml version=&quot;1.0&quot; encoding=&quot;utf-8&quot; standalone=&quot;yes&quot;?&gt;&lt;root type=&quot;PerpetuumSoft.Reporting.DOM.Document&quot; id=&quot;1&quot; version=&quot;2&quot; ScriptLanguage=&quot;CSharp&quot; DocumentGuid=&quot;eebee190-f196-4652-b7bc-eb9ecd3c4200&quot; Name=&quot;Kontext&quot; ImportsString=&quot;CMI.MetaTool.Generated&amp;#xD;&amp;#xA;CMI.DomainModel&amp;#xD;&amp;#xA;CMI.DomainModel.MappingInterfaces&amp;#xD;&amp;#xA;System.Collections&amp;#xD;&amp;#xA;System.Drawing&amp;#xD;&amp;#xA;System.Text&quot; IsTemplate=&quot;true&quot; GridStep=&quot;11.811023622047244&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GenerateScript=&quot;Geschaeft g = (Geschaeft) dataBandKontext.DataItem;&amp;#xD;&amp;#xA;&amp;#xD;&amp;#xA;if (g == null)&amp;#xD;&amp;#xA;  return;&amp;#xD;&amp;#xA;&amp;#xD;&amp;#xA;ArrayList al = new ArrayList ();&amp;#xD;&amp;#xA;foreach (AbstraktesGeschaeft a in g.VerweisVon)&amp;#xD;&amp;#xA;{&amp;#xD;&amp;#xA;  al.Add(a);&amp;#xD;&amp;#xA;}&amp;#xD;&amp;#xA;foreach (AbstraktesGeschaeft a in g.VerweisZu)&amp;#xD;&amp;#xA;{&amp;#xD;&amp;#xA;  al.Add(a);&amp;#xD;&amp;#xA;}&amp;#xD;&amp;#xA;&amp;#xD;&amp;#xA;Engine.Objects[&amp;quot;VERWEISE&amp;quot;] = al;&quot; ColumnsGap=&quot;0&quot; Location=&quot;0;0&quot; DataSource=&quot;Kontext&quot; CanGrow=&quot;true&quot; Name=&quot;dataBandKontext&quot; Size=&quot;2480.3149606299212;342.51968383789062&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ataBand&quot; id=&quot;34&quot; GenerateScript=&quot;Geschaeft g = (Geschaeft) dataBand1.DataItem;&amp;#xD;&amp;#xA;&amp;#xD;&amp;#xA;if (g == null)&amp;#xD;&amp;#xA;  return;&amp;#xD;&amp;#xA;&amp;#xD;&amp;#xA;ArrayList al = new ArrayList ();&amp;#xD;&amp;#xA;foreach (Beteiligung b in g.Beteiligungen)&amp;#xD;&amp;#xA;{&amp;#xD;&amp;#xA;  al.Add(b);&amp;#xD;&amp;#xA;}&amp;#xD;&amp;#xA;&amp;#xD;&amp;#xA;Engine.Objects[&amp;quot;BETEILIGUNGEN&amp;quot;] = al;&quot; StyleName=&quot;Standard&quot; ColumnsGap=&quot;0&quot; Location=&quot;0;47.244094848632812&quot; DataSource=&quot;VERWEISE&quot; CanGrow=&quot;true&quot; Name=&quot;dataBand1&quot; Size=&quot;2480.3149606299212;248.031494140625&quot;&gt;&lt;DataBindings type=&quot;PerpetuumSoft.Reporting.DOM.ReportDataBindingCollection&quot; id=&quot;35&quot; /&gt;&lt;Sort type=&quot;PerpetuumSoft.Reporting.DOM.DataBandSortCollection&quot; id=&quot;36&quot; /&gt;&lt;Totals type=&quot;PerpetuumSoft.Reporting.DOM.DataBandTotalCollection&quot; id=&quot;37&quot; /&gt;&lt;Controls type=&quot;PerpetuumSoft.Reporting.DOM.ReportControlCollection&quot; id=&quot;38&quot;&gt;&lt;Item type=&quot;PerpetuumSoft.Reporting.DOM.Detail&quot; id=&quot;39&quot; StyleName=&quot;Standard&quot; CanGrow=&quot;true&quot; Name=&quot;detail1&quot; Size=&quot;2480.3149606299212;47.244094848632812&quot; Location=&quot;0;47.244094488188978&quot;&gt;&lt;DataBindings type=&quot;PerpetuumSoft.Reporting.DOM.ReportDataBindingCollection&quot; id=&quot;40&quot; /&gt;&lt;Controls type=&quot;PerpetuumSoft.Reporting.DOM.ReportControlCollection&quot; id=&quot;41&quot;&gt;&lt;Item type=&quot;PerpetuumSoft.Reporting.DOM.TextBox&quot; id=&quot;42&quot; GenerateScript=&quot;textBox1.Text = string.Empty;&amp;#xD;&amp;#xA;AbstraktesGeschaeft ges = (AbstraktesGeschaeft) dataBand1.DataItem;&amp;#xD;&amp;#xA;&amp;#xD;&amp;#xA;if (ges != null &amp;amp;&amp;amp; ges is Geschaeft)&amp;#xD;&amp;#xA;{&amp;#xD;&amp;#xA;  Geschaeft geschaeft = ges as Geschaeft;&amp;#xD;&amp;#xA;  textBox1.Text = string.Format(&amp;quot;{0} {1}&amp;quot;, geschaeft.CustomGeschaeftsart,geschaeft.Signatur);  &amp;#xD;&amp;#xA;}&quot; GrowToBottom=&quot;true&quot; StyleName=&quot;Standard&quot; ExportAsPictureInXaml=&quot;false&quot; Name=&quot;textBox1&quot; CanGrow=&quot;true&quot; Size=&quot;708.66141732283472;47.244094848632812&quot; Location=&quot;0;0&quot; Margins=&quot;5.90551181102362; 5.90551181102362; 0; 0&quot;&gt;&lt;Font type=&quot;PerpetuumSoft.Framework.Drawing.FontDescriptor&quot; id=&quot;43&quot; FamilyName=&quot;Arial&quot; Size=&quot;9.5&quot; Italic=&quot;Off&quot; Bold=&quot;Off&quot; Strikeout=&quot;Off&quot; Underline=&quot;Off&quot; /&gt;&lt;DataBindings type=&quot;PerpetuumSoft.Reporting.DOM.ReportDataBindingCollection&quot; id=&quot;44&quot; /&gt;&lt;/Item&gt;&lt;Item type=&quot;PerpetuumSoft.Reporting.DOM.TextBox&quot; id=&quot;45&quot; GenerateScript=&quot;textBox2.Text = string.Empty;&amp;#xD;&amp;#xA;AbstraktesGeschaeft a = (AbstraktesGeschaeft) dataBand1.DataItem;&amp;#xD;&amp;#xA;&amp;#xD;&amp;#xA;if (a != null)&amp;#xD;&amp;#xA;{&amp;#xD;&amp;#xA;  textBox2.Text = string.Format(&amp;quot;{0}&amp;quot;, a.Titel);&amp;#xD;&amp;#xA;}&quot; GrowToBottom=&quot;true&quot; StyleName=&quot;Standard&quot; ExportAsPictureInXaml=&quot;false&quot; Name=&quot;textBox2&quot; CanGrow=&quot;true&quot; Size=&quot;1771.6535433070867;47.244094848632812&quot; Location=&quot;708.66141732283472;0&quot; Margins=&quot;5.90551181102362; 5.90551181102362; 0; 0&quot;&gt;&lt;Font type=&quot;PerpetuumSoft.Framework.Drawing.FontDescriptor&quot; id=&quot;46&quot; FamilyName=&quot;Arial&quot; Size=&quot;9.5&quot; Italic=&quot;Off&quot; Bold=&quot;Off&quot; Strikeout=&quot;Off&quot; Underline=&quot;Off&quot; /&gt;&lt;DataBindings type=&quot;PerpetuumSoft.Reporting.DOM.ReportDataBindingCollection&quot; id=&quot;47&quot; /&gt;&lt;/Item&gt;&lt;/Controls&gt;&lt;Aggregates type=&quot;PerpetuumSoft.Reporting.DOM.AggregateCollection&quot; id=&quot;48&quot; /&gt;&lt;/Item&gt;&lt;Item type=&quot;PerpetuumSoft.Reporting.DOM.Detail&quot; id=&quot;49&quot; StyleName=&quot;Standard&quot; CanGrow=&quot;true&quot; Name=&quot;detail2&quot; Size=&quot;2480.3149606299212;47.244094848632812&quot; Location=&quot;0;153.54330708661416&quot;&gt;&lt;DataBindings type=&quot;PerpetuumSoft.Reporting.DOM.ReportDataBindingCollection&quot; id=&quot;50&quot; /&gt;&lt;Controls type=&quot;PerpetuumSoft.Reporting.DOM.ReportControlCollection&quot; id=&quot;51&quot;&gt;&lt;Item type=&quot;PerpetuumSoft.Reporting.DOM.TextBox&quot; id=&quot;52&quot; GrowToBottom=&quot;true&quot; StyleName=&quot;Standard&quot; ExportAsPictureInXaml=&quot;false&quot; Name=&quot;textBox3&quot; TextAlign=&quot;TopLeft&quot; CanGrow=&quot;true&quot; Size=&quot;708.66141732283472;47.244094848632812&quot; Location=&quot;-0;0&quot; Text=&quot;Auteur-e-s :&quot; Margins=&quot;5.90551181102362; 5.90551181102362; 0; 0&quot;&gt;&lt;Font type=&quot;PerpetuumSoft.Framework.Drawing.FontDescriptor&quot; id=&quot;53&quot; FamilyName=&quot;Arial&quot; Size=&quot;9.5&quot; Italic=&quot;Off&quot; Bold=&quot;Off&quot; Strikeout=&quot;Off&quot; Underline=&quot;Off&quot; /&gt;&lt;DataBindings type=&quot;PerpetuumSoft.Reporting.DOM.ReportDataBindingCollection&quot; id=&quot;54&quot; /&gt;&lt;/Item&gt;&lt;Item type=&quot;PerpetuumSoft.Reporting.DOM.TextBox&quot; id=&quot;55&quot; GenerateScript=&quot;string res = string.Empty;&amp;#xD;&amp;#xA;textBox4.Text = res;&amp;#xD;&amp;#xA;AbstraktesGeschaeft a = (AbstraktesGeschaeft) dataBand1.DataItem;&amp;#xD;&amp;#xA;&amp;#xD;&amp;#xA;if (a != null)&amp;#xD;&amp;#xA;{&amp;#xD;&amp;#xA;  if (a.Beteiligungen != null &amp;amp;&amp;amp; a.Beteiligungen.Length != 0)&amp;#xD;&amp;#xA;  {&amp;#xD;&amp;#xA;    foreach (Beteiligung beteiligung in a.Beteiligungen)&amp;#xD;&amp;#xA;    {&amp;#xD;&amp;#xA;      if (&amp;quot;Auteur,Auteure,Auteur-e&amp;quot;.ToLower().Contains(string.Format(&amp;quot;{0}&amp;quot;, beteiligung.Rolle).ToLower()) &amp;amp;&amp;amp; beteiligung.Rolle != null &amp;amp;&amp;amp; beteiligung.Rolle.Bezeichnung != &amp;quot;&amp;quot;)&amp;#xD;&amp;#xA;      {&amp;#xD;&amp;#xA;        if (res != string.Empty)&amp;#xD;&amp;#xA;          res += &amp;quot; / &amp;quot;;&amp;#xD;&amp;#xA;        res += string.Format(&amp;quot;{0} {1}&amp;quot;, beteiligung.Kontakt.Name, beteiligung.Kontakt.Vorname).Trim();&amp;#xD;&amp;#xA;      }&amp;#xD;&amp;#xA;    }&amp;#xD;&amp;#xA;    if (res != string.Empty)&amp;#xD;&amp;#xA;    {&amp;#xD;&amp;#xA;      textBox4.Text = res;&amp;#xD;&amp;#xA;    } else&amp;#xD;&amp;#xA;    {&amp;#xD;&amp;#xA;      textBox4.Text = &amp;quot;-&amp;quot;;&amp;#xD;&amp;#xA;    }&amp;#xD;&amp;#xA;  } else&amp;#xD;&amp;#xA;  {&amp;#xD;&amp;#xA;    textBox4.Text = &amp;quot;-&amp;quot;;&amp;#xD;&amp;#xA;  }&amp;#xD;&amp;#xA;}&quot; GrowToBottom=&quot;true&quot; StyleName=&quot;Standard&quot; ExportAsPictureInXaml=&quot;false&quot; Name=&quot;textBox4&quot; TextAlign=&quot;TopLeft&quot; CanGrow=&quot;true&quot; Size=&quot;1771.6535433070867;47.244094848632812&quot; Location=&quot;708.66141732283472;0&quot; Margins=&quot;5.90551181102362; 5.90551181102362; 0; 0&quot;&gt;&lt;Font type=&quot;PerpetuumSoft.Framework.Drawing.FontDescriptor&quot; id=&quot;56&quot; FamilyName=&quot;Arial&quot; Size=&quot;9.5&quot; Italic=&quot;Off&quot; Bold=&quot;Off&quot; Underline=&quot;Off&quot; /&gt;&lt;DataBindings type=&quot;PerpetuumSoft.Reporting.DOM.ReportDataBindingCollection&quot; id=&quot;57&quot; /&gt;&lt;/Item&gt;&lt;/Controls&gt;&lt;Aggregates type=&quot;PerpetuumSoft.Reporting.DOM.AggregateCollection&quot; id=&quot;58&quot; /&gt;&lt;/Item&gt;&lt;/Controls&gt;&lt;Aggregates type=&quot;PerpetuumSoft.Reporting.DOM.AggregateCollection&quot; id=&quot;59&quot; /&gt;&lt;/Item&gt;&lt;/Controls&gt;&lt;Aggregates type=&quot;PerpetuumSoft.Reporting.DOM.AggregateCollection&quot; id=&quot;60&quot; /&gt;&lt;/Item&gt;&lt;/Controls&gt;&lt;DataBindings type=&quot;PerpetuumSoft.Reporting.DOM.ReportDataBindingCollection&quot; id=&quot;61&quot; /&gt;&lt;/Item&gt;&lt;/Pages&gt;&lt;PageContent type=&quot;PerpetuumSoft.Reporting.DOM.Wrappers.ContentParametersDictionary&quot; id=&quot;62&quot; /&gt;&lt;/root&gt;"/>
    <w:docVar w:name="MetaTool_Table1_Selection" w:val="All"/>
    <w:docVar w:name="MetaTool_TypeDefinition" w:val="Dokument"/>
  </w:docVars>
  <w:rsids>
    <w:rsidRoot w:val="00FD686B"/>
    <w:rsid w:val="0000373F"/>
    <w:rsid w:val="00003D47"/>
    <w:rsid w:val="0000620F"/>
    <w:rsid w:val="00006E6F"/>
    <w:rsid w:val="00011D74"/>
    <w:rsid w:val="00011F2F"/>
    <w:rsid w:val="000147C0"/>
    <w:rsid w:val="00014A66"/>
    <w:rsid w:val="000155F8"/>
    <w:rsid w:val="00021044"/>
    <w:rsid w:val="000232B1"/>
    <w:rsid w:val="00023735"/>
    <w:rsid w:val="00023CEF"/>
    <w:rsid w:val="000251FA"/>
    <w:rsid w:val="00025C5F"/>
    <w:rsid w:val="00026D6B"/>
    <w:rsid w:val="00030F18"/>
    <w:rsid w:val="000316B0"/>
    <w:rsid w:val="000320FA"/>
    <w:rsid w:val="00035A8E"/>
    <w:rsid w:val="000400CA"/>
    <w:rsid w:val="00042AEC"/>
    <w:rsid w:val="000431FE"/>
    <w:rsid w:val="00043554"/>
    <w:rsid w:val="00045AA8"/>
    <w:rsid w:val="000463B1"/>
    <w:rsid w:val="00047F83"/>
    <w:rsid w:val="00055F4E"/>
    <w:rsid w:val="00057BD2"/>
    <w:rsid w:val="00057C7C"/>
    <w:rsid w:val="000655B4"/>
    <w:rsid w:val="00066108"/>
    <w:rsid w:val="0006611D"/>
    <w:rsid w:val="00066140"/>
    <w:rsid w:val="0006638C"/>
    <w:rsid w:val="00070903"/>
    <w:rsid w:val="00070D8D"/>
    <w:rsid w:val="00070F71"/>
    <w:rsid w:val="00072DA9"/>
    <w:rsid w:val="00072E05"/>
    <w:rsid w:val="00075A6A"/>
    <w:rsid w:val="00076FEE"/>
    <w:rsid w:val="000808E0"/>
    <w:rsid w:val="00082216"/>
    <w:rsid w:val="0008612B"/>
    <w:rsid w:val="0008788B"/>
    <w:rsid w:val="00090CD0"/>
    <w:rsid w:val="000A1240"/>
    <w:rsid w:val="000A12B2"/>
    <w:rsid w:val="000A1744"/>
    <w:rsid w:val="000A1923"/>
    <w:rsid w:val="000A1DF0"/>
    <w:rsid w:val="000A1FA7"/>
    <w:rsid w:val="000A4572"/>
    <w:rsid w:val="000A5755"/>
    <w:rsid w:val="000A75FF"/>
    <w:rsid w:val="000A795A"/>
    <w:rsid w:val="000A7CB4"/>
    <w:rsid w:val="000B138A"/>
    <w:rsid w:val="000B7BD2"/>
    <w:rsid w:val="000C120A"/>
    <w:rsid w:val="000C1DB4"/>
    <w:rsid w:val="000C6D35"/>
    <w:rsid w:val="000D05B8"/>
    <w:rsid w:val="000D0F71"/>
    <w:rsid w:val="000D11BA"/>
    <w:rsid w:val="000D1698"/>
    <w:rsid w:val="000D2628"/>
    <w:rsid w:val="000D3F90"/>
    <w:rsid w:val="000D6627"/>
    <w:rsid w:val="000D7326"/>
    <w:rsid w:val="000D7A9B"/>
    <w:rsid w:val="000E012A"/>
    <w:rsid w:val="000E1633"/>
    <w:rsid w:val="000E38E9"/>
    <w:rsid w:val="000E4F73"/>
    <w:rsid w:val="000E5E82"/>
    <w:rsid w:val="000E6299"/>
    <w:rsid w:val="000F6BB8"/>
    <w:rsid w:val="000F6C65"/>
    <w:rsid w:val="00111B4B"/>
    <w:rsid w:val="00111E3C"/>
    <w:rsid w:val="001133CE"/>
    <w:rsid w:val="0011509E"/>
    <w:rsid w:val="00116626"/>
    <w:rsid w:val="00120C0F"/>
    <w:rsid w:val="001223B6"/>
    <w:rsid w:val="0012241B"/>
    <w:rsid w:val="00123EAF"/>
    <w:rsid w:val="00124829"/>
    <w:rsid w:val="00125EA7"/>
    <w:rsid w:val="00126C17"/>
    <w:rsid w:val="00130E0D"/>
    <w:rsid w:val="00131D2D"/>
    <w:rsid w:val="0013479E"/>
    <w:rsid w:val="0013600E"/>
    <w:rsid w:val="0013743D"/>
    <w:rsid w:val="00137455"/>
    <w:rsid w:val="00137BDF"/>
    <w:rsid w:val="001402DE"/>
    <w:rsid w:val="00140424"/>
    <w:rsid w:val="0014119A"/>
    <w:rsid w:val="00141B15"/>
    <w:rsid w:val="00143495"/>
    <w:rsid w:val="00144C01"/>
    <w:rsid w:val="00145032"/>
    <w:rsid w:val="0014573B"/>
    <w:rsid w:val="001463D8"/>
    <w:rsid w:val="00147F76"/>
    <w:rsid w:val="00150558"/>
    <w:rsid w:val="00150FE7"/>
    <w:rsid w:val="0015360A"/>
    <w:rsid w:val="0015411A"/>
    <w:rsid w:val="0016003C"/>
    <w:rsid w:val="00162EC8"/>
    <w:rsid w:val="00167EA7"/>
    <w:rsid w:val="00170907"/>
    <w:rsid w:val="00171AC4"/>
    <w:rsid w:val="00175478"/>
    <w:rsid w:val="0017F0AF"/>
    <w:rsid w:val="0018092A"/>
    <w:rsid w:val="00181694"/>
    <w:rsid w:val="00181D3F"/>
    <w:rsid w:val="00191F53"/>
    <w:rsid w:val="0019261D"/>
    <w:rsid w:val="001935E4"/>
    <w:rsid w:val="0019406E"/>
    <w:rsid w:val="001943A3"/>
    <w:rsid w:val="00194709"/>
    <w:rsid w:val="00194A0B"/>
    <w:rsid w:val="00195DB6"/>
    <w:rsid w:val="001A08E3"/>
    <w:rsid w:val="001A2415"/>
    <w:rsid w:val="001A3A85"/>
    <w:rsid w:val="001A42E7"/>
    <w:rsid w:val="001A4862"/>
    <w:rsid w:val="001A5A41"/>
    <w:rsid w:val="001A77D9"/>
    <w:rsid w:val="001A788D"/>
    <w:rsid w:val="001B1B00"/>
    <w:rsid w:val="001B3516"/>
    <w:rsid w:val="001C1738"/>
    <w:rsid w:val="001C4397"/>
    <w:rsid w:val="001C4719"/>
    <w:rsid w:val="001C47DA"/>
    <w:rsid w:val="001C4835"/>
    <w:rsid w:val="001C63A7"/>
    <w:rsid w:val="001C7428"/>
    <w:rsid w:val="001D05D7"/>
    <w:rsid w:val="001D13AD"/>
    <w:rsid w:val="001D23AE"/>
    <w:rsid w:val="001D2659"/>
    <w:rsid w:val="001D383F"/>
    <w:rsid w:val="001E6346"/>
    <w:rsid w:val="001E7279"/>
    <w:rsid w:val="001F1E6C"/>
    <w:rsid w:val="001F6F54"/>
    <w:rsid w:val="001F768A"/>
    <w:rsid w:val="002031B9"/>
    <w:rsid w:val="002039C3"/>
    <w:rsid w:val="00203DC0"/>
    <w:rsid w:val="00205848"/>
    <w:rsid w:val="00207A06"/>
    <w:rsid w:val="00210DDD"/>
    <w:rsid w:val="002116A7"/>
    <w:rsid w:val="00213913"/>
    <w:rsid w:val="00214CC2"/>
    <w:rsid w:val="0021537A"/>
    <w:rsid w:val="00221D91"/>
    <w:rsid w:val="00221F6E"/>
    <w:rsid w:val="002256D1"/>
    <w:rsid w:val="00226821"/>
    <w:rsid w:val="0022F8D9"/>
    <w:rsid w:val="002347C5"/>
    <w:rsid w:val="00240DC5"/>
    <w:rsid w:val="0024340D"/>
    <w:rsid w:val="00247859"/>
    <w:rsid w:val="0024793E"/>
    <w:rsid w:val="00251EB9"/>
    <w:rsid w:val="00252DD0"/>
    <w:rsid w:val="0026148D"/>
    <w:rsid w:val="00263797"/>
    <w:rsid w:val="00265F6E"/>
    <w:rsid w:val="002678BD"/>
    <w:rsid w:val="00271019"/>
    <w:rsid w:val="0027117A"/>
    <w:rsid w:val="0027376E"/>
    <w:rsid w:val="00275740"/>
    <w:rsid w:val="00276193"/>
    <w:rsid w:val="0028147E"/>
    <w:rsid w:val="00283600"/>
    <w:rsid w:val="00283BB9"/>
    <w:rsid w:val="00284686"/>
    <w:rsid w:val="0028598E"/>
    <w:rsid w:val="00290FC6"/>
    <w:rsid w:val="002939E1"/>
    <w:rsid w:val="002941F2"/>
    <w:rsid w:val="00294C64"/>
    <w:rsid w:val="00295696"/>
    <w:rsid w:val="00296A75"/>
    <w:rsid w:val="00297C46"/>
    <w:rsid w:val="002A14DD"/>
    <w:rsid w:val="002A38DC"/>
    <w:rsid w:val="002A4573"/>
    <w:rsid w:val="002A4C63"/>
    <w:rsid w:val="002A5BA4"/>
    <w:rsid w:val="002B1D70"/>
    <w:rsid w:val="002B1EF8"/>
    <w:rsid w:val="002B4163"/>
    <w:rsid w:val="002B6456"/>
    <w:rsid w:val="002B6F7D"/>
    <w:rsid w:val="002C10FE"/>
    <w:rsid w:val="002C259D"/>
    <w:rsid w:val="002C2B09"/>
    <w:rsid w:val="002C4875"/>
    <w:rsid w:val="002D0A7F"/>
    <w:rsid w:val="002D2134"/>
    <w:rsid w:val="002D23F8"/>
    <w:rsid w:val="002D49A0"/>
    <w:rsid w:val="002D667E"/>
    <w:rsid w:val="002D9673"/>
    <w:rsid w:val="002DD3F0"/>
    <w:rsid w:val="002E2E5C"/>
    <w:rsid w:val="002E4A3A"/>
    <w:rsid w:val="002E5A72"/>
    <w:rsid w:val="002E6278"/>
    <w:rsid w:val="002F6AC0"/>
    <w:rsid w:val="002F73F6"/>
    <w:rsid w:val="00300018"/>
    <w:rsid w:val="00302D4B"/>
    <w:rsid w:val="00304F3B"/>
    <w:rsid w:val="00304F40"/>
    <w:rsid w:val="0030732C"/>
    <w:rsid w:val="003077F9"/>
    <w:rsid w:val="00307BA1"/>
    <w:rsid w:val="00311195"/>
    <w:rsid w:val="0031690B"/>
    <w:rsid w:val="00322B5E"/>
    <w:rsid w:val="00322EBF"/>
    <w:rsid w:val="003238E6"/>
    <w:rsid w:val="0032519D"/>
    <w:rsid w:val="00325320"/>
    <w:rsid w:val="003253CA"/>
    <w:rsid w:val="00325D91"/>
    <w:rsid w:val="00331CCC"/>
    <w:rsid w:val="00337190"/>
    <w:rsid w:val="00337856"/>
    <w:rsid w:val="003411EE"/>
    <w:rsid w:val="0034295D"/>
    <w:rsid w:val="00343B77"/>
    <w:rsid w:val="0034403E"/>
    <w:rsid w:val="00345C9C"/>
    <w:rsid w:val="0034620D"/>
    <w:rsid w:val="00350F59"/>
    <w:rsid w:val="00351598"/>
    <w:rsid w:val="003531B4"/>
    <w:rsid w:val="003552EC"/>
    <w:rsid w:val="00357963"/>
    <w:rsid w:val="00357998"/>
    <w:rsid w:val="003627F4"/>
    <w:rsid w:val="00364427"/>
    <w:rsid w:val="00364575"/>
    <w:rsid w:val="00364783"/>
    <w:rsid w:val="00366226"/>
    <w:rsid w:val="0037079C"/>
    <w:rsid w:val="003746B9"/>
    <w:rsid w:val="00381DD2"/>
    <w:rsid w:val="00384658"/>
    <w:rsid w:val="00384A9B"/>
    <w:rsid w:val="00387390"/>
    <w:rsid w:val="003874A9"/>
    <w:rsid w:val="00390623"/>
    <w:rsid w:val="00391855"/>
    <w:rsid w:val="0039240E"/>
    <w:rsid w:val="00392801"/>
    <w:rsid w:val="00393D5E"/>
    <w:rsid w:val="003954AA"/>
    <w:rsid w:val="003967DE"/>
    <w:rsid w:val="00396F1C"/>
    <w:rsid w:val="0039762B"/>
    <w:rsid w:val="00397D42"/>
    <w:rsid w:val="003A0DAA"/>
    <w:rsid w:val="003A3101"/>
    <w:rsid w:val="003A63D6"/>
    <w:rsid w:val="003B05AB"/>
    <w:rsid w:val="003B1888"/>
    <w:rsid w:val="003B18CC"/>
    <w:rsid w:val="003C19AF"/>
    <w:rsid w:val="003C34F5"/>
    <w:rsid w:val="003C600C"/>
    <w:rsid w:val="003C6D6C"/>
    <w:rsid w:val="003C7CBC"/>
    <w:rsid w:val="003C7E4B"/>
    <w:rsid w:val="003D1965"/>
    <w:rsid w:val="003D3EE6"/>
    <w:rsid w:val="003D52E9"/>
    <w:rsid w:val="003D62E5"/>
    <w:rsid w:val="003E4FB6"/>
    <w:rsid w:val="003E76AF"/>
    <w:rsid w:val="003E7D5E"/>
    <w:rsid w:val="003F00C4"/>
    <w:rsid w:val="0040049D"/>
    <w:rsid w:val="00401323"/>
    <w:rsid w:val="00401F29"/>
    <w:rsid w:val="00404D6B"/>
    <w:rsid w:val="0040525D"/>
    <w:rsid w:val="00406CBA"/>
    <w:rsid w:val="0040FC17"/>
    <w:rsid w:val="00410856"/>
    <w:rsid w:val="00410ACB"/>
    <w:rsid w:val="004121FB"/>
    <w:rsid w:val="00413664"/>
    <w:rsid w:val="00424809"/>
    <w:rsid w:val="0042593E"/>
    <w:rsid w:val="00426792"/>
    <w:rsid w:val="00437D5B"/>
    <w:rsid w:val="0044123C"/>
    <w:rsid w:val="00441EFD"/>
    <w:rsid w:val="0044222A"/>
    <w:rsid w:val="00442355"/>
    <w:rsid w:val="00442AEF"/>
    <w:rsid w:val="00443186"/>
    <w:rsid w:val="00443F60"/>
    <w:rsid w:val="0044566B"/>
    <w:rsid w:val="0044799A"/>
    <w:rsid w:val="00449B35"/>
    <w:rsid w:val="0045070B"/>
    <w:rsid w:val="00451BC1"/>
    <w:rsid w:val="0045341F"/>
    <w:rsid w:val="004540D9"/>
    <w:rsid w:val="0045452E"/>
    <w:rsid w:val="0045538F"/>
    <w:rsid w:val="00455F46"/>
    <w:rsid w:val="00456073"/>
    <w:rsid w:val="00456960"/>
    <w:rsid w:val="004576B9"/>
    <w:rsid w:val="0045E454"/>
    <w:rsid w:val="004614ED"/>
    <w:rsid w:val="0046190C"/>
    <w:rsid w:val="00461945"/>
    <w:rsid w:val="00462246"/>
    <w:rsid w:val="00462818"/>
    <w:rsid w:val="00462BAE"/>
    <w:rsid w:val="004633A1"/>
    <w:rsid w:val="004643D3"/>
    <w:rsid w:val="0046B9FE"/>
    <w:rsid w:val="00471294"/>
    <w:rsid w:val="00471AF3"/>
    <w:rsid w:val="00475635"/>
    <w:rsid w:val="004829F7"/>
    <w:rsid w:val="00483BCE"/>
    <w:rsid w:val="004855BA"/>
    <w:rsid w:val="0048791F"/>
    <w:rsid w:val="00490AC1"/>
    <w:rsid w:val="00491435"/>
    <w:rsid w:val="00492BF2"/>
    <w:rsid w:val="00495C26"/>
    <w:rsid w:val="004A2C69"/>
    <w:rsid w:val="004A310D"/>
    <w:rsid w:val="004A3313"/>
    <w:rsid w:val="004A5732"/>
    <w:rsid w:val="004A5BF4"/>
    <w:rsid w:val="004A5D8E"/>
    <w:rsid w:val="004A6F5D"/>
    <w:rsid w:val="004B0C50"/>
    <w:rsid w:val="004B2102"/>
    <w:rsid w:val="004B65A0"/>
    <w:rsid w:val="004B7752"/>
    <w:rsid w:val="004C0D34"/>
    <w:rsid w:val="004C5F14"/>
    <w:rsid w:val="004C772B"/>
    <w:rsid w:val="004D0064"/>
    <w:rsid w:val="004D05FA"/>
    <w:rsid w:val="004D09EA"/>
    <w:rsid w:val="004D2F8A"/>
    <w:rsid w:val="004D314A"/>
    <w:rsid w:val="004D3824"/>
    <w:rsid w:val="004D406B"/>
    <w:rsid w:val="004D622C"/>
    <w:rsid w:val="004E0D66"/>
    <w:rsid w:val="004E0ECC"/>
    <w:rsid w:val="004E4A05"/>
    <w:rsid w:val="004E6336"/>
    <w:rsid w:val="004E6CE9"/>
    <w:rsid w:val="004E71A5"/>
    <w:rsid w:val="004E7E7A"/>
    <w:rsid w:val="004F00F5"/>
    <w:rsid w:val="004F06F3"/>
    <w:rsid w:val="004F1325"/>
    <w:rsid w:val="004F13A6"/>
    <w:rsid w:val="004F199A"/>
    <w:rsid w:val="005001DD"/>
    <w:rsid w:val="00500EFA"/>
    <w:rsid w:val="00502215"/>
    <w:rsid w:val="005042F6"/>
    <w:rsid w:val="00506133"/>
    <w:rsid w:val="0050DDA3"/>
    <w:rsid w:val="00510E37"/>
    <w:rsid w:val="00513816"/>
    <w:rsid w:val="00513DD4"/>
    <w:rsid w:val="0051719B"/>
    <w:rsid w:val="00517A03"/>
    <w:rsid w:val="00523590"/>
    <w:rsid w:val="00523789"/>
    <w:rsid w:val="005243F5"/>
    <w:rsid w:val="00524F99"/>
    <w:rsid w:val="00525478"/>
    <w:rsid w:val="00527761"/>
    <w:rsid w:val="00532BFB"/>
    <w:rsid w:val="00533DE9"/>
    <w:rsid w:val="00533F40"/>
    <w:rsid w:val="00534DA7"/>
    <w:rsid w:val="005350A5"/>
    <w:rsid w:val="0053603C"/>
    <w:rsid w:val="0053F103"/>
    <w:rsid w:val="00541852"/>
    <w:rsid w:val="0054391B"/>
    <w:rsid w:val="005447D7"/>
    <w:rsid w:val="0054590A"/>
    <w:rsid w:val="005504FC"/>
    <w:rsid w:val="005516E6"/>
    <w:rsid w:val="005519FC"/>
    <w:rsid w:val="00552F60"/>
    <w:rsid w:val="00553BB1"/>
    <w:rsid w:val="00556500"/>
    <w:rsid w:val="005627CE"/>
    <w:rsid w:val="0056336D"/>
    <w:rsid w:val="0056338C"/>
    <w:rsid w:val="00564266"/>
    <w:rsid w:val="00566E74"/>
    <w:rsid w:val="005671B7"/>
    <w:rsid w:val="00570A06"/>
    <w:rsid w:val="00571339"/>
    <w:rsid w:val="00571DBE"/>
    <w:rsid w:val="00574F31"/>
    <w:rsid w:val="005751AD"/>
    <w:rsid w:val="0057766A"/>
    <w:rsid w:val="00583825"/>
    <w:rsid w:val="00583FB1"/>
    <w:rsid w:val="0058425C"/>
    <w:rsid w:val="00587552"/>
    <w:rsid w:val="00587999"/>
    <w:rsid w:val="00590DE5"/>
    <w:rsid w:val="0059241F"/>
    <w:rsid w:val="00592EF9"/>
    <w:rsid w:val="00593754"/>
    <w:rsid w:val="00593956"/>
    <w:rsid w:val="005946BE"/>
    <w:rsid w:val="005956DC"/>
    <w:rsid w:val="005A0CEE"/>
    <w:rsid w:val="005A121E"/>
    <w:rsid w:val="005A13EF"/>
    <w:rsid w:val="005A196F"/>
    <w:rsid w:val="005A69E7"/>
    <w:rsid w:val="005A784F"/>
    <w:rsid w:val="005A7F4F"/>
    <w:rsid w:val="005B0918"/>
    <w:rsid w:val="005B0A22"/>
    <w:rsid w:val="005B266D"/>
    <w:rsid w:val="005B2C39"/>
    <w:rsid w:val="005B4AB0"/>
    <w:rsid w:val="005C16C2"/>
    <w:rsid w:val="005C3A6A"/>
    <w:rsid w:val="005C3A88"/>
    <w:rsid w:val="005C5702"/>
    <w:rsid w:val="005C5C94"/>
    <w:rsid w:val="005CD792"/>
    <w:rsid w:val="005D463E"/>
    <w:rsid w:val="005D6419"/>
    <w:rsid w:val="005E121C"/>
    <w:rsid w:val="005E2801"/>
    <w:rsid w:val="005E30C6"/>
    <w:rsid w:val="005E63E1"/>
    <w:rsid w:val="005E6749"/>
    <w:rsid w:val="005E69CC"/>
    <w:rsid w:val="005F0625"/>
    <w:rsid w:val="005F06C8"/>
    <w:rsid w:val="005F0B3A"/>
    <w:rsid w:val="005F220B"/>
    <w:rsid w:val="005F22DA"/>
    <w:rsid w:val="005F2424"/>
    <w:rsid w:val="005F71CE"/>
    <w:rsid w:val="005F7FD0"/>
    <w:rsid w:val="00600AC6"/>
    <w:rsid w:val="00602D54"/>
    <w:rsid w:val="006035C4"/>
    <w:rsid w:val="006054DB"/>
    <w:rsid w:val="00611F1C"/>
    <w:rsid w:val="00613CD5"/>
    <w:rsid w:val="00613D42"/>
    <w:rsid w:val="006143BF"/>
    <w:rsid w:val="00614C8D"/>
    <w:rsid w:val="00620AEC"/>
    <w:rsid w:val="00622817"/>
    <w:rsid w:val="0062563C"/>
    <w:rsid w:val="00626306"/>
    <w:rsid w:val="006307ED"/>
    <w:rsid w:val="0063181B"/>
    <w:rsid w:val="00632AEB"/>
    <w:rsid w:val="00632CEC"/>
    <w:rsid w:val="00633008"/>
    <w:rsid w:val="00633C9C"/>
    <w:rsid w:val="00635BEF"/>
    <w:rsid w:val="0063696A"/>
    <w:rsid w:val="0063A695"/>
    <w:rsid w:val="0064035C"/>
    <w:rsid w:val="0064105C"/>
    <w:rsid w:val="0064134F"/>
    <w:rsid w:val="00645355"/>
    <w:rsid w:val="0064644B"/>
    <w:rsid w:val="0065034C"/>
    <w:rsid w:val="0065061C"/>
    <w:rsid w:val="00652069"/>
    <w:rsid w:val="0065338E"/>
    <w:rsid w:val="00656028"/>
    <w:rsid w:val="00656315"/>
    <w:rsid w:val="00656722"/>
    <w:rsid w:val="00657D44"/>
    <w:rsid w:val="00658EBA"/>
    <w:rsid w:val="006613D3"/>
    <w:rsid w:val="00662AF4"/>
    <w:rsid w:val="00663AC5"/>
    <w:rsid w:val="00664877"/>
    <w:rsid w:val="00664C06"/>
    <w:rsid w:val="00665359"/>
    <w:rsid w:val="00667301"/>
    <w:rsid w:val="00667CCD"/>
    <w:rsid w:val="0067018D"/>
    <w:rsid w:val="006744CE"/>
    <w:rsid w:val="006774B6"/>
    <w:rsid w:val="00680F42"/>
    <w:rsid w:val="006812A1"/>
    <w:rsid w:val="0068291B"/>
    <w:rsid w:val="00684C67"/>
    <w:rsid w:val="00687DE6"/>
    <w:rsid w:val="00690AD0"/>
    <w:rsid w:val="006918E0"/>
    <w:rsid w:val="006920B8"/>
    <w:rsid w:val="0069231A"/>
    <w:rsid w:val="0069356C"/>
    <w:rsid w:val="006953DA"/>
    <w:rsid w:val="00695AD9"/>
    <w:rsid w:val="006A0291"/>
    <w:rsid w:val="006A0778"/>
    <w:rsid w:val="006A14E7"/>
    <w:rsid w:val="006A1870"/>
    <w:rsid w:val="006A1E70"/>
    <w:rsid w:val="006A44B5"/>
    <w:rsid w:val="006A4605"/>
    <w:rsid w:val="006A4AEC"/>
    <w:rsid w:val="006A54F4"/>
    <w:rsid w:val="006A7850"/>
    <w:rsid w:val="006B2C29"/>
    <w:rsid w:val="006B572D"/>
    <w:rsid w:val="006B6009"/>
    <w:rsid w:val="006C4F54"/>
    <w:rsid w:val="006C6B26"/>
    <w:rsid w:val="006D4F1E"/>
    <w:rsid w:val="006D5116"/>
    <w:rsid w:val="006D7D3C"/>
    <w:rsid w:val="006E09A7"/>
    <w:rsid w:val="006E2997"/>
    <w:rsid w:val="006E5941"/>
    <w:rsid w:val="006E6DE0"/>
    <w:rsid w:val="006E7974"/>
    <w:rsid w:val="006EA71B"/>
    <w:rsid w:val="006F28DF"/>
    <w:rsid w:val="006F312A"/>
    <w:rsid w:val="006F3773"/>
    <w:rsid w:val="006F3D6A"/>
    <w:rsid w:val="006F3F8A"/>
    <w:rsid w:val="006F408E"/>
    <w:rsid w:val="006F41DB"/>
    <w:rsid w:val="0070365E"/>
    <w:rsid w:val="00704CAF"/>
    <w:rsid w:val="007063F4"/>
    <w:rsid w:val="007065BF"/>
    <w:rsid w:val="00706A67"/>
    <w:rsid w:val="00707F47"/>
    <w:rsid w:val="007135C6"/>
    <w:rsid w:val="00717EAE"/>
    <w:rsid w:val="00721912"/>
    <w:rsid w:val="0072369F"/>
    <w:rsid w:val="007259C7"/>
    <w:rsid w:val="00725A39"/>
    <w:rsid w:val="00726F1D"/>
    <w:rsid w:val="0072829A"/>
    <w:rsid w:val="00730D58"/>
    <w:rsid w:val="007324F5"/>
    <w:rsid w:val="00733430"/>
    <w:rsid w:val="00736447"/>
    <w:rsid w:val="00741A74"/>
    <w:rsid w:val="00742255"/>
    <w:rsid w:val="007437A6"/>
    <w:rsid w:val="00746514"/>
    <w:rsid w:val="00746C2F"/>
    <w:rsid w:val="00746DE7"/>
    <w:rsid w:val="007570B5"/>
    <w:rsid w:val="00757B86"/>
    <w:rsid w:val="007603EC"/>
    <w:rsid w:val="0076091B"/>
    <w:rsid w:val="0076741C"/>
    <w:rsid w:val="00767C67"/>
    <w:rsid w:val="00770BC3"/>
    <w:rsid w:val="007728A3"/>
    <w:rsid w:val="00773C1C"/>
    <w:rsid w:val="00773FD9"/>
    <w:rsid w:val="007773AA"/>
    <w:rsid w:val="00782B3A"/>
    <w:rsid w:val="00783B02"/>
    <w:rsid w:val="007847BE"/>
    <w:rsid w:val="00793A51"/>
    <w:rsid w:val="00794A8A"/>
    <w:rsid w:val="00795A2A"/>
    <w:rsid w:val="0079612D"/>
    <w:rsid w:val="0079796F"/>
    <w:rsid w:val="00797A09"/>
    <w:rsid w:val="00797A35"/>
    <w:rsid w:val="007A0764"/>
    <w:rsid w:val="007A14D7"/>
    <w:rsid w:val="007A36EA"/>
    <w:rsid w:val="007A6A00"/>
    <w:rsid w:val="007A8881"/>
    <w:rsid w:val="007AF328"/>
    <w:rsid w:val="007B00C4"/>
    <w:rsid w:val="007B092A"/>
    <w:rsid w:val="007B16DB"/>
    <w:rsid w:val="007B633E"/>
    <w:rsid w:val="007B72F9"/>
    <w:rsid w:val="007B7B06"/>
    <w:rsid w:val="007BD66B"/>
    <w:rsid w:val="007C01EB"/>
    <w:rsid w:val="007C6410"/>
    <w:rsid w:val="007C7D71"/>
    <w:rsid w:val="007D0A6B"/>
    <w:rsid w:val="007D42AB"/>
    <w:rsid w:val="007D476F"/>
    <w:rsid w:val="007D4FFA"/>
    <w:rsid w:val="007D9DA6"/>
    <w:rsid w:val="007E0053"/>
    <w:rsid w:val="007E0BB8"/>
    <w:rsid w:val="007E10E5"/>
    <w:rsid w:val="007E192B"/>
    <w:rsid w:val="007E1AA5"/>
    <w:rsid w:val="007E7B7D"/>
    <w:rsid w:val="007F0BAD"/>
    <w:rsid w:val="007F2E3C"/>
    <w:rsid w:val="007F2FA3"/>
    <w:rsid w:val="007F3563"/>
    <w:rsid w:val="007F53A7"/>
    <w:rsid w:val="007F5565"/>
    <w:rsid w:val="007F5C09"/>
    <w:rsid w:val="007F611F"/>
    <w:rsid w:val="007F7515"/>
    <w:rsid w:val="00803010"/>
    <w:rsid w:val="00804E4A"/>
    <w:rsid w:val="0080595C"/>
    <w:rsid w:val="0081083E"/>
    <w:rsid w:val="00812241"/>
    <w:rsid w:val="00812830"/>
    <w:rsid w:val="00815D9E"/>
    <w:rsid w:val="0081723E"/>
    <w:rsid w:val="00823C55"/>
    <w:rsid w:val="008241C1"/>
    <w:rsid w:val="008264F5"/>
    <w:rsid w:val="0082B4BA"/>
    <w:rsid w:val="00833D0F"/>
    <w:rsid w:val="008345F4"/>
    <w:rsid w:val="00835302"/>
    <w:rsid w:val="00836546"/>
    <w:rsid w:val="008367EE"/>
    <w:rsid w:val="00837D85"/>
    <w:rsid w:val="00840AD1"/>
    <w:rsid w:val="00843AF5"/>
    <w:rsid w:val="008450EB"/>
    <w:rsid w:val="00846285"/>
    <w:rsid w:val="008469CF"/>
    <w:rsid w:val="0085319A"/>
    <w:rsid w:val="00853509"/>
    <w:rsid w:val="00853D31"/>
    <w:rsid w:val="008545C1"/>
    <w:rsid w:val="008558F7"/>
    <w:rsid w:val="00855995"/>
    <w:rsid w:val="008572BD"/>
    <w:rsid w:val="008573DD"/>
    <w:rsid w:val="00862BEA"/>
    <w:rsid w:val="00866FA5"/>
    <w:rsid w:val="00875E28"/>
    <w:rsid w:val="0087691E"/>
    <w:rsid w:val="00876D62"/>
    <w:rsid w:val="00876F56"/>
    <w:rsid w:val="00877EED"/>
    <w:rsid w:val="00877EF0"/>
    <w:rsid w:val="008797AB"/>
    <w:rsid w:val="00882D1A"/>
    <w:rsid w:val="00884DBC"/>
    <w:rsid w:val="008855EE"/>
    <w:rsid w:val="00885DF7"/>
    <w:rsid w:val="00886336"/>
    <w:rsid w:val="008874D8"/>
    <w:rsid w:val="0089073B"/>
    <w:rsid w:val="008923D3"/>
    <w:rsid w:val="00895023"/>
    <w:rsid w:val="00896C6E"/>
    <w:rsid w:val="00897F74"/>
    <w:rsid w:val="008A0256"/>
    <w:rsid w:val="008A04ED"/>
    <w:rsid w:val="008A0CF1"/>
    <w:rsid w:val="008A32C2"/>
    <w:rsid w:val="008A4436"/>
    <w:rsid w:val="008A5275"/>
    <w:rsid w:val="008A5E11"/>
    <w:rsid w:val="008B33D6"/>
    <w:rsid w:val="008B34BD"/>
    <w:rsid w:val="008B3715"/>
    <w:rsid w:val="008B3C76"/>
    <w:rsid w:val="008B472A"/>
    <w:rsid w:val="008C045B"/>
    <w:rsid w:val="008C06C1"/>
    <w:rsid w:val="008C1555"/>
    <w:rsid w:val="008C2A84"/>
    <w:rsid w:val="008C2DE6"/>
    <w:rsid w:val="008C31F5"/>
    <w:rsid w:val="008C34A4"/>
    <w:rsid w:val="008C6074"/>
    <w:rsid w:val="008C62C5"/>
    <w:rsid w:val="008D05F8"/>
    <w:rsid w:val="008D0660"/>
    <w:rsid w:val="008D2B68"/>
    <w:rsid w:val="008D37F2"/>
    <w:rsid w:val="008D4478"/>
    <w:rsid w:val="008D516F"/>
    <w:rsid w:val="008DBC00"/>
    <w:rsid w:val="008E0431"/>
    <w:rsid w:val="008E384E"/>
    <w:rsid w:val="008E509F"/>
    <w:rsid w:val="008E5242"/>
    <w:rsid w:val="008E6A20"/>
    <w:rsid w:val="008E6AD7"/>
    <w:rsid w:val="008E6B3A"/>
    <w:rsid w:val="008F063B"/>
    <w:rsid w:val="008F14FE"/>
    <w:rsid w:val="008F231B"/>
    <w:rsid w:val="008F293D"/>
    <w:rsid w:val="008F3C8F"/>
    <w:rsid w:val="008F4FA2"/>
    <w:rsid w:val="008F6888"/>
    <w:rsid w:val="0090032D"/>
    <w:rsid w:val="0090152A"/>
    <w:rsid w:val="0090579A"/>
    <w:rsid w:val="00907376"/>
    <w:rsid w:val="00912B74"/>
    <w:rsid w:val="00914274"/>
    <w:rsid w:val="00914A15"/>
    <w:rsid w:val="00916142"/>
    <w:rsid w:val="00920C92"/>
    <w:rsid w:val="009212E3"/>
    <w:rsid w:val="0092264E"/>
    <w:rsid w:val="00923131"/>
    <w:rsid w:val="0092423D"/>
    <w:rsid w:val="009268F2"/>
    <w:rsid w:val="00934118"/>
    <w:rsid w:val="009356C0"/>
    <w:rsid w:val="00935A5D"/>
    <w:rsid w:val="009369EE"/>
    <w:rsid w:val="009441B6"/>
    <w:rsid w:val="00944799"/>
    <w:rsid w:val="00946C9A"/>
    <w:rsid w:val="009475D5"/>
    <w:rsid w:val="00951563"/>
    <w:rsid w:val="00951AA3"/>
    <w:rsid w:val="00951E18"/>
    <w:rsid w:val="00952E05"/>
    <w:rsid w:val="00953D94"/>
    <w:rsid w:val="00954809"/>
    <w:rsid w:val="00957B3E"/>
    <w:rsid w:val="00964807"/>
    <w:rsid w:val="009666B9"/>
    <w:rsid w:val="00966FC2"/>
    <w:rsid w:val="0097068C"/>
    <w:rsid w:val="00971FAE"/>
    <w:rsid w:val="009724DC"/>
    <w:rsid w:val="009748BF"/>
    <w:rsid w:val="00976ACD"/>
    <w:rsid w:val="00977E09"/>
    <w:rsid w:val="0098567E"/>
    <w:rsid w:val="009920C7"/>
    <w:rsid w:val="009A0AB4"/>
    <w:rsid w:val="009A23B1"/>
    <w:rsid w:val="009A2C74"/>
    <w:rsid w:val="009A3536"/>
    <w:rsid w:val="009A43BF"/>
    <w:rsid w:val="009B00EB"/>
    <w:rsid w:val="009B1393"/>
    <w:rsid w:val="009B2315"/>
    <w:rsid w:val="009B3ED7"/>
    <w:rsid w:val="009B53EB"/>
    <w:rsid w:val="009B59D6"/>
    <w:rsid w:val="009C1323"/>
    <w:rsid w:val="009C40A7"/>
    <w:rsid w:val="009C4C86"/>
    <w:rsid w:val="009C53F2"/>
    <w:rsid w:val="009C68C2"/>
    <w:rsid w:val="009D2DC8"/>
    <w:rsid w:val="009D4596"/>
    <w:rsid w:val="009D469E"/>
    <w:rsid w:val="009F0557"/>
    <w:rsid w:val="009F1A43"/>
    <w:rsid w:val="009F534A"/>
    <w:rsid w:val="009F78EC"/>
    <w:rsid w:val="009F7BBD"/>
    <w:rsid w:val="00A01BC0"/>
    <w:rsid w:val="00A024EB"/>
    <w:rsid w:val="00A028C7"/>
    <w:rsid w:val="00A030F2"/>
    <w:rsid w:val="00A07E32"/>
    <w:rsid w:val="00A11864"/>
    <w:rsid w:val="00A13161"/>
    <w:rsid w:val="00A14F12"/>
    <w:rsid w:val="00A160AB"/>
    <w:rsid w:val="00A203BA"/>
    <w:rsid w:val="00A20558"/>
    <w:rsid w:val="00A2294A"/>
    <w:rsid w:val="00A22B1E"/>
    <w:rsid w:val="00A25089"/>
    <w:rsid w:val="00A25A0C"/>
    <w:rsid w:val="00A26D77"/>
    <w:rsid w:val="00A27EFC"/>
    <w:rsid w:val="00A348A4"/>
    <w:rsid w:val="00A34E28"/>
    <w:rsid w:val="00A37477"/>
    <w:rsid w:val="00A40A37"/>
    <w:rsid w:val="00A40D42"/>
    <w:rsid w:val="00A4154F"/>
    <w:rsid w:val="00A42B57"/>
    <w:rsid w:val="00A474B7"/>
    <w:rsid w:val="00A47B6B"/>
    <w:rsid w:val="00A5077B"/>
    <w:rsid w:val="00A51000"/>
    <w:rsid w:val="00A551DE"/>
    <w:rsid w:val="00A57317"/>
    <w:rsid w:val="00A60027"/>
    <w:rsid w:val="00A610B2"/>
    <w:rsid w:val="00A618B9"/>
    <w:rsid w:val="00A6393E"/>
    <w:rsid w:val="00A63A20"/>
    <w:rsid w:val="00A64D5C"/>
    <w:rsid w:val="00A67E86"/>
    <w:rsid w:val="00A67F65"/>
    <w:rsid w:val="00A715AC"/>
    <w:rsid w:val="00A72064"/>
    <w:rsid w:val="00A72D46"/>
    <w:rsid w:val="00A7314F"/>
    <w:rsid w:val="00A74F55"/>
    <w:rsid w:val="00A81808"/>
    <w:rsid w:val="00A82166"/>
    <w:rsid w:val="00A8450E"/>
    <w:rsid w:val="00A863FB"/>
    <w:rsid w:val="00A90ACB"/>
    <w:rsid w:val="00A91688"/>
    <w:rsid w:val="00A926CE"/>
    <w:rsid w:val="00A9372B"/>
    <w:rsid w:val="00A956C7"/>
    <w:rsid w:val="00A95795"/>
    <w:rsid w:val="00A963B4"/>
    <w:rsid w:val="00AA1894"/>
    <w:rsid w:val="00AA2D24"/>
    <w:rsid w:val="00AA313E"/>
    <w:rsid w:val="00AA5370"/>
    <w:rsid w:val="00AA54DB"/>
    <w:rsid w:val="00AA6CCE"/>
    <w:rsid w:val="00AA6F78"/>
    <w:rsid w:val="00AA9F24"/>
    <w:rsid w:val="00AB49A8"/>
    <w:rsid w:val="00AB6299"/>
    <w:rsid w:val="00AB69D5"/>
    <w:rsid w:val="00AC0247"/>
    <w:rsid w:val="00AC0D41"/>
    <w:rsid w:val="00AC2B7F"/>
    <w:rsid w:val="00AC3241"/>
    <w:rsid w:val="00AC57AB"/>
    <w:rsid w:val="00AC76A1"/>
    <w:rsid w:val="00AC7C66"/>
    <w:rsid w:val="00AD09A4"/>
    <w:rsid w:val="00AD3D05"/>
    <w:rsid w:val="00AD4664"/>
    <w:rsid w:val="00AD47A5"/>
    <w:rsid w:val="00AD4D23"/>
    <w:rsid w:val="00AD5AF1"/>
    <w:rsid w:val="00AD6813"/>
    <w:rsid w:val="00AE1661"/>
    <w:rsid w:val="00AE2542"/>
    <w:rsid w:val="00AE3C78"/>
    <w:rsid w:val="00AE3DEB"/>
    <w:rsid w:val="00AE3E78"/>
    <w:rsid w:val="00AE6CB6"/>
    <w:rsid w:val="00AE7CD5"/>
    <w:rsid w:val="00AF0853"/>
    <w:rsid w:val="00AF31E4"/>
    <w:rsid w:val="00AF353D"/>
    <w:rsid w:val="00AF6578"/>
    <w:rsid w:val="00AF79C5"/>
    <w:rsid w:val="00B01D71"/>
    <w:rsid w:val="00B05043"/>
    <w:rsid w:val="00B05C90"/>
    <w:rsid w:val="00B114F2"/>
    <w:rsid w:val="00B12936"/>
    <w:rsid w:val="00B15D98"/>
    <w:rsid w:val="00B201CD"/>
    <w:rsid w:val="00B205CF"/>
    <w:rsid w:val="00B205F2"/>
    <w:rsid w:val="00B22624"/>
    <w:rsid w:val="00B22FA4"/>
    <w:rsid w:val="00B23B0B"/>
    <w:rsid w:val="00B243F3"/>
    <w:rsid w:val="00B24A5B"/>
    <w:rsid w:val="00B24D26"/>
    <w:rsid w:val="00B26375"/>
    <w:rsid w:val="00B27343"/>
    <w:rsid w:val="00B27886"/>
    <w:rsid w:val="00B316B8"/>
    <w:rsid w:val="00B32EA8"/>
    <w:rsid w:val="00B33617"/>
    <w:rsid w:val="00B35A63"/>
    <w:rsid w:val="00B40942"/>
    <w:rsid w:val="00B42871"/>
    <w:rsid w:val="00B43F72"/>
    <w:rsid w:val="00B50FC5"/>
    <w:rsid w:val="00B53626"/>
    <w:rsid w:val="00B53F26"/>
    <w:rsid w:val="00B57FDD"/>
    <w:rsid w:val="00B60072"/>
    <w:rsid w:val="00B6572E"/>
    <w:rsid w:val="00B65D88"/>
    <w:rsid w:val="00B702AA"/>
    <w:rsid w:val="00B70619"/>
    <w:rsid w:val="00B71130"/>
    <w:rsid w:val="00B72CF9"/>
    <w:rsid w:val="00B77F67"/>
    <w:rsid w:val="00B809AE"/>
    <w:rsid w:val="00B80D0F"/>
    <w:rsid w:val="00B81C7F"/>
    <w:rsid w:val="00B825AF"/>
    <w:rsid w:val="00B832F0"/>
    <w:rsid w:val="00B83FAA"/>
    <w:rsid w:val="00B85866"/>
    <w:rsid w:val="00B86E88"/>
    <w:rsid w:val="00B90090"/>
    <w:rsid w:val="00B909E3"/>
    <w:rsid w:val="00B91506"/>
    <w:rsid w:val="00B92EE7"/>
    <w:rsid w:val="00B9348E"/>
    <w:rsid w:val="00BA07FB"/>
    <w:rsid w:val="00BA0D4D"/>
    <w:rsid w:val="00BA6D50"/>
    <w:rsid w:val="00BA7559"/>
    <w:rsid w:val="00BB083C"/>
    <w:rsid w:val="00BB1EA0"/>
    <w:rsid w:val="00BB1EAF"/>
    <w:rsid w:val="00BB2DAB"/>
    <w:rsid w:val="00BB4715"/>
    <w:rsid w:val="00BB5A3E"/>
    <w:rsid w:val="00BB70C6"/>
    <w:rsid w:val="00BBC4B3"/>
    <w:rsid w:val="00BC0C74"/>
    <w:rsid w:val="00BC12E7"/>
    <w:rsid w:val="00BCA46B"/>
    <w:rsid w:val="00BD439E"/>
    <w:rsid w:val="00BD49C9"/>
    <w:rsid w:val="00BD601C"/>
    <w:rsid w:val="00BD6A49"/>
    <w:rsid w:val="00BD6DE9"/>
    <w:rsid w:val="00BD78E6"/>
    <w:rsid w:val="00BD7F9F"/>
    <w:rsid w:val="00BDF5F9"/>
    <w:rsid w:val="00BE139F"/>
    <w:rsid w:val="00BE30AF"/>
    <w:rsid w:val="00BE6F35"/>
    <w:rsid w:val="00BF2D3B"/>
    <w:rsid w:val="00BF2DF4"/>
    <w:rsid w:val="00BF33A4"/>
    <w:rsid w:val="00BF3BF2"/>
    <w:rsid w:val="00BF471F"/>
    <w:rsid w:val="00BF4901"/>
    <w:rsid w:val="00BF587A"/>
    <w:rsid w:val="00BF6E7D"/>
    <w:rsid w:val="00BFD355"/>
    <w:rsid w:val="00C0180E"/>
    <w:rsid w:val="00C03660"/>
    <w:rsid w:val="00C04A75"/>
    <w:rsid w:val="00C06AB8"/>
    <w:rsid w:val="00C07241"/>
    <w:rsid w:val="00C10E78"/>
    <w:rsid w:val="00C11C52"/>
    <w:rsid w:val="00C135E0"/>
    <w:rsid w:val="00C13D0C"/>
    <w:rsid w:val="00C16A04"/>
    <w:rsid w:val="00C16DE2"/>
    <w:rsid w:val="00C17A05"/>
    <w:rsid w:val="00C214FF"/>
    <w:rsid w:val="00C21502"/>
    <w:rsid w:val="00C218B6"/>
    <w:rsid w:val="00C22E73"/>
    <w:rsid w:val="00C24753"/>
    <w:rsid w:val="00C262B2"/>
    <w:rsid w:val="00C35D50"/>
    <w:rsid w:val="00C36048"/>
    <w:rsid w:val="00C36471"/>
    <w:rsid w:val="00C3712C"/>
    <w:rsid w:val="00C4392B"/>
    <w:rsid w:val="00C45500"/>
    <w:rsid w:val="00C45A0B"/>
    <w:rsid w:val="00C5212E"/>
    <w:rsid w:val="00C54211"/>
    <w:rsid w:val="00C5501C"/>
    <w:rsid w:val="00C5A4B5"/>
    <w:rsid w:val="00C61512"/>
    <w:rsid w:val="00C63FFD"/>
    <w:rsid w:val="00C64AC3"/>
    <w:rsid w:val="00C65017"/>
    <w:rsid w:val="00C657CC"/>
    <w:rsid w:val="00C658C5"/>
    <w:rsid w:val="00C716D7"/>
    <w:rsid w:val="00C719A9"/>
    <w:rsid w:val="00C7295E"/>
    <w:rsid w:val="00C73492"/>
    <w:rsid w:val="00C73C5A"/>
    <w:rsid w:val="00C73E6C"/>
    <w:rsid w:val="00C80A9D"/>
    <w:rsid w:val="00C81BDF"/>
    <w:rsid w:val="00C822E2"/>
    <w:rsid w:val="00C826C6"/>
    <w:rsid w:val="00C84515"/>
    <w:rsid w:val="00C84B7A"/>
    <w:rsid w:val="00C850D7"/>
    <w:rsid w:val="00C85838"/>
    <w:rsid w:val="00C918ED"/>
    <w:rsid w:val="00C94722"/>
    <w:rsid w:val="00C9515A"/>
    <w:rsid w:val="00C960E4"/>
    <w:rsid w:val="00C96A64"/>
    <w:rsid w:val="00C979F8"/>
    <w:rsid w:val="00C9E45B"/>
    <w:rsid w:val="00CA27B2"/>
    <w:rsid w:val="00CB23BD"/>
    <w:rsid w:val="00CC0B78"/>
    <w:rsid w:val="00CC1DC5"/>
    <w:rsid w:val="00CC203A"/>
    <w:rsid w:val="00CC2144"/>
    <w:rsid w:val="00CC2334"/>
    <w:rsid w:val="00CC57AE"/>
    <w:rsid w:val="00CCE84C"/>
    <w:rsid w:val="00CD0994"/>
    <w:rsid w:val="00CD21CB"/>
    <w:rsid w:val="00CD2EC8"/>
    <w:rsid w:val="00CD6A84"/>
    <w:rsid w:val="00CE1477"/>
    <w:rsid w:val="00CE5A9D"/>
    <w:rsid w:val="00CE62C7"/>
    <w:rsid w:val="00CF38D2"/>
    <w:rsid w:val="00CF44F5"/>
    <w:rsid w:val="00CF5BD2"/>
    <w:rsid w:val="00CF5E4B"/>
    <w:rsid w:val="00CF70A4"/>
    <w:rsid w:val="00CF7A49"/>
    <w:rsid w:val="00D00AB5"/>
    <w:rsid w:val="00D0161B"/>
    <w:rsid w:val="00D01B2F"/>
    <w:rsid w:val="00D05237"/>
    <w:rsid w:val="00D13839"/>
    <w:rsid w:val="00D1557C"/>
    <w:rsid w:val="00D1659D"/>
    <w:rsid w:val="00D21A90"/>
    <w:rsid w:val="00D22C8F"/>
    <w:rsid w:val="00D248F5"/>
    <w:rsid w:val="00D3040A"/>
    <w:rsid w:val="00D32998"/>
    <w:rsid w:val="00D33CEE"/>
    <w:rsid w:val="00D33F26"/>
    <w:rsid w:val="00D372F2"/>
    <w:rsid w:val="00D37E97"/>
    <w:rsid w:val="00D420A8"/>
    <w:rsid w:val="00D426F5"/>
    <w:rsid w:val="00D42779"/>
    <w:rsid w:val="00D42844"/>
    <w:rsid w:val="00D42B72"/>
    <w:rsid w:val="00D4492F"/>
    <w:rsid w:val="00D46A92"/>
    <w:rsid w:val="00D50104"/>
    <w:rsid w:val="00D53968"/>
    <w:rsid w:val="00D558C2"/>
    <w:rsid w:val="00D55B43"/>
    <w:rsid w:val="00D57874"/>
    <w:rsid w:val="00D57935"/>
    <w:rsid w:val="00D600C8"/>
    <w:rsid w:val="00D61033"/>
    <w:rsid w:val="00D62508"/>
    <w:rsid w:val="00D62B70"/>
    <w:rsid w:val="00D639BE"/>
    <w:rsid w:val="00D642F9"/>
    <w:rsid w:val="00D6541C"/>
    <w:rsid w:val="00D70919"/>
    <w:rsid w:val="00D7092E"/>
    <w:rsid w:val="00D7145A"/>
    <w:rsid w:val="00D71A74"/>
    <w:rsid w:val="00D71C2E"/>
    <w:rsid w:val="00D7230B"/>
    <w:rsid w:val="00D73359"/>
    <w:rsid w:val="00D73627"/>
    <w:rsid w:val="00D75D80"/>
    <w:rsid w:val="00D77ABE"/>
    <w:rsid w:val="00D816E2"/>
    <w:rsid w:val="00D82164"/>
    <w:rsid w:val="00D8250D"/>
    <w:rsid w:val="00D8436B"/>
    <w:rsid w:val="00D8484E"/>
    <w:rsid w:val="00D87C5A"/>
    <w:rsid w:val="00D92707"/>
    <w:rsid w:val="00D93B6F"/>
    <w:rsid w:val="00D93EFC"/>
    <w:rsid w:val="00DA39BC"/>
    <w:rsid w:val="00DA3F7F"/>
    <w:rsid w:val="00DA42FF"/>
    <w:rsid w:val="00DA48BC"/>
    <w:rsid w:val="00DA5478"/>
    <w:rsid w:val="00DA5E2E"/>
    <w:rsid w:val="00DA5F18"/>
    <w:rsid w:val="00DA9164"/>
    <w:rsid w:val="00DB0D0E"/>
    <w:rsid w:val="00DC0DE9"/>
    <w:rsid w:val="00DC590E"/>
    <w:rsid w:val="00DC7466"/>
    <w:rsid w:val="00DD1B75"/>
    <w:rsid w:val="00DD1DEF"/>
    <w:rsid w:val="00DD2EE9"/>
    <w:rsid w:val="00DD5C8E"/>
    <w:rsid w:val="00DD6274"/>
    <w:rsid w:val="00DD69E7"/>
    <w:rsid w:val="00DDF67D"/>
    <w:rsid w:val="00DE070E"/>
    <w:rsid w:val="00DE252F"/>
    <w:rsid w:val="00DE2F21"/>
    <w:rsid w:val="00DF79BA"/>
    <w:rsid w:val="00E01590"/>
    <w:rsid w:val="00E01951"/>
    <w:rsid w:val="00E02D1C"/>
    <w:rsid w:val="00E06811"/>
    <w:rsid w:val="00E10D7E"/>
    <w:rsid w:val="00E11720"/>
    <w:rsid w:val="00E1238F"/>
    <w:rsid w:val="00E17479"/>
    <w:rsid w:val="00E17725"/>
    <w:rsid w:val="00E17BEE"/>
    <w:rsid w:val="00E21E4E"/>
    <w:rsid w:val="00E2214D"/>
    <w:rsid w:val="00E23378"/>
    <w:rsid w:val="00E242A9"/>
    <w:rsid w:val="00E247E8"/>
    <w:rsid w:val="00E25DE2"/>
    <w:rsid w:val="00E27A20"/>
    <w:rsid w:val="00E3181C"/>
    <w:rsid w:val="00E348BF"/>
    <w:rsid w:val="00E34D91"/>
    <w:rsid w:val="00E35D3E"/>
    <w:rsid w:val="00E37643"/>
    <w:rsid w:val="00E433B6"/>
    <w:rsid w:val="00E47123"/>
    <w:rsid w:val="00E5001A"/>
    <w:rsid w:val="00E52E92"/>
    <w:rsid w:val="00E5346D"/>
    <w:rsid w:val="00E534AE"/>
    <w:rsid w:val="00E55389"/>
    <w:rsid w:val="00E55515"/>
    <w:rsid w:val="00E55E7B"/>
    <w:rsid w:val="00E60C27"/>
    <w:rsid w:val="00E6273A"/>
    <w:rsid w:val="00E62B12"/>
    <w:rsid w:val="00E630FF"/>
    <w:rsid w:val="00E63411"/>
    <w:rsid w:val="00E63DD8"/>
    <w:rsid w:val="00E64A27"/>
    <w:rsid w:val="00E64ECC"/>
    <w:rsid w:val="00E66162"/>
    <w:rsid w:val="00E73D55"/>
    <w:rsid w:val="00E75EEB"/>
    <w:rsid w:val="00E76B6E"/>
    <w:rsid w:val="00E77F0E"/>
    <w:rsid w:val="00E81EF8"/>
    <w:rsid w:val="00E845DE"/>
    <w:rsid w:val="00E850A0"/>
    <w:rsid w:val="00E85902"/>
    <w:rsid w:val="00E908AB"/>
    <w:rsid w:val="00E91A45"/>
    <w:rsid w:val="00E932DF"/>
    <w:rsid w:val="00E9383C"/>
    <w:rsid w:val="00E9FF2E"/>
    <w:rsid w:val="00EA160D"/>
    <w:rsid w:val="00EA2050"/>
    <w:rsid w:val="00EA280E"/>
    <w:rsid w:val="00EA2AC7"/>
    <w:rsid w:val="00EA2EBB"/>
    <w:rsid w:val="00EA2F9D"/>
    <w:rsid w:val="00EA40AE"/>
    <w:rsid w:val="00EA4BD8"/>
    <w:rsid w:val="00EA669B"/>
    <w:rsid w:val="00EA9F4B"/>
    <w:rsid w:val="00EB0ADD"/>
    <w:rsid w:val="00EB252A"/>
    <w:rsid w:val="00EB27AA"/>
    <w:rsid w:val="00EC03EE"/>
    <w:rsid w:val="00EC046F"/>
    <w:rsid w:val="00EC090F"/>
    <w:rsid w:val="00EC0E6E"/>
    <w:rsid w:val="00EC1CEB"/>
    <w:rsid w:val="00EC2170"/>
    <w:rsid w:val="00EC3294"/>
    <w:rsid w:val="00EC3F00"/>
    <w:rsid w:val="00EC47B8"/>
    <w:rsid w:val="00EC7F98"/>
    <w:rsid w:val="00ED0D3A"/>
    <w:rsid w:val="00ED2F65"/>
    <w:rsid w:val="00ED7B14"/>
    <w:rsid w:val="00EE0E55"/>
    <w:rsid w:val="00EE224E"/>
    <w:rsid w:val="00EE3FDE"/>
    <w:rsid w:val="00EE5270"/>
    <w:rsid w:val="00EE6235"/>
    <w:rsid w:val="00EF0570"/>
    <w:rsid w:val="00EF14F5"/>
    <w:rsid w:val="00EF27BA"/>
    <w:rsid w:val="00EF39E6"/>
    <w:rsid w:val="00EF4F9E"/>
    <w:rsid w:val="00EF6550"/>
    <w:rsid w:val="00EF6826"/>
    <w:rsid w:val="00EF6BB2"/>
    <w:rsid w:val="00EF6CAD"/>
    <w:rsid w:val="00F03FA1"/>
    <w:rsid w:val="00F0437F"/>
    <w:rsid w:val="00F06BB7"/>
    <w:rsid w:val="00F11E63"/>
    <w:rsid w:val="00F1270A"/>
    <w:rsid w:val="00F16DE0"/>
    <w:rsid w:val="00F203A5"/>
    <w:rsid w:val="00F229E3"/>
    <w:rsid w:val="00F254B6"/>
    <w:rsid w:val="00F25555"/>
    <w:rsid w:val="00F273C6"/>
    <w:rsid w:val="00F312EC"/>
    <w:rsid w:val="00F32FD0"/>
    <w:rsid w:val="00F33063"/>
    <w:rsid w:val="00F33F87"/>
    <w:rsid w:val="00F34A61"/>
    <w:rsid w:val="00F34DB6"/>
    <w:rsid w:val="00F3DFE3"/>
    <w:rsid w:val="00F41196"/>
    <w:rsid w:val="00F41B99"/>
    <w:rsid w:val="00F43060"/>
    <w:rsid w:val="00F457E1"/>
    <w:rsid w:val="00F45B1D"/>
    <w:rsid w:val="00F472A7"/>
    <w:rsid w:val="00F51025"/>
    <w:rsid w:val="00F53E7C"/>
    <w:rsid w:val="00F54C91"/>
    <w:rsid w:val="00F54E10"/>
    <w:rsid w:val="00F60247"/>
    <w:rsid w:val="00F6298F"/>
    <w:rsid w:val="00F63E35"/>
    <w:rsid w:val="00F64DC7"/>
    <w:rsid w:val="00F66821"/>
    <w:rsid w:val="00F67662"/>
    <w:rsid w:val="00F6775C"/>
    <w:rsid w:val="00F67975"/>
    <w:rsid w:val="00F707F1"/>
    <w:rsid w:val="00F7233E"/>
    <w:rsid w:val="00F72EDF"/>
    <w:rsid w:val="00F77C3F"/>
    <w:rsid w:val="00F80972"/>
    <w:rsid w:val="00F80CFF"/>
    <w:rsid w:val="00F80E32"/>
    <w:rsid w:val="00F813C5"/>
    <w:rsid w:val="00F85485"/>
    <w:rsid w:val="00F877BB"/>
    <w:rsid w:val="00F87DE4"/>
    <w:rsid w:val="00F87FC1"/>
    <w:rsid w:val="00F942F4"/>
    <w:rsid w:val="00F952C1"/>
    <w:rsid w:val="00FA1902"/>
    <w:rsid w:val="00FA4C27"/>
    <w:rsid w:val="00FA6522"/>
    <w:rsid w:val="00FA65B6"/>
    <w:rsid w:val="00FA6CC2"/>
    <w:rsid w:val="00FA729D"/>
    <w:rsid w:val="00FA7F49"/>
    <w:rsid w:val="00FB0D17"/>
    <w:rsid w:val="00FB2F97"/>
    <w:rsid w:val="00FB4C61"/>
    <w:rsid w:val="00FB673A"/>
    <w:rsid w:val="00FC10E9"/>
    <w:rsid w:val="00FC14BB"/>
    <w:rsid w:val="00FC2CCE"/>
    <w:rsid w:val="00FC3F9C"/>
    <w:rsid w:val="00FC4183"/>
    <w:rsid w:val="00FC6426"/>
    <w:rsid w:val="00FD0D11"/>
    <w:rsid w:val="00FD5E87"/>
    <w:rsid w:val="00FD686B"/>
    <w:rsid w:val="00FD78AF"/>
    <w:rsid w:val="00FD7B1F"/>
    <w:rsid w:val="00FE26D7"/>
    <w:rsid w:val="00FE3FFE"/>
    <w:rsid w:val="00FE597A"/>
    <w:rsid w:val="00FE7641"/>
    <w:rsid w:val="00FE7A6C"/>
    <w:rsid w:val="00FF0672"/>
    <w:rsid w:val="00FF0F8E"/>
    <w:rsid w:val="00FF3F3C"/>
    <w:rsid w:val="00FF7A7C"/>
    <w:rsid w:val="00FF7DFC"/>
    <w:rsid w:val="00FFACF4"/>
    <w:rsid w:val="0107A221"/>
    <w:rsid w:val="0108183F"/>
    <w:rsid w:val="0109E232"/>
    <w:rsid w:val="010B35EB"/>
    <w:rsid w:val="010EB054"/>
    <w:rsid w:val="01119DE5"/>
    <w:rsid w:val="01128175"/>
    <w:rsid w:val="011459FB"/>
    <w:rsid w:val="011667D1"/>
    <w:rsid w:val="01167879"/>
    <w:rsid w:val="0116BF42"/>
    <w:rsid w:val="011CF4BE"/>
    <w:rsid w:val="011E1225"/>
    <w:rsid w:val="011EAC11"/>
    <w:rsid w:val="011FFA88"/>
    <w:rsid w:val="0122A1FD"/>
    <w:rsid w:val="0124F824"/>
    <w:rsid w:val="012534C0"/>
    <w:rsid w:val="0126DD9F"/>
    <w:rsid w:val="01286D39"/>
    <w:rsid w:val="0128BD94"/>
    <w:rsid w:val="012A5DB6"/>
    <w:rsid w:val="012C67C4"/>
    <w:rsid w:val="01312352"/>
    <w:rsid w:val="013415CC"/>
    <w:rsid w:val="01354014"/>
    <w:rsid w:val="013E541B"/>
    <w:rsid w:val="01402F30"/>
    <w:rsid w:val="01432332"/>
    <w:rsid w:val="01438EEE"/>
    <w:rsid w:val="0147DA26"/>
    <w:rsid w:val="01490117"/>
    <w:rsid w:val="014D8786"/>
    <w:rsid w:val="01501DC7"/>
    <w:rsid w:val="0150FCE9"/>
    <w:rsid w:val="01550094"/>
    <w:rsid w:val="01551526"/>
    <w:rsid w:val="01571EF5"/>
    <w:rsid w:val="015910CB"/>
    <w:rsid w:val="015BEE03"/>
    <w:rsid w:val="015C9BF2"/>
    <w:rsid w:val="016199AE"/>
    <w:rsid w:val="01627565"/>
    <w:rsid w:val="0162CECC"/>
    <w:rsid w:val="0162F528"/>
    <w:rsid w:val="0163D873"/>
    <w:rsid w:val="016B2865"/>
    <w:rsid w:val="016E6032"/>
    <w:rsid w:val="0170274D"/>
    <w:rsid w:val="01733951"/>
    <w:rsid w:val="01748C0C"/>
    <w:rsid w:val="01781176"/>
    <w:rsid w:val="01808287"/>
    <w:rsid w:val="018356DB"/>
    <w:rsid w:val="0183E757"/>
    <w:rsid w:val="018451D4"/>
    <w:rsid w:val="018A45F8"/>
    <w:rsid w:val="018BC37F"/>
    <w:rsid w:val="018DEC30"/>
    <w:rsid w:val="0193854C"/>
    <w:rsid w:val="01966CA8"/>
    <w:rsid w:val="0197B915"/>
    <w:rsid w:val="0198377F"/>
    <w:rsid w:val="01984C5E"/>
    <w:rsid w:val="019D6149"/>
    <w:rsid w:val="01A1E078"/>
    <w:rsid w:val="01A4BF9D"/>
    <w:rsid w:val="01A9237E"/>
    <w:rsid w:val="01ADB7B6"/>
    <w:rsid w:val="01ADC137"/>
    <w:rsid w:val="01ADE193"/>
    <w:rsid w:val="01AF8885"/>
    <w:rsid w:val="01BAF6D8"/>
    <w:rsid w:val="01BDF92A"/>
    <w:rsid w:val="01C49965"/>
    <w:rsid w:val="01C5694A"/>
    <w:rsid w:val="01C5A15A"/>
    <w:rsid w:val="01CC1FA1"/>
    <w:rsid w:val="01D3E680"/>
    <w:rsid w:val="01D96A39"/>
    <w:rsid w:val="01DA6B27"/>
    <w:rsid w:val="01DADA4C"/>
    <w:rsid w:val="01E46837"/>
    <w:rsid w:val="01E547FE"/>
    <w:rsid w:val="01E5ECC6"/>
    <w:rsid w:val="01E62DEF"/>
    <w:rsid w:val="01ED383C"/>
    <w:rsid w:val="01F3BEC6"/>
    <w:rsid w:val="01F4CFDE"/>
    <w:rsid w:val="01F6DC67"/>
    <w:rsid w:val="01F75165"/>
    <w:rsid w:val="01FBC1E1"/>
    <w:rsid w:val="01FC7CCE"/>
    <w:rsid w:val="01FCA4A3"/>
    <w:rsid w:val="01FEF16F"/>
    <w:rsid w:val="01FF06D7"/>
    <w:rsid w:val="02048B2A"/>
    <w:rsid w:val="0205407E"/>
    <w:rsid w:val="02059062"/>
    <w:rsid w:val="02070A73"/>
    <w:rsid w:val="0207185E"/>
    <w:rsid w:val="02090050"/>
    <w:rsid w:val="020AF323"/>
    <w:rsid w:val="020B23C5"/>
    <w:rsid w:val="0213B238"/>
    <w:rsid w:val="0215A020"/>
    <w:rsid w:val="02188418"/>
    <w:rsid w:val="021C8A97"/>
    <w:rsid w:val="021FDD1E"/>
    <w:rsid w:val="022226B9"/>
    <w:rsid w:val="02224E47"/>
    <w:rsid w:val="02231A8A"/>
    <w:rsid w:val="0223FF43"/>
    <w:rsid w:val="0224B383"/>
    <w:rsid w:val="0224D797"/>
    <w:rsid w:val="0227158E"/>
    <w:rsid w:val="0227712D"/>
    <w:rsid w:val="0227EBB9"/>
    <w:rsid w:val="02282C88"/>
    <w:rsid w:val="022A9C9E"/>
    <w:rsid w:val="023172FB"/>
    <w:rsid w:val="02372A37"/>
    <w:rsid w:val="023940CD"/>
    <w:rsid w:val="0239D36C"/>
    <w:rsid w:val="02413C41"/>
    <w:rsid w:val="0246FF56"/>
    <w:rsid w:val="02472730"/>
    <w:rsid w:val="024CAAC9"/>
    <w:rsid w:val="024D41BA"/>
    <w:rsid w:val="024E1686"/>
    <w:rsid w:val="024E8255"/>
    <w:rsid w:val="024F21FB"/>
    <w:rsid w:val="024F6A6E"/>
    <w:rsid w:val="0251CB46"/>
    <w:rsid w:val="0253F610"/>
    <w:rsid w:val="025454B7"/>
    <w:rsid w:val="02545BC6"/>
    <w:rsid w:val="02552BB2"/>
    <w:rsid w:val="0256CABF"/>
    <w:rsid w:val="0262105E"/>
    <w:rsid w:val="026786E4"/>
    <w:rsid w:val="026BD337"/>
    <w:rsid w:val="026D566F"/>
    <w:rsid w:val="026DA242"/>
    <w:rsid w:val="0270A1D4"/>
    <w:rsid w:val="02714954"/>
    <w:rsid w:val="02735E2C"/>
    <w:rsid w:val="0273F56E"/>
    <w:rsid w:val="02760375"/>
    <w:rsid w:val="02837BEB"/>
    <w:rsid w:val="0284406C"/>
    <w:rsid w:val="028996BF"/>
    <w:rsid w:val="028AEBA1"/>
    <w:rsid w:val="0294C7F0"/>
    <w:rsid w:val="0295DC55"/>
    <w:rsid w:val="0297D847"/>
    <w:rsid w:val="029A204F"/>
    <w:rsid w:val="02A0B282"/>
    <w:rsid w:val="02A2A4AE"/>
    <w:rsid w:val="02AD5144"/>
    <w:rsid w:val="02B1ACC1"/>
    <w:rsid w:val="02B2033A"/>
    <w:rsid w:val="02B6073E"/>
    <w:rsid w:val="02BE8615"/>
    <w:rsid w:val="02C25CA5"/>
    <w:rsid w:val="02C4BED9"/>
    <w:rsid w:val="02C7A190"/>
    <w:rsid w:val="02CD2E3E"/>
    <w:rsid w:val="02D3774F"/>
    <w:rsid w:val="02D53D7A"/>
    <w:rsid w:val="02D62C74"/>
    <w:rsid w:val="02D75B2B"/>
    <w:rsid w:val="02D8826B"/>
    <w:rsid w:val="02DB40C2"/>
    <w:rsid w:val="02DB9AD0"/>
    <w:rsid w:val="02DE823F"/>
    <w:rsid w:val="02E1B509"/>
    <w:rsid w:val="02E6BB56"/>
    <w:rsid w:val="02E6D8CB"/>
    <w:rsid w:val="02E8325A"/>
    <w:rsid w:val="02E93FEB"/>
    <w:rsid w:val="02F0AE02"/>
    <w:rsid w:val="02F6352B"/>
    <w:rsid w:val="02F81809"/>
    <w:rsid w:val="02FAF755"/>
    <w:rsid w:val="02FC238E"/>
    <w:rsid w:val="02FD45CA"/>
    <w:rsid w:val="0301F0CD"/>
    <w:rsid w:val="0310F49F"/>
    <w:rsid w:val="0313F507"/>
    <w:rsid w:val="03141742"/>
    <w:rsid w:val="0314B5E8"/>
    <w:rsid w:val="03172B60"/>
    <w:rsid w:val="03190454"/>
    <w:rsid w:val="031EA538"/>
    <w:rsid w:val="031F809C"/>
    <w:rsid w:val="0325B355"/>
    <w:rsid w:val="03293E91"/>
    <w:rsid w:val="032E4A1E"/>
    <w:rsid w:val="032ECCAB"/>
    <w:rsid w:val="0331F471"/>
    <w:rsid w:val="03332C66"/>
    <w:rsid w:val="033373F7"/>
    <w:rsid w:val="0336C60D"/>
    <w:rsid w:val="033E1D26"/>
    <w:rsid w:val="033FF313"/>
    <w:rsid w:val="0342970A"/>
    <w:rsid w:val="03485183"/>
    <w:rsid w:val="034DDB24"/>
    <w:rsid w:val="0355C10F"/>
    <w:rsid w:val="0355D351"/>
    <w:rsid w:val="03566774"/>
    <w:rsid w:val="035708D2"/>
    <w:rsid w:val="0359CE23"/>
    <w:rsid w:val="035ACBFA"/>
    <w:rsid w:val="03613291"/>
    <w:rsid w:val="036D7C6A"/>
    <w:rsid w:val="036FA4A1"/>
    <w:rsid w:val="0378383F"/>
    <w:rsid w:val="037992EE"/>
    <w:rsid w:val="0379C30E"/>
    <w:rsid w:val="037AD711"/>
    <w:rsid w:val="037C5283"/>
    <w:rsid w:val="037EDD96"/>
    <w:rsid w:val="037F7181"/>
    <w:rsid w:val="0382E688"/>
    <w:rsid w:val="03830F34"/>
    <w:rsid w:val="03835AA6"/>
    <w:rsid w:val="0388C938"/>
    <w:rsid w:val="0393B280"/>
    <w:rsid w:val="03995805"/>
    <w:rsid w:val="0399B61B"/>
    <w:rsid w:val="03A4977C"/>
    <w:rsid w:val="03A5474F"/>
    <w:rsid w:val="03A6AEEA"/>
    <w:rsid w:val="03AADD21"/>
    <w:rsid w:val="03B2C4CF"/>
    <w:rsid w:val="03B6F752"/>
    <w:rsid w:val="03B914F0"/>
    <w:rsid w:val="03BBAD7F"/>
    <w:rsid w:val="03BF1B0F"/>
    <w:rsid w:val="03BF7085"/>
    <w:rsid w:val="03D16C5D"/>
    <w:rsid w:val="03D35C06"/>
    <w:rsid w:val="03D49056"/>
    <w:rsid w:val="03D4F008"/>
    <w:rsid w:val="03D575EE"/>
    <w:rsid w:val="03D99B79"/>
    <w:rsid w:val="03E08518"/>
    <w:rsid w:val="03E0B7F7"/>
    <w:rsid w:val="03E1EF65"/>
    <w:rsid w:val="03E4ABF5"/>
    <w:rsid w:val="03EF4DBA"/>
    <w:rsid w:val="03F16C5B"/>
    <w:rsid w:val="03F5C4FC"/>
    <w:rsid w:val="03F9CEA3"/>
    <w:rsid w:val="03FB69BF"/>
    <w:rsid w:val="03FC1504"/>
    <w:rsid w:val="03FD8783"/>
    <w:rsid w:val="03FE8FF7"/>
    <w:rsid w:val="0401851D"/>
    <w:rsid w:val="040194A0"/>
    <w:rsid w:val="04034DD2"/>
    <w:rsid w:val="0404389A"/>
    <w:rsid w:val="04069203"/>
    <w:rsid w:val="0407AE88"/>
    <w:rsid w:val="0409E679"/>
    <w:rsid w:val="040A98D5"/>
    <w:rsid w:val="040B6A18"/>
    <w:rsid w:val="040B8BE7"/>
    <w:rsid w:val="040F12C2"/>
    <w:rsid w:val="040FD295"/>
    <w:rsid w:val="0410B336"/>
    <w:rsid w:val="0411EE7B"/>
    <w:rsid w:val="0414F912"/>
    <w:rsid w:val="0417545D"/>
    <w:rsid w:val="0418C5E2"/>
    <w:rsid w:val="041A6507"/>
    <w:rsid w:val="04200378"/>
    <w:rsid w:val="042170B3"/>
    <w:rsid w:val="042321EE"/>
    <w:rsid w:val="0423DD43"/>
    <w:rsid w:val="042BE523"/>
    <w:rsid w:val="042F49D6"/>
    <w:rsid w:val="042FDC3A"/>
    <w:rsid w:val="0435B97F"/>
    <w:rsid w:val="043C8C9B"/>
    <w:rsid w:val="043E8C74"/>
    <w:rsid w:val="0440F097"/>
    <w:rsid w:val="045DF608"/>
    <w:rsid w:val="04623B30"/>
    <w:rsid w:val="04624DF8"/>
    <w:rsid w:val="04699244"/>
    <w:rsid w:val="0469A103"/>
    <w:rsid w:val="0472F17A"/>
    <w:rsid w:val="047359C8"/>
    <w:rsid w:val="0475B9B2"/>
    <w:rsid w:val="04823B51"/>
    <w:rsid w:val="0484DDA4"/>
    <w:rsid w:val="04874F95"/>
    <w:rsid w:val="04882D54"/>
    <w:rsid w:val="0488CA97"/>
    <w:rsid w:val="0488D560"/>
    <w:rsid w:val="0489AD66"/>
    <w:rsid w:val="048AEE60"/>
    <w:rsid w:val="048D1678"/>
    <w:rsid w:val="048E1DA3"/>
    <w:rsid w:val="049094AF"/>
    <w:rsid w:val="04959CA6"/>
    <w:rsid w:val="04989C1B"/>
    <w:rsid w:val="04993A70"/>
    <w:rsid w:val="04998745"/>
    <w:rsid w:val="049AA26F"/>
    <w:rsid w:val="049AF80F"/>
    <w:rsid w:val="049B7935"/>
    <w:rsid w:val="049E30F0"/>
    <w:rsid w:val="04A07FFC"/>
    <w:rsid w:val="04A0BCD0"/>
    <w:rsid w:val="04AA3563"/>
    <w:rsid w:val="04AC6495"/>
    <w:rsid w:val="04AF4C32"/>
    <w:rsid w:val="04B3FEE1"/>
    <w:rsid w:val="04BFF3D4"/>
    <w:rsid w:val="04C181E1"/>
    <w:rsid w:val="04C2CA6B"/>
    <w:rsid w:val="04C6C0DC"/>
    <w:rsid w:val="04C83680"/>
    <w:rsid w:val="04CA5296"/>
    <w:rsid w:val="04D0982C"/>
    <w:rsid w:val="04D33C4B"/>
    <w:rsid w:val="04D343AD"/>
    <w:rsid w:val="04D69FBD"/>
    <w:rsid w:val="04D84700"/>
    <w:rsid w:val="04DFE7DC"/>
    <w:rsid w:val="04DFECDE"/>
    <w:rsid w:val="04E2DC69"/>
    <w:rsid w:val="04E57328"/>
    <w:rsid w:val="04E69531"/>
    <w:rsid w:val="04E9F032"/>
    <w:rsid w:val="04EC539B"/>
    <w:rsid w:val="04ECD922"/>
    <w:rsid w:val="04EE623F"/>
    <w:rsid w:val="04F1C64A"/>
    <w:rsid w:val="04F3DEA1"/>
    <w:rsid w:val="04F71EB1"/>
    <w:rsid w:val="04FA88D9"/>
    <w:rsid w:val="04FC63FC"/>
    <w:rsid w:val="04FD8600"/>
    <w:rsid w:val="04FE3841"/>
    <w:rsid w:val="0505EE7B"/>
    <w:rsid w:val="05077A79"/>
    <w:rsid w:val="0507A9B1"/>
    <w:rsid w:val="0508B8A9"/>
    <w:rsid w:val="050AB976"/>
    <w:rsid w:val="050FEEF7"/>
    <w:rsid w:val="0510EBBA"/>
    <w:rsid w:val="0516C76A"/>
    <w:rsid w:val="0517B42F"/>
    <w:rsid w:val="0519DE0A"/>
    <w:rsid w:val="051B7FDA"/>
    <w:rsid w:val="051E0DCC"/>
    <w:rsid w:val="05244CE2"/>
    <w:rsid w:val="05266A8A"/>
    <w:rsid w:val="0527A2D7"/>
    <w:rsid w:val="05294906"/>
    <w:rsid w:val="052CB2F9"/>
    <w:rsid w:val="05344078"/>
    <w:rsid w:val="053949F2"/>
    <w:rsid w:val="053BB345"/>
    <w:rsid w:val="053D209D"/>
    <w:rsid w:val="054E114F"/>
    <w:rsid w:val="054F483D"/>
    <w:rsid w:val="054F85C2"/>
    <w:rsid w:val="054FC5A9"/>
    <w:rsid w:val="055419EC"/>
    <w:rsid w:val="0554AE3C"/>
    <w:rsid w:val="0554E000"/>
    <w:rsid w:val="05568445"/>
    <w:rsid w:val="0558DC8B"/>
    <w:rsid w:val="05689218"/>
    <w:rsid w:val="056AA73B"/>
    <w:rsid w:val="056B3555"/>
    <w:rsid w:val="056C1905"/>
    <w:rsid w:val="056E9438"/>
    <w:rsid w:val="056F6C75"/>
    <w:rsid w:val="056F995D"/>
    <w:rsid w:val="056FE4DC"/>
    <w:rsid w:val="0572F126"/>
    <w:rsid w:val="057C60A9"/>
    <w:rsid w:val="058405F8"/>
    <w:rsid w:val="05853B51"/>
    <w:rsid w:val="0586C2BD"/>
    <w:rsid w:val="0586F584"/>
    <w:rsid w:val="058B7A8E"/>
    <w:rsid w:val="058BA0DA"/>
    <w:rsid w:val="058DAD26"/>
    <w:rsid w:val="058EC2FD"/>
    <w:rsid w:val="058EC8DE"/>
    <w:rsid w:val="0595A25D"/>
    <w:rsid w:val="0599B120"/>
    <w:rsid w:val="059CF125"/>
    <w:rsid w:val="059EEBA2"/>
    <w:rsid w:val="059EF6D5"/>
    <w:rsid w:val="059F27A6"/>
    <w:rsid w:val="059F5736"/>
    <w:rsid w:val="05A00B0F"/>
    <w:rsid w:val="05A54304"/>
    <w:rsid w:val="05AB7702"/>
    <w:rsid w:val="05AE4AA2"/>
    <w:rsid w:val="05B11F4B"/>
    <w:rsid w:val="05B23820"/>
    <w:rsid w:val="05B90A34"/>
    <w:rsid w:val="05BC4240"/>
    <w:rsid w:val="05BECF0D"/>
    <w:rsid w:val="05BF2BC0"/>
    <w:rsid w:val="05C95AA1"/>
    <w:rsid w:val="05CEB875"/>
    <w:rsid w:val="05CF3E3E"/>
    <w:rsid w:val="05D35A14"/>
    <w:rsid w:val="05D48809"/>
    <w:rsid w:val="05D532E4"/>
    <w:rsid w:val="05D86DF2"/>
    <w:rsid w:val="05DA087C"/>
    <w:rsid w:val="05DAB9D1"/>
    <w:rsid w:val="05DB60EC"/>
    <w:rsid w:val="05E6B62B"/>
    <w:rsid w:val="05E80F97"/>
    <w:rsid w:val="05EF38D6"/>
    <w:rsid w:val="05F9D66B"/>
    <w:rsid w:val="05FB2122"/>
    <w:rsid w:val="05FC1357"/>
    <w:rsid w:val="05FCBD87"/>
    <w:rsid w:val="05FCD7F1"/>
    <w:rsid w:val="05FF4252"/>
    <w:rsid w:val="060131D5"/>
    <w:rsid w:val="0601FCED"/>
    <w:rsid w:val="06073A27"/>
    <w:rsid w:val="060A1A21"/>
    <w:rsid w:val="060A59C5"/>
    <w:rsid w:val="060ACC09"/>
    <w:rsid w:val="060C8FCB"/>
    <w:rsid w:val="060CB91C"/>
    <w:rsid w:val="060E6E99"/>
    <w:rsid w:val="0610056A"/>
    <w:rsid w:val="061151A9"/>
    <w:rsid w:val="06153BB4"/>
    <w:rsid w:val="06191905"/>
    <w:rsid w:val="061EF428"/>
    <w:rsid w:val="06270D5A"/>
    <w:rsid w:val="062CBE5F"/>
    <w:rsid w:val="063217FE"/>
    <w:rsid w:val="06333AFD"/>
    <w:rsid w:val="06350AD1"/>
    <w:rsid w:val="063AF7F5"/>
    <w:rsid w:val="063D780E"/>
    <w:rsid w:val="063F3C4B"/>
    <w:rsid w:val="064090E7"/>
    <w:rsid w:val="06433B4B"/>
    <w:rsid w:val="064343CC"/>
    <w:rsid w:val="06448F33"/>
    <w:rsid w:val="06472E6E"/>
    <w:rsid w:val="0648EB3F"/>
    <w:rsid w:val="064DC05B"/>
    <w:rsid w:val="065036B7"/>
    <w:rsid w:val="0650DC4A"/>
    <w:rsid w:val="06529B5F"/>
    <w:rsid w:val="0657B9B2"/>
    <w:rsid w:val="0657C495"/>
    <w:rsid w:val="065ADC53"/>
    <w:rsid w:val="065EDA93"/>
    <w:rsid w:val="06623EE5"/>
    <w:rsid w:val="06686E56"/>
    <w:rsid w:val="0668EBA0"/>
    <w:rsid w:val="066C8920"/>
    <w:rsid w:val="06732160"/>
    <w:rsid w:val="067401C9"/>
    <w:rsid w:val="06770393"/>
    <w:rsid w:val="067853DB"/>
    <w:rsid w:val="067B1F56"/>
    <w:rsid w:val="06818F68"/>
    <w:rsid w:val="06856385"/>
    <w:rsid w:val="06918140"/>
    <w:rsid w:val="069BB046"/>
    <w:rsid w:val="069C897F"/>
    <w:rsid w:val="069E7744"/>
    <w:rsid w:val="06A22069"/>
    <w:rsid w:val="06A25DDC"/>
    <w:rsid w:val="06A51D2C"/>
    <w:rsid w:val="06A65522"/>
    <w:rsid w:val="06AA2DC6"/>
    <w:rsid w:val="06AE45A0"/>
    <w:rsid w:val="06AFD39D"/>
    <w:rsid w:val="06BAE49A"/>
    <w:rsid w:val="06C16555"/>
    <w:rsid w:val="06C1AA30"/>
    <w:rsid w:val="06C36293"/>
    <w:rsid w:val="06C36DF6"/>
    <w:rsid w:val="06C66A4A"/>
    <w:rsid w:val="06C6A69E"/>
    <w:rsid w:val="06C7D76E"/>
    <w:rsid w:val="06C9648D"/>
    <w:rsid w:val="06CB9897"/>
    <w:rsid w:val="06CF36BB"/>
    <w:rsid w:val="06CFD615"/>
    <w:rsid w:val="06D31A46"/>
    <w:rsid w:val="06E174D8"/>
    <w:rsid w:val="06E282CF"/>
    <w:rsid w:val="06E7E453"/>
    <w:rsid w:val="06E964E6"/>
    <w:rsid w:val="06EE81B5"/>
    <w:rsid w:val="06F01CEE"/>
    <w:rsid w:val="06F09C4B"/>
    <w:rsid w:val="06F82FEA"/>
    <w:rsid w:val="06F93AAC"/>
    <w:rsid w:val="06F973DE"/>
    <w:rsid w:val="06F994B1"/>
    <w:rsid w:val="06FF8A52"/>
    <w:rsid w:val="07031409"/>
    <w:rsid w:val="0705F6D2"/>
    <w:rsid w:val="0707871F"/>
    <w:rsid w:val="0711105F"/>
    <w:rsid w:val="071164AD"/>
    <w:rsid w:val="0713F496"/>
    <w:rsid w:val="0716355F"/>
    <w:rsid w:val="0717D912"/>
    <w:rsid w:val="071C81FD"/>
    <w:rsid w:val="071D4007"/>
    <w:rsid w:val="07200D05"/>
    <w:rsid w:val="07208601"/>
    <w:rsid w:val="07212B28"/>
    <w:rsid w:val="072187A9"/>
    <w:rsid w:val="0722B7C7"/>
    <w:rsid w:val="0724B1A6"/>
    <w:rsid w:val="0727D44E"/>
    <w:rsid w:val="07298EFB"/>
    <w:rsid w:val="0729C740"/>
    <w:rsid w:val="0729FC3F"/>
    <w:rsid w:val="072D812C"/>
    <w:rsid w:val="072F7749"/>
    <w:rsid w:val="0733743D"/>
    <w:rsid w:val="07339FF7"/>
    <w:rsid w:val="0733B5C6"/>
    <w:rsid w:val="07340DB0"/>
    <w:rsid w:val="0734AF13"/>
    <w:rsid w:val="07357FA9"/>
    <w:rsid w:val="07359DD7"/>
    <w:rsid w:val="073644F4"/>
    <w:rsid w:val="0737931F"/>
    <w:rsid w:val="0737AA61"/>
    <w:rsid w:val="0738EC6E"/>
    <w:rsid w:val="073AEE94"/>
    <w:rsid w:val="073CBD2E"/>
    <w:rsid w:val="0743CD6A"/>
    <w:rsid w:val="074E391E"/>
    <w:rsid w:val="07508AD7"/>
    <w:rsid w:val="0755AA5F"/>
    <w:rsid w:val="0755B6FA"/>
    <w:rsid w:val="07560216"/>
    <w:rsid w:val="0756B0D3"/>
    <w:rsid w:val="0759E3A1"/>
    <w:rsid w:val="075D1389"/>
    <w:rsid w:val="07641D50"/>
    <w:rsid w:val="07681719"/>
    <w:rsid w:val="0768FA61"/>
    <w:rsid w:val="0769DBDB"/>
    <w:rsid w:val="076A6387"/>
    <w:rsid w:val="076CB3F6"/>
    <w:rsid w:val="076EC9E7"/>
    <w:rsid w:val="0772175F"/>
    <w:rsid w:val="07743832"/>
    <w:rsid w:val="0777314D"/>
    <w:rsid w:val="077911E7"/>
    <w:rsid w:val="0779E51E"/>
    <w:rsid w:val="077B76ED"/>
    <w:rsid w:val="077C985E"/>
    <w:rsid w:val="0785DE87"/>
    <w:rsid w:val="078F905A"/>
    <w:rsid w:val="0791E381"/>
    <w:rsid w:val="0793FCC8"/>
    <w:rsid w:val="0797AA95"/>
    <w:rsid w:val="0798A852"/>
    <w:rsid w:val="079919DF"/>
    <w:rsid w:val="079B12B3"/>
    <w:rsid w:val="079E8D1B"/>
    <w:rsid w:val="079E9622"/>
    <w:rsid w:val="079F4719"/>
    <w:rsid w:val="07A5035A"/>
    <w:rsid w:val="07A6E9E9"/>
    <w:rsid w:val="07A7AA5D"/>
    <w:rsid w:val="07A94057"/>
    <w:rsid w:val="07AFD77D"/>
    <w:rsid w:val="07B0FA20"/>
    <w:rsid w:val="07B1238D"/>
    <w:rsid w:val="07B38465"/>
    <w:rsid w:val="07B3BD31"/>
    <w:rsid w:val="07B999BC"/>
    <w:rsid w:val="07BCE518"/>
    <w:rsid w:val="07BD1136"/>
    <w:rsid w:val="07BD2ED3"/>
    <w:rsid w:val="07BD4C1E"/>
    <w:rsid w:val="07C77E37"/>
    <w:rsid w:val="07D007F9"/>
    <w:rsid w:val="07D0ACFB"/>
    <w:rsid w:val="07D14490"/>
    <w:rsid w:val="07D37303"/>
    <w:rsid w:val="07D56FB1"/>
    <w:rsid w:val="07D63252"/>
    <w:rsid w:val="07D652CF"/>
    <w:rsid w:val="07D6CBD9"/>
    <w:rsid w:val="07D74C86"/>
    <w:rsid w:val="07E3081F"/>
    <w:rsid w:val="07E9AB39"/>
    <w:rsid w:val="07EB19FA"/>
    <w:rsid w:val="07EB6351"/>
    <w:rsid w:val="07EB6BFD"/>
    <w:rsid w:val="07F06B7B"/>
    <w:rsid w:val="07F26742"/>
    <w:rsid w:val="07F5402E"/>
    <w:rsid w:val="07F6812A"/>
    <w:rsid w:val="07F8561D"/>
    <w:rsid w:val="07FEA2FA"/>
    <w:rsid w:val="07FF2281"/>
    <w:rsid w:val="07FFD9FE"/>
    <w:rsid w:val="0801C1E9"/>
    <w:rsid w:val="080251A1"/>
    <w:rsid w:val="08025A27"/>
    <w:rsid w:val="08027114"/>
    <w:rsid w:val="0804A876"/>
    <w:rsid w:val="0804E03A"/>
    <w:rsid w:val="080553B9"/>
    <w:rsid w:val="080979D0"/>
    <w:rsid w:val="080AB2F7"/>
    <w:rsid w:val="080B36E3"/>
    <w:rsid w:val="08121E59"/>
    <w:rsid w:val="08135DD9"/>
    <w:rsid w:val="08157291"/>
    <w:rsid w:val="081AF44C"/>
    <w:rsid w:val="0820CF66"/>
    <w:rsid w:val="082C054A"/>
    <w:rsid w:val="082FE121"/>
    <w:rsid w:val="0831688F"/>
    <w:rsid w:val="083595AC"/>
    <w:rsid w:val="08359AB2"/>
    <w:rsid w:val="0838164F"/>
    <w:rsid w:val="0838A45E"/>
    <w:rsid w:val="083984A4"/>
    <w:rsid w:val="083C87FC"/>
    <w:rsid w:val="083D95A3"/>
    <w:rsid w:val="0843E80E"/>
    <w:rsid w:val="084B83CD"/>
    <w:rsid w:val="084BB4F1"/>
    <w:rsid w:val="084DBDE0"/>
    <w:rsid w:val="084FBB95"/>
    <w:rsid w:val="0853B163"/>
    <w:rsid w:val="08556F73"/>
    <w:rsid w:val="0857E722"/>
    <w:rsid w:val="0858A946"/>
    <w:rsid w:val="085BF49F"/>
    <w:rsid w:val="085EF5D8"/>
    <w:rsid w:val="0865EC04"/>
    <w:rsid w:val="0866E29B"/>
    <w:rsid w:val="086723A3"/>
    <w:rsid w:val="0869C535"/>
    <w:rsid w:val="086BCAB1"/>
    <w:rsid w:val="086BDA6D"/>
    <w:rsid w:val="086D36DB"/>
    <w:rsid w:val="086E6328"/>
    <w:rsid w:val="08709BCB"/>
    <w:rsid w:val="0871621B"/>
    <w:rsid w:val="0871DB87"/>
    <w:rsid w:val="0874F91C"/>
    <w:rsid w:val="087570DB"/>
    <w:rsid w:val="08762D1A"/>
    <w:rsid w:val="087825B4"/>
    <w:rsid w:val="087B8AD4"/>
    <w:rsid w:val="087C68E7"/>
    <w:rsid w:val="087DEB16"/>
    <w:rsid w:val="087EAEF1"/>
    <w:rsid w:val="0882E317"/>
    <w:rsid w:val="0883FEF3"/>
    <w:rsid w:val="0884506E"/>
    <w:rsid w:val="0884FDA1"/>
    <w:rsid w:val="0885A6C9"/>
    <w:rsid w:val="08888FDD"/>
    <w:rsid w:val="088C80A4"/>
    <w:rsid w:val="0892600D"/>
    <w:rsid w:val="089661B6"/>
    <w:rsid w:val="08980EAD"/>
    <w:rsid w:val="089A8745"/>
    <w:rsid w:val="08AFAFD4"/>
    <w:rsid w:val="08B7E7A1"/>
    <w:rsid w:val="08BC6309"/>
    <w:rsid w:val="08BE04E5"/>
    <w:rsid w:val="08C60321"/>
    <w:rsid w:val="08C90DA6"/>
    <w:rsid w:val="08CF41E9"/>
    <w:rsid w:val="08CF7058"/>
    <w:rsid w:val="08D0999A"/>
    <w:rsid w:val="08D0F942"/>
    <w:rsid w:val="08D2011A"/>
    <w:rsid w:val="08D505C3"/>
    <w:rsid w:val="08DEDB3B"/>
    <w:rsid w:val="08E682D6"/>
    <w:rsid w:val="08EE3D23"/>
    <w:rsid w:val="08EE712A"/>
    <w:rsid w:val="08F00245"/>
    <w:rsid w:val="08F2A9F8"/>
    <w:rsid w:val="08F5444C"/>
    <w:rsid w:val="08FED354"/>
    <w:rsid w:val="08FFBFB6"/>
    <w:rsid w:val="090084AF"/>
    <w:rsid w:val="0905D67C"/>
    <w:rsid w:val="090748E6"/>
    <w:rsid w:val="090D89DC"/>
    <w:rsid w:val="090EDE46"/>
    <w:rsid w:val="090EF61C"/>
    <w:rsid w:val="090F0156"/>
    <w:rsid w:val="09100EB4"/>
    <w:rsid w:val="09108782"/>
    <w:rsid w:val="091414B1"/>
    <w:rsid w:val="0917E66D"/>
    <w:rsid w:val="09187B08"/>
    <w:rsid w:val="0919741C"/>
    <w:rsid w:val="091B963F"/>
    <w:rsid w:val="091CB20B"/>
    <w:rsid w:val="09212A0E"/>
    <w:rsid w:val="09213AAE"/>
    <w:rsid w:val="0921AEE8"/>
    <w:rsid w:val="0923772E"/>
    <w:rsid w:val="0926B74D"/>
    <w:rsid w:val="0928A119"/>
    <w:rsid w:val="092AC362"/>
    <w:rsid w:val="092DB3E2"/>
    <w:rsid w:val="093196A8"/>
    <w:rsid w:val="09348F94"/>
    <w:rsid w:val="09352245"/>
    <w:rsid w:val="093730D0"/>
    <w:rsid w:val="0938D998"/>
    <w:rsid w:val="0939BBC6"/>
    <w:rsid w:val="093E1872"/>
    <w:rsid w:val="094271E0"/>
    <w:rsid w:val="0947B600"/>
    <w:rsid w:val="094A96F2"/>
    <w:rsid w:val="094C7706"/>
    <w:rsid w:val="094C8A07"/>
    <w:rsid w:val="094DA09D"/>
    <w:rsid w:val="09542526"/>
    <w:rsid w:val="0958816F"/>
    <w:rsid w:val="095B2983"/>
    <w:rsid w:val="095EAE6D"/>
    <w:rsid w:val="095F502C"/>
    <w:rsid w:val="0961CBB2"/>
    <w:rsid w:val="096243CE"/>
    <w:rsid w:val="09636DEA"/>
    <w:rsid w:val="09654556"/>
    <w:rsid w:val="0965CC3F"/>
    <w:rsid w:val="096AD9A4"/>
    <w:rsid w:val="096FEEC8"/>
    <w:rsid w:val="0970FDC8"/>
    <w:rsid w:val="097466FF"/>
    <w:rsid w:val="0978FC54"/>
    <w:rsid w:val="097A87A9"/>
    <w:rsid w:val="097B8384"/>
    <w:rsid w:val="09818FBB"/>
    <w:rsid w:val="09826BE6"/>
    <w:rsid w:val="0982990D"/>
    <w:rsid w:val="09857982"/>
    <w:rsid w:val="0985AB04"/>
    <w:rsid w:val="098810DB"/>
    <w:rsid w:val="09892E9C"/>
    <w:rsid w:val="098C3BDC"/>
    <w:rsid w:val="0991786D"/>
    <w:rsid w:val="0991F103"/>
    <w:rsid w:val="09923FD9"/>
    <w:rsid w:val="099429F4"/>
    <w:rsid w:val="0997B70F"/>
    <w:rsid w:val="09992E7C"/>
    <w:rsid w:val="099E6333"/>
    <w:rsid w:val="09A00F18"/>
    <w:rsid w:val="09A6D4C6"/>
    <w:rsid w:val="09A81496"/>
    <w:rsid w:val="09AAC753"/>
    <w:rsid w:val="09AE26E9"/>
    <w:rsid w:val="09B0C938"/>
    <w:rsid w:val="09B11818"/>
    <w:rsid w:val="09B45829"/>
    <w:rsid w:val="09B66F73"/>
    <w:rsid w:val="09B70D9C"/>
    <w:rsid w:val="09BC62A7"/>
    <w:rsid w:val="09BCC0D7"/>
    <w:rsid w:val="09BFBC4C"/>
    <w:rsid w:val="09C1788B"/>
    <w:rsid w:val="09C37EB3"/>
    <w:rsid w:val="09C6603A"/>
    <w:rsid w:val="09C84567"/>
    <w:rsid w:val="09C958E0"/>
    <w:rsid w:val="09CE67A0"/>
    <w:rsid w:val="09D07B2F"/>
    <w:rsid w:val="09D35E1E"/>
    <w:rsid w:val="09D6AD52"/>
    <w:rsid w:val="09D71322"/>
    <w:rsid w:val="09D8BB78"/>
    <w:rsid w:val="09DB0D20"/>
    <w:rsid w:val="09DDCF29"/>
    <w:rsid w:val="09DEA342"/>
    <w:rsid w:val="09E0E2E3"/>
    <w:rsid w:val="09E17C8D"/>
    <w:rsid w:val="09EDAF6F"/>
    <w:rsid w:val="09F03900"/>
    <w:rsid w:val="09F2179C"/>
    <w:rsid w:val="09F85AAD"/>
    <w:rsid w:val="0A01CAC5"/>
    <w:rsid w:val="0A03D0BC"/>
    <w:rsid w:val="0A0C37B3"/>
    <w:rsid w:val="0A0C77F1"/>
    <w:rsid w:val="0A0E4965"/>
    <w:rsid w:val="0A102BE1"/>
    <w:rsid w:val="0A11F40F"/>
    <w:rsid w:val="0A148C27"/>
    <w:rsid w:val="0A17FA6E"/>
    <w:rsid w:val="0A1BC996"/>
    <w:rsid w:val="0A1C3D0B"/>
    <w:rsid w:val="0A1E0922"/>
    <w:rsid w:val="0A20D136"/>
    <w:rsid w:val="0A22B720"/>
    <w:rsid w:val="0A252840"/>
    <w:rsid w:val="0A2B214B"/>
    <w:rsid w:val="0A2F1128"/>
    <w:rsid w:val="0A33F270"/>
    <w:rsid w:val="0A38C828"/>
    <w:rsid w:val="0A3DEC50"/>
    <w:rsid w:val="0A3F6DAE"/>
    <w:rsid w:val="0A435FEB"/>
    <w:rsid w:val="0A502A03"/>
    <w:rsid w:val="0A51816A"/>
    <w:rsid w:val="0A52AE34"/>
    <w:rsid w:val="0A53470E"/>
    <w:rsid w:val="0A54E945"/>
    <w:rsid w:val="0A550208"/>
    <w:rsid w:val="0A5768C4"/>
    <w:rsid w:val="0A596EF0"/>
    <w:rsid w:val="0A5B67D4"/>
    <w:rsid w:val="0A5BF8E4"/>
    <w:rsid w:val="0A5D8683"/>
    <w:rsid w:val="0A5DC5AC"/>
    <w:rsid w:val="0A61EB7A"/>
    <w:rsid w:val="0A675EC6"/>
    <w:rsid w:val="0A677B43"/>
    <w:rsid w:val="0A6948DB"/>
    <w:rsid w:val="0A75F2C4"/>
    <w:rsid w:val="0A7668F9"/>
    <w:rsid w:val="0A7C1887"/>
    <w:rsid w:val="0A7D1472"/>
    <w:rsid w:val="0A7FFDEA"/>
    <w:rsid w:val="0A8363E9"/>
    <w:rsid w:val="0A83A5B8"/>
    <w:rsid w:val="0A84165F"/>
    <w:rsid w:val="0A86CACD"/>
    <w:rsid w:val="0A89F8C7"/>
    <w:rsid w:val="0A8BCD08"/>
    <w:rsid w:val="0A929CE3"/>
    <w:rsid w:val="0A9C6307"/>
    <w:rsid w:val="0A9D7168"/>
    <w:rsid w:val="0A9EBDC2"/>
    <w:rsid w:val="0A9F0D55"/>
    <w:rsid w:val="0AA3B4BA"/>
    <w:rsid w:val="0AA4002E"/>
    <w:rsid w:val="0AABD8F4"/>
    <w:rsid w:val="0AABDF15"/>
    <w:rsid w:val="0AAEE979"/>
    <w:rsid w:val="0AAF569B"/>
    <w:rsid w:val="0AAFD369"/>
    <w:rsid w:val="0AB11FF0"/>
    <w:rsid w:val="0AB2A140"/>
    <w:rsid w:val="0AB90250"/>
    <w:rsid w:val="0ABD729B"/>
    <w:rsid w:val="0ACA72EE"/>
    <w:rsid w:val="0ACBDA6A"/>
    <w:rsid w:val="0ACBED2B"/>
    <w:rsid w:val="0ACEAC68"/>
    <w:rsid w:val="0AD1F1FE"/>
    <w:rsid w:val="0AD1F9B6"/>
    <w:rsid w:val="0AD306C9"/>
    <w:rsid w:val="0AD5CCB8"/>
    <w:rsid w:val="0AD62DDD"/>
    <w:rsid w:val="0AD664E2"/>
    <w:rsid w:val="0AD668A5"/>
    <w:rsid w:val="0AD892E3"/>
    <w:rsid w:val="0ADBAC3F"/>
    <w:rsid w:val="0ADBCCF3"/>
    <w:rsid w:val="0AE0C51C"/>
    <w:rsid w:val="0AE12DF6"/>
    <w:rsid w:val="0AE2E3FB"/>
    <w:rsid w:val="0AE484A6"/>
    <w:rsid w:val="0AE4C793"/>
    <w:rsid w:val="0AE502C7"/>
    <w:rsid w:val="0AE891B3"/>
    <w:rsid w:val="0AEB353E"/>
    <w:rsid w:val="0AEFBA41"/>
    <w:rsid w:val="0AF29A0E"/>
    <w:rsid w:val="0AF386D1"/>
    <w:rsid w:val="0AF3CB40"/>
    <w:rsid w:val="0AFAC4B1"/>
    <w:rsid w:val="0AFDA9B4"/>
    <w:rsid w:val="0B02870A"/>
    <w:rsid w:val="0B04B22A"/>
    <w:rsid w:val="0B0730FD"/>
    <w:rsid w:val="0B07A8BB"/>
    <w:rsid w:val="0B07ECDD"/>
    <w:rsid w:val="0B08A5A9"/>
    <w:rsid w:val="0B104C48"/>
    <w:rsid w:val="0B126E69"/>
    <w:rsid w:val="0B16CE82"/>
    <w:rsid w:val="0B17892D"/>
    <w:rsid w:val="0B18E5E9"/>
    <w:rsid w:val="0B192EB6"/>
    <w:rsid w:val="0B1C29FB"/>
    <w:rsid w:val="0B1F8529"/>
    <w:rsid w:val="0B1FBD50"/>
    <w:rsid w:val="0B22D729"/>
    <w:rsid w:val="0B23D674"/>
    <w:rsid w:val="0B23E094"/>
    <w:rsid w:val="0B243182"/>
    <w:rsid w:val="0B247A6C"/>
    <w:rsid w:val="0B248731"/>
    <w:rsid w:val="0B2627DB"/>
    <w:rsid w:val="0B26E815"/>
    <w:rsid w:val="0B280C3D"/>
    <w:rsid w:val="0B2A00BD"/>
    <w:rsid w:val="0B2D2FD3"/>
    <w:rsid w:val="0B2DC164"/>
    <w:rsid w:val="0B30E7DB"/>
    <w:rsid w:val="0B35B008"/>
    <w:rsid w:val="0B35BE66"/>
    <w:rsid w:val="0B39CE67"/>
    <w:rsid w:val="0B3BDF79"/>
    <w:rsid w:val="0B44409E"/>
    <w:rsid w:val="0B47A507"/>
    <w:rsid w:val="0B4A24DB"/>
    <w:rsid w:val="0B4BCD48"/>
    <w:rsid w:val="0B500120"/>
    <w:rsid w:val="0B502733"/>
    <w:rsid w:val="0B523F21"/>
    <w:rsid w:val="0B559C11"/>
    <w:rsid w:val="0B635F47"/>
    <w:rsid w:val="0B66F39C"/>
    <w:rsid w:val="0B69B9BC"/>
    <w:rsid w:val="0B6C4476"/>
    <w:rsid w:val="0B6E8A37"/>
    <w:rsid w:val="0B716A86"/>
    <w:rsid w:val="0B71E02E"/>
    <w:rsid w:val="0B73D117"/>
    <w:rsid w:val="0B73EE29"/>
    <w:rsid w:val="0B76BBFD"/>
    <w:rsid w:val="0B7A8C7B"/>
    <w:rsid w:val="0B7E3DE0"/>
    <w:rsid w:val="0B7F0B6A"/>
    <w:rsid w:val="0B7F9979"/>
    <w:rsid w:val="0B84FD2D"/>
    <w:rsid w:val="0B890C5C"/>
    <w:rsid w:val="0B896CA5"/>
    <w:rsid w:val="0B8A0DBA"/>
    <w:rsid w:val="0B8B41D5"/>
    <w:rsid w:val="0B8DBC4F"/>
    <w:rsid w:val="0B8F6172"/>
    <w:rsid w:val="0B926E69"/>
    <w:rsid w:val="0B953A19"/>
    <w:rsid w:val="0B9611F3"/>
    <w:rsid w:val="0B97D704"/>
    <w:rsid w:val="0B99BDDB"/>
    <w:rsid w:val="0B9AE703"/>
    <w:rsid w:val="0BA2708D"/>
    <w:rsid w:val="0BA4D111"/>
    <w:rsid w:val="0BA5D3D5"/>
    <w:rsid w:val="0BA972BF"/>
    <w:rsid w:val="0BAA2ED9"/>
    <w:rsid w:val="0BAA80F5"/>
    <w:rsid w:val="0BB1FF69"/>
    <w:rsid w:val="0BBC58A8"/>
    <w:rsid w:val="0BC0309F"/>
    <w:rsid w:val="0BC495A9"/>
    <w:rsid w:val="0BC536F3"/>
    <w:rsid w:val="0BC5FC49"/>
    <w:rsid w:val="0BC79DBF"/>
    <w:rsid w:val="0BC94807"/>
    <w:rsid w:val="0BCB602D"/>
    <w:rsid w:val="0BCBCE0B"/>
    <w:rsid w:val="0BCCE501"/>
    <w:rsid w:val="0BCDAE57"/>
    <w:rsid w:val="0BD43934"/>
    <w:rsid w:val="0BD666A4"/>
    <w:rsid w:val="0BD72594"/>
    <w:rsid w:val="0BD81877"/>
    <w:rsid w:val="0BDC4A93"/>
    <w:rsid w:val="0BDFD570"/>
    <w:rsid w:val="0BE3D1CF"/>
    <w:rsid w:val="0BE64F6C"/>
    <w:rsid w:val="0BE79DD5"/>
    <w:rsid w:val="0BEC7E3C"/>
    <w:rsid w:val="0BF13F99"/>
    <w:rsid w:val="0BF6A8AA"/>
    <w:rsid w:val="0BFBF0CF"/>
    <w:rsid w:val="0BFD1613"/>
    <w:rsid w:val="0BFE8AA0"/>
    <w:rsid w:val="0C00DF26"/>
    <w:rsid w:val="0C05001F"/>
    <w:rsid w:val="0C06B2E7"/>
    <w:rsid w:val="0C0CDAEA"/>
    <w:rsid w:val="0C0DB729"/>
    <w:rsid w:val="0C10EB9A"/>
    <w:rsid w:val="0C168AE1"/>
    <w:rsid w:val="0C1A7FD9"/>
    <w:rsid w:val="0C1AE450"/>
    <w:rsid w:val="0C1F344A"/>
    <w:rsid w:val="0C1F3A05"/>
    <w:rsid w:val="0C203268"/>
    <w:rsid w:val="0C2179A4"/>
    <w:rsid w:val="0C21A08D"/>
    <w:rsid w:val="0C21CAE1"/>
    <w:rsid w:val="0C2453EC"/>
    <w:rsid w:val="0C254D69"/>
    <w:rsid w:val="0C2B1754"/>
    <w:rsid w:val="0C2BEAB8"/>
    <w:rsid w:val="0C2E6D44"/>
    <w:rsid w:val="0C2FEC4B"/>
    <w:rsid w:val="0C32B795"/>
    <w:rsid w:val="0C32C70E"/>
    <w:rsid w:val="0C32CCFA"/>
    <w:rsid w:val="0C356D78"/>
    <w:rsid w:val="0C3E151F"/>
    <w:rsid w:val="0C40531D"/>
    <w:rsid w:val="0C446799"/>
    <w:rsid w:val="0C44B816"/>
    <w:rsid w:val="0C470D23"/>
    <w:rsid w:val="0C4775EA"/>
    <w:rsid w:val="0C4B731A"/>
    <w:rsid w:val="0C4E4F67"/>
    <w:rsid w:val="0C528854"/>
    <w:rsid w:val="0C566312"/>
    <w:rsid w:val="0C56FC4E"/>
    <w:rsid w:val="0C58AA7A"/>
    <w:rsid w:val="0C59F434"/>
    <w:rsid w:val="0C5BF03F"/>
    <w:rsid w:val="0C6063B2"/>
    <w:rsid w:val="0C624466"/>
    <w:rsid w:val="0C67C57E"/>
    <w:rsid w:val="0C6E83D6"/>
    <w:rsid w:val="0C71D387"/>
    <w:rsid w:val="0C7231C9"/>
    <w:rsid w:val="0C7386CB"/>
    <w:rsid w:val="0C749265"/>
    <w:rsid w:val="0C77464F"/>
    <w:rsid w:val="0C78CD6B"/>
    <w:rsid w:val="0C790432"/>
    <w:rsid w:val="0C7D06D4"/>
    <w:rsid w:val="0C801EC3"/>
    <w:rsid w:val="0C88865B"/>
    <w:rsid w:val="0C88BC36"/>
    <w:rsid w:val="0C89BBD2"/>
    <w:rsid w:val="0C8F922F"/>
    <w:rsid w:val="0C9C12F4"/>
    <w:rsid w:val="0C9CC131"/>
    <w:rsid w:val="0C9D6D58"/>
    <w:rsid w:val="0CA8BD2F"/>
    <w:rsid w:val="0CABE97B"/>
    <w:rsid w:val="0CB66043"/>
    <w:rsid w:val="0CB708CB"/>
    <w:rsid w:val="0CCBB170"/>
    <w:rsid w:val="0CCF3DE8"/>
    <w:rsid w:val="0CD41434"/>
    <w:rsid w:val="0CD52068"/>
    <w:rsid w:val="0CDBE9E1"/>
    <w:rsid w:val="0CE63523"/>
    <w:rsid w:val="0CE77244"/>
    <w:rsid w:val="0CE7D609"/>
    <w:rsid w:val="0CE9C00D"/>
    <w:rsid w:val="0CE9E9AD"/>
    <w:rsid w:val="0CECAC5D"/>
    <w:rsid w:val="0CF4548E"/>
    <w:rsid w:val="0D025282"/>
    <w:rsid w:val="0D04FA39"/>
    <w:rsid w:val="0D077277"/>
    <w:rsid w:val="0D0814D7"/>
    <w:rsid w:val="0D0830E7"/>
    <w:rsid w:val="0D0869BF"/>
    <w:rsid w:val="0D094F57"/>
    <w:rsid w:val="0D0A20DF"/>
    <w:rsid w:val="0D1768DF"/>
    <w:rsid w:val="0D17B880"/>
    <w:rsid w:val="0D1A73A0"/>
    <w:rsid w:val="0D1A8996"/>
    <w:rsid w:val="0D1BDFCA"/>
    <w:rsid w:val="0D1D8724"/>
    <w:rsid w:val="0D1E86AD"/>
    <w:rsid w:val="0D1F1A53"/>
    <w:rsid w:val="0D1F8C3C"/>
    <w:rsid w:val="0D253D06"/>
    <w:rsid w:val="0D295AF8"/>
    <w:rsid w:val="0D2ADAF6"/>
    <w:rsid w:val="0D2BF906"/>
    <w:rsid w:val="0D2CE818"/>
    <w:rsid w:val="0D2D7AC9"/>
    <w:rsid w:val="0D2DFB3B"/>
    <w:rsid w:val="0D2FF20B"/>
    <w:rsid w:val="0D3797E5"/>
    <w:rsid w:val="0D38B388"/>
    <w:rsid w:val="0D3DA86A"/>
    <w:rsid w:val="0D3F3BD4"/>
    <w:rsid w:val="0D4296B9"/>
    <w:rsid w:val="0D4559E3"/>
    <w:rsid w:val="0D483CA9"/>
    <w:rsid w:val="0D4931DF"/>
    <w:rsid w:val="0D4A9C6F"/>
    <w:rsid w:val="0D4C2995"/>
    <w:rsid w:val="0D504AD9"/>
    <w:rsid w:val="0D505EF6"/>
    <w:rsid w:val="0D51D774"/>
    <w:rsid w:val="0D5316AB"/>
    <w:rsid w:val="0D578993"/>
    <w:rsid w:val="0D590EA8"/>
    <w:rsid w:val="0D591797"/>
    <w:rsid w:val="0D5B36BF"/>
    <w:rsid w:val="0D5C56F5"/>
    <w:rsid w:val="0D5C94A7"/>
    <w:rsid w:val="0D5DE943"/>
    <w:rsid w:val="0D5DEFA8"/>
    <w:rsid w:val="0D5F4132"/>
    <w:rsid w:val="0D639F1B"/>
    <w:rsid w:val="0D667D42"/>
    <w:rsid w:val="0D6A987C"/>
    <w:rsid w:val="0D6B0DD3"/>
    <w:rsid w:val="0D700995"/>
    <w:rsid w:val="0D716412"/>
    <w:rsid w:val="0D75E5FB"/>
    <w:rsid w:val="0D79DB8F"/>
    <w:rsid w:val="0D7E6528"/>
    <w:rsid w:val="0D81078D"/>
    <w:rsid w:val="0D811DAC"/>
    <w:rsid w:val="0D8309C6"/>
    <w:rsid w:val="0D87E80C"/>
    <w:rsid w:val="0D89222C"/>
    <w:rsid w:val="0D89B536"/>
    <w:rsid w:val="0D8BCAB8"/>
    <w:rsid w:val="0D8F8492"/>
    <w:rsid w:val="0D907758"/>
    <w:rsid w:val="0D910F50"/>
    <w:rsid w:val="0D97565A"/>
    <w:rsid w:val="0D99EC50"/>
    <w:rsid w:val="0D9F4150"/>
    <w:rsid w:val="0DA3D1EA"/>
    <w:rsid w:val="0DA4C305"/>
    <w:rsid w:val="0DA56D88"/>
    <w:rsid w:val="0DA6494D"/>
    <w:rsid w:val="0DAB2FEC"/>
    <w:rsid w:val="0DAE6FE6"/>
    <w:rsid w:val="0DB5D541"/>
    <w:rsid w:val="0DB5FBD6"/>
    <w:rsid w:val="0DB6A815"/>
    <w:rsid w:val="0DB8A4FC"/>
    <w:rsid w:val="0DB9F877"/>
    <w:rsid w:val="0DBA6D2F"/>
    <w:rsid w:val="0DBFCB53"/>
    <w:rsid w:val="0DC0ACE7"/>
    <w:rsid w:val="0DC2C38D"/>
    <w:rsid w:val="0DC37368"/>
    <w:rsid w:val="0DC8B2EB"/>
    <w:rsid w:val="0DCAB6B5"/>
    <w:rsid w:val="0DD0568F"/>
    <w:rsid w:val="0DD0840C"/>
    <w:rsid w:val="0DD52FF4"/>
    <w:rsid w:val="0DD60017"/>
    <w:rsid w:val="0DDDE268"/>
    <w:rsid w:val="0DE0BABB"/>
    <w:rsid w:val="0DE5F7DD"/>
    <w:rsid w:val="0DE6C2E7"/>
    <w:rsid w:val="0DE79F7B"/>
    <w:rsid w:val="0DEB754D"/>
    <w:rsid w:val="0DEE159A"/>
    <w:rsid w:val="0DEE682F"/>
    <w:rsid w:val="0DF5200B"/>
    <w:rsid w:val="0DF89463"/>
    <w:rsid w:val="0DFA0434"/>
    <w:rsid w:val="0DFBC094"/>
    <w:rsid w:val="0E04F49E"/>
    <w:rsid w:val="0E052702"/>
    <w:rsid w:val="0E06DE47"/>
    <w:rsid w:val="0E0D5BF8"/>
    <w:rsid w:val="0E0D8F75"/>
    <w:rsid w:val="0E0E7DF0"/>
    <w:rsid w:val="0E118F3E"/>
    <w:rsid w:val="0E11A8B9"/>
    <w:rsid w:val="0E15C423"/>
    <w:rsid w:val="0E17EB68"/>
    <w:rsid w:val="0E1FE829"/>
    <w:rsid w:val="0E204D99"/>
    <w:rsid w:val="0E288D3C"/>
    <w:rsid w:val="0E2C794E"/>
    <w:rsid w:val="0E2D24FE"/>
    <w:rsid w:val="0E31D6C2"/>
    <w:rsid w:val="0E39EB64"/>
    <w:rsid w:val="0E3A80A5"/>
    <w:rsid w:val="0E3CB9C7"/>
    <w:rsid w:val="0E3D5B16"/>
    <w:rsid w:val="0E425033"/>
    <w:rsid w:val="0E425B7B"/>
    <w:rsid w:val="0E435FEB"/>
    <w:rsid w:val="0E43F8E1"/>
    <w:rsid w:val="0E46D240"/>
    <w:rsid w:val="0E4A462C"/>
    <w:rsid w:val="0E4BE3FC"/>
    <w:rsid w:val="0E4D1BD0"/>
    <w:rsid w:val="0E4DD9F0"/>
    <w:rsid w:val="0E4E1F55"/>
    <w:rsid w:val="0E4E52E1"/>
    <w:rsid w:val="0E514860"/>
    <w:rsid w:val="0E521B52"/>
    <w:rsid w:val="0E57D173"/>
    <w:rsid w:val="0E5958A8"/>
    <w:rsid w:val="0E5BCF0E"/>
    <w:rsid w:val="0E6B20CE"/>
    <w:rsid w:val="0E7469B3"/>
    <w:rsid w:val="0E776F07"/>
    <w:rsid w:val="0E7BBC57"/>
    <w:rsid w:val="0E7C1C28"/>
    <w:rsid w:val="0E7F56D7"/>
    <w:rsid w:val="0E82B01C"/>
    <w:rsid w:val="0E87C7F5"/>
    <w:rsid w:val="0E883F61"/>
    <w:rsid w:val="0E8B5F68"/>
    <w:rsid w:val="0E934A66"/>
    <w:rsid w:val="0E94E56D"/>
    <w:rsid w:val="0E9BD235"/>
    <w:rsid w:val="0E9C2C10"/>
    <w:rsid w:val="0EA3E538"/>
    <w:rsid w:val="0EA63120"/>
    <w:rsid w:val="0EA8C797"/>
    <w:rsid w:val="0EA93B8B"/>
    <w:rsid w:val="0EAF9799"/>
    <w:rsid w:val="0EB315A3"/>
    <w:rsid w:val="0EBB1E25"/>
    <w:rsid w:val="0EBCA5E6"/>
    <w:rsid w:val="0EC03C0C"/>
    <w:rsid w:val="0EC3CB06"/>
    <w:rsid w:val="0EC8B592"/>
    <w:rsid w:val="0ECDB2B5"/>
    <w:rsid w:val="0ECE5083"/>
    <w:rsid w:val="0ED5EBCE"/>
    <w:rsid w:val="0ED9F572"/>
    <w:rsid w:val="0EDB146F"/>
    <w:rsid w:val="0EDC2084"/>
    <w:rsid w:val="0EDF805F"/>
    <w:rsid w:val="0EE2D663"/>
    <w:rsid w:val="0EE50240"/>
    <w:rsid w:val="0EE70FA5"/>
    <w:rsid w:val="0EE843E6"/>
    <w:rsid w:val="0EE99485"/>
    <w:rsid w:val="0EF3C85C"/>
    <w:rsid w:val="0EF6576A"/>
    <w:rsid w:val="0EFD3E60"/>
    <w:rsid w:val="0EFE8B43"/>
    <w:rsid w:val="0F016CF4"/>
    <w:rsid w:val="0F04254A"/>
    <w:rsid w:val="0F06DE34"/>
    <w:rsid w:val="0F08AA90"/>
    <w:rsid w:val="0F0DBB86"/>
    <w:rsid w:val="0F0E772F"/>
    <w:rsid w:val="0F137131"/>
    <w:rsid w:val="0F1430FE"/>
    <w:rsid w:val="0F1EC088"/>
    <w:rsid w:val="0F26F0BE"/>
    <w:rsid w:val="0F2DC37C"/>
    <w:rsid w:val="0F36423E"/>
    <w:rsid w:val="0F395518"/>
    <w:rsid w:val="0F39DD53"/>
    <w:rsid w:val="0F3A0AC8"/>
    <w:rsid w:val="0F4036E8"/>
    <w:rsid w:val="0F45092B"/>
    <w:rsid w:val="0F4EA801"/>
    <w:rsid w:val="0F4F2EAE"/>
    <w:rsid w:val="0F5062A5"/>
    <w:rsid w:val="0F56D2A4"/>
    <w:rsid w:val="0F587023"/>
    <w:rsid w:val="0F5DBFCD"/>
    <w:rsid w:val="0F63F963"/>
    <w:rsid w:val="0F6485D0"/>
    <w:rsid w:val="0F662C53"/>
    <w:rsid w:val="0F66C560"/>
    <w:rsid w:val="0F66D68E"/>
    <w:rsid w:val="0F6A624A"/>
    <w:rsid w:val="0F6B79D4"/>
    <w:rsid w:val="0F6DA607"/>
    <w:rsid w:val="0F6E19FC"/>
    <w:rsid w:val="0F6EBB06"/>
    <w:rsid w:val="0F7B09DF"/>
    <w:rsid w:val="0F81E4FD"/>
    <w:rsid w:val="0F822714"/>
    <w:rsid w:val="0F824035"/>
    <w:rsid w:val="0F864E39"/>
    <w:rsid w:val="0F86823A"/>
    <w:rsid w:val="0F8D2CCA"/>
    <w:rsid w:val="0F955915"/>
    <w:rsid w:val="0F982B39"/>
    <w:rsid w:val="0F9E90B1"/>
    <w:rsid w:val="0F9E941E"/>
    <w:rsid w:val="0F9F0EAD"/>
    <w:rsid w:val="0F9F433D"/>
    <w:rsid w:val="0F9F4B8D"/>
    <w:rsid w:val="0FA249ED"/>
    <w:rsid w:val="0FA62498"/>
    <w:rsid w:val="0FA6CEE1"/>
    <w:rsid w:val="0FA8E805"/>
    <w:rsid w:val="0FAA88E7"/>
    <w:rsid w:val="0FAB71D9"/>
    <w:rsid w:val="0FBAB00B"/>
    <w:rsid w:val="0FBC1DFA"/>
    <w:rsid w:val="0FBC8C9F"/>
    <w:rsid w:val="0FBF0050"/>
    <w:rsid w:val="0FC8D553"/>
    <w:rsid w:val="0FCA5B04"/>
    <w:rsid w:val="0FCBEEF0"/>
    <w:rsid w:val="0FD10324"/>
    <w:rsid w:val="0FD57723"/>
    <w:rsid w:val="0FD986E1"/>
    <w:rsid w:val="0FDD51D3"/>
    <w:rsid w:val="0FEBAA6D"/>
    <w:rsid w:val="0FEC4B56"/>
    <w:rsid w:val="0FEE0BC7"/>
    <w:rsid w:val="0FEFC511"/>
    <w:rsid w:val="0FF0324E"/>
    <w:rsid w:val="0FF37452"/>
    <w:rsid w:val="0FF5DD3A"/>
    <w:rsid w:val="0FF712F2"/>
    <w:rsid w:val="0FF73116"/>
    <w:rsid w:val="0FF79B44"/>
    <w:rsid w:val="0FF7F374"/>
    <w:rsid w:val="0FFCFCB0"/>
    <w:rsid w:val="0FFD9FA8"/>
    <w:rsid w:val="0FFE53C1"/>
    <w:rsid w:val="0FFEDD37"/>
    <w:rsid w:val="0FFF6C4F"/>
    <w:rsid w:val="100063A2"/>
    <w:rsid w:val="10009B33"/>
    <w:rsid w:val="1001930F"/>
    <w:rsid w:val="1002EA4C"/>
    <w:rsid w:val="10090B41"/>
    <w:rsid w:val="100962FE"/>
    <w:rsid w:val="100A6D21"/>
    <w:rsid w:val="100B07E9"/>
    <w:rsid w:val="100D13AE"/>
    <w:rsid w:val="100D1B41"/>
    <w:rsid w:val="100D2477"/>
    <w:rsid w:val="10108C3B"/>
    <w:rsid w:val="1010F668"/>
    <w:rsid w:val="101364B8"/>
    <w:rsid w:val="10154A44"/>
    <w:rsid w:val="1018D131"/>
    <w:rsid w:val="101AEE8D"/>
    <w:rsid w:val="101B4D08"/>
    <w:rsid w:val="1021AB0F"/>
    <w:rsid w:val="1022D519"/>
    <w:rsid w:val="102360BE"/>
    <w:rsid w:val="1025C7B3"/>
    <w:rsid w:val="1027167C"/>
    <w:rsid w:val="102938DA"/>
    <w:rsid w:val="102AA888"/>
    <w:rsid w:val="102C0C55"/>
    <w:rsid w:val="102D180B"/>
    <w:rsid w:val="10339B41"/>
    <w:rsid w:val="1035AEF1"/>
    <w:rsid w:val="10360D57"/>
    <w:rsid w:val="1037CA01"/>
    <w:rsid w:val="103C54AC"/>
    <w:rsid w:val="103DA4D2"/>
    <w:rsid w:val="1042D3DF"/>
    <w:rsid w:val="1043AE31"/>
    <w:rsid w:val="10463166"/>
    <w:rsid w:val="10482D74"/>
    <w:rsid w:val="104E6697"/>
    <w:rsid w:val="104EA134"/>
    <w:rsid w:val="104FB0F3"/>
    <w:rsid w:val="105306BC"/>
    <w:rsid w:val="10535EA4"/>
    <w:rsid w:val="1056276F"/>
    <w:rsid w:val="1059DB91"/>
    <w:rsid w:val="105A307F"/>
    <w:rsid w:val="105F9B67"/>
    <w:rsid w:val="1066E2A4"/>
    <w:rsid w:val="1067C36C"/>
    <w:rsid w:val="1067DCA6"/>
    <w:rsid w:val="10690AD8"/>
    <w:rsid w:val="1069EED0"/>
    <w:rsid w:val="106D9684"/>
    <w:rsid w:val="106DE9DB"/>
    <w:rsid w:val="106FC75E"/>
    <w:rsid w:val="1070855A"/>
    <w:rsid w:val="1071BC2F"/>
    <w:rsid w:val="1072B25B"/>
    <w:rsid w:val="10761AA5"/>
    <w:rsid w:val="1079B4C9"/>
    <w:rsid w:val="107B50C0"/>
    <w:rsid w:val="107B6A8C"/>
    <w:rsid w:val="107BC38C"/>
    <w:rsid w:val="107E2467"/>
    <w:rsid w:val="1087F2F0"/>
    <w:rsid w:val="10897836"/>
    <w:rsid w:val="108A890B"/>
    <w:rsid w:val="108AE621"/>
    <w:rsid w:val="108DC289"/>
    <w:rsid w:val="108FF38D"/>
    <w:rsid w:val="10956BE4"/>
    <w:rsid w:val="10982679"/>
    <w:rsid w:val="10990478"/>
    <w:rsid w:val="109C68E9"/>
    <w:rsid w:val="109D0F84"/>
    <w:rsid w:val="109DE08F"/>
    <w:rsid w:val="10A0AA13"/>
    <w:rsid w:val="10A20740"/>
    <w:rsid w:val="10A2563D"/>
    <w:rsid w:val="10A8D2C1"/>
    <w:rsid w:val="10AA3BDD"/>
    <w:rsid w:val="10ACE7F9"/>
    <w:rsid w:val="10AD22A8"/>
    <w:rsid w:val="10ADFD86"/>
    <w:rsid w:val="10B34693"/>
    <w:rsid w:val="10B7CC99"/>
    <w:rsid w:val="10BB68D0"/>
    <w:rsid w:val="10BC5820"/>
    <w:rsid w:val="10C07177"/>
    <w:rsid w:val="10C26366"/>
    <w:rsid w:val="10C908F5"/>
    <w:rsid w:val="10CEAF2F"/>
    <w:rsid w:val="10CF9398"/>
    <w:rsid w:val="10D86D26"/>
    <w:rsid w:val="10D8CC0B"/>
    <w:rsid w:val="10DC7330"/>
    <w:rsid w:val="10DF3E56"/>
    <w:rsid w:val="10E1CCE3"/>
    <w:rsid w:val="10E2543A"/>
    <w:rsid w:val="10E4514D"/>
    <w:rsid w:val="10E757C9"/>
    <w:rsid w:val="10E7F5AB"/>
    <w:rsid w:val="10E9F27E"/>
    <w:rsid w:val="10ECD067"/>
    <w:rsid w:val="10F142FF"/>
    <w:rsid w:val="10F1A411"/>
    <w:rsid w:val="10F2636C"/>
    <w:rsid w:val="10F6365D"/>
    <w:rsid w:val="10FDC71A"/>
    <w:rsid w:val="10FE3F8E"/>
    <w:rsid w:val="10FF5B90"/>
    <w:rsid w:val="11009CF4"/>
    <w:rsid w:val="110157A7"/>
    <w:rsid w:val="1105E3AD"/>
    <w:rsid w:val="1106E3D1"/>
    <w:rsid w:val="110D2098"/>
    <w:rsid w:val="110E8C80"/>
    <w:rsid w:val="110EC098"/>
    <w:rsid w:val="110EFA7D"/>
    <w:rsid w:val="1115C323"/>
    <w:rsid w:val="1115C913"/>
    <w:rsid w:val="112008BE"/>
    <w:rsid w:val="1120C361"/>
    <w:rsid w:val="1123544A"/>
    <w:rsid w:val="112961C3"/>
    <w:rsid w:val="112CC0CD"/>
    <w:rsid w:val="112FA63D"/>
    <w:rsid w:val="11303525"/>
    <w:rsid w:val="11320362"/>
    <w:rsid w:val="1133552F"/>
    <w:rsid w:val="11357B17"/>
    <w:rsid w:val="113B1BEE"/>
    <w:rsid w:val="113B6038"/>
    <w:rsid w:val="113C2A8F"/>
    <w:rsid w:val="113D7AF5"/>
    <w:rsid w:val="11427D2D"/>
    <w:rsid w:val="11565E2E"/>
    <w:rsid w:val="1156E13D"/>
    <w:rsid w:val="11585D00"/>
    <w:rsid w:val="115DD000"/>
    <w:rsid w:val="115E2359"/>
    <w:rsid w:val="115F097B"/>
    <w:rsid w:val="1162A643"/>
    <w:rsid w:val="1168B4D8"/>
    <w:rsid w:val="1169612F"/>
    <w:rsid w:val="116C441A"/>
    <w:rsid w:val="116E712E"/>
    <w:rsid w:val="116E8B19"/>
    <w:rsid w:val="11706C6B"/>
    <w:rsid w:val="1170A909"/>
    <w:rsid w:val="1173C0AD"/>
    <w:rsid w:val="117501F2"/>
    <w:rsid w:val="11752EBA"/>
    <w:rsid w:val="1178E50B"/>
    <w:rsid w:val="117C38FC"/>
    <w:rsid w:val="117D99D7"/>
    <w:rsid w:val="1181BB06"/>
    <w:rsid w:val="1182F591"/>
    <w:rsid w:val="11838863"/>
    <w:rsid w:val="1184EA04"/>
    <w:rsid w:val="11863FBB"/>
    <w:rsid w:val="11864F3E"/>
    <w:rsid w:val="1188BEEC"/>
    <w:rsid w:val="118A8074"/>
    <w:rsid w:val="118AC96B"/>
    <w:rsid w:val="118E05BF"/>
    <w:rsid w:val="11903D15"/>
    <w:rsid w:val="1190AD01"/>
    <w:rsid w:val="11923556"/>
    <w:rsid w:val="1196AF19"/>
    <w:rsid w:val="119871BD"/>
    <w:rsid w:val="119C67F8"/>
    <w:rsid w:val="119EDB54"/>
    <w:rsid w:val="11A6906D"/>
    <w:rsid w:val="11AB3BCD"/>
    <w:rsid w:val="11ABF29E"/>
    <w:rsid w:val="11ACDDB4"/>
    <w:rsid w:val="11B17CA8"/>
    <w:rsid w:val="11BB83DB"/>
    <w:rsid w:val="11BEF706"/>
    <w:rsid w:val="11BFD09F"/>
    <w:rsid w:val="11BFE5B3"/>
    <w:rsid w:val="11C83DDF"/>
    <w:rsid w:val="11CB6B9C"/>
    <w:rsid w:val="11CBDF92"/>
    <w:rsid w:val="11D31899"/>
    <w:rsid w:val="11D3E943"/>
    <w:rsid w:val="11D40641"/>
    <w:rsid w:val="11D489FF"/>
    <w:rsid w:val="11D8E1BD"/>
    <w:rsid w:val="11EACA54"/>
    <w:rsid w:val="11EADA02"/>
    <w:rsid w:val="11ECFE32"/>
    <w:rsid w:val="11F13EB0"/>
    <w:rsid w:val="11F15077"/>
    <w:rsid w:val="11F93A9C"/>
    <w:rsid w:val="11FA5A76"/>
    <w:rsid w:val="11FBB901"/>
    <w:rsid w:val="11FDD9F9"/>
    <w:rsid w:val="11FE3C5A"/>
    <w:rsid w:val="11FFCB70"/>
    <w:rsid w:val="12072741"/>
    <w:rsid w:val="120966E5"/>
    <w:rsid w:val="120B97BF"/>
    <w:rsid w:val="121538C5"/>
    <w:rsid w:val="12172121"/>
    <w:rsid w:val="12176930"/>
    <w:rsid w:val="1217D2E1"/>
    <w:rsid w:val="1218114B"/>
    <w:rsid w:val="1219ABAD"/>
    <w:rsid w:val="121FC951"/>
    <w:rsid w:val="1220C5D0"/>
    <w:rsid w:val="122428E8"/>
    <w:rsid w:val="1226D8D2"/>
    <w:rsid w:val="12289028"/>
    <w:rsid w:val="122DF0A6"/>
    <w:rsid w:val="1233D034"/>
    <w:rsid w:val="1234EA3B"/>
    <w:rsid w:val="12354D57"/>
    <w:rsid w:val="123BFD0E"/>
    <w:rsid w:val="123F7388"/>
    <w:rsid w:val="12413AAE"/>
    <w:rsid w:val="12447C46"/>
    <w:rsid w:val="1245E5E1"/>
    <w:rsid w:val="1247296E"/>
    <w:rsid w:val="1248DCE2"/>
    <w:rsid w:val="124E71D0"/>
    <w:rsid w:val="124F9434"/>
    <w:rsid w:val="125496D3"/>
    <w:rsid w:val="1254C6FC"/>
    <w:rsid w:val="12586548"/>
    <w:rsid w:val="125BA878"/>
    <w:rsid w:val="125EAF4D"/>
    <w:rsid w:val="125FAFA9"/>
    <w:rsid w:val="1260E70B"/>
    <w:rsid w:val="1260F33F"/>
    <w:rsid w:val="126242C2"/>
    <w:rsid w:val="12649BD5"/>
    <w:rsid w:val="126545C5"/>
    <w:rsid w:val="126A3F25"/>
    <w:rsid w:val="126B9B77"/>
    <w:rsid w:val="126D1A80"/>
    <w:rsid w:val="126D357C"/>
    <w:rsid w:val="1278E360"/>
    <w:rsid w:val="127969DD"/>
    <w:rsid w:val="127AF6B8"/>
    <w:rsid w:val="127B04CD"/>
    <w:rsid w:val="127B15F8"/>
    <w:rsid w:val="127B7C59"/>
    <w:rsid w:val="127C670F"/>
    <w:rsid w:val="1280E792"/>
    <w:rsid w:val="1283C60C"/>
    <w:rsid w:val="12849336"/>
    <w:rsid w:val="1290F8C7"/>
    <w:rsid w:val="1291BA2B"/>
    <w:rsid w:val="1293F57C"/>
    <w:rsid w:val="1294CDF1"/>
    <w:rsid w:val="1295E4FB"/>
    <w:rsid w:val="1299F5B2"/>
    <w:rsid w:val="129D0CB8"/>
    <w:rsid w:val="129F650E"/>
    <w:rsid w:val="129FBA48"/>
    <w:rsid w:val="129FEB7C"/>
    <w:rsid w:val="12A20E5C"/>
    <w:rsid w:val="12A2E9AF"/>
    <w:rsid w:val="12A546C9"/>
    <w:rsid w:val="12A54AD2"/>
    <w:rsid w:val="12A8A17B"/>
    <w:rsid w:val="12AE3D08"/>
    <w:rsid w:val="12B18F3D"/>
    <w:rsid w:val="12B7BFC4"/>
    <w:rsid w:val="12BA3D08"/>
    <w:rsid w:val="12BF7234"/>
    <w:rsid w:val="12C170F5"/>
    <w:rsid w:val="12C8700A"/>
    <w:rsid w:val="12CC2B5F"/>
    <w:rsid w:val="12CDA963"/>
    <w:rsid w:val="12D04982"/>
    <w:rsid w:val="12D05345"/>
    <w:rsid w:val="12D687A1"/>
    <w:rsid w:val="12D75B56"/>
    <w:rsid w:val="12D8D12B"/>
    <w:rsid w:val="12DBF6FC"/>
    <w:rsid w:val="12DDC55A"/>
    <w:rsid w:val="12DE8D47"/>
    <w:rsid w:val="12E283E5"/>
    <w:rsid w:val="12E903FD"/>
    <w:rsid w:val="12EC7208"/>
    <w:rsid w:val="12F21057"/>
    <w:rsid w:val="12F423AB"/>
    <w:rsid w:val="12F668A6"/>
    <w:rsid w:val="12F9097C"/>
    <w:rsid w:val="12FEDAC8"/>
    <w:rsid w:val="12FFF8A5"/>
    <w:rsid w:val="13035189"/>
    <w:rsid w:val="1306E8FC"/>
    <w:rsid w:val="130A418F"/>
    <w:rsid w:val="13101509"/>
    <w:rsid w:val="13113B6F"/>
    <w:rsid w:val="13169ACD"/>
    <w:rsid w:val="131D0281"/>
    <w:rsid w:val="131F424C"/>
    <w:rsid w:val="13208CF3"/>
    <w:rsid w:val="1320AB82"/>
    <w:rsid w:val="13226AD5"/>
    <w:rsid w:val="13242219"/>
    <w:rsid w:val="1327EBE8"/>
    <w:rsid w:val="132A866B"/>
    <w:rsid w:val="132C099E"/>
    <w:rsid w:val="132F076C"/>
    <w:rsid w:val="1331F81B"/>
    <w:rsid w:val="133644F0"/>
    <w:rsid w:val="133949E3"/>
    <w:rsid w:val="133A367D"/>
    <w:rsid w:val="133E12EC"/>
    <w:rsid w:val="1342B4AE"/>
    <w:rsid w:val="13457B1D"/>
    <w:rsid w:val="1347CFB4"/>
    <w:rsid w:val="134D4D09"/>
    <w:rsid w:val="134E0552"/>
    <w:rsid w:val="13518048"/>
    <w:rsid w:val="1351DEAD"/>
    <w:rsid w:val="1352BA7B"/>
    <w:rsid w:val="1358FADE"/>
    <w:rsid w:val="1359E519"/>
    <w:rsid w:val="135BE934"/>
    <w:rsid w:val="135D8930"/>
    <w:rsid w:val="135F728E"/>
    <w:rsid w:val="135F79AA"/>
    <w:rsid w:val="1361B47B"/>
    <w:rsid w:val="136742F8"/>
    <w:rsid w:val="136B74A5"/>
    <w:rsid w:val="1371E78E"/>
    <w:rsid w:val="13798074"/>
    <w:rsid w:val="137D6172"/>
    <w:rsid w:val="137FB613"/>
    <w:rsid w:val="1380E5D3"/>
    <w:rsid w:val="138122D0"/>
    <w:rsid w:val="13853ED4"/>
    <w:rsid w:val="1385F350"/>
    <w:rsid w:val="138C9EF5"/>
    <w:rsid w:val="138DC831"/>
    <w:rsid w:val="138DE111"/>
    <w:rsid w:val="138F8AC3"/>
    <w:rsid w:val="139206B5"/>
    <w:rsid w:val="13932064"/>
    <w:rsid w:val="13947E8A"/>
    <w:rsid w:val="1395A15E"/>
    <w:rsid w:val="1395F4CC"/>
    <w:rsid w:val="1396694A"/>
    <w:rsid w:val="139673BE"/>
    <w:rsid w:val="13978414"/>
    <w:rsid w:val="13987261"/>
    <w:rsid w:val="1399D5FB"/>
    <w:rsid w:val="139CA7B5"/>
    <w:rsid w:val="139EABA8"/>
    <w:rsid w:val="13A00FA0"/>
    <w:rsid w:val="13A0544D"/>
    <w:rsid w:val="13A123D8"/>
    <w:rsid w:val="13A36377"/>
    <w:rsid w:val="13A3F7CC"/>
    <w:rsid w:val="13A92D1D"/>
    <w:rsid w:val="13A9B9A4"/>
    <w:rsid w:val="13AEFA6D"/>
    <w:rsid w:val="13B0B0CE"/>
    <w:rsid w:val="13BF5B4A"/>
    <w:rsid w:val="13C1F51D"/>
    <w:rsid w:val="13C21D4D"/>
    <w:rsid w:val="13C45549"/>
    <w:rsid w:val="13C4EE76"/>
    <w:rsid w:val="13C6675B"/>
    <w:rsid w:val="13CAA031"/>
    <w:rsid w:val="13CCFD75"/>
    <w:rsid w:val="13CE2283"/>
    <w:rsid w:val="13CF97AF"/>
    <w:rsid w:val="13D00400"/>
    <w:rsid w:val="13D838D4"/>
    <w:rsid w:val="13D9514D"/>
    <w:rsid w:val="13DA936A"/>
    <w:rsid w:val="13DBCCD7"/>
    <w:rsid w:val="13DC5646"/>
    <w:rsid w:val="13DCA83B"/>
    <w:rsid w:val="13E1222B"/>
    <w:rsid w:val="13E5FF2C"/>
    <w:rsid w:val="13E90BC5"/>
    <w:rsid w:val="13E917D1"/>
    <w:rsid w:val="13E9400E"/>
    <w:rsid w:val="13EAE755"/>
    <w:rsid w:val="13EE9250"/>
    <w:rsid w:val="13F0A213"/>
    <w:rsid w:val="13F84ED7"/>
    <w:rsid w:val="13F863B0"/>
    <w:rsid w:val="13F9C273"/>
    <w:rsid w:val="140214F5"/>
    <w:rsid w:val="1404D17C"/>
    <w:rsid w:val="140AB293"/>
    <w:rsid w:val="140C7274"/>
    <w:rsid w:val="140DBC5A"/>
    <w:rsid w:val="140E3281"/>
    <w:rsid w:val="14106CCD"/>
    <w:rsid w:val="1415DA52"/>
    <w:rsid w:val="14188BA3"/>
    <w:rsid w:val="141A52F5"/>
    <w:rsid w:val="141A9950"/>
    <w:rsid w:val="141FA5F0"/>
    <w:rsid w:val="1420B352"/>
    <w:rsid w:val="1421DDF5"/>
    <w:rsid w:val="1424C718"/>
    <w:rsid w:val="142772D1"/>
    <w:rsid w:val="142E2D0B"/>
    <w:rsid w:val="14371A70"/>
    <w:rsid w:val="1437F6F3"/>
    <w:rsid w:val="14397F29"/>
    <w:rsid w:val="143CF456"/>
    <w:rsid w:val="143F36FD"/>
    <w:rsid w:val="14433FC1"/>
    <w:rsid w:val="1443F919"/>
    <w:rsid w:val="144471DC"/>
    <w:rsid w:val="14498BC4"/>
    <w:rsid w:val="144A1F8C"/>
    <w:rsid w:val="14521390"/>
    <w:rsid w:val="145528ED"/>
    <w:rsid w:val="14579D5C"/>
    <w:rsid w:val="1458AE62"/>
    <w:rsid w:val="145A81CF"/>
    <w:rsid w:val="145C53A2"/>
    <w:rsid w:val="145D571E"/>
    <w:rsid w:val="145DBD63"/>
    <w:rsid w:val="1460DE36"/>
    <w:rsid w:val="14615275"/>
    <w:rsid w:val="1461AEF8"/>
    <w:rsid w:val="146381D4"/>
    <w:rsid w:val="1464618F"/>
    <w:rsid w:val="146E48BE"/>
    <w:rsid w:val="1470C759"/>
    <w:rsid w:val="14727FD0"/>
    <w:rsid w:val="147590D5"/>
    <w:rsid w:val="1475D26F"/>
    <w:rsid w:val="1478572F"/>
    <w:rsid w:val="147C1DF2"/>
    <w:rsid w:val="14809A8D"/>
    <w:rsid w:val="14897DF9"/>
    <w:rsid w:val="148AD966"/>
    <w:rsid w:val="148EC820"/>
    <w:rsid w:val="148F64A7"/>
    <w:rsid w:val="149680C6"/>
    <w:rsid w:val="1499464A"/>
    <w:rsid w:val="149A0DFB"/>
    <w:rsid w:val="149B2B13"/>
    <w:rsid w:val="149C02FE"/>
    <w:rsid w:val="14A1497F"/>
    <w:rsid w:val="14AB8C35"/>
    <w:rsid w:val="14AC3656"/>
    <w:rsid w:val="14ACC543"/>
    <w:rsid w:val="14AE5962"/>
    <w:rsid w:val="14B3394E"/>
    <w:rsid w:val="14B4443B"/>
    <w:rsid w:val="14BD456A"/>
    <w:rsid w:val="14C1C13D"/>
    <w:rsid w:val="14C1FEF8"/>
    <w:rsid w:val="14C7B650"/>
    <w:rsid w:val="14CE046F"/>
    <w:rsid w:val="14CEEE83"/>
    <w:rsid w:val="14D3F4F2"/>
    <w:rsid w:val="14DBD29A"/>
    <w:rsid w:val="14DE8E36"/>
    <w:rsid w:val="14E09E9F"/>
    <w:rsid w:val="14E4B87E"/>
    <w:rsid w:val="14E6F746"/>
    <w:rsid w:val="14EB5DAC"/>
    <w:rsid w:val="14ECFEDF"/>
    <w:rsid w:val="14F173FE"/>
    <w:rsid w:val="14F301F1"/>
    <w:rsid w:val="14F4A32D"/>
    <w:rsid w:val="14F6BBF3"/>
    <w:rsid w:val="14FC2878"/>
    <w:rsid w:val="14FFB6EE"/>
    <w:rsid w:val="1500892E"/>
    <w:rsid w:val="1505EE75"/>
    <w:rsid w:val="1508275F"/>
    <w:rsid w:val="151333B7"/>
    <w:rsid w:val="1514F1C7"/>
    <w:rsid w:val="151786E9"/>
    <w:rsid w:val="1518A767"/>
    <w:rsid w:val="151BDD97"/>
    <w:rsid w:val="151C2A23"/>
    <w:rsid w:val="151CB884"/>
    <w:rsid w:val="15232216"/>
    <w:rsid w:val="1527CE30"/>
    <w:rsid w:val="15310CCE"/>
    <w:rsid w:val="1533EC8F"/>
    <w:rsid w:val="15398F84"/>
    <w:rsid w:val="153CF439"/>
    <w:rsid w:val="154107A7"/>
    <w:rsid w:val="1541F34F"/>
    <w:rsid w:val="1543347A"/>
    <w:rsid w:val="1546C10E"/>
    <w:rsid w:val="154924C7"/>
    <w:rsid w:val="154AB57B"/>
    <w:rsid w:val="154DF597"/>
    <w:rsid w:val="154E333D"/>
    <w:rsid w:val="154F0BFE"/>
    <w:rsid w:val="15550733"/>
    <w:rsid w:val="1557481C"/>
    <w:rsid w:val="1558BFBB"/>
    <w:rsid w:val="155B5355"/>
    <w:rsid w:val="155BD021"/>
    <w:rsid w:val="1562B94D"/>
    <w:rsid w:val="15650D5C"/>
    <w:rsid w:val="156B8A80"/>
    <w:rsid w:val="156FB3ED"/>
    <w:rsid w:val="15702952"/>
    <w:rsid w:val="1572E15A"/>
    <w:rsid w:val="15730F38"/>
    <w:rsid w:val="1575D024"/>
    <w:rsid w:val="1576C035"/>
    <w:rsid w:val="15781472"/>
    <w:rsid w:val="1579340F"/>
    <w:rsid w:val="1579F8FD"/>
    <w:rsid w:val="157B5054"/>
    <w:rsid w:val="157C205E"/>
    <w:rsid w:val="157E0B80"/>
    <w:rsid w:val="157FC859"/>
    <w:rsid w:val="15813811"/>
    <w:rsid w:val="1584802D"/>
    <w:rsid w:val="1586D923"/>
    <w:rsid w:val="158C3795"/>
    <w:rsid w:val="1597CD04"/>
    <w:rsid w:val="1597F38B"/>
    <w:rsid w:val="159852DE"/>
    <w:rsid w:val="159CE687"/>
    <w:rsid w:val="159E260A"/>
    <w:rsid w:val="15A49E21"/>
    <w:rsid w:val="15A8351F"/>
    <w:rsid w:val="15A8F8D2"/>
    <w:rsid w:val="15A9A793"/>
    <w:rsid w:val="15AF0EAD"/>
    <w:rsid w:val="15B2735A"/>
    <w:rsid w:val="15B6DC53"/>
    <w:rsid w:val="15B9810E"/>
    <w:rsid w:val="15BCC7FC"/>
    <w:rsid w:val="15BCD296"/>
    <w:rsid w:val="15BCED16"/>
    <w:rsid w:val="15BFA436"/>
    <w:rsid w:val="15C0742F"/>
    <w:rsid w:val="15C12EB3"/>
    <w:rsid w:val="15C44CA5"/>
    <w:rsid w:val="15C57A94"/>
    <w:rsid w:val="15C73C32"/>
    <w:rsid w:val="15CB5393"/>
    <w:rsid w:val="15CE99E3"/>
    <w:rsid w:val="15DBB3B5"/>
    <w:rsid w:val="15DCBA85"/>
    <w:rsid w:val="15DFA930"/>
    <w:rsid w:val="15ED416A"/>
    <w:rsid w:val="15F24E4F"/>
    <w:rsid w:val="15F2FD63"/>
    <w:rsid w:val="15F4B063"/>
    <w:rsid w:val="15F9277F"/>
    <w:rsid w:val="15FB7060"/>
    <w:rsid w:val="15FE6933"/>
    <w:rsid w:val="15FF0FF8"/>
    <w:rsid w:val="1607C30B"/>
    <w:rsid w:val="160C97BA"/>
    <w:rsid w:val="160E84C1"/>
    <w:rsid w:val="16110648"/>
    <w:rsid w:val="161231B0"/>
    <w:rsid w:val="16123721"/>
    <w:rsid w:val="161E528C"/>
    <w:rsid w:val="162014BF"/>
    <w:rsid w:val="162A7438"/>
    <w:rsid w:val="162BCE23"/>
    <w:rsid w:val="162D3CC4"/>
    <w:rsid w:val="163C1D1D"/>
    <w:rsid w:val="163D5858"/>
    <w:rsid w:val="163F00ED"/>
    <w:rsid w:val="16428189"/>
    <w:rsid w:val="1643AED3"/>
    <w:rsid w:val="1643DD8E"/>
    <w:rsid w:val="1648FED0"/>
    <w:rsid w:val="164A2DFA"/>
    <w:rsid w:val="164D44EF"/>
    <w:rsid w:val="164D6D60"/>
    <w:rsid w:val="164E71D0"/>
    <w:rsid w:val="16595FCC"/>
    <w:rsid w:val="165A0B97"/>
    <w:rsid w:val="1662FA41"/>
    <w:rsid w:val="166AAF0A"/>
    <w:rsid w:val="166B4ABE"/>
    <w:rsid w:val="166B60CA"/>
    <w:rsid w:val="166B9D34"/>
    <w:rsid w:val="166CEA8F"/>
    <w:rsid w:val="166D8C89"/>
    <w:rsid w:val="1670EAA5"/>
    <w:rsid w:val="167BB213"/>
    <w:rsid w:val="167EC426"/>
    <w:rsid w:val="16830723"/>
    <w:rsid w:val="1683F218"/>
    <w:rsid w:val="168402D8"/>
    <w:rsid w:val="16872E0D"/>
    <w:rsid w:val="168BF720"/>
    <w:rsid w:val="168CA446"/>
    <w:rsid w:val="168EF69A"/>
    <w:rsid w:val="168F86EA"/>
    <w:rsid w:val="1693F6B2"/>
    <w:rsid w:val="1695391E"/>
    <w:rsid w:val="1698BFDB"/>
    <w:rsid w:val="169A63E4"/>
    <w:rsid w:val="169EA82F"/>
    <w:rsid w:val="169F1D0C"/>
    <w:rsid w:val="16A0FECF"/>
    <w:rsid w:val="16A15563"/>
    <w:rsid w:val="16A4B242"/>
    <w:rsid w:val="16A565F9"/>
    <w:rsid w:val="16A6D738"/>
    <w:rsid w:val="16AB2CFC"/>
    <w:rsid w:val="16AFC12D"/>
    <w:rsid w:val="16B26369"/>
    <w:rsid w:val="16B2EC2A"/>
    <w:rsid w:val="16B35BDC"/>
    <w:rsid w:val="16B61567"/>
    <w:rsid w:val="16BEF277"/>
    <w:rsid w:val="16C581D3"/>
    <w:rsid w:val="16C6B53C"/>
    <w:rsid w:val="16C9744D"/>
    <w:rsid w:val="16CAA104"/>
    <w:rsid w:val="16CE0A0C"/>
    <w:rsid w:val="16D505AF"/>
    <w:rsid w:val="16D5EDAD"/>
    <w:rsid w:val="16D71936"/>
    <w:rsid w:val="16DC4368"/>
    <w:rsid w:val="16DCD808"/>
    <w:rsid w:val="16DF11B8"/>
    <w:rsid w:val="16E23862"/>
    <w:rsid w:val="16E2611C"/>
    <w:rsid w:val="16EA24EB"/>
    <w:rsid w:val="16EF423E"/>
    <w:rsid w:val="16F86E09"/>
    <w:rsid w:val="16FB96AA"/>
    <w:rsid w:val="16FCFA78"/>
    <w:rsid w:val="16FF3405"/>
    <w:rsid w:val="16FFDB50"/>
    <w:rsid w:val="16FFE5A9"/>
    <w:rsid w:val="170088CB"/>
    <w:rsid w:val="17061A56"/>
    <w:rsid w:val="1708243A"/>
    <w:rsid w:val="170A6FCB"/>
    <w:rsid w:val="170A749D"/>
    <w:rsid w:val="170B4C8E"/>
    <w:rsid w:val="170EDF99"/>
    <w:rsid w:val="1710AC0D"/>
    <w:rsid w:val="171786DC"/>
    <w:rsid w:val="1717989C"/>
    <w:rsid w:val="17184044"/>
    <w:rsid w:val="1718E45F"/>
    <w:rsid w:val="171CB4F6"/>
    <w:rsid w:val="17228817"/>
    <w:rsid w:val="1723E941"/>
    <w:rsid w:val="1724A07C"/>
    <w:rsid w:val="172875E9"/>
    <w:rsid w:val="1728CF56"/>
    <w:rsid w:val="172BD9CA"/>
    <w:rsid w:val="172CFB39"/>
    <w:rsid w:val="172D55D2"/>
    <w:rsid w:val="1732E105"/>
    <w:rsid w:val="17370408"/>
    <w:rsid w:val="173ABFD9"/>
    <w:rsid w:val="173AEEFF"/>
    <w:rsid w:val="173DB062"/>
    <w:rsid w:val="173E1354"/>
    <w:rsid w:val="173FB396"/>
    <w:rsid w:val="17407182"/>
    <w:rsid w:val="1744A287"/>
    <w:rsid w:val="17451CAD"/>
    <w:rsid w:val="174608DE"/>
    <w:rsid w:val="174648E4"/>
    <w:rsid w:val="174892D4"/>
    <w:rsid w:val="174EFEF1"/>
    <w:rsid w:val="17511D56"/>
    <w:rsid w:val="175458B5"/>
    <w:rsid w:val="17558826"/>
    <w:rsid w:val="175B1102"/>
    <w:rsid w:val="176059AE"/>
    <w:rsid w:val="1762A419"/>
    <w:rsid w:val="17656D2D"/>
    <w:rsid w:val="17668B62"/>
    <w:rsid w:val="17675B3D"/>
    <w:rsid w:val="176B7848"/>
    <w:rsid w:val="17717C07"/>
    <w:rsid w:val="17758FDE"/>
    <w:rsid w:val="1776C143"/>
    <w:rsid w:val="177B7991"/>
    <w:rsid w:val="17812AB7"/>
    <w:rsid w:val="1786D445"/>
    <w:rsid w:val="178AA794"/>
    <w:rsid w:val="178BD1C6"/>
    <w:rsid w:val="178D13E8"/>
    <w:rsid w:val="178DB256"/>
    <w:rsid w:val="178EB07F"/>
    <w:rsid w:val="179D53D9"/>
    <w:rsid w:val="179F76A9"/>
    <w:rsid w:val="17A08A45"/>
    <w:rsid w:val="17AD11B8"/>
    <w:rsid w:val="17ADF5F8"/>
    <w:rsid w:val="17AE7D54"/>
    <w:rsid w:val="17B18719"/>
    <w:rsid w:val="17B47B8A"/>
    <w:rsid w:val="17B54330"/>
    <w:rsid w:val="17B5B9C6"/>
    <w:rsid w:val="17BA37BD"/>
    <w:rsid w:val="17BA7112"/>
    <w:rsid w:val="17BBCBE8"/>
    <w:rsid w:val="17BF4B79"/>
    <w:rsid w:val="17BF8001"/>
    <w:rsid w:val="17C15245"/>
    <w:rsid w:val="17C35B54"/>
    <w:rsid w:val="17C3AA13"/>
    <w:rsid w:val="17C79E84"/>
    <w:rsid w:val="17D1B19D"/>
    <w:rsid w:val="17DA92D3"/>
    <w:rsid w:val="17DD012B"/>
    <w:rsid w:val="17DFAA16"/>
    <w:rsid w:val="17E56B4C"/>
    <w:rsid w:val="17E65DBE"/>
    <w:rsid w:val="17E83C12"/>
    <w:rsid w:val="17EB9812"/>
    <w:rsid w:val="17F1ABD2"/>
    <w:rsid w:val="17F62606"/>
    <w:rsid w:val="17F78152"/>
    <w:rsid w:val="17F91DAC"/>
    <w:rsid w:val="17F93BA1"/>
    <w:rsid w:val="17FA2921"/>
    <w:rsid w:val="17FB59BA"/>
    <w:rsid w:val="18050BB7"/>
    <w:rsid w:val="1806B452"/>
    <w:rsid w:val="18124609"/>
    <w:rsid w:val="18124D0A"/>
    <w:rsid w:val="181E3F8C"/>
    <w:rsid w:val="181FD339"/>
    <w:rsid w:val="1821DA44"/>
    <w:rsid w:val="18221EF5"/>
    <w:rsid w:val="1822FE6E"/>
    <w:rsid w:val="18230C4B"/>
    <w:rsid w:val="182538B2"/>
    <w:rsid w:val="1825DF0D"/>
    <w:rsid w:val="18271FF4"/>
    <w:rsid w:val="182B4598"/>
    <w:rsid w:val="182E3AD9"/>
    <w:rsid w:val="182F10A1"/>
    <w:rsid w:val="18317AE5"/>
    <w:rsid w:val="1833C93A"/>
    <w:rsid w:val="183757B0"/>
    <w:rsid w:val="18379693"/>
    <w:rsid w:val="1838E925"/>
    <w:rsid w:val="184186B1"/>
    <w:rsid w:val="1842B47B"/>
    <w:rsid w:val="1844F430"/>
    <w:rsid w:val="1847D74C"/>
    <w:rsid w:val="18494E93"/>
    <w:rsid w:val="184DBD8A"/>
    <w:rsid w:val="184ECA39"/>
    <w:rsid w:val="1850E17D"/>
    <w:rsid w:val="18526FCF"/>
    <w:rsid w:val="1853F3C4"/>
    <w:rsid w:val="185985B9"/>
    <w:rsid w:val="185BDCD8"/>
    <w:rsid w:val="186252F0"/>
    <w:rsid w:val="186876B4"/>
    <w:rsid w:val="18699487"/>
    <w:rsid w:val="186BEDB9"/>
    <w:rsid w:val="186E60FE"/>
    <w:rsid w:val="18707E48"/>
    <w:rsid w:val="1870D610"/>
    <w:rsid w:val="18746556"/>
    <w:rsid w:val="187A8BCE"/>
    <w:rsid w:val="187C59F4"/>
    <w:rsid w:val="187C828F"/>
    <w:rsid w:val="18846438"/>
    <w:rsid w:val="188DB693"/>
    <w:rsid w:val="188DFF91"/>
    <w:rsid w:val="189415B0"/>
    <w:rsid w:val="18988A5B"/>
    <w:rsid w:val="189BC14F"/>
    <w:rsid w:val="18A1FEB5"/>
    <w:rsid w:val="18A29C18"/>
    <w:rsid w:val="18A3ACBA"/>
    <w:rsid w:val="18A7B73D"/>
    <w:rsid w:val="18A83FB8"/>
    <w:rsid w:val="18A8D8D9"/>
    <w:rsid w:val="18B3558F"/>
    <w:rsid w:val="18B5F582"/>
    <w:rsid w:val="18B850C0"/>
    <w:rsid w:val="18BA4701"/>
    <w:rsid w:val="18BD060B"/>
    <w:rsid w:val="18BE4FFD"/>
    <w:rsid w:val="18C1F114"/>
    <w:rsid w:val="18C3D857"/>
    <w:rsid w:val="18C4464A"/>
    <w:rsid w:val="18C92BF2"/>
    <w:rsid w:val="18CB040C"/>
    <w:rsid w:val="18CEFD9F"/>
    <w:rsid w:val="18D18446"/>
    <w:rsid w:val="18D28FD4"/>
    <w:rsid w:val="18D36B59"/>
    <w:rsid w:val="18D3C3D5"/>
    <w:rsid w:val="18DD4282"/>
    <w:rsid w:val="18E04966"/>
    <w:rsid w:val="18E1E8ED"/>
    <w:rsid w:val="18E356BF"/>
    <w:rsid w:val="18E3DDF0"/>
    <w:rsid w:val="18E67F49"/>
    <w:rsid w:val="18EB7BCA"/>
    <w:rsid w:val="18EF6332"/>
    <w:rsid w:val="18F0453C"/>
    <w:rsid w:val="18F6B392"/>
    <w:rsid w:val="18F88F09"/>
    <w:rsid w:val="18FA8027"/>
    <w:rsid w:val="190C3E5B"/>
    <w:rsid w:val="190CF04C"/>
    <w:rsid w:val="190DE177"/>
    <w:rsid w:val="19110810"/>
    <w:rsid w:val="1912B068"/>
    <w:rsid w:val="191C93B2"/>
    <w:rsid w:val="191CEFC2"/>
    <w:rsid w:val="192090C7"/>
    <w:rsid w:val="1920CF63"/>
    <w:rsid w:val="192367DF"/>
    <w:rsid w:val="1930D2AC"/>
    <w:rsid w:val="1931F3E5"/>
    <w:rsid w:val="1933949F"/>
    <w:rsid w:val="1937D3BE"/>
    <w:rsid w:val="193FE277"/>
    <w:rsid w:val="194184E9"/>
    <w:rsid w:val="1942BF89"/>
    <w:rsid w:val="19485B16"/>
    <w:rsid w:val="194AFB82"/>
    <w:rsid w:val="194C1A89"/>
    <w:rsid w:val="194CCA6D"/>
    <w:rsid w:val="194D577A"/>
    <w:rsid w:val="1950457B"/>
    <w:rsid w:val="195197EE"/>
    <w:rsid w:val="19567B0B"/>
    <w:rsid w:val="1959130E"/>
    <w:rsid w:val="1963AFA6"/>
    <w:rsid w:val="196D40E4"/>
    <w:rsid w:val="1971A7BA"/>
    <w:rsid w:val="19742CCF"/>
    <w:rsid w:val="1974DCFE"/>
    <w:rsid w:val="19752711"/>
    <w:rsid w:val="19779DBF"/>
    <w:rsid w:val="1977C32B"/>
    <w:rsid w:val="197BBAEE"/>
    <w:rsid w:val="19818651"/>
    <w:rsid w:val="19827BC1"/>
    <w:rsid w:val="198753E4"/>
    <w:rsid w:val="1987923D"/>
    <w:rsid w:val="1987AA92"/>
    <w:rsid w:val="1989D1BD"/>
    <w:rsid w:val="198AB87D"/>
    <w:rsid w:val="198E7761"/>
    <w:rsid w:val="1994EE0D"/>
    <w:rsid w:val="1995749D"/>
    <w:rsid w:val="19995376"/>
    <w:rsid w:val="199A6E78"/>
    <w:rsid w:val="199A8BA6"/>
    <w:rsid w:val="199B427D"/>
    <w:rsid w:val="19A7483F"/>
    <w:rsid w:val="19A88B67"/>
    <w:rsid w:val="19AA4D2C"/>
    <w:rsid w:val="19AAE6E9"/>
    <w:rsid w:val="19B1B24C"/>
    <w:rsid w:val="19B466EF"/>
    <w:rsid w:val="19B67632"/>
    <w:rsid w:val="19B9953C"/>
    <w:rsid w:val="19BBA811"/>
    <w:rsid w:val="19BECECF"/>
    <w:rsid w:val="19BF0F5B"/>
    <w:rsid w:val="19C01661"/>
    <w:rsid w:val="19C5B2D7"/>
    <w:rsid w:val="19C5FF51"/>
    <w:rsid w:val="19C6151E"/>
    <w:rsid w:val="19CA90F3"/>
    <w:rsid w:val="19CC8974"/>
    <w:rsid w:val="19D13893"/>
    <w:rsid w:val="19D3CE83"/>
    <w:rsid w:val="19D518AD"/>
    <w:rsid w:val="19DA7262"/>
    <w:rsid w:val="19DCB3DC"/>
    <w:rsid w:val="19DD06BB"/>
    <w:rsid w:val="19E06385"/>
    <w:rsid w:val="19EA5128"/>
    <w:rsid w:val="19EDC05D"/>
    <w:rsid w:val="19EF2180"/>
    <w:rsid w:val="19F24287"/>
    <w:rsid w:val="19F352FA"/>
    <w:rsid w:val="19F601CF"/>
    <w:rsid w:val="19F9ED2C"/>
    <w:rsid w:val="19FBE079"/>
    <w:rsid w:val="19FC30EF"/>
    <w:rsid w:val="19FD09B5"/>
    <w:rsid w:val="19FDF136"/>
    <w:rsid w:val="19FEC0FF"/>
    <w:rsid w:val="19FFD8EB"/>
    <w:rsid w:val="19FFDF27"/>
    <w:rsid w:val="19FFEC31"/>
    <w:rsid w:val="1A01A5DC"/>
    <w:rsid w:val="1A01C4AB"/>
    <w:rsid w:val="1A065F39"/>
    <w:rsid w:val="1A0A22C7"/>
    <w:rsid w:val="1A0AF19D"/>
    <w:rsid w:val="1A0CA671"/>
    <w:rsid w:val="1A1626F2"/>
    <w:rsid w:val="1A18FB28"/>
    <w:rsid w:val="1A197404"/>
    <w:rsid w:val="1A1B8F70"/>
    <w:rsid w:val="1A1EB56C"/>
    <w:rsid w:val="1A1FC40D"/>
    <w:rsid w:val="1A219F86"/>
    <w:rsid w:val="1A222716"/>
    <w:rsid w:val="1A224723"/>
    <w:rsid w:val="1A225ACA"/>
    <w:rsid w:val="1A23318C"/>
    <w:rsid w:val="1A263684"/>
    <w:rsid w:val="1A26FB3D"/>
    <w:rsid w:val="1A298709"/>
    <w:rsid w:val="1A337353"/>
    <w:rsid w:val="1A3791B0"/>
    <w:rsid w:val="1A40D9DD"/>
    <w:rsid w:val="1A43F27B"/>
    <w:rsid w:val="1A469CB5"/>
    <w:rsid w:val="1A46EE0B"/>
    <w:rsid w:val="1A47A736"/>
    <w:rsid w:val="1A481B7B"/>
    <w:rsid w:val="1A485464"/>
    <w:rsid w:val="1A493FCF"/>
    <w:rsid w:val="1A4A4740"/>
    <w:rsid w:val="1A4B56B7"/>
    <w:rsid w:val="1A4C4589"/>
    <w:rsid w:val="1A524F9A"/>
    <w:rsid w:val="1A5F2649"/>
    <w:rsid w:val="1A5F67F7"/>
    <w:rsid w:val="1A684374"/>
    <w:rsid w:val="1A694AA6"/>
    <w:rsid w:val="1A6F92BA"/>
    <w:rsid w:val="1A705E69"/>
    <w:rsid w:val="1A71E656"/>
    <w:rsid w:val="1A782C78"/>
    <w:rsid w:val="1A7CBF41"/>
    <w:rsid w:val="1A806311"/>
    <w:rsid w:val="1A833B75"/>
    <w:rsid w:val="1A86F9EE"/>
    <w:rsid w:val="1A88BC93"/>
    <w:rsid w:val="1A8A1325"/>
    <w:rsid w:val="1A8A371B"/>
    <w:rsid w:val="1A8EE80E"/>
    <w:rsid w:val="1A976BCE"/>
    <w:rsid w:val="1A980FE5"/>
    <w:rsid w:val="1A982D87"/>
    <w:rsid w:val="1A982DB1"/>
    <w:rsid w:val="1A9C727C"/>
    <w:rsid w:val="1AA08746"/>
    <w:rsid w:val="1AA2DAFD"/>
    <w:rsid w:val="1AA3C7C5"/>
    <w:rsid w:val="1AA63DD6"/>
    <w:rsid w:val="1AA7052B"/>
    <w:rsid w:val="1AA756F7"/>
    <w:rsid w:val="1AAC2F99"/>
    <w:rsid w:val="1AAD5302"/>
    <w:rsid w:val="1AADE10D"/>
    <w:rsid w:val="1AAF18C1"/>
    <w:rsid w:val="1ABDB738"/>
    <w:rsid w:val="1AC3F938"/>
    <w:rsid w:val="1AC4EA46"/>
    <w:rsid w:val="1ACC7AAA"/>
    <w:rsid w:val="1ACCDBBD"/>
    <w:rsid w:val="1ACEB444"/>
    <w:rsid w:val="1AD01FBD"/>
    <w:rsid w:val="1AD2648C"/>
    <w:rsid w:val="1AD93203"/>
    <w:rsid w:val="1AD9DD19"/>
    <w:rsid w:val="1ADEF6EF"/>
    <w:rsid w:val="1AE78294"/>
    <w:rsid w:val="1AE8AB93"/>
    <w:rsid w:val="1AE96A4A"/>
    <w:rsid w:val="1AE979E9"/>
    <w:rsid w:val="1AF3B264"/>
    <w:rsid w:val="1AF5C8DB"/>
    <w:rsid w:val="1AF89033"/>
    <w:rsid w:val="1AFAC582"/>
    <w:rsid w:val="1B032E32"/>
    <w:rsid w:val="1B04C858"/>
    <w:rsid w:val="1B061AEA"/>
    <w:rsid w:val="1B06360E"/>
    <w:rsid w:val="1B06C7DA"/>
    <w:rsid w:val="1B08A4FB"/>
    <w:rsid w:val="1B1034CE"/>
    <w:rsid w:val="1B1311BE"/>
    <w:rsid w:val="1B16DD73"/>
    <w:rsid w:val="1B1A4947"/>
    <w:rsid w:val="1B2012D8"/>
    <w:rsid w:val="1B23B920"/>
    <w:rsid w:val="1B2CB863"/>
    <w:rsid w:val="1B308763"/>
    <w:rsid w:val="1B30C2AC"/>
    <w:rsid w:val="1B321741"/>
    <w:rsid w:val="1B33E23B"/>
    <w:rsid w:val="1B370F26"/>
    <w:rsid w:val="1B3ED1ED"/>
    <w:rsid w:val="1B455C29"/>
    <w:rsid w:val="1B4942E3"/>
    <w:rsid w:val="1B4BC15B"/>
    <w:rsid w:val="1B4E6926"/>
    <w:rsid w:val="1B4FD906"/>
    <w:rsid w:val="1B519052"/>
    <w:rsid w:val="1B53D77A"/>
    <w:rsid w:val="1B55E04E"/>
    <w:rsid w:val="1B590FC7"/>
    <w:rsid w:val="1B5A6468"/>
    <w:rsid w:val="1B5F04CE"/>
    <w:rsid w:val="1B61338D"/>
    <w:rsid w:val="1B618884"/>
    <w:rsid w:val="1B62DB48"/>
    <w:rsid w:val="1B65B019"/>
    <w:rsid w:val="1B68D80C"/>
    <w:rsid w:val="1B68EC79"/>
    <w:rsid w:val="1B68FE5D"/>
    <w:rsid w:val="1B6B69FC"/>
    <w:rsid w:val="1B6BF413"/>
    <w:rsid w:val="1B6E3883"/>
    <w:rsid w:val="1B6FA685"/>
    <w:rsid w:val="1B71FD0C"/>
    <w:rsid w:val="1B724DE2"/>
    <w:rsid w:val="1B75827C"/>
    <w:rsid w:val="1B77030C"/>
    <w:rsid w:val="1B77D157"/>
    <w:rsid w:val="1B78843D"/>
    <w:rsid w:val="1B7E782B"/>
    <w:rsid w:val="1B7F6889"/>
    <w:rsid w:val="1B810D9B"/>
    <w:rsid w:val="1B821A81"/>
    <w:rsid w:val="1B847023"/>
    <w:rsid w:val="1B8673FF"/>
    <w:rsid w:val="1B8DC985"/>
    <w:rsid w:val="1B8FDC1E"/>
    <w:rsid w:val="1B910718"/>
    <w:rsid w:val="1B911142"/>
    <w:rsid w:val="1B91267B"/>
    <w:rsid w:val="1B921ADE"/>
    <w:rsid w:val="1B92639A"/>
    <w:rsid w:val="1B9BAF88"/>
    <w:rsid w:val="1B9DB5F7"/>
    <w:rsid w:val="1BA1D6EE"/>
    <w:rsid w:val="1BA451C3"/>
    <w:rsid w:val="1BA81F0A"/>
    <w:rsid w:val="1BA8626B"/>
    <w:rsid w:val="1BAE511A"/>
    <w:rsid w:val="1BAF734F"/>
    <w:rsid w:val="1BB1BCA5"/>
    <w:rsid w:val="1BB2AD5F"/>
    <w:rsid w:val="1BB365F9"/>
    <w:rsid w:val="1BB4CB89"/>
    <w:rsid w:val="1BB72355"/>
    <w:rsid w:val="1BB850E3"/>
    <w:rsid w:val="1BB86206"/>
    <w:rsid w:val="1BBAE45D"/>
    <w:rsid w:val="1BBBE4AE"/>
    <w:rsid w:val="1BC25EA1"/>
    <w:rsid w:val="1BC45AC2"/>
    <w:rsid w:val="1BC632F4"/>
    <w:rsid w:val="1BC9D1E0"/>
    <w:rsid w:val="1BCA8107"/>
    <w:rsid w:val="1BCAE0EF"/>
    <w:rsid w:val="1BCBB672"/>
    <w:rsid w:val="1BCBD3DB"/>
    <w:rsid w:val="1BD36B3A"/>
    <w:rsid w:val="1BD79A7F"/>
    <w:rsid w:val="1BDFDF27"/>
    <w:rsid w:val="1BE270E3"/>
    <w:rsid w:val="1BE66A34"/>
    <w:rsid w:val="1BE6A0D1"/>
    <w:rsid w:val="1BEB491D"/>
    <w:rsid w:val="1BEBE390"/>
    <w:rsid w:val="1BF10367"/>
    <w:rsid w:val="1BF60986"/>
    <w:rsid w:val="1BFC5C56"/>
    <w:rsid w:val="1C01EA33"/>
    <w:rsid w:val="1C034511"/>
    <w:rsid w:val="1C067B18"/>
    <w:rsid w:val="1C0782D0"/>
    <w:rsid w:val="1C0CA0ED"/>
    <w:rsid w:val="1C0E8ACF"/>
    <w:rsid w:val="1C100B48"/>
    <w:rsid w:val="1C118F78"/>
    <w:rsid w:val="1C14DBEA"/>
    <w:rsid w:val="1C1561A3"/>
    <w:rsid w:val="1C18A08F"/>
    <w:rsid w:val="1C1A6ECC"/>
    <w:rsid w:val="1C1B671B"/>
    <w:rsid w:val="1C1BD759"/>
    <w:rsid w:val="1C1C31AB"/>
    <w:rsid w:val="1C24A4F7"/>
    <w:rsid w:val="1C25667E"/>
    <w:rsid w:val="1C2703F4"/>
    <w:rsid w:val="1C270A72"/>
    <w:rsid w:val="1C2A8DD2"/>
    <w:rsid w:val="1C2AE8E6"/>
    <w:rsid w:val="1C2CAC34"/>
    <w:rsid w:val="1C301288"/>
    <w:rsid w:val="1C30526D"/>
    <w:rsid w:val="1C30BE98"/>
    <w:rsid w:val="1C327EB5"/>
    <w:rsid w:val="1C33E046"/>
    <w:rsid w:val="1C35CD17"/>
    <w:rsid w:val="1C391EDA"/>
    <w:rsid w:val="1C3946D0"/>
    <w:rsid w:val="1C438948"/>
    <w:rsid w:val="1C441682"/>
    <w:rsid w:val="1C458239"/>
    <w:rsid w:val="1C462502"/>
    <w:rsid w:val="1C4635FA"/>
    <w:rsid w:val="1C4C2EDA"/>
    <w:rsid w:val="1C4C9661"/>
    <w:rsid w:val="1C4E7EF0"/>
    <w:rsid w:val="1C4F07DD"/>
    <w:rsid w:val="1C4FE500"/>
    <w:rsid w:val="1C56A3EF"/>
    <w:rsid w:val="1C57AEF8"/>
    <w:rsid w:val="1C587FBA"/>
    <w:rsid w:val="1C5A3F1D"/>
    <w:rsid w:val="1C5B3694"/>
    <w:rsid w:val="1C5C8FAC"/>
    <w:rsid w:val="1C5D09F0"/>
    <w:rsid w:val="1C5F7F39"/>
    <w:rsid w:val="1C604197"/>
    <w:rsid w:val="1C607F52"/>
    <w:rsid w:val="1C63C047"/>
    <w:rsid w:val="1C687C0F"/>
    <w:rsid w:val="1C69B961"/>
    <w:rsid w:val="1C6C75AD"/>
    <w:rsid w:val="1C6E0C91"/>
    <w:rsid w:val="1C7419BA"/>
    <w:rsid w:val="1C74C32F"/>
    <w:rsid w:val="1C75835D"/>
    <w:rsid w:val="1C75B626"/>
    <w:rsid w:val="1C76C74E"/>
    <w:rsid w:val="1C84F367"/>
    <w:rsid w:val="1C8608C5"/>
    <w:rsid w:val="1C8762C4"/>
    <w:rsid w:val="1C8D9410"/>
    <w:rsid w:val="1C945736"/>
    <w:rsid w:val="1C957958"/>
    <w:rsid w:val="1C968682"/>
    <w:rsid w:val="1C9AD1CE"/>
    <w:rsid w:val="1CA086C5"/>
    <w:rsid w:val="1CA13BB4"/>
    <w:rsid w:val="1CA1EB4B"/>
    <w:rsid w:val="1CA3834A"/>
    <w:rsid w:val="1CA39CF0"/>
    <w:rsid w:val="1CAD9469"/>
    <w:rsid w:val="1CB0A9EF"/>
    <w:rsid w:val="1CB79B19"/>
    <w:rsid w:val="1CB940E0"/>
    <w:rsid w:val="1CBEEE4E"/>
    <w:rsid w:val="1CBF547D"/>
    <w:rsid w:val="1CBFAD10"/>
    <w:rsid w:val="1CC21D01"/>
    <w:rsid w:val="1CC2AE17"/>
    <w:rsid w:val="1CC55A3B"/>
    <w:rsid w:val="1CC72504"/>
    <w:rsid w:val="1CCA6D51"/>
    <w:rsid w:val="1CCECADD"/>
    <w:rsid w:val="1CD1A680"/>
    <w:rsid w:val="1CD5FB0B"/>
    <w:rsid w:val="1CD87CDA"/>
    <w:rsid w:val="1CDB491B"/>
    <w:rsid w:val="1CDFC61B"/>
    <w:rsid w:val="1CE106B9"/>
    <w:rsid w:val="1CED3A88"/>
    <w:rsid w:val="1CEF91B9"/>
    <w:rsid w:val="1CF0F929"/>
    <w:rsid w:val="1CF6C80E"/>
    <w:rsid w:val="1CF7A3C0"/>
    <w:rsid w:val="1CF98FF6"/>
    <w:rsid w:val="1CFAD273"/>
    <w:rsid w:val="1CFDD3A4"/>
    <w:rsid w:val="1CFF278A"/>
    <w:rsid w:val="1CFFE5B7"/>
    <w:rsid w:val="1D058B1D"/>
    <w:rsid w:val="1D09E852"/>
    <w:rsid w:val="1D0A9A07"/>
    <w:rsid w:val="1D0B5FA9"/>
    <w:rsid w:val="1D0DAD16"/>
    <w:rsid w:val="1D123629"/>
    <w:rsid w:val="1D14905F"/>
    <w:rsid w:val="1D14A77D"/>
    <w:rsid w:val="1D1B2BD2"/>
    <w:rsid w:val="1D1E68ED"/>
    <w:rsid w:val="1D20EB0C"/>
    <w:rsid w:val="1D237FA1"/>
    <w:rsid w:val="1D26A2F7"/>
    <w:rsid w:val="1D2F4348"/>
    <w:rsid w:val="1D2F4DFB"/>
    <w:rsid w:val="1D2FA687"/>
    <w:rsid w:val="1D3290AF"/>
    <w:rsid w:val="1D373D12"/>
    <w:rsid w:val="1D42E6D4"/>
    <w:rsid w:val="1D48F111"/>
    <w:rsid w:val="1D4D8C23"/>
    <w:rsid w:val="1D4F355C"/>
    <w:rsid w:val="1D4F91EF"/>
    <w:rsid w:val="1D509BEA"/>
    <w:rsid w:val="1D51DA2A"/>
    <w:rsid w:val="1D55DC83"/>
    <w:rsid w:val="1D5A7B68"/>
    <w:rsid w:val="1D677549"/>
    <w:rsid w:val="1D68331B"/>
    <w:rsid w:val="1D6837BB"/>
    <w:rsid w:val="1D68D763"/>
    <w:rsid w:val="1D6AA4B9"/>
    <w:rsid w:val="1D6F399B"/>
    <w:rsid w:val="1D6FA3E5"/>
    <w:rsid w:val="1D72ACAC"/>
    <w:rsid w:val="1D72E168"/>
    <w:rsid w:val="1D75AA3D"/>
    <w:rsid w:val="1D771DDD"/>
    <w:rsid w:val="1D7A9270"/>
    <w:rsid w:val="1D7CFD73"/>
    <w:rsid w:val="1D84AA31"/>
    <w:rsid w:val="1D881867"/>
    <w:rsid w:val="1D900C7F"/>
    <w:rsid w:val="1D90B2CD"/>
    <w:rsid w:val="1D9610AE"/>
    <w:rsid w:val="1D98026A"/>
    <w:rsid w:val="1D9A0CA7"/>
    <w:rsid w:val="1D9ADB87"/>
    <w:rsid w:val="1D9C8D0E"/>
    <w:rsid w:val="1DA649FA"/>
    <w:rsid w:val="1DA944CD"/>
    <w:rsid w:val="1DAD3DEC"/>
    <w:rsid w:val="1DAE6D3B"/>
    <w:rsid w:val="1DB13204"/>
    <w:rsid w:val="1DB24D40"/>
    <w:rsid w:val="1DB6FBCB"/>
    <w:rsid w:val="1DBB9607"/>
    <w:rsid w:val="1DBC3371"/>
    <w:rsid w:val="1DBC85A0"/>
    <w:rsid w:val="1DBD37E8"/>
    <w:rsid w:val="1DC2D27D"/>
    <w:rsid w:val="1DC5E26F"/>
    <w:rsid w:val="1DC6121D"/>
    <w:rsid w:val="1DC687F8"/>
    <w:rsid w:val="1DC8890D"/>
    <w:rsid w:val="1DCA0A12"/>
    <w:rsid w:val="1DCB938F"/>
    <w:rsid w:val="1DCFD667"/>
    <w:rsid w:val="1DD4AEB1"/>
    <w:rsid w:val="1DD6A6C3"/>
    <w:rsid w:val="1DDDDE98"/>
    <w:rsid w:val="1DDF589D"/>
    <w:rsid w:val="1DE039FE"/>
    <w:rsid w:val="1DE1529A"/>
    <w:rsid w:val="1DE2A9C2"/>
    <w:rsid w:val="1DEB1107"/>
    <w:rsid w:val="1DEB5422"/>
    <w:rsid w:val="1DF30E91"/>
    <w:rsid w:val="1DF3F89B"/>
    <w:rsid w:val="1DF4DE42"/>
    <w:rsid w:val="1DF4F170"/>
    <w:rsid w:val="1DF7E8CC"/>
    <w:rsid w:val="1DF8E215"/>
    <w:rsid w:val="1DFB91C6"/>
    <w:rsid w:val="1DFCCC99"/>
    <w:rsid w:val="1DFF53D8"/>
    <w:rsid w:val="1E042554"/>
    <w:rsid w:val="1E08C9C1"/>
    <w:rsid w:val="1E0A73AD"/>
    <w:rsid w:val="1E0AC1C6"/>
    <w:rsid w:val="1E0C67FA"/>
    <w:rsid w:val="1E0D9407"/>
    <w:rsid w:val="1E0F5A14"/>
    <w:rsid w:val="1E112B9C"/>
    <w:rsid w:val="1E13EB0F"/>
    <w:rsid w:val="1E1B18C5"/>
    <w:rsid w:val="1E1B2679"/>
    <w:rsid w:val="1E1EBA24"/>
    <w:rsid w:val="1E1F2216"/>
    <w:rsid w:val="1E1F3530"/>
    <w:rsid w:val="1E1FAF30"/>
    <w:rsid w:val="1E218C7C"/>
    <w:rsid w:val="1E219F3D"/>
    <w:rsid w:val="1E258540"/>
    <w:rsid w:val="1E289180"/>
    <w:rsid w:val="1E296471"/>
    <w:rsid w:val="1E2AB19F"/>
    <w:rsid w:val="1E2B9E09"/>
    <w:rsid w:val="1E2E69C5"/>
    <w:rsid w:val="1E2F41E5"/>
    <w:rsid w:val="1E30765A"/>
    <w:rsid w:val="1E33184D"/>
    <w:rsid w:val="1E35284A"/>
    <w:rsid w:val="1E36E008"/>
    <w:rsid w:val="1E3BC911"/>
    <w:rsid w:val="1E3C09CC"/>
    <w:rsid w:val="1E3CAE65"/>
    <w:rsid w:val="1E3E3FB6"/>
    <w:rsid w:val="1E414EF4"/>
    <w:rsid w:val="1E4174BC"/>
    <w:rsid w:val="1E4205B1"/>
    <w:rsid w:val="1E4D1011"/>
    <w:rsid w:val="1E4F0CE0"/>
    <w:rsid w:val="1E4F2C11"/>
    <w:rsid w:val="1E5416F0"/>
    <w:rsid w:val="1E5481B5"/>
    <w:rsid w:val="1E55D4D8"/>
    <w:rsid w:val="1E582FCE"/>
    <w:rsid w:val="1E5CE684"/>
    <w:rsid w:val="1E6476AB"/>
    <w:rsid w:val="1E67D18E"/>
    <w:rsid w:val="1E6C2192"/>
    <w:rsid w:val="1E6C8094"/>
    <w:rsid w:val="1E6D52CC"/>
    <w:rsid w:val="1E6E4F2E"/>
    <w:rsid w:val="1E7267AB"/>
    <w:rsid w:val="1E766144"/>
    <w:rsid w:val="1E792572"/>
    <w:rsid w:val="1E794B93"/>
    <w:rsid w:val="1E7BFC8A"/>
    <w:rsid w:val="1E7E4CD9"/>
    <w:rsid w:val="1E829F4E"/>
    <w:rsid w:val="1E87603F"/>
    <w:rsid w:val="1E8B621A"/>
    <w:rsid w:val="1E90F57C"/>
    <w:rsid w:val="1E92C9B6"/>
    <w:rsid w:val="1E92FCA7"/>
    <w:rsid w:val="1E9925C3"/>
    <w:rsid w:val="1E9A4A45"/>
    <w:rsid w:val="1E9A693E"/>
    <w:rsid w:val="1EA16107"/>
    <w:rsid w:val="1EA35D8D"/>
    <w:rsid w:val="1EA5D945"/>
    <w:rsid w:val="1EA76675"/>
    <w:rsid w:val="1EA9D3C2"/>
    <w:rsid w:val="1EAA0C61"/>
    <w:rsid w:val="1EAC660F"/>
    <w:rsid w:val="1EAD7CA7"/>
    <w:rsid w:val="1EAE86BA"/>
    <w:rsid w:val="1EB2F4F5"/>
    <w:rsid w:val="1EB33149"/>
    <w:rsid w:val="1EB83C80"/>
    <w:rsid w:val="1EBDE9D0"/>
    <w:rsid w:val="1EC24B70"/>
    <w:rsid w:val="1EC32045"/>
    <w:rsid w:val="1EC8D2E4"/>
    <w:rsid w:val="1ED01AE0"/>
    <w:rsid w:val="1ED6EA0D"/>
    <w:rsid w:val="1ED709BE"/>
    <w:rsid w:val="1ED74C1F"/>
    <w:rsid w:val="1ED77E4A"/>
    <w:rsid w:val="1EDA64E2"/>
    <w:rsid w:val="1EDFAE5E"/>
    <w:rsid w:val="1EDFBFCC"/>
    <w:rsid w:val="1EE156F8"/>
    <w:rsid w:val="1EE5996F"/>
    <w:rsid w:val="1EEA734D"/>
    <w:rsid w:val="1EEAE0AB"/>
    <w:rsid w:val="1EEFD421"/>
    <w:rsid w:val="1EF01AFB"/>
    <w:rsid w:val="1EF1E053"/>
    <w:rsid w:val="1EF1E365"/>
    <w:rsid w:val="1EF77C32"/>
    <w:rsid w:val="1F017126"/>
    <w:rsid w:val="1F028DB5"/>
    <w:rsid w:val="1F076B3E"/>
    <w:rsid w:val="1F098450"/>
    <w:rsid w:val="1F0DC080"/>
    <w:rsid w:val="1F0EA1AE"/>
    <w:rsid w:val="1F10FA04"/>
    <w:rsid w:val="1F132D67"/>
    <w:rsid w:val="1F15279E"/>
    <w:rsid w:val="1F1703B0"/>
    <w:rsid w:val="1F1B554C"/>
    <w:rsid w:val="1F22867B"/>
    <w:rsid w:val="1F229713"/>
    <w:rsid w:val="1F25506D"/>
    <w:rsid w:val="1F2A2261"/>
    <w:rsid w:val="1F2A2DC1"/>
    <w:rsid w:val="1F2CBDC7"/>
    <w:rsid w:val="1F36BCA6"/>
    <w:rsid w:val="1F39F864"/>
    <w:rsid w:val="1F3AE5D3"/>
    <w:rsid w:val="1F432FE4"/>
    <w:rsid w:val="1F498BCA"/>
    <w:rsid w:val="1F4A0373"/>
    <w:rsid w:val="1F4A859F"/>
    <w:rsid w:val="1F509557"/>
    <w:rsid w:val="1F527953"/>
    <w:rsid w:val="1F55F7AA"/>
    <w:rsid w:val="1F5803D2"/>
    <w:rsid w:val="1F585E01"/>
    <w:rsid w:val="1F5BA709"/>
    <w:rsid w:val="1F5F6E12"/>
    <w:rsid w:val="1F6091F3"/>
    <w:rsid w:val="1F640183"/>
    <w:rsid w:val="1F656578"/>
    <w:rsid w:val="1F687422"/>
    <w:rsid w:val="1F6B4300"/>
    <w:rsid w:val="1F6FEBEB"/>
    <w:rsid w:val="1F702D12"/>
    <w:rsid w:val="1F759588"/>
    <w:rsid w:val="1F75DCAC"/>
    <w:rsid w:val="1F7FC642"/>
    <w:rsid w:val="1F81F9ED"/>
    <w:rsid w:val="1F822C6C"/>
    <w:rsid w:val="1F8418ED"/>
    <w:rsid w:val="1F87A0EF"/>
    <w:rsid w:val="1F8A196B"/>
    <w:rsid w:val="1F9094C4"/>
    <w:rsid w:val="1F90AEA3"/>
    <w:rsid w:val="1F9EF781"/>
    <w:rsid w:val="1FA04CFA"/>
    <w:rsid w:val="1FABC0CC"/>
    <w:rsid w:val="1FB077F2"/>
    <w:rsid w:val="1FB122E3"/>
    <w:rsid w:val="1FB56F57"/>
    <w:rsid w:val="1FB8D16E"/>
    <w:rsid w:val="1FBA9F8F"/>
    <w:rsid w:val="1FC53AFD"/>
    <w:rsid w:val="1FC6C758"/>
    <w:rsid w:val="1FC7A6BD"/>
    <w:rsid w:val="1FC825B0"/>
    <w:rsid w:val="1FCA460A"/>
    <w:rsid w:val="1FCBCA95"/>
    <w:rsid w:val="1FD096F3"/>
    <w:rsid w:val="1FD19665"/>
    <w:rsid w:val="1FD98BC3"/>
    <w:rsid w:val="1FDC93D0"/>
    <w:rsid w:val="1FE08CB5"/>
    <w:rsid w:val="1FE49290"/>
    <w:rsid w:val="1FEBC294"/>
    <w:rsid w:val="1FEF474B"/>
    <w:rsid w:val="1FF30E7C"/>
    <w:rsid w:val="1FF310F3"/>
    <w:rsid w:val="1FF5DEF9"/>
    <w:rsid w:val="1FF6F53F"/>
    <w:rsid w:val="1FF74DD2"/>
    <w:rsid w:val="1FFB6E2F"/>
    <w:rsid w:val="1FFC9202"/>
    <w:rsid w:val="1FFCA9B8"/>
    <w:rsid w:val="1FFD0767"/>
    <w:rsid w:val="1FFE58B2"/>
    <w:rsid w:val="20039D31"/>
    <w:rsid w:val="2008E1B4"/>
    <w:rsid w:val="200C1D17"/>
    <w:rsid w:val="200D288C"/>
    <w:rsid w:val="200E7C8F"/>
    <w:rsid w:val="200EAAD8"/>
    <w:rsid w:val="200F52C8"/>
    <w:rsid w:val="20149E36"/>
    <w:rsid w:val="2014DCFA"/>
    <w:rsid w:val="2017CCEB"/>
    <w:rsid w:val="201AF08A"/>
    <w:rsid w:val="2022A248"/>
    <w:rsid w:val="202693F8"/>
    <w:rsid w:val="202A9C48"/>
    <w:rsid w:val="202DD070"/>
    <w:rsid w:val="202EDAC6"/>
    <w:rsid w:val="20303758"/>
    <w:rsid w:val="20308B89"/>
    <w:rsid w:val="2036434F"/>
    <w:rsid w:val="2036BB53"/>
    <w:rsid w:val="20433BD5"/>
    <w:rsid w:val="2045FF52"/>
    <w:rsid w:val="204DBB80"/>
    <w:rsid w:val="2052C909"/>
    <w:rsid w:val="20547F2B"/>
    <w:rsid w:val="2056CC66"/>
    <w:rsid w:val="2058E0D0"/>
    <w:rsid w:val="2059D935"/>
    <w:rsid w:val="205A8D5B"/>
    <w:rsid w:val="205F7F73"/>
    <w:rsid w:val="20607A1B"/>
    <w:rsid w:val="2062C753"/>
    <w:rsid w:val="2063AA5E"/>
    <w:rsid w:val="20652D6B"/>
    <w:rsid w:val="206D3001"/>
    <w:rsid w:val="20713E13"/>
    <w:rsid w:val="2073A2A7"/>
    <w:rsid w:val="2077D4E3"/>
    <w:rsid w:val="20790C94"/>
    <w:rsid w:val="207D6195"/>
    <w:rsid w:val="207E9191"/>
    <w:rsid w:val="207FB03D"/>
    <w:rsid w:val="20809A4C"/>
    <w:rsid w:val="208225D4"/>
    <w:rsid w:val="2084B3BF"/>
    <w:rsid w:val="2085A41D"/>
    <w:rsid w:val="2088137C"/>
    <w:rsid w:val="20942611"/>
    <w:rsid w:val="2094C770"/>
    <w:rsid w:val="209E3C22"/>
    <w:rsid w:val="209EAD6C"/>
    <w:rsid w:val="20A72D1A"/>
    <w:rsid w:val="20A95EA3"/>
    <w:rsid w:val="20AA0EE9"/>
    <w:rsid w:val="20ACA30F"/>
    <w:rsid w:val="20ACEC4F"/>
    <w:rsid w:val="20ADA081"/>
    <w:rsid w:val="20ADFBD6"/>
    <w:rsid w:val="20AEC0BA"/>
    <w:rsid w:val="20BC5D33"/>
    <w:rsid w:val="20C6292C"/>
    <w:rsid w:val="20C954A3"/>
    <w:rsid w:val="20CCAB77"/>
    <w:rsid w:val="20CD79EA"/>
    <w:rsid w:val="20CD848E"/>
    <w:rsid w:val="20CE259A"/>
    <w:rsid w:val="20D2ACA6"/>
    <w:rsid w:val="20D5042F"/>
    <w:rsid w:val="20DABE01"/>
    <w:rsid w:val="20DB04CB"/>
    <w:rsid w:val="20DC2FD9"/>
    <w:rsid w:val="20DF96D7"/>
    <w:rsid w:val="20E44277"/>
    <w:rsid w:val="20E5FAB8"/>
    <w:rsid w:val="20E76FE8"/>
    <w:rsid w:val="20E7EE95"/>
    <w:rsid w:val="20E810BF"/>
    <w:rsid w:val="20EF45E2"/>
    <w:rsid w:val="20EF6C01"/>
    <w:rsid w:val="20F336C9"/>
    <w:rsid w:val="20F5FA46"/>
    <w:rsid w:val="20F7F63C"/>
    <w:rsid w:val="20F91E64"/>
    <w:rsid w:val="20FFAEC8"/>
    <w:rsid w:val="21042B69"/>
    <w:rsid w:val="21044C16"/>
    <w:rsid w:val="2106AD52"/>
    <w:rsid w:val="210B65B1"/>
    <w:rsid w:val="210D0646"/>
    <w:rsid w:val="21104B3D"/>
    <w:rsid w:val="2116F95F"/>
    <w:rsid w:val="2119F21C"/>
    <w:rsid w:val="211E9853"/>
    <w:rsid w:val="211EF38E"/>
    <w:rsid w:val="21290E47"/>
    <w:rsid w:val="212A9C26"/>
    <w:rsid w:val="212CA485"/>
    <w:rsid w:val="212D26B7"/>
    <w:rsid w:val="212F9F80"/>
    <w:rsid w:val="212FA7CA"/>
    <w:rsid w:val="2131ADC2"/>
    <w:rsid w:val="2137316A"/>
    <w:rsid w:val="213FDFDE"/>
    <w:rsid w:val="213FF414"/>
    <w:rsid w:val="21463838"/>
    <w:rsid w:val="21475F96"/>
    <w:rsid w:val="214794A9"/>
    <w:rsid w:val="2147D0B1"/>
    <w:rsid w:val="214B3C4E"/>
    <w:rsid w:val="214B50BB"/>
    <w:rsid w:val="214CFCC6"/>
    <w:rsid w:val="214D5A73"/>
    <w:rsid w:val="214F90C6"/>
    <w:rsid w:val="214FA878"/>
    <w:rsid w:val="21592D3E"/>
    <w:rsid w:val="215A4176"/>
    <w:rsid w:val="216195E6"/>
    <w:rsid w:val="21649203"/>
    <w:rsid w:val="21657CF7"/>
    <w:rsid w:val="216BC411"/>
    <w:rsid w:val="216CDD4C"/>
    <w:rsid w:val="216D0388"/>
    <w:rsid w:val="216E80CA"/>
    <w:rsid w:val="216F9009"/>
    <w:rsid w:val="21711AD8"/>
    <w:rsid w:val="2173B863"/>
    <w:rsid w:val="217488B7"/>
    <w:rsid w:val="2178CAC3"/>
    <w:rsid w:val="217A3E52"/>
    <w:rsid w:val="217E4571"/>
    <w:rsid w:val="217FA4D8"/>
    <w:rsid w:val="2180CEE3"/>
    <w:rsid w:val="2181058C"/>
    <w:rsid w:val="21812E79"/>
    <w:rsid w:val="21816598"/>
    <w:rsid w:val="2183534C"/>
    <w:rsid w:val="2183ED3E"/>
    <w:rsid w:val="2185DB58"/>
    <w:rsid w:val="21862E23"/>
    <w:rsid w:val="2186ADA2"/>
    <w:rsid w:val="218B1FC1"/>
    <w:rsid w:val="218DDFAD"/>
    <w:rsid w:val="218FDAC5"/>
    <w:rsid w:val="21903CA1"/>
    <w:rsid w:val="2190A24E"/>
    <w:rsid w:val="21978C95"/>
    <w:rsid w:val="219BC285"/>
    <w:rsid w:val="219DDE74"/>
    <w:rsid w:val="21A5DF7C"/>
    <w:rsid w:val="21A79A03"/>
    <w:rsid w:val="21ABF80F"/>
    <w:rsid w:val="21B0C767"/>
    <w:rsid w:val="21B34D14"/>
    <w:rsid w:val="21B54166"/>
    <w:rsid w:val="21B83C10"/>
    <w:rsid w:val="21B8957A"/>
    <w:rsid w:val="21B8CD73"/>
    <w:rsid w:val="21BA0880"/>
    <w:rsid w:val="21BA76D0"/>
    <w:rsid w:val="21BC29B9"/>
    <w:rsid w:val="21BF2B4C"/>
    <w:rsid w:val="21BF705E"/>
    <w:rsid w:val="21C329B8"/>
    <w:rsid w:val="21C45089"/>
    <w:rsid w:val="21C6CD89"/>
    <w:rsid w:val="21D1CE3A"/>
    <w:rsid w:val="21D46B06"/>
    <w:rsid w:val="21D94C13"/>
    <w:rsid w:val="21DA77CB"/>
    <w:rsid w:val="21E339F2"/>
    <w:rsid w:val="21E7C5C1"/>
    <w:rsid w:val="21E8BA3C"/>
    <w:rsid w:val="21EBBAC0"/>
    <w:rsid w:val="21EC5741"/>
    <w:rsid w:val="21EF6F1B"/>
    <w:rsid w:val="21F466F5"/>
    <w:rsid w:val="21FC7587"/>
    <w:rsid w:val="21FCAC80"/>
    <w:rsid w:val="21FED118"/>
    <w:rsid w:val="2206F25E"/>
    <w:rsid w:val="22072A5F"/>
    <w:rsid w:val="22092135"/>
    <w:rsid w:val="22104A86"/>
    <w:rsid w:val="22128796"/>
    <w:rsid w:val="2216C0DE"/>
    <w:rsid w:val="2216EAA2"/>
    <w:rsid w:val="2217608E"/>
    <w:rsid w:val="221CF161"/>
    <w:rsid w:val="2220E583"/>
    <w:rsid w:val="2224E30E"/>
    <w:rsid w:val="22262188"/>
    <w:rsid w:val="22289C6A"/>
    <w:rsid w:val="2229FF22"/>
    <w:rsid w:val="222A97E4"/>
    <w:rsid w:val="222C3886"/>
    <w:rsid w:val="222DF074"/>
    <w:rsid w:val="222E849C"/>
    <w:rsid w:val="22372DC0"/>
    <w:rsid w:val="223A4E8A"/>
    <w:rsid w:val="223AED3A"/>
    <w:rsid w:val="223E89A0"/>
    <w:rsid w:val="22404300"/>
    <w:rsid w:val="2242E3DF"/>
    <w:rsid w:val="22453067"/>
    <w:rsid w:val="2246D101"/>
    <w:rsid w:val="2247B8EC"/>
    <w:rsid w:val="2247E6F5"/>
    <w:rsid w:val="22489AC6"/>
    <w:rsid w:val="2249C8BD"/>
    <w:rsid w:val="224D6E18"/>
    <w:rsid w:val="22508727"/>
    <w:rsid w:val="225358B4"/>
    <w:rsid w:val="2255D607"/>
    <w:rsid w:val="22564B0C"/>
    <w:rsid w:val="2259155C"/>
    <w:rsid w:val="225A37D5"/>
    <w:rsid w:val="225BB778"/>
    <w:rsid w:val="225C6D1B"/>
    <w:rsid w:val="225DA42A"/>
    <w:rsid w:val="2263C125"/>
    <w:rsid w:val="2264A4BC"/>
    <w:rsid w:val="2264A9D1"/>
    <w:rsid w:val="22650F32"/>
    <w:rsid w:val="22653ABE"/>
    <w:rsid w:val="226730E1"/>
    <w:rsid w:val="2268A74C"/>
    <w:rsid w:val="2268CB06"/>
    <w:rsid w:val="22708B84"/>
    <w:rsid w:val="22722A68"/>
    <w:rsid w:val="22728695"/>
    <w:rsid w:val="22752940"/>
    <w:rsid w:val="227A0772"/>
    <w:rsid w:val="227A0BE7"/>
    <w:rsid w:val="227F36F3"/>
    <w:rsid w:val="228340CF"/>
    <w:rsid w:val="228719A4"/>
    <w:rsid w:val="228D7895"/>
    <w:rsid w:val="228DAACD"/>
    <w:rsid w:val="228DD133"/>
    <w:rsid w:val="229155CA"/>
    <w:rsid w:val="2292D925"/>
    <w:rsid w:val="2296550B"/>
    <w:rsid w:val="22975835"/>
    <w:rsid w:val="2297B018"/>
    <w:rsid w:val="229A75B0"/>
    <w:rsid w:val="229B46A6"/>
    <w:rsid w:val="229EC9C4"/>
    <w:rsid w:val="22A0C940"/>
    <w:rsid w:val="22A27DB3"/>
    <w:rsid w:val="22A54E3F"/>
    <w:rsid w:val="22A98248"/>
    <w:rsid w:val="22ACEB42"/>
    <w:rsid w:val="22AFEFFC"/>
    <w:rsid w:val="22B14FBB"/>
    <w:rsid w:val="22B65925"/>
    <w:rsid w:val="22BE822A"/>
    <w:rsid w:val="22BEC545"/>
    <w:rsid w:val="22C77372"/>
    <w:rsid w:val="22CB336A"/>
    <w:rsid w:val="22CD2520"/>
    <w:rsid w:val="22CEA115"/>
    <w:rsid w:val="22D4C2B7"/>
    <w:rsid w:val="22DB25D8"/>
    <w:rsid w:val="22DBC475"/>
    <w:rsid w:val="22E214EC"/>
    <w:rsid w:val="22E30A84"/>
    <w:rsid w:val="22E8B77E"/>
    <w:rsid w:val="22E95809"/>
    <w:rsid w:val="22E9FAAA"/>
    <w:rsid w:val="22EC4B5C"/>
    <w:rsid w:val="22ED1019"/>
    <w:rsid w:val="22EEDB45"/>
    <w:rsid w:val="22F03852"/>
    <w:rsid w:val="22F3E844"/>
    <w:rsid w:val="22F611D7"/>
    <w:rsid w:val="22F752C1"/>
    <w:rsid w:val="22FCD594"/>
    <w:rsid w:val="22FD2D26"/>
    <w:rsid w:val="230084F4"/>
    <w:rsid w:val="230192D8"/>
    <w:rsid w:val="2302AAA4"/>
    <w:rsid w:val="2306BDA5"/>
    <w:rsid w:val="230FD10B"/>
    <w:rsid w:val="2310ADF2"/>
    <w:rsid w:val="2314368D"/>
    <w:rsid w:val="231509DA"/>
    <w:rsid w:val="2315BB46"/>
    <w:rsid w:val="231606F7"/>
    <w:rsid w:val="2316B92D"/>
    <w:rsid w:val="231D6D4C"/>
    <w:rsid w:val="231F6642"/>
    <w:rsid w:val="2321EDEF"/>
    <w:rsid w:val="23264E6B"/>
    <w:rsid w:val="2327BD23"/>
    <w:rsid w:val="2329496C"/>
    <w:rsid w:val="232A3315"/>
    <w:rsid w:val="232BA0F1"/>
    <w:rsid w:val="232CE2D4"/>
    <w:rsid w:val="232D89E1"/>
    <w:rsid w:val="233020D4"/>
    <w:rsid w:val="23302709"/>
    <w:rsid w:val="233142DD"/>
    <w:rsid w:val="23361289"/>
    <w:rsid w:val="2337E7CE"/>
    <w:rsid w:val="233848C5"/>
    <w:rsid w:val="233DD5A0"/>
    <w:rsid w:val="233E0C61"/>
    <w:rsid w:val="2342862E"/>
    <w:rsid w:val="2344C94E"/>
    <w:rsid w:val="2349A666"/>
    <w:rsid w:val="234A9BFD"/>
    <w:rsid w:val="234AF8CC"/>
    <w:rsid w:val="234F6DAD"/>
    <w:rsid w:val="23578A2E"/>
    <w:rsid w:val="2360AE4C"/>
    <w:rsid w:val="236293BE"/>
    <w:rsid w:val="23657BF1"/>
    <w:rsid w:val="23673CA6"/>
    <w:rsid w:val="2367E61F"/>
    <w:rsid w:val="23684287"/>
    <w:rsid w:val="236AA986"/>
    <w:rsid w:val="236E5F9B"/>
    <w:rsid w:val="236EE2FB"/>
    <w:rsid w:val="237042B2"/>
    <w:rsid w:val="2370C4C3"/>
    <w:rsid w:val="23734E71"/>
    <w:rsid w:val="2373B4CE"/>
    <w:rsid w:val="23792002"/>
    <w:rsid w:val="237A7326"/>
    <w:rsid w:val="23803C98"/>
    <w:rsid w:val="2382CA1D"/>
    <w:rsid w:val="23873DC5"/>
    <w:rsid w:val="238B3884"/>
    <w:rsid w:val="23987B49"/>
    <w:rsid w:val="2399AB8C"/>
    <w:rsid w:val="239DF863"/>
    <w:rsid w:val="239FE2C7"/>
    <w:rsid w:val="23A0210F"/>
    <w:rsid w:val="23A2C2BF"/>
    <w:rsid w:val="23A3A164"/>
    <w:rsid w:val="23ADF617"/>
    <w:rsid w:val="23AEC5FD"/>
    <w:rsid w:val="23AEE7F4"/>
    <w:rsid w:val="23B28838"/>
    <w:rsid w:val="23B34A82"/>
    <w:rsid w:val="23B59A47"/>
    <w:rsid w:val="23B738EB"/>
    <w:rsid w:val="23B90BE9"/>
    <w:rsid w:val="23B9A641"/>
    <w:rsid w:val="23BD0C75"/>
    <w:rsid w:val="23C50C47"/>
    <w:rsid w:val="23C9CB43"/>
    <w:rsid w:val="23CA0BC5"/>
    <w:rsid w:val="23CC9526"/>
    <w:rsid w:val="23CDE103"/>
    <w:rsid w:val="23D037E7"/>
    <w:rsid w:val="23D22DAB"/>
    <w:rsid w:val="23D278F7"/>
    <w:rsid w:val="23D55B23"/>
    <w:rsid w:val="23DD0C49"/>
    <w:rsid w:val="23DF0445"/>
    <w:rsid w:val="23E677BE"/>
    <w:rsid w:val="23EAB59A"/>
    <w:rsid w:val="23EC0A18"/>
    <w:rsid w:val="23EF687B"/>
    <w:rsid w:val="23F936CF"/>
    <w:rsid w:val="2402EDFC"/>
    <w:rsid w:val="24058ED8"/>
    <w:rsid w:val="24060191"/>
    <w:rsid w:val="2409C348"/>
    <w:rsid w:val="240BA105"/>
    <w:rsid w:val="240FDB31"/>
    <w:rsid w:val="2413D09B"/>
    <w:rsid w:val="241595B0"/>
    <w:rsid w:val="24168F3B"/>
    <w:rsid w:val="2419DD5E"/>
    <w:rsid w:val="2422B4EE"/>
    <w:rsid w:val="2422EA05"/>
    <w:rsid w:val="2424131F"/>
    <w:rsid w:val="242795F0"/>
    <w:rsid w:val="24299399"/>
    <w:rsid w:val="242F24D2"/>
    <w:rsid w:val="242F57B5"/>
    <w:rsid w:val="242F9346"/>
    <w:rsid w:val="242F9ED9"/>
    <w:rsid w:val="24321D07"/>
    <w:rsid w:val="24356F7F"/>
    <w:rsid w:val="2435D8BB"/>
    <w:rsid w:val="2438064C"/>
    <w:rsid w:val="2438BA9C"/>
    <w:rsid w:val="243ADFF2"/>
    <w:rsid w:val="243DDF9E"/>
    <w:rsid w:val="243F3ADA"/>
    <w:rsid w:val="24425765"/>
    <w:rsid w:val="24437CF0"/>
    <w:rsid w:val="24469A36"/>
    <w:rsid w:val="24482049"/>
    <w:rsid w:val="24486B13"/>
    <w:rsid w:val="244E335A"/>
    <w:rsid w:val="244EB502"/>
    <w:rsid w:val="2450C0D3"/>
    <w:rsid w:val="24521B4D"/>
    <w:rsid w:val="2453D1C0"/>
    <w:rsid w:val="245FF4D6"/>
    <w:rsid w:val="24636FF8"/>
    <w:rsid w:val="2463FF10"/>
    <w:rsid w:val="2465E1CE"/>
    <w:rsid w:val="24683CE8"/>
    <w:rsid w:val="247039A6"/>
    <w:rsid w:val="2474F9A8"/>
    <w:rsid w:val="24764997"/>
    <w:rsid w:val="24791C7A"/>
    <w:rsid w:val="247A5D2A"/>
    <w:rsid w:val="247A862B"/>
    <w:rsid w:val="247DAAB7"/>
    <w:rsid w:val="247FA44F"/>
    <w:rsid w:val="24869F6D"/>
    <w:rsid w:val="24876FF3"/>
    <w:rsid w:val="24895DFF"/>
    <w:rsid w:val="248C1A98"/>
    <w:rsid w:val="24926CF8"/>
    <w:rsid w:val="2492B2EF"/>
    <w:rsid w:val="249319B9"/>
    <w:rsid w:val="2498A5F5"/>
    <w:rsid w:val="249B2173"/>
    <w:rsid w:val="249E5D75"/>
    <w:rsid w:val="249EA26F"/>
    <w:rsid w:val="249F40A1"/>
    <w:rsid w:val="249F52E3"/>
    <w:rsid w:val="24A629C6"/>
    <w:rsid w:val="24A66CF7"/>
    <w:rsid w:val="24A7EE61"/>
    <w:rsid w:val="24A9BCFD"/>
    <w:rsid w:val="24AA8B6F"/>
    <w:rsid w:val="24AADF23"/>
    <w:rsid w:val="24ABF381"/>
    <w:rsid w:val="24AC32EA"/>
    <w:rsid w:val="24AC70C6"/>
    <w:rsid w:val="24AC934F"/>
    <w:rsid w:val="24B16325"/>
    <w:rsid w:val="24B25C82"/>
    <w:rsid w:val="24B5EB94"/>
    <w:rsid w:val="24B7CC5B"/>
    <w:rsid w:val="24BA0A84"/>
    <w:rsid w:val="24BE1F4C"/>
    <w:rsid w:val="24C04E76"/>
    <w:rsid w:val="24C2060C"/>
    <w:rsid w:val="24CB3D1E"/>
    <w:rsid w:val="24D18AF7"/>
    <w:rsid w:val="24D5DE6C"/>
    <w:rsid w:val="24D7A0B4"/>
    <w:rsid w:val="24DA5D53"/>
    <w:rsid w:val="24DC9194"/>
    <w:rsid w:val="24DF9C3A"/>
    <w:rsid w:val="24E8750A"/>
    <w:rsid w:val="24EA94D0"/>
    <w:rsid w:val="24EBC249"/>
    <w:rsid w:val="24EC0781"/>
    <w:rsid w:val="24EE3AAA"/>
    <w:rsid w:val="24F1B341"/>
    <w:rsid w:val="24F2E74D"/>
    <w:rsid w:val="24F32B94"/>
    <w:rsid w:val="24F46AE9"/>
    <w:rsid w:val="24F4EF00"/>
    <w:rsid w:val="24F70E51"/>
    <w:rsid w:val="24F98C20"/>
    <w:rsid w:val="25002123"/>
    <w:rsid w:val="25021AA1"/>
    <w:rsid w:val="25024BE9"/>
    <w:rsid w:val="2503150D"/>
    <w:rsid w:val="2504BB1E"/>
    <w:rsid w:val="250599FE"/>
    <w:rsid w:val="25070CAE"/>
    <w:rsid w:val="25093434"/>
    <w:rsid w:val="250DAF2C"/>
    <w:rsid w:val="250FD066"/>
    <w:rsid w:val="250FDB5F"/>
    <w:rsid w:val="2513408A"/>
    <w:rsid w:val="25151AC9"/>
    <w:rsid w:val="2516A7F9"/>
    <w:rsid w:val="251D5FA8"/>
    <w:rsid w:val="251FB962"/>
    <w:rsid w:val="25241962"/>
    <w:rsid w:val="25243AE0"/>
    <w:rsid w:val="25292509"/>
    <w:rsid w:val="252AA547"/>
    <w:rsid w:val="252C8929"/>
    <w:rsid w:val="252EFD63"/>
    <w:rsid w:val="25318CF4"/>
    <w:rsid w:val="2532FB49"/>
    <w:rsid w:val="2536B144"/>
    <w:rsid w:val="2536CF5A"/>
    <w:rsid w:val="25387D82"/>
    <w:rsid w:val="2538ED07"/>
    <w:rsid w:val="253E9320"/>
    <w:rsid w:val="2540F498"/>
    <w:rsid w:val="25437FBB"/>
    <w:rsid w:val="254E853F"/>
    <w:rsid w:val="2554DE4E"/>
    <w:rsid w:val="2556EA69"/>
    <w:rsid w:val="25574DB4"/>
    <w:rsid w:val="2558DCD6"/>
    <w:rsid w:val="255AB393"/>
    <w:rsid w:val="255CD999"/>
    <w:rsid w:val="2566BFB0"/>
    <w:rsid w:val="2567D9FD"/>
    <w:rsid w:val="2567E9BA"/>
    <w:rsid w:val="256FA699"/>
    <w:rsid w:val="25706CF1"/>
    <w:rsid w:val="2578270E"/>
    <w:rsid w:val="257925A8"/>
    <w:rsid w:val="2579FF89"/>
    <w:rsid w:val="257A1E7E"/>
    <w:rsid w:val="257EC340"/>
    <w:rsid w:val="25815DAB"/>
    <w:rsid w:val="2583074B"/>
    <w:rsid w:val="2586D016"/>
    <w:rsid w:val="25878A68"/>
    <w:rsid w:val="2591D897"/>
    <w:rsid w:val="25959343"/>
    <w:rsid w:val="259B30F4"/>
    <w:rsid w:val="259ED1A3"/>
    <w:rsid w:val="259F4961"/>
    <w:rsid w:val="25A106A2"/>
    <w:rsid w:val="25A16C08"/>
    <w:rsid w:val="25A25B5F"/>
    <w:rsid w:val="25B0675C"/>
    <w:rsid w:val="25B59124"/>
    <w:rsid w:val="25BC6C25"/>
    <w:rsid w:val="25BEB5B0"/>
    <w:rsid w:val="25C184BA"/>
    <w:rsid w:val="25C271C2"/>
    <w:rsid w:val="25C2C37F"/>
    <w:rsid w:val="25C5EE1C"/>
    <w:rsid w:val="25C849CD"/>
    <w:rsid w:val="25CBE3E3"/>
    <w:rsid w:val="25D045FC"/>
    <w:rsid w:val="25D13661"/>
    <w:rsid w:val="25D13FE0"/>
    <w:rsid w:val="25D1B452"/>
    <w:rsid w:val="25D7DB3C"/>
    <w:rsid w:val="25D7E1BF"/>
    <w:rsid w:val="25D7E862"/>
    <w:rsid w:val="25DCE503"/>
    <w:rsid w:val="25E0C45F"/>
    <w:rsid w:val="25E52A39"/>
    <w:rsid w:val="25EBC256"/>
    <w:rsid w:val="25EEDEB6"/>
    <w:rsid w:val="25F3AF3E"/>
    <w:rsid w:val="25FB1660"/>
    <w:rsid w:val="25FC2BAF"/>
    <w:rsid w:val="25FDA93B"/>
    <w:rsid w:val="25FE538D"/>
    <w:rsid w:val="25FE7B2C"/>
    <w:rsid w:val="2606E3AD"/>
    <w:rsid w:val="260B3912"/>
    <w:rsid w:val="260C11CC"/>
    <w:rsid w:val="26108BF8"/>
    <w:rsid w:val="26161669"/>
    <w:rsid w:val="261916ED"/>
    <w:rsid w:val="2619E88F"/>
    <w:rsid w:val="261D9098"/>
    <w:rsid w:val="262469A6"/>
    <w:rsid w:val="262F7286"/>
    <w:rsid w:val="2630F73F"/>
    <w:rsid w:val="2633F6E1"/>
    <w:rsid w:val="26353E6D"/>
    <w:rsid w:val="26355825"/>
    <w:rsid w:val="2639CDBF"/>
    <w:rsid w:val="263B1102"/>
    <w:rsid w:val="263BED6A"/>
    <w:rsid w:val="263C1D1F"/>
    <w:rsid w:val="263D0FB8"/>
    <w:rsid w:val="2643BA99"/>
    <w:rsid w:val="26452977"/>
    <w:rsid w:val="26485A6C"/>
    <w:rsid w:val="264C86A1"/>
    <w:rsid w:val="264D5C08"/>
    <w:rsid w:val="264EFCEF"/>
    <w:rsid w:val="264FC318"/>
    <w:rsid w:val="2650FF00"/>
    <w:rsid w:val="265301FE"/>
    <w:rsid w:val="26539F7B"/>
    <w:rsid w:val="26598208"/>
    <w:rsid w:val="265ACA68"/>
    <w:rsid w:val="265BDB0D"/>
    <w:rsid w:val="265D87B7"/>
    <w:rsid w:val="26646B89"/>
    <w:rsid w:val="2664D237"/>
    <w:rsid w:val="26672116"/>
    <w:rsid w:val="2668EA1B"/>
    <w:rsid w:val="266B2FA4"/>
    <w:rsid w:val="266D9CE9"/>
    <w:rsid w:val="266EDF48"/>
    <w:rsid w:val="266F54E4"/>
    <w:rsid w:val="267053AC"/>
    <w:rsid w:val="26705455"/>
    <w:rsid w:val="267246C7"/>
    <w:rsid w:val="2672FC80"/>
    <w:rsid w:val="26737A3D"/>
    <w:rsid w:val="2679DA01"/>
    <w:rsid w:val="267A6D97"/>
    <w:rsid w:val="267B5E9B"/>
    <w:rsid w:val="267D9DFA"/>
    <w:rsid w:val="267E6CE5"/>
    <w:rsid w:val="26802F12"/>
    <w:rsid w:val="268334D1"/>
    <w:rsid w:val="26867A87"/>
    <w:rsid w:val="268E77CC"/>
    <w:rsid w:val="268F3393"/>
    <w:rsid w:val="268FDDFB"/>
    <w:rsid w:val="26938CD7"/>
    <w:rsid w:val="269610B6"/>
    <w:rsid w:val="269D81C6"/>
    <w:rsid w:val="26A382B0"/>
    <w:rsid w:val="26A56A63"/>
    <w:rsid w:val="26A683BD"/>
    <w:rsid w:val="26A9B899"/>
    <w:rsid w:val="26AC34B1"/>
    <w:rsid w:val="26ADDCCC"/>
    <w:rsid w:val="26AE0DA4"/>
    <w:rsid w:val="26AF27F2"/>
    <w:rsid w:val="26B2F3E7"/>
    <w:rsid w:val="26B30DD7"/>
    <w:rsid w:val="26B5F2E3"/>
    <w:rsid w:val="26B6E840"/>
    <w:rsid w:val="26B85536"/>
    <w:rsid w:val="26B96800"/>
    <w:rsid w:val="26BB3242"/>
    <w:rsid w:val="26BD07E4"/>
    <w:rsid w:val="26C1403F"/>
    <w:rsid w:val="26C60DEA"/>
    <w:rsid w:val="26CBFEB3"/>
    <w:rsid w:val="26CD9E11"/>
    <w:rsid w:val="26D8BACE"/>
    <w:rsid w:val="26D8F978"/>
    <w:rsid w:val="26DB7569"/>
    <w:rsid w:val="26DC0232"/>
    <w:rsid w:val="26E0992E"/>
    <w:rsid w:val="26E10DB3"/>
    <w:rsid w:val="26E2130A"/>
    <w:rsid w:val="26E281E9"/>
    <w:rsid w:val="26E3FDAA"/>
    <w:rsid w:val="26E5BA7F"/>
    <w:rsid w:val="26E63FD7"/>
    <w:rsid w:val="26E83E11"/>
    <w:rsid w:val="26E8CE0B"/>
    <w:rsid w:val="26EA8086"/>
    <w:rsid w:val="26EAD1B1"/>
    <w:rsid w:val="26ED0C04"/>
    <w:rsid w:val="26EE6063"/>
    <w:rsid w:val="26F81C66"/>
    <w:rsid w:val="26F8ADA6"/>
    <w:rsid w:val="26F8F147"/>
    <w:rsid w:val="26FC997D"/>
    <w:rsid w:val="26FCAD09"/>
    <w:rsid w:val="26FE1DFA"/>
    <w:rsid w:val="26FF0F03"/>
    <w:rsid w:val="270028C6"/>
    <w:rsid w:val="27021F96"/>
    <w:rsid w:val="2704D9E1"/>
    <w:rsid w:val="2707C01A"/>
    <w:rsid w:val="270BBD00"/>
    <w:rsid w:val="270C3D6B"/>
    <w:rsid w:val="271C0BE9"/>
    <w:rsid w:val="271E023E"/>
    <w:rsid w:val="271F7D52"/>
    <w:rsid w:val="272043C3"/>
    <w:rsid w:val="2720FE3B"/>
    <w:rsid w:val="2728FC33"/>
    <w:rsid w:val="272A9309"/>
    <w:rsid w:val="2734F046"/>
    <w:rsid w:val="27438088"/>
    <w:rsid w:val="274A16E6"/>
    <w:rsid w:val="274DC92C"/>
    <w:rsid w:val="2758A42A"/>
    <w:rsid w:val="275BDB2F"/>
    <w:rsid w:val="2761E36E"/>
    <w:rsid w:val="2762CCB0"/>
    <w:rsid w:val="2763CB0E"/>
    <w:rsid w:val="27647191"/>
    <w:rsid w:val="2767712B"/>
    <w:rsid w:val="276943A5"/>
    <w:rsid w:val="27694940"/>
    <w:rsid w:val="276A5AC9"/>
    <w:rsid w:val="276A9BC8"/>
    <w:rsid w:val="276D6A7C"/>
    <w:rsid w:val="276F8BD7"/>
    <w:rsid w:val="277039D0"/>
    <w:rsid w:val="2773AB9D"/>
    <w:rsid w:val="2776C4A5"/>
    <w:rsid w:val="277756E6"/>
    <w:rsid w:val="277DA7DA"/>
    <w:rsid w:val="277F9970"/>
    <w:rsid w:val="278239B0"/>
    <w:rsid w:val="278B60D5"/>
    <w:rsid w:val="278EA8BD"/>
    <w:rsid w:val="2791A042"/>
    <w:rsid w:val="279648F4"/>
    <w:rsid w:val="27966A5C"/>
    <w:rsid w:val="27971B6A"/>
    <w:rsid w:val="27979598"/>
    <w:rsid w:val="27986D0A"/>
    <w:rsid w:val="279BC94F"/>
    <w:rsid w:val="27A74CD2"/>
    <w:rsid w:val="27A9D54B"/>
    <w:rsid w:val="27AB5AD4"/>
    <w:rsid w:val="27ACC5A8"/>
    <w:rsid w:val="27AE9512"/>
    <w:rsid w:val="27AF5926"/>
    <w:rsid w:val="27AFF5FB"/>
    <w:rsid w:val="27B3AA6D"/>
    <w:rsid w:val="27B57EB7"/>
    <w:rsid w:val="27BC7D63"/>
    <w:rsid w:val="27BCDDAC"/>
    <w:rsid w:val="27C1D633"/>
    <w:rsid w:val="27C40C6B"/>
    <w:rsid w:val="27C86672"/>
    <w:rsid w:val="27C86EC2"/>
    <w:rsid w:val="27CA93F0"/>
    <w:rsid w:val="27CC71ED"/>
    <w:rsid w:val="27CD57DF"/>
    <w:rsid w:val="27CF7466"/>
    <w:rsid w:val="27D39545"/>
    <w:rsid w:val="27D5A1EE"/>
    <w:rsid w:val="27D6047A"/>
    <w:rsid w:val="27DDB869"/>
    <w:rsid w:val="27E15DD3"/>
    <w:rsid w:val="27E571FB"/>
    <w:rsid w:val="27E92C69"/>
    <w:rsid w:val="27E9347D"/>
    <w:rsid w:val="27EAA8CB"/>
    <w:rsid w:val="27EDBF19"/>
    <w:rsid w:val="27EE9F68"/>
    <w:rsid w:val="27F2D765"/>
    <w:rsid w:val="27F3EC25"/>
    <w:rsid w:val="27F48204"/>
    <w:rsid w:val="27F5DD2E"/>
    <w:rsid w:val="27FC15ED"/>
    <w:rsid w:val="27FFBFB8"/>
    <w:rsid w:val="280C3909"/>
    <w:rsid w:val="280E33F9"/>
    <w:rsid w:val="2812552D"/>
    <w:rsid w:val="28183A71"/>
    <w:rsid w:val="281847E6"/>
    <w:rsid w:val="2818C656"/>
    <w:rsid w:val="281AA962"/>
    <w:rsid w:val="281F8748"/>
    <w:rsid w:val="281F882A"/>
    <w:rsid w:val="28206560"/>
    <w:rsid w:val="28210D34"/>
    <w:rsid w:val="2821BAB1"/>
    <w:rsid w:val="2825788E"/>
    <w:rsid w:val="28264570"/>
    <w:rsid w:val="28267245"/>
    <w:rsid w:val="282A2FE7"/>
    <w:rsid w:val="282CA91E"/>
    <w:rsid w:val="282ED9AB"/>
    <w:rsid w:val="2831FBA7"/>
    <w:rsid w:val="2832A045"/>
    <w:rsid w:val="2838CBEF"/>
    <w:rsid w:val="283957F8"/>
    <w:rsid w:val="2839A72E"/>
    <w:rsid w:val="283BAE70"/>
    <w:rsid w:val="283DCACA"/>
    <w:rsid w:val="283EE402"/>
    <w:rsid w:val="28435E9E"/>
    <w:rsid w:val="284CBB8B"/>
    <w:rsid w:val="284E1A2C"/>
    <w:rsid w:val="284EC08E"/>
    <w:rsid w:val="284F08F4"/>
    <w:rsid w:val="285142E3"/>
    <w:rsid w:val="28526F19"/>
    <w:rsid w:val="2853B043"/>
    <w:rsid w:val="28563B40"/>
    <w:rsid w:val="28591AA2"/>
    <w:rsid w:val="2860BFEA"/>
    <w:rsid w:val="2862A474"/>
    <w:rsid w:val="28666890"/>
    <w:rsid w:val="2866F0E8"/>
    <w:rsid w:val="286F3AAC"/>
    <w:rsid w:val="287560DD"/>
    <w:rsid w:val="287629C9"/>
    <w:rsid w:val="287EEDF5"/>
    <w:rsid w:val="2881034A"/>
    <w:rsid w:val="2885A7E0"/>
    <w:rsid w:val="288CC0B1"/>
    <w:rsid w:val="288E93CE"/>
    <w:rsid w:val="288EA663"/>
    <w:rsid w:val="2894A543"/>
    <w:rsid w:val="289642CD"/>
    <w:rsid w:val="2896B9B9"/>
    <w:rsid w:val="28991735"/>
    <w:rsid w:val="289C6F79"/>
    <w:rsid w:val="289E6072"/>
    <w:rsid w:val="28A1DB91"/>
    <w:rsid w:val="28A31B08"/>
    <w:rsid w:val="28A90035"/>
    <w:rsid w:val="28AFFE7B"/>
    <w:rsid w:val="28B6CB87"/>
    <w:rsid w:val="28B81F0B"/>
    <w:rsid w:val="28B9D29F"/>
    <w:rsid w:val="28BAA3D0"/>
    <w:rsid w:val="28BFC6AE"/>
    <w:rsid w:val="28C23296"/>
    <w:rsid w:val="28C72896"/>
    <w:rsid w:val="28C914A6"/>
    <w:rsid w:val="28C96092"/>
    <w:rsid w:val="28D06EBD"/>
    <w:rsid w:val="28D68634"/>
    <w:rsid w:val="28D6EA23"/>
    <w:rsid w:val="28D95F69"/>
    <w:rsid w:val="28D9FC21"/>
    <w:rsid w:val="28DB0091"/>
    <w:rsid w:val="28DF70B4"/>
    <w:rsid w:val="28DF9D84"/>
    <w:rsid w:val="28DFDC8F"/>
    <w:rsid w:val="28E1AC30"/>
    <w:rsid w:val="28E46681"/>
    <w:rsid w:val="28E7120B"/>
    <w:rsid w:val="28E9D285"/>
    <w:rsid w:val="28ED4568"/>
    <w:rsid w:val="28FD26D8"/>
    <w:rsid w:val="28FD8EDE"/>
    <w:rsid w:val="28FF44A7"/>
    <w:rsid w:val="290464A7"/>
    <w:rsid w:val="29053AC5"/>
    <w:rsid w:val="290B5918"/>
    <w:rsid w:val="290CB259"/>
    <w:rsid w:val="290ED779"/>
    <w:rsid w:val="291150C1"/>
    <w:rsid w:val="29125626"/>
    <w:rsid w:val="29128B4B"/>
    <w:rsid w:val="2914E806"/>
    <w:rsid w:val="2917F229"/>
    <w:rsid w:val="292415AB"/>
    <w:rsid w:val="29252BEB"/>
    <w:rsid w:val="2927954C"/>
    <w:rsid w:val="2929B9F6"/>
    <w:rsid w:val="292ACE15"/>
    <w:rsid w:val="292B09BD"/>
    <w:rsid w:val="292C9144"/>
    <w:rsid w:val="292D5758"/>
    <w:rsid w:val="292D5BDE"/>
    <w:rsid w:val="292F048A"/>
    <w:rsid w:val="2932BF96"/>
    <w:rsid w:val="293365F9"/>
    <w:rsid w:val="293657C9"/>
    <w:rsid w:val="29371569"/>
    <w:rsid w:val="293B85DE"/>
    <w:rsid w:val="2945B61A"/>
    <w:rsid w:val="294B1FC2"/>
    <w:rsid w:val="294DC9D6"/>
    <w:rsid w:val="2950F82B"/>
    <w:rsid w:val="2952C64C"/>
    <w:rsid w:val="2954286B"/>
    <w:rsid w:val="29556A39"/>
    <w:rsid w:val="2956D9F6"/>
    <w:rsid w:val="2956DE4B"/>
    <w:rsid w:val="295EA7F9"/>
    <w:rsid w:val="29607235"/>
    <w:rsid w:val="29643F23"/>
    <w:rsid w:val="29666451"/>
    <w:rsid w:val="296836FC"/>
    <w:rsid w:val="296DDD25"/>
    <w:rsid w:val="296DE927"/>
    <w:rsid w:val="29716E81"/>
    <w:rsid w:val="2971B1F5"/>
    <w:rsid w:val="2972ACDB"/>
    <w:rsid w:val="2973752D"/>
    <w:rsid w:val="29756299"/>
    <w:rsid w:val="297DC465"/>
    <w:rsid w:val="297EB760"/>
    <w:rsid w:val="29800472"/>
    <w:rsid w:val="2982C76E"/>
    <w:rsid w:val="2984FCCA"/>
    <w:rsid w:val="2987454D"/>
    <w:rsid w:val="298EE324"/>
    <w:rsid w:val="29950FC9"/>
    <w:rsid w:val="29961DF5"/>
    <w:rsid w:val="29967905"/>
    <w:rsid w:val="29972056"/>
    <w:rsid w:val="299BABDB"/>
    <w:rsid w:val="299FD34B"/>
    <w:rsid w:val="29A18A93"/>
    <w:rsid w:val="29A423E2"/>
    <w:rsid w:val="29A4817F"/>
    <w:rsid w:val="29A4DD87"/>
    <w:rsid w:val="29A90D95"/>
    <w:rsid w:val="29BEC21E"/>
    <w:rsid w:val="29BECEF9"/>
    <w:rsid w:val="29BFA81A"/>
    <w:rsid w:val="29C2E8C8"/>
    <w:rsid w:val="29C69CB7"/>
    <w:rsid w:val="29CDE715"/>
    <w:rsid w:val="29D2AF1C"/>
    <w:rsid w:val="29D5BD0C"/>
    <w:rsid w:val="29D654A8"/>
    <w:rsid w:val="29DFFB56"/>
    <w:rsid w:val="29E06AD8"/>
    <w:rsid w:val="29E596A5"/>
    <w:rsid w:val="29E750AC"/>
    <w:rsid w:val="29ED7712"/>
    <w:rsid w:val="29F01B28"/>
    <w:rsid w:val="29F1249C"/>
    <w:rsid w:val="29F48ED1"/>
    <w:rsid w:val="29F550EE"/>
    <w:rsid w:val="29F61E56"/>
    <w:rsid w:val="29FDAEAC"/>
    <w:rsid w:val="2A00755E"/>
    <w:rsid w:val="2A014F1E"/>
    <w:rsid w:val="2A04B022"/>
    <w:rsid w:val="2A0546AD"/>
    <w:rsid w:val="2A09E66A"/>
    <w:rsid w:val="2A0CEF16"/>
    <w:rsid w:val="2A0EB008"/>
    <w:rsid w:val="2A13E884"/>
    <w:rsid w:val="2A145432"/>
    <w:rsid w:val="2A1A84ED"/>
    <w:rsid w:val="2A1D975C"/>
    <w:rsid w:val="2A1DDD49"/>
    <w:rsid w:val="2A2557A8"/>
    <w:rsid w:val="2A25BCF9"/>
    <w:rsid w:val="2A26B23A"/>
    <w:rsid w:val="2A2B2BD2"/>
    <w:rsid w:val="2A304966"/>
    <w:rsid w:val="2A3119AB"/>
    <w:rsid w:val="2A3A30D3"/>
    <w:rsid w:val="2A3AE7FE"/>
    <w:rsid w:val="2A3E0DF4"/>
    <w:rsid w:val="2A3EB27B"/>
    <w:rsid w:val="2A456949"/>
    <w:rsid w:val="2A4A01AD"/>
    <w:rsid w:val="2A4AB2C4"/>
    <w:rsid w:val="2A4DBADC"/>
    <w:rsid w:val="2A4FD942"/>
    <w:rsid w:val="2A52E8B5"/>
    <w:rsid w:val="2A537590"/>
    <w:rsid w:val="2A557FCD"/>
    <w:rsid w:val="2A57B247"/>
    <w:rsid w:val="2A5CA425"/>
    <w:rsid w:val="2A63898B"/>
    <w:rsid w:val="2A64866E"/>
    <w:rsid w:val="2A708303"/>
    <w:rsid w:val="2A74BF98"/>
    <w:rsid w:val="2A766732"/>
    <w:rsid w:val="2A7A4208"/>
    <w:rsid w:val="2A7E73D6"/>
    <w:rsid w:val="2A882324"/>
    <w:rsid w:val="2A898FA9"/>
    <w:rsid w:val="2A8C7728"/>
    <w:rsid w:val="2A8DF0E8"/>
    <w:rsid w:val="2A8F09CB"/>
    <w:rsid w:val="2A953C5C"/>
    <w:rsid w:val="2A987C27"/>
    <w:rsid w:val="2A989BA0"/>
    <w:rsid w:val="2A9BA8CE"/>
    <w:rsid w:val="2A9BBA7C"/>
    <w:rsid w:val="2AA14221"/>
    <w:rsid w:val="2AA4E701"/>
    <w:rsid w:val="2AA50B3E"/>
    <w:rsid w:val="2AA7E0CC"/>
    <w:rsid w:val="2AA8F581"/>
    <w:rsid w:val="2AAACE4D"/>
    <w:rsid w:val="2AAB0493"/>
    <w:rsid w:val="2AAD2122"/>
    <w:rsid w:val="2AB0B5F5"/>
    <w:rsid w:val="2AB1B48E"/>
    <w:rsid w:val="2AB4E067"/>
    <w:rsid w:val="2AB5E5A9"/>
    <w:rsid w:val="2AB9C51A"/>
    <w:rsid w:val="2ABB68A3"/>
    <w:rsid w:val="2AC32ADC"/>
    <w:rsid w:val="2AC3D8F4"/>
    <w:rsid w:val="2AC549C7"/>
    <w:rsid w:val="2ACDC6DD"/>
    <w:rsid w:val="2ACFDBB5"/>
    <w:rsid w:val="2AD2C996"/>
    <w:rsid w:val="2AD51B96"/>
    <w:rsid w:val="2ADC592A"/>
    <w:rsid w:val="2ADE13B0"/>
    <w:rsid w:val="2ADFB2DE"/>
    <w:rsid w:val="2ADFEC48"/>
    <w:rsid w:val="2AE26824"/>
    <w:rsid w:val="2AE32C84"/>
    <w:rsid w:val="2AE5CAD0"/>
    <w:rsid w:val="2AE91D2F"/>
    <w:rsid w:val="2AE98399"/>
    <w:rsid w:val="2AED403C"/>
    <w:rsid w:val="2AEFE7E6"/>
    <w:rsid w:val="2AF4C69C"/>
    <w:rsid w:val="2AF9C72A"/>
    <w:rsid w:val="2AFB6AD1"/>
    <w:rsid w:val="2AFCDDC4"/>
    <w:rsid w:val="2AFEFB09"/>
    <w:rsid w:val="2B003D40"/>
    <w:rsid w:val="2B0234B2"/>
    <w:rsid w:val="2B02E08A"/>
    <w:rsid w:val="2B058409"/>
    <w:rsid w:val="2B0E50A3"/>
    <w:rsid w:val="2B0E8225"/>
    <w:rsid w:val="2B1070ED"/>
    <w:rsid w:val="2B1419E0"/>
    <w:rsid w:val="2B1758C4"/>
    <w:rsid w:val="2B18A8D0"/>
    <w:rsid w:val="2B1D12BD"/>
    <w:rsid w:val="2B20CD2B"/>
    <w:rsid w:val="2B23B425"/>
    <w:rsid w:val="2B242EF4"/>
    <w:rsid w:val="2B26673F"/>
    <w:rsid w:val="2B27D154"/>
    <w:rsid w:val="2B27ECC5"/>
    <w:rsid w:val="2B2903FA"/>
    <w:rsid w:val="2B2D7DF0"/>
    <w:rsid w:val="2B2FF432"/>
    <w:rsid w:val="2B3714DF"/>
    <w:rsid w:val="2B3B3CB9"/>
    <w:rsid w:val="2B3C85D3"/>
    <w:rsid w:val="2B3DFE31"/>
    <w:rsid w:val="2B3E974A"/>
    <w:rsid w:val="2B42C99C"/>
    <w:rsid w:val="2B46CB23"/>
    <w:rsid w:val="2B4787C5"/>
    <w:rsid w:val="2B47EDAD"/>
    <w:rsid w:val="2B48BF50"/>
    <w:rsid w:val="2B4BF6D8"/>
    <w:rsid w:val="2B4D794A"/>
    <w:rsid w:val="2B5120E6"/>
    <w:rsid w:val="2B539DED"/>
    <w:rsid w:val="2B5E2340"/>
    <w:rsid w:val="2B605296"/>
    <w:rsid w:val="2B62A4B6"/>
    <w:rsid w:val="2B62BD29"/>
    <w:rsid w:val="2B666DF4"/>
    <w:rsid w:val="2B6C249B"/>
    <w:rsid w:val="2B6DFC59"/>
    <w:rsid w:val="2B718D6D"/>
    <w:rsid w:val="2B7276D7"/>
    <w:rsid w:val="2B73A7EF"/>
    <w:rsid w:val="2B74169B"/>
    <w:rsid w:val="2B7875B8"/>
    <w:rsid w:val="2B7FA5D4"/>
    <w:rsid w:val="2B8020C9"/>
    <w:rsid w:val="2B83A0B4"/>
    <w:rsid w:val="2B83BAD3"/>
    <w:rsid w:val="2B85EC29"/>
    <w:rsid w:val="2B89FD10"/>
    <w:rsid w:val="2B8AD901"/>
    <w:rsid w:val="2B91B0F3"/>
    <w:rsid w:val="2B91BD9A"/>
    <w:rsid w:val="2B935312"/>
    <w:rsid w:val="2B93EF03"/>
    <w:rsid w:val="2B94E6FA"/>
    <w:rsid w:val="2B96FAB4"/>
    <w:rsid w:val="2B97EF88"/>
    <w:rsid w:val="2B99EF68"/>
    <w:rsid w:val="2B9C7B04"/>
    <w:rsid w:val="2B9E1448"/>
    <w:rsid w:val="2BA1790E"/>
    <w:rsid w:val="2BA42EA5"/>
    <w:rsid w:val="2BA6712C"/>
    <w:rsid w:val="2BAA2D05"/>
    <w:rsid w:val="2BADD3D6"/>
    <w:rsid w:val="2BB34BB1"/>
    <w:rsid w:val="2BB5B017"/>
    <w:rsid w:val="2BB72456"/>
    <w:rsid w:val="2BB85E70"/>
    <w:rsid w:val="2BBB99DF"/>
    <w:rsid w:val="2BBD3288"/>
    <w:rsid w:val="2BC1138D"/>
    <w:rsid w:val="2BC170F0"/>
    <w:rsid w:val="2BC19DDF"/>
    <w:rsid w:val="2BC490DA"/>
    <w:rsid w:val="2BCA8144"/>
    <w:rsid w:val="2BCE295E"/>
    <w:rsid w:val="2BCE6E6A"/>
    <w:rsid w:val="2BCFA366"/>
    <w:rsid w:val="2BD04815"/>
    <w:rsid w:val="2BD0666D"/>
    <w:rsid w:val="2BD3F255"/>
    <w:rsid w:val="2BD41B4C"/>
    <w:rsid w:val="2BD60134"/>
    <w:rsid w:val="2BD853F3"/>
    <w:rsid w:val="2BD9960A"/>
    <w:rsid w:val="2BDE2F47"/>
    <w:rsid w:val="2BE05218"/>
    <w:rsid w:val="2BE131A9"/>
    <w:rsid w:val="2BE18404"/>
    <w:rsid w:val="2BE1D53C"/>
    <w:rsid w:val="2BE34B0B"/>
    <w:rsid w:val="2BE3997C"/>
    <w:rsid w:val="2BE53A6D"/>
    <w:rsid w:val="2BEA0E8C"/>
    <w:rsid w:val="2BEB2C56"/>
    <w:rsid w:val="2BEBDF24"/>
    <w:rsid w:val="2BED8770"/>
    <w:rsid w:val="2BEFFDA6"/>
    <w:rsid w:val="2BF39416"/>
    <w:rsid w:val="2BF3B0A8"/>
    <w:rsid w:val="2BF45D0A"/>
    <w:rsid w:val="2BF8A464"/>
    <w:rsid w:val="2BFCBB21"/>
    <w:rsid w:val="2BFD2E95"/>
    <w:rsid w:val="2BFD9CB3"/>
    <w:rsid w:val="2BFEE75E"/>
    <w:rsid w:val="2BFF736C"/>
    <w:rsid w:val="2C0334DB"/>
    <w:rsid w:val="2C04BDA0"/>
    <w:rsid w:val="2C04ECDB"/>
    <w:rsid w:val="2C0686E3"/>
    <w:rsid w:val="2C06BF8E"/>
    <w:rsid w:val="2C080B15"/>
    <w:rsid w:val="2C09A7AC"/>
    <w:rsid w:val="2C0AA2A3"/>
    <w:rsid w:val="2C0BD796"/>
    <w:rsid w:val="2C0D2E53"/>
    <w:rsid w:val="2C0E8AE5"/>
    <w:rsid w:val="2C155AD4"/>
    <w:rsid w:val="2C1E2AE2"/>
    <w:rsid w:val="2C1FA1D5"/>
    <w:rsid w:val="2C258135"/>
    <w:rsid w:val="2C33562D"/>
    <w:rsid w:val="2C346C01"/>
    <w:rsid w:val="2C35B3ED"/>
    <w:rsid w:val="2C37DEBB"/>
    <w:rsid w:val="2C397E34"/>
    <w:rsid w:val="2C3A5FCE"/>
    <w:rsid w:val="2C3BA1B2"/>
    <w:rsid w:val="2C3EA7D5"/>
    <w:rsid w:val="2C40319F"/>
    <w:rsid w:val="2C40EA6B"/>
    <w:rsid w:val="2C45E12E"/>
    <w:rsid w:val="2C473F85"/>
    <w:rsid w:val="2C59E687"/>
    <w:rsid w:val="2C5AE01F"/>
    <w:rsid w:val="2C5DC276"/>
    <w:rsid w:val="2C611A28"/>
    <w:rsid w:val="2C614402"/>
    <w:rsid w:val="2C67C9CB"/>
    <w:rsid w:val="2C68D640"/>
    <w:rsid w:val="2C69B23F"/>
    <w:rsid w:val="2C6F7670"/>
    <w:rsid w:val="2C79E411"/>
    <w:rsid w:val="2C7E468A"/>
    <w:rsid w:val="2C82CA49"/>
    <w:rsid w:val="2C853612"/>
    <w:rsid w:val="2C8ED4C5"/>
    <w:rsid w:val="2C910CB1"/>
    <w:rsid w:val="2C95E32B"/>
    <w:rsid w:val="2C999AD3"/>
    <w:rsid w:val="2C9A6B39"/>
    <w:rsid w:val="2C9E0513"/>
    <w:rsid w:val="2CA2B8F0"/>
    <w:rsid w:val="2CA726B5"/>
    <w:rsid w:val="2CA75A39"/>
    <w:rsid w:val="2CA87FBD"/>
    <w:rsid w:val="2CA952B7"/>
    <w:rsid w:val="2CAB3231"/>
    <w:rsid w:val="2CAC3C64"/>
    <w:rsid w:val="2CAD2262"/>
    <w:rsid w:val="2CAD3A52"/>
    <w:rsid w:val="2CB371E1"/>
    <w:rsid w:val="2CB837D7"/>
    <w:rsid w:val="2CBDD9AB"/>
    <w:rsid w:val="2CBF163C"/>
    <w:rsid w:val="2CC69337"/>
    <w:rsid w:val="2CC8A75B"/>
    <w:rsid w:val="2CC95E04"/>
    <w:rsid w:val="2CC9BEC1"/>
    <w:rsid w:val="2CCBD21C"/>
    <w:rsid w:val="2CCC8840"/>
    <w:rsid w:val="2CD10C2C"/>
    <w:rsid w:val="2CD3DB65"/>
    <w:rsid w:val="2CD728F2"/>
    <w:rsid w:val="2CDD48CE"/>
    <w:rsid w:val="2CE0ECB5"/>
    <w:rsid w:val="2CE38702"/>
    <w:rsid w:val="2CE4D47A"/>
    <w:rsid w:val="2CE5151C"/>
    <w:rsid w:val="2CE54D5E"/>
    <w:rsid w:val="2CE58231"/>
    <w:rsid w:val="2CE5D005"/>
    <w:rsid w:val="2CF1FE4E"/>
    <w:rsid w:val="2CFC0564"/>
    <w:rsid w:val="2CFC1984"/>
    <w:rsid w:val="2CFC22F7"/>
    <w:rsid w:val="2CFCAC91"/>
    <w:rsid w:val="2CFDA297"/>
    <w:rsid w:val="2CFE8D8A"/>
    <w:rsid w:val="2CFEEEDD"/>
    <w:rsid w:val="2D0343BF"/>
    <w:rsid w:val="2D0637E1"/>
    <w:rsid w:val="2D0A4FDE"/>
    <w:rsid w:val="2D0FB1C6"/>
    <w:rsid w:val="2D103D9A"/>
    <w:rsid w:val="2D108406"/>
    <w:rsid w:val="2D10F46D"/>
    <w:rsid w:val="2D15F699"/>
    <w:rsid w:val="2D16A874"/>
    <w:rsid w:val="2D198BCA"/>
    <w:rsid w:val="2D19BDA3"/>
    <w:rsid w:val="2D1F8976"/>
    <w:rsid w:val="2D232839"/>
    <w:rsid w:val="2D24B406"/>
    <w:rsid w:val="2D256D7C"/>
    <w:rsid w:val="2D26A962"/>
    <w:rsid w:val="2D27C772"/>
    <w:rsid w:val="2D294B0A"/>
    <w:rsid w:val="2D295AD1"/>
    <w:rsid w:val="2D29AC63"/>
    <w:rsid w:val="2D2D5ACB"/>
    <w:rsid w:val="2D33976F"/>
    <w:rsid w:val="2D348702"/>
    <w:rsid w:val="2D37DA94"/>
    <w:rsid w:val="2D3C8394"/>
    <w:rsid w:val="2D3F6186"/>
    <w:rsid w:val="2D3F70FA"/>
    <w:rsid w:val="2D40174F"/>
    <w:rsid w:val="2D456D8C"/>
    <w:rsid w:val="2D52C9E5"/>
    <w:rsid w:val="2D5797CF"/>
    <w:rsid w:val="2D59D342"/>
    <w:rsid w:val="2D5A1335"/>
    <w:rsid w:val="2D5E8715"/>
    <w:rsid w:val="2D60DCBD"/>
    <w:rsid w:val="2D6993EF"/>
    <w:rsid w:val="2D6CCAF5"/>
    <w:rsid w:val="2D6E5087"/>
    <w:rsid w:val="2D7524BF"/>
    <w:rsid w:val="2D76E169"/>
    <w:rsid w:val="2D770DBD"/>
    <w:rsid w:val="2D7834C2"/>
    <w:rsid w:val="2D78CB57"/>
    <w:rsid w:val="2D7C65FB"/>
    <w:rsid w:val="2D804D43"/>
    <w:rsid w:val="2D80CB11"/>
    <w:rsid w:val="2D852958"/>
    <w:rsid w:val="2D8A2B68"/>
    <w:rsid w:val="2D8E6DAD"/>
    <w:rsid w:val="2D8F26E9"/>
    <w:rsid w:val="2D8F4B15"/>
    <w:rsid w:val="2D988B82"/>
    <w:rsid w:val="2D9A5C45"/>
    <w:rsid w:val="2D9A8CA1"/>
    <w:rsid w:val="2D9BBB64"/>
    <w:rsid w:val="2D9E8EBB"/>
    <w:rsid w:val="2D9F053C"/>
    <w:rsid w:val="2DA3DD72"/>
    <w:rsid w:val="2DA7E443"/>
    <w:rsid w:val="2DA8FEB4"/>
    <w:rsid w:val="2DA93DD9"/>
    <w:rsid w:val="2DAA09C1"/>
    <w:rsid w:val="2DAA0ECC"/>
    <w:rsid w:val="2DAC65EC"/>
    <w:rsid w:val="2DB861CD"/>
    <w:rsid w:val="2DB9A06D"/>
    <w:rsid w:val="2DBAE8EA"/>
    <w:rsid w:val="2DBAF10F"/>
    <w:rsid w:val="2DBCB520"/>
    <w:rsid w:val="2DBE0B6D"/>
    <w:rsid w:val="2DC68D7F"/>
    <w:rsid w:val="2DC9F2EC"/>
    <w:rsid w:val="2DCF7D94"/>
    <w:rsid w:val="2DD405C6"/>
    <w:rsid w:val="2DD6BA64"/>
    <w:rsid w:val="2DD8B19A"/>
    <w:rsid w:val="2DDA87C4"/>
    <w:rsid w:val="2DDC51C5"/>
    <w:rsid w:val="2DDD75B0"/>
    <w:rsid w:val="2DE4C1E4"/>
    <w:rsid w:val="2DE7A667"/>
    <w:rsid w:val="2DE943D0"/>
    <w:rsid w:val="2DEA2DEC"/>
    <w:rsid w:val="2DF63501"/>
    <w:rsid w:val="2DF92AD7"/>
    <w:rsid w:val="2DFCCAD9"/>
    <w:rsid w:val="2DFDF2D6"/>
    <w:rsid w:val="2DFE3F38"/>
    <w:rsid w:val="2E011F45"/>
    <w:rsid w:val="2E015A55"/>
    <w:rsid w:val="2E049BAB"/>
    <w:rsid w:val="2E05D3BD"/>
    <w:rsid w:val="2E06EFDA"/>
    <w:rsid w:val="2E075930"/>
    <w:rsid w:val="2E075F2F"/>
    <w:rsid w:val="2E0B0C0C"/>
    <w:rsid w:val="2E0EBDE2"/>
    <w:rsid w:val="2E135D0C"/>
    <w:rsid w:val="2E15B472"/>
    <w:rsid w:val="2E15EA8F"/>
    <w:rsid w:val="2E165506"/>
    <w:rsid w:val="2E1C69B5"/>
    <w:rsid w:val="2E22BE8D"/>
    <w:rsid w:val="2E234A0E"/>
    <w:rsid w:val="2E2560F4"/>
    <w:rsid w:val="2E2568D7"/>
    <w:rsid w:val="2E2ABC62"/>
    <w:rsid w:val="2E2C9ACC"/>
    <w:rsid w:val="2E2D45DF"/>
    <w:rsid w:val="2E2E09F0"/>
    <w:rsid w:val="2E2EFAD5"/>
    <w:rsid w:val="2E2FFF16"/>
    <w:rsid w:val="2E32A05D"/>
    <w:rsid w:val="2E369BCB"/>
    <w:rsid w:val="2E36CDDB"/>
    <w:rsid w:val="2E4272F1"/>
    <w:rsid w:val="2E448674"/>
    <w:rsid w:val="2E45073B"/>
    <w:rsid w:val="2E48D3BC"/>
    <w:rsid w:val="2E4B9B3B"/>
    <w:rsid w:val="2E4E4348"/>
    <w:rsid w:val="2E50986B"/>
    <w:rsid w:val="2E567C4D"/>
    <w:rsid w:val="2E58C7A0"/>
    <w:rsid w:val="2E5995C3"/>
    <w:rsid w:val="2E5AF945"/>
    <w:rsid w:val="2E5E77BA"/>
    <w:rsid w:val="2E630201"/>
    <w:rsid w:val="2E641E9F"/>
    <w:rsid w:val="2E67246B"/>
    <w:rsid w:val="2E6BBF62"/>
    <w:rsid w:val="2E6C2AE7"/>
    <w:rsid w:val="2E72C848"/>
    <w:rsid w:val="2E7A7B58"/>
    <w:rsid w:val="2E7AF987"/>
    <w:rsid w:val="2E7DA9C0"/>
    <w:rsid w:val="2E7DCA68"/>
    <w:rsid w:val="2E7E1173"/>
    <w:rsid w:val="2E833E46"/>
    <w:rsid w:val="2E8928C9"/>
    <w:rsid w:val="2E89479F"/>
    <w:rsid w:val="2E89B1F3"/>
    <w:rsid w:val="2E8A4395"/>
    <w:rsid w:val="2E8F7EFA"/>
    <w:rsid w:val="2E922054"/>
    <w:rsid w:val="2E95B71E"/>
    <w:rsid w:val="2EA0E76B"/>
    <w:rsid w:val="2EA27C75"/>
    <w:rsid w:val="2EA6F350"/>
    <w:rsid w:val="2EAB99C5"/>
    <w:rsid w:val="2EB0167A"/>
    <w:rsid w:val="2EB15889"/>
    <w:rsid w:val="2EB25FCF"/>
    <w:rsid w:val="2EB6DE9C"/>
    <w:rsid w:val="2EB8BD9B"/>
    <w:rsid w:val="2EB91926"/>
    <w:rsid w:val="2EB9F6E3"/>
    <w:rsid w:val="2EBF4E32"/>
    <w:rsid w:val="2EC2F1C7"/>
    <w:rsid w:val="2EC393DE"/>
    <w:rsid w:val="2EC41072"/>
    <w:rsid w:val="2EC55897"/>
    <w:rsid w:val="2EC953B0"/>
    <w:rsid w:val="2ECC87E5"/>
    <w:rsid w:val="2ECD0DE2"/>
    <w:rsid w:val="2ECF6863"/>
    <w:rsid w:val="2ECF7402"/>
    <w:rsid w:val="2ED0747C"/>
    <w:rsid w:val="2ED5DFA9"/>
    <w:rsid w:val="2EDA06B5"/>
    <w:rsid w:val="2EDDA2AE"/>
    <w:rsid w:val="2EDFB7FB"/>
    <w:rsid w:val="2EE191C6"/>
    <w:rsid w:val="2EE223C0"/>
    <w:rsid w:val="2EE51642"/>
    <w:rsid w:val="2EE57498"/>
    <w:rsid w:val="2EE593DD"/>
    <w:rsid w:val="2EE9B852"/>
    <w:rsid w:val="2EEBF78E"/>
    <w:rsid w:val="2EECE147"/>
    <w:rsid w:val="2EED4122"/>
    <w:rsid w:val="2EEE2C6C"/>
    <w:rsid w:val="2EF34E50"/>
    <w:rsid w:val="2EF3F83D"/>
    <w:rsid w:val="2EF5A3A3"/>
    <w:rsid w:val="2EF6B8B0"/>
    <w:rsid w:val="2EF911B2"/>
    <w:rsid w:val="2EFC0235"/>
    <w:rsid w:val="2F00F5C0"/>
    <w:rsid w:val="2F0180B0"/>
    <w:rsid w:val="2F026EA3"/>
    <w:rsid w:val="2F0647FD"/>
    <w:rsid w:val="2F0A20E8"/>
    <w:rsid w:val="2F0A6B39"/>
    <w:rsid w:val="2F15F4EC"/>
    <w:rsid w:val="2F167DED"/>
    <w:rsid w:val="2F16851B"/>
    <w:rsid w:val="2F1A38CB"/>
    <w:rsid w:val="2F1B60C9"/>
    <w:rsid w:val="2F1E1B54"/>
    <w:rsid w:val="2F22E873"/>
    <w:rsid w:val="2F24D593"/>
    <w:rsid w:val="2F263D64"/>
    <w:rsid w:val="2F2B57B9"/>
    <w:rsid w:val="2F2BFDCC"/>
    <w:rsid w:val="2F2D1DAB"/>
    <w:rsid w:val="2F2F0B54"/>
    <w:rsid w:val="2F30D37F"/>
    <w:rsid w:val="2F3614C0"/>
    <w:rsid w:val="2F3BBFE6"/>
    <w:rsid w:val="2F413FC5"/>
    <w:rsid w:val="2F45020A"/>
    <w:rsid w:val="2F466B34"/>
    <w:rsid w:val="2F4995B6"/>
    <w:rsid w:val="2F4EB0FF"/>
    <w:rsid w:val="2F4F7B05"/>
    <w:rsid w:val="2F569FE6"/>
    <w:rsid w:val="2F5847CA"/>
    <w:rsid w:val="2F5BFCC2"/>
    <w:rsid w:val="2F5C81E5"/>
    <w:rsid w:val="2F5D5E51"/>
    <w:rsid w:val="2F5FB502"/>
    <w:rsid w:val="2F664677"/>
    <w:rsid w:val="2F67418A"/>
    <w:rsid w:val="2F6A7BAE"/>
    <w:rsid w:val="2F700AFC"/>
    <w:rsid w:val="2F70F7B9"/>
    <w:rsid w:val="2F74F1A1"/>
    <w:rsid w:val="2F75542C"/>
    <w:rsid w:val="2F7C5924"/>
    <w:rsid w:val="2F8376C8"/>
    <w:rsid w:val="2F844791"/>
    <w:rsid w:val="2F85473A"/>
    <w:rsid w:val="2F89F6D1"/>
    <w:rsid w:val="2F8C0D76"/>
    <w:rsid w:val="2F8C51B3"/>
    <w:rsid w:val="2F8E5C99"/>
    <w:rsid w:val="2F8FC987"/>
    <w:rsid w:val="2F9031D3"/>
    <w:rsid w:val="2F9793B2"/>
    <w:rsid w:val="2F9A0F99"/>
    <w:rsid w:val="2F9F9582"/>
    <w:rsid w:val="2FA06BD0"/>
    <w:rsid w:val="2FA2C777"/>
    <w:rsid w:val="2FA810DB"/>
    <w:rsid w:val="2FA8FA0D"/>
    <w:rsid w:val="2FAAD4AE"/>
    <w:rsid w:val="2FAB25F6"/>
    <w:rsid w:val="2FB184D3"/>
    <w:rsid w:val="2FB904E1"/>
    <w:rsid w:val="2FBBA490"/>
    <w:rsid w:val="2FBF7FE2"/>
    <w:rsid w:val="2FC76C48"/>
    <w:rsid w:val="2FC890A6"/>
    <w:rsid w:val="2FC94796"/>
    <w:rsid w:val="2FD1E962"/>
    <w:rsid w:val="2FD27250"/>
    <w:rsid w:val="2FDAA579"/>
    <w:rsid w:val="2FE058F7"/>
    <w:rsid w:val="2FE38D18"/>
    <w:rsid w:val="2FE3CFA5"/>
    <w:rsid w:val="2FE7D669"/>
    <w:rsid w:val="2FEEA016"/>
    <w:rsid w:val="2FF023C9"/>
    <w:rsid w:val="2FF09266"/>
    <w:rsid w:val="2FF33C9F"/>
    <w:rsid w:val="2FF3732F"/>
    <w:rsid w:val="2FF49801"/>
    <w:rsid w:val="2FF7AC09"/>
    <w:rsid w:val="2FFBBCE4"/>
    <w:rsid w:val="2FFCF713"/>
    <w:rsid w:val="2FFD561F"/>
    <w:rsid w:val="2FFD73AF"/>
    <w:rsid w:val="2FFE6C4D"/>
    <w:rsid w:val="3000FF7E"/>
    <w:rsid w:val="30075493"/>
    <w:rsid w:val="300B1D8E"/>
    <w:rsid w:val="300E6A76"/>
    <w:rsid w:val="300E8E81"/>
    <w:rsid w:val="30166926"/>
    <w:rsid w:val="3016D36B"/>
    <w:rsid w:val="301E0F43"/>
    <w:rsid w:val="301FAC66"/>
    <w:rsid w:val="302240E1"/>
    <w:rsid w:val="30234C56"/>
    <w:rsid w:val="3025B12A"/>
    <w:rsid w:val="30271B3C"/>
    <w:rsid w:val="30272543"/>
    <w:rsid w:val="3027F275"/>
    <w:rsid w:val="302FF7F2"/>
    <w:rsid w:val="3033C23D"/>
    <w:rsid w:val="30362E4C"/>
    <w:rsid w:val="3039C0F8"/>
    <w:rsid w:val="3039DF17"/>
    <w:rsid w:val="303D2984"/>
    <w:rsid w:val="304102CA"/>
    <w:rsid w:val="30458BDD"/>
    <w:rsid w:val="3048C232"/>
    <w:rsid w:val="304BD957"/>
    <w:rsid w:val="304C21A3"/>
    <w:rsid w:val="304D9085"/>
    <w:rsid w:val="304FA7AE"/>
    <w:rsid w:val="30555389"/>
    <w:rsid w:val="30573831"/>
    <w:rsid w:val="305739C8"/>
    <w:rsid w:val="3059C8AD"/>
    <w:rsid w:val="30619D32"/>
    <w:rsid w:val="30629600"/>
    <w:rsid w:val="3063B2C9"/>
    <w:rsid w:val="306B42CB"/>
    <w:rsid w:val="306C81E3"/>
    <w:rsid w:val="306CE9C5"/>
    <w:rsid w:val="306CF076"/>
    <w:rsid w:val="306D405E"/>
    <w:rsid w:val="306D4FF1"/>
    <w:rsid w:val="306FDA23"/>
    <w:rsid w:val="30761807"/>
    <w:rsid w:val="3077FD2B"/>
    <w:rsid w:val="30790749"/>
    <w:rsid w:val="307AD9C6"/>
    <w:rsid w:val="307C68E6"/>
    <w:rsid w:val="307C9396"/>
    <w:rsid w:val="307E10B7"/>
    <w:rsid w:val="307EB842"/>
    <w:rsid w:val="30810970"/>
    <w:rsid w:val="30839B14"/>
    <w:rsid w:val="3087A6B4"/>
    <w:rsid w:val="30897E26"/>
    <w:rsid w:val="309037E9"/>
    <w:rsid w:val="3091B3F7"/>
    <w:rsid w:val="3091BD72"/>
    <w:rsid w:val="30968573"/>
    <w:rsid w:val="3097D296"/>
    <w:rsid w:val="309B8F7D"/>
    <w:rsid w:val="309C3213"/>
    <w:rsid w:val="30A85AFA"/>
    <w:rsid w:val="30ABC516"/>
    <w:rsid w:val="30AD9C5D"/>
    <w:rsid w:val="30ADFECC"/>
    <w:rsid w:val="30B13681"/>
    <w:rsid w:val="30B89550"/>
    <w:rsid w:val="30B9F744"/>
    <w:rsid w:val="30BCB8C6"/>
    <w:rsid w:val="30BE5B8F"/>
    <w:rsid w:val="30C32083"/>
    <w:rsid w:val="30C32173"/>
    <w:rsid w:val="30C8EE0C"/>
    <w:rsid w:val="30CB7A8D"/>
    <w:rsid w:val="30CE9A63"/>
    <w:rsid w:val="30D0D700"/>
    <w:rsid w:val="30D42CB3"/>
    <w:rsid w:val="30D472F8"/>
    <w:rsid w:val="30D51A0F"/>
    <w:rsid w:val="30D51FE9"/>
    <w:rsid w:val="30D7635A"/>
    <w:rsid w:val="30D799B7"/>
    <w:rsid w:val="30D92235"/>
    <w:rsid w:val="30DCE5CF"/>
    <w:rsid w:val="30E0D86C"/>
    <w:rsid w:val="30E602B5"/>
    <w:rsid w:val="30E61276"/>
    <w:rsid w:val="30E6DE7C"/>
    <w:rsid w:val="30E6DEE9"/>
    <w:rsid w:val="30E7B49F"/>
    <w:rsid w:val="30E7BA15"/>
    <w:rsid w:val="30E7F468"/>
    <w:rsid w:val="30E83051"/>
    <w:rsid w:val="30E97791"/>
    <w:rsid w:val="30E99518"/>
    <w:rsid w:val="30EBADC6"/>
    <w:rsid w:val="30ECAA09"/>
    <w:rsid w:val="30F0028F"/>
    <w:rsid w:val="30F0E7E6"/>
    <w:rsid w:val="30F9E592"/>
    <w:rsid w:val="30FEE49C"/>
    <w:rsid w:val="3101297D"/>
    <w:rsid w:val="31030170"/>
    <w:rsid w:val="310588D3"/>
    <w:rsid w:val="310890F5"/>
    <w:rsid w:val="310FE81F"/>
    <w:rsid w:val="3111ED4C"/>
    <w:rsid w:val="3114CF9D"/>
    <w:rsid w:val="311663D3"/>
    <w:rsid w:val="31197111"/>
    <w:rsid w:val="311D74ED"/>
    <w:rsid w:val="31265AB5"/>
    <w:rsid w:val="3126E3AA"/>
    <w:rsid w:val="3128D39C"/>
    <w:rsid w:val="31292F65"/>
    <w:rsid w:val="312CD4DE"/>
    <w:rsid w:val="312D358E"/>
    <w:rsid w:val="312DA20A"/>
    <w:rsid w:val="312EA12A"/>
    <w:rsid w:val="312F6FA7"/>
    <w:rsid w:val="3131B5B5"/>
    <w:rsid w:val="3139B872"/>
    <w:rsid w:val="313A34F3"/>
    <w:rsid w:val="313ABE2B"/>
    <w:rsid w:val="31406369"/>
    <w:rsid w:val="3142F989"/>
    <w:rsid w:val="3145A01A"/>
    <w:rsid w:val="3147A39C"/>
    <w:rsid w:val="3148270E"/>
    <w:rsid w:val="314D5534"/>
    <w:rsid w:val="315041F3"/>
    <w:rsid w:val="3153BF83"/>
    <w:rsid w:val="3156DF07"/>
    <w:rsid w:val="31581CAF"/>
    <w:rsid w:val="31592C08"/>
    <w:rsid w:val="315A1186"/>
    <w:rsid w:val="315D0999"/>
    <w:rsid w:val="31663D8D"/>
    <w:rsid w:val="31689C23"/>
    <w:rsid w:val="31692289"/>
    <w:rsid w:val="316C41BF"/>
    <w:rsid w:val="3175EBC1"/>
    <w:rsid w:val="3175F8D7"/>
    <w:rsid w:val="317C53AA"/>
    <w:rsid w:val="317E4B73"/>
    <w:rsid w:val="317F888E"/>
    <w:rsid w:val="31825AAE"/>
    <w:rsid w:val="318996FA"/>
    <w:rsid w:val="318AF0F4"/>
    <w:rsid w:val="318C1155"/>
    <w:rsid w:val="318E8A89"/>
    <w:rsid w:val="318FB0FA"/>
    <w:rsid w:val="3190A9F6"/>
    <w:rsid w:val="31942834"/>
    <w:rsid w:val="319DE500"/>
    <w:rsid w:val="319E2638"/>
    <w:rsid w:val="319E41FB"/>
    <w:rsid w:val="319ECB83"/>
    <w:rsid w:val="319FAC05"/>
    <w:rsid w:val="31A12EEE"/>
    <w:rsid w:val="31A2BB79"/>
    <w:rsid w:val="31A4FCC9"/>
    <w:rsid w:val="31B30821"/>
    <w:rsid w:val="31B38F3B"/>
    <w:rsid w:val="31B55668"/>
    <w:rsid w:val="31B8863F"/>
    <w:rsid w:val="31B89FE8"/>
    <w:rsid w:val="31BBA467"/>
    <w:rsid w:val="31C685D8"/>
    <w:rsid w:val="31C6C05E"/>
    <w:rsid w:val="31C91A04"/>
    <w:rsid w:val="31C99FE6"/>
    <w:rsid w:val="31CD5017"/>
    <w:rsid w:val="31CF929E"/>
    <w:rsid w:val="31D17E83"/>
    <w:rsid w:val="31D1D8E8"/>
    <w:rsid w:val="31D1E63A"/>
    <w:rsid w:val="31DA6AC0"/>
    <w:rsid w:val="31DDCBE5"/>
    <w:rsid w:val="31DF0F60"/>
    <w:rsid w:val="31DF2531"/>
    <w:rsid w:val="31E322E9"/>
    <w:rsid w:val="31E33322"/>
    <w:rsid w:val="31E51D50"/>
    <w:rsid w:val="31E6B8A6"/>
    <w:rsid w:val="31E795CC"/>
    <w:rsid w:val="31E7B73C"/>
    <w:rsid w:val="31EF56EC"/>
    <w:rsid w:val="31F444BA"/>
    <w:rsid w:val="31F699B6"/>
    <w:rsid w:val="31F80560"/>
    <w:rsid w:val="31FA9289"/>
    <w:rsid w:val="31FC4D27"/>
    <w:rsid w:val="31FD1887"/>
    <w:rsid w:val="31FED6F4"/>
    <w:rsid w:val="320299BB"/>
    <w:rsid w:val="32057719"/>
    <w:rsid w:val="32063DBA"/>
    <w:rsid w:val="3209138E"/>
    <w:rsid w:val="320986BA"/>
    <w:rsid w:val="3210940F"/>
    <w:rsid w:val="322158D7"/>
    <w:rsid w:val="3222C719"/>
    <w:rsid w:val="3223A2BF"/>
    <w:rsid w:val="3225E2CF"/>
    <w:rsid w:val="3226A119"/>
    <w:rsid w:val="322D8458"/>
    <w:rsid w:val="3230602F"/>
    <w:rsid w:val="323082F8"/>
    <w:rsid w:val="32315F89"/>
    <w:rsid w:val="3237FD8B"/>
    <w:rsid w:val="32380808"/>
    <w:rsid w:val="323B5B4B"/>
    <w:rsid w:val="323BFDF5"/>
    <w:rsid w:val="32435E1D"/>
    <w:rsid w:val="32479577"/>
    <w:rsid w:val="32481139"/>
    <w:rsid w:val="324876BA"/>
    <w:rsid w:val="324AD2C3"/>
    <w:rsid w:val="324B5127"/>
    <w:rsid w:val="324FCD03"/>
    <w:rsid w:val="325270C9"/>
    <w:rsid w:val="32534C29"/>
    <w:rsid w:val="32541DD4"/>
    <w:rsid w:val="32543F11"/>
    <w:rsid w:val="32573308"/>
    <w:rsid w:val="32587693"/>
    <w:rsid w:val="3258B901"/>
    <w:rsid w:val="325BD497"/>
    <w:rsid w:val="325CBAF3"/>
    <w:rsid w:val="325F0151"/>
    <w:rsid w:val="325F3F2A"/>
    <w:rsid w:val="3260CBBB"/>
    <w:rsid w:val="3260DFA8"/>
    <w:rsid w:val="326341B7"/>
    <w:rsid w:val="326474E1"/>
    <w:rsid w:val="32650733"/>
    <w:rsid w:val="326BEB79"/>
    <w:rsid w:val="326D3225"/>
    <w:rsid w:val="327691E6"/>
    <w:rsid w:val="327FCB52"/>
    <w:rsid w:val="3286BC71"/>
    <w:rsid w:val="32873646"/>
    <w:rsid w:val="32892834"/>
    <w:rsid w:val="32897097"/>
    <w:rsid w:val="328BD2F0"/>
    <w:rsid w:val="328CCF49"/>
    <w:rsid w:val="328D750F"/>
    <w:rsid w:val="328FB61A"/>
    <w:rsid w:val="329D8BD7"/>
    <w:rsid w:val="329EB4E4"/>
    <w:rsid w:val="329F4EBD"/>
    <w:rsid w:val="32A1EF2D"/>
    <w:rsid w:val="32A790DD"/>
    <w:rsid w:val="32AA57A9"/>
    <w:rsid w:val="32AAABDA"/>
    <w:rsid w:val="32AAD745"/>
    <w:rsid w:val="32AB1AA5"/>
    <w:rsid w:val="32B02BEF"/>
    <w:rsid w:val="32B390BF"/>
    <w:rsid w:val="32B71B3A"/>
    <w:rsid w:val="32BC14CC"/>
    <w:rsid w:val="32C01C61"/>
    <w:rsid w:val="32CA9E83"/>
    <w:rsid w:val="32CAC3B0"/>
    <w:rsid w:val="32CBBA23"/>
    <w:rsid w:val="32CCC795"/>
    <w:rsid w:val="32D11A46"/>
    <w:rsid w:val="32D16C77"/>
    <w:rsid w:val="32D222C0"/>
    <w:rsid w:val="32D5B55C"/>
    <w:rsid w:val="32D63BAE"/>
    <w:rsid w:val="32D73270"/>
    <w:rsid w:val="32D8BFE2"/>
    <w:rsid w:val="32D8D468"/>
    <w:rsid w:val="32DA483F"/>
    <w:rsid w:val="32DD452A"/>
    <w:rsid w:val="32E0AE3E"/>
    <w:rsid w:val="32E51AA4"/>
    <w:rsid w:val="32E61EC2"/>
    <w:rsid w:val="32ECE685"/>
    <w:rsid w:val="32EDD8B2"/>
    <w:rsid w:val="32EE0D7B"/>
    <w:rsid w:val="32F09819"/>
    <w:rsid w:val="32F1131B"/>
    <w:rsid w:val="32FB4D88"/>
    <w:rsid w:val="32FDD787"/>
    <w:rsid w:val="32FF9053"/>
    <w:rsid w:val="33003168"/>
    <w:rsid w:val="33011F05"/>
    <w:rsid w:val="3302FE9A"/>
    <w:rsid w:val="330601A4"/>
    <w:rsid w:val="330B2169"/>
    <w:rsid w:val="331D75C5"/>
    <w:rsid w:val="331F772B"/>
    <w:rsid w:val="3322271E"/>
    <w:rsid w:val="33265824"/>
    <w:rsid w:val="332824A2"/>
    <w:rsid w:val="332B7D8F"/>
    <w:rsid w:val="3330E4C1"/>
    <w:rsid w:val="33320DFB"/>
    <w:rsid w:val="33336AE4"/>
    <w:rsid w:val="3338C15A"/>
    <w:rsid w:val="333BA66C"/>
    <w:rsid w:val="3341E4B3"/>
    <w:rsid w:val="33428D75"/>
    <w:rsid w:val="33463E15"/>
    <w:rsid w:val="334E4CA2"/>
    <w:rsid w:val="334F1724"/>
    <w:rsid w:val="334F803E"/>
    <w:rsid w:val="33511DDF"/>
    <w:rsid w:val="3351B8F5"/>
    <w:rsid w:val="3351C1E0"/>
    <w:rsid w:val="335AD5F6"/>
    <w:rsid w:val="335C9541"/>
    <w:rsid w:val="335DB6E3"/>
    <w:rsid w:val="335FCA30"/>
    <w:rsid w:val="3360C048"/>
    <w:rsid w:val="33636683"/>
    <w:rsid w:val="33658468"/>
    <w:rsid w:val="336782B4"/>
    <w:rsid w:val="336C33BD"/>
    <w:rsid w:val="336C974C"/>
    <w:rsid w:val="33714401"/>
    <w:rsid w:val="337471F0"/>
    <w:rsid w:val="337DAB92"/>
    <w:rsid w:val="337F07AF"/>
    <w:rsid w:val="3381676B"/>
    <w:rsid w:val="3385381D"/>
    <w:rsid w:val="338A96F9"/>
    <w:rsid w:val="338AB7B9"/>
    <w:rsid w:val="338C00C6"/>
    <w:rsid w:val="33945962"/>
    <w:rsid w:val="33970E09"/>
    <w:rsid w:val="3398DE34"/>
    <w:rsid w:val="3398EE25"/>
    <w:rsid w:val="339B002E"/>
    <w:rsid w:val="33A17381"/>
    <w:rsid w:val="33A2D297"/>
    <w:rsid w:val="33A659C9"/>
    <w:rsid w:val="33A9C939"/>
    <w:rsid w:val="33A9DF11"/>
    <w:rsid w:val="33AAF642"/>
    <w:rsid w:val="33B8323D"/>
    <w:rsid w:val="33B8EF9F"/>
    <w:rsid w:val="33B8FF53"/>
    <w:rsid w:val="33B9BB6A"/>
    <w:rsid w:val="33C3F697"/>
    <w:rsid w:val="33C83F58"/>
    <w:rsid w:val="33CA41A6"/>
    <w:rsid w:val="33CBE1FE"/>
    <w:rsid w:val="33CC3090"/>
    <w:rsid w:val="33D12BEC"/>
    <w:rsid w:val="33D7EAE7"/>
    <w:rsid w:val="33DFFBBC"/>
    <w:rsid w:val="33E11319"/>
    <w:rsid w:val="33E3A58B"/>
    <w:rsid w:val="33E7272F"/>
    <w:rsid w:val="33E73D09"/>
    <w:rsid w:val="33E77429"/>
    <w:rsid w:val="33ED5CB2"/>
    <w:rsid w:val="33EEC144"/>
    <w:rsid w:val="33EFB367"/>
    <w:rsid w:val="33F11AC5"/>
    <w:rsid w:val="33F13BF2"/>
    <w:rsid w:val="33F3A43C"/>
    <w:rsid w:val="33FB0F8B"/>
    <w:rsid w:val="33FE3F7F"/>
    <w:rsid w:val="33FFB5BD"/>
    <w:rsid w:val="34007732"/>
    <w:rsid w:val="3402C9F7"/>
    <w:rsid w:val="34054EEE"/>
    <w:rsid w:val="34055AC4"/>
    <w:rsid w:val="340700EB"/>
    <w:rsid w:val="3407B4D2"/>
    <w:rsid w:val="3413DD92"/>
    <w:rsid w:val="341E6B6F"/>
    <w:rsid w:val="341F3A03"/>
    <w:rsid w:val="341FBCB1"/>
    <w:rsid w:val="342250D6"/>
    <w:rsid w:val="3423F5F9"/>
    <w:rsid w:val="34275409"/>
    <w:rsid w:val="34278FDC"/>
    <w:rsid w:val="3427A351"/>
    <w:rsid w:val="342907F7"/>
    <w:rsid w:val="342BB96C"/>
    <w:rsid w:val="3431D2C4"/>
    <w:rsid w:val="34320F1E"/>
    <w:rsid w:val="34366940"/>
    <w:rsid w:val="34387CBE"/>
    <w:rsid w:val="343C2401"/>
    <w:rsid w:val="343FED75"/>
    <w:rsid w:val="344246F2"/>
    <w:rsid w:val="34464476"/>
    <w:rsid w:val="3446D521"/>
    <w:rsid w:val="3446E4DB"/>
    <w:rsid w:val="3447F31E"/>
    <w:rsid w:val="344AC80A"/>
    <w:rsid w:val="344B1F32"/>
    <w:rsid w:val="344B979F"/>
    <w:rsid w:val="3450FA53"/>
    <w:rsid w:val="3452D0A0"/>
    <w:rsid w:val="34550120"/>
    <w:rsid w:val="3457A3A4"/>
    <w:rsid w:val="3458EF2B"/>
    <w:rsid w:val="345CD572"/>
    <w:rsid w:val="3462CEBC"/>
    <w:rsid w:val="3466DDAE"/>
    <w:rsid w:val="34678A84"/>
    <w:rsid w:val="3468AB92"/>
    <w:rsid w:val="3469B895"/>
    <w:rsid w:val="346ABADB"/>
    <w:rsid w:val="346D80BC"/>
    <w:rsid w:val="34706245"/>
    <w:rsid w:val="3478F45B"/>
    <w:rsid w:val="347CA5BC"/>
    <w:rsid w:val="347EF439"/>
    <w:rsid w:val="3486260B"/>
    <w:rsid w:val="3486D2F0"/>
    <w:rsid w:val="34876ED3"/>
    <w:rsid w:val="348912AD"/>
    <w:rsid w:val="348A868E"/>
    <w:rsid w:val="348CE37C"/>
    <w:rsid w:val="348DF885"/>
    <w:rsid w:val="34991261"/>
    <w:rsid w:val="349AE15B"/>
    <w:rsid w:val="349DB66C"/>
    <w:rsid w:val="349E7601"/>
    <w:rsid w:val="34A04C03"/>
    <w:rsid w:val="34AACCA6"/>
    <w:rsid w:val="34ACC6C3"/>
    <w:rsid w:val="34B1A949"/>
    <w:rsid w:val="34BAEC6A"/>
    <w:rsid w:val="34BB478C"/>
    <w:rsid w:val="34BDF77F"/>
    <w:rsid w:val="34BEF7F3"/>
    <w:rsid w:val="34C2CC0D"/>
    <w:rsid w:val="34C3188B"/>
    <w:rsid w:val="34C3E144"/>
    <w:rsid w:val="34C46D6E"/>
    <w:rsid w:val="34C7F59B"/>
    <w:rsid w:val="34C8D747"/>
    <w:rsid w:val="34CB9AC1"/>
    <w:rsid w:val="34CED34B"/>
    <w:rsid w:val="34D8920D"/>
    <w:rsid w:val="34DA0C7E"/>
    <w:rsid w:val="34DA8C13"/>
    <w:rsid w:val="34DC49E0"/>
    <w:rsid w:val="34DDA148"/>
    <w:rsid w:val="34E0BB84"/>
    <w:rsid w:val="34E15CDB"/>
    <w:rsid w:val="34E42D2A"/>
    <w:rsid w:val="34E7C9C1"/>
    <w:rsid w:val="34EB79D9"/>
    <w:rsid w:val="34EFEE08"/>
    <w:rsid w:val="34F17398"/>
    <w:rsid w:val="34F31F6A"/>
    <w:rsid w:val="34F7495E"/>
    <w:rsid w:val="34F7B751"/>
    <w:rsid w:val="34FF7C04"/>
    <w:rsid w:val="3505CB6A"/>
    <w:rsid w:val="35068319"/>
    <w:rsid w:val="3509C09A"/>
    <w:rsid w:val="350DF214"/>
    <w:rsid w:val="351346E8"/>
    <w:rsid w:val="3518A7E8"/>
    <w:rsid w:val="351C522F"/>
    <w:rsid w:val="351D37CC"/>
    <w:rsid w:val="351E5968"/>
    <w:rsid w:val="351E8B27"/>
    <w:rsid w:val="351ED8AB"/>
    <w:rsid w:val="351F4259"/>
    <w:rsid w:val="3525DAB5"/>
    <w:rsid w:val="35267897"/>
    <w:rsid w:val="352CE643"/>
    <w:rsid w:val="352E098C"/>
    <w:rsid w:val="35314B8F"/>
    <w:rsid w:val="3534B949"/>
    <w:rsid w:val="353A988B"/>
    <w:rsid w:val="353B1712"/>
    <w:rsid w:val="353BE462"/>
    <w:rsid w:val="353C95C2"/>
    <w:rsid w:val="353DAB2B"/>
    <w:rsid w:val="353EC45B"/>
    <w:rsid w:val="353F7BE3"/>
    <w:rsid w:val="3546C6A3"/>
    <w:rsid w:val="3548B57E"/>
    <w:rsid w:val="3548CF52"/>
    <w:rsid w:val="354EE099"/>
    <w:rsid w:val="355080F3"/>
    <w:rsid w:val="355371BA"/>
    <w:rsid w:val="3557B5D7"/>
    <w:rsid w:val="355AA0DF"/>
    <w:rsid w:val="355BBBC8"/>
    <w:rsid w:val="355CFDA0"/>
    <w:rsid w:val="35600A5F"/>
    <w:rsid w:val="35650CE9"/>
    <w:rsid w:val="3565D1F7"/>
    <w:rsid w:val="356654EA"/>
    <w:rsid w:val="356ACC63"/>
    <w:rsid w:val="356F2626"/>
    <w:rsid w:val="356F7BF8"/>
    <w:rsid w:val="35768BDC"/>
    <w:rsid w:val="35769795"/>
    <w:rsid w:val="357916A7"/>
    <w:rsid w:val="35796401"/>
    <w:rsid w:val="357CB161"/>
    <w:rsid w:val="357DD92E"/>
    <w:rsid w:val="35808827"/>
    <w:rsid w:val="35821FA2"/>
    <w:rsid w:val="3584FEFC"/>
    <w:rsid w:val="35853670"/>
    <w:rsid w:val="3585B2E4"/>
    <w:rsid w:val="3585C14B"/>
    <w:rsid w:val="35879056"/>
    <w:rsid w:val="358C532C"/>
    <w:rsid w:val="3591033C"/>
    <w:rsid w:val="3595662B"/>
    <w:rsid w:val="35963A61"/>
    <w:rsid w:val="3596DFEC"/>
    <w:rsid w:val="359F56CC"/>
    <w:rsid w:val="359F73D4"/>
    <w:rsid w:val="35A060BD"/>
    <w:rsid w:val="35A22A53"/>
    <w:rsid w:val="35A2DDF8"/>
    <w:rsid w:val="35A39D67"/>
    <w:rsid w:val="35A4A568"/>
    <w:rsid w:val="35A6A9AB"/>
    <w:rsid w:val="35A713AF"/>
    <w:rsid w:val="35AA03C6"/>
    <w:rsid w:val="35AAE397"/>
    <w:rsid w:val="35AE1413"/>
    <w:rsid w:val="35B41099"/>
    <w:rsid w:val="35B4484A"/>
    <w:rsid w:val="35B58829"/>
    <w:rsid w:val="35B99434"/>
    <w:rsid w:val="35BBBE15"/>
    <w:rsid w:val="35BD8588"/>
    <w:rsid w:val="35BE9050"/>
    <w:rsid w:val="35C1711F"/>
    <w:rsid w:val="35C3BF92"/>
    <w:rsid w:val="35C45909"/>
    <w:rsid w:val="35C68B6B"/>
    <w:rsid w:val="35CA6304"/>
    <w:rsid w:val="35CC30EC"/>
    <w:rsid w:val="35D06E8C"/>
    <w:rsid w:val="35D1D57F"/>
    <w:rsid w:val="35D1DC4F"/>
    <w:rsid w:val="35D2F6A8"/>
    <w:rsid w:val="35D31F5C"/>
    <w:rsid w:val="35D701E0"/>
    <w:rsid w:val="35DA1861"/>
    <w:rsid w:val="35E6E4BA"/>
    <w:rsid w:val="35EBDD9E"/>
    <w:rsid w:val="35F7C5A5"/>
    <w:rsid w:val="35FBBB43"/>
    <w:rsid w:val="35FC9DFA"/>
    <w:rsid w:val="35FF25CD"/>
    <w:rsid w:val="36090D39"/>
    <w:rsid w:val="360B2ACA"/>
    <w:rsid w:val="360B3A1D"/>
    <w:rsid w:val="360CCDE1"/>
    <w:rsid w:val="360EF4E8"/>
    <w:rsid w:val="360F7B48"/>
    <w:rsid w:val="361067C7"/>
    <w:rsid w:val="36133789"/>
    <w:rsid w:val="3614B470"/>
    <w:rsid w:val="3614C2E5"/>
    <w:rsid w:val="36181269"/>
    <w:rsid w:val="3625D642"/>
    <w:rsid w:val="36271069"/>
    <w:rsid w:val="3627799E"/>
    <w:rsid w:val="3628871A"/>
    <w:rsid w:val="362A0440"/>
    <w:rsid w:val="362B2AA4"/>
    <w:rsid w:val="362BB14B"/>
    <w:rsid w:val="362C50A7"/>
    <w:rsid w:val="362F5180"/>
    <w:rsid w:val="36329B8C"/>
    <w:rsid w:val="3632C8DD"/>
    <w:rsid w:val="36372A35"/>
    <w:rsid w:val="363A4662"/>
    <w:rsid w:val="363A9B8F"/>
    <w:rsid w:val="363C1C64"/>
    <w:rsid w:val="363E1F6B"/>
    <w:rsid w:val="363FBFB0"/>
    <w:rsid w:val="36400311"/>
    <w:rsid w:val="3641ADB0"/>
    <w:rsid w:val="3644B6AD"/>
    <w:rsid w:val="364557E3"/>
    <w:rsid w:val="36455F1D"/>
    <w:rsid w:val="36467E31"/>
    <w:rsid w:val="364C1111"/>
    <w:rsid w:val="364CF098"/>
    <w:rsid w:val="364DB301"/>
    <w:rsid w:val="364E269F"/>
    <w:rsid w:val="364F1BBD"/>
    <w:rsid w:val="36509EB4"/>
    <w:rsid w:val="3650B517"/>
    <w:rsid w:val="3651DE1B"/>
    <w:rsid w:val="365287A6"/>
    <w:rsid w:val="36567D75"/>
    <w:rsid w:val="3659C7E0"/>
    <w:rsid w:val="365E4909"/>
    <w:rsid w:val="3663AC9A"/>
    <w:rsid w:val="3666263C"/>
    <w:rsid w:val="366632C2"/>
    <w:rsid w:val="366735F1"/>
    <w:rsid w:val="36687843"/>
    <w:rsid w:val="366C44AA"/>
    <w:rsid w:val="366C6422"/>
    <w:rsid w:val="3671C2C8"/>
    <w:rsid w:val="36728D33"/>
    <w:rsid w:val="367D3F4B"/>
    <w:rsid w:val="36806150"/>
    <w:rsid w:val="3680937F"/>
    <w:rsid w:val="368DDC4E"/>
    <w:rsid w:val="368ECEE0"/>
    <w:rsid w:val="36917BD0"/>
    <w:rsid w:val="3691E896"/>
    <w:rsid w:val="36921ADC"/>
    <w:rsid w:val="36928DDA"/>
    <w:rsid w:val="3694DBEA"/>
    <w:rsid w:val="369518F2"/>
    <w:rsid w:val="36959A9F"/>
    <w:rsid w:val="3695AE43"/>
    <w:rsid w:val="369AC530"/>
    <w:rsid w:val="369AE5B7"/>
    <w:rsid w:val="369B0745"/>
    <w:rsid w:val="369F8ADD"/>
    <w:rsid w:val="36A296D6"/>
    <w:rsid w:val="36A2FCD5"/>
    <w:rsid w:val="36A3869F"/>
    <w:rsid w:val="36A51FBF"/>
    <w:rsid w:val="36A57C3D"/>
    <w:rsid w:val="36A5E904"/>
    <w:rsid w:val="36A752C2"/>
    <w:rsid w:val="36ADF7E4"/>
    <w:rsid w:val="36B3D251"/>
    <w:rsid w:val="36BA7688"/>
    <w:rsid w:val="36BC2D9A"/>
    <w:rsid w:val="36BCD8DF"/>
    <w:rsid w:val="36BCE2D6"/>
    <w:rsid w:val="36BCF6BE"/>
    <w:rsid w:val="36BDD02C"/>
    <w:rsid w:val="36BEA49A"/>
    <w:rsid w:val="36C18FC7"/>
    <w:rsid w:val="36C248F8"/>
    <w:rsid w:val="36C59365"/>
    <w:rsid w:val="36CA1F5B"/>
    <w:rsid w:val="36CDA226"/>
    <w:rsid w:val="36D089AA"/>
    <w:rsid w:val="36D35226"/>
    <w:rsid w:val="36D373CA"/>
    <w:rsid w:val="36D83515"/>
    <w:rsid w:val="36D99B13"/>
    <w:rsid w:val="36DA894D"/>
    <w:rsid w:val="36E3ED0E"/>
    <w:rsid w:val="36E41F3A"/>
    <w:rsid w:val="36E50E68"/>
    <w:rsid w:val="36E6B8ED"/>
    <w:rsid w:val="36E6D8EB"/>
    <w:rsid w:val="36E6F9DD"/>
    <w:rsid w:val="36E9D51D"/>
    <w:rsid w:val="36EAF50D"/>
    <w:rsid w:val="36F0867D"/>
    <w:rsid w:val="36F7C4C1"/>
    <w:rsid w:val="36F8A46E"/>
    <w:rsid w:val="36FA5C0B"/>
    <w:rsid w:val="36FD533C"/>
    <w:rsid w:val="36FEAF8B"/>
    <w:rsid w:val="370B1434"/>
    <w:rsid w:val="370B868A"/>
    <w:rsid w:val="370C5C0D"/>
    <w:rsid w:val="372106D1"/>
    <w:rsid w:val="3721EEF3"/>
    <w:rsid w:val="372723B6"/>
    <w:rsid w:val="373425C4"/>
    <w:rsid w:val="37342FAB"/>
    <w:rsid w:val="37355BD7"/>
    <w:rsid w:val="37358868"/>
    <w:rsid w:val="3738604C"/>
    <w:rsid w:val="373CCFF4"/>
    <w:rsid w:val="373E6619"/>
    <w:rsid w:val="373F6DC8"/>
    <w:rsid w:val="3740BC2B"/>
    <w:rsid w:val="37457949"/>
    <w:rsid w:val="374ABC38"/>
    <w:rsid w:val="374B60F5"/>
    <w:rsid w:val="374D12F9"/>
    <w:rsid w:val="3755D380"/>
    <w:rsid w:val="3755FA5F"/>
    <w:rsid w:val="3759691F"/>
    <w:rsid w:val="375B0770"/>
    <w:rsid w:val="3763F38A"/>
    <w:rsid w:val="3764392A"/>
    <w:rsid w:val="37666B83"/>
    <w:rsid w:val="37692549"/>
    <w:rsid w:val="376BC559"/>
    <w:rsid w:val="376C183B"/>
    <w:rsid w:val="376C1CFB"/>
    <w:rsid w:val="376CDF2B"/>
    <w:rsid w:val="376CFD64"/>
    <w:rsid w:val="376D2870"/>
    <w:rsid w:val="376E0A02"/>
    <w:rsid w:val="376EF589"/>
    <w:rsid w:val="3770C9D9"/>
    <w:rsid w:val="37750736"/>
    <w:rsid w:val="377520A3"/>
    <w:rsid w:val="3776B014"/>
    <w:rsid w:val="3778FB51"/>
    <w:rsid w:val="377A3B12"/>
    <w:rsid w:val="377FA443"/>
    <w:rsid w:val="37839D12"/>
    <w:rsid w:val="3786E4C0"/>
    <w:rsid w:val="378806F8"/>
    <w:rsid w:val="378AE502"/>
    <w:rsid w:val="378C5B62"/>
    <w:rsid w:val="378EEA23"/>
    <w:rsid w:val="37917874"/>
    <w:rsid w:val="379E6CE7"/>
    <w:rsid w:val="37A0142E"/>
    <w:rsid w:val="37A3590F"/>
    <w:rsid w:val="37A5217E"/>
    <w:rsid w:val="37A744F0"/>
    <w:rsid w:val="37A7524C"/>
    <w:rsid w:val="37AC4823"/>
    <w:rsid w:val="37B2241B"/>
    <w:rsid w:val="37B4E19E"/>
    <w:rsid w:val="37B9E506"/>
    <w:rsid w:val="37C159FD"/>
    <w:rsid w:val="37C57F61"/>
    <w:rsid w:val="37CA6B63"/>
    <w:rsid w:val="37CB719B"/>
    <w:rsid w:val="37CCF0B2"/>
    <w:rsid w:val="37D4EC36"/>
    <w:rsid w:val="37D68DA5"/>
    <w:rsid w:val="37D7ECC5"/>
    <w:rsid w:val="37D972C7"/>
    <w:rsid w:val="37DB28BA"/>
    <w:rsid w:val="37DC4BCD"/>
    <w:rsid w:val="37DDF969"/>
    <w:rsid w:val="37DE4A96"/>
    <w:rsid w:val="37E38442"/>
    <w:rsid w:val="37E56B97"/>
    <w:rsid w:val="37E73EA5"/>
    <w:rsid w:val="37EA4904"/>
    <w:rsid w:val="37EBF66D"/>
    <w:rsid w:val="37ED7ECD"/>
    <w:rsid w:val="37EEC256"/>
    <w:rsid w:val="37F59626"/>
    <w:rsid w:val="37F742CB"/>
    <w:rsid w:val="37FBDBD8"/>
    <w:rsid w:val="37FE79A0"/>
    <w:rsid w:val="37FE9B6A"/>
    <w:rsid w:val="380120A2"/>
    <w:rsid w:val="3802F916"/>
    <w:rsid w:val="3806DC07"/>
    <w:rsid w:val="380F8E8F"/>
    <w:rsid w:val="381171A9"/>
    <w:rsid w:val="381E8DC3"/>
    <w:rsid w:val="3822F86A"/>
    <w:rsid w:val="38261CB0"/>
    <w:rsid w:val="382780A5"/>
    <w:rsid w:val="3829A0C5"/>
    <w:rsid w:val="382B6498"/>
    <w:rsid w:val="382F25E1"/>
    <w:rsid w:val="382F8037"/>
    <w:rsid w:val="382F9543"/>
    <w:rsid w:val="38320A46"/>
    <w:rsid w:val="38375D58"/>
    <w:rsid w:val="383911B1"/>
    <w:rsid w:val="383AE506"/>
    <w:rsid w:val="383E0B9B"/>
    <w:rsid w:val="3842AE81"/>
    <w:rsid w:val="3846C324"/>
    <w:rsid w:val="384F3F98"/>
    <w:rsid w:val="38521B67"/>
    <w:rsid w:val="385298B7"/>
    <w:rsid w:val="385298C9"/>
    <w:rsid w:val="385631F7"/>
    <w:rsid w:val="3856410D"/>
    <w:rsid w:val="3858493B"/>
    <w:rsid w:val="3858C71F"/>
    <w:rsid w:val="3859AEBE"/>
    <w:rsid w:val="385EBFDC"/>
    <w:rsid w:val="386195D9"/>
    <w:rsid w:val="3862EE94"/>
    <w:rsid w:val="386376E0"/>
    <w:rsid w:val="3867F274"/>
    <w:rsid w:val="386A5924"/>
    <w:rsid w:val="386BAA88"/>
    <w:rsid w:val="386C5A0B"/>
    <w:rsid w:val="3871C193"/>
    <w:rsid w:val="38740819"/>
    <w:rsid w:val="3876B169"/>
    <w:rsid w:val="3878A82A"/>
    <w:rsid w:val="387C2222"/>
    <w:rsid w:val="387DBF8E"/>
    <w:rsid w:val="387E2717"/>
    <w:rsid w:val="387F2770"/>
    <w:rsid w:val="3882F4C8"/>
    <w:rsid w:val="38838BC0"/>
    <w:rsid w:val="388A247A"/>
    <w:rsid w:val="388C7076"/>
    <w:rsid w:val="388CF7B6"/>
    <w:rsid w:val="388D377D"/>
    <w:rsid w:val="388E050E"/>
    <w:rsid w:val="388ED704"/>
    <w:rsid w:val="388EE82E"/>
    <w:rsid w:val="3898481D"/>
    <w:rsid w:val="38994679"/>
    <w:rsid w:val="3899B24F"/>
    <w:rsid w:val="389A01F2"/>
    <w:rsid w:val="389CC5DC"/>
    <w:rsid w:val="38A2133B"/>
    <w:rsid w:val="38A273A2"/>
    <w:rsid w:val="38A51460"/>
    <w:rsid w:val="38A6F3DD"/>
    <w:rsid w:val="38ABA398"/>
    <w:rsid w:val="38AC2C35"/>
    <w:rsid w:val="38AD3AC5"/>
    <w:rsid w:val="38B10462"/>
    <w:rsid w:val="38B6C3FA"/>
    <w:rsid w:val="38B7C816"/>
    <w:rsid w:val="38B8ABFD"/>
    <w:rsid w:val="38BC71C2"/>
    <w:rsid w:val="38BCD732"/>
    <w:rsid w:val="38C2DEDF"/>
    <w:rsid w:val="38C2F3CC"/>
    <w:rsid w:val="38C84A47"/>
    <w:rsid w:val="38D230C3"/>
    <w:rsid w:val="38D2E02B"/>
    <w:rsid w:val="38D50EC0"/>
    <w:rsid w:val="38D56B3E"/>
    <w:rsid w:val="38D83A0B"/>
    <w:rsid w:val="38DA367A"/>
    <w:rsid w:val="38DA3E5D"/>
    <w:rsid w:val="38DA598C"/>
    <w:rsid w:val="38E1B7E3"/>
    <w:rsid w:val="38E56A76"/>
    <w:rsid w:val="38E6CCB7"/>
    <w:rsid w:val="38E76C27"/>
    <w:rsid w:val="38E92375"/>
    <w:rsid w:val="38EB59D0"/>
    <w:rsid w:val="38F26BBD"/>
    <w:rsid w:val="38F32260"/>
    <w:rsid w:val="38F38DF1"/>
    <w:rsid w:val="38F7C934"/>
    <w:rsid w:val="38F911E1"/>
    <w:rsid w:val="38FC5573"/>
    <w:rsid w:val="38FEB1A2"/>
    <w:rsid w:val="390403E0"/>
    <w:rsid w:val="39058A9F"/>
    <w:rsid w:val="3905AABF"/>
    <w:rsid w:val="39096CE9"/>
    <w:rsid w:val="390E9C6F"/>
    <w:rsid w:val="391251B5"/>
    <w:rsid w:val="3914C79C"/>
    <w:rsid w:val="39160B73"/>
    <w:rsid w:val="39180C43"/>
    <w:rsid w:val="39184F88"/>
    <w:rsid w:val="391B62F2"/>
    <w:rsid w:val="391B74A4"/>
    <w:rsid w:val="391F6D73"/>
    <w:rsid w:val="391F9956"/>
    <w:rsid w:val="39221CD1"/>
    <w:rsid w:val="3922AEF6"/>
    <w:rsid w:val="39287145"/>
    <w:rsid w:val="3929CDE0"/>
    <w:rsid w:val="3930E8EE"/>
    <w:rsid w:val="3934E9E1"/>
    <w:rsid w:val="393734EF"/>
    <w:rsid w:val="3937AA0C"/>
    <w:rsid w:val="3940ADFB"/>
    <w:rsid w:val="39446EA3"/>
    <w:rsid w:val="3946A907"/>
    <w:rsid w:val="394AD182"/>
    <w:rsid w:val="394BE5B3"/>
    <w:rsid w:val="394C232E"/>
    <w:rsid w:val="394D07CB"/>
    <w:rsid w:val="394F6EFF"/>
    <w:rsid w:val="394FB32B"/>
    <w:rsid w:val="39539094"/>
    <w:rsid w:val="3956F83B"/>
    <w:rsid w:val="3957653C"/>
    <w:rsid w:val="395DB2CF"/>
    <w:rsid w:val="395DFBA7"/>
    <w:rsid w:val="395F7C80"/>
    <w:rsid w:val="3966794A"/>
    <w:rsid w:val="3966CAFF"/>
    <w:rsid w:val="3966F242"/>
    <w:rsid w:val="39683EE9"/>
    <w:rsid w:val="396D964D"/>
    <w:rsid w:val="396DB674"/>
    <w:rsid w:val="396F2921"/>
    <w:rsid w:val="39715BAF"/>
    <w:rsid w:val="3972EEC0"/>
    <w:rsid w:val="397405C9"/>
    <w:rsid w:val="3979724B"/>
    <w:rsid w:val="397C9A3F"/>
    <w:rsid w:val="397D5333"/>
    <w:rsid w:val="397FB53C"/>
    <w:rsid w:val="397FBEB8"/>
    <w:rsid w:val="39813BF8"/>
    <w:rsid w:val="398BC5D1"/>
    <w:rsid w:val="398E1DE6"/>
    <w:rsid w:val="3997EBC5"/>
    <w:rsid w:val="399F0BE4"/>
    <w:rsid w:val="39A18D55"/>
    <w:rsid w:val="39A69F5A"/>
    <w:rsid w:val="39A728FE"/>
    <w:rsid w:val="39AADE74"/>
    <w:rsid w:val="39AC48B8"/>
    <w:rsid w:val="39AD4786"/>
    <w:rsid w:val="39AFBB03"/>
    <w:rsid w:val="39B050CF"/>
    <w:rsid w:val="39B074A7"/>
    <w:rsid w:val="39B1063F"/>
    <w:rsid w:val="39B1BB24"/>
    <w:rsid w:val="39B20699"/>
    <w:rsid w:val="39BA1E79"/>
    <w:rsid w:val="39BE8E88"/>
    <w:rsid w:val="39C0E1D2"/>
    <w:rsid w:val="39C59F4B"/>
    <w:rsid w:val="39C8A730"/>
    <w:rsid w:val="39CA7D29"/>
    <w:rsid w:val="39CAF842"/>
    <w:rsid w:val="39CB543E"/>
    <w:rsid w:val="39CC5C63"/>
    <w:rsid w:val="39CD78C0"/>
    <w:rsid w:val="39D017D5"/>
    <w:rsid w:val="39D11D41"/>
    <w:rsid w:val="39D4395A"/>
    <w:rsid w:val="39D4F53C"/>
    <w:rsid w:val="39D6B567"/>
    <w:rsid w:val="39D82490"/>
    <w:rsid w:val="39D9C410"/>
    <w:rsid w:val="39DCC081"/>
    <w:rsid w:val="39DE7D16"/>
    <w:rsid w:val="39E0D0E0"/>
    <w:rsid w:val="39E40E93"/>
    <w:rsid w:val="39E7F14B"/>
    <w:rsid w:val="39E8AEE3"/>
    <w:rsid w:val="39E9E8E3"/>
    <w:rsid w:val="39F22CC4"/>
    <w:rsid w:val="39F42CE1"/>
    <w:rsid w:val="39F5D51D"/>
    <w:rsid w:val="39FC35CF"/>
    <w:rsid w:val="3A019692"/>
    <w:rsid w:val="3A0B2142"/>
    <w:rsid w:val="3A0D91F4"/>
    <w:rsid w:val="3A109318"/>
    <w:rsid w:val="3A188247"/>
    <w:rsid w:val="3A19C216"/>
    <w:rsid w:val="3A1B7148"/>
    <w:rsid w:val="3A1C1EAE"/>
    <w:rsid w:val="3A1CBE48"/>
    <w:rsid w:val="3A1EC529"/>
    <w:rsid w:val="3A2196ED"/>
    <w:rsid w:val="3A21ED27"/>
    <w:rsid w:val="3A24AB78"/>
    <w:rsid w:val="3A27DF7D"/>
    <w:rsid w:val="3A28273F"/>
    <w:rsid w:val="3A2AF0A8"/>
    <w:rsid w:val="3A2C4B58"/>
    <w:rsid w:val="3A2CBAC9"/>
    <w:rsid w:val="3A2FFC0F"/>
    <w:rsid w:val="3A352C15"/>
    <w:rsid w:val="3A3AAB0F"/>
    <w:rsid w:val="3A3C034C"/>
    <w:rsid w:val="3A3CB7C4"/>
    <w:rsid w:val="3A4257DF"/>
    <w:rsid w:val="3A4503F7"/>
    <w:rsid w:val="3A48FB13"/>
    <w:rsid w:val="3A4BE0F2"/>
    <w:rsid w:val="3A4DA1D1"/>
    <w:rsid w:val="3A4DE8C8"/>
    <w:rsid w:val="3A4FAA13"/>
    <w:rsid w:val="3A542AD6"/>
    <w:rsid w:val="3A557229"/>
    <w:rsid w:val="3A55ED18"/>
    <w:rsid w:val="3A580A64"/>
    <w:rsid w:val="3A5B0D0C"/>
    <w:rsid w:val="3A6AA389"/>
    <w:rsid w:val="3A6C0714"/>
    <w:rsid w:val="3A6EB073"/>
    <w:rsid w:val="3A712CB3"/>
    <w:rsid w:val="3A778F9A"/>
    <w:rsid w:val="3A7D4CCE"/>
    <w:rsid w:val="3A81E12A"/>
    <w:rsid w:val="3A826BEF"/>
    <w:rsid w:val="3A82EB16"/>
    <w:rsid w:val="3A8BA0D5"/>
    <w:rsid w:val="3A8E95E5"/>
    <w:rsid w:val="3A91B57F"/>
    <w:rsid w:val="3A9627F9"/>
    <w:rsid w:val="3A9DFA43"/>
    <w:rsid w:val="3A9F9F6C"/>
    <w:rsid w:val="3AA129FF"/>
    <w:rsid w:val="3AA37B3E"/>
    <w:rsid w:val="3AA37DF6"/>
    <w:rsid w:val="3AA6F69E"/>
    <w:rsid w:val="3AAE80B9"/>
    <w:rsid w:val="3AAFAA00"/>
    <w:rsid w:val="3AB3331F"/>
    <w:rsid w:val="3ABA1806"/>
    <w:rsid w:val="3ABB3DD4"/>
    <w:rsid w:val="3AC3D29D"/>
    <w:rsid w:val="3AC7AB0E"/>
    <w:rsid w:val="3ACD2558"/>
    <w:rsid w:val="3AD10C75"/>
    <w:rsid w:val="3AD643B6"/>
    <w:rsid w:val="3ADA6546"/>
    <w:rsid w:val="3ADF3E40"/>
    <w:rsid w:val="3AE0692A"/>
    <w:rsid w:val="3AE3D1C7"/>
    <w:rsid w:val="3AE42332"/>
    <w:rsid w:val="3AE5CD97"/>
    <w:rsid w:val="3AE9967D"/>
    <w:rsid w:val="3AEC8260"/>
    <w:rsid w:val="3AED0ACE"/>
    <w:rsid w:val="3AEE1022"/>
    <w:rsid w:val="3AF48179"/>
    <w:rsid w:val="3AF91F57"/>
    <w:rsid w:val="3B005F26"/>
    <w:rsid w:val="3B021D42"/>
    <w:rsid w:val="3B03E3FC"/>
    <w:rsid w:val="3B060CAF"/>
    <w:rsid w:val="3B0A2358"/>
    <w:rsid w:val="3B0B6FE9"/>
    <w:rsid w:val="3B121A8C"/>
    <w:rsid w:val="3B13A597"/>
    <w:rsid w:val="3B14869D"/>
    <w:rsid w:val="3B151ED3"/>
    <w:rsid w:val="3B1CD446"/>
    <w:rsid w:val="3B1DCCED"/>
    <w:rsid w:val="3B208EC1"/>
    <w:rsid w:val="3B28F418"/>
    <w:rsid w:val="3B29F386"/>
    <w:rsid w:val="3B2CA92E"/>
    <w:rsid w:val="3B2F164B"/>
    <w:rsid w:val="3B3665BE"/>
    <w:rsid w:val="3B367A0B"/>
    <w:rsid w:val="3B371DBD"/>
    <w:rsid w:val="3B398B9F"/>
    <w:rsid w:val="3B3D5A4D"/>
    <w:rsid w:val="3B3F931A"/>
    <w:rsid w:val="3B40D941"/>
    <w:rsid w:val="3B425285"/>
    <w:rsid w:val="3B43C788"/>
    <w:rsid w:val="3B4443CA"/>
    <w:rsid w:val="3B498143"/>
    <w:rsid w:val="3B49A0EF"/>
    <w:rsid w:val="3B49FFE3"/>
    <w:rsid w:val="3B4AD404"/>
    <w:rsid w:val="3B4D8846"/>
    <w:rsid w:val="3B5074F5"/>
    <w:rsid w:val="3B528720"/>
    <w:rsid w:val="3B53B8D4"/>
    <w:rsid w:val="3B561593"/>
    <w:rsid w:val="3B5D9AEC"/>
    <w:rsid w:val="3B62F478"/>
    <w:rsid w:val="3B6378E4"/>
    <w:rsid w:val="3B66B927"/>
    <w:rsid w:val="3B67745C"/>
    <w:rsid w:val="3B6ADC15"/>
    <w:rsid w:val="3B6E7868"/>
    <w:rsid w:val="3B75B9CA"/>
    <w:rsid w:val="3B7CA141"/>
    <w:rsid w:val="3B7D7143"/>
    <w:rsid w:val="3B80CBE8"/>
    <w:rsid w:val="3B80E2FC"/>
    <w:rsid w:val="3B87ADB9"/>
    <w:rsid w:val="3B8AB33E"/>
    <w:rsid w:val="3B8AD76F"/>
    <w:rsid w:val="3B8B086C"/>
    <w:rsid w:val="3B8B6D7A"/>
    <w:rsid w:val="3B9067E1"/>
    <w:rsid w:val="3B911945"/>
    <w:rsid w:val="3B919C8E"/>
    <w:rsid w:val="3B93BC8A"/>
    <w:rsid w:val="3B93E4D8"/>
    <w:rsid w:val="3B9571A8"/>
    <w:rsid w:val="3B95875A"/>
    <w:rsid w:val="3B95C99E"/>
    <w:rsid w:val="3B99557E"/>
    <w:rsid w:val="3B9A02FD"/>
    <w:rsid w:val="3BA3F019"/>
    <w:rsid w:val="3BA7720C"/>
    <w:rsid w:val="3BAA9E0B"/>
    <w:rsid w:val="3BACFECA"/>
    <w:rsid w:val="3BB1C3F5"/>
    <w:rsid w:val="3BB2D2CE"/>
    <w:rsid w:val="3BB60827"/>
    <w:rsid w:val="3BBB4DBD"/>
    <w:rsid w:val="3BC41FAA"/>
    <w:rsid w:val="3BC4DF68"/>
    <w:rsid w:val="3BC80D45"/>
    <w:rsid w:val="3BCB9647"/>
    <w:rsid w:val="3BCE3BA1"/>
    <w:rsid w:val="3BD6EC9C"/>
    <w:rsid w:val="3BDCBC94"/>
    <w:rsid w:val="3BDCE862"/>
    <w:rsid w:val="3BDD9CF2"/>
    <w:rsid w:val="3BDFE507"/>
    <w:rsid w:val="3BE29F90"/>
    <w:rsid w:val="3BE47FB5"/>
    <w:rsid w:val="3BE588ED"/>
    <w:rsid w:val="3BE69723"/>
    <w:rsid w:val="3BE791DD"/>
    <w:rsid w:val="3BEBF643"/>
    <w:rsid w:val="3BEC9FD2"/>
    <w:rsid w:val="3BEE3E27"/>
    <w:rsid w:val="3BEE77BD"/>
    <w:rsid w:val="3BF0FBA0"/>
    <w:rsid w:val="3BF12FC9"/>
    <w:rsid w:val="3BF41284"/>
    <w:rsid w:val="3BF477F4"/>
    <w:rsid w:val="3BFCA6AF"/>
    <w:rsid w:val="3BFE5F68"/>
    <w:rsid w:val="3BFF4085"/>
    <w:rsid w:val="3C06D668"/>
    <w:rsid w:val="3C11765A"/>
    <w:rsid w:val="3C1307A7"/>
    <w:rsid w:val="3C15C482"/>
    <w:rsid w:val="3C17087E"/>
    <w:rsid w:val="3C182BFB"/>
    <w:rsid w:val="3C197BFC"/>
    <w:rsid w:val="3C209E50"/>
    <w:rsid w:val="3C22BEAE"/>
    <w:rsid w:val="3C26C4E7"/>
    <w:rsid w:val="3C2DCF04"/>
    <w:rsid w:val="3C305FE0"/>
    <w:rsid w:val="3C331C54"/>
    <w:rsid w:val="3C372E5D"/>
    <w:rsid w:val="3C408344"/>
    <w:rsid w:val="3C417B25"/>
    <w:rsid w:val="3C421445"/>
    <w:rsid w:val="3C42A339"/>
    <w:rsid w:val="3C466DBE"/>
    <w:rsid w:val="3C4AD442"/>
    <w:rsid w:val="3C4C3BEC"/>
    <w:rsid w:val="3C4DAC35"/>
    <w:rsid w:val="3C4E48EC"/>
    <w:rsid w:val="3C4F5D38"/>
    <w:rsid w:val="3C534C05"/>
    <w:rsid w:val="3C54270A"/>
    <w:rsid w:val="3C54CBDA"/>
    <w:rsid w:val="3C587E20"/>
    <w:rsid w:val="3C598A29"/>
    <w:rsid w:val="3C5E2E66"/>
    <w:rsid w:val="3C5EFBBB"/>
    <w:rsid w:val="3C616DEF"/>
    <w:rsid w:val="3C647B58"/>
    <w:rsid w:val="3C65EC77"/>
    <w:rsid w:val="3C677E77"/>
    <w:rsid w:val="3C68913E"/>
    <w:rsid w:val="3C6949E7"/>
    <w:rsid w:val="3C6EC0D9"/>
    <w:rsid w:val="3C705BAB"/>
    <w:rsid w:val="3C716895"/>
    <w:rsid w:val="3C745A3A"/>
    <w:rsid w:val="3C7D3C0F"/>
    <w:rsid w:val="3C7EED56"/>
    <w:rsid w:val="3C7F45E1"/>
    <w:rsid w:val="3C7FB946"/>
    <w:rsid w:val="3C82F8AC"/>
    <w:rsid w:val="3C834E42"/>
    <w:rsid w:val="3C856AA7"/>
    <w:rsid w:val="3C870FC1"/>
    <w:rsid w:val="3C8753ED"/>
    <w:rsid w:val="3C8AB747"/>
    <w:rsid w:val="3C8C2E14"/>
    <w:rsid w:val="3C8F16CB"/>
    <w:rsid w:val="3C933DB5"/>
    <w:rsid w:val="3C944D26"/>
    <w:rsid w:val="3C9945C4"/>
    <w:rsid w:val="3C9E1DE2"/>
    <w:rsid w:val="3CA21EC6"/>
    <w:rsid w:val="3CA2DB8B"/>
    <w:rsid w:val="3CA57C2A"/>
    <w:rsid w:val="3CA7909E"/>
    <w:rsid w:val="3CAB5DE8"/>
    <w:rsid w:val="3CAD03DF"/>
    <w:rsid w:val="3CAE1562"/>
    <w:rsid w:val="3CBC92F0"/>
    <w:rsid w:val="3CBE6AD1"/>
    <w:rsid w:val="3CC0B118"/>
    <w:rsid w:val="3CC2E7F5"/>
    <w:rsid w:val="3CC4782F"/>
    <w:rsid w:val="3CC5F827"/>
    <w:rsid w:val="3CCDB967"/>
    <w:rsid w:val="3CCFF6CD"/>
    <w:rsid w:val="3CD33BA6"/>
    <w:rsid w:val="3CD3D815"/>
    <w:rsid w:val="3CD77509"/>
    <w:rsid w:val="3CD7E634"/>
    <w:rsid w:val="3CD91828"/>
    <w:rsid w:val="3CDA443B"/>
    <w:rsid w:val="3CDA4822"/>
    <w:rsid w:val="3CE5151B"/>
    <w:rsid w:val="3CF19D87"/>
    <w:rsid w:val="3D001C7E"/>
    <w:rsid w:val="3D020830"/>
    <w:rsid w:val="3D02E0B0"/>
    <w:rsid w:val="3D1142A9"/>
    <w:rsid w:val="3D146143"/>
    <w:rsid w:val="3D15D56B"/>
    <w:rsid w:val="3D1A9BBD"/>
    <w:rsid w:val="3D1B99F8"/>
    <w:rsid w:val="3D1C8822"/>
    <w:rsid w:val="3D2519BD"/>
    <w:rsid w:val="3D25EE00"/>
    <w:rsid w:val="3D296B4D"/>
    <w:rsid w:val="3D299190"/>
    <w:rsid w:val="3D2B7C7A"/>
    <w:rsid w:val="3D2DE61E"/>
    <w:rsid w:val="3D336E24"/>
    <w:rsid w:val="3D33B63E"/>
    <w:rsid w:val="3D3DE642"/>
    <w:rsid w:val="3D3F13BD"/>
    <w:rsid w:val="3D3FB93E"/>
    <w:rsid w:val="3D42A3EB"/>
    <w:rsid w:val="3D43426D"/>
    <w:rsid w:val="3D4413E9"/>
    <w:rsid w:val="3D48DC97"/>
    <w:rsid w:val="3D49378E"/>
    <w:rsid w:val="3D4C1E3A"/>
    <w:rsid w:val="3D4D7BAD"/>
    <w:rsid w:val="3D4DFB64"/>
    <w:rsid w:val="3D51F701"/>
    <w:rsid w:val="3D560EC0"/>
    <w:rsid w:val="3D5743A6"/>
    <w:rsid w:val="3D5979A8"/>
    <w:rsid w:val="3D67EDA2"/>
    <w:rsid w:val="3D6F656E"/>
    <w:rsid w:val="3D6F6754"/>
    <w:rsid w:val="3D730E07"/>
    <w:rsid w:val="3D74242F"/>
    <w:rsid w:val="3D74482F"/>
    <w:rsid w:val="3D770895"/>
    <w:rsid w:val="3D7B70B7"/>
    <w:rsid w:val="3D7E4BE1"/>
    <w:rsid w:val="3D7EFB89"/>
    <w:rsid w:val="3D7EFEBF"/>
    <w:rsid w:val="3D81B77C"/>
    <w:rsid w:val="3D8319ED"/>
    <w:rsid w:val="3D861D18"/>
    <w:rsid w:val="3D88609A"/>
    <w:rsid w:val="3D8962CD"/>
    <w:rsid w:val="3D8D6B85"/>
    <w:rsid w:val="3D8F3B37"/>
    <w:rsid w:val="3D9389E4"/>
    <w:rsid w:val="3D9630D8"/>
    <w:rsid w:val="3D98593C"/>
    <w:rsid w:val="3D9DE8FE"/>
    <w:rsid w:val="3D9F3DA2"/>
    <w:rsid w:val="3DA16E56"/>
    <w:rsid w:val="3DA3A7D6"/>
    <w:rsid w:val="3DA9B214"/>
    <w:rsid w:val="3DADA79D"/>
    <w:rsid w:val="3DB1F815"/>
    <w:rsid w:val="3DB25C97"/>
    <w:rsid w:val="3DBAF583"/>
    <w:rsid w:val="3DBE511D"/>
    <w:rsid w:val="3DC1A89B"/>
    <w:rsid w:val="3DC56767"/>
    <w:rsid w:val="3DC5800C"/>
    <w:rsid w:val="3DC636A7"/>
    <w:rsid w:val="3DCA2C5C"/>
    <w:rsid w:val="3DCAD8C5"/>
    <w:rsid w:val="3DCD1757"/>
    <w:rsid w:val="3DCDFCF0"/>
    <w:rsid w:val="3DD82F78"/>
    <w:rsid w:val="3DDC69F4"/>
    <w:rsid w:val="3DDD4B86"/>
    <w:rsid w:val="3DDF5464"/>
    <w:rsid w:val="3DDF675A"/>
    <w:rsid w:val="3DDF9BD7"/>
    <w:rsid w:val="3DE116D2"/>
    <w:rsid w:val="3DE4A182"/>
    <w:rsid w:val="3DE8692F"/>
    <w:rsid w:val="3DE8D018"/>
    <w:rsid w:val="3DE8EA4F"/>
    <w:rsid w:val="3DE97C96"/>
    <w:rsid w:val="3DE99764"/>
    <w:rsid w:val="3DEA12FA"/>
    <w:rsid w:val="3DEF0136"/>
    <w:rsid w:val="3DEF3377"/>
    <w:rsid w:val="3DEFED98"/>
    <w:rsid w:val="3DF7C2B1"/>
    <w:rsid w:val="3DF84EF2"/>
    <w:rsid w:val="3DF9D524"/>
    <w:rsid w:val="3DFAEAA3"/>
    <w:rsid w:val="3DFED547"/>
    <w:rsid w:val="3E0222CE"/>
    <w:rsid w:val="3E0514CB"/>
    <w:rsid w:val="3E09760C"/>
    <w:rsid w:val="3E09C5CF"/>
    <w:rsid w:val="3E0DFCBC"/>
    <w:rsid w:val="3E11E54F"/>
    <w:rsid w:val="3E121BC0"/>
    <w:rsid w:val="3E134148"/>
    <w:rsid w:val="3E163CAF"/>
    <w:rsid w:val="3E17F20F"/>
    <w:rsid w:val="3E1BCDEB"/>
    <w:rsid w:val="3E1E0255"/>
    <w:rsid w:val="3E2095F4"/>
    <w:rsid w:val="3E245453"/>
    <w:rsid w:val="3E262617"/>
    <w:rsid w:val="3E287B54"/>
    <w:rsid w:val="3E2897BB"/>
    <w:rsid w:val="3E2C7874"/>
    <w:rsid w:val="3E2D6EC1"/>
    <w:rsid w:val="3E3B0BBE"/>
    <w:rsid w:val="3E45CF29"/>
    <w:rsid w:val="3E4AD195"/>
    <w:rsid w:val="3E4B7444"/>
    <w:rsid w:val="3E55CB28"/>
    <w:rsid w:val="3E566297"/>
    <w:rsid w:val="3E56D712"/>
    <w:rsid w:val="3E60B87D"/>
    <w:rsid w:val="3E67119D"/>
    <w:rsid w:val="3E6A5427"/>
    <w:rsid w:val="3E6AF90A"/>
    <w:rsid w:val="3E6CB92C"/>
    <w:rsid w:val="3E702F0D"/>
    <w:rsid w:val="3E76A618"/>
    <w:rsid w:val="3E76C5E0"/>
    <w:rsid w:val="3E82D98D"/>
    <w:rsid w:val="3E83DDD7"/>
    <w:rsid w:val="3E8634DE"/>
    <w:rsid w:val="3E898116"/>
    <w:rsid w:val="3E8BDFBB"/>
    <w:rsid w:val="3E8D3BB6"/>
    <w:rsid w:val="3E931DFF"/>
    <w:rsid w:val="3E93EEE5"/>
    <w:rsid w:val="3E944487"/>
    <w:rsid w:val="3E956CE6"/>
    <w:rsid w:val="3E965807"/>
    <w:rsid w:val="3E9885C2"/>
    <w:rsid w:val="3E9BECDF"/>
    <w:rsid w:val="3E9FAFD7"/>
    <w:rsid w:val="3EA1A204"/>
    <w:rsid w:val="3EA27C43"/>
    <w:rsid w:val="3EAAC7E6"/>
    <w:rsid w:val="3EAB497A"/>
    <w:rsid w:val="3EAEAC98"/>
    <w:rsid w:val="3EB0BAF1"/>
    <w:rsid w:val="3EB3C519"/>
    <w:rsid w:val="3EB64CA9"/>
    <w:rsid w:val="3EB6948B"/>
    <w:rsid w:val="3EB6F741"/>
    <w:rsid w:val="3EBE89E4"/>
    <w:rsid w:val="3EBEB0B0"/>
    <w:rsid w:val="3EBF4E7B"/>
    <w:rsid w:val="3EC1DF27"/>
    <w:rsid w:val="3EC200F8"/>
    <w:rsid w:val="3EC23259"/>
    <w:rsid w:val="3EC27831"/>
    <w:rsid w:val="3ECA93D3"/>
    <w:rsid w:val="3ED86D81"/>
    <w:rsid w:val="3EDC9500"/>
    <w:rsid w:val="3EDF96BE"/>
    <w:rsid w:val="3EE4ACF8"/>
    <w:rsid w:val="3EE772A6"/>
    <w:rsid w:val="3EE866E2"/>
    <w:rsid w:val="3EE9CBC5"/>
    <w:rsid w:val="3EEA2868"/>
    <w:rsid w:val="3EEE5DA3"/>
    <w:rsid w:val="3EEF44D3"/>
    <w:rsid w:val="3EEF7567"/>
    <w:rsid w:val="3EF0D745"/>
    <w:rsid w:val="3EF1F331"/>
    <w:rsid w:val="3EF2A729"/>
    <w:rsid w:val="3EF5D4C3"/>
    <w:rsid w:val="3EF731E1"/>
    <w:rsid w:val="3EF9E0B7"/>
    <w:rsid w:val="3EFB1F6B"/>
    <w:rsid w:val="3F0456FF"/>
    <w:rsid w:val="3F0497C0"/>
    <w:rsid w:val="3F0B1765"/>
    <w:rsid w:val="3F10BDD9"/>
    <w:rsid w:val="3F18BCE5"/>
    <w:rsid w:val="3F1AB0F5"/>
    <w:rsid w:val="3F1C250A"/>
    <w:rsid w:val="3F1C7D14"/>
    <w:rsid w:val="3F1E098F"/>
    <w:rsid w:val="3F1E57DB"/>
    <w:rsid w:val="3F218FA7"/>
    <w:rsid w:val="3F275BCC"/>
    <w:rsid w:val="3F2982DE"/>
    <w:rsid w:val="3F3036FB"/>
    <w:rsid w:val="3F31633E"/>
    <w:rsid w:val="3F353510"/>
    <w:rsid w:val="3F36E3BB"/>
    <w:rsid w:val="3F36F014"/>
    <w:rsid w:val="3F39B735"/>
    <w:rsid w:val="3F3D499F"/>
    <w:rsid w:val="3F445490"/>
    <w:rsid w:val="3F454113"/>
    <w:rsid w:val="3F4571DF"/>
    <w:rsid w:val="3F45AA98"/>
    <w:rsid w:val="3F4ADE9F"/>
    <w:rsid w:val="3F4B7652"/>
    <w:rsid w:val="3F4D08B6"/>
    <w:rsid w:val="3F4D64C7"/>
    <w:rsid w:val="3F4F01ED"/>
    <w:rsid w:val="3F58289F"/>
    <w:rsid w:val="3F589A9D"/>
    <w:rsid w:val="3F5CCDCA"/>
    <w:rsid w:val="3F5D91EE"/>
    <w:rsid w:val="3F5F11F8"/>
    <w:rsid w:val="3F605B56"/>
    <w:rsid w:val="3F60C5E2"/>
    <w:rsid w:val="3F672AC8"/>
    <w:rsid w:val="3F685365"/>
    <w:rsid w:val="3F696587"/>
    <w:rsid w:val="3F6A94CD"/>
    <w:rsid w:val="3F723518"/>
    <w:rsid w:val="3F72437E"/>
    <w:rsid w:val="3F728372"/>
    <w:rsid w:val="3F766DA2"/>
    <w:rsid w:val="3F76EC61"/>
    <w:rsid w:val="3F78019A"/>
    <w:rsid w:val="3F7932C6"/>
    <w:rsid w:val="3F8135BB"/>
    <w:rsid w:val="3F81B946"/>
    <w:rsid w:val="3F823576"/>
    <w:rsid w:val="3F834B64"/>
    <w:rsid w:val="3F84A079"/>
    <w:rsid w:val="3F8516DF"/>
    <w:rsid w:val="3F854CF7"/>
    <w:rsid w:val="3F85CB06"/>
    <w:rsid w:val="3F85EEE5"/>
    <w:rsid w:val="3F8D03AD"/>
    <w:rsid w:val="3F8FBBE3"/>
    <w:rsid w:val="3F8FC453"/>
    <w:rsid w:val="3F992592"/>
    <w:rsid w:val="3F99688D"/>
    <w:rsid w:val="3FA0D4DA"/>
    <w:rsid w:val="3FA1B3FD"/>
    <w:rsid w:val="3FAB1B77"/>
    <w:rsid w:val="3FAD1468"/>
    <w:rsid w:val="3FAD7432"/>
    <w:rsid w:val="3FAE7254"/>
    <w:rsid w:val="3FAF7779"/>
    <w:rsid w:val="3FB1CE9A"/>
    <w:rsid w:val="3FB29CC2"/>
    <w:rsid w:val="3FB820E9"/>
    <w:rsid w:val="3FB8992D"/>
    <w:rsid w:val="3FB9735C"/>
    <w:rsid w:val="3FBA5714"/>
    <w:rsid w:val="3FBCFECD"/>
    <w:rsid w:val="3FC369E5"/>
    <w:rsid w:val="3FCEA17B"/>
    <w:rsid w:val="3FD1A38B"/>
    <w:rsid w:val="3FD633C6"/>
    <w:rsid w:val="3FDC1434"/>
    <w:rsid w:val="3FDF2038"/>
    <w:rsid w:val="3FE50867"/>
    <w:rsid w:val="3FE5B7C0"/>
    <w:rsid w:val="3FE80863"/>
    <w:rsid w:val="3FEB85B6"/>
    <w:rsid w:val="3FF1B420"/>
    <w:rsid w:val="3FF1CA32"/>
    <w:rsid w:val="3FF22286"/>
    <w:rsid w:val="3FF2FDB8"/>
    <w:rsid w:val="3FF55667"/>
    <w:rsid w:val="3FF5E148"/>
    <w:rsid w:val="3FF98D7A"/>
    <w:rsid w:val="3FFB08D6"/>
    <w:rsid w:val="3FFF3026"/>
    <w:rsid w:val="4002C4AF"/>
    <w:rsid w:val="4004AE87"/>
    <w:rsid w:val="4004D09A"/>
    <w:rsid w:val="400625A5"/>
    <w:rsid w:val="40067557"/>
    <w:rsid w:val="4006B34C"/>
    <w:rsid w:val="401347AE"/>
    <w:rsid w:val="40137774"/>
    <w:rsid w:val="401670CD"/>
    <w:rsid w:val="40185CC8"/>
    <w:rsid w:val="401FFAEA"/>
    <w:rsid w:val="40200935"/>
    <w:rsid w:val="40292EDE"/>
    <w:rsid w:val="4030CD70"/>
    <w:rsid w:val="40313533"/>
    <w:rsid w:val="4033CAEE"/>
    <w:rsid w:val="4034800B"/>
    <w:rsid w:val="4036F0FF"/>
    <w:rsid w:val="4039DCA5"/>
    <w:rsid w:val="4042141F"/>
    <w:rsid w:val="404472E2"/>
    <w:rsid w:val="4046515F"/>
    <w:rsid w:val="4046E5A9"/>
    <w:rsid w:val="404767B7"/>
    <w:rsid w:val="404AA132"/>
    <w:rsid w:val="404F0889"/>
    <w:rsid w:val="40507F47"/>
    <w:rsid w:val="405897BC"/>
    <w:rsid w:val="405B1EDC"/>
    <w:rsid w:val="405CCB23"/>
    <w:rsid w:val="405F2CE2"/>
    <w:rsid w:val="4060AEB1"/>
    <w:rsid w:val="40620E97"/>
    <w:rsid w:val="40666999"/>
    <w:rsid w:val="406BBDC1"/>
    <w:rsid w:val="406D888A"/>
    <w:rsid w:val="406DB22D"/>
    <w:rsid w:val="406EE4AA"/>
    <w:rsid w:val="406F564C"/>
    <w:rsid w:val="406F8D46"/>
    <w:rsid w:val="407282AD"/>
    <w:rsid w:val="4074E862"/>
    <w:rsid w:val="407B83ED"/>
    <w:rsid w:val="407ED60F"/>
    <w:rsid w:val="408333BE"/>
    <w:rsid w:val="408438DC"/>
    <w:rsid w:val="40858FFC"/>
    <w:rsid w:val="40865D26"/>
    <w:rsid w:val="40873EFE"/>
    <w:rsid w:val="40875C35"/>
    <w:rsid w:val="40887EA9"/>
    <w:rsid w:val="408A2137"/>
    <w:rsid w:val="408A65FB"/>
    <w:rsid w:val="408A6A84"/>
    <w:rsid w:val="408A7741"/>
    <w:rsid w:val="4094180F"/>
    <w:rsid w:val="40974188"/>
    <w:rsid w:val="40980C96"/>
    <w:rsid w:val="409B3269"/>
    <w:rsid w:val="409BAD20"/>
    <w:rsid w:val="409C1012"/>
    <w:rsid w:val="409E14C3"/>
    <w:rsid w:val="409E53E3"/>
    <w:rsid w:val="409F27EE"/>
    <w:rsid w:val="40A315E8"/>
    <w:rsid w:val="40A31771"/>
    <w:rsid w:val="40A3E99D"/>
    <w:rsid w:val="40A3F656"/>
    <w:rsid w:val="40A5D003"/>
    <w:rsid w:val="40A63565"/>
    <w:rsid w:val="40A92BD7"/>
    <w:rsid w:val="40AC4E7F"/>
    <w:rsid w:val="40AEACDC"/>
    <w:rsid w:val="40AEEA98"/>
    <w:rsid w:val="40B5953A"/>
    <w:rsid w:val="40B906EB"/>
    <w:rsid w:val="40BCBCF3"/>
    <w:rsid w:val="40C374B3"/>
    <w:rsid w:val="40C3965C"/>
    <w:rsid w:val="40C46CC3"/>
    <w:rsid w:val="40C6DBF9"/>
    <w:rsid w:val="40C79B8C"/>
    <w:rsid w:val="40C7A896"/>
    <w:rsid w:val="40C8E57E"/>
    <w:rsid w:val="40C982B5"/>
    <w:rsid w:val="40C9F858"/>
    <w:rsid w:val="40CC565E"/>
    <w:rsid w:val="40CD86C2"/>
    <w:rsid w:val="40CF3AD1"/>
    <w:rsid w:val="40D52AE3"/>
    <w:rsid w:val="40D558BE"/>
    <w:rsid w:val="40D6AFC0"/>
    <w:rsid w:val="40D81467"/>
    <w:rsid w:val="40D84306"/>
    <w:rsid w:val="40D8C535"/>
    <w:rsid w:val="40D91946"/>
    <w:rsid w:val="40DDD3CB"/>
    <w:rsid w:val="40E01781"/>
    <w:rsid w:val="40E111F9"/>
    <w:rsid w:val="40E2F4D0"/>
    <w:rsid w:val="40E58840"/>
    <w:rsid w:val="40EC2726"/>
    <w:rsid w:val="40EEA5A0"/>
    <w:rsid w:val="40F474B0"/>
    <w:rsid w:val="40F71013"/>
    <w:rsid w:val="40F722E4"/>
    <w:rsid w:val="40F7AF3A"/>
    <w:rsid w:val="40F9CC22"/>
    <w:rsid w:val="40FD553D"/>
    <w:rsid w:val="4101A257"/>
    <w:rsid w:val="410217FE"/>
    <w:rsid w:val="410D4C7A"/>
    <w:rsid w:val="41138057"/>
    <w:rsid w:val="4113D11D"/>
    <w:rsid w:val="411596EA"/>
    <w:rsid w:val="41165D0B"/>
    <w:rsid w:val="41166FCF"/>
    <w:rsid w:val="41194481"/>
    <w:rsid w:val="411BD7FD"/>
    <w:rsid w:val="412036C7"/>
    <w:rsid w:val="412070DA"/>
    <w:rsid w:val="4120B0F7"/>
    <w:rsid w:val="41211D58"/>
    <w:rsid w:val="41226C6C"/>
    <w:rsid w:val="4123EF27"/>
    <w:rsid w:val="41246961"/>
    <w:rsid w:val="412F6373"/>
    <w:rsid w:val="412F787C"/>
    <w:rsid w:val="4135E179"/>
    <w:rsid w:val="41363AD5"/>
    <w:rsid w:val="4139FBB4"/>
    <w:rsid w:val="413A73F6"/>
    <w:rsid w:val="413CA53B"/>
    <w:rsid w:val="4142A84E"/>
    <w:rsid w:val="41434EBC"/>
    <w:rsid w:val="41466CC6"/>
    <w:rsid w:val="414685A4"/>
    <w:rsid w:val="41470F35"/>
    <w:rsid w:val="41473A48"/>
    <w:rsid w:val="41478BC1"/>
    <w:rsid w:val="41483E4A"/>
    <w:rsid w:val="41497A3C"/>
    <w:rsid w:val="415132D6"/>
    <w:rsid w:val="41513945"/>
    <w:rsid w:val="415300B2"/>
    <w:rsid w:val="41549896"/>
    <w:rsid w:val="41561B75"/>
    <w:rsid w:val="41575130"/>
    <w:rsid w:val="41626E6A"/>
    <w:rsid w:val="41653A95"/>
    <w:rsid w:val="41690749"/>
    <w:rsid w:val="41690940"/>
    <w:rsid w:val="416AB44A"/>
    <w:rsid w:val="416F1158"/>
    <w:rsid w:val="4171CEF8"/>
    <w:rsid w:val="4173FD1B"/>
    <w:rsid w:val="417855E9"/>
    <w:rsid w:val="4178804F"/>
    <w:rsid w:val="417A84D1"/>
    <w:rsid w:val="417C2F58"/>
    <w:rsid w:val="417CE53C"/>
    <w:rsid w:val="417DDD2D"/>
    <w:rsid w:val="4180EF3A"/>
    <w:rsid w:val="41880DEE"/>
    <w:rsid w:val="41886A38"/>
    <w:rsid w:val="4189EE42"/>
    <w:rsid w:val="4190494A"/>
    <w:rsid w:val="41921629"/>
    <w:rsid w:val="41944DAF"/>
    <w:rsid w:val="41972C10"/>
    <w:rsid w:val="4199EBC5"/>
    <w:rsid w:val="419BC44D"/>
    <w:rsid w:val="419BE8C7"/>
    <w:rsid w:val="41A28071"/>
    <w:rsid w:val="41AEFAD6"/>
    <w:rsid w:val="41B08D5D"/>
    <w:rsid w:val="41B29DAC"/>
    <w:rsid w:val="41B5D9D0"/>
    <w:rsid w:val="41B5FF1F"/>
    <w:rsid w:val="41B62E9A"/>
    <w:rsid w:val="41B687A8"/>
    <w:rsid w:val="41BEFABE"/>
    <w:rsid w:val="41C0CF9D"/>
    <w:rsid w:val="41C40810"/>
    <w:rsid w:val="41CAB666"/>
    <w:rsid w:val="41CD8EAD"/>
    <w:rsid w:val="41CDAC5E"/>
    <w:rsid w:val="41D17AA5"/>
    <w:rsid w:val="41D25AA7"/>
    <w:rsid w:val="41D46359"/>
    <w:rsid w:val="41DB742A"/>
    <w:rsid w:val="41DC9475"/>
    <w:rsid w:val="41DDF963"/>
    <w:rsid w:val="41DE73BA"/>
    <w:rsid w:val="41EE6397"/>
    <w:rsid w:val="41EF921A"/>
    <w:rsid w:val="41F33E05"/>
    <w:rsid w:val="41F378AD"/>
    <w:rsid w:val="41F3C0C8"/>
    <w:rsid w:val="41F4B382"/>
    <w:rsid w:val="41F4B880"/>
    <w:rsid w:val="41F62378"/>
    <w:rsid w:val="41F63F87"/>
    <w:rsid w:val="41F89B84"/>
    <w:rsid w:val="41FA18F3"/>
    <w:rsid w:val="41FD3854"/>
    <w:rsid w:val="4202A3E3"/>
    <w:rsid w:val="42093EED"/>
    <w:rsid w:val="421010ED"/>
    <w:rsid w:val="4211BFC2"/>
    <w:rsid w:val="4215950E"/>
    <w:rsid w:val="4215D340"/>
    <w:rsid w:val="4217C65B"/>
    <w:rsid w:val="421C9F3F"/>
    <w:rsid w:val="421F8F5D"/>
    <w:rsid w:val="42222DCD"/>
    <w:rsid w:val="4226E595"/>
    <w:rsid w:val="42289AA2"/>
    <w:rsid w:val="4229269D"/>
    <w:rsid w:val="4229D70E"/>
    <w:rsid w:val="422AED87"/>
    <w:rsid w:val="422F0CD5"/>
    <w:rsid w:val="422F3169"/>
    <w:rsid w:val="42300DCE"/>
    <w:rsid w:val="4231533A"/>
    <w:rsid w:val="423286DE"/>
    <w:rsid w:val="423311E9"/>
    <w:rsid w:val="42359B67"/>
    <w:rsid w:val="423A1127"/>
    <w:rsid w:val="4240AA1E"/>
    <w:rsid w:val="424590AB"/>
    <w:rsid w:val="42480803"/>
    <w:rsid w:val="424A1651"/>
    <w:rsid w:val="424DA134"/>
    <w:rsid w:val="4252AAB9"/>
    <w:rsid w:val="4252FD7D"/>
    <w:rsid w:val="425422CD"/>
    <w:rsid w:val="425B56DA"/>
    <w:rsid w:val="425BD1BD"/>
    <w:rsid w:val="425C2BD1"/>
    <w:rsid w:val="42600718"/>
    <w:rsid w:val="4262483C"/>
    <w:rsid w:val="4262AC5A"/>
    <w:rsid w:val="42665ADA"/>
    <w:rsid w:val="4269E7C1"/>
    <w:rsid w:val="426C485C"/>
    <w:rsid w:val="426DE0E6"/>
    <w:rsid w:val="426F0772"/>
    <w:rsid w:val="427068EC"/>
    <w:rsid w:val="4272BF74"/>
    <w:rsid w:val="42730494"/>
    <w:rsid w:val="427B1D13"/>
    <w:rsid w:val="427C9051"/>
    <w:rsid w:val="427D9D7D"/>
    <w:rsid w:val="427F8882"/>
    <w:rsid w:val="4280D800"/>
    <w:rsid w:val="4285BB9E"/>
    <w:rsid w:val="428B3A95"/>
    <w:rsid w:val="42959C83"/>
    <w:rsid w:val="4295DEA1"/>
    <w:rsid w:val="4296CA40"/>
    <w:rsid w:val="429C4C92"/>
    <w:rsid w:val="429E8834"/>
    <w:rsid w:val="42A57AB5"/>
    <w:rsid w:val="42A6259A"/>
    <w:rsid w:val="42AB0B02"/>
    <w:rsid w:val="42AB51E1"/>
    <w:rsid w:val="42AB8DEE"/>
    <w:rsid w:val="42AD1D58"/>
    <w:rsid w:val="42AECFA2"/>
    <w:rsid w:val="42B97CD0"/>
    <w:rsid w:val="42BC4100"/>
    <w:rsid w:val="42C3F3A3"/>
    <w:rsid w:val="42D0F2CD"/>
    <w:rsid w:val="42D42175"/>
    <w:rsid w:val="42D464F5"/>
    <w:rsid w:val="42D623AF"/>
    <w:rsid w:val="42D78C89"/>
    <w:rsid w:val="42D7C299"/>
    <w:rsid w:val="42D815F3"/>
    <w:rsid w:val="42D8A19E"/>
    <w:rsid w:val="42DAD91D"/>
    <w:rsid w:val="42DBCD89"/>
    <w:rsid w:val="42DF7695"/>
    <w:rsid w:val="42E078F1"/>
    <w:rsid w:val="42E25605"/>
    <w:rsid w:val="42E3BF6E"/>
    <w:rsid w:val="42E99CFF"/>
    <w:rsid w:val="42F19B58"/>
    <w:rsid w:val="42F235BC"/>
    <w:rsid w:val="42F45E68"/>
    <w:rsid w:val="42F57132"/>
    <w:rsid w:val="42F63B6D"/>
    <w:rsid w:val="42F8CE15"/>
    <w:rsid w:val="42FAE46D"/>
    <w:rsid w:val="42FEA2D5"/>
    <w:rsid w:val="42FF69C6"/>
    <w:rsid w:val="43055DBC"/>
    <w:rsid w:val="4305F94D"/>
    <w:rsid w:val="430737FD"/>
    <w:rsid w:val="4307858F"/>
    <w:rsid w:val="43099181"/>
    <w:rsid w:val="430DBC22"/>
    <w:rsid w:val="430E1F99"/>
    <w:rsid w:val="430F434E"/>
    <w:rsid w:val="4315764C"/>
    <w:rsid w:val="431A386D"/>
    <w:rsid w:val="431E42B8"/>
    <w:rsid w:val="431ECD33"/>
    <w:rsid w:val="4320207D"/>
    <w:rsid w:val="432416AF"/>
    <w:rsid w:val="43252777"/>
    <w:rsid w:val="43263E87"/>
    <w:rsid w:val="4327A67F"/>
    <w:rsid w:val="4327D183"/>
    <w:rsid w:val="4327D625"/>
    <w:rsid w:val="43297E59"/>
    <w:rsid w:val="4329882F"/>
    <w:rsid w:val="432AADF4"/>
    <w:rsid w:val="432B3107"/>
    <w:rsid w:val="432C624E"/>
    <w:rsid w:val="43301E10"/>
    <w:rsid w:val="43315F2A"/>
    <w:rsid w:val="4332FDC7"/>
    <w:rsid w:val="433520A9"/>
    <w:rsid w:val="43366217"/>
    <w:rsid w:val="433DBD8F"/>
    <w:rsid w:val="4341B32E"/>
    <w:rsid w:val="4341F727"/>
    <w:rsid w:val="434FC943"/>
    <w:rsid w:val="4359895D"/>
    <w:rsid w:val="4362303E"/>
    <w:rsid w:val="4362BA06"/>
    <w:rsid w:val="43686E32"/>
    <w:rsid w:val="4369475A"/>
    <w:rsid w:val="436B859A"/>
    <w:rsid w:val="4377115A"/>
    <w:rsid w:val="43780E23"/>
    <w:rsid w:val="437E5787"/>
    <w:rsid w:val="43818845"/>
    <w:rsid w:val="4382353B"/>
    <w:rsid w:val="4382EDF2"/>
    <w:rsid w:val="4384056E"/>
    <w:rsid w:val="4384557D"/>
    <w:rsid w:val="43869001"/>
    <w:rsid w:val="4387B326"/>
    <w:rsid w:val="438AF5D8"/>
    <w:rsid w:val="439013B1"/>
    <w:rsid w:val="4395E954"/>
    <w:rsid w:val="43997E18"/>
    <w:rsid w:val="439BA908"/>
    <w:rsid w:val="439C17F9"/>
    <w:rsid w:val="43A02A63"/>
    <w:rsid w:val="43A08148"/>
    <w:rsid w:val="43A256EF"/>
    <w:rsid w:val="43A5294C"/>
    <w:rsid w:val="43AF01FE"/>
    <w:rsid w:val="43B3A1E0"/>
    <w:rsid w:val="43B7CC90"/>
    <w:rsid w:val="43BC321F"/>
    <w:rsid w:val="43BD5692"/>
    <w:rsid w:val="43BE6D18"/>
    <w:rsid w:val="43BEF0D5"/>
    <w:rsid w:val="43C011EA"/>
    <w:rsid w:val="43C0B996"/>
    <w:rsid w:val="43C2A242"/>
    <w:rsid w:val="43C72723"/>
    <w:rsid w:val="43CC4E5E"/>
    <w:rsid w:val="43CD4C52"/>
    <w:rsid w:val="43CE628B"/>
    <w:rsid w:val="43CEBE89"/>
    <w:rsid w:val="43D32D9E"/>
    <w:rsid w:val="43D5ACC8"/>
    <w:rsid w:val="43E00E59"/>
    <w:rsid w:val="43E0CC99"/>
    <w:rsid w:val="43E2EC9E"/>
    <w:rsid w:val="43E92A88"/>
    <w:rsid w:val="43F0AAE3"/>
    <w:rsid w:val="43F0F900"/>
    <w:rsid w:val="43FAE08F"/>
    <w:rsid w:val="43FBFA46"/>
    <w:rsid w:val="43FD2FA9"/>
    <w:rsid w:val="43FE7CBB"/>
    <w:rsid w:val="43FEB3EE"/>
    <w:rsid w:val="4402FDAE"/>
    <w:rsid w:val="4403E76A"/>
    <w:rsid w:val="4404F640"/>
    <w:rsid w:val="440589CD"/>
    <w:rsid w:val="4407D4A6"/>
    <w:rsid w:val="440A67B2"/>
    <w:rsid w:val="440B9914"/>
    <w:rsid w:val="440CFEF2"/>
    <w:rsid w:val="440D93F9"/>
    <w:rsid w:val="4410BA50"/>
    <w:rsid w:val="4416D78A"/>
    <w:rsid w:val="441887A5"/>
    <w:rsid w:val="44194699"/>
    <w:rsid w:val="44198D29"/>
    <w:rsid w:val="4422F755"/>
    <w:rsid w:val="4425698F"/>
    <w:rsid w:val="44259B99"/>
    <w:rsid w:val="442768A2"/>
    <w:rsid w:val="4428ED0C"/>
    <w:rsid w:val="442B8E6D"/>
    <w:rsid w:val="442C5810"/>
    <w:rsid w:val="442D3D1B"/>
    <w:rsid w:val="442EF125"/>
    <w:rsid w:val="44316CE4"/>
    <w:rsid w:val="4434AA21"/>
    <w:rsid w:val="44376C1E"/>
    <w:rsid w:val="44397EEE"/>
    <w:rsid w:val="4439F136"/>
    <w:rsid w:val="443C014D"/>
    <w:rsid w:val="443C9448"/>
    <w:rsid w:val="4451403F"/>
    <w:rsid w:val="44593C29"/>
    <w:rsid w:val="445B3AE5"/>
    <w:rsid w:val="44615CD7"/>
    <w:rsid w:val="4465B61A"/>
    <w:rsid w:val="446FC1E3"/>
    <w:rsid w:val="4470D320"/>
    <w:rsid w:val="4475B13C"/>
    <w:rsid w:val="4477DE14"/>
    <w:rsid w:val="44797936"/>
    <w:rsid w:val="447DBFF2"/>
    <w:rsid w:val="447DEE58"/>
    <w:rsid w:val="447E625E"/>
    <w:rsid w:val="447F4E25"/>
    <w:rsid w:val="44804152"/>
    <w:rsid w:val="4483E1FB"/>
    <w:rsid w:val="44854B91"/>
    <w:rsid w:val="448589AA"/>
    <w:rsid w:val="4487AF29"/>
    <w:rsid w:val="448C09CC"/>
    <w:rsid w:val="44927580"/>
    <w:rsid w:val="449400E3"/>
    <w:rsid w:val="44984301"/>
    <w:rsid w:val="4498451C"/>
    <w:rsid w:val="44992DC5"/>
    <w:rsid w:val="449C7245"/>
    <w:rsid w:val="449CE1D6"/>
    <w:rsid w:val="449DE966"/>
    <w:rsid w:val="44A27C6B"/>
    <w:rsid w:val="44A5287B"/>
    <w:rsid w:val="44A822C6"/>
    <w:rsid w:val="44B00C8D"/>
    <w:rsid w:val="44B22593"/>
    <w:rsid w:val="44B7978C"/>
    <w:rsid w:val="44B88942"/>
    <w:rsid w:val="44BA9A75"/>
    <w:rsid w:val="44BAF489"/>
    <w:rsid w:val="44BE5DF0"/>
    <w:rsid w:val="44C91706"/>
    <w:rsid w:val="44CA9C6F"/>
    <w:rsid w:val="44CEAD1E"/>
    <w:rsid w:val="44D4F4A3"/>
    <w:rsid w:val="44D80CC0"/>
    <w:rsid w:val="44D97989"/>
    <w:rsid w:val="44DC6602"/>
    <w:rsid w:val="44DCD4C7"/>
    <w:rsid w:val="44DFD739"/>
    <w:rsid w:val="44EEC4EC"/>
    <w:rsid w:val="44F04863"/>
    <w:rsid w:val="44F197BF"/>
    <w:rsid w:val="44F198B5"/>
    <w:rsid w:val="44F1F0EF"/>
    <w:rsid w:val="44FA5B30"/>
    <w:rsid w:val="45031C16"/>
    <w:rsid w:val="4504DF03"/>
    <w:rsid w:val="4509DC86"/>
    <w:rsid w:val="450A1AF9"/>
    <w:rsid w:val="450CA0D3"/>
    <w:rsid w:val="450D6D28"/>
    <w:rsid w:val="45130426"/>
    <w:rsid w:val="45136F35"/>
    <w:rsid w:val="451F7328"/>
    <w:rsid w:val="45265097"/>
    <w:rsid w:val="4527B434"/>
    <w:rsid w:val="452B710D"/>
    <w:rsid w:val="452BE939"/>
    <w:rsid w:val="452C16D0"/>
    <w:rsid w:val="452E76D4"/>
    <w:rsid w:val="4532B76B"/>
    <w:rsid w:val="4536108C"/>
    <w:rsid w:val="4536C3C2"/>
    <w:rsid w:val="453780E5"/>
    <w:rsid w:val="453B5D32"/>
    <w:rsid w:val="453D49E5"/>
    <w:rsid w:val="453E8009"/>
    <w:rsid w:val="453F4724"/>
    <w:rsid w:val="4540801C"/>
    <w:rsid w:val="454165D1"/>
    <w:rsid w:val="4542C76F"/>
    <w:rsid w:val="4550449B"/>
    <w:rsid w:val="45515410"/>
    <w:rsid w:val="4555B6D3"/>
    <w:rsid w:val="4556CAF1"/>
    <w:rsid w:val="455A5E4E"/>
    <w:rsid w:val="455BE330"/>
    <w:rsid w:val="455BFFD9"/>
    <w:rsid w:val="455F63CE"/>
    <w:rsid w:val="4563B6B3"/>
    <w:rsid w:val="45684921"/>
    <w:rsid w:val="456AE447"/>
    <w:rsid w:val="457202EA"/>
    <w:rsid w:val="45720BCE"/>
    <w:rsid w:val="45721EBF"/>
    <w:rsid w:val="45783066"/>
    <w:rsid w:val="457BBAEE"/>
    <w:rsid w:val="457DBDE1"/>
    <w:rsid w:val="45815BF2"/>
    <w:rsid w:val="45826FB2"/>
    <w:rsid w:val="458329A4"/>
    <w:rsid w:val="4583CA0C"/>
    <w:rsid w:val="458A5C38"/>
    <w:rsid w:val="458E8ADE"/>
    <w:rsid w:val="45915697"/>
    <w:rsid w:val="45927F5E"/>
    <w:rsid w:val="4592ED10"/>
    <w:rsid w:val="4595C317"/>
    <w:rsid w:val="45966382"/>
    <w:rsid w:val="459A844F"/>
    <w:rsid w:val="459CB41F"/>
    <w:rsid w:val="459CB4FF"/>
    <w:rsid w:val="45A02D95"/>
    <w:rsid w:val="45AE2712"/>
    <w:rsid w:val="45B2702F"/>
    <w:rsid w:val="45B36762"/>
    <w:rsid w:val="45B4B363"/>
    <w:rsid w:val="45B4FF30"/>
    <w:rsid w:val="45B86DD1"/>
    <w:rsid w:val="45B88698"/>
    <w:rsid w:val="45BADA38"/>
    <w:rsid w:val="45BC50EA"/>
    <w:rsid w:val="45BE7851"/>
    <w:rsid w:val="45C21CA3"/>
    <w:rsid w:val="45C82871"/>
    <w:rsid w:val="45C917E1"/>
    <w:rsid w:val="45CB1CAD"/>
    <w:rsid w:val="45CBDA85"/>
    <w:rsid w:val="45CC573F"/>
    <w:rsid w:val="45CE7B23"/>
    <w:rsid w:val="45CECCAE"/>
    <w:rsid w:val="45D46B05"/>
    <w:rsid w:val="45D82961"/>
    <w:rsid w:val="45D9CBEF"/>
    <w:rsid w:val="45D9E0FB"/>
    <w:rsid w:val="45DCB700"/>
    <w:rsid w:val="45DF86D6"/>
    <w:rsid w:val="45E17C69"/>
    <w:rsid w:val="45E282E5"/>
    <w:rsid w:val="45E3111F"/>
    <w:rsid w:val="45E4E170"/>
    <w:rsid w:val="45E60CE8"/>
    <w:rsid w:val="45E910A3"/>
    <w:rsid w:val="45EA0FB5"/>
    <w:rsid w:val="45EBC7E9"/>
    <w:rsid w:val="45EC4FEE"/>
    <w:rsid w:val="45EDFC8C"/>
    <w:rsid w:val="45F269E7"/>
    <w:rsid w:val="45F2E7C1"/>
    <w:rsid w:val="45F3FD94"/>
    <w:rsid w:val="45F6EE01"/>
    <w:rsid w:val="45F8F238"/>
    <w:rsid w:val="45FBF6CB"/>
    <w:rsid w:val="45FC6940"/>
    <w:rsid w:val="46072D9C"/>
    <w:rsid w:val="460B4679"/>
    <w:rsid w:val="46107797"/>
    <w:rsid w:val="46127DB0"/>
    <w:rsid w:val="46139299"/>
    <w:rsid w:val="461736F7"/>
    <w:rsid w:val="461864FE"/>
    <w:rsid w:val="4619F6C7"/>
    <w:rsid w:val="4627E34B"/>
    <w:rsid w:val="46293C1A"/>
    <w:rsid w:val="462C6459"/>
    <w:rsid w:val="462E3633"/>
    <w:rsid w:val="462FB27F"/>
    <w:rsid w:val="4632B1B4"/>
    <w:rsid w:val="46347248"/>
    <w:rsid w:val="4634EF06"/>
    <w:rsid w:val="4635DF8D"/>
    <w:rsid w:val="46378503"/>
    <w:rsid w:val="463B9C1F"/>
    <w:rsid w:val="463C7A63"/>
    <w:rsid w:val="46429897"/>
    <w:rsid w:val="4645C309"/>
    <w:rsid w:val="46475E90"/>
    <w:rsid w:val="46481590"/>
    <w:rsid w:val="4648F7E9"/>
    <w:rsid w:val="464A29A8"/>
    <w:rsid w:val="464CE21E"/>
    <w:rsid w:val="464DF5F4"/>
    <w:rsid w:val="4651159F"/>
    <w:rsid w:val="4653F5C5"/>
    <w:rsid w:val="4653F8B5"/>
    <w:rsid w:val="465AF7C3"/>
    <w:rsid w:val="465B287B"/>
    <w:rsid w:val="465CF4C5"/>
    <w:rsid w:val="46664E0B"/>
    <w:rsid w:val="466E02D9"/>
    <w:rsid w:val="467C5EE6"/>
    <w:rsid w:val="467D96FC"/>
    <w:rsid w:val="4680B6A0"/>
    <w:rsid w:val="46857C72"/>
    <w:rsid w:val="4688EB5A"/>
    <w:rsid w:val="468A4118"/>
    <w:rsid w:val="46930BD2"/>
    <w:rsid w:val="46933695"/>
    <w:rsid w:val="46987062"/>
    <w:rsid w:val="469A9EA6"/>
    <w:rsid w:val="469D1506"/>
    <w:rsid w:val="469D3DBD"/>
    <w:rsid w:val="469D5763"/>
    <w:rsid w:val="469DDC53"/>
    <w:rsid w:val="469E2789"/>
    <w:rsid w:val="46A30F40"/>
    <w:rsid w:val="46A5DC7C"/>
    <w:rsid w:val="46ADFE1B"/>
    <w:rsid w:val="46AE43CC"/>
    <w:rsid w:val="46B87168"/>
    <w:rsid w:val="46BAD9CA"/>
    <w:rsid w:val="46CD071E"/>
    <w:rsid w:val="46D1A7BD"/>
    <w:rsid w:val="46D1EE9B"/>
    <w:rsid w:val="46D441BA"/>
    <w:rsid w:val="46D8C5AD"/>
    <w:rsid w:val="46DA7ADD"/>
    <w:rsid w:val="46DCCA0E"/>
    <w:rsid w:val="46DD0AC9"/>
    <w:rsid w:val="46DDE253"/>
    <w:rsid w:val="46E586AD"/>
    <w:rsid w:val="46EF3085"/>
    <w:rsid w:val="46F2CCCE"/>
    <w:rsid w:val="46F8BACE"/>
    <w:rsid w:val="4704E875"/>
    <w:rsid w:val="470535B7"/>
    <w:rsid w:val="4707558C"/>
    <w:rsid w:val="470AAEE7"/>
    <w:rsid w:val="470AD89A"/>
    <w:rsid w:val="470E97CD"/>
    <w:rsid w:val="470F7D9B"/>
    <w:rsid w:val="470FB835"/>
    <w:rsid w:val="47103A78"/>
    <w:rsid w:val="4710F8AA"/>
    <w:rsid w:val="4712BBE6"/>
    <w:rsid w:val="47157D2F"/>
    <w:rsid w:val="471A1B4E"/>
    <w:rsid w:val="471A4FDE"/>
    <w:rsid w:val="471DE2BE"/>
    <w:rsid w:val="47203993"/>
    <w:rsid w:val="4720A6FF"/>
    <w:rsid w:val="4721170E"/>
    <w:rsid w:val="4728692C"/>
    <w:rsid w:val="472BDE7E"/>
    <w:rsid w:val="472E36A5"/>
    <w:rsid w:val="472F2C53"/>
    <w:rsid w:val="47317404"/>
    <w:rsid w:val="47342641"/>
    <w:rsid w:val="47363636"/>
    <w:rsid w:val="473663FA"/>
    <w:rsid w:val="473768B7"/>
    <w:rsid w:val="473A3391"/>
    <w:rsid w:val="473A5996"/>
    <w:rsid w:val="473BC2F7"/>
    <w:rsid w:val="473C024F"/>
    <w:rsid w:val="473DA474"/>
    <w:rsid w:val="47434606"/>
    <w:rsid w:val="4756027C"/>
    <w:rsid w:val="47576D2B"/>
    <w:rsid w:val="47586CA8"/>
    <w:rsid w:val="47598C87"/>
    <w:rsid w:val="475B5651"/>
    <w:rsid w:val="475CB7E0"/>
    <w:rsid w:val="4761B85E"/>
    <w:rsid w:val="476454BC"/>
    <w:rsid w:val="476BB924"/>
    <w:rsid w:val="476BCA35"/>
    <w:rsid w:val="476DE691"/>
    <w:rsid w:val="476DF24A"/>
    <w:rsid w:val="476F5FDC"/>
    <w:rsid w:val="47715982"/>
    <w:rsid w:val="47725AED"/>
    <w:rsid w:val="47729E93"/>
    <w:rsid w:val="4772A4CB"/>
    <w:rsid w:val="47787DFE"/>
    <w:rsid w:val="4779973C"/>
    <w:rsid w:val="477EFF11"/>
    <w:rsid w:val="4785FDD9"/>
    <w:rsid w:val="478C1B52"/>
    <w:rsid w:val="478C22BE"/>
    <w:rsid w:val="478CDD0B"/>
    <w:rsid w:val="478E3A48"/>
    <w:rsid w:val="478FCDF5"/>
    <w:rsid w:val="47918EBD"/>
    <w:rsid w:val="4791FBBD"/>
    <w:rsid w:val="47928003"/>
    <w:rsid w:val="479412E7"/>
    <w:rsid w:val="4799BFCD"/>
    <w:rsid w:val="479C96ED"/>
    <w:rsid w:val="479D756C"/>
    <w:rsid w:val="479FBD5D"/>
    <w:rsid w:val="47A159CD"/>
    <w:rsid w:val="47A291B0"/>
    <w:rsid w:val="47A762A5"/>
    <w:rsid w:val="47A7E54B"/>
    <w:rsid w:val="47A82108"/>
    <w:rsid w:val="47A89937"/>
    <w:rsid w:val="47A9E013"/>
    <w:rsid w:val="47AAAB39"/>
    <w:rsid w:val="47ACEA7E"/>
    <w:rsid w:val="47B288DE"/>
    <w:rsid w:val="47B2A59A"/>
    <w:rsid w:val="47B5536D"/>
    <w:rsid w:val="47B5AA1F"/>
    <w:rsid w:val="47B7B4C3"/>
    <w:rsid w:val="47BAC05D"/>
    <w:rsid w:val="47BDBD37"/>
    <w:rsid w:val="47BE8B0D"/>
    <w:rsid w:val="47C6E3E7"/>
    <w:rsid w:val="47C85983"/>
    <w:rsid w:val="47CB9231"/>
    <w:rsid w:val="47CBD794"/>
    <w:rsid w:val="47CC042B"/>
    <w:rsid w:val="47CC3A50"/>
    <w:rsid w:val="47CE135D"/>
    <w:rsid w:val="47CF6D16"/>
    <w:rsid w:val="47CF9351"/>
    <w:rsid w:val="47D02213"/>
    <w:rsid w:val="47D15B54"/>
    <w:rsid w:val="47D35564"/>
    <w:rsid w:val="47D88B7E"/>
    <w:rsid w:val="47DB82BA"/>
    <w:rsid w:val="47DFA465"/>
    <w:rsid w:val="47E2A8D2"/>
    <w:rsid w:val="47E59A36"/>
    <w:rsid w:val="47E6CE8E"/>
    <w:rsid w:val="47EF8522"/>
    <w:rsid w:val="47F51065"/>
    <w:rsid w:val="47F8CBA4"/>
    <w:rsid w:val="4806D200"/>
    <w:rsid w:val="480BD8B1"/>
    <w:rsid w:val="480BE445"/>
    <w:rsid w:val="480E38A9"/>
    <w:rsid w:val="480EAE63"/>
    <w:rsid w:val="4818908E"/>
    <w:rsid w:val="48192552"/>
    <w:rsid w:val="481B62C5"/>
    <w:rsid w:val="481C035E"/>
    <w:rsid w:val="481C5D86"/>
    <w:rsid w:val="4820402A"/>
    <w:rsid w:val="48214CD3"/>
    <w:rsid w:val="4822B6F8"/>
    <w:rsid w:val="48250FE7"/>
    <w:rsid w:val="48296EB5"/>
    <w:rsid w:val="482A5400"/>
    <w:rsid w:val="482A56F7"/>
    <w:rsid w:val="482CA45E"/>
    <w:rsid w:val="48309D2F"/>
    <w:rsid w:val="4831ECEE"/>
    <w:rsid w:val="48389FB1"/>
    <w:rsid w:val="4838C223"/>
    <w:rsid w:val="48398C3B"/>
    <w:rsid w:val="483B757F"/>
    <w:rsid w:val="483DAC39"/>
    <w:rsid w:val="4843F7C3"/>
    <w:rsid w:val="484F3CE8"/>
    <w:rsid w:val="484FE8F5"/>
    <w:rsid w:val="48524D92"/>
    <w:rsid w:val="485259E9"/>
    <w:rsid w:val="4854B30C"/>
    <w:rsid w:val="4856AA2B"/>
    <w:rsid w:val="4859FC93"/>
    <w:rsid w:val="48608219"/>
    <w:rsid w:val="4865C322"/>
    <w:rsid w:val="486963B1"/>
    <w:rsid w:val="486AAD38"/>
    <w:rsid w:val="486EBC35"/>
    <w:rsid w:val="4871B365"/>
    <w:rsid w:val="4872291D"/>
    <w:rsid w:val="48725B64"/>
    <w:rsid w:val="48740B7A"/>
    <w:rsid w:val="487603B8"/>
    <w:rsid w:val="48793389"/>
    <w:rsid w:val="487A47A4"/>
    <w:rsid w:val="487D77AE"/>
    <w:rsid w:val="487D9D4D"/>
    <w:rsid w:val="487DD853"/>
    <w:rsid w:val="48821FD0"/>
    <w:rsid w:val="4885C0BA"/>
    <w:rsid w:val="488EB7AA"/>
    <w:rsid w:val="488F8307"/>
    <w:rsid w:val="4893851D"/>
    <w:rsid w:val="4894A2FD"/>
    <w:rsid w:val="489504F4"/>
    <w:rsid w:val="489B7587"/>
    <w:rsid w:val="48A09664"/>
    <w:rsid w:val="48A0C3D7"/>
    <w:rsid w:val="48A10618"/>
    <w:rsid w:val="48A47435"/>
    <w:rsid w:val="48A52DE4"/>
    <w:rsid w:val="48A5B952"/>
    <w:rsid w:val="48A5C4C7"/>
    <w:rsid w:val="48AA28C9"/>
    <w:rsid w:val="48ABB6DF"/>
    <w:rsid w:val="48AEEA13"/>
    <w:rsid w:val="48B00EEF"/>
    <w:rsid w:val="48B63B50"/>
    <w:rsid w:val="48B63CAE"/>
    <w:rsid w:val="48B65E0F"/>
    <w:rsid w:val="48BAEAB4"/>
    <w:rsid w:val="48BB4D45"/>
    <w:rsid w:val="48BC4F64"/>
    <w:rsid w:val="48BCD989"/>
    <w:rsid w:val="48C19568"/>
    <w:rsid w:val="48C1C025"/>
    <w:rsid w:val="48C23C31"/>
    <w:rsid w:val="48C2E5B7"/>
    <w:rsid w:val="48C8D92E"/>
    <w:rsid w:val="48D33918"/>
    <w:rsid w:val="48D34190"/>
    <w:rsid w:val="48D4847E"/>
    <w:rsid w:val="48D66D0C"/>
    <w:rsid w:val="48D70AA8"/>
    <w:rsid w:val="48D8A0D6"/>
    <w:rsid w:val="48DBC06B"/>
    <w:rsid w:val="48DF1667"/>
    <w:rsid w:val="48DF8106"/>
    <w:rsid w:val="48E0BBB0"/>
    <w:rsid w:val="48E996DE"/>
    <w:rsid w:val="48EE9021"/>
    <w:rsid w:val="48F299EB"/>
    <w:rsid w:val="48F2F58D"/>
    <w:rsid w:val="48F343E5"/>
    <w:rsid w:val="48F3F1AC"/>
    <w:rsid w:val="48F5D345"/>
    <w:rsid w:val="4900E952"/>
    <w:rsid w:val="4904CB5F"/>
    <w:rsid w:val="49088F87"/>
    <w:rsid w:val="4909C2AB"/>
    <w:rsid w:val="490D41F7"/>
    <w:rsid w:val="490DDC28"/>
    <w:rsid w:val="491130CB"/>
    <w:rsid w:val="49117BE9"/>
    <w:rsid w:val="49140C36"/>
    <w:rsid w:val="491A3705"/>
    <w:rsid w:val="491BA16B"/>
    <w:rsid w:val="4921A968"/>
    <w:rsid w:val="4922C52C"/>
    <w:rsid w:val="4923BEE6"/>
    <w:rsid w:val="4923F9B3"/>
    <w:rsid w:val="49249121"/>
    <w:rsid w:val="4927C086"/>
    <w:rsid w:val="4929B423"/>
    <w:rsid w:val="492A0AA9"/>
    <w:rsid w:val="4932EE01"/>
    <w:rsid w:val="4938B6C0"/>
    <w:rsid w:val="493ABF90"/>
    <w:rsid w:val="493AD784"/>
    <w:rsid w:val="493AEB14"/>
    <w:rsid w:val="493AF0EE"/>
    <w:rsid w:val="493C58BF"/>
    <w:rsid w:val="493FC58C"/>
    <w:rsid w:val="4941806F"/>
    <w:rsid w:val="4941ACD9"/>
    <w:rsid w:val="49488310"/>
    <w:rsid w:val="49490EB8"/>
    <w:rsid w:val="494ED7B9"/>
    <w:rsid w:val="494F24D2"/>
    <w:rsid w:val="49553827"/>
    <w:rsid w:val="49560746"/>
    <w:rsid w:val="49564643"/>
    <w:rsid w:val="4958DE83"/>
    <w:rsid w:val="4959917B"/>
    <w:rsid w:val="495C26B7"/>
    <w:rsid w:val="495D1108"/>
    <w:rsid w:val="495D1F5E"/>
    <w:rsid w:val="495E05D2"/>
    <w:rsid w:val="495F70F7"/>
    <w:rsid w:val="495F9073"/>
    <w:rsid w:val="4964AA65"/>
    <w:rsid w:val="496629D4"/>
    <w:rsid w:val="49679B13"/>
    <w:rsid w:val="4969B002"/>
    <w:rsid w:val="496CE877"/>
    <w:rsid w:val="496D804F"/>
    <w:rsid w:val="4971658B"/>
    <w:rsid w:val="49736B21"/>
    <w:rsid w:val="497460FF"/>
    <w:rsid w:val="4974C800"/>
    <w:rsid w:val="497A0326"/>
    <w:rsid w:val="497C52E4"/>
    <w:rsid w:val="497D153E"/>
    <w:rsid w:val="497D2DA4"/>
    <w:rsid w:val="498146C2"/>
    <w:rsid w:val="498734BE"/>
    <w:rsid w:val="4990E0C6"/>
    <w:rsid w:val="49919F45"/>
    <w:rsid w:val="4991C9B8"/>
    <w:rsid w:val="4998FF2C"/>
    <w:rsid w:val="49A724AB"/>
    <w:rsid w:val="49AA7EC4"/>
    <w:rsid w:val="49B0DCFF"/>
    <w:rsid w:val="49B33F97"/>
    <w:rsid w:val="49B58E33"/>
    <w:rsid w:val="49B9C7D2"/>
    <w:rsid w:val="49BA470F"/>
    <w:rsid w:val="49BC6A35"/>
    <w:rsid w:val="49C31FB7"/>
    <w:rsid w:val="49C68493"/>
    <w:rsid w:val="49C9295B"/>
    <w:rsid w:val="49C94E8B"/>
    <w:rsid w:val="49C9F607"/>
    <w:rsid w:val="49CDB1ED"/>
    <w:rsid w:val="49CFA374"/>
    <w:rsid w:val="49D1F5B7"/>
    <w:rsid w:val="49D64E28"/>
    <w:rsid w:val="49DA2CC0"/>
    <w:rsid w:val="49DA4D5C"/>
    <w:rsid w:val="49E1AFF5"/>
    <w:rsid w:val="49E41DB2"/>
    <w:rsid w:val="49E524E6"/>
    <w:rsid w:val="49E6F9E4"/>
    <w:rsid w:val="49EAA1B9"/>
    <w:rsid w:val="49EB4BD7"/>
    <w:rsid w:val="49EFFC2E"/>
    <w:rsid w:val="49F7C7E3"/>
    <w:rsid w:val="49F9259C"/>
    <w:rsid w:val="49FA66E1"/>
    <w:rsid w:val="49FC8100"/>
    <w:rsid w:val="49FEA621"/>
    <w:rsid w:val="4A00894C"/>
    <w:rsid w:val="4A012FF1"/>
    <w:rsid w:val="4A0138C6"/>
    <w:rsid w:val="4A058F7B"/>
    <w:rsid w:val="4A07A4DF"/>
    <w:rsid w:val="4A0C5E8E"/>
    <w:rsid w:val="4A1809D7"/>
    <w:rsid w:val="4A18356F"/>
    <w:rsid w:val="4A189082"/>
    <w:rsid w:val="4A1E095B"/>
    <w:rsid w:val="4A1E8693"/>
    <w:rsid w:val="4A24FB71"/>
    <w:rsid w:val="4A335FCD"/>
    <w:rsid w:val="4A3638C2"/>
    <w:rsid w:val="4A378969"/>
    <w:rsid w:val="4A3CD679"/>
    <w:rsid w:val="4A3EA30C"/>
    <w:rsid w:val="4A407649"/>
    <w:rsid w:val="4A498CC3"/>
    <w:rsid w:val="4A4C0115"/>
    <w:rsid w:val="4A4CB493"/>
    <w:rsid w:val="4A51BC10"/>
    <w:rsid w:val="4A51F7B2"/>
    <w:rsid w:val="4A541643"/>
    <w:rsid w:val="4A54ABAB"/>
    <w:rsid w:val="4A554066"/>
    <w:rsid w:val="4A572233"/>
    <w:rsid w:val="4A5A80D5"/>
    <w:rsid w:val="4A5CAF29"/>
    <w:rsid w:val="4A5F149D"/>
    <w:rsid w:val="4A601CEA"/>
    <w:rsid w:val="4A603A84"/>
    <w:rsid w:val="4A609765"/>
    <w:rsid w:val="4A6277B5"/>
    <w:rsid w:val="4A638928"/>
    <w:rsid w:val="4A69633D"/>
    <w:rsid w:val="4A6D1CF8"/>
    <w:rsid w:val="4A70A3C1"/>
    <w:rsid w:val="4A71731C"/>
    <w:rsid w:val="4A72DC47"/>
    <w:rsid w:val="4A74A42F"/>
    <w:rsid w:val="4A7C8197"/>
    <w:rsid w:val="4A7C9C83"/>
    <w:rsid w:val="4A81265B"/>
    <w:rsid w:val="4A86AAB9"/>
    <w:rsid w:val="4A89E566"/>
    <w:rsid w:val="4A8AED4B"/>
    <w:rsid w:val="4A8D06CA"/>
    <w:rsid w:val="4A8D64B0"/>
    <w:rsid w:val="4A901EB8"/>
    <w:rsid w:val="4A94182B"/>
    <w:rsid w:val="4A961CBE"/>
    <w:rsid w:val="4A96FDC1"/>
    <w:rsid w:val="4A993340"/>
    <w:rsid w:val="4A9AB484"/>
    <w:rsid w:val="4A9B04B4"/>
    <w:rsid w:val="4A9CB9B3"/>
    <w:rsid w:val="4A9DCD17"/>
    <w:rsid w:val="4AA1C49F"/>
    <w:rsid w:val="4AA3663B"/>
    <w:rsid w:val="4AAB003C"/>
    <w:rsid w:val="4AB53175"/>
    <w:rsid w:val="4ABAECFC"/>
    <w:rsid w:val="4ABB353A"/>
    <w:rsid w:val="4ABFB247"/>
    <w:rsid w:val="4AC026C7"/>
    <w:rsid w:val="4AC05ABC"/>
    <w:rsid w:val="4AC1E7D3"/>
    <w:rsid w:val="4AC3C296"/>
    <w:rsid w:val="4AC3F4BE"/>
    <w:rsid w:val="4AC76EB7"/>
    <w:rsid w:val="4AC7F506"/>
    <w:rsid w:val="4AC82B65"/>
    <w:rsid w:val="4AC8FC7B"/>
    <w:rsid w:val="4ACA5D24"/>
    <w:rsid w:val="4ACD7EE1"/>
    <w:rsid w:val="4AD645B9"/>
    <w:rsid w:val="4AD7AA2F"/>
    <w:rsid w:val="4AE01E2D"/>
    <w:rsid w:val="4AE12A83"/>
    <w:rsid w:val="4AE64ECE"/>
    <w:rsid w:val="4AEF3F41"/>
    <w:rsid w:val="4AF292F1"/>
    <w:rsid w:val="4AF60E91"/>
    <w:rsid w:val="4AF7D80E"/>
    <w:rsid w:val="4AF8DE18"/>
    <w:rsid w:val="4AF9DD64"/>
    <w:rsid w:val="4AFE4D06"/>
    <w:rsid w:val="4B07AB96"/>
    <w:rsid w:val="4B0847AE"/>
    <w:rsid w:val="4B121129"/>
    <w:rsid w:val="4B17AFFC"/>
    <w:rsid w:val="4B19BB4E"/>
    <w:rsid w:val="4B1ACFB3"/>
    <w:rsid w:val="4B21C0FE"/>
    <w:rsid w:val="4B21F54C"/>
    <w:rsid w:val="4B26D910"/>
    <w:rsid w:val="4B2BB465"/>
    <w:rsid w:val="4B2CB127"/>
    <w:rsid w:val="4B2E72F4"/>
    <w:rsid w:val="4B3234E7"/>
    <w:rsid w:val="4B327727"/>
    <w:rsid w:val="4B3581CE"/>
    <w:rsid w:val="4B358BD4"/>
    <w:rsid w:val="4B40B262"/>
    <w:rsid w:val="4B43C215"/>
    <w:rsid w:val="4B45F47F"/>
    <w:rsid w:val="4B464F25"/>
    <w:rsid w:val="4B478A30"/>
    <w:rsid w:val="4B4947E3"/>
    <w:rsid w:val="4B4A00D5"/>
    <w:rsid w:val="4B4B4838"/>
    <w:rsid w:val="4B4D4F99"/>
    <w:rsid w:val="4B4DFDDA"/>
    <w:rsid w:val="4B51F8F7"/>
    <w:rsid w:val="4B539E93"/>
    <w:rsid w:val="4B58ED95"/>
    <w:rsid w:val="4B5C1210"/>
    <w:rsid w:val="4B5C852A"/>
    <w:rsid w:val="4B5F6ED3"/>
    <w:rsid w:val="4B627C5B"/>
    <w:rsid w:val="4B67CCEA"/>
    <w:rsid w:val="4B699CB4"/>
    <w:rsid w:val="4B6C7FBB"/>
    <w:rsid w:val="4B6E3933"/>
    <w:rsid w:val="4B7874B9"/>
    <w:rsid w:val="4B79A046"/>
    <w:rsid w:val="4B7FE4D0"/>
    <w:rsid w:val="4B801A15"/>
    <w:rsid w:val="4B834CD9"/>
    <w:rsid w:val="4B8573C8"/>
    <w:rsid w:val="4B8681B4"/>
    <w:rsid w:val="4B87EE5C"/>
    <w:rsid w:val="4B8B796E"/>
    <w:rsid w:val="4B90B512"/>
    <w:rsid w:val="4B922683"/>
    <w:rsid w:val="4B93E2F6"/>
    <w:rsid w:val="4B96E891"/>
    <w:rsid w:val="4B98DD88"/>
    <w:rsid w:val="4B9C59AD"/>
    <w:rsid w:val="4B9CC56A"/>
    <w:rsid w:val="4B9CEA96"/>
    <w:rsid w:val="4BA06938"/>
    <w:rsid w:val="4BA217AE"/>
    <w:rsid w:val="4BA412D0"/>
    <w:rsid w:val="4BA9319A"/>
    <w:rsid w:val="4BAA013A"/>
    <w:rsid w:val="4BAC3541"/>
    <w:rsid w:val="4BACDBFE"/>
    <w:rsid w:val="4BAF2A95"/>
    <w:rsid w:val="4BB836FE"/>
    <w:rsid w:val="4BBCCF8A"/>
    <w:rsid w:val="4BBD691F"/>
    <w:rsid w:val="4BBE39FC"/>
    <w:rsid w:val="4BBE85CE"/>
    <w:rsid w:val="4BC207D7"/>
    <w:rsid w:val="4BC27994"/>
    <w:rsid w:val="4BC480B5"/>
    <w:rsid w:val="4BCF4048"/>
    <w:rsid w:val="4BD47AB4"/>
    <w:rsid w:val="4BD95F59"/>
    <w:rsid w:val="4BD977CC"/>
    <w:rsid w:val="4BDD5C0F"/>
    <w:rsid w:val="4BE095B5"/>
    <w:rsid w:val="4BE5C286"/>
    <w:rsid w:val="4BE6DF3F"/>
    <w:rsid w:val="4BE72840"/>
    <w:rsid w:val="4BE8E0C4"/>
    <w:rsid w:val="4BE90626"/>
    <w:rsid w:val="4BEBD3FA"/>
    <w:rsid w:val="4BED177A"/>
    <w:rsid w:val="4BED21DA"/>
    <w:rsid w:val="4BEE0F8A"/>
    <w:rsid w:val="4BF07AF0"/>
    <w:rsid w:val="4BF2F8CA"/>
    <w:rsid w:val="4BF5B37E"/>
    <w:rsid w:val="4BF7CB95"/>
    <w:rsid w:val="4BF93814"/>
    <w:rsid w:val="4BFAEEE4"/>
    <w:rsid w:val="4C004F9A"/>
    <w:rsid w:val="4C0051D2"/>
    <w:rsid w:val="4C011A65"/>
    <w:rsid w:val="4C038D17"/>
    <w:rsid w:val="4C106676"/>
    <w:rsid w:val="4C12F5AF"/>
    <w:rsid w:val="4C14C807"/>
    <w:rsid w:val="4C16BA9F"/>
    <w:rsid w:val="4C1B6E75"/>
    <w:rsid w:val="4C1DAB72"/>
    <w:rsid w:val="4C1F828F"/>
    <w:rsid w:val="4C25ECBE"/>
    <w:rsid w:val="4C27DC1D"/>
    <w:rsid w:val="4C27E05C"/>
    <w:rsid w:val="4C2A3AAD"/>
    <w:rsid w:val="4C2B0E64"/>
    <w:rsid w:val="4C31AE60"/>
    <w:rsid w:val="4C35D9D5"/>
    <w:rsid w:val="4C36F45D"/>
    <w:rsid w:val="4C389C0C"/>
    <w:rsid w:val="4C3A1FAB"/>
    <w:rsid w:val="4C476F43"/>
    <w:rsid w:val="4C47908A"/>
    <w:rsid w:val="4C485A97"/>
    <w:rsid w:val="4C487796"/>
    <w:rsid w:val="4C49DA8E"/>
    <w:rsid w:val="4C4FB245"/>
    <w:rsid w:val="4C50481D"/>
    <w:rsid w:val="4C530B39"/>
    <w:rsid w:val="4C55CF84"/>
    <w:rsid w:val="4C5BEE36"/>
    <w:rsid w:val="4C5CD8E8"/>
    <w:rsid w:val="4C5D50ED"/>
    <w:rsid w:val="4C5F153A"/>
    <w:rsid w:val="4C5F66AF"/>
    <w:rsid w:val="4C60CB3F"/>
    <w:rsid w:val="4C62A234"/>
    <w:rsid w:val="4C6D981C"/>
    <w:rsid w:val="4C708E5C"/>
    <w:rsid w:val="4C7634F3"/>
    <w:rsid w:val="4C7680AC"/>
    <w:rsid w:val="4C7D150B"/>
    <w:rsid w:val="4C7D4E35"/>
    <w:rsid w:val="4C7FA36C"/>
    <w:rsid w:val="4C89003D"/>
    <w:rsid w:val="4C8B5B57"/>
    <w:rsid w:val="4C8F83DE"/>
    <w:rsid w:val="4C911A5C"/>
    <w:rsid w:val="4C91D524"/>
    <w:rsid w:val="4C963760"/>
    <w:rsid w:val="4C9675E6"/>
    <w:rsid w:val="4C96E11C"/>
    <w:rsid w:val="4C980AB3"/>
    <w:rsid w:val="4C9A0EF4"/>
    <w:rsid w:val="4C9D77B7"/>
    <w:rsid w:val="4CA12760"/>
    <w:rsid w:val="4CA6B93A"/>
    <w:rsid w:val="4CA91579"/>
    <w:rsid w:val="4CABFCA1"/>
    <w:rsid w:val="4CAC71D5"/>
    <w:rsid w:val="4CADE4E0"/>
    <w:rsid w:val="4CAEFA81"/>
    <w:rsid w:val="4CAF465F"/>
    <w:rsid w:val="4CB39F61"/>
    <w:rsid w:val="4CB3F0D2"/>
    <w:rsid w:val="4CB4B600"/>
    <w:rsid w:val="4CB4C586"/>
    <w:rsid w:val="4CBD3778"/>
    <w:rsid w:val="4CC0ECDB"/>
    <w:rsid w:val="4CC524FE"/>
    <w:rsid w:val="4CCC6F53"/>
    <w:rsid w:val="4CCF0084"/>
    <w:rsid w:val="4CD171AE"/>
    <w:rsid w:val="4CD28121"/>
    <w:rsid w:val="4CD9BF03"/>
    <w:rsid w:val="4CDB0DE0"/>
    <w:rsid w:val="4CDD258B"/>
    <w:rsid w:val="4CDD29FB"/>
    <w:rsid w:val="4CE056D4"/>
    <w:rsid w:val="4CE21F86"/>
    <w:rsid w:val="4CE7311D"/>
    <w:rsid w:val="4CE86955"/>
    <w:rsid w:val="4CED7303"/>
    <w:rsid w:val="4CEDBF06"/>
    <w:rsid w:val="4CF21E93"/>
    <w:rsid w:val="4CF6281B"/>
    <w:rsid w:val="4CF6AD4C"/>
    <w:rsid w:val="4CF9D6D1"/>
    <w:rsid w:val="4CF9F08B"/>
    <w:rsid w:val="4CFD7270"/>
    <w:rsid w:val="4D00C474"/>
    <w:rsid w:val="4D06EAD7"/>
    <w:rsid w:val="4D0717EA"/>
    <w:rsid w:val="4D079DBA"/>
    <w:rsid w:val="4D07B229"/>
    <w:rsid w:val="4D0FF13A"/>
    <w:rsid w:val="4D136FEC"/>
    <w:rsid w:val="4D14F025"/>
    <w:rsid w:val="4D152CDE"/>
    <w:rsid w:val="4D1A4C74"/>
    <w:rsid w:val="4D1A59BE"/>
    <w:rsid w:val="4D21E695"/>
    <w:rsid w:val="4D238244"/>
    <w:rsid w:val="4D24CB02"/>
    <w:rsid w:val="4D2690D7"/>
    <w:rsid w:val="4D2BD3F1"/>
    <w:rsid w:val="4D305811"/>
    <w:rsid w:val="4D318A9E"/>
    <w:rsid w:val="4D320870"/>
    <w:rsid w:val="4D340BF0"/>
    <w:rsid w:val="4D398FD3"/>
    <w:rsid w:val="4D39BDDC"/>
    <w:rsid w:val="4D3BC405"/>
    <w:rsid w:val="4D3C047B"/>
    <w:rsid w:val="4D429175"/>
    <w:rsid w:val="4D436D1F"/>
    <w:rsid w:val="4D47BDC9"/>
    <w:rsid w:val="4D4991EE"/>
    <w:rsid w:val="4D50B034"/>
    <w:rsid w:val="4D53FB25"/>
    <w:rsid w:val="4D58A350"/>
    <w:rsid w:val="4D59D4F5"/>
    <w:rsid w:val="4D5F3BBC"/>
    <w:rsid w:val="4D5FD5A1"/>
    <w:rsid w:val="4D66A982"/>
    <w:rsid w:val="4D690D1D"/>
    <w:rsid w:val="4D69B544"/>
    <w:rsid w:val="4D6C256A"/>
    <w:rsid w:val="4D7013EE"/>
    <w:rsid w:val="4D71B32E"/>
    <w:rsid w:val="4D754F5E"/>
    <w:rsid w:val="4D782FBA"/>
    <w:rsid w:val="4D78A788"/>
    <w:rsid w:val="4D7961B9"/>
    <w:rsid w:val="4D8852AC"/>
    <w:rsid w:val="4D929C97"/>
    <w:rsid w:val="4D97B339"/>
    <w:rsid w:val="4D986C10"/>
    <w:rsid w:val="4D99532B"/>
    <w:rsid w:val="4D9A00CA"/>
    <w:rsid w:val="4D9C846B"/>
    <w:rsid w:val="4D9EA5E1"/>
    <w:rsid w:val="4D9FAF5E"/>
    <w:rsid w:val="4DA72CE6"/>
    <w:rsid w:val="4DAF6A4C"/>
    <w:rsid w:val="4DB50F02"/>
    <w:rsid w:val="4DB6EE43"/>
    <w:rsid w:val="4DB7DEF3"/>
    <w:rsid w:val="4DB7F140"/>
    <w:rsid w:val="4DB92236"/>
    <w:rsid w:val="4DC01DC4"/>
    <w:rsid w:val="4DC46F7B"/>
    <w:rsid w:val="4DC5A894"/>
    <w:rsid w:val="4DC7DE9E"/>
    <w:rsid w:val="4DC9F09C"/>
    <w:rsid w:val="4DCAF64F"/>
    <w:rsid w:val="4DCB81EB"/>
    <w:rsid w:val="4DCBCB53"/>
    <w:rsid w:val="4DCC018D"/>
    <w:rsid w:val="4DD46C6D"/>
    <w:rsid w:val="4DD6480E"/>
    <w:rsid w:val="4DD9BBD8"/>
    <w:rsid w:val="4DDA994B"/>
    <w:rsid w:val="4DDB7B53"/>
    <w:rsid w:val="4DDD388D"/>
    <w:rsid w:val="4DDD7DE7"/>
    <w:rsid w:val="4DDFFE33"/>
    <w:rsid w:val="4DE687DA"/>
    <w:rsid w:val="4DE7AD6E"/>
    <w:rsid w:val="4DEA7FEF"/>
    <w:rsid w:val="4DEEE8D4"/>
    <w:rsid w:val="4DF18587"/>
    <w:rsid w:val="4DF1CA4A"/>
    <w:rsid w:val="4DF20557"/>
    <w:rsid w:val="4DF2D0D7"/>
    <w:rsid w:val="4DF4C1C8"/>
    <w:rsid w:val="4DF76AD6"/>
    <w:rsid w:val="4DF8E427"/>
    <w:rsid w:val="4DF94D43"/>
    <w:rsid w:val="4DFCB05A"/>
    <w:rsid w:val="4DFE1CA3"/>
    <w:rsid w:val="4E025473"/>
    <w:rsid w:val="4E0303A5"/>
    <w:rsid w:val="4E05E470"/>
    <w:rsid w:val="4E05FACF"/>
    <w:rsid w:val="4E0C4D71"/>
    <w:rsid w:val="4E0C6AEC"/>
    <w:rsid w:val="4E0F8B47"/>
    <w:rsid w:val="4E126359"/>
    <w:rsid w:val="4E1B32F5"/>
    <w:rsid w:val="4E1DA806"/>
    <w:rsid w:val="4E24D09E"/>
    <w:rsid w:val="4E256354"/>
    <w:rsid w:val="4E277BA9"/>
    <w:rsid w:val="4E2C2DD7"/>
    <w:rsid w:val="4E306A60"/>
    <w:rsid w:val="4E31B082"/>
    <w:rsid w:val="4E32684C"/>
    <w:rsid w:val="4E344DFF"/>
    <w:rsid w:val="4E3729A3"/>
    <w:rsid w:val="4E399AF7"/>
    <w:rsid w:val="4E3E5110"/>
    <w:rsid w:val="4E3FBA51"/>
    <w:rsid w:val="4E49A737"/>
    <w:rsid w:val="4E4B7CC2"/>
    <w:rsid w:val="4E4F79AC"/>
    <w:rsid w:val="4E505382"/>
    <w:rsid w:val="4E532775"/>
    <w:rsid w:val="4E5A733E"/>
    <w:rsid w:val="4E5AEC2A"/>
    <w:rsid w:val="4E5BBF45"/>
    <w:rsid w:val="4E622A89"/>
    <w:rsid w:val="4E6353D7"/>
    <w:rsid w:val="4E63700F"/>
    <w:rsid w:val="4E640770"/>
    <w:rsid w:val="4E66784D"/>
    <w:rsid w:val="4E66C00D"/>
    <w:rsid w:val="4E6AD0E5"/>
    <w:rsid w:val="4E70C65F"/>
    <w:rsid w:val="4E758F64"/>
    <w:rsid w:val="4E79B79A"/>
    <w:rsid w:val="4E7D5870"/>
    <w:rsid w:val="4E82EB15"/>
    <w:rsid w:val="4E8DCADD"/>
    <w:rsid w:val="4E959A79"/>
    <w:rsid w:val="4E970F95"/>
    <w:rsid w:val="4E9CB923"/>
    <w:rsid w:val="4EA2F129"/>
    <w:rsid w:val="4EA39E7A"/>
    <w:rsid w:val="4EA3C268"/>
    <w:rsid w:val="4EAA25E5"/>
    <w:rsid w:val="4EAD6BB4"/>
    <w:rsid w:val="4EAF03C0"/>
    <w:rsid w:val="4EB0C086"/>
    <w:rsid w:val="4EB0FD3F"/>
    <w:rsid w:val="4EB6387A"/>
    <w:rsid w:val="4EB6856A"/>
    <w:rsid w:val="4EBB7E3A"/>
    <w:rsid w:val="4EBC1EA8"/>
    <w:rsid w:val="4EC368A9"/>
    <w:rsid w:val="4EC6A754"/>
    <w:rsid w:val="4EC7FE8E"/>
    <w:rsid w:val="4EC9AA64"/>
    <w:rsid w:val="4ECAADED"/>
    <w:rsid w:val="4ECC2872"/>
    <w:rsid w:val="4ECFFA15"/>
    <w:rsid w:val="4ED7D930"/>
    <w:rsid w:val="4ED89BFB"/>
    <w:rsid w:val="4EDF4C32"/>
    <w:rsid w:val="4EE2D821"/>
    <w:rsid w:val="4EE42CAB"/>
    <w:rsid w:val="4EE63ADD"/>
    <w:rsid w:val="4EFA32FC"/>
    <w:rsid w:val="4EFFBBE7"/>
    <w:rsid w:val="4F033A85"/>
    <w:rsid w:val="4F064614"/>
    <w:rsid w:val="4F06DA1F"/>
    <w:rsid w:val="4F079561"/>
    <w:rsid w:val="4F0FD7E8"/>
    <w:rsid w:val="4F10D14F"/>
    <w:rsid w:val="4F140AA1"/>
    <w:rsid w:val="4F1DC6B1"/>
    <w:rsid w:val="4F1E62CC"/>
    <w:rsid w:val="4F252D33"/>
    <w:rsid w:val="4F25B8EE"/>
    <w:rsid w:val="4F2B9EDA"/>
    <w:rsid w:val="4F2C93BA"/>
    <w:rsid w:val="4F2D95FD"/>
    <w:rsid w:val="4F2F0A21"/>
    <w:rsid w:val="4F2F1E21"/>
    <w:rsid w:val="4F30A860"/>
    <w:rsid w:val="4F311508"/>
    <w:rsid w:val="4F337867"/>
    <w:rsid w:val="4F3385B7"/>
    <w:rsid w:val="4F3F9C83"/>
    <w:rsid w:val="4F418E86"/>
    <w:rsid w:val="4F423C7D"/>
    <w:rsid w:val="4F42A1C2"/>
    <w:rsid w:val="4F446923"/>
    <w:rsid w:val="4F456B7B"/>
    <w:rsid w:val="4F499CFE"/>
    <w:rsid w:val="4F4D0EA9"/>
    <w:rsid w:val="4F4DB7F2"/>
    <w:rsid w:val="4F4E60B1"/>
    <w:rsid w:val="4F521B18"/>
    <w:rsid w:val="4F523189"/>
    <w:rsid w:val="4F53690F"/>
    <w:rsid w:val="4F53AF54"/>
    <w:rsid w:val="4F5536F8"/>
    <w:rsid w:val="4F5B2CC9"/>
    <w:rsid w:val="4F641D29"/>
    <w:rsid w:val="4F67894E"/>
    <w:rsid w:val="4F680BB7"/>
    <w:rsid w:val="4F6B8045"/>
    <w:rsid w:val="4F6D6F9C"/>
    <w:rsid w:val="4F76E59D"/>
    <w:rsid w:val="4F7773A6"/>
    <w:rsid w:val="4F78286F"/>
    <w:rsid w:val="4F7D7006"/>
    <w:rsid w:val="4F7E673C"/>
    <w:rsid w:val="4F8248BE"/>
    <w:rsid w:val="4F8355F2"/>
    <w:rsid w:val="4F852182"/>
    <w:rsid w:val="4F8672E6"/>
    <w:rsid w:val="4F86C08A"/>
    <w:rsid w:val="4F896A25"/>
    <w:rsid w:val="4F8B3C57"/>
    <w:rsid w:val="4F8C2EF4"/>
    <w:rsid w:val="4F8D8C23"/>
    <w:rsid w:val="4F8E6708"/>
    <w:rsid w:val="4F8F8EB8"/>
    <w:rsid w:val="4F97489D"/>
    <w:rsid w:val="4F98B94F"/>
    <w:rsid w:val="4F9A5526"/>
    <w:rsid w:val="4F9D2CF0"/>
    <w:rsid w:val="4F9D9FAA"/>
    <w:rsid w:val="4F9F6F63"/>
    <w:rsid w:val="4FA1FBC7"/>
    <w:rsid w:val="4FA4C462"/>
    <w:rsid w:val="4FAAE846"/>
    <w:rsid w:val="4FB2748A"/>
    <w:rsid w:val="4FB8679B"/>
    <w:rsid w:val="4FB96E73"/>
    <w:rsid w:val="4FBC8A18"/>
    <w:rsid w:val="4FBCAF98"/>
    <w:rsid w:val="4FBF9FC5"/>
    <w:rsid w:val="4FC0A0FF"/>
    <w:rsid w:val="4FC3C358"/>
    <w:rsid w:val="4FC93529"/>
    <w:rsid w:val="4FCF2A80"/>
    <w:rsid w:val="4FCF6397"/>
    <w:rsid w:val="4FD01E60"/>
    <w:rsid w:val="4FD36FE7"/>
    <w:rsid w:val="4FD59E42"/>
    <w:rsid w:val="4FD6E979"/>
    <w:rsid w:val="4FDB1CB9"/>
    <w:rsid w:val="4FDCE483"/>
    <w:rsid w:val="4FEA213F"/>
    <w:rsid w:val="4FEC705A"/>
    <w:rsid w:val="4FEE301A"/>
    <w:rsid w:val="4FEEF7D6"/>
    <w:rsid w:val="4FF401CA"/>
    <w:rsid w:val="4FF746DE"/>
    <w:rsid w:val="4FF9F42D"/>
    <w:rsid w:val="4FFDCECE"/>
    <w:rsid w:val="50008A51"/>
    <w:rsid w:val="5005AA66"/>
    <w:rsid w:val="50118043"/>
    <w:rsid w:val="50169B55"/>
    <w:rsid w:val="50189C54"/>
    <w:rsid w:val="501C71A6"/>
    <w:rsid w:val="501D61F1"/>
    <w:rsid w:val="501E5C92"/>
    <w:rsid w:val="501EB95B"/>
    <w:rsid w:val="501EBB76"/>
    <w:rsid w:val="502312EE"/>
    <w:rsid w:val="502CD674"/>
    <w:rsid w:val="502DDE16"/>
    <w:rsid w:val="502E6230"/>
    <w:rsid w:val="502F4D27"/>
    <w:rsid w:val="50348209"/>
    <w:rsid w:val="50366E18"/>
    <w:rsid w:val="503851F0"/>
    <w:rsid w:val="5042AC4A"/>
    <w:rsid w:val="504456D6"/>
    <w:rsid w:val="5044641C"/>
    <w:rsid w:val="504F93EA"/>
    <w:rsid w:val="50526BA1"/>
    <w:rsid w:val="5053A368"/>
    <w:rsid w:val="505C508B"/>
    <w:rsid w:val="50639316"/>
    <w:rsid w:val="506B73E6"/>
    <w:rsid w:val="50703D88"/>
    <w:rsid w:val="50713095"/>
    <w:rsid w:val="5073DF62"/>
    <w:rsid w:val="50760D90"/>
    <w:rsid w:val="507A6847"/>
    <w:rsid w:val="508752B1"/>
    <w:rsid w:val="509A3F1A"/>
    <w:rsid w:val="50A0797B"/>
    <w:rsid w:val="50A10A4A"/>
    <w:rsid w:val="50A27D02"/>
    <w:rsid w:val="50A42686"/>
    <w:rsid w:val="50A8014A"/>
    <w:rsid w:val="50AB7D73"/>
    <w:rsid w:val="50ABB6EA"/>
    <w:rsid w:val="50AD86F0"/>
    <w:rsid w:val="50AFEED0"/>
    <w:rsid w:val="50B0653F"/>
    <w:rsid w:val="50BD251B"/>
    <w:rsid w:val="50BD96E4"/>
    <w:rsid w:val="50BE3C31"/>
    <w:rsid w:val="50C13224"/>
    <w:rsid w:val="50CEB5AC"/>
    <w:rsid w:val="50D1E708"/>
    <w:rsid w:val="50D2EEA4"/>
    <w:rsid w:val="50D390DC"/>
    <w:rsid w:val="50D4957B"/>
    <w:rsid w:val="50D89CFB"/>
    <w:rsid w:val="50E79A32"/>
    <w:rsid w:val="50E94A25"/>
    <w:rsid w:val="50ED8E1A"/>
    <w:rsid w:val="50EE2D07"/>
    <w:rsid w:val="50EF11AC"/>
    <w:rsid w:val="50F21790"/>
    <w:rsid w:val="50FF5B0E"/>
    <w:rsid w:val="51023897"/>
    <w:rsid w:val="5102AB47"/>
    <w:rsid w:val="5109A56D"/>
    <w:rsid w:val="510F2C5E"/>
    <w:rsid w:val="51114030"/>
    <w:rsid w:val="511196A0"/>
    <w:rsid w:val="5112AF1F"/>
    <w:rsid w:val="51131E2E"/>
    <w:rsid w:val="5114DF4E"/>
    <w:rsid w:val="511DD70C"/>
    <w:rsid w:val="512264DF"/>
    <w:rsid w:val="51239808"/>
    <w:rsid w:val="5128571C"/>
    <w:rsid w:val="512BA6DB"/>
    <w:rsid w:val="51355C14"/>
    <w:rsid w:val="5137368A"/>
    <w:rsid w:val="513DCC1B"/>
    <w:rsid w:val="513E8307"/>
    <w:rsid w:val="513F9018"/>
    <w:rsid w:val="5140F4F4"/>
    <w:rsid w:val="5142DB7C"/>
    <w:rsid w:val="5144BA5E"/>
    <w:rsid w:val="51461EF8"/>
    <w:rsid w:val="514786B1"/>
    <w:rsid w:val="5149F105"/>
    <w:rsid w:val="514C0586"/>
    <w:rsid w:val="514FAA74"/>
    <w:rsid w:val="5150B60D"/>
    <w:rsid w:val="5151F9D6"/>
    <w:rsid w:val="515437FC"/>
    <w:rsid w:val="5155A3E3"/>
    <w:rsid w:val="515E137E"/>
    <w:rsid w:val="515E51D9"/>
    <w:rsid w:val="51604BFB"/>
    <w:rsid w:val="5160A4A2"/>
    <w:rsid w:val="5165B03F"/>
    <w:rsid w:val="516622B7"/>
    <w:rsid w:val="51681F9C"/>
    <w:rsid w:val="516F3E7C"/>
    <w:rsid w:val="516FB378"/>
    <w:rsid w:val="516FD475"/>
    <w:rsid w:val="517ECCAF"/>
    <w:rsid w:val="5184FF3A"/>
    <w:rsid w:val="518CF66C"/>
    <w:rsid w:val="5191BF1B"/>
    <w:rsid w:val="51923917"/>
    <w:rsid w:val="5194AD1B"/>
    <w:rsid w:val="5195000E"/>
    <w:rsid w:val="5198B5E3"/>
    <w:rsid w:val="5198D508"/>
    <w:rsid w:val="519B7E57"/>
    <w:rsid w:val="519D4C9A"/>
    <w:rsid w:val="519DEEAD"/>
    <w:rsid w:val="519F4666"/>
    <w:rsid w:val="51A1637A"/>
    <w:rsid w:val="51A2BAF7"/>
    <w:rsid w:val="51A2E351"/>
    <w:rsid w:val="51A76C56"/>
    <w:rsid w:val="51A83375"/>
    <w:rsid w:val="51A9BD47"/>
    <w:rsid w:val="51A9D25E"/>
    <w:rsid w:val="51AA271A"/>
    <w:rsid w:val="51ABABE3"/>
    <w:rsid w:val="51B2A740"/>
    <w:rsid w:val="51B4886A"/>
    <w:rsid w:val="51BA8BD7"/>
    <w:rsid w:val="51BE2060"/>
    <w:rsid w:val="51C28553"/>
    <w:rsid w:val="51C454CF"/>
    <w:rsid w:val="51C826C8"/>
    <w:rsid w:val="51C9A6E9"/>
    <w:rsid w:val="51CE0A67"/>
    <w:rsid w:val="51CE56C6"/>
    <w:rsid w:val="51CE580E"/>
    <w:rsid w:val="51D1BDDF"/>
    <w:rsid w:val="51D20DF0"/>
    <w:rsid w:val="51D569AB"/>
    <w:rsid w:val="51D70E6E"/>
    <w:rsid w:val="51D87694"/>
    <w:rsid w:val="51DAFD55"/>
    <w:rsid w:val="51DC732D"/>
    <w:rsid w:val="51E13FE5"/>
    <w:rsid w:val="51E64A41"/>
    <w:rsid w:val="51E705AE"/>
    <w:rsid w:val="51EBCE72"/>
    <w:rsid w:val="51F6B2E3"/>
    <w:rsid w:val="51FF9F50"/>
    <w:rsid w:val="5201607A"/>
    <w:rsid w:val="52064FC4"/>
    <w:rsid w:val="5207645F"/>
    <w:rsid w:val="520D227F"/>
    <w:rsid w:val="520E4746"/>
    <w:rsid w:val="5212786F"/>
    <w:rsid w:val="5213AC7C"/>
    <w:rsid w:val="5213FC13"/>
    <w:rsid w:val="5215BEFA"/>
    <w:rsid w:val="5217B2BF"/>
    <w:rsid w:val="5217FA9C"/>
    <w:rsid w:val="521B5715"/>
    <w:rsid w:val="521D981A"/>
    <w:rsid w:val="521DBBDB"/>
    <w:rsid w:val="521E6C19"/>
    <w:rsid w:val="521EA125"/>
    <w:rsid w:val="5220F3A5"/>
    <w:rsid w:val="52234F90"/>
    <w:rsid w:val="52290BC6"/>
    <w:rsid w:val="5231D3BE"/>
    <w:rsid w:val="5235B959"/>
    <w:rsid w:val="52360F7B"/>
    <w:rsid w:val="5236798B"/>
    <w:rsid w:val="52386216"/>
    <w:rsid w:val="523A72D4"/>
    <w:rsid w:val="523B5D9C"/>
    <w:rsid w:val="523DC9B9"/>
    <w:rsid w:val="52407844"/>
    <w:rsid w:val="5241171D"/>
    <w:rsid w:val="52453963"/>
    <w:rsid w:val="5247A543"/>
    <w:rsid w:val="5247E85E"/>
    <w:rsid w:val="524C35A0"/>
    <w:rsid w:val="524C8755"/>
    <w:rsid w:val="524F3C3D"/>
    <w:rsid w:val="52500DA9"/>
    <w:rsid w:val="5254A276"/>
    <w:rsid w:val="52565749"/>
    <w:rsid w:val="52567FEC"/>
    <w:rsid w:val="525C24E4"/>
    <w:rsid w:val="5264A618"/>
    <w:rsid w:val="5264ABCD"/>
    <w:rsid w:val="52659FAD"/>
    <w:rsid w:val="52668C7B"/>
    <w:rsid w:val="526851A5"/>
    <w:rsid w:val="5268A466"/>
    <w:rsid w:val="526B5161"/>
    <w:rsid w:val="5271136D"/>
    <w:rsid w:val="527324B6"/>
    <w:rsid w:val="527A57E3"/>
    <w:rsid w:val="527C5E17"/>
    <w:rsid w:val="527CD441"/>
    <w:rsid w:val="528662B2"/>
    <w:rsid w:val="5286962D"/>
    <w:rsid w:val="528A88F4"/>
    <w:rsid w:val="528B0936"/>
    <w:rsid w:val="528B5016"/>
    <w:rsid w:val="528B56A4"/>
    <w:rsid w:val="5299420A"/>
    <w:rsid w:val="52997C31"/>
    <w:rsid w:val="52A0ECCE"/>
    <w:rsid w:val="52A1456F"/>
    <w:rsid w:val="52A1EEBF"/>
    <w:rsid w:val="52A6ED2A"/>
    <w:rsid w:val="52A74358"/>
    <w:rsid w:val="52AB06D2"/>
    <w:rsid w:val="52ABA11C"/>
    <w:rsid w:val="52B2A18B"/>
    <w:rsid w:val="52B759B3"/>
    <w:rsid w:val="52B83F82"/>
    <w:rsid w:val="52C42B39"/>
    <w:rsid w:val="52C448C6"/>
    <w:rsid w:val="52C72E2B"/>
    <w:rsid w:val="52C72F7A"/>
    <w:rsid w:val="52C99E0F"/>
    <w:rsid w:val="52CADBF9"/>
    <w:rsid w:val="52CC1A6C"/>
    <w:rsid w:val="52CCBD73"/>
    <w:rsid w:val="52CD6398"/>
    <w:rsid w:val="52D047ED"/>
    <w:rsid w:val="52D05480"/>
    <w:rsid w:val="52D16474"/>
    <w:rsid w:val="52D36E63"/>
    <w:rsid w:val="52D56118"/>
    <w:rsid w:val="52D7030B"/>
    <w:rsid w:val="52D70E00"/>
    <w:rsid w:val="52D836E6"/>
    <w:rsid w:val="52DA5368"/>
    <w:rsid w:val="52DBF2D5"/>
    <w:rsid w:val="52DD640C"/>
    <w:rsid w:val="52DD745E"/>
    <w:rsid w:val="52DF1964"/>
    <w:rsid w:val="52E8BE1D"/>
    <w:rsid w:val="52EB6293"/>
    <w:rsid w:val="52ECA0D1"/>
    <w:rsid w:val="52F03162"/>
    <w:rsid w:val="52F11211"/>
    <w:rsid w:val="52F5A355"/>
    <w:rsid w:val="530096D0"/>
    <w:rsid w:val="5303CFF5"/>
    <w:rsid w:val="5305CD52"/>
    <w:rsid w:val="5308BBEE"/>
    <w:rsid w:val="530AE8BF"/>
    <w:rsid w:val="530B9498"/>
    <w:rsid w:val="530CB93B"/>
    <w:rsid w:val="530E8A3B"/>
    <w:rsid w:val="530EF1DF"/>
    <w:rsid w:val="53116BA2"/>
    <w:rsid w:val="53117554"/>
    <w:rsid w:val="5314CCCA"/>
    <w:rsid w:val="53163CEE"/>
    <w:rsid w:val="531CF605"/>
    <w:rsid w:val="53209ECD"/>
    <w:rsid w:val="532136C1"/>
    <w:rsid w:val="53247016"/>
    <w:rsid w:val="5340271C"/>
    <w:rsid w:val="534437BA"/>
    <w:rsid w:val="5346A40C"/>
    <w:rsid w:val="534E4D13"/>
    <w:rsid w:val="53509E89"/>
    <w:rsid w:val="535113C1"/>
    <w:rsid w:val="5352C418"/>
    <w:rsid w:val="53569072"/>
    <w:rsid w:val="53595B00"/>
    <w:rsid w:val="535F1BE2"/>
    <w:rsid w:val="536A2CB3"/>
    <w:rsid w:val="536B4605"/>
    <w:rsid w:val="536D84B2"/>
    <w:rsid w:val="536DA9C8"/>
    <w:rsid w:val="536E0EDA"/>
    <w:rsid w:val="536E3293"/>
    <w:rsid w:val="53763CEE"/>
    <w:rsid w:val="5376E23A"/>
    <w:rsid w:val="5377E3F6"/>
    <w:rsid w:val="5377E779"/>
    <w:rsid w:val="537F1239"/>
    <w:rsid w:val="538A5D7F"/>
    <w:rsid w:val="538DC131"/>
    <w:rsid w:val="538EEC46"/>
    <w:rsid w:val="5390B287"/>
    <w:rsid w:val="53933EDD"/>
    <w:rsid w:val="53960731"/>
    <w:rsid w:val="539A2437"/>
    <w:rsid w:val="539BC1E0"/>
    <w:rsid w:val="539F18FE"/>
    <w:rsid w:val="53A2CAA5"/>
    <w:rsid w:val="53A62588"/>
    <w:rsid w:val="53A8450A"/>
    <w:rsid w:val="53A8D49A"/>
    <w:rsid w:val="53A9F25B"/>
    <w:rsid w:val="53AAE158"/>
    <w:rsid w:val="53AF567A"/>
    <w:rsid w:val="53B1303C"/>
    <w:rsid w:val="53B16333"/>
    <w:rsid w:val="53B3154A"/>
    <w:rsid w:val="53C5E401"/>
    <w:rsid w:val="53C69BCE"/>
    <w:rsid w:val="53C8BD61"/>
    <w:rsid w:val="53CA81E6"/>
    <w:rsid w:val="53CC768F"/>
    <w:rsid w:val="53CEA268"/>
    <w:rsid w:val="53CFF1EC"/>
    <w:rsid w:val="53D14BB2"/>
    <w:rsid w:val="53D2A83A"/>
    <w:rsid w:val="53D38A83"/>
    <w:rsid w:val="53D5AF78"/>
    <w:rsid w:val="53D64335"/>
    <w:rsid w:val="53DFD9D7"/>
    <w:rsid w:val="53E80601"/>
    <w:rsid w:val="53E85293"/>
    <w:rsid w:val="53E887D7"/>
    <w:rsid w:val="53E917EF"/>
    <w:rsid w:val="53EE2001"/>
    <w:rsid w:val="53F2624B"/>
    <w:rsid w:val="53FBAF5B"/>
    <w:rsid w:val="54042206"/>
    <w:rsid w:val="540987CA"/>
    <w:rsid w:val="540AF5D8"/>
    <w:rsid w:val="540B1C2F"/>
    <w:rsid w:val="540B34AD"/>
    <w:rsid w:val="540F543D"/>
    <w:rsid w:val="5415B36E"/>
    <w:rsid w:val="54181444"/>
    <w:rsid w:val="54183BDC"/>
    <w:rsid w:val="541B40F9"/>
    <w:rsid w:val="541DF3E0"/>
    <w:rsid w:val="541EFF89"/>
    <w:rsid w:val="5420B0FC"/>
    <w:rsid w:val="5420E4EF"/>
    <w:rsid w:val="5423C972"/>
    <w:rsid w:val="54272C44"/>
    <w:rsid w:val="5428B843"/>
    <w:rsid w:val="5429D194"/>
    <w:rsid w:val="542E7502"/>
    <w:rsid w:val="542F7AB7"/>
    <w:rsid w:val="54331746"/>
    <w:rsid w:val="543468DE"/>
    <w:rsid w:val="5434F9BD"/>
    <w:rsid w:val="54359BEE"/>
    <w:rsid w:val="5435C993"/>
    <w:rsid w:val="543748D2"/>
    <w:rsid w:val="543A5A13"/>
    <w:rsid w:val="543C685C"/>
    <w:rsid w:val="543C8948"/>
    <w:rsid w:val="543CD8FE"/>
    <w:rsid w:val="543EB806"/>
    <w:rsid w:val="543FECD9"/>
    <w:rsid w:val="54434420"/>
    <w:rsid w:val="54475F85"/>
    <w:rsid w:val="5447DBB5"/>
    <w:rsid w:val="544B3178"/>
    <w:rsid w:val="544C9B24"/>
    <w:rsid w:val="544F2C37"/>
    <w:rsid w:val="544F6F64"/>
    <w:rsid w:val="5453B639"/>
    <w:rsid w:val="54550F5C"/>
    <w:rsid w:val="54574790"/>
    <w:rsid w:val="545AF846"/>
    <w:rsid w:val="545B38CA"/>
    <w:rsid w:val="545F8497"/>
    <w:rsid w:val="546142A6"/>
    <w:rsid w:val="54662B2E"/>
    <w:rsid w:val="5467B9A7"/>
    <w:rsid w:val="546986DC"/>
    <w:rsid w:val="546A4264"/>
    <w:rsid w:val="546B0988"/>
    <w:rsid w:val="54702F78"/>
    <w:rsid w:val="54715A79"/>
    <w:rsid w:val="5474FE7F"/>
    <w:rsid w:val="54756CDD"/>
    <w:rsid w:val="547623C9"/>
    <w:rsid w:val="547AE9C5"/>
    <w:rsid w:val="547B8384"/>
    <w:rsid w:val="547FFE0F"/>
    <w:rsid w:val="5481F614"/>
    <w:rsid w:val="5482AF39"/>
    <w:rsid w:val="5486032F"/>
    <w:rsid w:val="54878ED3"/>
    <w:rsid w:val="54885789"/>
    <w:rsid w:val="548C0A3D"/>
    <w:rsid w:val="548D44A5"/>
    <w:rsid w:val="548FD584"/>
    <w:rsid w:val="54905AF1"/>
    <w:rsid w:val="5491B272"/>
    <w:rsid w:val="5495D388"/>
    <w:rsid w:val="5495E9B9"/>
    <w:rsid w:val="5497AE4C"/>
    <w:rsid w:val="549A73B8"/>
    <w:rsid w:val="549D0112"/>
    <w:rsid w:val="54A2C53A"/>
    <w:rsid w:val="54A3C3A3"/>
    <w:rsid w:val="54A3EF5D"/>
    <w:rsid w:val="54A66D3B"/>
    <w:rsid w:val="54A7489C"/>
    <w:rsid w:val="54A784DF"/>
    <w:rsid w:val="54AC1E1E"/>
    <w:rsid w:val="54AEB787"/>
    <w:rsid w:val="54AFABA7"/>
    <w:rsid w:val="54B303EF"/>
    <w:rsid w:val="54B8B599"/>
    <w:rsid w:val="54B8C666"/>
    <w:rsid w:val="54B9370B"/>
    <w:rsid w:val="54B9C001"/>
    <w:rsid w:val="54BFC7E5"/>
    <w:rsid w:val="54C21D32"/>
    <w:rsid w:val="54C32E83"/>
    <w:rsid w:val="54C704FA"/>
    <w:rsid w:val="54C96805"/>
    <w:rsid w:val="54CE6EB9"/>
    <w:rsid w:val="54D91595"/>
    <w:rsid w:val="54DD190B"/>
    <w:rsid w:val="54DD6092"/>
    <w:rsid w:val="54DDB2AF"/>
    <w:rsid w:val="54E2E931"/>
    <w:rsid w:val="54E4D39F"/>
    <w:rsid w:val="54E993E4"/>
    <w:rsid w:val="54EC1208"/>
    <w:rsid w:val="54EC1AB3"/>
    <w:rsid w:val="54ECCA82"/>
    <w:rsid w:val="54EFAED5"/>
    <w:rsid w:val="54F22A7E"/>
    <w:rsid w:val="54F6A103"/>
    <w:rsid w:val="54F7FD6C"/>
    <w:rsid w:val="54F87711"/>
    <w:rsid w:val="54FA1516"/>
    <w:rsid w:val="5503A7BA"/>
    <w:rsid w:val="55052D63"/>
    <w:rsid w:val="5505F442"/>
    <w:rsid w:val="55075248"/>
    <w:rsid w:val="55095C27"/>
    <w:rsid w:val="550BD904"/>
    <w:rsid w:val="550D891B"/>
    <w:rsid w:val="550FCB90"/>
    <w:rsid w:val="550FDD47"/>
    <w:rsid w:val="55108265"/>
    <w:rsid w:val="55127701"/>
    <w:rsid w:val="55146B15"/>
    <w:rsid w:val="5515488D"/>
    <w:rsid w:val="55211523"/>
    <w:rsid w:val="55226F62"/>
    <w:rsid w:val="552376DD"/>
    <w:rsid w:val="552458F7"/>
    <w:rsid w:val="55268F1E"/>
    <w:rsid w:val="55283778"/>
    <w:rsid w:val="552A6746"/>
    <w:rsid w:val="552CF726"/>
    <w:rsid w:val="553163AB"/>
    <w:rsid w:val="5534C19D"/>
    <w:rsid w:val="55379241"/>
    <w:rsid w:val="55440424"/>
    <w:rsid w:val="5548CFFC"/>
    <w:rsid w:val="554DA4AF"/>
    <w:rsid w:val="554EE5AB"/>
    <w:rsid w:val="5552CFAE"/>
    <w:rsid w:val="555928C1"/>
    <w:rsid w:val="555A653E"/>
    <w:rsid w:val="555BB26B"/>
    <w:rsid w:val="555BB5A5"/>
    <w:rsid w:val="55646316"/>
    <w:rsid w:val="5565045D"/>
    <w:rsid w:val="55664AA5"/>
    <w:rsid w:val="55664D53"/>
    <w:rsid w:val="5569303D"/>
    <w:rsid w:val="556A3796"/>
    <w:rsid w:val="556CAD83"/>
    <w:rsid w:val="557027EC"/>
    <w:rsid w:val="5575128F"/>
    <w:rsid w:val="5577C972"/>
    <w:rsid w:val="55781C5F"/>
    <w:rsid w:val="5579762A"/>
    <w:rsid w:val="5579ACDF"/>
    <w:rsid w:val="557B726D"/>
    <w:rsid w:val="557D59E0"/>
    <w:rsid w:val="557F4605"/>
    <w:rsid w:val="55815B55"/>
    <w:rsid w:val="5582CEAF"/>
    <w:rsid w:val="5587D033"/>
    <w:rsid w:val="558E32AC"/>
    <w:rsid w:val="5590C64C"/>
    <w:rsid w:val="5593C5A6"/>
    <w:rsid w:val="5594276F"/>
    <w:rsid w:val="5597A1BC"/>
    <w:rsid w:val="55987A99"/>
    <w:rsid w:val="55A27A82"/>
    <w:rsid w:val="55AB06D5"/>
    <w:rsid w:val="55AD8CBF"/>
    <w:rsid w:val="55ADE65D"/>
    <w:rsid w:val="55B017BA"/>
    <w:rsid w:val="55B020A8"/>
    <w:rsid w:val="55B029A8"/>
    <w:rsid w:val="55B43540"/>
    <w:rsid w:val="55B7115A"/>
    <w:rsid w:val="55B8DC1A"/>
    <w:rsid w:val="55BA21BE"/>
    <w:rsid w:val="55BF99D3"/>
    <w:rsid w:val="55C2F0D8"/>
    <w:rsid w:val="55C4341B"/>
    <w:rsid w:val="55C662A8"/>
    <w:rsid w:val="55C760D8"/>
    <w:rsid w:val="55CE9BBC"/>
    <w:rsid w:val="55CF4DB7"/>
    <w:rsid w:val="55CFB971"/>
    <w:rsid w:val="55D32CEF"/>
    <w:rsid w:val="55D480FF"/>
    <w:rsid w:val="55DA41D8"/>
    <w:rsid w:val="55DDFF06"/>
    <w:rsid w:val="55E13ADD"/>
    <w:rsid w:val="55E1DB6D"/>
    <w:rsid w:val="55E22075"/>
    <w:rsid w:val="55EA7F75"/>
    <w:rsid w:val="55F1D3BC"/>
    <w:rsid w:val="55F43213"/>
    <w:rsid w:val="55F754E0"/>
    <w:rsid w:val="55FCDC2F"/>
    <w:rsid w:val="55FDF383"/>
    <w:rsid w:val="5600CEE9"/>
    <w:rsid w:val="56027CBB"/>
    <w:rsid w:val="56035440"/>
    <w:rsid w:val="560441ED"/>
    <w:rsid w:val="5607B047"/>
    <w:rsid w:val="560A6E31"/>
    <w:rsid w:val="5611F42A"/>
    <w:rsid w:val="561390CF"/>
    <w:rsid w:val="56177CD1"/>
    <w:rsid w:val="561856AC"/>
    <w:rsid w:val="561A6C91"/>
    <w:rsid w:val="561B63DE"/>
    <w:rsid w:val="561C01CB"/>
    <w:rsid w:val="561C1FEA"/>
    <w:rsid w:val="561E43D1"/>
    <w:rsid w:val="56223E7D"/>
    <w:rsid w:val="562253E8"/>
    <w:rsid w:val="56243173"/>
    <w:rsid w:val="562C393A"/>
    <w:rsid w:val="562DB4C3"/>
    <w:rsid w:val="5634F026"/>
    <w:rsid w:val="563AFB58"/>
    <w:rsid w:val="563F96A2"/>
    <w:rsid w:val="563FF809"/>
    <w:rsid w:val="564154A9"/>
    <w:rsid w:val="56441FA3"/>
    <w:rsid w:val="564495BE"/>
    <w:rsid w:val="5646B796"/>
    <w:rsid w:val="564F3103"/>
    <w:rsid w:val="564F5A30"/>
    <w:rsid w:val="5652A1CA"/>
    <w:rsid w:val="565592F5"/>
    <w:rsid w:val="5655BC61"/>
    <w:rsid w:val="5655C602"/>
    <w:rsid w:val="56578697"/>
    <w:rsid w:val="565ABED7"/>
    <w:rsid w:val="56602D15"/>
    <w:rsid w:val="56603920"/>
    <w:rsid w:val="5660EB0C"/>
    <w:rsid w:val="566102E2"/>
    <w:rsid w:val="566129B2"/>
    <w:rsid w:val="56612D56"/>
    <w:rsid w:val="566F649B"/>
    <w:rsid w:val="566FBFBF"/>
    <w:rsid w:val="5675E8FF"/>
    <w:rsid w:val="567707E6"/>
    <w:rsid w:val="5679CBD2"/>
    <w:rsid w:val="567ADF84"/>
    <w:rsid w:val="567F9C5C"/>
    <w:rsid w:val="567FB9A2"/>
    <w:rsid w:val="56848F47"/>
    <w:rsid w:val="568C5E7A"/>
    <w:rsid w:val="568EBFD4"/>
    <w:rsid w:val="56951FE5"/>
    <w:rsid w:val="5697BD93"/>
    <w:rsid w:val="56985329"/>
    <w:rsid w:val="569EDEF3"/>
    <w:rsid w:val="56A0FDC4"/>
    <w:rsid w:val="56A3D52A"/>
    <w:rsid w:val="56A43131"/>
    <w:rsid w:val="56A51AF2"/>
    <w:rsid w:val="56A52F02"/>
    <w:rsid w:val="56A8F130"/>
    <w:rsid w:val="56ACE670"/>
    <w:rsid w:val="56B10F49"/>
    <w:rsid w:val="56B3B622"/>
    <w:rsid w:val="56B6BBFB"/>
    <w:rsid w:val="56BAFA82"/>
    <w:rsid w:val="56BEEF92"/>
    <w:rsid w:val="56C17541"/>
    <w:rsid w:val="56C22BD4"/>
    <w:rsid w:val="56C35017"/>
    <w:rsid w:val="56C6505A"/>
    <w:rsid w:val="56C87BE1"/>
    <w:rsid w:val="56C8C787"/>
    <w:rsid w:val="56C98FF8"/>
    <w:rsid w:val="56CA8DC5"/>
    <w:rsid w:val="56CBECD3"/>
    <w:rsid w:val="56CF3B38"/>
    <w:rsid w:val="56D09149"/>
    <w:rsid w:val="56D1DB03"/>
    <w:rsid w:val="56D24362"/>
    <w:rsid w:val="56D515F6"/>
    <w:rsid w:val="56D5BFD0"/>
    <w:rsid w:val="56D8EB1A"/>
    <w:rsid w:val="56D916DB"/>
    <w:rsid w:val="56DEEDE0"/>
    <w:rsid w:val="56DF4B3C"/>
    <w:rsid w:val="56E07219"/>
    <w:rsid w:val="56E4B5B8"/>
    <w:rsid w:val="56E56E42"/>
    <w:rsid w:val="56E696C7"/>
    <w:rsid w:val="56E7FD40"/>
    <w:rsid w:val="56E8B7DB"/>
    <w:rsid w:val="56EB3DD4"/>
    <w:rsid w:val="56EEC3B0"/>
    <w:rsid w:val="56F087E3"/>
    <w:rsid w:val="56F4758E"/>
    <w:rsid w:val="56F51AC1"/>
    <w:rsid w:val="56F62276"/>
    <w:rsid w:val="56FE7CCA"/>
    <w:rsid w:val="56FF08AC"/>
    <w:rsid w:val="57002341"/>
    <w:rsid w:val="57003377"/>
    <w:rsid w:val="5700B57A"/>
    <w:rsid w:val="570938F7"/>
    <w:rsid w:val="570DD51F"/>
    <w:rsid w:val="570DFEC0"/>
    <w:rsid w:val="57127A09"/>
    <w:rsid w:val="571A6429"/>
    <w:rsid w:val="571AA9BA"/>
    <w:rsid w:val="571B31E0"/>
    <w:rsid w:val="571C3D3A"/>
    <w:rsid w:val="571D3208"/>
    <w:rsid w:val="571F6773"/>
    <w:rsid w:val="5720A060"/>
    <w:rsid w:val="57212D1C"/>
    <w:rsid w:val="57213F25"/>
    <w:rsid w:val="5726566A"/>
    <w:rsid w:val="5727F3E8"/>
    <w:rsid w:val="57293ACD"/>
    <w:rsid w:val="572F9607"/>
    <w:rsid w:val="573243A7"/>
    <w:rsid w:val="57338E7F"/>
    <w:rsid w:val="57340FF9"/>
    <w:rsid w:val="5736514D"/>
    <w:rsid w:val="57382C9E"/>
    <w:rsid w:val="5738F4B5"/>
    <w:rsid w:val="57390CE8"/>
    <w:rsid w:val="573D12D6"/>
    <w:rsid w:val="573DB8F4"/>
    <w:rsid w:val="573DEA59"/>
    <w:rsid w:val="57420112"/>
    <w:rsid w:val="57423028"/>
    <w:rsid w:val="574BB179"/>
    <w:rsid w:val="57507769"/>
    <w:rsid w:val="57570227"/>
    <w:rsid w:val="575F9382"/>
    <w:rsid w:val="57628F8C"/>
    <w:rsid w:val="57677625"/>
    <w:rsid w:val="576D4E96"/>
    <w:rsid w:val="5771189B"/>
    <w:rsid w:val="577313E7"/>
    <w:rsid w:val="57779BD8"/>
    <w:rsid w:val="5787046E"/>
    <w:rsid w:val="57874B2E"/>
    <w:rsid w:val="5788E125"/>
    <w:rsid w:val="578C2A6E"/>
    <w:rsid w:val="5790BF01"/>
    <w:rsid w:val="5792DBD7"/>
    <w:rsid w:val="5793962F"/>
    <w:rsid w:val="5794CA98"/>
    <w:rsid w:val="57956988"/>
    <w:rsid w:val="5796F8D2"/>
    <w:rsid w:val="5798648F"/>
    <w:rsid w:val="579E1D0A"/>
    <w:rsid w:val="579E80C8"/>
    <w:rsid w:val="579EBD47"/>
    <w:rsid w:val="579EBE8E"/>
    <w:rsid w:val="57A1279E"/>
    <w:rsid w:val="57A57F70"/>
    <w:rsid w:val="57A63AA2"/>
    <w:rsid w:val="57A8E22C"/>
    <w:rsid w:val="57AD60F1"/>
    <w:rsid w:val="57B14B49"/>
    <w:rsid w:val="57B16EA9"/>
    <w:rsid w:val="57B1CB7A"/>
    <w:rsid w:val="57B227E1"/>
    <w:rsid w:val="57B2931A"/>
    <w:rsid w:val="57B34D32"/>
    <w:rsid w:val="57B4270D"/>
    <w:rsid w:val="57B44BED"/>
    <w:rsid w:val="57B51AC2"/>
    <w:rsid w:val="57B723B4"/>
    <w:rsid w:val="57BA836F"/>
    <w:rsid w:val="57BE150F"/>
    <w:rsid w:val="57C10BF3"/>
    <w:rsid w:val="57C1D682"/>
    <w:rsid w:val="57C29F6B"/>
    <w:rsid w:val="57C46943"/>
    <w:rsid w:val="57C85769"/>
    <w:rsid w:val="57D4AEFA"/>
    <w:rsid w:val="57D5BEF2"/>
    <w:rsid w:val="57D74118"/>
    <w:rsid w:val="57D88D48"/>
    <w:rsid w:val="57D8DDDE"/>
    <w:rsid w:val="57DA7740"/>
    <w:rsid w:val="57DC7533"/>
    <w:rsid w:val="57DE44DC"/>
    <w:rsid w:val="57E8C7AE"/>
    <w:rsid w:val="57E9792E"/>
    <w:rsid w:val="57EA06DF"/>
    <w:rsid w:val="57EB4337"/>
    <w:rsid w:val="57ED2AFB"/>
    <w:rsid w:val="57EE7E6D"/>
    <w:rsid w:val="57EF79C7"/>
    <w:rsid w:val="57F06728"/>
    <w:rsid w:val="57F5D209"/>
    <w:rsid w:val="57F6EFC4"/>
    <w:rsid w:val="57F73A3E"/>
    <w:rsid w:val="57F7660A"/>
    <w:rsid w:val="57F9E751"/>
    <w:rsid w:val="57FD5869"/>
    <w:rsid w:val="58017F3A"/>
    <w:rsid w:val="5805EA80"/>
    <w:rsid w:val="5807BA94"/>
    <w:rsid w:val="580F0E23"/>
    <w:rsid w:val="58104540"/>
    <w:rsid w:val="58126D34"/>
    <w:rsid w:val="581663D6"/>
    <w:rsid w:val="581674AB"/>
    <w:rsid w:val="58169C2F"/>
    <w:rsid w:val="58181A6E"/>
    <w:rsid w:val="581AED67"/>
    <w:rsid w:val="581DD27A"/>
    <w:rsid w:val="5828D955"/>
    <w:rsid w:val="582D258A"/>
    <w:rsid w:val="582E925E"/>
    <w:rsid w:val="582FD681"/>
    <w:rsid w:val="583BC1B4"/>
    <w:rsid w:val="583C46C4"/>
    <w:rsid w:val="583CB1EE"/>
    <w:rsid w:val="5841115E"/>
    <w:rsid w:val="58486ADB"/>
    <w:rsid w:val="584E3D78"/>
    <w:rsid w:val="584E8ABE"/>
    <w:rsid w:val="5851ABEE"/>
    <w:rsid w:val="5851C29B"/>
    <w:rsid w:val="5851E268"/>
    <w:rsid w:val="585E2FE0"/>
    <w:rsid w:val="585E89B5"/>
    <w:rsid w:val="58608EFC"/>
    <w:rsid w:val="58656059"/>
    <w:rsid w:val="586ED61C"/>
    <w:rsid w:val="586F3303"/>
    <w:rsid w:val="586FBD71"/>
    <w:rsid w:val="58757FE0"/>
    <w:rsid w:val="58794465"/>
    <w:rsid w:val="587B6E80"/>
    <w:rsid w:val="587BF820"/>
    <w:rsid w:val="58818BAA"/>
    <w:rsid w:val="5886866D"/>
    <w:rsid w:val="588870A0"/>
    <w:rsid w:val="5889B9D1"/>
    <w:rsid w:val="5889FAA9"/>
    <w:rsid w:val="588A7070"/>
    <w:rsid w:val="588FAF70"/>
    <w:rsid w:val="5895C6F5"/>
    <w:rsid w:val="58972F9D"/>
    <w:rsid w:val="5897E0B4"/>
    <w:rsid w:val="5899D55F"/>
    <w:rsid w:val="589EECAF"/>
    <w:rsid w:val="58A0BB5C"/>
    <w:rsid w:val="58A0D0FF"/>
    <w:rsid w:val="58A11542"/>
    <w:rsid w:val="58A3C5B8"/>
    <w:rsid w:val="58A55190"/>
    <w:rsid w:val="58A6E451"/>
    <w:rsid w:val="58A70B2E"/>
    <w:rsid w:val="58A766A6"/>
    <w:rsid w:val="58ADDD55"/>
    <w:rsid w:val="58AE7986"/>
    <w:rsid w:val="58AF386B"/>
    <w:rsid w:val="58BBF277"/>
    <w:rsid w:val="58BE1DC1"/>
    <w:rsid w:val="58CE386F"/>
    <w:rsid w:val="58CF59E9"/>
    <w:rsid w:val="58CF5EE0"/>
    <w:rsid w:val="58D52E48"/>
    <w:rsid w:val="58D7ECEF"/>
    <w:rsid w:val="58D8EF97"/>
    <w:rsid w:val="58DB33AD"/>
    <w:rsid w:val="58DD6FCF"/>
    <w:rsid w:val="58E0471C"/>
    <w:rsid w:val="58E1E3CC"/>
    <w:rsid w:val="58E44B2B"/>
    <w:rsid w:val="58E5481C"/>
    <w:rsid w:val="58E73485"/>
    <w:rsid w:val="58E874DC"/>
    <w:rsid w:val="58E9A06B"/>
    <w:rsid w:val="58EA8390"/>
    <w:rsid w:val="58ECE495"/>
    <w:rsid w:val="58EE7674"/>
    <w:rsid w:val="58EF9558"/>
    <w:rsid w:val="58F0690F"/>
    <w:rsid w:val="58F5C1CB"/>
    <w:rsid w:val="58F69704"/>
    <w:rsid w:val="58F7D1CC"/>
    <w:rsid w:val="58FDD777"/>
    <w:rsid w:val="58FE0B5C"/>
    <w:rsid w:val="58FEB243"/>
    <w:rsid w:val="58FFA4DF"/>
    <w:rsid w:val="59033FC4"/>
    <w:rsid w:val="5910ADA2"/>
    <w:rsid w:val="59118AD6"/>
    <w:rsid w:val="5915528B"/>
    <w:rsid w:val="5916F708"/>
    <w:rsid w:val="591F1194"/>
    <w:rsid w:val="5921A472"/>
    <w:rsid w:val="592334B5"/>
    <w:rsid w:val="59249173"/>
    <w:rsid w:val="59250965"/>
    <w:rsid w:val="59259253"/>
    <w:rsid w:val="59269BFC"/>
    <w:rsid w:val="592C6934"/>
    <w:rsid w:val="592CB253"/>
    <w:rsid w:val="592FBD28"/>
    <w:rsid w:val="59347CF1"/>
    <w:rsid w:val="59369773"/>
    <w:rsid w:val="5936A1FC"/>
    <w:rsid w:val="593D350C"/>
    <w:rsid w:val="59420B03"/>
    <w:rsid w:val="59434F9F"/>
    <w:rsid w:val="594564D5"/>
    <w:rsid w:val="59469B36"/>
    <w:rsid w:val="59469D03"/>
    <w:rsid w:val="59474618"/>
    <w:rsid w:val="59476323"/>
    <w:rsid w:val="594B3C06"/>
    <w:rsid w:val="594BFC28"/>
    <w:rsid w:val="594E637B"/>
    <w:rsid w:val="5951C9C4"/>
    <w:rsid w:val="5951F99B"/>
    <w:rsid w:val="5953A28D"/>
    <w:rsid w:val="595A8B3B"/>
    <w:rsid w:val="595BD235"/>
    <w:rsid w:val="595E46DD"/>
    <w:rsid w:val="5961A7F8"/>
    <w:rsid w:val="59652C34"/>
    <w:rsid w:val="596E18D6"/>
    <w:rsid w:val="596E6809"/>
    <w:rsid w:val="5971E318"/>
    <w:rsid w:val="5976365D"/>
    <w:rsid w:val="5978CA47"/>
    <w:rsid w:val="5979FF46"/>
    <w:rsid w:val="597A2A43"/>
    <w:rsid w:val="597B3CE7"/>
    <w:rsid w:val="597F3E97"/>
    <w:rsid w:val="597F8F41"/>
    <w:rsid w:val="598B9507"/>
    <w:rsid w:val="598C3789"/>
    <w:rsid w:val="598D3715"/>
    <w:rsid w:val="599093D7"/>
    <w:rsid w:val="59930995"/>
    <w:rsid w:val="599726FA"/>
    <w:rsid w:val="59987778"/>
    <w:rsid w:val="5999072D"/>
    <w:rsid w:val="59A0F83C"/>
    <w:rsid w:val="59A264EE"/>
    <w:rsid w:val="59A6BD80"/>
    <w:rsid w:val="59A8F409"/>
    <w:rsid w:val="59AADCF2"/>
    <w:rsid w:val="59AC48E7"/>
    <w:rsid w:val="59ACCAD3"/>
    <w:rsid w:val="59AEB9E9"/>
    <w:rsid w:val="59B25F14"/>
    <w:rsid w:val="59B52883"/>
    <w:rsid w:val="59B9FBFA"/>
    <w:rsid w:val="59BC9324"/>
    <w:rsid w:val="59BCEFD6"/>
    <w:rsid w:val="59C3B95C"/>
    <w:rsid w:val="59C779C9"/>
    <w:rsid w:val="59C9C771"/>
    <w:rsid w:val="59CA1882"/>
    <w:rsid w:val="59CAD454"/>
    <w:rsid w:val="59CAF482"/>
    <w:rsid w:val="59CF266D"/>
    <w:rsid w:val="59CFFF29"/>
    <w:rsid w:val="59D46AD9"/>
    <w:rsid w:val="59D561D7"/>
    <w:rsid w:val="59DA64E3"/>
    <w:rsid w:val="59DCE1B9"/>
    <w:rsid w:val="59DEBEFF"/>
    <w:rsid w:val="59E27702"/>
    <w:rsid w:val="59E2CF40"/>
    <w:rsid w:val="59E40B8A"/>
    <w:rsid w:val="59E4B876"/>
    <w:rsid w:val="59E7663F"/>
    <w:rsid w:val="59EA415A"/>
    <w:rsid w:val="59ECB879"/>
    <w:rsid w:val="59EE548D"/>
    <w:rsid w:val="59F3E4AE"/>
    <w:rsid w:val="59F55FC9"/>
    <w:rsid w:val="59FA2AE9"/>
    <w:rsid w:val="59FE15A2"/>
    <w:rsid w:val="59FFF40B"/>
    <w:rsid w:val="5A0130BA"/>
    <w:rsid w:val="5A013295"/>
    <w:rsid w:val="5A0614D6"/>
    <w:rsid w:val="5A0959FB"/>
    <w:rsid w:val="5A09CF45"/>
    <w:rsid w:val="5A09E424"/>
    <w:rsid w:val="5A0B13E3"/>
    <w:rsid w:val="5A0F4F70"/>
    <w:rsid w:val="5A11F603"/>
    <w:rsid w:val="5A136252"/>
    <w:rsid w:val="5A13F6AB"/>
    <w:rsid w:val="5A14A1EF"/>
    <w:rsid w:val="5A18A906"/>
    <w:rsid w:val="5A1A953A"/>
    <w:rsid w:val="5A1CFDDF"/>
    <w:rsid w:val="5A2097C3"/>
    <w:rsid w:val="5A22265C"/>
    <w:rsid w:val="5A253A60"/>
    <w:rsid w:val="5A266015"/>
    <w:rsid w:val="5A26AE68"/>
    <w:rsid w:val="5A291B66"/>
    <w:rsid w:val="5A2AA25B"/>
    <w:rsid w:val="5A2EBD0B"/>
    <w:rsid w:val="5A2F9E01"/>
    <w:rsid w:val="5A32BFD1"/>
    <w:rsid w:val="5A37D3F8"/>
    <w:rsid w:val="5A398F7D"/>
    <w:rsid w:val="5A3BF1BB"/>
    <w:rsid w:val="5A3CE5A3"/>
    <w:rsid w:val="5A417AF2"/>
    <w:rsid w:val="5A445623"/>
    <w:rsid w:val="5A447DD5"/>
    <w:rsid w:val="5A4C81E8"/>
    <w:rsid w:val="5A4E3028"/>
    <w:rsid w:val="5A4ED526"/>
    <w:rsid w:val="5A514A21"/>
    <w:rsid w:val="5A514ADB"/>
    <w:rsid w:val="5A56A74B"/>
    <w:rsid w:val="5A585973"/>
    <w:rsid w:val="5A586655"/>
    <w:rsid w:val="5A58750F"/>
    <w:rsid w:val="5A59ACCE"/>
    <w:rsid w:val="5A64D070"/>
    <w:rsid w:val="5A6B2F41"/>
    <w:rsid w:val="5A6C22DE"/>
    <w:rsid w:val="5A71904D"/>
    <w:rsid w:val="5A732407"/>
    <w:rsid w:val="5A7762C0"/>
    <w:rsid w:val="5A79E9CA"/>
    <w:rsid w:val="5A7CB282"/>
    <w:rsid w:val="5A8643AA"/>
    <w:rsid w:val="5A8708C7"/>
    <w:rsid w:val="5A886E03"/>
    <w:rsid w:val="5A8C6232"/>
    <w:rsid w:val="5A8DC81F"/>
    <w:rsid w:val="5A8ECC8C"/>
    <w:rsid w:val="5A916497"/>
    <w:rsid w:val="5A91F3DC"/>
    <w:rsid w:val="5A94A3F1"/>
    <w:rsid w:val="5A9661FB"/>
    <w:rsid w:val="5A97A53E"/>
    <w:rsid w:val="5A9A82A4"/>
    <w:rsid w:val="5AA1D641"/>
    <w:rsid w:val="5AA68EC4"/>
    <w:rsid w:val="5AAADAB9"/>
    <w:rsid w:val="5AAB6049"/>
    <w:rsid w:val="5AAF2986"/>
    <w:rsid w:val="5AB6E037"/>
    <w:rsid w:val="5AB7BC67"/>
    <w:rsid w:val="5AB9C837"/>
    <w:rsid w:val="5ABBAB15"/>
    <w:rsid w:val="5AC0CF84"/>
    <w:rsid w:val="5AC36CCF"/>
    <w:rsid w:val="5ACC5E40"/>
    <w:rsid w:val="5ACE7EF5"/>
    <w:rsid w:val="5ACF179E"/>
    <w:rsid w:val="5AD5E632"/>
    <w:rsid w:val="5AD70F48"/>
    <w:rsid w:val="5AD8D7C9"/>
    <w:rsid w:val="5ADEB635"/>
    <w:rsid w:val="5ADF7C8B"/>
    <w:rsid w:val="5AE0D359"/>
    <w:rsid w:val="5AE0F1A7"/>
    <w:rsid w:val="5AE0F37E"/>
    <w:rsid w:val="5AE12DAD"/>
    <w:rsid w:val="5AE17219"/>
    <w:rsid w:val="5AE20204"/>
    <w:rsid w:val="5AE301FD"/>
    <w:rsid w:val="5AE3A2AB"/>
    <w:rsid w:val="5AE4753B"/>
    <w:rsid w:val="5AE74439"/>
    <w:rsid w:val="5AE8D2E1"/>
    <w:rsid w:val="5AEBC7CF"/>
    <w:rsid w:val="5AEBECAF"/>
    <w:rsid w:val="5AEDE326"/>
    <w:rsid w:val="5AFBFBAA"/>
    <w:rsid w:val="5AFC7D0D"/>
    <w:rsid w:val="5B01EE9C"/>
    <w:rsid w:val="5B067DB3"/>
    <w:rsid w:val="5B086149"/>
    <w:rsid w:val="5B0E148A"/>
    <w:rsid w:val="5B0E5560"/>
    <w:rsid w:val="5B0F1195"/>
    <w:rsid w:val="5B110B27"/>
    <w:rsid w:val="5B114902"/>
    <w:rsid w:val="5B1419AA"/>
    <w:rsid w:val="5B14741E"/>
    <w:rsid w:val="5B1525FB"/>
    <w:rsid w:val="5B1664A8"/>
    <w:rsid w:val="5B1AA98D"/>
    <w:rsid w:val="5B211B09"/>
    <w:rsid w:val="5B290DF7"/>
    <w:rsid w:val="5B2D51BE"/>
    <w:rsid w:val="5B2DB4DA"/>
    <w:rsid w:val="5B3240A1"/>
    <w:rsid w:val="5B35EDB5"/>
    <w:rsid w:val="5B367F23"/>
    <w:rsid w:val="5B36F6EF"/>
    <w:rsid w:val="5B3732F4"/>
    <w:rsid w:val="5B3A9406"/>
    <w:rsid w:val="5B40F971"/>
    <w:rsid w:val="5B42B485"/>
    <w:rsid w:val="5B430B52"/>
    <w:rsid w:val="5B4681F7"/>
    <w:rsid w:val="5B471142"/>
    <w:rsid w:val="5B5087B0"/>
    <w:rsid w:val="5B50F8E4"/>
    <w:rsid w:val="5B5137DC"/>
    <w:rsid w:val="5B553CE0"/>
    <w:rsid w:val="5B5613EE"/>
    <w:rsid w:val="5B5AA6AC"/>
    <w:rsid w:val="5B5B7E50"/>
    <w:rsid w:val="5B5E42CF"/>
    <w:rsid w:val="5B5F89BD"/>
    <w:rsid w:val="5B623C27"/>
    <w:rsid w:val="5B6E75D6"/>
    <w:rsid w:val="5B6F60A9"/>
    <w:rsid w:val="5B711CE4"/>
    <w:rsid w:val="5B7502CE"/>
    <w:rsid w:val="5B7882B7"/>
    <w:rsid w:val="5B79D03A"/>
    <w:rsid w:val="5B7AF2EF"/>
    <w:rsid w:val="5B7C5DE6"/>
    <w:rsid w:val="5B7D8023"/>
    <w:rsid w:val="5B81979F"/>
    <w:rsid w:val="5B834FC1"/>
    <w:rsid w:val="5B85C4CE"/>
    <w:rsid w:val="5B8BA330"/>
    <w:rsid w:val="5B8BD474"/>
    <w:rsid w:val="5B8E7435"/>
    <w:rsid w:val="5B988137"/>
    <w:rsid w:val="5B98F4EE"/>
    <w:rsid w:val="5B9EFB0D"/>
    <w:rsid w:val="5B9FA982"/>
    <w:rsid w:val="5BA69154"/>
    <w:rsid w:val="5BAA5D68"/>
    <w:rsid w:val="5BAE0B91"/>
    <w:rsid w:val="5BAECD83"/>
    <w:rsid w:val="5BB138EA"/>
    <w:rsid w:val="5BB8350D"/>
    <w:rsid w:val="5BB93C0D"/>
    <w:rsid w:val="5BC21D10"/>
    <w:rsid w:val="5BC37E5A"/>
    <w:rsid w:val="5BC40F59"/>
    <w:rsid w:val="5BC78449"/>
    <w:rsid w:val="5BC81142"/>
    <w:rsid w:val="5BC86FAB"/>
    <w:rsid w:val="5BCD7FCA"/>
    <w:rsid w:val="5BCE0E46"/>
    <w:rsid w:val="5BCE513D"/>
    <w:rsid w:val="5BD209BE"/>
    <w:rsid w:val="5BD830F6"/>
    <w:rsid w:val="5BD9A72E"/>
    <w:rsid w:val="5BD9DC7D"/>
    <w:rsid w:val="5BDB0AB1"/>
    <w:rsid w:val="5BDCA11C"/>
    <w:rsid w:val="5BDD53FD"/>
    <w:rsid w:val="5BDD8775"/>
    <w:rsid w:val="5BDEDB32"/>
    <w:rsid w:val="5BE40772"/>
    <w:rsid w:val="5BE44760"/>
    <w:rsid w:val="5BEBDF97"/>
    <w:rsid w:val="5BEC44E4"/>
    <w:rsid w:val="5BEE7036"/>
    <w:rsid w:val="5BF28E48"/>
    <w:rsid w:val="5BF893A9"/>
    <w:rsid w:val="5BFC7E97"/>
    <w:rsid w:val="5BFE19BE"/>
    <w:rsid w:val="5BFE4D39"/>
    <w:rsid w:val="5C00FBA7"/>
    <w:rsid w:val="5C0119D8"/>
    <w:rsid w:val="5C022F0B"/>
    <w:rsid w:val="5C079CF6"/>
    <w:rsid w:val="5C0BED62"/>
    <w:rsid w:val="5C0CA250"/>
    <w:rsid w:val="5C0D788B"/>
    <w:rsid w:val="5C113CA2"/>
    <w:rsid w:val="5C131DCA"/>
    <w:rsid w:val="5C144C41"/>
    <w:rsid w:val="5C15E2BB"/>
    <w:rsid w:val="5C179770"/>
    <w:rsid w:val="5C17FADC"/>
    <w:rsid w:val="5C1A4859"/>
    <w:rsid w:val="5C21A04C"/>
    <w:rsid w:val="5C23E595"/>
    <w:rsid w:val="5C254EA4"/>
    <w:rsid w:val="5C26B558"/>
    <w:rsid w:val="5C27282C"/>
    <w:rsid w:val="5C279FF0"/>
    <w:rsid w:val="5C2B231B"/>
    <w:rsid w:val="5C2C54D5"/>
    <w:rsid w:val="5C2C6454"/>
    <w:rsid w:val="5C2E504F"/>
    <w:rsid w:val="5C326388"/>
    <w:rsid w:val="5C348611"/>
    <w:rsid w:val="5C3618BF"/>
    <w:rsid w:val="5C38FAE1"/>
    <w:rsid w:val="5C3BE400"/>
    <w:rsid w:val="5C3C2CE3"/>
    <w:rsid w:val="5C40D0DC"/>
    <w:rsid w:val="5C433F57"/>
    <w:rsid w:val="5C48417B"/>
    <w:rsid w:val="5C497C14"/>
    <w:rsid w:val="5C4F513E"/>
    <w:rsid w:val="5C5417E3"/>
    <w:rsid w:val="5C54C4F5"/>
    <w:rsid w:val="5C552EF5"/>
    <w:rsid w:val="5C5CA60E"/>
    <w:rsid w:val="5C5CDA3A"/>
    <w:rsid w:val="5C5DC342"/>
    <w:rsid w:val="5C5E67FF"/>
    <w:rsid w:val="5C5EA572"/>
    <w:rsid w:val="5C601D05"/>
    <w:rsid w:val="5C604590"/>
    <w:rsid w:val="5C64DD54"/>
    <w:rsid w:val="5C6E0B2F"/>
    <w:rsid w:val="5C76550A"/>
    <w:rsid w:val="5C76FF0D"/>
    <w:rsid w:val="5C78918D"/>
    <w:rsid w:val="5C7923AE"/>
    <w:rsid w:val="5C79ABC5"/>
    <w:rsid w:val="5C807EC2"/>
    <w:rsid w:val="5C82AFDA"/>
    <w:rsid w:val="5C831B85"/>
    <w:rsid w:val="5C854610"/>
    <w:rsid w:val="5C85AC70"/>
    <w:rsid w:val="5C879830"/>
    <w:rsid w:val="5C8B616E"/>
    <w:rsid w:val="5C8C6D62"/>
    <w:rsid w:val="5C8CC260"/>
    <w:rsid w:val="5C8D1331"/>
    <w:rsid w:val="5C8E967E"/>
    <w:rsid w:val="5CA1AB51"/>
    <w:rsid w:val="5CA4807D"/>
    <w:rsid w:val="5CB27DEA"/>
    <w:rsid w:val="5CB45294"/>
    <w:rsid w:val="5CB73003"/>
    <w:rsid w:val="5CBBEFB0"/>
    <w:rsid w:val="5CBF052A"/>
    <w:rsid w:val="5CC22A83"/>
    <w:rsid w:val="5CC50A7D"/>
    <w:rsid w:val="5CC70EE1"/>
    <w:rsid w:val="5CC75200"/>
    <w:rsid w:val="5CD4059C"/>
    <w:rsid w:val="5CD41DDA"/>
    <w:rsid w:val="5CD48D74"/>
    <w:rsid w:val="5CE2DC95"/>
    <w:rsid w:val="5CE51834"/>
    <w:rsid w:val="5CE707D4"/>
    <w:rsid w:val="5CE83C4F"/>
    <w:rsid w:val="5CEC1AEF"/>
    <w:rsid w:val="5CF1C84F"/>
    <w:rsid w:val="5CF559E7"/>
    <w:rsid w:val="5CF6FBFD"/>
    <w:rsid w:val="5CF9148D"/>
    <w:rsid w:val="5CF9B2A5"/>
    <w:rsid w:val="5CFA61AB"/>
    <w:rsid w:val="5CFA7515"/>
    <w:rsid w:val="5CFAF4AE"/>
    <w:rsid w:val="5CFD55D0"/>
    <w:rsid w:val="5D06CD83"/>
    <w:rsid w:val="5D06EC2F"/>
    <w:rsid w:val="5D09FBC1"/>
    <w:rsid w:val="5D0E101C"/>
    <w:rsid w:val="5D11D43D"/>
    <w:rsid w:val="5D1323A4"/>
    <w:rsid w:val="5D150183"/>
    <w:rsid w:val="5D17E821"/>
    <w:rsid w:val="5D18076B"/>
    <w:rsid w:val="5D182E47"/>
    <w:rsid w:val="5D18A93F"/>
    <w:rsid w:val="5D1D69D4"/>
    <w:rsid w:val="5D21AE9B"/>
    <w:rsid w:val="5D237587"/>
    <w:rsid w:val="5D2A1116"/>
    <w:rsid w:val="5D2E0829"/>
    <w:rsid w:val="5D35E773"/>
    <w:rsid w:val="5D38A82F"/>
    <w:rsid w:val="5D3DF146"/>
    <w:rsid w:val="5D408E7E"/>
    <w:rsid w:val="5D41919A"/>
    <w:rsid w:val="5D424DEE"/>
    <w:rsid w:val="5D4CB588"/>
    <w:rsid w:val="5D4E163E"/>
    <w:rsid w:val="5D510DAE"/>
    <w:rsid w:val="5D556ED3"/>
    <w:rsid w:val="5D56946B"/>
    <w:rsid w:val="5D5BA8D9"/>
    <w:rsid w:val="5D5CB8DA"/>
    <w:rsid w:val="5D623EFD"/>
    <w:rsid w:val="5D690864"/>
    <w:rsid w:val="5D6932C0"/>
    <w:rsid w:val="5D6D4682"/>
    <w:rsid w:val="5D6DE4FD"/>
    <w:rsid w:val="5D6E39F4"/>
    <w:rsid w:val="5D7289D8"/>
    <w:rsid w:val="5D7694B9"/>
    <w:rsid w:val="5D7AEE56"/>
    <w:rsid w:val="5D7B3AF8"/>
    <w:rsid w:val="5D7E9FCF"/>
    <w:rsid w:val="5D7F806F"/>
    <w:rsid w:val="5D814947"/>
    <w:rsid w:val="5D83D41C"/>
    <w:rsid w:val="5D84AA4C"/>
    <w:rsid w:val="5D860ADB"/>
    <w:rsid w:val="5D893BFE"/>
    <w:rsid w:val="5D8B88BF"/>
    <w:rsid w:val="5D9437E3"/>
    <w:rsid w:val="5D9917B5"/>
    <w:rsid w:val="5D9C67AE"/>
    <w:rsid w:val="5D9C7A47"/>
    <w:rsid w:val="5D9DB74F"/>
    <w:rsid w:val="5DA01777"/>
    <w:rsid w:val="5DA0EDBB"/>
    <w:rsid w:val="5DA1AECE"/>
    <w:rsid w:val="5DA47509"/>
    <w:rsid w:val="5DB19671"/>
    <w:rsid w:val="5DB52839"/>
    <w:rsid w:val="5DB5A3DF"/>
    <w:rsid w:val="5DB75FE8"/>
    <w:rsid w:val="5DBCF4A9"/>
    <w:rsid w:val="5DBFBEE4"/>
    <w:rsid w:val="5DC402F4"/>
    <w:rsid w:val="5DC79342"/>
    <w:rsid w:val="5DC868A9"/>
    <w:rsid w:val="5DC899FE"/>
    <w:rsid w:val="5DC90314"/>
    <w:rsid w:val="5DCE02BD"/>
    <w:rsid w:val="5DCEB71E"/>
    <w:rsid w:val="5DD7A5E2"/>
    <w:rsid w:val="5DE7653F"/>
    <w:rsid w:val="5DE856C6"/>
    <w:rsid w:val="5DEDD9CE"/>
    <w:rsid w:val="5DEDFC98"/>
    <w:rsid w:val="5DF0436C"/>
    <w:rsid w:val="5DF069E9"/>
    <w:rsid w:val="5DF1A150"/>
    <w:rsid w:val="5DF5433B"/>
    <w:rsid w:val="5DF54E00"/>
    <w:rsid w:val="5E034D69"/>
    <w:rsid w:val="5E0A32B0"/>
    <w:rsid w:val="5E0A81B6"/>
    <w:rsid w:val="5E106D5C"/>
    <w:rsid w:val="5E15BBE3"/>
    <w:rsid w:val="5E18082F"/>
    <w:rsid w:val="5E19276F"/>
    <w:rsid w:val="5E19BE61"/>
    <w:rsid w:val="5E236891"/>
    <w:rsid w:val="5E255DB1"/>
    <w:rsid w:val="5E259913"/>
    <w:rsid w:val="5E2714F4"/>
    <w:rsid w:val="5E28FE1E"/>
    <w:rsid w:val="5E2D4E66"/>
    <w:rsid w:val="5E308261"/>
    <w:rsid w:val="5E316DE5"/>
    <w:rsid w:val="5E417711"/>
    <w:rsid w:val="5E41E0B4"/>
    <w:rsid w:val="5E44DD0D"/>
    <w:rsid w:val="5E4BBF48"/>
    <w:rsid w:val="5E534CD5"/>
    <w:rsid w:val="5E538F6A"/>
    <w:rsid w:val="5E56917B"/>
    <w:rsid w:val="5E56B0AB"/>
    <w:rsid w:val="5E5B9B04"/>
    <w:rsid w:val="5E60A838"/>
    <w:rsid w:val="5E6542EE"/>
    <w:rsid w:val="5E66ED85"/>
    <w:rsid w:val="5E6885CF"/>
    <w:rsid w:val="5E71068E"/>
    <w:rsid w:val="5E720A1E"/>
    <w:rsid w:val="5E72A369"/>
    <w:rsid w:val="5E790DFC"/>
    <w:rsid w:val="5E80DBD9"/>
    <w:rsid w:val="5E86D551"/>
    <w:rsid w:val="5E879D97"/>
    <w:rsid w:val="5E8879DE"/>
    <w:rsid w:val="5E8A0C49"/>
    <w:rsid w:val="5E8CAB09"/>
    <w:rsid w:val="5E8D31DD"/>
    <w:rsid w:val="5E955390"/>
    <w:rsid w:val="5E966F27"/>
    <w:rsid w:val="5E96C50F"/>
    <w:rsid w:val="5E972A7F"/>
    <w:rsid w:val="5E97666C"/>
    <w:rsid w:val="5E99BD23"/>
    <w:rsid w:val="5E9EC0A7"/>
    <w:rsid w:val="5E9F1805"/>
    <w:rsid w:val="5EA2BF48"/>
    <w:rsid w:val="5EA45F20"/>
    <w:rsid w:val="5EA4DBB4"/>
    <w:rsid w:val="5EA813DA"/>
    <w:rsid w:val="5EABA1B7"/>
    <w:rsid w:val="5EAC2A3F"/>
    <w:rsid w:val="5EAD51FF"/>
    <w:rsid w:val="5EB4DC38"/>
    <w:rsid w:val="5EB520E5"/>
    <w:rsid w:val="5EB58F59"/>
    <w:rsid w:val="5EBD7EFC"/>
    <w:rsid w:val="5EC0511E"/>
    <w:rsid w:val="5EC24004"/>
    <w:rsid w:val="5EC55A5B"/>
    <w:rsid w:val="5ECB8FB9"/>
    <w:rsid w:val="5ECBF712"/>
    <w:rsid w:val="5ECC0728"/>
    <w:rsid w:val="5ECCA195"/>
    <w:rsid w:val="5ECCBF0A"/>
    <w:rsid w:val="5ED1BE0D"/>
    <w:rsid w:val="5ED29E34"/>
    <w:rsid w:val="5ED53871"/>
    <w:rsid w:val="5ED715EB"/>
    <w:rsid w:val="5EDF3971"/>
    <w:rsid w:val="5EE0AB96"/>
    <w:rsid w:val="5EE0F913"/>
    <w:rsid w:val="5EE20518"/>
    <w:rsid w:val="5EE3435D"/>
    <w:rsid w:val="5EE3FCFF"/>
    <w:rsid w:val="5EE885E9"/>
    <w:rsid w:val="5EEC1B36"/>
    <w:rsid w:val="5EEEAF5D"/>
    <w:rsid w:val="5EEF0704"/>
    <w:rsid w:val="5EF05CC4"/>
    <w:rsid w:val="5EF05EC0"/>
    <w:rsid w:val="5EF08D01"/>
    <w:rsid w:val="5EF0DCCF"/>
    <w:rsid w:val="5EF3F18B"/>
    <w:rsid w:val="5EF62C8E"/>
    <w:rsid w:val="5EF7016A"/>
    <w:rsid w:val="5EF79FC8"/>
    <w:rsid w:val="5EF822A2"/>
    <w:rsid w:val="5EF8C365"/>
    <w:rsid w:val="5EFA3C5B"/>
    <w:rsid w:val="5EFC5089"/>
    <w:rsid w:val="5EFDC601"/>
    <w:rsid w:val="5EFF4A4E"/>
    <w:rsid w:val="5EFFC481"/>
    <w:rsid w:val="5F00655E"/>
    <w:rsid w:val="5F0164C8"/>
    <w:rsid w:val="5F02AADB"/>
    <w:rsid w:val="5F03FDF2"/>
    <w:rsid w:val="5F098F82"/>
    <w:rsid w:val="5F0A0A55"/>
    <w:rsid w:val="5F0F9F07"/>
    <w:rsid w:val="5F16EECB"/>
    <w:rsid w:val="5F173958"/>
    <w:rsid w:val="5F192B9E"/>
    <w:rsid w:val="5F19907B"/>
    <w:rsid w:val="5F1EABFA"/>
    <w:rsid w:val="5F2124E6"/>
    <w:rsid w:val="5F2332B2"/>
    <w:rsid w:val="5F235C80"/>
    <w:rsid w:val="5F24FA47"/>
    <w:rsid w:val="5F259B96"/>
    <w:rsid w:val="5F270B05"/>
    <w:rsid w:val="5F2DDE43"/>
    <w:rsid w:val="5F2EC13D"/>
    <w:rsid w:val="5F33177E"/>
    <w:rsid w:val="5F33AFF0"/>
    <w:rsid w:val="5F3670AC"/>
    <w:rsid w:val="5F36FBCD"/>
    <w:rsid w:val="5F3AAA22"/>
    <w:rsid w:val="5F3C8731"/>
    <w:rsid w:val="5F3D3B77"/>
    <w:rsid w:val="5F400453"/>
    <w:rsid w:val="5F4A1137"/>
    <w:rsid w:val="5F4B55D5"/>
    <w:rsid w:val="5F4FBA16"/>
    <w:rsid w:val="5F51D657"/>
    <w:rsid w:val="5F52FD6A"/>
    <w:rsid w:val="5F52FE76"/>
    <w:rsid w:val="5F5427F7"/>
    <w:rsid w:val="5F57F641"/>
    <w:rsid w:val="5F5C71C1"/>
    <w:rsid w:val="5F5F2E4A"/>
    <w:rsid w:val="5F5FD355"/>
    <w:rsid w:val="5F64E4B9"/>
    <w:rsid w:val="5F674C21"/>
    <w:rsid w:val="5F6CDC7E"/>
    <w:rsid w:val="5F6D5245"/>
    <w:rsid w:val="5F70F982"/>
    <w:rsid w:val="5F70FBC7"/>
    <w:rsid w:val="5F7364AE"/>
    <w:rsid w:val="5F74F79A"/>
    <w:rsid w:val="5F762CBC"/>
    <w:rsid w:val="5F77FFD1"/>
    <w:rsid w:val="5F821F0D"/>
    <w:rsid w:val="5F836E91"/>
    <w:rsid w:val="5F84B162"/>
    <w:rsid w:val="5F89B0DB"/>
    <w:rsid w:val="5F89D9B1"/>
    <w:rsid w:val="5F8AF0DC"/>
    <w:rsid w:val="5F912E1A"/>
    <w:rsid w:val="5F9A7514"/>
    <w:rsid w:val="5F9A98BA"/>
    <w:rsid w:val="5F9AE757"/>
    <w:rsid w:val="5F9C73BC"/>
    <w:rsid w:val="5F9CFC44"/>
    <w:rsid w:val="5FAAA4CC"/>
    <w:rsid w:val="5FAC8F30"/>
    <w:rsid w:val="5FB032B2"/>
    <w:rsid w:val="5FB15672"/>
    <w:rsid w:val="5FB447B6"/>
    <w:rsid w:val="5FB70216"/>
    <w:rsid w:val="5FB713CE"/>
    <w:rsid w:val="5FB8BCEE"/>
    <w:rsid w:val="5FBA1DCB"/>
    <w:rsid w:val="5FBC0BEA"/>
    <w:rsid w:val="5FBF9E18"/>
    <w:rsid w:val="5FC64C9D"/>
    <w:rsid w:val="5FC676A4"/>
    <w:rsid w:val="5FC7DCEC"/>
    <w:rsid w:val="5FC95A5B"/>
    <w:rsid w:val="5FCAFC3C"/>
    <w:rsid w:val="5FCFF74C"/>
    <w:rsid w:val="5FD5B5C6"/>
    <w:rsid w:val="5FD65D3A"/>
    <w:rsid w:val="5FD67789"/>
    <w:rsid w:val="5FD789B7"/>
    <w:rsid w:val="5FDB98F1"/>
    <w:rsid w:val="5FDC3337"/>
    <w:rsid w:val="5FDD33A5"/>
    <w:rsid w:val="5FDE9FE5"/>
    <w:rsid w:val="5FE044E8"/>
    <w:rsid w:val="5FE14356"/>
    <w:rsid w:val="5FE81FBC"/>
    <w:rsid w:val="5FE96AF4"/>
    <w:rsid w:val="5FE96BC7"/>
    <w:rsid w:val="5FEE1775"/>
    <w:rsid w:val="5FF0CF72"/>
    <w:rsid w:val="5FF1CA43"/>
    <w:rsid w:val="5FFA1E92"/>
    <w:rsid w:val="5FFC2198"/>
    <w:rsid w:val="60009648"/>
    <w:rsid w:val="6007A5BC"/>
    <w:rsid w:val="600B439A"/>
    <w:rsid w:val="600CF3B8"/>
    <w:rsid w:val="601468E7"/>
    <w:rsid w:val="60281391"/>
    <w:rsid w:val="60337C4C"/>
    <w:rsid w:val="60363366"/>
    <w:rsid w:val="6038B8D8"/>
    <w:rsid w:val="603AE866"/>
    <w:rsid w:val="603EF91E"/>
    <w:rsid w:val="603F504D"/>
    <w:rsid w:val="6040BF46"/>
    <w:rsid w:val="60413B38"/>
    <w:rsid w:val="6044E9B2"/>
    <w:rsid w:val="604A16CD"/>
    <w:rsid w:val="604BAE40"/>
    <w:rsid w:val="604F8BB6"/>
    <w:rsid w:val="60531D4E"/>
    <w:rsid w:val="6054552E"/>
    <w:rsid w:val="605A9DA7"/>
    <w:rsid w:val="6061403F"/>
    <w:rsid w:val="60660AA7"/>
    <w:rsid w:val="606CEFF5"/>
    <w:rsid w:val="606E6EBF"/>
    <w:rsid w:val="606EDEC8"/>
    <w:rsid w:val="6075BD2A"/>
    <w:rsid w:val="607837A4"/>
    <w:rsid w:val="60788BF5"/>
    <w:rsid w:val="607982C1"/>
    <w:rsid w:val="607A58D1"/>
    <w:rsid w:val="607BCBB6"/>
    <w:rsid w:val="60862DBB"/>
    <w:rsid w:val="6086E3BE"/>
    <w:rsid w:val="608C2F21"/>
    <w:rsid w:val="608C5D62"/>
    <w:rsid w:val="608D96A6"/>
    <w:rsid w:val="608DEB09"/>
    <w:rsid w:val="608E71F3"/>
    <w:rsid w:val="608F4D49"/>
    <w:rsid w:val="608F8518"/>
    <w:rsid w:val="60959121"/>
    <w:rsid w:val="6095BF5A"/>
    <w:rsid w:val="6096E830"/>
    <w:rsid w:val="609A3976"/>
    <w:rsid w:val="60A11691"/>
    <w:rsid w:val="60A19F01"/>
    <w:rsid w:val="60A1BCD8"/>
    <w:rsid w:val="60A40348"/>
    <w:rsid w:val="60A6547C"/>
    <w:rsid w:val="60A82C47"/>
    <w:rsid w:val="60AA3195"/>
    <w:rsid w:val="60AAD627"/>
    <w:rsid w:val="60AC576A"/>
    <w:rsid w:val="60B378CF"/>
    <w:rsid w:val="60B4F1A6"/>
    <w:rsid w:val="60B84A40"/>
    <w:rsid w:val="60B9DD97"/>
    <w:rsid w:val="60BB05C1"/>
    <w:rsid w:val="60BE0771"/>
    <w:rsid w:val="60C47F51"/>
    <w:rsid w:val="60C5EDE3"/>
    <w:rsid w:val="60C675D2"/>
    <w:rsid w:val="60C68DD9"/>
    <w:rsid w:val="60C6EF45"/>
    <w:rsid w:val="60C7CF42"/>
    <w:rsid w:val="60C9A9F6"/>
    <w:rsid w:val="60CD0455"/>
    <w:rsid w:val="60CFA0F5"/>
    <w:rsid w:val="60CFACB9"/>
    <w:rsid w:val="60D2756E"/>
    <w:rsid w:val="60D2ED95"/>
    <w:rsid w:val="60D43455"/>
    <w:rsid w:val="60DA71DD"/>
    <w:rsid w:val="60DB0E19"/>
    <w:rsid w:val="60E4210E"/>
    <w:rsid w:val="60E6A444"/>
    <w:rsid w:val="60E83338"/>
    <w:rsid w:val="60EB0893"/>
    <w:rsid w:val="60EB32A6"/>
    <w:rsid w:val="60EFF858"/>
    <w:rsid w:val="60F32459"/>
    <w:rsid w:val="60FB1113"/>
    <w:rsid w:val="60FBA3B6"/>
    <w:rsid w:val="61002A4E"/>
    <w:rsid w:val="61003BE0"/>
    <w:rsid w:val="6102880E"/>
    <w:rsid w:val="6105A37F"/>
    <w:rsid w:val="6109412B"/>
    <w:rsid w:val="610AA72F"/>
    <w:rsid w:val="610C63BB"/>
    <w:rsid w:val="61146F0C"/>
    <w:rsid w:val="611931C8"/>
    <w:rsid w:val="61197935"/>
    <w:rsid w:val="611A599E"/>
    <w:rsid w:val="611B54FF"/>
    <w:rsid w:val="61241C24"/>
    <w:rsid w:val="61266ECE"/>
    <w:rsid w:val="61297E55"/>
    <w:rsid w:val="612B6F06"/>
    <w:rsid w:val="612B948B"/>
    <w:rsid w:val="612C77C3"/>
    <w:rsid w:val="612F0026"/>
    <w:rsid w:val="612FF4B2"/>
    <w:rsid w:val="613AB3D5"/>
    <w:rsid w:val="613D5F80"/>
    <w:rsid w:val="61423822"/>
    <w:rsid w:val="6142FBD8"/>
    <w:rsid w:val="6145D547"/>
    <w:rsid w:val="614809E4"/>
    <w:rsid w:val="61484F87"/>
    <w:rsid w:val="6149376F"/>
    <w:rsid w:val="6149972C"/>
    <w:rsid w:val="614F79E0"/>
    <w:rsid w:val="61522F73"/>
    <w:rsid w:val="6152ADC6"/>
    <w:rsid w:val="6153D191"/>
    <w:rsid w:val="61548D4F"/>
    <w:rsid w:val="6157C7C7"/>
    <w:rsid w:val="6158B733"/>
    <w:rsid w:val="615DC80C"/>
    <w:rsid w:val="615ED291"/>
    <w:rsid w:val="61621CFE"/>
    <w:rsid w:val="61627FD2"/>
    <w:rsid w:val="6162F64A"/>
    <w:rsid w:val="6163AD4D"/>
    <w:rsid w:val="61652ABC"/>
    <w:rsid w:val="6166DC5F"/>
    <w:rsid w:val="61751C74"/>
    <w:rsid w:val="6176946E"/>
    <w:rsid w:val="6177BC8A"/>
    <w:rsid w:val="6178D4BD"/>
    <w:rsid w:val="617B6427"/>
    <w:rsid w:val="617BD74C"/>
    <w:rsid w:val="617D5AFD"/>
    <w:rsid w:val="617D6A6F"/>
    <w:rsid w:val="6181D09D"/>
    <w:rsid w:val="6183B5A2"/>
    <w:rsid w:val="6183F7F1"/>
    <w:rsid w:val="61841112"/>
    <w:rsid w:val="6184DCE2"/>
    <w:rsid w:val="6185EB5D"/>
    <w:rsid w:val="6189B92D"/>
    <w:rsid w:val="6196C8FD"/>
    <w:rsid w:val="619C9342"/>
    <w:rsid w:val="61A0C268"/>
    <w:rsid w:val="61A15823"/>
    <w:rsid w:val="61A7815A"/>
    <w:rsid w:val="61A8A750"/>
    <w:rsid w:val="61AEA8CB"/>
    <w:rsid w:val="61AFA2AD"/>
    <w:rsid w:val="61B37452"/>
    <w:rsid w:val="61B68C75"/>
    <w:rsid w:val="61BA80B9"/>
    <w:rsid w:val="61BDE221"/>
    <w:rsid w:val="61BEF77D"/>
    <w:rsid w:val="61BF1794"/>
    <w:rsid w:val="61BF53DC"/>
    <w:rsid w:val="61C02297"/>
    <w:rsid w:val="61C06DE9"/>
    <w:rsid w:val="61C12821"/>
    <w:rsid w:val="61C3D730"/>
    <w:rsid w:val="61C96321"/>
    <w:rsid w:val="61CCB5C1"/>
    <w:rsid w:val="61CE8472"/>
    <w:rsid w:val="61D44E0D"/>
    <w:rsid w:val="61D7A43D"/>
    <w:rsid w:val="61D9598D"/>
    <w:rsid w:val="61DB1E45"/>
    <w:rsid w:val="61DE05FA"/>
    <w:rsid w:val="61DE4074"/>
    <w:rsid w:val="61E03E15"/>
    <w:rsid w:val="61ED2386"/>
    <w:rsid w:val="61EDBB27"/>
    <w:rsid w:val="61F3C65C"/>
    <w:rsid w:val="61F51FBE"/>
    <w:rsid w:val="61F60411"/>
    <w:rsid w:val="61F804D8"/>
    <w:rsid w:val="61F96870"/>
    <w:rsid w:val="61FB4F42"/>
    <w:rsid w:val="61FB9978"/>
    <w:rsid w:val="61FC50B3"/>
    <w:rsid w:val="6200768F"/>
    <w:rsid w:val="6201172C"/>
    <w:rsid w:val="620540BD"/>
    <w:rsid w:val="620602DE"/>
    <w:rsid w:val="620AFD4C"/>
    <w:rsid w:val="620C1666"/>
    <w:rsid w:val="620DBF0E"/>
    <w:rsid w:val="62120D9E"/>
    <w:rsid w:val="6212B60B"/>
    <w:rsid w:val="62146CAC"/>
    <w:rsid w:val="6214C8D6"/>
    <w:rsid w:val="6219DF8B"/>
    <w:rsid w:val="621A1E8E"/>
    <w:rsid w:val="621DF54B"/>
    <w:rsid w:val="621E65EC"/>
    <w:rsid w:val="621EADF6"/>
    <w:rsid w:val="622017DF"/>
    <w:rsid w:val="622026AB"/>
    <w:rsid w:val="622110C9"/>
    <w:rsid w:val="62252CA3"/>
    <w:rsid w:val="6226336A"/>
    <w:rsid w:val="62282CD0"/>
    <w:rsid w:val="62283A2C"/>
    <w:rsid w:val="6228598E"/>
    <w:rsid w:val="62285D5B"/>
    <w:rsid w:val="6229AC81"/>
    <w:rsid w:val="622A8D62"/>
    <w:rsid w:val="622CC078"/>
    <w:rsid w:val="622F14C6"/>
    <w:rsid w:val="6232625D"/>
    <w:rsid w:val="6238BFA4"/>
    <w:rsid w:val="623DE3BE"/>
    <w:rsid w:val="6243128A"/>
    <w:rsid w:val="62434B5F"/>
    <w:rsid w:val="624384C4"/>
    <w:rsid w:val="62487D1C"/>
    <w:rsid w:val="624A8863"/>
    <w:rsid w:val="62527123"/>
    <w:rsid w:val="6253D6F9"/>
    <w:rsid w:val="625C078A"/>
    <w:rsid w:val="625E0837"/>
    <w:rsid w:val="62632898"/>
    <w:rsid w:val="62633917"/>
    <w:rsid w:val="62635001"/>
    <w:rsid w:val="6263783A"/>
    <w:rsid w:val="6268CCD3"/>
    <w:rsid w:val="626C8319"/>
    <w:rsid w:val="626F8B0F"/>
    <w:rsid w:val="626F9C6F"/>
    <w:rsid w:val="626FD33D"/>
    <w:rsid w:val="627533CA"/>
    <w:rsid w:val="6276366D"/>
    <w:rsid w:val="627F0451"/>
    <w:rsid w:val="6280D4E0"/>
    <w:rsid w:val="62829179"/>
    <w:rsid w:val="628676D0"/>
    <w:rsid w:val="62890191"/>
    <w:rsid w:val="628A9E2C"/>
    <w:rsid w:val="628A9F38"/>
    <w:rsid w:val="628BC1CC"/>
    <w:rsid w:val="628D5CA7"/>
    <w:rsid w:val="629065CC"/>
    <w:rsid w:val="62932D96"/>
    <w:rsid w:val="62937FE8"/>
    <w:rsid w:val="62990C47"/>
    <w:rsid w:val="629B4E50"/>
    <w:rsid w:val="629E463B"/>
    <w:rsid w:val="629F8743"/>
    <w:rsid w:val="629FDED0"/>
    <w:rsid w:val="62A27A64"/>
    <w:rsid w:val="62A35595"/>
    <w:rsid w:val="62A6571C"/>
    <w:rsid w:val="62A66B89"/>
    <w:rsid w:val="62A8005A"/>
    <w:rsid w:val="62A81794"/>
    <w:rsid w:val="62AEF67F"/>
    <w:rsid w:val="62AFBEDD"/>
    <w:rsid w:val="62B03F6D"/>
    <w:rsid w:val="62B0890D"/>
    <w:rsid w:val="62B50229"/>
    <w:rsid w:val="62BA579E"/>
    <w:rsid w:val="62BBDF41"/>
    <w:rsid w:val="62BC7DF4"/>
    <w:rsid w:val="62C1F439"/>
    <w:rsid w:val="62C27C3F"/>
    <w:rsid w:val="62C2CD72"/>
    <w:rsid w:val="62C3EE56"/>
    <w:rsid w:val="62C4515C"/>
    <w:rsid w:val="62CC2273"/>
    <w:rsid w:val="62CC27E2"/>
    <w:rsid w:val="62CD9312"/>
    <w:rsid w:val="62D09FB6"/>
    <w:rsid w:val="62D17B1E"/>
    <w:rsid w:val="62D31FB4"/>
    <w:rsid w:val="62D58C33"/>
    <w:rsid w:val="62DC02CD"/>
    <w:rsid w:val="62DDF003"/>
    <w:rsid w:val="62E0D000"/>
    <w:rsid w:val="62E221EA"/>
    <w:rsid w:val="62E25D51"/>
    <w:rsid w:val="62E64788"/>
    <w:rsid w:val="62E9F876"/>
    <w:rsid w:val="62EFC046"/>
    <w:rsid w:val="62EFDCBC"/>
    <w:rsid w:val="62F05DB0"/>
    <w:rsid w:val="62F18E97"/>
    <w:rsid w:val="62F1A692"/>
    <w:rsid w:val="62F69551"/>
    <w:rsid w:val="62F7E429"/>
    <w:rsid w:val="62FEFA99"/>
    <w:rsid w:val="6300DB57"/>
    <w:rsid w:val="6301158A"/>
    <w:rsid w:val="63016B66"/>
    <w:rsid w:val="63017F19"/>
    <w:rsid w:val="6305F05D"/>
    <w:rsid w:val="6306A55E"/>
    <w:rsid w:val="6306C802"/>
    <w:rsid w:val="63098A72"/>
    <w:rsid w:val="630BFB3C"/>
    <w:rsid w:val="630DA45E"/>
    <w:rsid w:val="630E101F"/>
    <w:rsid w:val="6311FF5D"/>
    <w:rsid w:val="63124AFF"/>
    <w:rsid w:val="63164B0F"/>
    <w:rsid w:val="6317FA52"/>
    <w:rsid w:val="63193699"/>
    <w:rsid w:val="631A7FA5"/>
    <w:rsid w:val="631E25AA"/>
    <w:rsid w:val="631F66A4"/>
    <w:rsid w:val="631FB8C4"/>
    <w:rsid w:val="6321257A"/>
    <w:rsid w:val="6322014D"/>
    <w:rsid w:val="6324C666"/>
    <w:rsid w:val="632A3B08"/>
    <w:rsid w:val="632D764A"/>
    <w:rsid w:val="632D7847"/>
    <w:rsid w:val="63320CA8"/>
    <w:rsid w:val="6336258F"/>
    <w:rsid w:val="633863A3"/>
    <w:rsid w:val="634160B2"/>
    <w:rsid w:val="6342FF49"/>
    <w:rsid w:val="634307A0"/>
    <w:rsid w:val="6346A8E1"/>
    <w:rsid w:val="634738CE"/>
    <w:rsid w:val="6349DDA4"/>
    <w:rsid w:val="634A2B74"/>
    <w:rsid w:val="634A8A4C"/>
    <w:rsid w:val="63503230"/>
    <w:rsid w:val="63519924"/>
    <w:rsid w:val="63536094"/>
    <w:rsid w:val="6353C952"/>
    <w:rsid w:val="635757EA"/>
    <w:rsid w:val="6358FEAB"/>
    <w:rsid w:val="63592ED6"/>
    <w:rsid w:val="635B7552"/>
    <w:rsid w:val="635EA859"/>
    <w:rsid w:val="63637BF3"/>
    <w:rsid w:val="63638CFB"/>
    <w:rsid w:val="6364EF36"/>
    <w:rsid w:val="636767F0"/>
    <w:rsid w:val="63685C2F"/>
    <w:rsid w:val="636C78E8"/>
    <w:rsid w:val="636F7433"/>
    <w:rsid w:val="63706F29"/>
    <w:rsid w:val="6371273B"/>
    <w:rsid w:val="6372F139"/>
    <w:rsid w:val="6376BAF2"/>
    <w:rsid w:val="63785BEB"/>
    <w:rsid w:val="637BDC5D"/>
    <w:rsid w:val="637D0663"/>
    <w:rsid w:val="637FD4E7"/>
    <w:rsid w:val="638286F2"/>
    <w:rsid w:val="63832CBB"/>
    <w:rsid w:val="6387245E"/>
    <w:rsid w:val="63888D24"/>
    <w:rsid w:val="6388AE1A"/>
    <w:rsid w:val="638AE779"/>
    <w:rsid w:val="638AEE4C"/>
    <w:rsid w:val="63908A46"/>
    <w:rsid w:val="6394EEBD"/>
    <w:rsid w:val="639CB150"/>
    <w:rsid w:val="639FD1D7"/>
    <w:rsid w:val="63A57EDC"/>
    <w:rsid w:val="63AC22EA"/>
    <w:rsid w:val="63AE73D9"/>
    <w:rsid w:val="63B09937"/>
    <w:rsid w:val="63B41622"/>
    <w:rsid w:val="63B5B1CC"/>
    <w:rsid w:val="63B5F159"/>
    <w:rsid w:val="63BB3237"/>
    <w:rsid w:val="63BB9156"/>
    <w:rsid w:val="63BC115A"/>
    <w:rsid w:val="63BD9F52"/>
    <w:rsid w:val="63BF8C59"/>
    <w:rsid w:val="63C78627"/>
    <w:rsid w:val="63CC18A7"/>
    <w:rsid w:val="63D505E7"/>
    <w:rsid w:val="63DF5525"/>
    <w:rsid w:val="63E028F1"/>
    <w:rsid w:val="63E83CEB"/>
    <w:rsid w:val="63EA07D2"/>
    <w:rsid w:val="63F699BD"/>
    <w:rsid w:val="63F6A3D5"/>
    <w:rsid w:val="63FBCF9A"/>
    <w:rsid w:val="63FD8012"/>
    <w:rsid w:val="63FE2E9B"/>
    <w:rsid w:val="63FEE7E7"/>
    <w:rsid w:val="6400984E"/>
    <w:rsid w:val="6403A58E"/>
    <w:rsid w:val="64043F8E"/>
    <w:rsid w:val="64044C22"/>
    <w:rsid w:val="64049D34"/>
    <w:rsid w:val="6406C66B"/>
    <w:rsid w:val="640AD759"/>
    <w:rsid w:val="640D7499"/>
    <w:rsid w:val="640E190F"/>
    <w:rsid w:val="640F3DC0"/>
    <w:rsid w:val="6413277B"/>
    <w:rsid w:val="64182CD5"/>
    <w:rsid w:val="641ECF86"/>
    <w:rsid w:val="64230304"/>
    <w:rsid w:val="64237F62"/>
    <w:rsid w:val="64266E8D"/>
    <w:rsid w:val="64266F99"/>
    <w:rsid w:val="642AF51E"/>
    <w:rsid w:val="64304670"/>
    <w:rsid w:val="64339C5E"/>
    <w:rsid w:val="643697D3"/>
    <w:rsid w:val="64383323"/>
    <w:rsid w:val="643845A7"/>
    <w:rsid w:val="643B72B4"/>
    <w:rsid w:val="643E32CB"/>
    <w:rsid w:val="643F2300"/>
    <w:rsid w:val="643F5406"/>
    <w:rsid w:val="64402849"/>
    <w:rsid w:val="644884EC"/>
    <w:rsid w:val="6448D3C4"/>
    <w:rsid w:val="644B50FD"/>
    <w:rsid w:val="644EF690"/>
    <w:rsid w:val="64549B6E"/>
    <w:rsid w:val="6457EF5C"/>
    <w:rsid w:val="6459CF3D"/>
    <w:rsid w:val="645C5EF7"/>
    <w:rsid w:val="64619506"/>
    <w:rsid w:val="6461C43B"/>
    <w:rsid w:val="6466B835"/>
    <w:rsid w:val="6469D451"/>
    <w:rsid w:val="647378CF"/>
    <w:rsid w:val="647AFCE4"/>
    <w:rsid w:val="647B32BE"/>
    <w:rsid w:val="647BC0BC"/>
    <w:rsid w:val="647CEA39"/>
    <w:rsid w:val="6484BDAA"/>
    <w:rsid w:val="6485FF1D"/>
    <w:rsid w:val="648CC046"/>
    <w:rsid w:val="648D7FDF"/>
    <w:rsid w:val="648EEE47"/>
    <w:rsid w:val="6497AC3D"/>
    <w:rsid w:val="64993323"/>
    <w:rsid w:val="6499BDC0"/>
    <w:rsid w:val="649CCB7E"/>
    <w:rsid w:val="649DA6D2"/>
    <w:rsid w:val="649EBEAC"/>
    <w:rsid w:val="64A2E100"/>
    <w:rsid w:val="64A8F6DD"/>
    <w:rsid w:val="64A991D2"/>
    <w:rsid w:val="64ABBA66"/>
    <w:rsid w:val="64B05C0F"/>
    <w:rsid w:val="64B186F2"/>
    <w:rsid w:val="64B42798"/>
    <w:rsid w:val="64B4C815"/>
    <w:rsid w:val="64B8317D"/>
    <w:rsid w:val="64B85D03"/>
    <w:rsid w:val="64BC0A60"/>
    <w:rsid w:val="64C0A837"/>
    <w:rsid w:val="64C8C5C3"/>
    <w:rsid w:val="64CA50DA"/>
    <w:rsid w:val="64CB9984"/>
    <w:rsid w:val="64CF67BB"/>
    <w:rsid w:val="64D22DC5"/>
    <w:rsid w:val="64D2464C"/>
    <w:rsid w:val="64D2D791"/>
    <w:rsid w:val="64D55784"/>
    <w:rsid w:val="64D5C19F"/>
    <w:rsid w:val="64D6535A"/>
    <w:rsid w:val="64DA1C7D"/>
    <w:rsid w:val="64E402F3"/>
    <w:rsid w:val="64E45539"/>
    <w:rsid w:val="64E45EC7"/>
    <w:rsid w:val="64E664BC"/>
    <w:rsid w:val="64F2217B"/>
    <w:rsid w:val="64FB77F2"/>
    <w:rsid w:val="650285FA"/>
    <w:rsid w:val="6502C388"/>
    <w:rsid w:val="650367E8"/>
    <w:rsid w:val="65060693"/>
    <w:rsid w:val="6508ACF2"/>
    <w:rsid w:val="650B0375"/>
    <w:rsid w:val="650B42BB"/>
    <w:rsid w:val="650C9543"/>
    <w:rsid w:val="650DF94E"/>
    <w:rsid w:val="650E2215"/>
    <w:rsid w:val="65112AC5"/>
    <w:rsid w:val="6515483E"/>
    <w:rsid w:val="651BDF9A"/>
    <w:rsid w:val="651DBC03"/>
    <w:rsid w:val="6523B2CA"/>
    <w:rsid w:val="652B5803"/>
    <w:rsid w:val="65316F62"/>
    <w:rsid w:val="6531B4E3"/>
    <w:rsid w:val="653287C7"/>
    <w:rsid w:val="6532EDEA"/>
    <w:rsid w:val="6535416D"/>
    <w:rsid w:val="6537D68B"/>
    <w:rsid w:val="653827D3"/>
    <w:rsid w:val="653B18EF"/>
    <w:rsid w:val="653EAB42"/>
    <w:rsid w:val="653F372E"/>
    <w:rsid w:val="654A4B35"/>
    <w:rsid w:val="654F2CA2"/>
    <w:rsid w:val="654FE5D3"/>
    <w:rsid w:val="6551822D"/>
    <w:rsid w:val="6553C7EC"/>
    <w:rsid w:val="6555478E"/>
    <w:rsid w:val="65570298"/>
    <w:rsid w:val="655C1F5E"/>
    <w:rsid w:val="655E3E40"/>
    <w:rsid w:val="655F1D6B"/>
    <w:rsid w:val="655FA8C0"/>
    <w:rsid w:val="6566587F"/>
    <w:rsid w:val="6569CDD5"/>
    <w:rsid w:val="656AF28B"/>
    <w:rsid w:val="656BE8D5"/>
    <w:rsid w:val="6570E3E4"/>
    <w:rsid w:val="657875EE"/>
    <w:rsid w:val="657BF5A7"/>
    <w:rsid w:val="657C971E"/>
    <w:rsid w:val="657CDC7C"/>
    <w:rsid w:val="657EFF97"/>
    <w:rsid w:val="6580A69A"/>
    <w:rsid w:val="6580D4A6"/>
    <w:rsid w:val="65869F0A"/>
    <w:rsid w:val="658848E6"/>
    <w:rsid w:val="6588F1F1"/>
    <w:rsid w:val="659252AC"/>
    <w:rsid w:val="659358E6"/>
    <w:rsid w:val="6595987F"/>
    <w:rsid w:val="659778A9"/>
    <w:rsid w:val="6599A98F"/>
    <w:rsid w:val="6599FEFC"/>
    <w:rsid w:val="659B18FC"/>
    <w:rsid w:val="659C7D25"/>
    <w:rsid w:val="659DC41C"/>
    <w:rsid w:val="65A22170"/>
    <w:rsid w:val="65A40112"/>
    <w:rsid w:val="65AAB63F"/>
    <w:rsid w:val="65AC511C"/>
    <w:rsid w:val="65AD3BDD"/>
    <w:rsid w:val="65B58798"/>
    <w:rsid w:val="65B706E9"/>
    <w:rsid w:val="65BBBEA5"/>
    <w:rsid w:val="65BC30C6"/>
    <w:rsid w:val="65BDF4C1"/>
    <w:rsid w:val="65C013DC"/>
    <w:rsid w:val="65C23FFA"/>
    <w:rsid w:val="65C4235F"/>
    <w:rsid w:val="65C8CE13"/>
    <w:rsid w:val="65C9ED78"/>
    <w:rsid w:val="65CE8236"/>
    <w:rsid w:val="65CEA909"/>
    <w:rsid w:val="65CEDF16"/>
    <w:rsid w:val="65D00E99"/>
    <w:rsid w:val="65D4C050"/>
    <w:rsid w:val="65D5342A"/>
    <w:rsid w:val="65DA9C1C"/>
    <w:rsid w:val="65DC46AD"/>
    <w:rsid w:val="65DF1BE8"/>
    <w:rsid w:val="65F05C0C"/>
    <w:rsid w:val="65F49301"/>
    <w:rsid w:val="65FAF31D"/>
    <w:rsid w:val="65FC113B"/>
    <w:rsid w:val="65FD0AAA"/>
    <w:rsid w:val="65FD6335"/>
    <w:rsid w:val="65FF05AE"/>
    <w:rsid w:val="66003B46"/>
    <w:rsid w:val="6602EAF6"/>
    <w:rsid w:val="660320C6"/>
    <w:rsid w:val="66066264"/>
    <w:rsid w:val="660B9366"/>
    <w:rsid w:val="660BB604"/>
    <w:rsid w:val="6615506B"/>
    <w:rsid w:val="661694D1"/>
    <w:rsid w:val="661730CF"/>
    <w:rsid w:val="661ABC34"/>
    <w:rsid w:val="661C49CC"/>
    <w:rsid w:val="661CA91F"/>
    <w:rsid w:val="66208E0B"/>
    <w:rsid w:val="6621055A"/>
    <w:rsid w:val="6621CC7E"/>
    <w:rsid w:val="66232A71"/>
    <w:rsid w:val="6626A738"/>
    <w:rsid w:val="66280A16"/>
    <w:rsid w:val="66297788"/>
    <w:rsid w:val="662B231B"/>
    <w:rsid w:val="662DF7C5"/>
    <w:rsid w:val="662F3F91"/>
    <w:rsid w:val="6633FE86"/>
    <w:rsid w:val="66341A54"/>
    <w:rsid w:val="66348764"/>
    <w:rsid w:val="6635415E"/>
    <w:rsid w:val="66362562"/>
    <w:rsid w:val="6636333E"/>
    <w:rsid w:val="6636BC2A"/>
    <w:rsid w:val="6639546F"/>
    <w:rsid w:val="663A56DC"/>
    <w:rsid w:val="663B4F8D"/>
    <w:rsid w:val="663E9894"/>
    <w:rsid w:val="664158B9"/>
    <w:rsid w:val="66434CE2"/>
    <w:rsid w:val="66466738"/>
    <w:rsid w:val="66476749"/>
    <w:rsid w:val="664871C2"/>
    <w:rsid w:val="664BF2E4"/>
    <w:rsid w:val="664D4FB9"/>
    <w:rsid w:val="66528A98"/>
    <w:rsid w:val="665AE98B"/>
    <w:rsid w:val="665E4484"/>
    <w:rsid w:val="665EA36A"/>
    <w:rsid w:val="6660BB7B"/>
    <w:rsid w:val="6666F6D3"/>
    <w:rsid w:val="666BBA1D"/>
    <w:rsid w:val="666DBB34"/>
    <w:rsid w:val="666F096E"/>
    <w:rsid w:val="666FD7CC"/>
    <w:rsid w:val="667388C8"/>
    <w:rsid w:val="66741C9F"/>
    <w:rsid w:val="66787A76"/>
    <w:rsid w:val="66799B83"/>
    <w:rsid w:val="6679A996"/>
    <w:rsid w:val="667C753C"/>
    <w:rsid w:val="667D9DBF"/>
    <w:rsid w:val="667DCDAF"/>
    <w:rsid w:val="6686CC15"/>
    <w:rsid w:val="6689D9B5"/>
    <w:rsid w:val="668C9E92"/>
    <w:rsid w:val="668E5783"/>
    <w:rsid w:val="66901115"/>
    <w:rsid w:val="669463EF"/>
    <w:rsid w:val="669F9846"/>
    <w:rsid w:val="66B6DE64"/>
    <w:rsid w:val="66B7A29F"/>
    <w:rsid w:val="66BA9565"/>
    <w:rsid w:val="66BE8F12"/>
    <w:rsid w:val="66C032CA"/>
    <w:rsid w:val="66C039A3"/>
    <w:rsid w:val="66C69FE2"/>
    <w:rsid w:val="66CC5F60"/>
    <w:rsid w:val="66CF9FE8"/>
    <w:rsid w:val="66D137EB"/>
    <w:rsid w:val="66D3EE46"/>
    <w:rsid w:val="66D44076"/>
    <w:rsid w:val="66D90F74"/>
    <w:rsid w:val="66DAFA58"/>
    <w:rsid w:val="66DB9178"/>
    <w:rsid w:val="66DBDF99"/>
    <w:rsid w:val="66DC3571"/>
    <w:rsid w:val="66DF5279"/>
    <w:rsid w:val="66E4565A"/>
    <w:rsid w:val="66E53133"/>
    <w:rsid w:val="66E6ECF9"/>
    <w:rsid w:val="66E7981C"/>
    <w:rsid w:val="66E93C3C"/>
    <w:rsid w:val="66EBEE2F"/>
    <w:rsid w:val="66F2132F"/>
    <w:rsid w:val="66F33218"/>
    <w:rsid w:val="66F72D1B"/>
    <w:rsid w:val="66F7E746"/>
    <w:rsid w:val="66FADFBE"/>
    <w:rsid w:val="66FC6BB8"/>
    <w:rsid w:val="66FED1AE"/>
    <w:rsid w:val="67077886"/>
    <w:rsid w:val="670D6027"/>
    <w:rsid w:val="6714C743"/>
    <w:rsid w:val="67186DA9"/>
    <w:rsid w:val="671EFBDD"/>
    <w:rsid w:val="67202AC5"/>
    <w:rsid w:val="67206536"/>
    <w:rsid w:val="6722E467"/>
    <w:rsid w:val="67241947"/>
    <w:rsid w:val="67249CEE"/>
    <w:rsid w:val="672928BA"/>
    <w:rsid w:val="67299E06"/>
    <w:rsid w:val="672E5E4E"/>
    <w:rsid w:val="6732AAA7"/>
    <w:rsid w:val="6732FBC3"/>
    <w:rsid w:val="67350A07"/>
    <w:rsid w:val="6735541E"/>
    <w:rsid w:val="67371A94"/>
    <w:rsid w:val="6739139C"/>
    <w:rsid w:val="673AB43C"/>
    <w:rsid w:val="673B1C9D"/>
    <w:rsid w:val="673C0548"/>
    <w:rsid w:val="6740C84D"/>
    <w:rsid w:val="674375AC"/>
    <w:rsid w:val="67447690"/>
    <w:rsid w:val="6745BC16"/>
    <w:rsid w:val="674AAE92"/>
    <w:rsid w:val="674B8ACD"/>
    <w:rsid w:val="674FB557"/>
    <w:rsid w:val="6750044C"/>
    <w:rsid w:val="6756556E"/>
    <w:rsid w:val="67578F06"/>
    <w:rsid w:val="6758374C"/>
    <w:rsid w:val="675EA45C"/>
    <w:rsid w:val="67619A1D"/>
    <w:rsid w:val="676840BF"/>
    <w:rsid w:val="67698A77"/>
    <w:rsid w:val="676F77B7"/>
    <w:rsid w:val="676FD409"/>
    <w:rsid w:val="677142E8"/>
    <w:rsid w:val="6773692B"/>
    <w:rsid w:val="677B70EF"/>
    <w:rsid w:val="677DBE22"/>
    <w:rsid w:val="677E77E2"/>
    <w:rsid w:val="677FDEBE"/>
    <w:rsid w:val="67874292"/>
    <w:rsid w:val="6787CBE3"/>
    <w:rsid w:val="678C7E53"/>
    <w:rsid w:val="679839D3"/>
    <w:rsid w:val="679E7A57"/>
    <w:rsid w:val="679EBB57"/>
    <w:rsid w:val="67A20465"/>
    <w:rsid w:val="67A232C5"/>
    <w:rsid w:val="67A320F3"/>
    <w:rsid w:val="67A57AF0"/>
    <w:rsid w:val="67A593C3"/>
    <w:rsid w:val="67A862BE"/>
    <w:rsid w:val="67AE2C10"/>
    <w:rsid w:val="67AF177D"/>
    <w:rsid w:val="67AFE023"/>
    <w:rsid w:val="67B268E5"/>
    <w:rsid w:val="67B2D380"/>
    <w:rsid w:val="67B2DB56"/>
    <w:rsid w:val="67B6F5DB"/>
    <w:rsid w:val="67B879FF"/>
    <w:rsid w:val="67BB4D36"/>
    <w:rsid w:val="67BC6BA8"/>
    <w:rsid w:val="67BEEA75"/>
    <w:rsid w:val="67BF5A95"/>
    <w:rsid w:val="67C3115E"/>
    <w:rsid w:val="67C33992"/>
    <w:rsid w:val="67C6D382"/>
    <w:rsid w:val="67D02F98"/>
    <w:rsid w:val="67D15117"/>
    <w:rsid w:val="67D674B5"/>
    <w:rsid w:val="67D73694"/>
    <w:rsid w:val="67DCABCA"/>
    <w:rsid w:val="67DE60F9"/>
    <w:rsid w:val="67DF5E6F"/>
    <w:rsid w:val="67E2F6B7"/>
    <w:rsid w:val="67E56941"/>
    <w:rsid w:val="67E5F1B7"/>
    <w:rsid w:val="67E6E653"/>
    <w:rsid w:val="67E74F06"/>
    <w:rsid w:val="67E85FA2"/>
    <w:rsid w:val="67F44057"/>
    <w:rsid w:val="67FE5C6A"/>
    <w:rsid w:val="67FFEBCD"/>
    <w:rsid w:val="6803A33F"/>
    <w:rsid w:val="6803B050"/>
    <w:rsid w:val="68043817"/>
    <w:rsid w:val="680454DD"/>
    <w:rsid w:val="680546A0"/>
    <w:rsid w:val="68063761"/>
    <w:rsid w:val="68078A7E"/>
    <w:rsid w:val="6809F7DF"/>
    <w:rsid w:val="680BAFDD"/>
    <w:rsid w:val="680C678D"/>
    <w:rsid w:val="681835AC"/>
    <w:rsid w:val="6819823F"/>
    <w:rsid w:val="681EE65C"/>
    <w:rsid w:val="682005F9"/>
    <w:rsid w:val="68242F90"/>
    <w:rsid w:val="6825CAB3"/>
    <w:rsid w:val="6826A212"/>
    <w:rsid w:val="68273896"/>
    <w:rsid w:val="683000E9"/>
    <w:rsid w:val="683602EC"/>
    <w:rsid w:val="68379596"/>
    <w:rsid w:val="6837F70C"/>
    <w:rsid w:val="684398D2"/>
    <w:rsid w:val="6843A01B"/>
    <w:rsid w:val="6846D375"/>
    <w:rsid w:val="68481758"/>
    <w:rsid w:val="684CAA64"/>
    <w:rsid w:val="684ED630"/>
    <w:rsid w:val="68535F9E"/>
    <w:rsid w:val="685AF1BA"/>
    <w:rsid w:val="685F0C93"/>
    <w:rsid w:val="685F134F"/>
    <w:rsid w:val="686173EE"/>
    <w:rsid w:val="6868F4FC"/>
    <w:rsid w:val="686A90C7"/>
    <w:rsid w:val="686E9089"/>
    <w:rsid w:val="686F6CEF"/>
    <w:rsid w:val="686FA903"/>
    <w:rsid w:val="687058CA"/>
    <w:rsid w:val="687CEE76"/>
    <w:rsid w:val="687E18EA"/>
    <w:rsid w:val="68839484"/>
    <w:rsid w:val="68844E78"/>
    <w:rsid w:val="68869055"/>
    <w:rsid w:val="68876EF1"/>
    <w:rsid w:val="68880D3D"/>
    <w:rsid w:val="688A4D25"/>
    <w:rsid w:val="688A8F77"/>
    <w:rsid w:val="688D0FD6"/>
    <w:rsid w:val="688F682F"/>
    <w:rsid w:val="68929003"/>
    <w:rsid w:val="6892FD7C"/>
    <w:rsid w:val="6897366E"/>
    <w:rsid w:val="6899E931"/>
    <w:rsid w:val="689A8C75"/>
    <w:rsid w:val="689DCBFF"/>
    <w:rsid w:val="689E820E"/>
    <w:rsid w:val="689F2E8C"/>
    <w:rsid w:val="689F5199"/>
    <w:rsid w:val="68A067C6"/>
    <w:rsid w:val="68A0DF8F"/>
    <w:rsid w:val="68A356C1"/>
    <w:rsid w:val="68A442E7"/>
    <w:rsid w:val="68AAB6A6"/>
    <w:rsid w:val="68B29176"/>
    <w:rsid w:val="68B95663"/>
    <w:rsid w:val="68B9AD26"/>
    <w:rsid w:val="68BACC3E"/>
    <w:rsid w:val="68BFE9A8"/>
    <w:rsid w:val="68C05445"/>
    <w:rsid w:val="68C5D700"/>
    <w:rsid w:val="68C92810"/>
    <w:rsid w:val="68CC4C68"/>
    <w:rsid w:val="68CD91BC"/>
    <w:rsid w:val="68CECA49"/>
    <w:rsid w:val="68D1442E"/>
    <w:rsid w:val="68D4E421"/>
    <w:rsid w:val="68D6B198"/>
    <w:rsid w:val="68D8D644"/>
    <w:rsid w:val="68DC9948"/>
    <w:rsid w:val="68DD6770"/>
    <w:rsid w:val="68E167D4"/>
    <w:rsid w:val="68E18A23"/>
    <w:rsid w:val="68E1BD28"/>
    <w:rsid w:val="68E75B2E"/>
    <w:rsid w:val="68E83B4A"/>
    <w:rsid w:val="68F1F6EE"/>
    <w:rsid w:val="68F346D9"/>
    <w:rsid w:val="68F45FA3"/>
    <w:rsid w:val="68F5B388"/>
    <w:rsid w:val="68F70F23"/>
    <w:rsid w:val="68F9A8C9"/>
    <w:rsid w:val="68FA5827"/>
    <w:rsid w:val="68FA8AA9"/>
    <w:rsid w:val="6902AFA9"/>
    <w:rsid w:val="6903058B"/>
    <w:rsid w:val="690A26E5"/>
    <w:rsid w:val="69109948"/>
    <w:rsid w:val="6910BABC"/>
    <w:rsid w:val="691159C7"/>
    <w:rsid w:val="6914103B"/>
    <w:rsid w:val="6917DE53"/>
    <w:rsid w:val="691BC71A"/>
    <w:rsid w:val="69201C1B"/>
    <w:rsid w:val="6920C9C4"/>
    <w:rsid w:val="6920CABF"/>
    <w:rsid w:val="692485FD"/>
    <w:rsid w:val="6924B4F5"/>
    <w:rsid w:val="692563A9"/>
    <w:rsid w:val="6927FCCE"/>
    <w:rsid w:val="692836A0"/>
    <w:rsid w:val="692B311E"/>
    <w:rsid w:val="692DB66A"/>
    <w:rsid w:val="6931AB40"/>
    <w:rsid w:val="693234F7"/>
    <w:rsid w:val="6936F796"/>
    <w:rsid w:val="6938755D"/>
    <w:rsid w:val="6938EAE8"/>
    <w:rsid w:val="693C5B96"/>
    <w:rsid w:val="693F4804"/>
    <w:rsid w:val="69401005"/>
    <w:rsid w:val="6940F78F"/>
    <w:rsid w:val="69458B0A"/>
    <w:rsid w:val="69458EEF"/>
    <w:rsid w:val="694969BA"/>
    <w:rsid w:val="69498737"/>
    <w:rsid w:val="69499184"/>
    <w:rsid w:val="6949A0DB"/>
    <w:rsid w:val="694C05FE"/>
    <w:rsid w:val="694D2850"/>
    <w:rsid w:val="695141E9"/>
    <w:rsid w:val="69528C44"/>
    <w:rsid w:val="69531BC9"/>
    <w:rsid w:val="695ABAD6"/>
    <w:rsid w:val="695E47FA"/>
    <w:rsid w:val="695FCE42"/>
    <w:rsid w:val="69616EF0"/>
    <w:rsid w:val="69636C2A"/>
    <w:rsid w:val="6965B88A"/>
    <w:rsid w:val="6965F3E1"/>
    <w:rsid w:val="696AFD37"/>
    <w:rsid w:val="6970C4DE"/>
    <w:rsid w:val="6976CB8D"/>
    <w:rsid w:val="69791997"/>
    <w:rsid w:val="697AEDA4"/>
    <w:rsid w:val="697B2ED0"/>
    <w:rsid w:val="697C3CF9"/>
    <w:rsid w:val="697E602D"/>
    <w:rsid w:val="697FE524"/>
    <w:rsid w:val="6980DC7E"/>
    <w:rsid w:val="6984935B"/>
    <w:rsid w:val="698937E1"/>
    <w:rsid w:val="69897581"/>
    <w:rsid w:val="698F267A"/>
    <w:rsid w:val="698FAB9E"/>
    <w:rsid w:val="699242A4"/>
    <w:rsid w:val="6993438A"/>
    <w:rsid w:val="69986053"/>
    <w:rsid w:val="6999F6FD"/>
    <w:rsid w:val="699C28FD"/>
    <w:rsid w:val="699F7DBB"/>
    <w:rsid w:val="699F81AF"/>
    <w:rsid w:val="69A34B1B"/>
    <w:rsid w:val="69A671A8"/>
    <w:rsid w:val="69A87A34"/>
    <w:rsid w:val="69B13080"/>
    <w:rsid w:val="69B27B55"/>
    <w:rsid w:val="69B2DAFF"/>
    <w:rsid w:val="69B59050"/>
    <w:rsid w:val="69B60372"/>
    <w:rsid w:val="69B6BF5D"/>
    <w:rsid w:val="69B853BD"/>
    <w:rsid w:val="69B8AFDB"/>
    <w:rsid w:val="69BDDE52"/>
    <w:rsid w:val="69BF8D59"/>
    <w:rsid w:val="69C40966"/>
    <w:rsid w:val="69C6A2B1"/>
    <w:rsid w:val="69C6CAB2"/>
    <w:rsid w:val="69C71721"/>
    <w:rsid w:val="69CA6022"/>
    <w:rsid w:val="69CA6EA7"/>
    <w:rsid w:val="69CAA374"/>
    <w:rsid w:val="69CD28FB"/>
    <w:rsid w:val="69CE28D6"/>
    <w:rsid w:val="69CEF963"/>
    <w:rsid w:val="69CFEFF4"/>
    <w:rsid w:val="69D20E2A"/>
    <w:rsid w:val="69D49C44"/>
    <w:rsid w:val="69D665D5"/>
    <w:rsid w:val="69D95D8E"/>
    <w:rsid w:val="69DB75A6"/>
    <w:rsid w:val="69E3675F"/>
    <w:rsid w:val="69EC515B"/>
    <w:rsid w:val="69EC6CF6"/>
    <w:rsid w:val="69ECF489"/>
    <w:rsid w:val="69EEF6DE"/>
    <w:rsid w:val="69EF5749"/>
    <w:rsid w:val="69F459C1"/>
    <w:rsid w:val="69F507A3"/>
    <w:rsid w:val="69F97C15"/>
    <w:rsid w:val="69FA16B2"/>
    <w:rsid w:val="69FDD876"/>
    <w:rsid w:val="69FF7294"/>
    <w:rsid w:val="6A012385"/>
    <w:rsid w:val="6A020ED1"/>
    <w:rsid w:val="6A0394AD"/>
    <w:rsid w:val="6A0B8F08"/>
    <w:rsid w:val="6A0C552D"/>
    <w:rsid w:val="6A12EE91"/>
    <w:rsid w:val="6A15AC5C"/>
    <w:rsid w:val="6A15E208"/>
    <w:rsid w:val="6A1AC3CB"/>
    <w:rsid w:val="6A1CF64F"/>
    <w:rsid w:val="6A1CFBCE"/>
    <w:rsid w:val="6A1D30FE"/>
    <w:rsid w:val="6A1D3440"/>
    <w:rsid w:val="6A2356F6"/>
    <w:rsid w:val="6A278EDC"/>
    <w:rsid w:val="6A27E194"/>
    <w:rsid w:val="6A2BE26E"/>
    <w:rsid w:val="6A333FA8"/>
    <w:rsid w:val="6A340599"/>
    <w:rsid w:val="6A3531A1"/>
    <w:rsid w:val="6A36648B"/>
    <w:rsid w:val="6A373A2B"/>
    <w:rsid w:val="6A3ED499"/>
    <w:rsid w:val="6A3F1948"/>
    <w:rsid w:val="6A4460ED"/>
    <w:rsid w:val="6A45230A"/>
    <w:rsid w:val="6A458CC1"/>
    <w:rsid w:val="6A483FA5"/>
    <w:rsid w:val="6A4C5C19"/>
    <w:rsid w:val="6A51079B"/>
    <w:rsid w:val="6A521585"/>
    <w:rsid w:val="6A5476F2"/>
    <w:rsid w:val="6A5DB6EC"/>
    <w:rsid w:val="6A60CCFE"/>
    <w:rsid w:val="6A616D56"/>
    <w:rsid w:val="6A6265FE"/>
    <w:rsid w:val="6A62A609"/>
    <w:rsid w:val="6A641969"/>
    <w:rsid w:val="6A67E9B0"/>
    <w:rsid w:val="6A6A9AAA"/>
    <w:rsid w:val="6A6B1056"/>
    <w:rsid w:val="6A6CC107"/>
    <w:rsid w:val="6A6D1633"/>
    <w:rsid w:val="6A6DEAAA"/>
    <w:rsid w:val="6A6EA03F"/>
    <w:rsid w:val="6A6F88F7"/>
    <w:rsid w:val="6A6FE54E"/>
    <w:rsid w:val="6A71C7D2"/>
    <w:rsid w:val="6A75D424"/>
    <w:rsid w:val="6A7A107F"/>
    <w:rsid w:val="6A7A5685"/>
    <w:rsid w:val="6A7E3725"/>
    <w:rsid w:val="6A84CCC6"/>
    <w:rsid w:val="6A852552"/>
    <w:rsid w:val="6A887226"/>
    <w:rsid w:val="6A88CF32"/>
    <w:rsid w:val="6A8B84BD"/>
    <w:rsid w:val="6A8E5611"/>
    <w:rsid w:val="6A8EDA1F"/>
    <w:rsid w:val="6A8F2FC8"/>
    <w:rsid w:val="6A8FD80E"/>
    <w:rsid w:val="6A9F626C"/>
    <w:rsid w:val="6AA095B2"/>
    <w:rsid w:val="6AA32504"/>
    <w:rsid w:val="6AA58E30"/>
    <w:rsid w:val="6AAC8B64"/>
    <w:rsid w:val="6AADE57E"/>
    <w:rsid w:val="6AB18A63"/>
    <w:rsid w:val="6AB72C6B"/>
    <w:rsid w:val="6AB7D868"/>
    <w:rsid w:val="6AC11D3D"/>
    <w:rsid w:val="6AC312A2"/>
    <w:rsid w:val="6AC9D2FF"/>
    <w:rsid w:val="6ACA4F3F"/>
    <w:rsid w:val="6ACBBB4D"/>
    <w:rsid w:val="6AD0B078"/>
    <w:rsid w:val="6AD105BF"/>
    <w:rsid w:val="6AD8FFED"/>
    <w:rsid w:val="6ADFCAB8"/>
    <w:rsid w:val="6ADFFBAA"/>
    <w:rsid w:val="6AE2B7A9"/>
    <w:rsid w:val="6AE39F21"/>
    <w:rsid w:val="6AE453A6"/>
    <w:rsid w:val="6AE5713C"/>
    <w:rsid w:val="6AE59E8C"/>
    <w:rsid w:val="6AE67BC0"/>
    <w:rsid w:val="6AE6BF8C"/>
    <w:rsid w:val="6AE750AB"/>
    <w:rsid w:val="6AEAB3F0"/>
    <w:rsid w:val="6AEE08AB"/>
    <w:rsid w:val="6AEE78BF"/>
    <w:rsid w:val="6AEF23C2"/>
    <w:rsid w:val="6AEF5FC9"/>
    <w:rsid w:val="6AEFADFB"/>
    <w:rsid w:val="6AF203B5"/>
    <w:rsid w:val="6AF30FE9"/>
    <w:rsid w:val="6AFAD22B"/>
    <w:rsid w:val="6AFD20CB"/>
    <w:rsid w:val="6AFDCD75"/>
    <w:rsid w:val="6AFE30BD"/>
    <w:rsid w:val="6AFFFFBF"/>
    <w:rsid w:val="6B017ABC"/>
    <w:rsid w:val="6B07ACFC"/>
    <w:rsid w:val="6B0B192F"/>
    <w:rsid w:val="6B0B90CD"/>
    <w:rsid w:val="6B0ED103"/>
    <w:rsid w:val="6B0ED756"/>
    <w:rsid w:val="6B0EECCB"/>
    <w:rsid w:val="6B0FB1A6"/>
    <w:rsid w:val="6B1719E9"/>
    <w:rsid w:val="6B17A1EB"/>
    <w:rsid w:val="6B1B1F6B"/>
    <w:rsid w:val="6B1CBCE6"/>
    <w:rsid w:val="6B1D71F9"/>
    <w:rsid w:val="6B1E8513"/>
    <w:rsid w:val="6B232BBB"/>
    <w:rsid w:val="6B2ADDE4"/>
    <w:rsid w:val="6B2D1332"/>
    <w:rsid w:val="6B332EE4"/>
    <w:rsid w:val="6B356820"/>
    <w:rsid w:val="6B356F47"/>
    <w:rsid w:val="6B3617D2"/>
    <w:rsid w:val="6B3DC7EA"/>
    <w:rsid w:val="6B3FCFE0"/>
    <w:rsid w:val="6B40CD4B"/>
    <w:rsid w:val="6B435790"/>
    <w:rsid w:val="6B45912A"/>
    <w:rsid w:val="6B460E96"/>
    <w:rsid w:val="6B4A7FF9"/>
    <w:rsid w:val="6B4D19AC"/>
    <w:rsid w:val="6B519119"/>
    <w:rsid w:val="6B51D3D3"/>
    <w:rsid w:val="6B60C8A0"/>
    <w:rsid w:val="6B60F1E5"/>
    <w:rsid w:val="6B658A47"/>
    <w:rsid w:val="6B6E3A74"/>
    <w:rsid w:val="6B6F3658"/>
    <w:rsid w:val="6B762C8F"/>
    <w:rsid w:val="6B7864C3"/>
    <w:rsid w:val="6B7CA5F8"/>
    <w:rsid w:val="6B7CC9D6"/>
    <w:rsid w:val="6B7CD2C5"/>
    <w:rsid w:val="6B7E58CD"/>
    <w:rsid w:val="6B885EB5"/>
    <w:rsid w:val="6B8A00DF"/>
    <w:rsid w:val="6B8A8BD9"/>
    <w:rsid w:val="6B8B0122"/>
    <w:rsid w:val="6B8B4A32"/>
    <w:rsid w:val="6B8C210A"/>
    <w:rsid w:val="6B93DC35"/>
    <w:rsid w:val="6B943F57"/>
    <w:rsid w:val="6B9888FC"/>
    <w:rsid w:val="6B98A3D2"/>
    <w:rsid w:val="6B9AE40E"/>
    <w:rsid w:val="6B9BD40D"/>
    <w:rsid w:val="6BA6D4F4"/>
    <w:rsid w:val="6BA71A0D"/>
    <w:rsid w:val="6BA747FA"/>
    <w:rsid w:val="6BA85A0E"/>
    <w:rsid w:val="6BA8F848"/>
    <w:rsid w:val="6BAA5660"/>
    <w:rsid w:val="6BAA8B28"/>
    <w:rsid w:val="6BAB2BA2"/>
    <w:rsid w:val="6BB0241F"/>
    <w:rsid w:val="6BB12DB3"/>
    <w:rsid w:val="6BB32F98"/>
    <w:rsid w:val="6BB593E3"/>
    <w:rsid w:val="6BB5AED3"/>
    <w:rsid w:val="6BB7C251"/>
    <w:rsid w:val="6BBD81C5"/>
    <w:rsid w:val="6BC4F09A"/>
    <w:rsid w:val="6BCCDE6B"/>
    <w:rsid w:val="6BCE99C4"/>
    <w:rsid w:val="6BD56CC1"/>
    <w:rsid w:val="6BD826A1"/>
    <w:rsid w:val="6BDB4D39"/>
    <w:rsid w:val="6BE246E2"/>
    <w:rsid w:val="6BE4EB36"/>
    <w:rsid w:val="6BE5A051"/>
    <w:rsid w:val="6BEBD8A2"/>
    <w:rsid w:val="6BEDE5E6"/>
    <w:rsid w:val="6BF2B258"/>
    <w:rsid w:val="6BF68311"/>
    <w:rsid w:val="6BF84D7D"/>
    <w:rsid w:val="6BFA24C1"/>
    <w:rsid w:val="6BFA9722"/>
    <w:rsid w:val="6BFC5829"/>
    <w:rsid w:val="6C007EBD"/>
    <w:rsid w:val="6C031389"/>
    <w:rsid w:val="6C04861F"/>
    <w:rsid w:val="6C08A0D6"/>
    <w:rsid w:val="6C08C541"/>
    <w:rsid w:val="6C08FC05"/>
    <w:rsid w:val="6C094080"/>
    <w:rsid w:val="6C097C56"/>
    <w:rsid w:val="6C0DEEF6"/>
    <w:rsid w:val="6C0DFF51"/>
    <w:rsid w:val="6C1450A5"/>
    <w:rsid w:val="6C192923"/>
    <w:rsid w:val="6C1EFBF0"/>
    <w:rsid w:val="6C28912A"/>
    <w:rsid w:val="6C2B0029"/>
    <w:rsid w:val="6C2B739D"/>
    <w:rsid w:val="6C2E2F09"/>
    <w:rsid w:val="6C3036C7"/>
    <w:rsid w:val="6C331EFD"/>
    <w:rsid w:val="6C340F1B"/>
    <w:rsid w:val="6C3412D6"/>
    <w:rsid w:val="6C342EFE"/>
    <w:rsid w:val="6C430E2F"/>
    <w:rsid w:val="6C4319B5"/>
    <w:rsid w:val="6C477492"/>
    <w:rsid w:val="6C48FA7D"/>
    <w:rsid w:val="6C49FFA5"/>
    <w:rsid w:val="6C4C0A04"/>
    <w:rsid w:val="6C4C95BD"/>
    <w:rsid w:val="6C535592"/>
    <w:rsid w:val="6C5652AB"/>
    <w:rsid w:val="6C5D1712"/>
    <w:rsid w:val="6C5DEE2B"/>
    <w:rsid w:val="6C5F9D90"/>
    <w:rsid w:val="6C5FCFBF"/>
    <w:rsid w:val="6C60679C"/>
    <w:rsid w:val="6C61D337"/>
    <w:rsid w:val="6C6504AB"/>
    <w:rsid w:val="6C681E29"/>
    <w:rsid w:val="6C6C7970"/>
    <w:rsid w:val="6C6E21F8"/>
    <w:rsid w:val="6C73163C"/>
    <w:rsid w:val="6C7B1745"/>
    <w:rsid w:val="6C7CDC19"/>
    <w:rsid w:val="6C7F112E"/>
    <w:rsid w:val="6C8240AC"/>
    <w:rsid w:val="6C8469D7"/>
    <w:rsid w:val="6C84C0BC"/>
    <w:rsid w:val="6C8644A3"/>
    <w:rsid w:val="6C87029A"/>
    <w:rsid w:val="6C93803B"/>
    <w:rsid w:val="6C965787"/>
    <w:rsid w:val="6C98F12C"/>
    <w:rsid w:val="6C999DD6"/>
    <w:rsid w:val="6C9A06A9"/>
    <w:rsid w:val="6C9B685E"/>
    <w:rsid w:val="6CA03829"/>
    <w:rsid w:val="6CAA1D92"/>
    <w:rsid w:val="6CB257B6"/>
    <w:rsid w:val="6CB4150E"/>
    <w:rsid w:val="6CB6A4B8"/>
    <w:rsid w:val="6CB70937"/>
    <w:rsid w:val="6CBA6522"/>
    <w:rsid w:val="6CBC913D"/>
    <w:rsid w:val="6CBFE445"/>
    <w:rsid w:val="6CC0D8A3"/>
    <w:rsid w:val="6CC1652D"/>
    <w:rsid w:val="6CC51494"/>
    <w:rsid w:val="6CC8E393"/>
    <w:rsid w:val="6CCC2AA5"/>
    <w:rsid w:val="6CCD13A7"/>
    <w:rsid w:val="6CCDB021"/>
    <w:rsid w:val="6CCDFF6A"/>
    <w:rsid w:val="6CD08E16"/>
    <w:rsid w:val="6CD0D33B"/>
    <w:rsid w:val="6CD37A25"/>
    <w:rsid w:val="6CDB9C6E"/>
    <w:rsid w:val="6CE12708"/>
    <w:rsid w:val="6CE29CC1"/>
    <w:rsid w:val="6CE30FA0"/>
    <w:rsid w:val="6CE651BA"/>
    <w:rsid w:val="6CE8A878"/>
    <w:rsid w:val="6CEC3604"/>
    <w:rsid w:val="6CED0361"/>
    <w:rsid w:val="6CEDA434"/>
    <w:rsid w:val="6CEE3DE0"/>
    <w:rsid w:val="6CEF1C22"/>
    <w:rsid w:val="6CF24B50"/>
    <w:rsid w:val="6CF37A69"/>
    <w:rsid w:val="6CF6DC35"/>
    <w:rsid w:val="6CF7FDCF"/>
    <w:rsid w:val="6CFA5BF6"/>
    <w:rsid w:val="6CFA6772"/>
    <w:rsid w:val="6CFC9901"/>
    <w:rsid w:val="6CFDCEC9"/>
    <w:rsid w:val="6CFE9DF6"/>
    <w:rsid w:val="6CFF9B25"/>
    <w:rsid w:val="6D03F360"/>
    <w:rsid w:val="6D0619F1"/>
    <w:rsid w:val="6D0B06B9"/>
    <w:rsid w:val="6D0B948B"/>
    <w:rsid w:val="6D0E3A18"/>
    <w:rsid w:val="6D185E50"/>
    <w:rsid w:val="6D1B8875"/>
    <w:rsid w:val="6D1FABA8"/>
    <w:rsid w:val="6D23C37B"/>
    <w:rsid w:val="6D263E6C"/>
    <w:rsid w:val="6D2C8818"/>
    <w:rsid w:val="6D2E5098"/>
    <w:rsid w:val="6D32107A"/>
    <w:rsid w:val="6D3712FD"/>
    <w:rsid w:val="6D3BC0ED"/>
    <w:rsid w:val="6D3DAFD7"/>
    <w:rsid w:val="6D3F4B24"/>
    <w:rsid w:val="6D406F7A"/>
    <w:rsid w:val="6D410D4C"/>
    <w:rsid w:val="6D528493"/>
    <w:rsid w:val="6D53FEFC"/>
    <w:rsid w:val="6D56E0C1"/>
    <w:rsid w:val="6D57FA05"/>
    <w:rsid w:val="6D58CAD4"/>
    <w:rsid w:val="6D5C9B13"/>
    <w:rsid w:val="6D5FB7B8"/>
    <w:rsid w:val="6D600871"/>
    <w:rsid w:val="6D6401D6"/>
    <w:rsid w:val="6D657D56"/>
    <w:rsid w:val="6D670EE8"/>
    <w:rsid w:val="6D6D0E6E"/>
    <w:rsid w:val="6D75FAFD"/>
    <w:rsid w:val="6D77EA3C"/>
    <w:rsid w:val="6D7DAAB7"/>
    <w:rsid w:val="6D825EBF"/>
    <w:rsid w:val="6D851980"/>
    <w:rsid w:val="6D895D0D"/>
    <w:rsid w:val="6D8D4149"/>
    <w:rsid w:val="6D8DD0FC"/>
    <w:rsid w:val="6D8E625A"/>
    <w:rsid w:val="6D8F8ECE"/>
    <w:rsid w:val="6D93682B"/>
    <w:rsid w:val="6D941DDE"/>
    <w:rsid w:val="6D94D17C"/>
    <w:rsid w:val="6D9A0F63"/>
    <w:rsid w:val="6D9B709B"/>
    <w:rsid w:val="6D9D5D76"/>
    <w:rsid w:val="6D9D6B17"/>
    <w:rsid w:val="6D9F9686"/>
    <w:rsid w:val="6D9FF4BA"/>
    <w:rsid w:val="6D9FF7ED"/>
    <w:rsid w:val="6DA102DF"/>
    <w:rsid w:val="6DA2E398"/>
    <w:rsid w:val="6DA495A2"/>
    <w:rsid w:val="6DA69285"/>
    <w:rsid w:val="6DA9D71D"/>
    <w:rsid w:val="6DAA5E21"/>
    <w:rsid w:val="6DAB7F7A"/>
    <w:rsid w:val="6DAC5C60"/>
    <w:rsid w:val="6DAE257A"/>
    <w:rsid w:val="6DB1B9F5"/>
    <w:rsid w:val="6DB23DB6"/>
    <w:rsid w:val="6DB4A5FB"/>
    <w:rsid w:val="6DB79E1C"/>
    <w:rsid w:val="6DB8AF07"/>
    <w:rsid w:val="6DB98D47"/>
    <w:rsid w:val="6DBAB560"/>
    <w:rsid w:val="6DBC10BC"/>
    <w:rsid w:val="6DC00AC2"/>
    <w:rsid w:val="6DC30085"/>
    <w:rsid w:val="6DC6D08A"/>
    <w:rsid w:val="6DC81FCB"/>
    <w:rsid w:val="6DC833AC"/>
    <w:rsid w:val="6DCADF8C"/>
    <w:rsid w:val="6DCCA26C"/>
    <w:rsid w:val="6DCDCF2A"/>
    <w:rsid w:val="6DD57114"/>
    <w:rsid w:val="6DDD6476"/>
    <w:rsid w:val="6DDEB801"/>
    <w:rsid w:val="6DDEB93B"/>
    <w:rsid w:val="6DDF55D7"/>
    <w:rsid w:val="6DDF7C53"/>
    <w:rsid w:val="6DE07BEC"/>
    <w:rsid w:val="6DE0E8F7"/>
    <w:rsid w:val="6DE48C58"/>
    <w:rsid w:val="6DEF85DD"/>
    <w:rsid w:val="6DEFE260"/>
    <w:rsid w:val="6DF1345C"/>
    <w:rsid w:val="6DF50A39"/>
    <w:rsid w:val="6DF5DF40"/>
    <w:rsid w:val="6DF7EAC7"/>
    <w:rsid w:val="6DF8DCA6"/>
    <w:rsid w:val="6DF98C4F"/>
    <w:rsid w:val="6DFA426A"/>
    <w:rsid w:val="6DFBA020"/>
    <w:rsid w:val="6DFF37B5"/>
    <w:rsid w:val="6E01E1ED"/>
    <w:rsid w:val="6E02E6AB"/>
    <w:rsid w:val="6E0840F8"/>
    <w:rsid w:val="6E08A681"/>
    <w:rsid w:val="6E0E022B"/>
    <w:rsid w:val="6E0FCD94"/>
    <w:rsid w:val="6E168EF4"/>
    <w:rsid w:val="6E18008D"/>
    <w:rsid w:val="6E183CC0"/>
    <w:rsid w:val="6E19284C"/>
    <w:rsid w:val="6E199975"/>
    <w:rsid w:val="6E19DBAB"/>
    <w:rsid w:val="6E1D8C3F"/>
    <w:rsid w:val="6E1E11DE"/>
    <w:rsid w:val="6E1ED552"/>
    <w:rsid w:val="6E221504"/>
    <w:rsid w:val="6E245A05"/>
    <w:rsid w:val="6E290B1D"/>
    <w:rsid w:val="6E2940E9"/>
    <w:rsid w:val="6E2A85F2"/>
    <w:rsid w:val="6E2F43C8"/>
    <w:rsid w:val="6E330B50"/>
    <w:rsid w:val="6E331057"/>
    <w:rsid w:val="6E34C18D"/>
    <w:rsid w:val="6E35921A"/>
    <w:rsid w:val="6E36F1B5"/>
    <w:rsid w:val="6E3742D1"/>
    <w:rsid w:val="6E4F0D8A"/>
    <w:rsid w:val="6E4FB0F8"/>
    <w:rsid w:val="6E52D998"/>
    <w:rsid w:val="6E540887"/>
    <w:rsid w:val="6E58619E"/>
    <w:rsid w:val="6E5A1F79"/>
    <w:rsid w:val="6E5C2A15"/>
    <w:rsid w:val="6E5E04E2"/>
    <w:rsid w:val="6E6544C5"/>
    <w:rsid w:val="6E68B217"/>
    <w:rsid w:val="6E68E408"/>
    <w:rsid w:val="6E6AC302"/>
    <w:rsid w:val="6E6D36B4"/>
    <w:rsid w:val="6E6F8A35"/>
    <w:rsid w:val="6E7568AC"/>
    <w:rsid w:val="6E75D14D"/>
    <w:rsid w:val="6E7820B1"/>
    <w:rsid w:val="6E786E0D"/>
    <w:rsid w:val="6E79FA5E"/>
    <w:rsid w:val="6E7A3EFE"/>
    <w:rsid w:val="6E7B5965"/>
    <w:rsid w:val="6E7F3038"/>
    <w:rsid w:val="6E8221C7"/>
    <w:rsid w:val="6E86202B"/>
    <w:rsid w:val="6E862746"/>
    <w:rsid w:val="6E863BC4"/>
    <w:rsid w:val="6E88DF94"/>
    <w:rsid w:val="6E88FA35"/>
    <w:rsid w:val="6E8AF7A9"/>
    <w:rsid w:val="6E8F28F1"/>
    <w:rsid w:val="6E964CCC"/>
    <w:rsid w:val="6E986962"/>
    <w:rsid w:val="6E996F24"/>
    <w:rsid w:val="6E9EE4C7"/>
    <w:rsid w:val="6EA2CBB3"/>
    <w:rsid w:val="6EA993F8"/>
    <w:rsid w:val="6EABA0C3"/>
    <w:rsid w:val="6EAFD073"/>
    <w:rsid w:val="6EB4A77E"/>
    <w:rsid w:val="6EB51AB0"/>
    <w:rsid w:val="6EB768D8"/>
    <w:rsid w:val="6EB883D6"/>
    <w:rsid w:val="6EBBE532"/>
    <w:rsid w:val="6EBDE83B"/>
    <w:rsid w:val="6EC1DAE4"/>
    <w:rsid w:val="6EC4AA3C"/>
    <w:rsid w:val="6EC5FCD4"/>
    <w:rsid w:val="6EC608F7"/>
    <w:rsid w:val="6ED38458"/>
    <w:rsid w:val="6ED5110D"/>
    <w:rsid w:val="6EE1BDB6"/>
    <w:rsid w:val="6EE2256D"/>
    <w:rsid w:val="6EE52421"/>
    <w:rsid w:val="6EE56E40"/>
    <w:rsid w:val="6EE83511"/>
    <w:rsid w:val="6EE9FA8D"/>
    <w:rsid w:val="6EEA2E79"/>
    <w:rsid w:val="6EEC3A55"/>
    <w:rsid w:val="6EF0E7DC"/>
    <w:rsid w:val="6EF64114"/>
    <w:rsid w:val="6EF6F8B6"/>
    <w:rsid w:val="6EF87ACB"/>
    <w:rsid w:val="6EF929E3"/>
    <w:rsid w:val="6EFEA9B3"/>
    <w:rsid w:val="6F01A50E"/>
    <w:rsid w:val="6F057993"/>
    <w:rsid w:val="6F09E5CF"/>
    <w:rsid w:val="6F0C218B"/>
    <w:rsid w:val="6F0C62C1"/>
    <w:rsid w:val="6F0CA3F8"/>
    <w:rsid w:val="6F0DDF29"/>
    <w:rsid w:val="6F128A6B"/>
    <w:rsid w:val="6F13B6BA"/>
    <w:rsid w:val="6F13DA01"/>
    <w:rsid w:val="6F18DEFC"/>
    <w:rsid w:val="6F19C257"/>
    <w:rsid w:val="6F1B6B72"/>
    <w:rsid w:val="6F1E5336"/>
    <w:rsid w:val="6F245795"/>
    <w:rsid w:val="6F254950"/>
    <w:rsid w:val="6F2635E0"/>
    <w:rsid w:val="6F272833"/>
    <w:rsid w:val="6F293A89"/>
    <w:rsid w:val="6F2983F8"/>
    <w:rsid w:val="6F2A32BB"/>
    <w:rsid w:val="6F2D6CA7"/>
    <w:rsid w:val="6F2FD7E6"/>
    <w:rsid w:val="6F34F1A7"/>
    <w:rsid w:val="6F3B6449"/>
    <w:rsid w:val="6F3B8D26"/>
    <w:rsid w:val="6F41E16D"/>
    <w:rsid w:val="6F44A7EF"/>
    <w:rsid w:val="6F452D22"/>
    <w:rsid w:val="6F4B3EEE"/>
    <w:rsid w:val="6F4C476A"/>
    <w:rsid w:val="6F50670C"/>
    <w:rsid w:val="6F514FCF"/>
    <w:rsid w:val="6F573A22"/>
    <w:rsid w:val="6F5F3968"/>
    <w:rsid w:val="6F5F56DF"/>
    <w:rsid w:val="6F5F60AE"/>
    <w:rsid w:val="6F662C1D"/>
    <w:rsid w:val="6F6F72AF"/>
    <w:rsid w:val="6F71A520"/>
    <w:rsid w:val="6F73BB93"/>
    <w:rsid w:val="6F747F44"/>
    <w:rsid w:val="6F8174F3"/>
    <w:rsid w:val="6F81F52A"/>
    <w:rsid w:val="6F840261"/>
    <w:rsid w:val="6F8426E3"/>
    <w:rsid w:val="6F848254"/>
    <w:rsid w:val="6F85BD9D"/>
    <w:rsid w:val="6F8712F4"/>
    <w:rsid w:val="6F88AD06"/>
    <w:rsid w:val="6F8BE340"/>
    <w:rsid w:val="6F91D616"/>
    <w:rsid w:val="6F9544C1"/>
    <w:rsid w:val="6F954677"/>
    <w:rsid w:val="6FA6A578"/>
    <w:rsid w:val="6FA9A1E1"/>
    <w:rsid w:val="6FAAA340"/>
    <w:rsid w:val="6FAFBFC7"/>
    <w:rsid w:val="6FB0528B"/>
    <w:rsid w:val="6FB65CDC"/>
    <w:rsid w:val="6FB8CE0C"/>
    <w:rsid w:val="6FB9E0C3"/>
    <w:rsid w:val="6FBDE565"/>
    <w:rsid w:val="6FCCEA4A"/>
    <w:rsid w:val="6FD89516"/>
    <w:rsid w:val="6FDE4B74"/>
    <w:rsid w:val="6FE19B2F"/>
    <w:rsid w:val="6FE3565C"/>
    <w:rsid w:val="6FE5F8EF"/>
    <w:rsid w:val="6FE8BE6C"/>
    <w:rsid w:val="6FEA08E0"/>
    <w:rsid w:val="6FED75F4"/>
    <w:rsid w:val="6FEE089C"/>
    <w:rsid w:val="6FF03EBD"/>
    <w:rsid w:val="6FF6ABA3"/>
    <w:rsid w:val="6FFB231E"/>
    <w:rsid w:val="6FFB5C07"/>
    <w:rsid w:val="6FFE2F46"/>
    <w:rsid w:val="6FFF9540"/>
    <w:rsid w:val="70008455"/>
    <w:rsid w:val="7001B99E"/>
    <w:rsid w:val="700B0446"/>
    <w:rsid w:val="70139A5A"/>
    <w:rsid w:val="7016C8B3"/>
    <w:rsid w:val="7020F2CB"/>
    <w:rsid w:val="702138DB"/>
    <w:rsid w:val="7025B5D6"/>
    <w:rsid w:val="70270808"/>
    <w:rsid w:val="7027E826"/>
    <w:rsid w:val="702D1123"/>
    <w:rsid w:val="702DAC42"/>
    <w:rsid w:val="70322AD0"/>
    <w:rsid w:val="70336B26"/>
    <w:rsid w:val="703A96BE"/>
    <w:rsid w:val="703BFF25"/>
    <w:rsid w:val="703CC6FB"/>
    <w:rsid w:val="7042A77B"/>
    <w:rsid w:val="7045ADB8"/>
    <w:rsid w:val="70477124"/>
    <w:rsid w:val="7048DDAB"/>
    <w:rsid w:val="7049E242"/>
    <w:rsid w:val="704A72A7"/>
    <w:rsid w:val="704BDA4D"/>
    <w:rsid w:val="704C9D86"/>
    <w:rsid w:val="704D2163"/>
    <w:rsid w:val="7057469D"/>
    <w:rsid w:val="705AD56D"/>
    <w:rsid w:val="705BBA9B"/>
    <w:rsid w:val="705ED3D8"/>
    <w:rsid w:val="705F24E7"/>
    <w:rsid w:val="70624DA2"/>
    <w:rsid w:val="706625EB"/>
    <w:rsid w:val="7066B233"/>
    <w:rsid w:val="7069B365"/>
    <w:rsid w:val="706C0A5F"/>
    <w:rsid w:val="706DAC74"/>
    <w:rsid w:val="706DC892"/>
    <w:rsid w:val="706F74A9"/>
    <w:rsid w:val="70750722"/>
    <w:rsid w:val="7075DEA3"/>
    <w:rsid w:val="707E8521"/>
    <w:rsid w:val="707EFA86"/>
    <w:rsid w:val="7080B760"/>
    <w:rsid w:val="70822282"/>
    <w:rsid w:val="70891FF6"/>
    <w:rsid w:val="7092B7E8"/>
    <w:rsid w:val="70985638"/>
    <w:rsid w:val="709B078D"/>
    <w:rsid w:val="70A05386"/>
    <w:rsid w:val="70A2679A"/>
    <w:rsid w:val="70A62792"/>
    <w:rsid w:val="70A875F7"/>
    <w:rsid w:val="70A88ED5"/>
    <w:rsid w:val="70A8C97C"/>
    <w:rsid w:val="70A8DDE4"/>
    <w:rsid w:val="70A98D9B"/>
    <w:rsid w:val="70A9AF8A"/>
    <w:rsid w:val="70AA4071"/>
    <w:rsid w:val="70ABF405"/>
    <w:rsid w:val="70AE68A6"/>
    <w:rsid w:val="70BC2EE8"/>
    <w:rsid w:val="70BE8D37"/>
    <w:rsid w:val="70C0F5D9"/>
    <w:rsid w:val="70C218F5"/>
    <w:rsid w:val="70C2F894"/>
    <w:rsid w:val="70C7363A"/>
    <w:rsid w:val="70C927B3"/>
    <w:rsid w:val="70CC90CC"/>
    <w:rsid w:val="70CE5C6C"/>
    <w:rsid w:val="70CE9CCB"/>
    <w:rsid w:val="70D19482"/>
    <w:rsid w:val="70D30103"/>
    <w:rsid w:val="70D33C19"/>
    <w:rsid w:val="70D4A3CF"/>
    <w:rsid w:val="70D637D5"/>
    <w:rsid w:val="70D7100B"/>
    <w:rsid w:val="70D76975"/>
    <w:rsid w:val="70D8CAE8"/>
    <w:rsid w:val="70DCB1A3"/>
    <w:rsid w:val="70DD3C03"/>
    <w:rsid w:val="70DE2C60"/>
    <w:rsid w:val="70E09DAB"/>
    <w:rsid w:val="70E3E829"/>
    <w:rsid w:val="70E8A2EE"/>
    <w:rsid w:val="70ED36F9"/>
    <w:rsid w:val="70F04D3E"/>
    <w:rsid w:val="70F976D4"/>
    <w:rsid w:val="7100038C"/>
    <w:rsid w:val="710004CD"/>
    <w:rsid w:val="71022B7A"/>
    <w:rsid w:val="710452FD"/>
    <w:rsid w:val="7108967A"/>
    <w:rsid w:val="7108B914"/>
    <w:rsid w:val="710CAA78"/>
    <w:rsid w:val="710E843A"/>
    <w:rsid w:val="711272B2"/>
    <w:rsid w:val="7115F042"/>
    <w:rsid w:val="711659FD"/>
    <w:rsid w:val="71168459"/>
    <w:rsid w:val="711BBD2D"/>
    <w:rsid w:val="7121326C"/>
    <w:rsid w:val="712427E5"/>
    <w:rsid w:val="71259DA0"/>
    <w:rsid w:val="7127269F"/>
    <w:rsid w:val="712A59B4"/>
    <w:rsid w:val="7136960F"/>
    <w:rsid w:val="71377EE6"/>
    <w:rsid w:val="713C5D39"/>
    <w:rsid w:val="713C7C2D"/>
    <w:rsid w:val="71431A16"/>
    <w:rsid w:val="7143B0F0"/>
    <w:rsid w:val="71446174"/>
    <w:rsid w:val="71485A77"/>
    <w:rsid w:val="7149BAE4"/>
    <w:rsid w:val="715254F9"/>
    <w:rsid w:val="7154651A"/>
    <w:rsid w:val="715C344A"/>
    <w:rsid w:val="715CE5CC"/>
    <w:rsid w:val="715D6C58"/>
    <w:rsid w:val="7161847D"/>
    <w:rsid w:val="7164B439"/>
    <w:rsid w:val="7164F5EE"/>
    <w:rsid w:val="71667FB4"/>
    <w:rsid w:val="71684AFA"/>
    <w:rsid w:val="7169480B"/>
    <w:rsid w:val="7169AFD4"/>
    <w:rsid w:val="716C624F"/>
    <w:rsid w:val="716ED981"/>
    <w:rsid w:val="71705585"/>
    <w:rsid w:val="71777851"/>
    <w:rsid w:val="717B02C0"/>
    <w:rsid w:val="717C95CE"/>
    <w:rsid w:val="717DC814"/>
    <w:rsid w:val="717DCB16"/>
    <w:rsid w:val="71837477"/>
    <w:rsid w:val="7186AE4C"/>
    <w:rsid w:val="71892658"/>
    <w:rsid w:val="71893541"/>
    <w:rsid w:val="718D0B28"/>
    <w:rsid w:val="718DD645"/>
    <w:rsid w:val="71900260"/>
    <w:rsid w:val="7191BE08"/>
    <w:rsid w:val="719449C6"/>
    <w:rsid w:val="71976118"/>
    <w:rsid w:val="719A3E13"/>
    <w:rsid w:val="719AE7CB"/>
    <w:rsid w:val="719F64A0"/>
    <w:rsid w:val="71A07E8B"/>
    <w:rsid w:val="71A110BB"/>
    <w:rsid w:val="71A15F56"/>
    <w:rsid w:val="71AAB797"/>
    <w:rsid w:val="71AADEE8"/>
    <w:rsid w:val="71AC3761"/>
    <w:rsid w:val="71AF6C7C"/>
    <w:rsid w:val="71B3F920"/>
    <w:rsid w:val="71B54BC9"/>
    <w:rsid w:val="71B61F6D"/>
    <w:rsid w:val="71C1247C"/>
    <w:rsid w:val="71C16B22"/>
    <w:rsid w:val="71C21EF1"/>
    <w:rsid w:val="71C2847A"/>
    <w:rsid w:val="71CFF04E"/>
    <w:rsid w:val="71DA220F"/>
    <w:rsid w:val="71DA8D32"/>
    <w:rsid w:val="71DAECB7"/>
    <w:rsid w:val="71DC4707"/>
    <w:rsid w:val="71E276D2"/>
    <w:rsid w:val="71E28644"/>
    <w:rsid w:val="71E34185"/>
    <w:rsid w:val="71E6934D"/>
    <w:rsid w:val="71E9D234"/>
    <w:rsid w:val="71EDA0B8"/>
    <w:rsid w:val="71F5C911"/>
    <w:rsid w:val="71F7442A"/>
    <w:rsid w:val="720011BF"/>
    <w:rsid w:val="72029164"/>
    <w:rsid w:val="72049CDF"/>
    <w:rsid w:val="72081484"/>
    <w:rsid w:val="72095EBD"/>
    <w:rsid w:val="720A3BD9"/>
    <w:rsid w:val="720BFD53"/>
    <w:rsid w:val="720DBCB8"/>
    <w:rsid w:val="720DD341"/>
    <w:rsid w:val="720F6C0E"/>
    <w:rsid w:val="72102FD6"/>
    <w:rsid w:val="7211A100"/>
    <w:rsid w:val="7213C450"/>
    <w:rsid w:val="7214E6E4"/>
    <w:rsid w:val="72171571"/>
    <w:rsid w:val="721BB722"/>
    <w:rsid w:val="721D066D"/>
    <w:rsid w:val="721F42E2"/>
    <w:rsid w:val="722363A7"/>
    <w:rsid w:val="7224E7BB"/>
    <w:rsid w:val="7224F057"/>
    <w:rsid w:val="7225E621"/>
    <w:rsid w:val="72269B36"/>
    <w:rsid w:val="7228C439"/>
    <w:rsid w:val="7229CDEE"/>
    <w:rsid w:val="722D2661"/>
    <w:rsid w:val="722E2A03"/>
    <w:rsid w:val="722E544D"/>
    <w:rsid w:val="723A9F44"/>
    <w:rsid w:val="724379AF"/>
    <w:rsid w:val="7244AE45"/>
    <w:rsid w:val="724610D2"/>
    <w:rsid w:val="7248729E"/>
    <w:rsid w:val="724A826B"/>
    <w:rsid w:val="724DB4E8"/>
    <w:rsid w:val="724F73B5"/>
    <w:rsid w:val="72510AEC"/>
    <w:rsid w:val="7257FE67"/>
    <w:rsid w:val="725E1194"/>
    <w:rsid w:val="725F1171"/>
    <w:rsid w:val="7260BB25"/>
    <w:rsid w:val="7263E85D"/>
    <w:rsid w:val="7264C827"/>
    <w:rsid w:val="7267925C"/>
    <w:rsid w:val="72696A0E"/>
    <w:rsid w:val="726C9269"/>
    <w:rsid w:val="72706BA1"/>
    <w:rsid w:val="7270C918"/>
    <w:rsid w:val="72720CBF"/>
    <w:rsid w:val="72736239"/>
    <w:rsid w:val="72736E2B"/>
    <w:rsid w:val="72744FF8"/>
    <w:rsid w:val="72748129"/>
    <w:rsid w:val="7277EC3A"/>
    <w:rsid w:val="72786E46"/>
    <w:rsid w:val="7279822F"/>
    <w:rsid w:val="7281898A"/>
    <w:rsid w:val="7282BE71"/>
    <w:rsid w:val="728410A9"/>
    <w:rsid w:val="728673B2"/>
    <w:rsid w:val="72888ABC"/>
    <w:rsid w:val="728A0094"/>
    <w:rsid w:val="728C5FB6"/>
    <w:rsid w:val="72915536"/>
    <w:rsid w:val="72949898"/>
    <w:rsid w:val="72954735"/>
    <w:rsid w:val="72995BD9"/>
    <w:rsid w:val="7299D172"/>
    <w:rsid w:val="72A26D55"/>
    <w:rsid w:val="72A5D09A"/>
    <w:rsid w:val="72A6D1D7"/>
    <w:rsid w:val="72A7B0ED"/>
    <w:rsid w:val="72A7C111"/>
    <w:rsid w:val="72ABD95C"/>
    <w:rsid w:val="72B22A5E"/>
    <w:rsid w:val="72B5B535"/>
    <w:rsid w:val="72B7E625"/>
    <w:rsid w:val="72B972B7"/>
    <w:rsid w:val="72BA3EC2"/>
    <w:rsid w:val="72BBA323"/>
    <w:rsid w:val="72BED23F"/>
    <w:rsid w:val="72BF3787"/>
    <w:rsid w:val="72BFF846"/>
    <w:rsid w:val="72C727C3"/>
    <w:rsid w:val="72CDCDC5"/>
    <w:rsid w:val="72CF1143"/>
    <w:rsid w:val="72D0044C"/>
    <w:rsid w:val="72D7FC10"/>
    <w:rsid w:val="72D9DDAE"/>
    <w:rsid w:val="72DF6A1D"/>
    <w:rsid w:val="72E19783"/>
    <w:rsid w:val="72E1CFD4"/>
    <w:rsid w:val="72E34C84"/>
    <w:rsid w:val="72E72C23"/>
    <w:rsid w:val="72E813F6"/>
    <w:rsid w:val="72F087E0"/>
    <w:rsid w:val="72F5110C"/>
    <w:rsid w:val="72F8582F"/>
    <w:rsid w:val="72F97087"/>
    <w:rsid w:val="72FBDB1A"/>
    <w:rsid w:val="72FDEB4F"/>
    <w:rsid w:val="72FFFC4A"/>
    <w:rsid w:val="730388CB"/>
    <w:rsid w:val="730627BD"/>
    <w:rsid w:val="7306953E"/>
    <w:rsid w:val="73094CD6"/>
    <w:rsid w:val="730BC2DF"/>
    <w:rsid w:val="730E6F00"/>
    <w:rsid w:val="7310D63F"/>
    <w:rsid w:val="7318B34A"/>
    <w:rsid w:val="731EFCBA"/>
    <w:rsid w:val="731F0C6D"/>
    <w:rsid w:val="73205F2E"/>
    <w:rsid w:val="7321BE62"/>
    <w:rsid w:val="7321C455"/>
    <w:rsid w:val="7322139B"/>
    <w:rsid w:val="73233B54"/>
    <w:rsid w:val="732AF09F"/>
    <w:rsid w:val="732D5754"/>
    <w:rsid w:val="732E4C65"/>
    <w:rsid w:val="733070EC"/>
    <w:rsid w:val="7330E7F1"/>
    <w:rsid w:val="73327DB5"/>
    <w:rsid w:val="7332AFBF"/>
    <w:rsid w:val="73360E74"/>
    <w:rsid w:val="73372AE2"/>
    <w:rsid w:val="733A4C39"/>
    <w:rsid w:val="733B4C7B"/>
    <w:rsid w:val="733B5D92"/>
    <w:rsid w:val="733F1DD9"/>
    <w:rsid w:val="733FDB4E"/>
    <w:rsid w:val="7343B154"/>
    <w:rsid w:val="7343B55F"/>
    <w:rsid w:val="734EAA81"/>
    <w:rsid w:val="734F7B0C"/>
    <w:rsid w:val="734F7DCB"/>
    <w:rsid w:val="735317CA"/>
    <w:rsid w:val="7354062C"/>
    <w:rsid w:val="73557177"/>
    <w:rsid w:val="7358938D"/>
    <w:rsid w:val="735ACF26"/>
    <w:rsid w:val="735B567D"/>
    <w:rsid w:val="73679CDA"/>
    <w:rsid w:val="736A82A8"/>
    <w:rsid w:val="736F8495"/>
    <w:rsid w:val="73733751"/>
    <w:rsid w:val="7374B438"/>
    <w:rsid w:val="73761177"/>
    <w:rsid w:val="73762DF8"/>
    <w:rsid w:val="737778D3"/>
    <w:rsid w:val="737BF3A2"/>
    <w:rsid w:val="73828B56"/>
    <w:rsid w:val="73849B67"/>
    <w:rsid w:val="73879FD4"/>
    <w:rsid w:val="7387FD29"/>
    <w:rsid w:val="738BE935"/>
    <w:rsid w:val="738C7F5C"/>
    <w:rsid w:val="7395644B"/>
    <w:rsid w:val="73973918"/>
    <w:rsid w:val="7397D23C"/>
    <w:rsid w:val="73989684"/>
    <w:rsid w:val="73AC3382"/>
    <w:rsid w:val="73AD2BF3"/>
    <w:rsid w:val="73AD7FC2"/>
    <w:rsid w:val="73AED7DA"/>
    <w:rsid w:val="73B21AD9"/>
    <w:rsid w:val="73B53D74"/>
    <w:rsid w:val="73B6A768"/>
    <w:rsid w:val="73B6B23A"/>
    <w:rsid w:val="73B76626"/>
    <w:rsid w:val="73B85822"/>
    <w:rsid w:val="73B959AB"/>
    <w:rsid w:val="73C28D98"/>
    <w:rsid w:val="73C5E403"/>
    <w:rsid w:val="73CA5F57"/>
    <w:rsid w:val="73CB4F55"/>
    <w:rsid w:val="73CB693B"/>
    <w:rsid w:val="73CDA54C"/>
    <w:rsid w:val="73D00BDA"/>
    <w:rsid w:val="73D0F508"/>
    <w:rsid w:val="73D287D9"/>
    <w:rsid w:val="73D38355"/>
    <w:rsid w:val="73D4D696"/>
    <w:rsid w:val="73D5B023"/>
    <w:rsid w:val="73D5FFD8"/>
    <w:rsid w:val="73D684F4"/>
    <w:rsid w:val="73D9ABA9"/>
    <w:rsid w:val="73DD1BCB"/>
    <w:rsid w:val="73E0F399"/>
    <w:rsid w:val="73E5824A"/>
    <w:rsid w:val="73ED247E"/>
    <w:rsid w:val="73EF1067"/>
    <w:rsid w:val="73F0274E"/>
    <w:rsid w:val="73F43191"/>
    <w:rsid w:val="73FAC7B8"/>
    <w:rsid w:val="73FF5295"/>
    <w:rsid w:val="74011D23"/>
    <w:rsid w:val="7401EBA3"/>
    <w:rsid w:val="740B995F"/>
    <w:rsid w:val="740C8535"/>
    <w:rsid w:val="740C90AE"/>
    <w:rsid w:val="740EB7DE"/>
    <w:rsid w:val="74114044"/>
    <w:rsid w:val="7411EA06"/>
    <w:rsid w:val="7419082C"/>
    <w:rsid w:val="742130B8"/>
    <w:rsid w:val="7423B809"/>
    <w:rsid w:val="74256D58"/>
    <w:rsid w:val="7425803F"/>
    <w:rsid w:val="74266A89"/>
    <w:rsid w:val="742836C2"/>
    <w:rsid w:val="7429121A"/>
    <w:rsid w:val="742AF531"/>
    <w:rsid w:val="742D620D"/>
    <w:rsid w:val="74311796"/>
    <w:rsid w:val="7433E95B"/>
    <w:rsid w:val="7438F0DF"/>
    <w:rsid w:val="743DBA19"/>
    <w:rsid w:val="743E8891"/>
    <w:rsid w:val="7440BAA5"/>
    <w:rsid w:val="744373C8"/>
    <w:rsid w:val="7447554C"/>
    <w:rsid w:val="744832D9"/>
    <w:rsid w:val="744AB5B3"/>
    <w:rsid w:val="744C3D18"/>
    <w:rsid w:val="745559CB"/>
    <w:rsid w:val="74639F4D"/>
    <w:rsid w:val="746446BA"/>
    <w:rsid w:val="746CEBF4"/>
    <w:rsid w:val="746E36D1"/>
    <w:rsid w:val="7470B92B"/>
    <w:rsid w:val="7473D4D2"/>
    <w:rsid w:val="747ABAD8"/>
    <w:rsid w:val="747DD86C"/>
    <w:rsid w:val="748C3F2F"/>
    <w:rsid w:val="748F6DE4"/>
    <w:rsid w:val="749192F2"/>
    <w:rsid w:val="7494BE22"/>
    <w:rsid w:val="7495ED90"/>
    <w:rsid w:val="7499C42D"/>
    <w:rsid w:val="74A0FAA1"/>
    <w:rsid w:val="74A40B49"/>
    <w:rsid w:val="74A4641D"/>
    <w:rsid w:val="74A80345"/>
    <w:rsid w:val="74A8F0E7"/>
    <w:rsid w:val="74AC674A"/>
    <w:rsid w:val="74ADE858"/>
    <w:rsid w:val="74AF9C00"/>
    <w:rsid w:val="74B5654F"/>
    <w:rsid w:val="74B5F0C4"/>
    <w:rsid w:val="74BDAA9D"/>
    <w:rsid w:val="74BDB944"/>
    <w:rsid w:val="74C5A1AB"/>
    <w:rsid w:val="74C5ACE3"/>
    <w:rsid w:val="74C5FB2F"/>
    <w:rsid w:val="74C6AA04"/>
    <w:rsid w:val="74CACE86"/>
    <w:rsid w:val="74CC9EF8"/>
    <w:rsid w:val="74CD2BC8"/>
    <w:rsid w:val="74D05ECB"/>
    <w:rsid w:val="74D195F9"/>
    <w:rsid w:val="74D5D2F1"/>
    <w:rsid w:val="74E05338"/>
    <w:rsid w:val="74E3E44F"/>
    <w:rsid w:val="74E788F7"/>
    <w:rsid w:val="74EAFC3C"/>
    <w:rsid w:val="74EB2736"/>
    <w:rsid w:val="74EB39AE"/>
    <w:rsid w:val="74ED4F3C"/>
    <w:rsid w:val="74EDB210"/>
    <w:rsid w:val="74EE2B0B"/>
    <w:rsid w:val="74EEEE4F"/>
    <w:rsid w:val="74F409D6"/>
    <w:rsid w:val="74F5DF55"/>
    <w:rsid w:val="74F6BA4E"/>
    <w:rsid w:val="75067A9F"/>
    <w:rsid w:val="7506BBD7"/>
    <w:rsid w:val="7507AAE6"/>
    <w:rsid w:val="750F0366"/>
    <w:rsid w:val="7511FE59"/>
    <w:rsid w:val="75146F8B"/>
    <w:rsid w:val="7515EC7A"/>
    <w:rsid w:val="751736A9"/>
    <w:rsid w:val="75188100"/>
    <w:rsid w:val="7519E0A6"/>
    <w:rsid w:val="751B2B80"/>
    <w:rsid w:val="751B4502"/>
    <w:rsid w:val="751B4DF1"/>
    <w:rsid w:val="75200EA9"/>
    <w:rsid w:val="752824B0"/>
    <w:rsid w:val="752F995F"/>
    <w:rsid w:val="75348809"/>
    <w:rsid w:val="7535F027"/>
    <w:rsid w:val="753C5D55"/>
    <w:rsid w:val="753D6289"/>
    <w:rsid w:val="754190EA"/>
    <w:rsid w:val="754190F3"/>
    <w:rsid w:val="7545D3E9"/>
    <w:rsid w:val="754B3438"/>
    <w:rsid w:val="754FB3F8"/>
    <w:rsid w:val="7550DB1C"/>
    <w:rsid w:val="755117D8"/>
    <w:rsid w:val="7555FC93"/>
    <w:rsid w:val="755DF60A"/>
    <w:rsid w:val="75617B21"/>
    <w:rsid w:val="756420C8"/>
    <w:rsid w:val="7567842A"/>
    <w:rsid w:val="756A087A"/>
    <w:rsid w:val="756FA854"/>
    <w:rsid w:val="7572A802"/>
    <w:rsid w:val="75771D93"/>
    <w:rsid w:val="75774444"/>
    <w:rsid w:val="75776F80"/>
    <w:rsid w:val="7578655A"/>
    <w:rsid w:val="75791659"/>
    <w:rsid w:val="7579BE45"/>
    <w:rsid w:val="757C7703"/>
    <w:rsid w:val="757D8E66"/>
    <w:rsid w:val="757E0BA0"/>
    <w:rsid w:val="75842D97"/>
    <w:rsid w:val="758903DB"/>
    <w:rsid w:val="758D810D"/>
    <w:rsid w:val="758EF1AD"/>
    <w:rsid w:val="758F2BBF"/>
    <w:rsid w:val="758FD0AD"/>
    <w:rsid w:val="75914950"/>
    <w:rsid w:val="75994DB1"/>
    <w:rsid w:val="759A34CA"/>
    <w:rsid w:val="759DE389"/>
    <w:rsid w:val="759F2FC3"/>
    <w:rsid w:val="75A176F5"/>
    <w:rsid w:val="75A36E64"/>
    <w:rsid w:val="75A45A5B"/>
    <w:rsid w:val="75A656F1"/>
    <w:rsid w:val="75A7A299"/>
    <w:rsid w:val="75A869DA"/>
    <w:rsid w:val="75AE5F6C"/>
    <w:rsid w:val="75AEA806"/>
    <w:rsid w:val="75B1D552"/>
    <w:rsid w:val="75B29AD8"/>
    <w:rsid w:val="75B78194"/>
    <w:rsid w:val="75B9C4FA"/>
    <w:rsid w:val="75BB77F4"/>
    <w:rsid w:val="75CA6B1D"/>
    <w:rsid w:val="75CBFCD5"/>
    <w:rsid w:val="75CC16D4"/>
    <w:rsid w:val="75CD4AB7"/>
    <w:rsid w:val="75D0880D"/>
    <w:rsid w:val="75D0DDC4"/>
    <w:rsid w:val="75D1BF00"/>
    <w:rsid w:val="75D4ADB7"/>
    <w:rsid w:val="75D6E61C"/>
    <w:rsid w:val="75D7190D"/>
    <w:rsid w:val="75D8FD09"/>
    <w:rsid w:val="75DBB03A"/>
    <w:rsid w:val="75DD8084"/>
    <w:rsid w:val="75DF16DE"/>
    <w:rsid w:val="75E5A15C"/>
    <w:rsid w:val="75EC6D94"/>
    <w:rsid w:val="75EC8276"/>
    <w:rsid w:val="75EEC0A8"/>
    <w:rsid w:val="75F19E87"/>
    <w:rsid w:val="75F79908"/>
    <w:rsid w:val="7609CF62"/>
    <w:rsid w:val="760AD9DC"/>
    <w:rsid w:val="761B5619"/>
    <w:rsid w:val="761DD422"/>
    <w:rsid w:val="76204395"/>
    <w:rsid w:val="762149D0"/>
    <w:rsid w:val="7622F04F"/>
    <w:rsid w:val="76280F90"/>
    <w:rsid w:val="762E832E"/>
    <w:rsid w:val="7630CD60"/>
    <w:rsid w:val="7631BDF1"/>
    <w:rsid w:val="763372EE"/>
    <w:rsid w:val="76337BDC"/>
    <w:rsid w:val="76371D50"/>
    <w:rsid w:val="763B261A"/>
    <w:rsid w:val="763BF5AC"/>
    <w:rsid w:val="763E78FE"/>
    <w:rsid w:val="7641FE0E"/>
    <w:rsid w:val="76432A0F"/>
    <w:rsid w:val="764E928C"/>
    <w:rsid w:val="764F0C05"/>
    <w:rsid w:val="764F18E6"/>
    <w:rsid w:val="764FCDBD"/>
    <w:rsid w:val="7652A54C"/>
    <w:rsid w:val="76554DD3"/>
    <w:rsid w:val="7655E929"/>
    <w:rsid w:val="7655F6E2"/>
    <w:rsid w:val="76589A8D"/>
    <w:rsid w:val="76606BCC"/>
    <w:rsid w:val="7667151E"/>
    <w:rsid w:val="7668E328"/>
    <w:rsid w:val="7669E1E6"/>
    <w:rsid w:val="766D2ED0"/>
    <w:rsid w:val="7671EA59"/>
    <w:rsid w:val="7674D948"/>
    <w:rsid w:val="767AC91C"/>
    <w:rsid w:val="767B11FC"/>
    <w:rsid w:val="7680070D"/>
    <w:rsid w:val="7680FF64"/>
    <w:rsid w:val="7682B000"/>
    <w:rsid w:val="7686B1A7"/>
    <w:rsid w:val="7689245A"/>
    <w:rsid w:val="7689486D"/>
    <w:rsid w:val="768A421D"/>
    <w:rsid w:val="768BE187"/>
    <w:rsid w:val="768CFC18"/>
    <w:rsid w:val="768F8094"/>
    <w:rsid w:val="769599D9"/>
    <w:rsid w:val="769B468C"/>
    <w:rsid w:val="769B7EFB"/>
    <w:rsid w:val="769BA7AD"/>
    <w:rsid w:val="769BB2FF"/>
    <w:rsid w:val="769FA805"/>
    <w:rsid w:val="76A2E57D"/>
    <w:rsid w:val="76A3A5C8"/>
    <w:rsid w:val="76A72557"/>
    <w:rsid w:val="76AAD3C7"/>
    <w:rsid w:val="76ADE351"/>
    <w:rsid w:val="76B1322E"/>
    <w:rsid w:val="76B32C45"/>
    <w:rsid w:val="76B56665"/>
    <w:rsid w:val="76B7AD1F"/>
    <w:rsid w:val="76B8186E"/>
    <w:rsid w:val="76BA79CE"/>
    <w:rsid w:val="76BB264E"/>
    <w:rsid w:val="76BDF384"/>
    <w:rsid w:val="76BE441E"/>
    <w:rsid w:val="76C34CC4"/>
    <w:rsid w:val="76C3CD4B"/>
    <w:rsid w:val="76C71FE8"/>
    <w:rsid w:val="76C7A883"/>
    <w:rsid w:val="76CA1288"/>
    <w:rsid w:val="76CB69C0"/>
    <w:rsid w:val="76CCA7DD"/>
    <w:rsid w:val="76CF0420"/>
    <w:rsid w:val="76D0238E"/>
    <w:rsid w:val="76D05EEE"/>
    <w:rsid w:val="76D77398"/>
    <w:rsid w:val="76D82DB6"/>
    <w:rsid w:val="76DA0629"/>
    <w:rsid w:val="76DB1941"/>
    <w:rsid w:val="76DE8921"/>
    <w:rsid w:val="76E6B24C"/>
    <w:rsid w:val="76E7C905"/>
    <w:rsid w:val="76EB5980"/>
    <w:rsid w:val="76EBE45A"/>
    <w:rsid w:val="76EC5084"/>
    <w:rsid w:val="76EF39EF"/>
    <w:rsid w:val="76F0634D"/>
    <w:rsid w:val="76FA0456"/>
    <w:rsid w:val="76FB8E47"/>
    <w:rsid w:val="770481CD"/>
    <w:rsid w:val="7705231F"/>
    <w:rsid w:val="77079DA1"/>
    <w:rsid w:val="7707E1CD"/>
    <w:rsid w:val="7707EF5A"/>
    <w:rsid w:val="770AE9DD"/>
    <w:rsid w:val="770BC42A"/>
    <w:rsid w:val="770C4490"/>
    <w:rsid w:val="770DAA8A"/>
    <w:rsid w:val="770DB506"/>
    <w:rsid w:val="7710CCA1"/>
    <w:rsid w:val="77111E63"/>
    <w:rsid w:val="7714C730"/>
    <w:rsid w:val="7716156C"/>
    <w:rsid w:val="77181F68"/>
    <w:rsid w:val="7718F10E"/>
    <w:rsid w:val="77191FC2"/>
    <w:rsid w:val="771AC119"/>
    <w:rsid w:val="771CE6B6"/>
    <w:rsid w:val="771F5DB6"/>
    <w:rsid w:val="77267688"/>
    <w:rsid w:val="77291A98"/>
    <w:rsid w:val="772BFA74"/>
    <w:rsid w:val="772D6711"/>
    <w:rsid w:val="772D9208"/>
    <w:rsid w:val="773146EC"/>
    <w:rsid w:val="77320873"/>
    <w:rsid w:val="773433BF"/>
    <w:rsid w:val="7736A2D3"/>
    <w:rsid w:val="773D3389"/>
    <w:rsid w:val="774325D4"/>
    <w:rsid w:val="774653DD"/>
    <w:rsid w:val="7746FA89"/>
    <w:rsid w:val="7747AE4B"/>
    <w:rsid w:val="774D8E41"/>
    <w:rsid w:val="774DB3F6"/>
    <w:rsid w:val="774DC41E"/>
    <w:rsid w:val="7750249B"/>
    <w:rsid w:val="7752FA6C"/>
    <w:rsid w:val="77559DEC"/>
    <w:rsid w:val="77564A60"/>
    <w:rsid w:val="775B79AF"/>
    <w:rsid w:val="775CCE4A"/>
    <w:rsid w:val="775F63B6"/>
    <w:rsid w:val="7760C2C5"/>
    <w:rsid w:val="77623477"/>
    <w:rsid w:val="7767CD36"/>
    <w:rsid w:val="776A4C28"/>
    <w:rsid w:val="77751E04"/>
    <w:rsid w:val="77787CAB"/>
    <w:rsid w:val="7778FC15"/>
    <w:rsid w:val="777BC322"/>
    <w:rsid w:val="777DDDCF"/>
    <w:rsid w:val="778074C9"/>
    <w:rsid w:val="7781D865"/>
    <w:rsid w:val="7782C123"/>
    <w:rsid w:val="7783BF8F"/>
    <w:rsid w:val="7788ADE7"/>
    <w:rsid w:val="7789C435"/>
    <w:rsid w:val="778D8EB4"/>
    <w:rsid w:val="778DB220"/>
    <w:rsid w:val="778DF4D8"/>
    <w:rsid w:val="778E3D4C"/>
    <w:rsid w:val="7790A4A7"/>
    <w:rsid w:val="77953A10"/>
    <w:rsid w:val="779C1C22"/>
    <w:rsid w:val="779F4701"/>
    <w:rsid w:val="77A4923A"/>
    <w:rsid w:val="77A4BF38"/>
    <w:rsid w:val="77A6700C"/>
    <w:rsid w:val="77A698CB"/>
    <w:rsid w:val="77A79D00"/>
    <w:rsid w:val="77A9F2A6"/>
    <w:rsid w:val="77AF88C7"/>
    <w:rsid w:val="77B05148"/>
    <w:rsid w:val="77B299B3"/>
    <w:rsid w:val="77B3938A"/>
    <w:rsid w:val="77B6D129"/>
    <w:rsid w:val="77B7267A"/>
    <w:rsid w:val="77BB9FA6"/>
    <w:rsid w:val="77C12074"/>
    <w:rsid w:val="77C9D6E8"/>
    <w:rsid w:val="77CF4C3D"/>
    <w:rsid w:val="77CFF9BA"/>
    <w:rsid w:val="77D55CB8"/>
    <w:rsid w:val="77D9E4AF"/>
    <w:rsid w:val="77DDBCBD"/>
    <w:rsid w:val="77DE04F7"/>
    <w:rsid w:val="77E02D1C"/>
    <w:rsid w:val="77E3C747"/>
    <w:rsid w:val="77E44762"/>
    <w:rsid w:val="77E8C5E2"/>
    <w:rsid w:val="77E913F1"/>
    <w:rsid w:val="77F04BAF"/>
    <w:rsid w:val="77F1998B"/>
    <w:rsid w:val="77F250C1"/>
    <w:rsid w:val="77F27D90"/>
    <w:rsid w:val="77F58CD1"/>
    <w:rsid w:val="77FCB8DF"/>
    <w:rsid w:val="77FD6FBF"/>
    <w:rsid w:val="7800A5DF"/>
    <w:rsid w:val="78041EB2"/>
    <w:rsid w:val="7804EF13"/>
    <w:rsid w:val="78054EF7"/>
    <w:rsid w:val="780902F7"/>
    <w:rsid w:val="780DCCC3"/>
    <w:rsid w:val="78104B2B"/>
    <w:rsid w:val="78114511"/>
    <w:rsid w:val="7816997D"/>
    <w:rsid w:val="78187086"/>
    <w:rsid w:val="7818EAFA"/>
    <w:rsid w:val="781F95CA"/>
    <w:rsid w:val="782237BA"/>
    <w:rsid w:val="7829B97D"/>
    <w:rsid w:val="7829BC21"/>
    <w:rsid w:val="782F6A38"/>
    <w:rsid w:val="7831379F"/>
    <w:rsid w:val="78318B55"/>
    <w:rsid w:val="783B0320"/>
    <w:rsid w:val="783C3711"/>
    <w:rsid w:val="783C5085"/>
    <w:rsid w:val="783F4358"/>
    <w:rsid w:val="78402936"/>
    <w:rsid w:val="78412396"/>
    <w:rsid w:val="7842CF47"/>
    <w:rsid w:val="784624B3"/>
    <w:rsid w:val="784733C7"/>
    <w:rsid w:val="784A3BB4"/>
    <w:rsid w:val="784B9FB0"/>
    <w:rsid w:val="784BEAA3"/>
    <w:rsid w:val="784C6746"/>
    <w:rsid w:val="784CBE7A"/>
    <w:rsid w:val="784E2DFD"/>
    <w:rsid w:val="784E50E8"/>
    <w:rsid w:val="7850DA6F"/>
    <w:rsid w:val="7852FEAE"/>
    <w:rsid w:val="78586E0A"/>
    <w:rsid w:val="78587405"/>
    <w:rsid w:val="785C62C4"/>
    <w:rsid w:val="785FC9A1"/>
    <w:rsid w:val="7860F010"/>
    <w:rsid w:val="7862F049"/>
    <w:rsid w:val="7869462A"/>
    <w:rsid w:val="786F16AB"/>
    <w:rsid w:val="78714194"/>
    <w:rsid w:val="78719B02"/>
    <w:rsid w:val="7873FE17"/>
    <w:rsid w:val="787709AF"/>
    <w:rsid w:val="78776A7B"/>
    <w:rsid w:val="788561DA"/>
    <w:rsid w:val="78868643"/>
    <w:rsid w:val="788A235D"/>
    <w:rsid w:val="788A261F"/>
    <w:rsid w:val="788A7AEF"/>
    <w:rsid w:val="788B434D"/>
    <w:rsid w:val="788BB535"/>
    <w:rsid w:val="7893A58B"/>
    <w:rsid w:val="7896132A"/>
    <w:rsid w:val="7896C3AA"/>
    <w:rsid w:val="78984EBC"/>
    <w:rsid w:val="789B9149"/>
    <w:rsid w:val="789D5F64"/>
    <w:rsid w:val="789F8D3E"/>
    <w:rsid w:val="78A0522E"/>
    <w:rsid w:val="78A134E5"/>
    <w:rsid w:val="78A19EB1"/>
    <w:rsid w:val="78A58BF9"/>
    <w:rsid w:val="78AD1CCC"/>
    <w:rsid w:val="78B09791"/>
    <w:rsid w:val="78B160DF"/>
    <w:rsid w:val="78B3EFC9"/>
    <w:rsid w:val="78B882AC"/>
    <w:rsid w:val="78BEB456"/>
    <w:rsid w:val="78C287A9"/>
    <w:rsid w:val="78C74DF9"/>
    <w:rsid w:val="78CC5E56"/>
    <w:rsid w:val="78D15820"/>
    <w:rsid w:val="78D1940B"/>
    <w:rsid w:val="78D32179"/>
    <w:rsid w:val="78D4BA10"/>
    <w:rsid w:val="78D5D1B1"/>
    <w:rsid w:val="78D84B48"/>
    <w:rsid w:val="78D925EC"/>
    <w:rsid w:val="78D92C9B"/>
    <w:rsid w:val="78D9815A"/>
    <w:rsid w:val="78D9BEE1"/>
    <w:rsid w:val="78DFD6DB"/>
    <w:rsid w:val="78DFF889"/>
    <w:rsid w:val="78E3A412"/>
    <w:rsid w:val="78E88BFF"/>
    <w:rsid w:val="78F26E62"/>
    <w:rsid w:val="78F385D8"/>
    <w:rsid w:val="78F540BA"/>
    <w:rsid w:val="78F83BA2"/>
    <w:rsid w:val="78FC2E4B"/>
    <w:rsid w:val="78FCDDE3"/>
    <w:rsid w:val="7906B233"/>
    <w:rsid w:val="790EB9CF"/>
    <w:rsid w:val="7912EE15"/>
    <w:rsid w:val="7916691F"/>
    <w:rsid w:val="7919AE30"/>
    <w:rsid w:val="7924C6EB"/>
    <w:rsid w:val="7924D4CC"/>
    <w:rsid w:val="7927F016"/>
    <w:rsid w:val="792907EC"/>
    <w:rsid w:val="792DB69C"/>
    <w:rsid w:val="792E6FEA"/>
    <w:rsid w:val="7930CC2B"/>
    <w:rsid w:val="79390493"/>
    <w:rsid w:val="793C5247"/>
    <w:rsid w:val="793CB4CE"/>
    <w:rsid w:val="793D7257"/>
    <w:rsid w:val="7940563F"/>
    <w:rsid w:val="7944000C"/>
    <w:rsid w:val="794B644B"/>
    <w:rsid w:val="79517706"/>
    <w:rsid w:val="7952B1C4"/>
    <w:rsid w:val="79537625"/>
    <w:rsid w:val="7958B24C"/>
    <w:rsid w:val="795993F1"/>
    <w:rsid w:val="7959C58B"/>
    <w:rsid w:val="795DA10A"/>
    <w:rsid w:val="795EF881"/>
    <w:rsid w:val="7968518A"/>
    <w:rsid w:val="796C027D"/>
    <w:rsid w:val="79707804"/>
    <w:rsid w:val="79712D19"/>
    <w:rsid w:val="79725E9F"/>
    <w:rsid w:val="79746BC4"/>
    <w:rsid w:val="7975AD90"/>
    <w:rsid w:val="7975DB44"/>
    <w:rsid w:val="797844F5"/>
    <w:rsid w:val="7979A564"/>
    <w:rsid w:val="797B9DA5"/>
    <w:rsid w:val="797FBD88"/>
    <w:rsid w:val="7982F8FA"/>
    <w:rsid w:val="79851345"/>
    <w:rsid w:val="79878248"/>
    <w:rsid w:val="7991111C"/>
    <w:rsid w:val="79986EA9"/>
    <w:rsid w:val="79997ECB"/>
    <w:rsid w:val="799DC94F"/>
    <w:rsid w:val="799DE91E"/>
    <w:rsid w:val="79B0A808"/>
    <w:rsid w:val="79B30889"/>
    <w:rsid w:val="79B57712"/>
    <w:rsid w:val="79B98F8C"/>
    <w:rsid w:val="79BA581B"/>
    <w:rsid w:val="79BF2F69"/>
    <w:rsid w:val="79C4F41E"/>
    <w:rsid w:val="79C79A5F"/>
    <w:rsid w:val="79C7E68C"/>
    <w:rsid w:val="79CA12AC"/>
    <w:rsid w:val="79CACDC0"/>
    <w:rsid w:val="79D1BE91"/>
    <w:rsid w:val="79D378A7"/>
    <w:rsid w:val="79D80772"/>
    <w:rsid w:val="79DACEFD"/>
    <w:rsid w:val="79DADF29"/>
    <w:rsid w:val="79E3098F"/>
    <w:rsid w:val="79E42F63"/>
    <w:rsid w:val="79E457FA"/>
    <w:rsid w:val="79E4EB72"/>
    <w:rsid w:val="79E88EDB"/>
    <w:rsid w:val="79E989C1"/>
    <w:rsid w:val="79EBDF05"/>
    <w:rsid w:val="79ECBA0E"/>
    <w:rsid w:val="79ECD039"/>
    <w:rsid w:val="79EEE514"/>
    <w:rsid w:val="79F04D27"/>
    <w:rsid w:val="79F05940"/>
    <w:rsid w:val="79F28A21"/>
    <w:rsid w:val="79F6325E"/>
    <w:rsid w:val="79F92B4D"/>
    <w:rsid w:val="7A04A5CF"/>
    <w:rsid w:val="7A08C430"/>
    <w:rsid w:val="7A0A9A12"/>
    <w:rsid w:val="7A0BAF38"/>
    <w:rsid w:val="7A0CC80D"/>
    <w:rsid w:val="7A0CCEEA"/>
    <w:rsid w:val="7A0EA11D"/>
    <w:rsid w:val="7A0F355F"/>
    <w:rsid w:val="7A14783B"/>
    <w:rsid w:val="7A154588"/>
    <w:rsid w:val="7A18C3F2"/>
    <w:rsid w:val="7A1C641A"/>
    <w:rsid w:val="7A21EB78"/>
    <w:rsid w:val="7A247278"/>
    <w:rsid w:val="7A24926D"/>
    <w:rsid w:val="7A25F3BE"/>
    <w:rsid w:val="7A29DC43"/>
    <w:rsid w:val="7A2D33BA"/>
    <w:rsid w:val="7A314FEC"/>
    <w:rsid w:val="7A331F98"/>
    <w:rsid w:val="7A352E35"/>
    <w:rsid w:val="7A39226E"/>
    <w:rsid w:val="7A3B1E2B"/>
    <w:rsid w:val="7A3EE82E"/>
    <w:rsid w:val="7A48E42A"/>
    <w:rsid w:val="7A4B576C"/>
    <w:rsid w:val="7A4DCB64"/>
    <w:rsid w:val="7A4F8E78"/>
    <w:rsid w:val="7A53BC7F"/>
    <w:rsid w:val="7A5AEE0C"/>
    <w:rsid w:val="7A621C1C"/>
    <w:rsid w:val="7A626C16"/>
    <w:rsid w:val="7A64A193"/>
    <w:rsid w:val="7A65E8F9"/>
    <w:rsid w:val="7A660EC3"/>
    <w:rsid w:val="7A66C7E6"/>
    <w:rsid w:val="7A68CBCD"/>
    <w:rsid w:val="7A68E388"/>
    <w:rsid w:val="7A780688"/>
    <w:rsid w:val="7A7BC8EA"/>
    <w:rsid w:val="7A7C2966"/>
    <w:rsid w:val="7A7D5120"/>
    <w:rsid w:val="7A7EB795"/>
    <w:rsid w:val="7A8078BB"/>
    <w:rsid w:val="7A8482E4"/>
    <w:rsid w:val="7A89179F"/>
    <w:rsid w:val="7A8BA1BE"/>
    <w:rsid w:val="7A8C2BB9"/>
    <w:rsid w:val="7A96C4BB"/>
    <w:rsid w:val="7A97CEC1"/>
    <w:rsid w:val="7A98C627"/>
    <w:rsid w:val="7A99DC77"/>
    <w:rsid w:val="7A9C4D1E"/>
    <w:rsid w:val="7A9EE99D"/>
    <w:rsid w:val="7A9F7237"/>
    <w:rsid w:val="7AA42D33"/>
    <w:rsid w:val="7AA4DA40"/>
    <w:rsid w:val="7AA5F9CB"/>
    <w:rsid w:val="7AA819EF"/>
    <w:rsid w:val="7AA884BC"/>
    <w:rsid w:val="7AA9B7C6"/>
    <w:rsid w:val="7AAA4D55"/>
    <w:rsid w:val="7AAB69B5"/>
    <w:rsid w:val="7AACFB5C"/>
    <w:rsid w:val="7AAE5C8A"/>
    <w:rsid w:val="7AB5ADE6"/>
    <w:rsid w:val="7ABB5F11"/>
    <w:rsid w:val="7ABD3F93"/>
    <w:rsid w:val="7ABD91BF"/>
    <w:rsid w:val="7AC08904"/>
    <w:rsid w:val="7ACC78CC"/>
    <w:rsid w:val="7ACC9C8C"/>
    <w:rsid w:val="7ACDD35F"/>
    <w:rsid w:val="7ACEA196"/>
    <w:rsid w:val="7ACF30A2"/>
    <w:rsid w:val="7AD40151"/>
    <w:rsid w:val="7AD4A059"/>
    <w:rsid w:val="7AD5498E"/>
    <w:rsid w:val="7AD5529E"/>
    <w:rsid w:val="7ADC138E"/>
    <w:rsid w:val="7ADC26A0"/>
    <w:rsid w:val="7AE4B61C"/>
    <w:rsid w:val="7AE7E945"/>
    <w:rsid w:val="7AE80F9B"/>
    <w:rsid w:val="7AE83515"/>
    <w:rsid w:val="7AE891EC"/>
    <w:rsid w:val="7AE8AF42"/>
    <w:rsid w:val="7AECBEE2"/>
    <w:rsid w:val="7AEFCEF2"/>
    <w:rsid w:val="7AF11D9B"/>
    <w:rsid w:val="7AF496EE"/>
    <w:rsid w:val="7AF9EC47"/>
    <w:rsid w:val="7AFC84BE"/>
    <w:rsid w:val="7AFEF5F7"/>
    <w:rsid w:val="7B02D946"/>
    <w:rsid w:val="7B02DAC5"/>
    <w:rsid w:val="7B044D9F"/>
    <w:rsid w:val="7B0AAD4D"/>
    <w:rsid w:val="7B0F735E"/>
    <w:rsid w:val="7B14112B"/>
    <w:rsid w:val="7B176E06"/>
    <w:rsid w:val="7B1B8DE9"/>
    <w:rsid w:val="7B205DE3"/>
    <w:rsid w:val="7B269690"/>
    <w:rsid w:val="7B283FD5"/>
    <w:rsid w:val="7B28BCF4"/>
    <w:rsid w:val="7B29E256"/>
    <w:rsid w:val="7B2BAA8C"/>
    <w:rsid w:val="7B2F220E"/>
    <w:rsid w:val="7B30F0FA"/>
    <w:rsid w:val="7B325A9D"/>
    <w:rsid w:val="7B361884"/>
    <w:rsid w:val="7B396F6A"/>
    <w:rsid w:val="7B3B2C0C"/>
    <w:rsid w:val="7B4574CD"/>
    <w:rsid w:val="7B46E24B"/>
    <w:rsid w:val="7B49660F"/>
    <w:rsid w:val="7B4DE4B8"/>
    <w:rsid w:val="7B4E3801"/>
    <w:rsid w:val="7B4E3A3F"/>
    <w:rsid w:val="7B51BAF3"/>
    <w:rsid w:val="7B570E1D"/>
    <w:rsid w:val="7B5DB340"/>
    <w:rsid w:val="7B5E065F"/>
    <w:rsid w:val="7B5F6F93"/>
    <w:rsid w:val="7B608CFF"/>
    <w:rsid w:val="7B634084"/>
    <w:rsid w:val="7B6559E4"/>
    <w:rsid w:val="7B6ACE8E"/>
    <w:rsid w:val="7B6B108A"/>
    <w:rsid w:val="7B6BE616"/>
    <w:rsid w:val="7B6D358C"/>
    <w:rsid w:val="7B73F717"/>
    <w:rsid w:val="7B7BCA41"/>
    <w:rsid w:val="7B7D93F3"/>
    <w:rsid w:val="7B7ED9F0"/>
    <w:rsid w:val="7B855F0B"/>
    <w:rsid w:val="7B86B1E5"/>
    <w:rsid w:val="7B8C60AA"/>
    <w:rsid w:val="7B8CB030"/>
    <w:rsid w:val="7B930CAE"/>
    <w:rsid w:val="7B9604DE"/>
    <w:rsid w:val="7B96891A"/>
    <w:rsid w:val="7BA07630"/>
    <w:rsid w:val="7BA36F02"/>
    <w:rsid w:val="7BA556BD"/>
    <w:rsid w:val="7BA71861"/>
    <w:rsid w:val="7BA8EE3B"/>
    <w:rsid w:val="7BAAC91E"/>
    <w:rsid w:val="7BAB6C74"/>
    <w:rsid w:val="7BB26B15"/>
    <w:rsid w:val="7BB92EEE"/>
    <w:rsid w:val="7BC33531"/>
    <w:rsid w:val="7BC46907"/>
    <w:rsid w:val="7BC4FBF2"/>
    <w:rsid w:val="7BC6AAE1"/>
    <w:rsid w:val="7BC6B819"/>
    <w:rsid w:val="7BC7E155"/>
    <w:rsid w:val="7BC7E8B2"/>
    <w:rsid w:val="7BCBA80B"/>
    <w:rsid w:val="7BCC5F09"/>
    <w:rsid w:val="7BCF453E"/>
    <w:rsid w:val="7BD2AA68"/>
    <w:rsid w:val="7BD3C023"/>
    <w:rsid w:val="7BD72E00"/>
    <w:rsid w:val="7BD81169"/>
    <w:rsid w:val="7BD85D06"/>
    <w:rsid w:val="7BDBECF5"/>
    <w:rsid w:val="7BDE25B3"/>
    <w:rsid w:val="7BE163BF"/>
    <w:rsid w:val="7BEACE84"/>
    <w:rsid w:val="7BEAD7D4"/>
    <w:rsid w:val="7BEF529E"/>
    <w:rsid w:val="7BF33A2E"/>
    <w:rsid w:val="7BF56B5F"/>
    <w:rsid w:val="7BF78167"/>
    <w:rsid w:val="7BF91555"/>
    <w:rsid w:val="7BF9FAF9"/>
    <w:rsid w:val="7BFFE2F9"/>
    <w:rsid w:val="7C00C848"/>
    <w:rsid w:val="7C021960"/>
    <w:rsid w:val="7C047816"/>
    <w:rsid w:val="7C0A5D6D"/>
    <w:rsid w:val="7C0AB67A"/>
    <w:rsid w:val="7C0F4373"/>
    <w:rsid w:val="7C10C322"/>
    <w:rsid w:val="7C11221C"/>
    <w:rsid w:val="7C1B5648"/>
    <w:rsid w:val="7C1BCC74"/>
    <w:rsid w:val="7C205BD7"/>
    <w:rsid w:val="7C269AD0"/>
    <w:rsid w:val="7C286BD0"/>
    <w:rsid w:val="7C28FEFD"/>
    <w:rsid w:val="7C2A5AAE"/>
    <w:rsid w:val="7C2AF2CD"/>
    <w:rsid w:val="7C335404"/>
    <w:rsid w:val="7C36A6BD"/>
    <w:rsid w:val="7C39C842"/>
    <w:rsid w:val="7C3BC67D"/>
    <w:rsid w:val="7C3FA1B9"/>
    <w:rsid w:val="7C420CDF"/>
    <w:rsid w:val="7C4BFDDD"/>
    <w:rsid w:val="7C4FBB25"/>
    <w:rsid w:val="7C510D6C"/>
    <w:rsid w:val="7C528D2E"/>
    <w:rsid w:val="7C5C9A63"/>
    <w:rsid w:val="7C5F956D"/>
    <w:rsid w:val="7C632324"/>
    <w:rsid w:val="7C685047"/>
    <w:rsid w:val="7C6C44B7"/>
    <w:rsid w:val="7C6D7584"/>
    <w:rsid w:val="7C6DF3FD"/>
    <w:rsid w:val="7C70028B"/>
    <w:rsid w:val="7C72DC44"/>
    <w:rsid w:val="7C7567D1"/>
    <w:rsid w:val="7C772135"/>
    <w:rsid w:val="7C7DC23F"/>
    <w:rsid w:val="7C7E1C29"/>
    <w:rsid w:val="7C802B66"/>
    <w:rsid w:val="7C8157CF"/>
    <w:rsid w:val="7C852400"/>
    <w:rsid w:val="7C8986B3"/>
    <w:rsid w:val="7C8B1EF3"/>
    <w:rsid w:val="7C8DB721"/>
    <w:rsid w:val="7C8EEBB9"/>
    <w:rsid w:val="7C951948"/>
    <w:rsid w:val="7C95B84B"/>
    <w:rsid w:val="7C97448B"/>
    <w:rsid w:val="7C98927D"/>
    <w:rsid w:val="7CA16F12"/>
    <w:rsid w:val="7CA1A79B"/>
    <w:rsid w:val="7CA2BD60"/>
    <w:rsid w:val="7CA3B55D"/>
    <w:rsid w:val="7CA4C28C"/>
    <w:rsid w:val="7CA78186"/>
    <w:rsid w:val="7CA8D0DB"/>
    <w:rsid w:val="7CAA135E"/>
    <w:rsid w:val="7CAB0039"/>
    <w:rsid w:val="7CAE1917"/>
    <w:rsid w:val="7CAF75BD"/>
    <w:rsid w:val="7CB0EC44"/>
    <w:rsid w:val="7CB13061"/>
    <w:rsid w:val="7CB60374"/>
    <w:rsid w:val="7CB6EA61"/>
    <w:rsid w:val="7CB7B0E4"/>
    <w:rsid w:val="7CBB80B5"/>
    <w:rsid w:val="7CBC7B77"/>
    <w:rsid w:val="7CBCC66C"/>
    <w:rsid w:val="7CBEB8F9"/>
    <w:rsid w:val="7CBF0E0F"/>
    <w:rsid w:val="7CC2BE50"/>
    <w:rsid w:val="7CC578A6"/>
    <w:rsid w:val="7CC8FF36"/>
    <w:rsid w:val="7CC911E2"/>
    <w:rsid w:val="7CC9D23C"/>
    <w:rsid w:val="7CD1586A"/>
    <w:rsid w:val="7CD3DAF6"/>
    <w:rsid w:val="7CD4F3A4"/>
    <w:rsid w:val="7CDAC7F1"/>
    <w:rsid w:val="7CE3EF19"/>
    <w:rsid w:val="7CE7F7FC"/>
    <w:rsid w:val="7CEB4415"/>
    <w:rsid w:val="7CEBC171"/>
    <w:rsid w:val="7CF306ED"/>
    <w:rsid w:val="7CF41FB2"/>
    <w:rsid w:val="7CF5A8DD"/>
    <w:rsid w:val="7CF8AE7D"/>
    <w:rsid w:val="7CFD38C0"/>
    <w:rsid w:val="7D00755C"/>
    <w:rsid w:val="7D00F13A"/>
    <w:rsid w:val="7D099998"/>
    <w:rsid w:val="7D13E76B"/>
    <w:rsid w:val="7D180084"/>
    <w:rsid w:val="7D1A9815"/>
    <w:rsid w:val="7D202F9D"/>
    <w:rsid w:val="7D21D363"/>
    <w:rsid w:val="7D23E041"/>
    <w:rsid w:val="7D263BBA"/>
    <w:rsid w:val="7D2C9BA4"/>
    <w:rsid w:val="7D30FED0"/>
    <w:rsid w:val="7D34857A"/>
    <w:rsid w:val="7D348A85"/>
    <w:rsid w:val="7D351C5A"/>
    <w:rsid w:val="7D381E83"/>
    <w:rsid w:val="7D41FDAB"/>
    <w:rsid w:val="7D423959"/>
    <w:rsid w:val="7D483542"/>
    <w:rsid w:val="7D4B44AA"/>
    <w:rsid w:val="7D4E045E"/>
    <w:rsid w:val="7D4EE13B"/>
    <w:rsid w:val="7D4F55B6"/>
    <w:rsid w:val="7D512433"/>
    <w:rsid w:val="7D51F898"/>
    <w:rsid w:val="7D544A8F"/>
    <w:rsid w:val="7D63B913"/>
    <w:rsid w:val="7D640A88"/>
    <w:rsid w:val="7D64CE61"/>
    <w:rsid w:val="7D69F97B"/>
    <w:rsid w:val="7D6E8626"/>
    <w:rsid w:val="7D72FE61"/>
    <w:rsid w:val="7D7426A0"/>
    <w:rsid w:val="7D747F7D"/>
    <w:rsid w:val="7D7496C1"/>
    <w:rsid w:val="7D749C48"/>
    <w:rsid w:val="7D776A20"/>
    <w:rsid w:val="7D7AA562"/>
    <w:rsid w:val="7D7AAC63"/>
    <w:rsid w:val="7D7C528A"/>
    <w:rsid w:val="7D7C787D"/>
    <w:rsid w:val="7D877BCA"/>
    <w:rsid w:val="7D912FBE"/>
    <w:rsid w:val="7D985E79"/>
    <w:rsid w:val="7D99E79C"/>
    <w:rsid w:val="7DA052D8"/>
    <w:rsid w:val="7DA0844A"/>
    <w:rsid w:val="7DA20580"/>
    <w:rsid w:val="7DAC5910"/>
    <w:rsid w:val="7DADB80A"/>
    <w:rsid w:val="7DAE5EF3"/>
    <w:rsid w:val="7DAF6ACE"/>
    <w:rsid w:val="7DAFDD89"/>
    <w:rsid w:val="7DB0EC2E"/>
    <w:rsid w:val="7DB86EE9"/>
    <w:rsid w:val="7DCB32B8"/>
    <w:rsid w:val="7DCC2B02"/>
    <w:rsid w:val="7DCEFAE0"/>
    <w:rsid w:val="7DD2BCC5"/>
    <w:rsid w:val="7DD3D9D5"/>
    <w:rsid w:val="7DD70EBA"/>
    <w:rsid w:val="7DDDCD93"/>
    <w:rsid w:val="7DDF7C7E"/>
    <w:rsid w:val="7DDF80D0"/>
    <w:rsid w:val="7DE2CB73"/>
    <w:rsid w:val="7DEB7D1D"/>
    <w:rsid w:val="7DEEA5E3"/>
    <w:rsid w:val="7DEEF890"/>
    <w:rsid w:val="7DF288AD"/>
    <w:rsid w:val="7DF3B47C"/>
    <w:rsid w:val="7DF5AF95"/>
    <w:rsid w:val="7DF76BD3"/>
    <w:rsid w:val="7DFBD074"/>
    <w:rsid w:val="7E0CD759"/>
    <w:rsid w:val="7E0CFEF3"/>
    <w:rsid w:val="7E0DA8A8"/>
    <w:rsid w:val="7E1086F5"/>
    <w:rsid w:val="7E14F25F"/>
    <w:rsid w:val="7E15E608"/>
    <w:rsid w:val="7E18667A"/>
    <w:rsid w:val="7E1999D8"/>
    <w:rsid w:val="7E1E69A7"/>
    <w:rsid w:val="7E2032AE"/>
    <w:rsid w:val="7E245BB5"/>
    <w:rsid w:val="7E24E84D"/>
    <w:rsid w:val="7E2637A2"/>
    <w:rsid w:val="7E27D1B6"/>
    <w:rsid w:val="7E2AD416"/>
    <w:rsid w:val="7E2C37B0"/>
    <w:rsid w:val="7E312C7C"/>
    <w:rsid w:val="7E31CB85"/>
    <w:rsid w:val="7E38E10C"/>
    <w:rsid w:val="7E396EFE"/>
    <w:rsid w:val="7E3B7315"/>
    <w:rsid w:val="7E3C19BB"/>
    <w:rsid w:val="7E40F33C"/>
    <w:rsid w:val="7E44B4AB"/>
    <w:rsid w:val="7E44F0B1"/>
    <w:rsid w:val="7E4B4908"/>
    <w:rsid w:val="7E4DCE29"/>
    <w:rsid w:val="7E513656"/>
    <w:rsid w:val="7E51821E"/>
    <w:rsid w:val="7E538E83"/>
    <w:rsid w:val="7E56B98C"/>
    <w:rsid w:val="7E597F35"/>
    <w:rsid w:val="7E5ADFA2"/>
    <w:rsid w:val="7E5C5268"/>
    <w:rsid w:val="7E6203FB"/>
    <w:rsid w:val="7E62BEEA"/>
    <w:rsid w:val="7E67BA84"/>
    <w:rsid w:val="7E68E986"/>
    <w:rsid w:val="7E6E99FE"/>
    <w:rsid w:val="7E6F3ABE"/>
    <w:rsid w:val="7E70ABCD"/>
    <w:rsid w:val="7E72CCCE"/>
    <w:rsid w:val="7E801F77"/>
    <w:rsid w:val="7E835615"/>
    <w:rsid w:val="7E85DB01"/>
    <w:rsid w:val="7E863CC1"/>
    <w:rsid w:val="7E8E2CD8"/>
    <w:rsid w:val="7E901E28"/>
    <w:rsid w:val="7E929974"/>
    <w:rsid w:val="7E93B2EE"/>
    <w:rsid w:val="7E93DDB5"/>
    <w:rsid w:val="7E947EDE"/>
    <w:rsid w:val="7E9B4634"/>
    <w:rsid w:val="7E9BED12"/>
    <w:rsid w:val="7EA0ADE9"/>
    <w:rsid w:val="7EA18287"/>
    <w:rsid w:val="7EA3DFA6"/>
    <w:rsid w:val="7EA407BB"/>
    <w:rsid w:val="7EAB8AB1"/>
    <w:rsid w:val="7EADA73B"/>
    <w:rsid w:val="7EAE504C"/>
    <w:rsid w:val="7EB1D520"/>
    <w:rsid w:val="7EB35AB2"/>
    <w:rsid w:val="7EB4028D"/>
    <w:rsid w:val="7EB67AB2"/>
    <w:rsid w:val="7EB9F1AF"/>
    <w:rsid w:val="7EBE52A7"/>
    <w:rsid w:val="7EC2B7BF"/>
    <w:rsid w:val="7EC4E86A"/>
    <w:rsid w:val="7ED0745E"/>
    <w:rsid w:val="7ED20E74"/>
    <w:rsid w:val="7ED30794"/>
    <w:rsid w:val="7ED51CE0"/>
    <w:rsid w:val="7ED68B85"/>
    <w:rsid w:val="7EE26118"/>
    <w:rsid w:val="7EE9A733"/>
    <w:rsid w:val="7EEC4CE8"/>
    <w:rsid w:val="7EEFC475"/>
    <w:rsid w:val="7EF2620D"/>
    <w:rsid w:val="7EF2C7C6"/>
    <w:rsid w:val="7EF55616"/>
    <w:rsid w:val="7EF9B081"/>
    <w:rsid w:val="7EFE3364"/>
    <w:rsid w:val="7F008ED9"/>
    <w:rsid w:val="7F0202E4"/>
    <w:rsid w:val="7F029558"/>
    <w:rsid w:val="7F0406FA"/>
    <w:rsid w:val="7F065D67"/>
    <w:rsid w:val="7F0A5458"/>
    <w:rsid w:val="7F0F93B2"/>
    <w:rsid w:val="7F102222"/>
    <w:rsid w:val="7F12D364"/>
    <w:rsid w:val="7F131A36"/>
    <w:rsid w:val="7F14CD7D"/>
    <w:rsid w:val="7F1619F6"/>
    <w:rsid w:val="7F16BDC4"/>
    <w:rsid w:val="7F178138"/>
    <w:rsid w:val="7F1C554D"/>
    <w:rsid w:val="7F1CB8A2"/>
    <w:rsid w:val="7F1CBB03"/>
    <w:rsid w:val="7F1DC698"/>
    <w:rsid w:val="7F208768"/>
    <w:rsid w:val="7F222597"/>
    <w:rsid w:val="7F23D776"/>
    <w:rsid w:val="7F252085"/>
    <w:rsid w:val="7F2892A5"/>
    <w:rsid w:val="7F2C0EBA"/>
    <w:rsid w:val="7F2D0198"/>
    <w:rsid w:val="7F2E5BC9"/>
    <w:rsid w:val="7F2F4B2C"/>
    <w:rsid w:val="7F394759"/>
    <w:rsid w:val="7F3CE6D0"/>
    <w:rsid w:val="7F3EDCDA"/>
    <w:rsid w:val="7F41AEFA"/>
    <w:rsid w:val="7F43D4B5"/>
    <w:rsid w:val="7F456614"/>
    <w:rsid w:val="7F472E96"/>
    <w:rsid w:val="7F498F01"/>
    <w:rsid w:val="7F4BDB28"/>
    <w:rsid w:val="7F4D39AD"/>
    <w:rsid w:val="7F500170"/>
    <w:rsid w:val="7F501990"/>
    <w:rsid w:val="7F50F94D"/>
    <w:rsid w:val="7F552475"/>
    <w:rsid w:val="7F55B784"/>
    <w:rsid w:val="7F57A01B"/>
    <w:rsid w:val="7F5A5885"/>
    <w:rsid w:val="7F5AB48D"/>
    <w:rsid w:val="7F5F80DA"/>
    <w:rsid w:val="7F608AD0"/>
    <w:rsid w:val="7F62163D"/>
    <w:rsid w:val="7F629087"/>
    <w:rsid w:val="7F6581EE"/>
    <w:rsid w:val="7F672265"/>
    <w:rsid w:val="7F693023"/>
    <w:rsid w:val="7F69CE02"/>
    <w:rsid w:val="7F6B1C6B"/>
    <w:rsid w:val="7F6E6E0E"/>
    <w:rsid w:val="7F6FEE98"/>
    <w:rsid w:val="7F70458D"/>
    <w:rsid w:val="7F711B56"/>
    <w:rsid w:val="7F72D82D"/>
    <w:rsid w:val="7F73852D"/>
    <w:rsid w:val="7F769C02"/>
    <w:rsid w:val="7F7A034C"/>
    <w:rsid w:val="7F7A5DDF"/>
    <w:rsid w:val="7F7CB4FA"/>
    <w:rsid w:val="7F7E113A"/>
    <w:rsid w:val="7F7F077E"/>
    <w:rsid w:val="7F813928"/>
    <w:rsid w:val="7F856810"/>
    <w:rsid w:val="7F89D0AE"/>
    <w:rsid w:val="7F8AAC34"/>
    <w:rsid w:val="7F8AC8F1"/>
    <w:rsid w:val="7F8CD1D2"/>
    <w:rsid w:val="7F8DCF0C"/>
    <w:rsid w:val="7F9000CD"/>
    <w:rsid w:val="7F91E75B"/>
    <w:rsid w:val="7F949E66"/>
    <w:rsid w:val="7F96268C"/>
    <w:rsid w:val="7F9718CB"/>
    <w:rsid w:val="7F9749E0"/>
    <w:rsid w:val="7F996455"/>
    <w:rsid w:val="7F9C9DE2"/>
    <w:rsid w:val="7F9E8BB1"/>
    <w:rsid w:val="7F9FE9EF"/>
    <w:rsid w:val="7FA27B8E"/>
    <w:rsid w:val="7FA2E5DA"/>
    <w:rsid w:val="7FA49E75"/>
    <w:rsid w:val="7FA5F97A"/>
    <w:rsid w:val="7FA7D834"/>
    <w:rsid w:val="7FA8BAB1"/>
    <w:rsid w:val="7FAABCA4"/>
    <w:rsid w:val="7FAC07B6"/>
    <w:rsid w:val="7FB15C5D"/>
    <w:rsid w:val="7FB5D64D"/>
    <w:rsid w:val="7FBB2255"/>
    <w:rsid w:val="7FBC2C9F"/>
    <w:rsid w:val="7FBD1E5C"/>
    <w:rsid w:val="7FBD304E"/>
    <w:rsid w:val="7FC29F91"/>
    <w:rsid w:val="7FCB0D6B"/>
    <w:rsid w:val="7FD0B4B7"/>
    <w:rsid w:val="7FD41AE5"/>
    <w:rsid w:val="7FD56DB6"/>
    <w:rsid w:val="7FD6F80E"/>
    <w:rsid w:val="7FD863D8"/>
    <w:rsid w:val="7FDA3121"/>
    <w:rsid w:val="7FE06E9D"/>
    <w:rsid w:val="7FE57AD5"/>
    <w:rsid w:val="7FE7FBDC"/>
    <w:rsid w:val="7FEA2E48"/>
    <w:rsid w:val="7FF411E7"/>
    <w:rsid w:val="7FF4A54C"/>
    <w:rsid w:val="7FF6D9A7"/>
    <w:rsid w:val="7FF8CC8A"/>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1F16"/>
  <w15:docId w15:val="{BECA286D-22D2-4CF0-914D-8588891B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fr-CH" w:eastAsia="en-US" w:bidi="ar-SA"/>
      </w:rPr>
    </w:rPrDefault>
    <w:pPrDefault>
      <w:pPr>
        <w:spacing w:before="100" w:after="10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2"/>
    <w:lsdException w:name="Closing" w:semiHidden="1" w:unhideWhenUsed="1"/>
    <w:lsdException w:name="Signature" w:semiHidden="1" w:uiPriority="2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884DBC"/>
  </w:style>
  <w:style w:type="paragraph" w:styleId="Titre1">
    <w:name w:val="heading 1"/>
    <w:basedOn w:val="Normal"/>
    <w:next w:val="Corpsdetexte"/>
    <w:link w:val="Titre1Car"/>
    <w:uiPriority w:val="1"/>
    <w:qFormat/>
    <w:rsid w:val="00051411"/>
    <w:pPr>
      <w:keepNext/>
      <w:keepLines/>
      <w:numPr>
        <w:numId w:val="26"/>
      </w:numPr>
      <w:spacing w:before="360" w:line="360" w:lineRule="atLeast"/>
      <w:contextualSpacing/>
      <w:outlineLvl w:val="0"/>
    </w:pPr>
    <w:rPr>
      <w:rFonts w:asciiTheme="majorHAnsi" w:eastAsiaTheme="majorEastAsia" w:hAnsiTheme="majorHAnsi" w:cstheme="majorBidi"/>
      <w:b/>
      <w:bCs/>
      <w:kern w:val="32"/>
      <w:sz w:val="28"/>
      <w:szCs w:val="28"/>
    </w:rPr>
  </w:style>
  <w:style w:type="paragraph" w:styleId="Titre2">
    <w:name w:val="heading 2"/>
    <w:basedOn w:val="Normal"/>
    <w:next w:val="Corpsdetexte"/>
    <w:link w:val="Titre2Car"/>
    <w:autoRedefine/>
    <w:uiPriority w:val="9"/>
    <w:qFormat/>
    <w:rsid w:val="0064105C"/>
    <w:pPr>
      <w:keepNext/>
      <w:keepLines/>
      <w:numPr>
        <w:ilvl w:val="1"/>
        <w:numId w:val="26"/>
      </w:numPr>
      <w:spacing w:before="240"/>
      <w:outlineLvl w:val="1"/>
    </w:pPr>
    <w:rPr>
      <w:rFonts w:asciiTheme="majorHAnsi" w:eastAsiaTheme="majorEastAsia" w:hAnsiTheme="majorHAnsi" w:cstheme="majorBidi"/>
      <w:b/>
      <w:bCs/>
      <w:kern w:val="28"/>
      <w:sz w:val="23"/>
      <w:szCs w:val="26"/>
    </w:rPr>
  </w:style>
  <w:style w:type="paragraph" w:styleId="Titre3">
    <w:name w:val="heading 3"/>
    <w:basedOn w:val="Normal"/>
    <w:next w:val="Corpsdetexte"/>
    <w:link w:val="Titre3Car"/>
    <w:autoRedefine/>
    <w:uiPriority w:val="3"/>
    <w:qFormat/>
    <w:rsid w:val="002E5A72"/>
    <w:pPr>
      <w:keepNext/>
      <w:keepLines/>
      <w:numPr>
        <w:ilvl w:val="2"/>
        <w:numId w:val="26"/>
      </w:numPr>
      <w:spacing w:before="240"/>
      <w:outlineLvl w:val="2"/>
    </w:pPr>
    <w:rPr>
      <w:rFonts w:asciiTheme="majorHAnsi" w:eastAsiaTheme="majorEastAsia" w:hAnsiTheme="majorHAnsi" w:cstheme="majorBidi"/>
      <w:bCs/>
    </w:rPr>
  </w:style>
  <w:style w:type="paragraph" w:styleId="Titre4">
    <w:name w:val="heading 4"/>
    <w:basedOn w:val="Normal"/>
    <w:next w:val="Corpsdetexte"/>
    <w:link w:val="Titre4Car"/>
    <w:uiPriority w:val="5"/>
    <w:qFormat/>
    <w:rsid w:val="00051411"/>
    <w:pPr>
      <w:keepNext/>
      <w:keepLines/>
      <w:numPr>
        <w:ilvl w:val="3"/>
        <w:numId w:val="26"/>
      </w:numPr>
      <w:outlineLvl w:val="3"/>
    </w:pPr>
    <w:rPr>
      <w:rFonts w:asciiTheme="majorHAnsi" w:eastAsiaTheme="majorEastAsia" w:hAnsiTheme="majorHAnsi" w:cstheme="majorBidi"/>
      <w:bCs/>
      <w:iCs/>
    </w:rPr>
  </w:style>
  <w:style w:type="paragraph" w:styleId="Titre5">
    <w:name w:val="heading 5"/>
    <w:basedOn w:val="Normal"/>
    <w:next w:val="Corpsdetexte"/>
    <w:link w:val="Titre5Car"/>
    <w:uiPriority w:val="5"/>
    <w:qFormat/>
    <w:rsid w:val="00051411"/>
    <w:pPr>
      <w:keepNext/>
      <w:keepLines/>
      <w:numPr>
        <w:ilvl w:val="4"/>
        <w:numId w:val="26"/>
      </w:numPr>
      <w:outlineLvl w:val="4"/>
    </w:pPr>
    <w:rPr>
      <w:rFonts w:asciiTheme="majorHAnsi" w:eastAsiaTheme="majorEastAsia" w:hAnsiTheme="majorHAnsi" w:cstheme="majorBidi"/>
    </w:rPr>
  </w:style>
  <w:style w:type="paragraph" w:styleId="Titre6">
    <w:name w:val="heading 6"/>
    <w:basedOn w:val="Normal"/>
    <w:next w:val="Corpsdetexte"/>
    <w:link w:val="Titre6Car"/>
    <w:uiPriority w:val="9"/>
    <w:semiHidden/>
    <w:rsid w:val="00E01951"/>
    <w:pPr>
      <w:keepNext/>
      <w:keepLines/>
      <w:numPr>
        <w:ilvl w:val="5"/>
        <w:numId w:val="26"/>
      </w:numPr>
      <w:ind w:hanging="180"/>
      <w:outlineLvl w:val="5"/>
    </w:pPr>
    <w:rPr>
      <w:rFonts w:asciiTheme="majorHAnsi" w:eastAsiaTheme="majorEastAsia" w:hAnsiTheme="majorHAnsi" w:cstheme="majorBidi"/>
      <w:iCs/>
      <w:color w:val="000000" w:themeColor="text1"/>
    </w:rPr>
  </w:style>
  <w:style w:type="paragraph" w:styleId="Titre7">
    <w:name w:val="heading 7"/>
    <w:basedOn w:val="Normal"/>
    <w:next w:val="Corpsdetexte"/>
    <w:link w:val="Titre7Car"/>
    <w:uiPriority w:val="9"/>
    <w:semiHidden/>
    <w:rsid w:val="00E01951"/>
    <w:pPr>
      <w:keepNext/>
      <w:keepLines/>
      <w:numPr>
        <w:ilvl w:val="6"/>
        <w:numId w:val="26"/>
      </w:numPr>
      <w:outlineLvl w:val="6"/>
    </w:pPr>
    <w:rPr>
      <w:rFonts w:asciiTheme="majorHAnsi" w:eastAsiaTheme="majorEastAsia" w:hAnsiTheme="majorHAnsi" w:cstheme="majorBidi"/>
      <w:iCs/>
      <w:color w:val="000000" w:themeColor="text1"/>
    </w:rPr>
  </w:style>
  <w:style w:type="paragraph" w:styleId="Titre8">
    <w:name w:val="heading 8"/>
    <w:basedOn w:val="Normal"/>
    <w:next w:val="Corpsdetexte"/>
    <w:link w:val="Titre8Car"/>
    <w:uiPriority w:val="9"/>
    <w:semiHidden/>
    <w:rsid w:val="00E01951"/>
    <w:pPr>
      <w:keepNext/>
      <w:keepLines/>
      <w:numPr>
        <w:ilvl w:val="7"/>
        <w:numId w:val="26"/>
      </w:numPr>
      <w:outlineLvl w:val="7"/>
    </w:pPr>
    <w:rPr>
      <w:rFonts w:asciiTheme="majorHAnsi" w:eastAsiaTheme="majorEastAsia" w:hAnsiTheme="majorHAnsi" w:cstheme="majorBidi"/>
      <w:color w:val="000000" w:themeColor="text1"/>
      <w:szCs w:val="20"/>
    </w:rPr>
  </w:style>
  <w:style w:type="paragraph" w:styleId="Titre9">
    <w:name w:val="heading 9"/>
    <w:basedOn w:val="Normal"/>
    <w:next w:val="Corpsdetexte"/>
    <w:link w:val="Titre9Car"/>
    <w:uiPriority w:val="9"/>
    <w:semiHidden/>
    <w:rsid w:val="00E01951"/>
    <w:pPr>
      <w:keepNext/>
      <w:keepLines/>
      <w:numPr>
        <w:ilvl w:val="8"/>
        <w:numId w:val="26"/>
      </w:numPr>
      <w:ind w:hanging="180"/>
      <w:outlineLvl w:val="8"/>
    </w:pPr>
    <w:rPr>
      <w:rFonts w:asciiTheme="majorHAnsi" w:eastAsiaTheme="majorEastAsia" w:hAnsiTheme="majorHAnsi" w:cstheme="majorBidi"/>
      <w:iCs/>
      <w:color w:val="000000" w:themeColor="text1"/>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u-Endnotenberschrift1">
    <w:name w:val="Fuß/-Endnotenüberschrift1"/>
    <w:basedOn w:val="Normal"/>
    <w:next w:val="Normal"/>
    <w:link w:val="TitredenoteCar"/>
    <w:uiPriority w:val="99"/>
    <w:semiHidden/>
    <w:rsid w:val="00D640E3"/>
    <w:rPr>
      <w:b/>
      <w:sz w:val="20"/>
    </w:rPr>
  </w:style>
  <w:style w:type="character" w:customStyle="1" w:styleId="TitredenoteCar">
    <w:name w:val="Titre de note Car"/>
    <w:basedOn w:val="Policepardfaut"/>
    <w:link w:val="Fu-Endnotenberschrift1"/>
    <w:uiPriority w:val="99"/>
    <w:semiHidden/>
    <w:rsid w:val="007B5E8C"/>
    <w:rPr>
      <w:b/>
      <w:sz w:val="20"/>
    </w:rPr>
  </w:style>
  <w:style w:type="character" w:styleId="Accentuation">
    <w:name w:val="Emphasis"/>
    <w:basedOn w:val="Policepardfaut"/>
    <w:uiPriority w:val="99"/>
    <w:semiHidden/>
    <w:rsid w:val="00415C78"/>
    <w:rPr>
      <w:i/>
      <w:iCs/>
    </w:rPr>
  </w:style>
  <w:style w:type="character" w:styleId="AcronymeHTML">
    <w:name w:val="HTML Acronym"/>
    <w:basedOn w:val="Policepardfaut"/>
    <w:uiPriority w:val="99"/>
    <w:semiHidden/>
    <w:rsid w:val="005E08D5"/>
  </w:style>
  <w:style w:type="character" w:styleId="Appeldenotedefin">
    <w:name w:val="endnote reference"/>
    <w:basedOn w:val="Policepardfaut"/>
    <w:uiPriority w:val="99"/>
    <w:semiHidden/>
    <w:rsid w:val="002D4E6E"/>
    <w:rPr>
      <w:vertAlign w:val="superscript"/>
    </w:rPr>
  </w:style>
  <w:style w:type="character" w:styleId="Appelnotedebasdep">
    <w:name w:val="footnote reference"/>
    <w:basedOn w:val="Policepardfaut"/>
    <w:rsid w:val="002D4E6E"/>
    <w:rPr>
      <w:vertAlign w:val="superscript"/>
    </w:rPr>
  </w:style>
  <w:style w:type="character" w:styleId="CitationHTML">
    <w:name w:val="HTML Cite"/>
    <w:basedOn w:val="Policepardfaut"/>
    <w:uiPriority w:val="99"/>
    <w:semiHidden/>
    <w:rsid w:val="002D4E6E"/>
    <w:rPr>
      <w:i/>
      <w:iCs/>
    </w:rPr>
  </w:style>
  <w:style w:type="character" w:styleId="ClavierHTML">
    <w:name w:val="HTML Keyboard"/>
    <w:basedOn w:val="Policepardfaut"/>
    <w:uiPriority w:val="99"/>
    <w:semiHidden/>
    <w:rsid w:val="008C4C9E"/>
    <w:rPr>
      <w:rFonts w:ascii="Courier New" w:hAnsi="Courier New" w:cs="Consolas"/>
      <w:sz w:val="20"/>
      <w:szCs w:val="20"/>
    </w:rPr>
  </w:style>
  <w:style w:type="character" w:styleId="CodeHTML">
    <w:name w:val="HTML Code"/>
    <w:basedOn w:val="Policepardfaut"/>
    <w:uiPriority w:val="99"/>
    <w:semiHidden/>
    <w:rsid w:val="008C4C9E"/>
    <w:rPr>
      <w:rFonts w:ascii="Courier New" w:hAnsi="Courier New" w:cs="Consolas"/>
      <w:sz w:val="20"/>
      <w:szCs w:val="20"/>
    </w:rPr>
  </w:style>
  <w:style w:type="character" w:styleId="DfinitionHTML">
    <w:name w:val="HTML Definition"/>
    <w:basedOn w:val="Policepardfaut"/>
    <w:uiPriority w:val="99"/>
    <w:semiHidden/>
    <w:rsid w:val="002D4E6E"/>
    <w:rPr>
      <w:i/>
      <w:iCs/>
    </w:rPr>
  </w:style>
  <w:style w:type="character" w:styleId="lev">
    <w:name w:val="Strong"/>
    <w:basedOn w:val="Policepardfaut"/>
    <w:uiPriority w:val="99"/>
    <w:semiHidden/>
    <w:rsid w:val="002D4E6E"/>
    <w:rPr>
      <w:b/>
      <w:bCs/>
    </w:rPr>
  </w:style>
  <w:style w:type="character" w:styleId="Accentuationintense">
    <w:name w:val="Intense Emphasis"/>
    <w:basedOn w:val="Policepardfaut"/>
    <w:uiPriority w:val="99"/>
    <w:semiHidden/>
    <w:qFormat/>
    <w:rsid w:val="0071453B"/>
    <w:rPr>
      <w:bCs/>
      <w:iCs/>
      <w:color w:val="000000" w:themeColor="text1"/>
    </w:rPr>
  </w:style>
  <w:style w:type="character" w:styleId="Accentuationlgre">
    <w:name w:val="Subtle Emphasis"/>
    <w:basedOn w:val="Policepardfaut"/>
    <w:uiPriority w:val="99"/>
    <w:semiHidden/>
    <w:qFormat/>
    <w:rsid w:val="0071453B"/>
    <w:rPr>
      <w:b w:val="0"/>
      <w:i w:val="0"/>
      <w:iCs/>
      <w:color w:val="000000" w:themeColor="text1"/>
    </w:rPr>
  </w:style>
  <w:style w:type="character" w:styleId="ExempleHTML">
    <w:name w:val="HTML Sample"/>
    <w:basedOn w:val="Policepardfaut"/>
    <w:uiPriority w:val="99"/>
    <w:semiHidden/>
    <w:rsid w:val="008C4C9E"/>
    <w:rPr>
      <w:rFonts w:ascii="Courier New" w:hAnsi="Courier New" w:cs="Consolas"/>
      <w:sz w:val="24"/>
      <w:szCs w:val="24"/>
    </w:rPr>
  </w:style>
  <w:style w:type="character" w:styleId="Lienhypertexte">
    <w:name w:val="Hyperlink"/>
    <w:basedOn w:val="Policepardfaut"/>
    <w:uiPriority w:val="99"/>
    <w:rsid w:val="0071453B"/>
    <w:rPr>
      <w:color w:val="000000" w:themeColor="text1"/>
      <w:u w:val="single"/>
    </w:rPr>
  </w:style>
  <w:style w:type="character" w:styleId="Lienhypertextesuivivisit">
    <w:name w:val="FollowedHyperlink"/>
    <w:basedOn w:val="Policepardfaut"/>
    <w:uiPriority w:val="99"/>
    <w:semiHidden/>
    <w:rsid w:val="004576B9"/>
    <w:rPr>
      <w:color w:val="0070C0"/>
      <w:u w:val="single"/>
    </w:rPr>
  </w:style>
  <w:style w:type="character" w:styleId="MachinecrireHTML">
    <w:name w:val="HTML Typewriter"/>
    <w:basedOn w:val="Policepardfaut"/>
    <w:uiPriority w:val="99"/>
    <w:semiHidden/>
    <w:rsid w:val="006169BC"/>
    <w:rPr>
      <w:rFonts w:ascii="Courier New" w:hAnsi="Courier New" w:cs="Consolas"/>
      <w:sz w:val="20"/>
      <w:szCs w:val="20"/>
    </w:rPr>
  </w:style>
  <w:style w:type="character" w:styleId="Marquedecommentaire">
    <w:name w:val="annotation reference"/>
    <w:basedOn w:val="Policepardfaut"/>
    <w:uiPriority w:val="99"/>
    <w:semiHidden/>
    <w:rsid w:val="002D4E6E"/>
    <w:rPr>
      <w:sz w:val="16"/>
      <w:szCs w:val="16"/>
    </w:rPr>
  </w:style>
  <w:style w:type="character" w:styleId="Numrodeligne">
    <w:name w:val="line number"/>
    <w:basedOn w:val="Policepardfaut"/>
    <w:uiPriority w:val="99"/>
    <w:semiHidden/>
    <w:rsid w:val="006169BC"/>
    <w:rPr>
      <w:rFonts w:asciiTheme="majorHAnsi" w:hAnsiTheme="majorHAnsi"/>
      <w:color w:val="BFBFBF" w:themeColor="background1" w:themeShade="BF"/>
      <w:sz w:val="16"/>
    </w:rPr>
  </w:style>
  <w:style w:type="character" w:styleId="Numrodepage">
    <w:name w:val="page number"/>
    <w:basedOn w:val="Policepardfaut"/>
    <w:uiPriority w:val="99"/>
    <w:semiHidden/>
    <w:rsid w:val="006169BC"/>
    <w:rPr>
      <w:rFonts w:asciiTheme="majorHAnsi" w:hAnsiTheme="majorHAnsi"/>
      <w:sz w:val="16"/>
    </w:rPr>
  </w:style>
  <w:style w:type="character" w:styleId="Rfrenceintense">
    <w:name w:val="Intense Reference"/>
    <w:basedOn w:val="Policepardfaut"/>
    <w:uiPriority w:val="99"/>
    <w:semiHidden/>
    <w:rsid w:val="00E01951"/>
    <w:rPr>
      <w:b w:val="0"/>
      <w:bCs/>
      <w:caps w:val="0"/>
      <w:smallCaps/>
      <w:color w:val="000000" w:themeColor="text1"/>
      <w:spacing w:val="0"/>
      <w:u w:val="none"/>
    </w:rPr>
  </w:style>
  <w:style w:type="character" w:styleId="Rfrencelgre">
    <w:name w:val="Subtle Reference"/>
    <w:basedOn w:val="Policepardfaut"/>
    <w:uiPriority w:val="99"/>
    <w:semiHidden/>
    <w:rsid w:val="00E01951"/>
    <w:rPr>
      <w:b w:val="0"/>
      <w:i w:val="0"/>
      <w:caps w:val="0"/>
      <w:smallCaps/>
      <w:color w:val="000000" w:themeColor="text1"/>
      <w:u w:val="none"/>
    </w:rPr>
  </w:style>
  <w:style w:type="character" w:styleId="Textedelespacerserv">
    <w:name w:val="Placeholder Text"/>
    <w:basedOn w:val="Policepardfaut"/>
    <w:uiPriority w:val="99"/>
    <w:semiHidden/>
    <w:rsid w:val="00BF0699"/>
    <w:rPr>
      <w:vanish w:val="0"/>
      <w:color w:val="auto"/>
      <w:u w:val="none"/>
      <w:bdr w:val="none" w:sz="0" w:space="0" w:color="auto"/>
      <w:shd w:val="clear" w:color="auto" w:fill="FFCC00"/>
    </w:rPr>
  </w:style>
  <w:style w:type="character" w:styleId="Titredulivre">
    <w:name w:val="Book Title"/>
    <w:basedOn w:val="Policepardfaut"/>
    <w:uiPriority w:val="99"/>
    <w:semiHidden/>
    <w:rsid w:val="006169BC"/>
    <w:rPr>
      <w:b w:val="0"/>
      <w:bCs/>
      <w:i w:val="0"/>
      <w:caps w:val="0"/>
      <w:smallCaps/>
      <w:spacing w:val="0"/>
    </w:rPr>
  </w:style>
  <w:style w:type="character" w:styleId="VariableHTML">
    <w:name w:val="HTML Variable"/>
    <w:basedOn w:val="Policepardfaut"/>
    <w:uiPriority w:val="99"/>
    <w:semiHidden/>
    <w:rsid w:val="002D4E6E"/>
    <w:rPr>
      <w:i/>
      <w:iCs/>
    </w:rPr>
  </w:style>
  <w:style w:type="paragraph" w:styleId="AdresseHTML">
    <w:name w:val="HTML Address"/>
    <w:basedOn w:val="Normal"/>
    <w:link w:val="AdresseHTMLCar"/>
    <w:uiPriority w:val="99"/>
    <w:semiHidden/>
    <w:rsid w:val="006403C9"/>
    <w:rPr>
      <w:i/>
      <w:iCs/>
    </w:rPr>
  </w:style>
  <w:style w:type="character" w:customStyle="1" w:styleId="AdresseHTMLCar">
    <w:name w:val="Adresse HTML Car"/>
    <w:basedOn w:val="Policepardfaut"/>
    <w:link w:val="AdresseHTML"/>
    <w:uiPriority w:val="99"/>
    <w:semiHidden/>
    <w:rsid w:val="007B5E8C"/>
    <w:rPr>
      <w:i/>
      <w:iCs/>
      <w:sz w:val="21"/>
    </w:rPr>
  </w:style>
  <w:style w:type="paragraph" w:styleId="Citation">
    <w:name w:val="Quote"/>
    <w:basedOn w:val="Normal"/>
    <w:next w:val="Normal"/>
    <w:link w:val="CitationCar"/>
    <w:uiPriority w:val="99"/>
    <w:semiHidden/>
    <w:rsid w:val="00AE4D2C"/>
    <w:rPr>
      <w:i/>
      <w:iCs/>
      <w:color w:val="000000" w:themeColor="text1"/>
    </w:rPr>
  </w:style>
  <w:style w:type="character" w:customStyle="1" w:styleId="CitationCar">
    <w:name w:val="Citation Car"/>
    <w:basedOn w:val="Policepardfaut"/>
    <w:link w:val="Citation"/>
    <w:uiPriority w:val="99"/>
    <w:semiHidden/>
    <w:rsid w:val="007B5E8C"/>
    <w:rPr>
      <w:i/>
      <w:iCs/>
      <w:color w:val="000000" w:themeColor="text1"/>
      <w:sz w:val="21"/>
    </w:rPr>
  </w:style>
  <w:style w:type="paragraph" w:styleId="Citationintense">
    <w:name w:val="Intense Quote"/>
    <w:basedOn w:val="Normal"/>
    <w:next w:val="Normal"/>
    <w:link w:val="CitationintenseCar"/>
    <w:uiPriority w:val="99"/>
    <w:semiHidden/>
    <w:rsid w:val="00E01951"/>
    <w:rPr>
      <w:bCs/>
      <w:i/>
      <w:iCs/>
      <w:color w:val="000000" w:themeColor="text1"/>
    </w:rPr>
  </w:style>
  <w:style w:type="character" w:customStyle="1" w:styleId="CitationintenseCar">
    <w:name w:val="Citation intense Car"/>
    <w:basedOn w:val="Policepardfaut"/>
    <w:link w:val="Citationintense"/>
    <w:uiPriority w:val="99"/>
    <w:semiHidden/>
    <w:rsid w:val="00E01951"/>
    <w:rPr>
      <w:bCs/>
      <w:i/>
      <w:iCs/>
      <w:color w:val="000000" w:themeColor="text1"/>
    </w:rPr>
  </w:style>
  <w:style w:type="paragraph" w:styleId="Commentaire">
    <w:name w:val="annotation text"/>
    <w:basedOn w:val="Normal"/>
    <w:link w:val="CommentaireCar"/>
    <w:uiPriority w:val="99"/>
    <w:semiHidden/>
    <w:qFormat/>
    <w:rsid w:val="00AC50E4"/>
    <w:pPr>
      <w:spacing w:after="0" w:line="240" w:lineRule="atLeast"/>
    </w:pPr>
    <w:rPr>
      <w:sz w:val="20"/>
      <w:szCs w:val="20"/>
    </w:rPr>
  </w:style>
  <w:style w:type="character" w:customStyle="1" w:styleId="CommentaireCar">
    <w:name w:val="Commentaire Car"/>
    <w:basedOn w:val="Policepardfaut"/>
    <w:link w:val="Commentaire"/>
    <w:uiPriority w:val="99"/>
    <w:semiHidden/>
    <w:rsid w:val="0031690B"/>
    <w:rPr>
      <w:sz w:val="20"/>
      <w:szCs w:val="20"/>
    </w:rPr>
  </w:style>
  <w:style w:type="paragraph" w:styleId="Corpsdetexte">
    <w:name w:val="Body Text"/>
    <w:basedOn w:val="Normal"/>
    <w:link w:val="CorpsdetexteCar"/>
    <w:uiPriority w:val="1"/>
    <w:qFormat/>
    <w:rsid w:val="00260916"/>
  </w:style>
  <w:style w:type="character" w:customStyle="1" w:styleId="CorpsdetexteCar">
    <w:name w:val="Corps de texte Car"/>
    <w:basedOn w:val="Policepardfaut"/>
    <w:link w:val="Corpsdetexte"/>
    <w:uiPriority w:val="1"/>
    <w:rsid w:val="006A416F"/>
  </w:style>
  <w:style w:type="paragraph" w:styleId="Corpsdetexte2">
    <w:name w:val="Body Text 2"/>
    <w:basedOn w:val="Normal"/>
    <w:link w:val="Corpsdetexte2Car"/>
    <w:uiPriority w:val="99"/>
    <w:semiHidden/>
    <w:rsid w:val="00C1240D"/>
    <w:pPr>
      <w:spacing w:after="240" w:line="320" w:lineRule="atLeast"/>
    </w:pPr>
    <w:rPr>
      <w:sz w:val="28"/>
    </w:rPr>
  </w:style>
  <w:style w:type="character" w:customStyle="1" w:styleId="Corpsdetexte2Car">
    <w:name w:val="Corps de texte 2 Car"/>
    <w:basedOn w:val="Policepardfaut"/>
    <w:link w:val="Corpsdetexte2"/>
    <w:uiPriority w:val="99"/>
    <w:semiHidden/>
    <w:rsid w:val="007B5E8C"/>
    <w:rPr>
      <w:sz w:val="28"/>
    </w:rPr>
  </w:style>
  <w:style w:type="paragraph" w:styleId="Corpsdetexte3">
    <w:name w:val="Body Text 3"/>
    <w:basedOn w:val="Normal"/>
    <w:link w:val="Corpsdetexte3Car"/>
    <w:uiPriority w:val="99"/>
    <w:semiHidden/>
    <w:rsid w:val="008D2C50"/>
    <w:pPr>
      <w:spacing w:after="120" w:line="240" w:lineRule="atLeast"/>
    </w:pPr>
    <w:rPr>
      <w:sz w:val="20"/>
      <w:szCs w:val="16"/>
    </w:rPr>
  </w:style>
  <w:style w:type="character" w:customStyle="1" w:styleId="Corpsdetexte3Car">
    <w:name w:val="Corps de texte 3 Car"/>
    <w:basedOn w:val="Policepardfaut"/>
    <w:link w:val="Corpsdetexte3"/>
    <w:uiPriority w:val="99"/>
    <w:semiHidden/>
    <w:rsid w:val="007B5E8C"/>
    <w:rPr>
      <w:sz w:val="20"/>
      <w:szCs w:val="16"/>
    </w:rPr>
  </w:style>
  <w:style w:type="paragraph" w:styleId="Date">
    <w:name w:val="Date"/>
    <w:basedOn w:val="Normal"/>
    <w:next w:val="Normal"/>
    <w:link w:val="DateCar"/>
    <w:uiPriority w:val="99"/>
    <w:semiHidden/>
    <w:rsid w:val="00202293"/>
    <w:pPr>
      <w:framePr w:wrap="notBeside" w:vAnchor="page" w:hAnchor="margin" w:y="5217"/>
    </w:pPr>
    <w:rPr>
      <w:i/>
    </w:rPr>
  </w:style>
  <w:style w:type="character" w:customStyle="1" w:styleId="DateCar">
    <w:name w:val="Date Car"/>
    <w:basedOn w:val="Policepardfaut"/>
    <w:link w:val="Date"/>
    <w:uiPriority w:val="99"/>
    <w:semiHidden/>
    <w:rsid w:val="007B5E8C"/>
    <w:rPr>
      <w:i/>
      <w:sz w:val="21"/>
    </w:rPr>
  </w:style>
  <w:style w:type="paragraph" w:styleId="En-tte">
    <w:name w:val="header"/>
    <w:basedOn w:val="Normal"/>
    <w:link w:val="En-tteCar"/>
    <w:uiPriority w:val="99"/>
    <w:semiHidden/>
    <w:qFormat/>
    <w:rsid w:val="00171285"/>
    <w:pPr>
      <w:spacing w:line="220" w:lineRule="atLeast"/>
    </w:pPr>
    <w:rPr>
      <w:rFonts w:asciiTheme="majorHAnsi" w:hAnsiTheme="majorHAnsi"/>
      <w:sz w:val="16"/>
    </w:rPr>
  </w:style>
  <w:style w:type="character" w:customStyle="1" w:styleId="En-tteCar">
    <w:name w:val="En-tête Car"/>
    <w:basedOn w:val="Policepardfaut"/>
    <w:link w:val="En-tte"/>
    <w:uiPriority w:val="99"/>
    <w:semiHidden/>
    <w:rsid w:val="00947FEE"/>
    <w:rPr>
      <w:rFonts w:asciiTheme="majorHAnsi" w:hAnsiTheme="majorHAnsi"/>
      <w:sz w:val="16"/>
    </w:rPr>
  </w:style>
  <w:style w:type="paragraph" w:styleId="En-ttedemessage">
    <w:name w:val="Message Header"/>
    <w:basedOn w:val="Normal"/>
    <w:link w:val="En-ttedemessageCar"/>
    <w:uiPriority w:val="99"/>
    <w:semiHidden/>
    <w:rsid w:val="00C1240D"/>
    <w:pPr>
      <w:pBdr>
        <w:top w:val="single" w:sz="6" w:space="1" w:color="C0C0C0" w:themeColor="accent6"/>
        <w:left w:val="single" w:sz="6" w:space="4" w:color="C0C0C0" w:themeColor="accent6"/>
        <w:bottom w:val="single" w:sz="6" w:space="1" w:color="C0C0C0" w:themeColor="accent6"/>
        <w:right w:val="single" w:sz="6" w:space="4" w:color="C0C0C0" w:themeColor="accent6"/>
      </w:pBdr>
      <w:shd w:val="clear" w:color="auto" w:fill="E5E5E5" w:themeFill="accent6" w:themeFillTint="66"/>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semiHidden/>
    <w:rsid w:val="007B5E8C"/>
    <w:rPr>
      <w:rFonts w:asciiTheme="majorHAnsi" w:eastAsiaTheme="majorEastAsia" w:hAnsiTheme="majorHAnsi" w:cstheme="majorBidi"/>
      <w:sz w:val="21"/>
      <w:shd w:val="clear" w:color="auto" w:fill="E5E5E5" w:themeFill="accent6" w:themeFillTint="66"/>
    </w:rPr>
  </w:style>
  <w:style w:type="paragraph" w:styleId="Explorateurdedocuments">
    <w:name w:val="Document Map"/>
    <w:basedOn w:val="Normal"/>
    <w:link w:val="ExplorateurdedocumentsCar"/>
    <w:uiPriority w:val="99"/>
    <w:semiHidden/>
    <w:rsid w:val="002D4E6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7B5E8C"/>
    <w:rPr>
      <w:rFonts w:ascii="Tahoma" w:hAnsi="Tahoma" w:cs="Tahoma"/>
      <w:sz w:val="16"/>
      <w:szCs w:val="16"/>
    </w:rPr>
  </w:style>
  <w:style w:type="paragraph" w:styleId="Formuledepolitesse">
    <w:name w:val="Closing"/>
    <w:basedOn w:val="Normal"/>
    <w:link w:val="FormuledepolitesseCar"/>
    <w:uiPriority w:val="99"/>
    <w:semiHidden/>
    <w:rsid w:val="003577DC"/>
  </w:style>
  <w:style w:type="character" w:customStyle="1" w:styleId="FormuledepolitesseCar">
    <w:name w:val="Formule de politesse Car"/>
    <w:basedOn w:val="Policepardfaut"/>
    <w:link w:val="Formuledepolitesse"/>
    <w:uiPriority w:val="99"/>
    <w:semiHidden/>
    <w:rsid w:val="007B5E8C"/>
    <w:rPr>
      <w:sz w:val="21"/>
    </w:rPr>
  </w:style>
  <w:style w:type="paragraph" w:styleId="Notedebasdepage">
    <w:name w:val="footnote text"/>
    <w:basedOn w:val="Normal"/>
    <w:link w:val="NotedebasdepageCar"/>
    <w:uiPriority w:val="99"/>
    <w:rsid w:val="00E17725"/>
    <w:pPr>
      <w:spacing w:before="0" w:after="60" w:line="240" w:lineRule="auto"/>
      <w:ind w:left="113" w:hanging="113"/>
    </w:pPr>
    <w:rPr>
      <w:rFonts w:asciiTheme="majorHAnsi" w:hAnsiTheme="majorHAnsi"/>
      <w:sz w:val="16"/>
      <w:szCs w:val="20"/>
    </w:rPr>
  </w:style>
  <w:style w:type="character" w:customStyle="1" w:styleId="NotedebasdepageCar">
    <w:name w:val="Note de bas de page Car"/>
    <w:basedOn w:val="Policepardfaut"/>
    <w:link w:val="Notedebasdepage"/>
    <w:uiPriority w:val="99"/>
    <w:rsid w:val="00E17725"/>
    <w:rPr>
      <w:rFonts w:asciiTheme="majorHAnsi" w:hAnsiTheme="majorHAnsi"/>
      <w:sz w:val="16"/>
      <w:szCs w:val="20"/>
    </w:rPr>
  </w:style>
  <w:style w:type="paragraph" w:styleId="Notedefin">
    <w:name w:val="endnote text"/>
    <w:basedOn w:val="Normal"/>
    <w:link w:val="NotedefinCar"/>
    <w:uiPriority w:val="99"/>
    <w:semiHidden/>
    <w:rsid w:val="00281CFE"/>
    <w:pPr>
      <w:spacing w:beforeAutospacing="1" w:afterAutospacing="1" w:line="240" w:lineRule="auto"/>
      <w:ind w:left="113" w:hanging="113"/>
    </w:pPr>
    <w:rPr>
      <w:rFonts w:asciiTheme="majorHAnsi" w:hAnsiTheme="majorHAnsi"/>
      <w:sz w:val="16"/>
      <w:szCs w:val="20"/>
    </w:rPr>
  </w:style>
  <w:style w:type="character" w:customStyle="1" w:styleId="NotedefinCar">
    <w:name w:val="Note de fin Car"/>
    <w:basedOn w:val="Policepardfaut"/>
    <w:link w:val="Notedefin"/>
    <w:uiPriority w:val="99"/>
    <w:semiHidden/>
    <w:rsid w:val="007B5E8C"/>
    <w:rPr>
      <w:rFonts w:asciiTheme="majorHAnsi" w:hAnsiTheme="majorHAnsi"/>
      <w:sz w:val="16"/>
      <w:szCs w:val="20"/>
    </w:rPr>
  </w:style>
  <w:style w:type="paragraph" w:styleId="Objetducommentaire">
    <w:name w:val="annotation subject"/>
    <w:basedOn w:val="Commentaire"/>
    <w:next w:val="Commentaire"/>
    <w:link w:val="ObjetducommentaireCar"/>
    <w:uiPriority w:val="99"/>
    <w:semiHidden/>
    <w:rsid w:val="002D4E6E"/>
    <w:rPr>
      <w:b/>
      <w:bCs/>
    </w:rPr>
  </w:style>
  <w:style w:type="character" w:customStyle="1" w:styleId="ObjetducommentaireCar">
    <w:name w:val="Objet du commentaire Car"/>
    <w:basedOn w:val="CommentaireCar"/>
    <w:link w:val="Objetducommentaire"/>
    <w:uiPriority w:val="99"/>
    <w:semiHidden/>
    <w:rsid w:val="007B5E8C"/>
    <w:rPr>
      <w:b/>
      <w:bCs/>
      <w:sz w:val="20"/>
      <w:szCs w:val="20"/>
    </w:rPr>
  </w:style>
  <w:style w:type="paragraph" w:styleId="Pieddepage">
    <w:name w:val="footer"/>
    <w:basedOn w:val="Normal"/>
    <w:link w:val="PieddepageCar"/>
    <w:uiPriority w:val="99"/>
    <w:qFormat/>
    <w:rsid w:val="0048020B"/>
    <w:pPr>
      <w:spacing w:line="220" w:lineRule="atLeast"/>
    </w:pPr>
    <w:rPr>
      <w:rFonts w:asciiTheme="majorHAnsi" w:hAnsiTheme="majorHAnsi"/>
      <w:color w:val="777777" w:themeColor="text2"/>
      <w:sz w:val="16"/>
    </w:rPr>
  </w:style>
  <w:style w:type="character" w:customStyle="1" w:styleId="PieddepageCar">
    <w:name w:val="Pied de page Car"/>
    <w:basedOn w:val="Policepardfaut"/>
    <w:link w:val="Pieddepage"/>
    <w:uiPriority w:val="99"/>
    <w:rsid w:val="00947FEE"/>
    <w:rPr>
      <w:rFonts w:asciiTheme="majorHAnsi" w:hAnsiTheme="majorHAnsi"/>
      <w:color w:val="777777" w:themeColor="text2"/>
      <w:sz w:val="16"/>
    </w:rPr>
  </w:style>
  <w:style w:type="paragraph" w:styleId="PrformatHTML">
    <w:name w:val="HTML Preformatted"/>
    <w:basedOn w:val="Normal"/>
    <w:link w:val="PrformatHTMLCar"/>
    <w:uiPriority w:val="99"/>
    <w:semiHidden/>
    <w:rsid w:val="007819C6"/>
    <w:rPr>
      <w:rFonts w:ascii="Courier New" w:hAnsi="Courier New" w:cs="Consolas"/>
      <w:sz w:val="20"/>
      <w:szCs w:val="20"/>
    </w:rPr>
  </w:style>
  <w:style w:type="character" w:customStyle="1" w:styleId="PrformatHTMLCar">
    <w:name w:val="Préformaté HTML Car"/>
    <w:basedOn w:val="Policepardfaut"/>
    <w:link w:val="PrformatHTML"/>
    <w:uiPriority w:val="99"/>
    <w:semiHidden/>
    <w:rsid w:val="007B5E8C"/>
    <w:rPr>
      <w:rFonts w:ascii="Courier New" w:hAnsi="Courier New" w:cs="Consolas"/>
      <w:sz w:val="20"/>
      <w:szCs w:val="20"/>
    </w:rPr>
  </w:style>
  <w:style w:type="paragraph" w:styleId="Retrait1religne">
    <w:name w:val="Body Text First Indent"/>
    <w:basedOn w:val="Corpsdetexte"/>
    <w:link w:val="Retrait1religneCar"/>
    <w:uiPriority w:val="99"/>
    <w:semiHidden/>
    <w:rsid w:val="000D7BBA"/>
    <w:pPr>
      <w:ind w:firstLine="397"/>
    </w:pPr>
  </w:style>
  <w:style w:type="character" w:customStyle="1" w:styleId="Retrait1religneCar">
    <w:name w:val="Retrait 1re ligne Car"/>
    <w:basedOn w:val="CorpsdetexteCar"/>
    <w:link w:val="Retrait1religne"/>
    <w:uiPriority w:val="99"/>
    <w:semiHidden/>
    <w:rsid w:val="007B5E8C"/>
    <w:rPr>
      <w:sz w:val="21"/>
    </w:rPr>
  </w:style>
  <w:style w:type="paragraph" w:styleId="Retraitcorpsdetexte">
    <w:name w:val="Body Text Indent"/>
    <w:basedOn w:val="Corpsdetexte"/>
    <w:link w:val="RetraitcorpsdetexteCar"/>
    <w:uiPriority w:val="99"/>
    <w:semiHidden/>
    <w:rsid w:val="000D7BBA"/>
    <w:pPr>
      <w:ind w:left="397"/>
    </w:pPr>
  </w:style>
  <w:style w:type="character" w:customStyle="1" w:styleId="RetraitcorpsdetexteCar">
    <w:name w:val="Retrait corps de texte Car"/>
    <w:basedOn w:val="Policepardfaut"/>
    <w:link w:val="Retraitcorpsdetexte"/>
    <w:uiPriority w:val="99"/>
    <w:semiHidden/>
    <w:rsid w:val="007B5E8C"/>
    <w:rPr>
      <w:sz w:val="21"/>
    </w:rPr>
  </w:style>
  <w:style w:type="paragraph" w:styleId="Retraitcorpsdetexte2">
    <w:name w:val="Body Text Indent 2"/>
    <w:basedOn w:val="Corpsdetexte2"/>
    <w:link w:val="Retraitcorpsdetexte2Car"/>
    <w:uiPriority w:val="99"/>
    <w:semiHidden/>
    <w:rsid w:val="000D7BBA"/>
    <w:pPr>
      <w:ind w:left="397"/>
    </w:pPr>
  </w:style>
  <w:style w:type="character" w:customStyle="1" w:styleId="Retraitcorpsdetexte2Car">
    <w:name w:val="Retrait corps de texte 2 Car"/>
    <w:basedOn w:val="Policepardfaut"/>
    <w:link w:val="Retraitcorpsdetexte2"/>
    <w:uiPriority w:val="99"/>
    <w:semiHidden/>
    <w:rsid w:val="007B5E8C"/>
    <w:rPr>
      <w:sz w:val="28"/>
    </w:rPr>
  </w:style>
  <w:style w:type="paragraph" w:styleId="Retraitcorpsdetexte3">
    <w:name w:val="Body Text Indent 3"/>
    <w:basedOn w:val="Corpsdetexte3"/>
    <w:link w:val="Retraitcorpsdetexte3Car"/>
    <w:uiPriority w:val="99"/>
    <w:semiHidden/>
    <w:rsid w:val="000D7BBA"/>
    <w:pPr>
      <w:ind w:left="397"/>
    </w:pPr>
    <w:rPr>
      <w:sz w:val="16"/>
    </w:rPr>
  </w:style>
  <w:style w:type="character" w:customStyle="1" w:styleId="Retraitcorpsdetexte3Car">
    <w:name w:val="Retrait corps de texte 3 Car"/>
    <w:basedOn w:val="Policepardfaut"/>
    <w:link w:val="Retraitcorpsdetexte3"/>
    <w:uiPriority w:val="99"/>
    <w:semiHidden/>
    <w:rsid w:val="007B5E8C"/>
    <w:rPr>
      <w:sz w:val="16"/>
      <w:szCs w:val="16"/>
    </w:rPr>
  </w:style>
  <w:style w:type="paragraph" w:styleId="Retraitcorpset1relig">
    <w:name w:val="Body Text First Indent 2"/>
    <w:basedOn w:val="Retraitcorpsdetexte"/>
    <w:link w:val="Retraitcorpset1religCar"/>
    <w:uiPriority w:val="99"/>
    <w:semiHidden/>
    <w:rsid w:val="000D7BBA"/>
    <w:pPr>
      <w:ind w:firstLine="397"/>
    </w:pPr>
  </w:style>
  <w:style w:type="character" w:customStyle="1" w:styleId="Retraitcorpset1religCar">
    <w:name w:val="Retrait corps et 1re lig. Car"/>
    <w:basedOn w:val="RetraitcorpsdetexteCar"/>
    <w:link w:val="Retraitcorpset1relig"/>
    <w:uiPriority w:val="99"/>
    <w:semiHidden/>
    <w:rsid w:val="007B5E8C"/>
    <w:rPr>
      <w:sz w:val="21"/>
    </w:rPr>
  </w:style>
  <w:style w:type="paragraph" w:styleId="Salutations">
    <w:name w:val="Salutation"/>
    <w:basedOn w:val="Normal"/>
    <w:next w:val="Normal"/>
    <w:link w:val="SalutationsCar"/>
    <w:uiPriority w:val="99"/>
    <w:semiHidden/>
    <w:rsid w:val="002D4E6E"/>
  </w:style>
  <w:style w:type="character" w:customStyle="1" w:styleId="SalutationsCar">
    <w:name w:val="Salutations Car"/>
    <w:basedOn w:val="Policepardfaut"/>
    <w:link w:val="Salutations"/>
    <w:uiPriority w:val="99"/>
    <w:semiHidden/>
    <w:rsid w:val="007B5E8C"/>
    <w:rPr>
      <w:sz w:val="21"/>
    </w:rPr>
  </w:style>
  <w:style w:type="paragraph" w:styleId="Signature">
    <w:name w:val="Signature"/>
    <w:basedOn w:val="Normal"/>
    <w:link w:val="SignatureCar"/>
    <w:uiPriority w:val="99"/>
    <w:semiHidden/>
    <w:qFormat/>
    <w:rsid w:val="007D27F7"/>
    <w:pPr>
      <w:tabs>
        <w:tab w:val="left" w:pos="5500"/>
      </w:tabs>
      <w:spacing w:before="840" w:after="600"/>
    </w:pPr>
  </w:style>
  <w:style w:type="character" w:customStyle="1" w:styleId="SignatureCar">
    <w:name w:val="Signature Car"/>
    <w:basedOn w:val="Policepardfaut"/>
    <w:link w:val="Signature"/>
    <w:uiPriority w:val="99"/>
    <w:semiHidden/>
    <w:rsid w:val="007B5E8C"/>
    <w:rPr>
      <w:sz w:val="21"/>
    </w:rPr>
  </w:style>
  <w:style w:type="paragraph" w:styleId="Signaturelectronique">
    <w:name w:val="E-mail Signature"/>
    <w:basedOn w:val="Normal"/>
    <w:link w:val="SignaturelectroniqueCar"/>
    <w:uiPriority w:val="99"/>
    <w:semiHidden/>
    <w:rsid w:val="007042A3"/>
    <w:rPr>
      <w:rFonts w:asciiTheme="majorHAnsi" w:hAnsiTheme="majorHAnsi"/>
      <w:sz w:val="20"/>
    </w:rPr>
  </w:style>
  <w:style w:type="character" w:customStyle="1" w:styleId="SignaturelectroniqueCar">
    <w:name w:val="Signature électronique Car"/>
    <w:basedOn w:val="Policepardfaut"/>
    <w:link w:val="Signaturelectronique"/>
    <w:uiPriority w:val="99"/>
    <w:semiHidden/>
    <w:rsid w:val="007B5E8C"/>
    <w:rPr>
      <w:rFonts w:asciiTheme="majorHAnsi" w:hAnsiTheme="majorHAnsi"/>
      <w:sz w:val="20"/>
    </w:rPr>
  </w:style>
  <w:style w:type="paragraph" w:styleId="Sous-titre">
    <w:name w:val="Subtitle"/>
    <w:basedOn w:val="Normal"/>
    <w:next w:val="Corpsdetexte"/>
    <w:link w:val="Sous-titreCar"/>
    <w:uiPriority w:val="8"/>
    <w:qFormat/>
    <w:rsid w:val="006210F0"/>
    <w:pPr>
      <w:keepNext/>
      <w:keepLines/>
      <w:numPr>
        <w:ilvl w:val="1"/>
      </w:numPr>
      <w:spacing w:line="360" w:lineRule="atLeast"/>
      <w:contextualSpacing/>
    </w:pPr>
    <w:rPr>
      <w:rFonts w:asciiTheme="majorHAnsi" w:eastAsiaTheme="majorEastAsia" w:hAnsiTheme="majorHAnsi" w:cstheme="majorBidi"/>
      <w:iCs/>
      <w:kern w:val="32"/>
      <w:sz w:val="28"/>
      <w:szCs w:val="52"/>
    </w:rPr>
  </w:style>
  <w:style w:type="character" w:customStyle="1" w:styleId="Sous-titreCar">
    <w:name w:val="Sous-titre Car"/>
    <w:basedOn w:val="Policepardfaut"/>
    <w:link w:val="Sous-titre"/>
    <w:uiPriority w:val="8"/>
    <w:rsid w:val="00095452"/>
    <w:rPr>
      <w:rFonts w:asciiTheme="majorHAnsi" w:eastAsiaTheme="majorEastAsia" w:hAnsiTheme="majorHAnsi" w:cstheme="majorBidi"/>
      <w:iCs/>
      <w:color w:val="009581" w:themeColor="accent3"/>
      <w:kern w:val="32"/>
      <w:sz w:val="36"/>
      <w:szCs w:val="52"/>
    </w:rPr>
  </w:style>
  <w:style w:type="paragraph" w:styleId="Textebrut">
    <w:name w:val="Plain Text"/>
    <w:basedOn w:val="Normal"/>
    <w:link w:val="TextebrutCar"/>
    <w:uiPriority w:val="99"/>
    <w:semiHidden/>
    <w:qFormat/>
    <w:rsid w:val="007042A3"/>
    <w:rPr>
      <w:rFonts w:ascii="Courier New" w:hAnsi="Courier New" w:cs="Consolas"/>
      <w:sz w:val="20"/>
    </w:rPr>
  </w:style>
  <w:style w:type="character" w:customStyle="1" w:styleId="TextebrutCar">
    <w:name w:val="Texte brut Car"/>
    <w:basedOn w:val="Policepardfaut"/>
    <w:link w:val="Textebrut"/>
    <w:uiPriority w:val="99"/>
    <w:semiHidden/>
    <w:rsid w:val="0031690B"/>
    <w:rPr>
      <w:rFonts w:ascii="Courier New" w:hAnsi="Courier New" w:cs="Consolas"/>
      <w:sz w:val="20"/>
    </w:rPr>
  </w:style>
  <w:style w:type="paragraph" w:styleId="Textedebulles">
    <w:name w:val="Balloon Text"/>
    <w:basedOn w:val="Normal"/>
    <w:link w:val="TextedebullesCar"/>
    <w:uiPriority w:val="99"/>
    <w:semiHidden/>
    <w:rsid w:val="007042A3"/>
    <w:rPr>
      <w:rFonts w:asciiTheme="majorHAnsi" w:hAnsiTheme="majorHAnsi" w:cs="Tahoma"/>
      <w:sz w:val="16"/>
      <w:szCs w:val="16"/>
    </w:rPr>
  </w:style>
  <w:style w:type="character" w:customStyle="1" w:styleId="TextedebullesCar">
    <w:name w:val="Texte de bulles Car"/>
    <w:basedOn w:val="Policepardfaut"/>
    <w:link w:val="Textedebulles"/>
    <w:uiPriority w:val="99"/>
    <w:semiHidden/>
    <w:rsid w:val="007B5E8C"/>
    <w:rPr>
      <w:rFonts w:asciiTheme="majorHAnsi" w:hAnsiTheme="majorHAnsi" w:cs="Tahoma"/>
      <w:sz w:val="16"/>
      <w:szCs w:val="16"/>
    </w:rPr>
  </w:style>
  <w:style w:type="paragraph" w:styleId="Textedemacro">
    <w:name w:val="macro"/>
    <w:link w:val="TextedemacroCar"/>
    <w:uiPriority w:val="99"/>
    <w:semiHidden/>
    <w:rsid w:val="007042A3"/>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nsolas"/>
      <w:sz w:val="20"/>
      <w:szCs w:val="20"/>
    </w:rPr>
  </w:style>
  <w:style w:type="character" w:customStyle="1" w:styleId="TextedemacroCar">
    <w:name w:val="Texte de macro Car"/>
    <w:basedOn w:val="Policepardfaut"/>
    <w:link w:val="Textedemacro"/>
    <w:uiPriority w:val="99"/>
    <w:semiHidden/>
    <w:rsid w:val="007B5E8C"/>
    <w:rPr>
      <w:rFonts w:ascii="Courier New" w:hAnsi="Courier New" w:cs="Consolas"/>
      <w:sz w:val="20"/>
      <w:szCs w:val="20"/>
    </w:rPr>
  </w:style>
  <w:style w:type="character" w:customStyle="1" w:styleId="Titre1Car">
    <w:name w:val="Titre 1 Car"/>
    <w:basedOn w:val="Policepardfaut"/>
    <w:link w:val="Titre1"/>
    <w:uiPriority w:val="1"/>
    <w:rsid w:val="0092423D"/>
    <w:rPr>
      <w:rFonts w:asciiTheme="majorHAnsi" w:eastAsiaTheme="majorEastAsia" w:hAnsiTheme="majorHAnsi" w:cstheme="majorBidi"/>
      <w:b/>
      <w:bCs/>
      <w:kern w:val="32"/>
      <w:sz w:val="28"/>
      <w:szCs w:val="28"/>
    </w:rPr>
  </w:style>
  <w:style w:type="character" w:customStyle="1" w:styleId="Titre2Car">
    <w:name w:val="Titre 2 Car"/>
    <w:basedOn w:val="Policepardfaut"/>
    <w:link w:val="Titre2"/>
    <w:uiPriority w:val="9"/>
    <w:rsid w:val="0064105C"/>
    <w:rPr>
      <w:rFonts w:asciiTheme="majorHAnsi" w:eastAsiaTheme="majorEastAsia" w:hAnsiTheme="majorHAnsi" w:cstheme="majorBidi"/>
      <w:b/>
      <w:bCs/>
      <w:kern w:val="28"/>
      <w:sz w:val="23"/>
      <w:szCs w:val="26"/>
    </w:rPr>
  </w:style>
  <w:style w:type="character" w:customStyle="1" w:styleId="Titre3Car">
    <w:name w:val="Titre 3 Car"/>
    <w:basedOn w:val="Policepardfaut"/>
    <w:link w:val="Titre3"/>
    <w:uiPriority w:val="3"/>
    <w:rsid w:val="002E5A72"/>
    <w:rPr>
      <w:rFonts w:asciiTheme="majorHAnsi" w:eastAsiaTheme="majorEastAsia" w:hAnsiTheme="majorHAnsi" w:cstheme="majorBidi"/>
      <w:bCs/>
    </w:rPr>
  </w:style>
  <w:style w:type="character" w:customStyle="1" w:styleId="Titre4Car">
    <w:name w:val="Titre 4 Car"/>
    <w:basedOn w:val="Policepardfaut"/>
    <w:link w:val="Titre4"/>
    <w:uiPriority w:val="5"/>
    <w:rsid w:val="0092423D"/>
    <w:rPr>
      <w:rFonts w:asciiTheme="majorHAnsi" w:eastAsiaTheme="majorEastAsia" w:hAnsiTheme="majorHAnsi" w:cstheme="majorBidi"/>
      <w:bCs/>
      <w:iCs/>
    </w:rPr>
  </w:style>
  <w:style w:type="character" w:customStyle="1" w:styleId="Titre5Car">
    <w:name w:val="Titre 5 Car"/>
    <w:basedOn w:val="Policepardfaut"/>
    <w:link w:val="Titre5"/>
    <w:uiPriority w:val="5"/>
    <w:rsid w:val="0092423D"/>
    <w:rPr>
      <w:rFonts w:asciiTheme="majorHAnsi" w:eastAsiaTheme="majorEastAsia" w:hAnsiTheme="majorHAnsi" w:cstheme="majorBidi"/>
    </w:rPr>
  </w:style>
  <w:style w:type="character" w:customStyle="1" w:styleId="Titre6Car">
    <w:name w:val="Titre 6 Car"/>
    <w:basedOn w:val="Policepardfaut"/>
    <w:link w:val="Titre6"/>
    <w:uiPriority w:val="9"/>
    <w:semiHidden/>
    <w:rsid w:val="00E01951"/>
    <w:rPr>
      <w:rFonts w:asciiTheme="majorHAnsi" w:eastAsiaTheme="majorEastAsia" w:hAnsiTheme="majorHAnsi" w:cstheme="majorBidi"/>
      <w:iCs/>
      <w:color w:val="000000" w:themeColor="text1"/>
    </w:rPr>
  </w:style>
  <w:style w:type="character" w:customStyle="1" w:styleId="Titre7Car">
    <w:name w:val="Titre 7 Car"/>
    <w:basedOn w:val="Policepardfaut"/>
    <w:link w:val="Titre7"/>
    <w:uiPriority w:val="9"/>
    <w:semiHidden/>
    <w:rsid w:val="00E01951"/>
    <w:rPr>
      <w:rFonts w:asciiTheme="majorHAnsi" w:eastAsiaTheme="majorEastAsia" w:hAnsiTheme="majorHAnsi" w:cstheme="majorBidi"/>
      <w:iCs/>
      <w:color w:val="000000" w:themeColor="text1"/>
    </w:rPr>
  </w:style>
  <w:style w:type="character" w:customStyle="1" w:styleId="Titre8Car">
    <w:name w:val="Titre 8 Car"/>
    <w:basedOn w:val="Policepardfaut"/>
    <w:link w:val="Titre8"/>
    <w:uiPriority w:val="9"/>
    <w:semiHidden/>
    <w:rsid w:val="00E01951"/>
    <w:rPr>
      <w:rFonts w:asciiTheme="majorHAnsi" w:eastAsiaTheme="majorEastAsia" w:hAnsiTheme="majorHAnsi" w:cstheme="majorBidi"/>
      <w:color w:val="000000" w:themeColor="text1"/>
      <w:szCs w:val="20"/>
    </w:rPr>
  </w:style>
  <w:style w:type="character" w:customStyle="1" w:styleId="Titre9Car">
    <w:name w:val="Titre 9 Car"/>
    <w:basedOn w:val="Policepardfaut"/>
    <w:link w:val="Titre9"/>
    <w:uiPriority w:val="9"/>
    <w:semiHidden/>
    <w:rsid w:val="00E01951"/>
    <w:rPr>
      <w:rFonts w:asciiTheme="majorHAnsi" w:eastAsiaTheme="majorEastAsia" w:hAnsiTheme="majorHAnsi" w:cstheme="majorBidi"/>
      <w:iCs/>
      <w:color w:val="000000" w:themeColor="text1"/>
      <w:szCs w:val="20"/>
    </w:rPr>
  </w:style>
  <w:style w:type="paragraph" w:styleId="Adressedestinataire">
    <w:name w:val="envelope address"/>
    <w:basedOn w:val="Normal"/>
    <w:uiPriority w:val="99"/>
    <w:semiHidden/>
    <w:rsid w:val="00202293"/>
    <w:pPr>
      <w:framePr w:w="4536" w:h="1701" w:hRule="exact" w:wrap="notBeside" w:vAnchor="page" w:hAnchor="page" w:x="1419" w:y="3063"/>
      <w:contextualSpacing/>
    </w:pPr>
    <w:rPr>
      <w:rFonts w:eastAsiaTheme="majorEastAsia" w:cstheme="majorBidi"/>
    </w:rPr>
  </w:style>
  <w:style w:type="paragraph" w:styleId="Adresseexpditeur">
    <w:name w:val="envelope return"/>
    <w:basedOn w:val="Normal"/>
    <w:uiPriority w:val="99"/>
    <w:semiHidden/>
    <w:rsid w:val="00202293"/>
    <w:pPr>
      <w:framePr w:w="4536" w:h="369" w:hRule="exact" w:wrap="notBeside" w:vAnchor="page" w:hAnchor="page" w:x="1419" w:y="2439"/>
      <w:pBdr>
        <w:bottom w:val="single" w:sz="4" w:space="1" w:color="auto"/>
      </w:pBdr>
      <w:spacing w:after="0" w:line="160" w:lineRule="atLeast"/>
      <w:contextualSpacing/>
    </w:pPr>
    <w:rPr>
      <w:rFonts w:asciiTheme="majorHAnsi" w:eastAsiaTheme="majorEastAsia" w:hAnsiTheme="majorHAnsi" w:cstheme="majorBidi"/>
      <w:sz w:val="12"/>
      <w:szCs w:val="20"/>
    </w:rPr>
  </w:style>
  <w:style w:type="paragraph" w:styleId="Bibliographie">
    <w:name w:val="Bibliography"/>
    <w:basedOn w:val="Normal"/>
    <w:next w:val="Normal"/>
    <w:uiPriority w:val="99"/>
    <w:semiHidden/>
    <w:rsid w:val="002A164C"/>
  </w:style>
  <w:style w:type="paragraph" w:styleId="En-ttedetabledesmatires">
    <w:name w:val="TOC Heading"/>
    <w:basedOn w:val="Normal"/>
    <w:next w:val="Normal"/>
    <w:uiPriority w:val="99"/>
    <w:semiHidden/>
    <w:rsid w:val="006210F0"/>
    <w:pPr>
      <w:keepNext/>
      <w:keepLines/>
      <w:spacing w:line="360" w:lineRule="atLeast"/>
      <w:contextualSpacing/>
    </w:pPr>
    <w:rPr>
      <w:rFonts w:asciiTheme="majorHAnsi" w:eastAsiaTheme="majorEastAsia" w:hAnsiTheme="majorHAnsi" w:cstheme="majorBidi"/>
      <w:b/>
      <w:kern w:val="32"/>
      <w:sz w:val="28"/>
      <w:szCs w:val="52"/>
    </w:rPr>
  </w:style>
  <w:style w:type="paragraph" w:styleId="Index1">
    <w:name w:val="index 1"/>
    <w:basedOn w:val="Normal"/>
    <w:next w:val="Normal"/>
    <w:autoRedefine/>
    <w:uiPriority w:val="99"/>
    <w:semiHidden/>
    <w:rsid w:val="0026185F"/>
    <w:pPr>
      <w:tabs>
        <w:tab w:val="right" w:leader="underscore" w:pos="4448"/>
      </w:tabs>
      <w:ind w:left="240" w:hanging="240"/>
    </w:pPr>
    <w:rPr>
      <w:rFonts w:cstheme="minorHAnsi"/>
      <w:sz w:val="18"/>
      <w:szCs w:val="18"/>
    </w:rPr>
  </w:style>
  <w:style w:type="paragraph" w:styleId="Index2">
    <w:name w:val="index 2"/>
    <w:basedOn w:val="Normal"/>
    <w:next w:val="Normal"/>
    <w:autoRedefine/>
    <w:uiPriority w:val="99"/>
    <w:semiHidden/>
    <w:rsid w:val="00CD7DD3"/>
    <w:pPr>
      <w:ind w:left="480" w:hanging="240"/>
    </w:pPr>
    <w:rPr>
      <w:rFonts w:cstheme="minorHAnsi"/>
      <w:sz w:val="18"/>
      <w:szCs w:val="18"/>
    </w:rPr>
  </w:style>
  <w:style w:type="paragraph" w:styleId="Index3">
    <w:name w:val="index 3"/>
    <w:basedOn w:val="Normal"/>
    <w:next w:val="Normal"/>
    <w:autoRedefine/>
    <w:uiPriority w:val="99"/>
    <w:semiHidden/>
    <w:rsid w:val="00CD7DD3"/>
    <w:pPr>
      <w:ind w:left="720" w:hanging="240"/>
    </w:pPr>
    <w:rPr>
      <w:rFonts w:cstheme="minorHAnsi"/>
      <w:sz w:val="18"/>
      <w:szCs w:val="18"/>
    </w:rPr>
  </w:style>
  <w:style w:type="paragraph" w:styleId="Index4">
    <w:name w:val="index 4"/>
    <w:basedOn w:val="Normal"/>
    <w:next w:val="Normal"/>
    <w:autoRedefine/>
    <w:uiPriority w:val="99"/>
    <w:semiHidden/>
    <w:rsid w:val="00CD7DD3"/>
    <w:pPr>
      <w:ind w:left="960" w:hanging="240"/>
    </w:pPr>
    <w:rPr>
      <w:rFonts w:cstheme="minorHAnsi"/>
      <w:sz w:val="18"/>
      <w:szCs w:val="18"/>
    </w:rPr>
  </w:style>
  <w:style w:type="paragraph" w:styleId="Index5">
    <w:name w:val="index 5"/>
    <w:basedOn w:val="Normal"/>
    <w:next w:val="Normal"/>
    <w:autoRedefine/>
    <w:uiPriority w:val="99"/>
    <w:semiHidden/>
    <w:rsid w:val="00CD7DD3"/>
    <w:pPr>
      <w:ind w:left="1200" w:hanging="240"/>
    </w:pPr>
    <w:rPr>
      <w:rFonts w:cstheme="minorHAnsi"/>
      <w:sz w:val="18"/>
      <w:szCs w:val="18"/>
    </w:rPr>
  </w:style>
  <w:style w:type="paragraph" w:styleId="Index6">
    <w:name w:val="index 6"/>
    <w:basedOn w:val="Normal"/>
    <w:next w:val="Normal"/>
    <w:autoRedefine/>
    <w:uiPriority w:val="99"/>
    <w:semiHidden/>
    <w:rsid w:val="00CD7DD3"/>
    <w:pPr>
      <w:ind w:left="1440" w:hanging="240"/>
    </w:pPr>
    <w:rPr>
      <w:rFonts w:cstheme="minorHAnsi"/>
      <w:sz w:val="18"/>
      <w:szCs w:val="18"/>
    </w:rPr>
  </w:style>
  <w:style w:type="paragraph" w:styleId="Index7">
    <w:name w:val="index 7"/>
    <w:basedOn w:val="Normal"/>
    <w:next w:val="Normal"/>
    <w:autoRedefine/>
    <w:uiPriority w:val="99"/>
    <w:semiHidden/>
    <w:rsid w:val="00CD7DD3"/>
    <w:pPr>
      <w:ind w:left="1680" w:hanging="240"/>
    </w:pPr>
    <w:rPr>
      <w:rFonts w:cstheme="minorHAnsi"/>
      <w:sz w:val="18"/>
      <w:szCs w:val="18"/>
    </w:rPr>
  </w:style>
  <w:style w:type="paragraph" w:styleId="Index8">
    <w:name w:val="index 8"/>
    <w:basedOn w:val="Normal"/>
    <w:next w:val="Normal"/>
    <w:autoRedefine/>
    <w:uiPriority w:val="99"/>
    <w:semiHidden/>
    <w:rsid w:val="00CD7DD3"/>
    <w:pPr>
      <w:ind w:left="1920" w:hanging="240"/>
    </w:pPr>
    <w:rPr>
      <w:rFonts w:cstheme="minorHAnsi"/>
      <w:sz w:val="18"/>
      <w:szCs w:val="18"/>
    </w:rPr>
  </w:style>
  <w:style w:type="paragraph" w:styleId="Index9">
    <w:name w:val="index 9"/>
    <w:basedOn w:val="Normal"/>
    <w:next w:val="Normal"/>
    <w:autoRedefine/>
    <w:uiPriority w:val="99"/>
    <w:semiHidden/>
    <w:rsid w:val="00CD7DD3"/>
    <w:pPr>
      <w:ind w:left="2160" w:hanging="240"/>
    </w:pPr>
    <w:rPr>
      <w:rFonts w:cstheme="minorHAnsi"/>
      <w:sz w:val="18"/>
      <w:szCs w:val="18"/>
    </w:rPr>
  </w:style>
  <w:style w:type="paragraph" w:styleId="Lgende">
    <w:name w:val="caption"/>
    <w:basedOn w:val="Normal"/>
    <w:next w:val="Normal"/>
    <w:uiPriority w:val="99"/>
    <w:semiHidden/>
    <w:rsid w:val="006B1EE6"/>
    <w:pPr>
      <w:spacing w:line="240" w:lineRule="atLeast"/>
    </w:pPr>
    <w:rPr>
      <w:bCs/>
      <w:color w:val="595959" w:themeColor="text1" w:themeTint="A6"/>
      <w:sz w:val="20"/>
      <w:szCs w:val="18"/>
    </w:rPr>
  </w:style>
  <w:style w:type="paragraph" w:styleId="Liste">
    <w:name w:val="List"/>
    <w:basedOn w:val="Normal"/>
    <w:uiPriority w:val="99"/>
    <w:semiHidden/>
    <w:rsid w:val="00255264"/>
    <w:pPr>
      <w:ind w:left="397"/>
      <w:contextualSpacing/>
    </w:pPr>
  </w:style>
  <w:style w:type="paragraph" w:styleId="Liste2">
    <w:name w:val="List 2"/>
    <w:basedOn w:val="Normal"/>
    <w:uiPriority w:val="99"/>
    <w:semiHidden/>
    <w:rsid w:val="00255264"/>
    <w:pPr>
      <w:ind w:left="794"/>
      <w:contextualSpacing/>
    </w:pPr>
  </w:style>
  <w:style w:type="paragraph" w:styleId="Liste3">
    <w:name w:val="List 3"/>
    <w:basedOn w:val="Normal"/>
    <w:uiPriority w:val="99"/>
    <w:semiHidden/>
    <w:rsid w:val="00255264"/>
    <w:pPr>
      <w:ind w:left="1191"/>
      <w:contextualSpacing/>
    </w:pPr>
  </w:style>
  <w:style w:type="paragraph" w:styleId="Liste4">
    <w:name w:val="List 4"/>
    <w:basedOn w:val="Normal"/>
    <w:uiPriority w:val="99"/>
    <w:semiHidden/>
    <w:rsid w:val="00255264"/>
    <w:pPr>
      <w:ind w:left="1588"/>
      <w:contextualSpacing/>
    </w:pPr>
  </w:style>
  <w:style w:type="paragraph" w:styleId="Liste5">
    <w:name w:val="List 5"/>
    <w:basedOn w:val="Normal"/>
    <w:uiPriority w:val="99"/>
    <w:semiHidden/>
    <w:rsid w:val="00255264"/>
    <w:pPr>
      <w:ind w:left="1985"/>
      <w:contextualSpacing/>
    </w:pPr>
  </w:style>
  <w:style w:type="paragraph" w:styleId="Listenumros">
    <w:name w:val="List Number"/>
    <w:basedOn w:val="Liste"/>
    <w:uiPriority w:val="20"/>
    <w:rsid w:val="0046175B"/>
    <w:pPr>
      <w:numPr>
        <w:numId w:val="34"/>
      </w:numPr>
    </w:pPr>
  </w:style>
  <w:style w:type="paragraph" w:styleId="Listenumros2">
    <w:name w:val="List Number 2"/>
    <w:basedOn w:val="Liste2"/>
    <w:uiPriority w:val="20"/>
    <w:rsid w:val="0046175B"/>
    <w:pPr>
      <w:numPr>
        <w:ilvl w:val="1"/>
        <w:numId w:val="34"/>
      </w:numPr>
    </w:pPr>
  </w:style>
  <w:style w:type="paragraph" w:styleId="Listenumros3">
    <w:name w:val="List Number 3"/>
    <w:basedOn w:val="Liste3"/>
    <w:uiPriority w:val="20"/>
    <w:rsid w:val="0046175B"/>
    <w:pPr>
      <w:numPr>
        <w:ilvl w:val="2"/>
        <w:numId w:val="34"/>
      </w:numPr>
    </w:pPr>
  </w:style>
  <w:style w:type="paragraph" w:styleId="Listenumros4">
    <w:name w:val="List Number 4"/>
    <w:basedOn w:val="Liste4"/>
    <w:uiPriority w:val="20"/>
    <w:rsid w:val="0046175B"/>
    <w:pPr>
      <w:numPr>
        <w:ilvl w:val="3"/>
        <w:numId w:val="34"/>
      </w:numPr>
    </w:pPr>
  </w:style>
  <w:style w:type="paragraph" w:styleId="Listenumros5">
    <w:name w:val="List Number 5"/>
    <w:basedOn w:val="Liste5"/>
    <w:uiPriority w:val="20"/>
    <w:rsid w:val="0046175B"/>
    <w:pPr>
      <w:numPr>
        <w:ilvl w:val="4"/>
        <w:numId w:val="34"/>
      </w:numPr>
    </w:pPr>
  </w:style>
  <w:style w:type="paragraph" w:styleId="Listepuces">
    <w:name w:val="List Bullet"/>
    <w:basedOn w:val="Liste"/>
    <w:uiPriority w:val="99"/>
    <w:semiHidden/>
    <w:rsid w:val="0040697B"/>
    <w:pPr>
      <w:ind w:left="0"/>
    </w:pPr>
  </w:style>
  <w:style w:type="paragraph" w:styleId="Listepuces2">
    <w:name w:val="List Bullet 2"/>
    <w:basedOn w:val="Liste2"/>
    <w:uiPriority w:val="19"/>
    <w:rsid w:val="0040697B"/>
    <w:pPr>
      <w:numPr>
        <w:ilvl w:val="1"/>
        <w:numId w:val="30"/>
      </w:numPr>
    </w:pPr>
  </w:style>
  <w:style w:type="paragraph" w:styleId="Listepuces3">
    <w:name w:val="List Bullet 3"/>
    <w:basedOn w:val="Liste3"/>
    <w:uiPriority w:val="19"/>
    <w:rsid w:val="0040697B"/>
    <w:pPr>
      <w:numPr>
        <w:ilvl w:val="2"/>
        <w:numId w:val="30"/>
      </w:numPr>
    </w:pPr>
  </w:style>
  <w:style w:type="paragraph" w:styleId="Listepuces4">
    <w:name w:val="List Bullet 4"/>
    <w:basedOn w:val="Liste4"/>
    <w:uiPriority w:val="19"/>
    <w:rsid w:val="0040697B"/>
    <w:pPr>
      <w:numPr>
        <w:ilvl w:val="3"/>
        <w:numId w:val="30"/>
      </w:numPr>
    </w:pPr>
  </w:style>
  <w:style w:type="paragraph" w:styleId="Listepuces5">
    <w:name w:val="List Bullet 5"/>
    <w:basedOn w:val="Liste5"/>
    <w:uiPriority w:val="19"/>
    <w:rsid w:val="0040697B"/>
    <w:pPr>
      <w:numPr>
        <w:ilvl w:val="4"/>
        <w:numId w:val="30"/>
      </w:numPr>
    </w:pPr>
  </w:style>
  <w:style w:type="paragraph" w:styleId="Listecontinue">
    <w:name w:val="List Continue"/>
    <w:basedOn w:val="Liste"/>
    <w:uiPriority w:val="99"/>
    <w:semiHidden/>
    <w:rsid w:val="00B03D98"/>
    <w:pPr>
      <w:ind w:hanging="397"/>
    </w:pPr>
  </w:style>
  <w:style w:type="paragraph" w:styleId="Listecontinue5">
    <w:name w:val="List Continue 5"/>
    <w:basedOn w:val="Liste5"/>
    <w:uiPriority w:val="99"/>
    <w:semiHidden/>
    <w:rsid w:val="00A726DD"/>
    <w:pPr>
      <w:numPr>
        <w:ilvl w:val="4"/>
        <w:numId w:val="28"/>
      </w:numPr>
    </w:pPr>
  </w:style>
  <w:style w:type="paragraph" w:styleId="Listecontinue2">
    <w:name w:val="List Continue 2"/>
    <w:basedOn w:val="Liste2"/>
    <w:uiPriority w:val="99"/>
    <w:semiHidden/>
    <w:rsid w:val="00A726DD"/>
    <w:pPr>
      <w:numPr>
        <w:ilvl w:val="1"/>
        <w:numId w:val="28"/>
      </w:numPr>
    </w:pPr>
  </w:style>
  <w:style w:type="paragraph" w:styleId="Listecontinue3">
    <w:name w:val="List Continue 3"/>
    <w:basedOn w:val="Liste3"/>
    <w:uiPriority w:val="99"/>
    <w:semiHidden/>
    <w:rsid w:val="00A726DD"/>
    <w:pPr>
      <w:numPr>
        <w:ilvl w:val="2"/>
        <w:numId w:val="28"/>
      </w:numPr>
    </w:pPr>
  </w:style>
  <w:style w:type="paragraph" w:styleId="Listecontinue4">
    <w:name w:val="List Continue 4"/>
    <w:basedOn w:val="Liste4"/>
    <w:uiPriority w:val="99"/>
    <w:semiHidden/>
    <w:rsid w:val="00A726DD"/>
    <w:pPr>
      <w:numPr>
        <w:ilvl w:val="3"/>
        <w:numId w:val="28"/>
      </w:numPr>
    </w:pPr>
  </w:style>
  <w:style w:type="paragraph" w:styleId="NormalWeb">
    <w:name w:val="Normal (Web)"/>
    <w:basedOn w:val="Normal"/>
    <w:uiPriority w:val="99"/>
    <w:semiHidden/>
    <w:rsid w:val="007042A3"/>
    <w:rPr>
      <w:rFonts w:asciiTheme="majorHAnsi" w:hAnsiTheme="majorHAnsi" w:cs="Times New Roman"/>
    </w:rPr>
  </w:style>
  <w:style w:type="paragraph" w:styleId="Normalcentr">
    <w:name w:val="Block Text"/>
    <w:basedOn w:val="Normal"/>
    <w:uiPriority w:val="99"/>
    <w:semiHidden/>
    <w:rsid w:val="00E01951"/>
    <w:pPr>
      <w:pBdr>
        <w:top w:val="single" w:sz="2" w:space="10" w:color="000000" w:themeColor="text1"/>
        <w:left w:val="single" w:sz="2" w:space="10" w:color="000000" w:themeColor="text1"/>
        <w:bottom w:val="single" w:sz="2" w:space="10" w:color="000000" w:themeColor="text1"/>
        <w:right w:val="single" w:sz="2" w:space="10" w:color="000000" w:themeColor="text1"/>
      </w:pBdr>
      <w:ind w:left="1304" w:right="1304"/>
    </w:pPr>
    <w:rPr>
      <w:rFonts w:eastAsiaTheme="minorEastAsia"/>
      <w:iCs/>
      <w:color w:val="000000" w:themeColor="text1"/>
    </w:rPr>
  </w:style>
  <w:style w:type="paragraph" w:styleId="Paragraphedeliste">
    <w:name w:val="List Paragraph"/>
    <w:basedOn w:val="Corpsdetexte"/>
    <w:uiPriority w:val="34"/>
    <w:qFormat/>
    <w:rsid w:val="008A552E"/>
    <w:pPr>
      <w:numPr>
        <w:numId w:val="22"/>
      </w:numPr>
      <w:contextualSpacing/>
    </w:pPr>
  </w:style>
  <w:style w:type="paragraph" w:styleId="Retraitnormal">
    <w:name w:val="Normal Indent"/>
    <w:basedOn w:val="Normal"/>
    <w:uiPriority w:val="99"/>
    <w:semiHidden/>
    <w:rsid w:val="00EB3232"/>
    <w:pPr>
      <w:ind w:left="397"/>
    </w:pPr>
  </w:style>
  <w:style w:type="paragraph" w:styleId="Sansinterligne">
    <w:name w:val="No Spacing"/>
    <w:link w:val="SansinterligneCar"/>
    <w:uiPriority w:val="99"/>
    <w:qFormat/>
    <w:rsid w:val="00327735"/>
    <w:pPr>
      <w:spacing w:after="0"/>
    </w:pPr>
  </w:style>
  <w:style w:type="paragraph" w:styleId="Tabledesillustrations">
    <w:name w:val="table of figures"/>
    <w:basedOn w:val="Normal"/>
    <w:next w:val="Normal"/>
    <w:uiPriority w:val="99"/>
    <w:semiHidden/>
    <w:rsid w:val="002D4E6E"/>
  </w:style>
  <w:style w:type="paragraph" w:styleId="Tabledesrfrencesjuridiques">
    <w:name w:val="table of authorities"/>
    <w:basedOn w:val="Normal"/>
    <w:next w:val="Normal"/>
    <w:uiPriority w:val="99"/>
    <w:semiHidden/>
    <w:rsid w:val="000646F4"/>
    <w:pPr>
      <w:ind w:left="397" w:hanging="397"/>
    </w:pPr>
  </w:style>
  <w:style w:type="paragraph" w:styleId="Titreindex">
    <w:name w:val="index heading"/>
    <w:basedOn w:val="Normal"/>
    <w:next w:val="Index1"/>
    <w:uiPriority w:val="99"/>
    <w:semiHidden/>
    <w:rsid w:val="006210F0"/>
    <w:pPr>
      <w:keepNext/>
      <w:keepLines/>
      <w:spacing w:line="360" w:lineRule="atLeast"/>
      <w:contextualSpacing/>
    </w:pPr>
    <w:rPr>
      <w:rFonts w:asciiTheme="majorHAnsi" w:eastAsiaTheme="majorEastAsia" w:hAnsiTheme="majorHAnsi" w:cstheme="majorHAnsi"/>
      <w:b/>
      <w:bCs/>
      <w:kern w:val="32"/>
      <w:sz w:val="28"/>
      <w:szCs w:val="28"/>
    </w:rPr>
  </w:style>
  <w:style w:type="paragraph" w:styleId="TitreTR">
    <w:name w:val="toa heading"/>
    <w:basedOn w:val="Normal"/>
    <w:next w:val="Normal"/>
    <w:uiPriority w:val="99"/>
    <w:semiHidden/>
    <w:rsid w:val="006210F0"/>
    <w:pPr>
      <w:keepNext/>
      <w:keepLines/>
      <w:spacing w:line="360" w:lineRule="atLeast"/>
      <w:contextualSpacing/>
    </w:pPr>
    <w:rPr>
      <w:rFonts w:asciiTheme="majorHAnsi" w:eastAsiaTheme="majorEastAsia" w:hAnsiTheme="majorHAnsi" w:cstheme="majorBidi"/>
      <w:b/>
      <w:bCs/>
      <w:kern w:val="32"/>
      <w:sz w:val="28"/>
      <w:szCs w:val="24"/>
    </w:rPr>
  </w:style>
  <w:style w:type="paragraph" w:styleId="TM1">
    <w:name w:val="toc 1"/>
    <w:basedOn w:val="Normal"/>
    <w:next w:val="Normal"/>
    <w:autoRedefine/>
    <w:uiPriority w:val="39"/>
    <w:rsid w:val="0028147E"/>
    <w:pPr>
      <w:pBdr>
        <w:bottom w:val="single" w:sz="8" w:space="1" w:color="auto"/>
      </w:pBdr>
      <w:tabs>
        <w:tab w:val="right" w:pos="9910"/>
      </w:tabs>
      <w:spacing w:after="40"/>
      <w:ind w:left="397" w:hanging="397"/>
    </w:pPr>
    <w:rPr>
      <w:rFonts w:asciiTheme="majorHAnsi" w:hAnsiTheme="majorHAnsi"/>
      <w:b/>
      <w:noProof/>
      <w:sz w:val="19"/>
    </w:rPr>
  </w:style>
  <w:style w:type="paragraph" w:styleId="TM2">
    <w:name w:val="toc 2"/>
    <w:basedOn w:val="Normal"/>
    <w:next w:val="Normal"/>
    <w:autoRedefine/>
    <w:uiPriority w:val="39"/>
    <w:rsid w:val="00E91FD8"/>
    <w:pPr>
      <w:spacing w:after="40"/>
      <w:ind w:left="624" w:hanging="624"/>
    </w:pPr>
    <w:rPr>
      <w:rFonts w:asciiTheme="majorHAnsi" w:hAnsiTheme="majorHAnsi"/>
      <w:b/>
      <w:noProof/>
      <w:sz w:val="19"/>
    </w:rPr>
  </w:style>
  <w:style w:type="paragraph" w:styleId="TM3">
    <w:name w:val="toc 3"/>
    <w:basedOn w:val="Normal"/>
    <w:next w:val="Normal"/>
    <w:link w:val="TM3Car"/>
    <w:autoRedefine/>
    <w:uiPriority w:val="39"/>
    <w:rsid w:val="006A0291"/>
    <w:pPr>
      <w:tabs>
        <w:tab w:val="left" w:pos="945"/>
        <w:tab w:val="right" w:leader="dot" w:pos="10200"/>
      </w:tabs>
      <w:spacing w:after="40"/>
      <w:ind w:left="851" w:hanging="851"/>
    </w:pPr>
    <w:rPr>
      <w:rFonts w:asciiTheme="majorHAnsi" w:hAnsiTheme="majorHAnsi"/>
      <w:sz w:val="19"/>
    </w:rPr>
  </w:style>
  <w:style w:type="paragraph" w:styleId="TM4">
    <w:name w:val="toc 4"/>
    <w:basedOn w:val="Normal"/>
    <w:next w:val="Normal"/>
    <w:autoRedefine/>
    <w:uiPriority w:val="39"/>
    <w:rsid w:val="00E01951"/>
    <w:pPr>
      <w:spacing w:after="40"/>
      <w:ind w:left="1077" w:hanging="1077"/>
    </w:pPr>
    <w:rPr>
      <w:rFonts w:asciiTheme="majorHAnsi" w:hAnsiTheme="majorHAnsi"/>
      <w:color w:val="000000" w:themeColor="text1"/>
      <w:sz w:val="19"/>
    </w:rPr>
  </w:style>
  <w:style w:type="paragraph" w:styleId="TM5">
    <w:name w:val="toc 5"/>
    <w:basedOn w:val="Normal"/>
    <w:next w:val="Normal"/>
    <w:autoRedefine/>
    <w:uiPriority w:val="39"/>
    <w:rsid w:val="00E01951"/>
    <w:pPr>
      <w:spacing w:after="40"/>
      <w:ind w:left="1304" w:hanging="1304"/>
    </w:pPr>
    <w:rPr>
      <w:rFonts w:asciiTheme="majorHAnsi" w:hAnsiTheme="majorHAnsi"/>
      <w:color w:val="000000" w:themeColor="text1"/>
      <w:sz w:val="19"/>
    </w:rPr>
  </w:style>
  <w:style w:type="paragraph" w:styleId="TM6">
    <w:name w:val="toc 6"/>
    <w:basedOn w:val="Normal"/>
    <w:next w:val="Normal"/>
    <w:autoRedefine/>
    <w:uiPriority w:val="39"/>
    <w:rsid w:val="00E01951"/>
    <w:pPr>
      <w:spacing w:after="40"/>
      <w:ind w:left="1531" w:hanging="1531"/>
    </w:pPr>
    <w:rPr>
      <w:rFonts w:asciiTheme="majorHAnsi" w:hAnsiTheme="majorHAnsi"/>
      <w:color w:val="000000" w:themeColor="text1"/>
      <w:sz w:val="19"/>
    </w:rPr>
  </w:style>
  <w:style w:type="paragraph" w:styleId="TM7">
    <w:name w:val="toc 7"/>
    <w:basedOn w:val="Normal"/>
    <w:next w:val="Normal"/>
    <w:autoRedefine/>
    <w:uiPriority w:val="39"/>
    <w:rsid w:val="00E01951"/>
    <w:pPr>
      <w:spacing w:after="40"/>
      <w:ind w:left="1758" w:hanging="1758"/>
    </w:pPr>
    <w:rPr>
      <w:rFonts w:asciiTheme="majorHAnsi" w:hAnsiTheme="majorHAnsi"/>
      <w:color w:val="000000" w:themeColor="text1"/>
      <w:sz w:val="19"/>
    </w:rPr>
  </w:style>
  <w:style w:type="paragraph" w:styleId="TM8">
    <w:name w:val="toc 8"/>
    <w:basedOn w:val="Normal"/>
    <w:next w:val="Normal"/>
    <w:autoRedefine/>
    <w:uiPriority w:val="39"/>
    <w:rsid w:val="00E01951"/>
    <w:pPr>
      <w:spacing w:after="40"/>
      <w:ind w:left="1985" w:hanging="1985"/>
    </w:pPr>
    <w:rPr>
      <w:rFonts w:asciiTheme="majorHAnsi" w:hAnsiTheme="majorHAnsi"/>
      <w:color w:val="000000" w:themeColor="text1"/>
      <w:sz w:val="19"/>
    </w:rPr>
  </w:style>
  <w:style w:type="paragraph" w:styleId="TM9">
    <w:name w:val="toc 9"/>
    <w:basedOn w:val="Normal"/>
    <w:next w:val="Normal"/>
    <w:autoRedefine/>
    <w:uiPriority w:val="39"/>
    <w:rsid w:val="00E01951"/>
    <w:pPr>
      <w:spacing w:after="40"/>
      <w:ind w:left="2211" w:hanging="2211"/>
    </w:pPr>
    <w:rPr>
      <w:rFonts w:asciiTheme="majorHAnsi" w:hAnsiTheme="majorHAnsi"/>
      <w:color w:val="000000" w:themeColor="text1"/>
      <w:sz w:val="19"/>
    </w:rPr>
  </w:style>
  <w:style w:type="numbering" w:customStyle="1" w:styleId="EtatFRTitre">
    <w:name w:val="Etat FR Titre"/>
    <w:uiPriority w:val="99"/>
    <w:rsid w:val="00B11CA2"/>
    <w:pPr>
      <w:numPr>
        <w:numId w:val="20"/>
      </w:numPr>
    </w:pPr>
  </w:style>
  <w:style w:type="numbering" w:customStyle="1" w:styleId="EtatFRAnnexe">
    <w:name w:val="Etat FR Annexe"/>
    <w:uiPriority w:val="99"/>
    <w:rsid w:val="007A56D7"/>
    <w:pPr>
      <w:numPr>
        <w:numId w:val="21"/>
      </w:numPr>
    </w:pPr>
  </w:style>
  <w:style w:type="paragraph" w:customStyle="1" w:styleId="Annexe1">
    <w:name w:val="Annexe 1"/>
    <w:basedOn w:val="Titre1"/>
    <w:next w:val="Corpsdetexte"/>
    <w:link w:val="Annexe1Car"/>
    <w:uiPriority w:val="10"/>
    <w:qFormat/>
    <w:rsid w:val="007A56D7"/>
    <w:pPr>
      <w:numPr>
        <w:numId w:val="27"/>
      </w:numPr>
    </w:pPr>
  </w:style>
  <w:style w:type="paragraph" w:customStyle="1" w:styleId="Annexe2">
    <w:name w:val="Annexe 2"/>
    <w:basedOn w:val="Titre2"/>
    <w:next w:val="Corpsdetexte"/>
    <w:link w:val="Annexe2Car"/>
    <w:uiPriority w:val="10"/>
    <w:qFormat/>
    <w:rsid w:val="007A56D7"/>
    <w:pPr>
      <w:numPr>
        <w:numId w:val="27"/>
      </w:numPr>
    </w:pPr>
  </w:style>
  <w:style w:type="character" w:customStyle="1" w:styleId="Annexe1Car">
    <w:name w:val="Annexe 1 Car"/>
    <w:basedOn w:val="Titre1Car"/>
    <w:link w:val="Annexe1"/>
    <w:uiPriority w:val="10"/>
    <w:rsid w:val="00C04AAC"/>
    <w:rPr>
      <w:rFonts w:asciiTheme="majorHAnsi" w:eastAsiaTheme="majorEastAsia" w:hAnsiTheme="majorHAnsi" w:cstheme="majorBidi"/>
      <w:b/>
      <w:bCs/>
      <w:kern w:val="32"/>
      <w:sz w:val="28"/>
      <w:szCs w:val="28"/>
    </w:rPr>
  </w:style>
  <w:style w:type="paragraph" w:customStyle="1" w:styleId="Annexe3">
    <w:name w:val="Annexe 3"/>
    <w:basedOn w:val="Titre3"/>
    <w:next w:val="Corpsdetexte"/>
    <w:link w:val="Annexe3Car"/>
    <w:uiPriority w:val="10"/>
    <w:qFormat/>
    <w:rsid w:val="007A56D7"/>
    <w:pPr>
      <w:numPr>
        <w:numId w:val="27"/>
      </w:numPr>
    </w:pPr>
  </w:style>
  <w:style w:type="character" w:customStyle="1" w:styleId="Annexe2Car">
    <w:name w:val="Annexe 2 Car"/>
    <w:basedOn w:val="Titre2Car"/>
    <w:link w:val="Annexe2"/>
    <w:uiPriority w:val="10"/>
    <w:rsid w:val="00C04AAC"/>
    <w:rPr>
      <w:rFonts w:asciiTheme="majorHAnsi" w:eastAsiaTheme="majorEastAsia" w:hAnsiTheme="majorHAnsi" w:cstheme="majorBidi"/>
      <w:b/>
      <w:bCs/>
      <w:kern w:val="28"/>
      <w:sz w:val="23"/>
      <w:szCs w:val="26"/>
    </w:rPr>
  </w:style>
  <w:style w:type="paragraph" w:customStyle="1" w:styleId="Annexe4">
    <w:name w:val="Annexe 4"/>
    <w:basedOn w:val="Titre4"/>
    <w:next w:val="Corpsdetexte"/>
    <w:link w:val="Annexe4Car"/>
    <w:uiPriority w:val="10"/>
    <w:qFormat/>
    <w:rsid w:val="007A56D7"/>
    <w:pPr>
      <w:numPr>
        <w:numId w:val="27"/>
      </w:numPr>
    </w:pPr>
  </w:style>
  <w:style w:type="character" w:customStyle="1" w:styleId="Annexe3Car">
    <w:name w:val="Annexe 3 Car"/>
    <w:basedOn w:val="Titre3Car"/>
    <w:link w:val="Annexe3"/>
    <w:uiPriority w:val="10"/>
    <w:rsid w:val="00C04AAC"/>
    <w:rPr>
      <w:rFonts w:asciiTheme="majorHAnsi" w:eastAsiaTheme="majorEastAsia" w:hAnsiTheme="majorHAnsi" w:cstheme="majorBidi"/>
      <w:bCs/>
    </w:rPr>
  </w:style>
  <w:style w:type="paragraph" w:customStyle="1" w:styleId="Annexe5">
    <w:name w:val="Annexe 5"/>
    <w:basedOn w:val="Titre5"/>
    <w:next w:val="Corpsdetexte"/>
    <w:link w:val="Annexe5Car"/>
    <w:uiPriority w:val="10"/>
    <w:qFormat/>
    <w:rsid w:val="007A56D7"/>
    <w:pPr>
      <w:numPr>
        <w:numId w:val="27"/>
      </w:numPr>
    </w:pPr>
  </w:style>
  <w:style w:type="character" w:customStyle="1" w:styleId="Annexe4Car">
    <w:name w:val="Annexe 4 Car"/>
    <w:basedOn w:val="Titre4Car"/>
    <w:link w:val="Annexe4"/>
    <w:uiPriority w:val="10"/>
    <w:rsid w:val="00C04AAC"/>
    <w:rPr>
      <w:rFonts w:asciiTheme="majorHAnsi" w:eastAsiaTheme="majorEastAsia" w:hAnsiTheme="majorHAnsi" w:cstheme="majorBidi"/>
      <w:bCs/>
      <w:iCs/>
    </w:rPr>
  </w:style>
  <w:style w:type="paragraph" w:customStyle="1" w:styleId="Annexe6">
    <w:name w:val="Annexe 6"/>
    <w:basedOn w:val="Titre6"/>
    <w:next w:val="Corpsdetexte"/>
    <w:link w:val="Annexe6Car"/>
    <w:uiPriority w:val="10"/>
    <w:semiHidden/>
    <w:rsid w:val="007A56D7"/>
    <w:pPr>
      <w:numPr>
        <w:numId w:val="27"/>
      </w:numPr>
    </w:pPr>
  </w:style>
  <w:style w:type="character" w:customStyle="1" w:styleId="Annexe5Car">
    <w:name w:val="Annexe 5 Car"/>
    <w:basedOn w:val="Titre5Car"/>
    <w:link w:val="Annexe5"/>
    <w:uiPriority w:val="10"/>
    <w:rsid w:val="00C04AAC"/>
    <w:rPr>
      <w:rFonts w:asciiTheme="majorHAnsi" w:eastAsiaTheme="majorEastAsia" w:hAnsiTheme="majorHAnsi" w:cstheme="majorBidi"/>
    </w:rPr>
  </w:style>
  <w:style w:type="paragraph" w:customStyle="1" w:styleId="Annexe7">
    <w:name w:val="Annexe 7"/>
    <w:basedOn w:val="Titre7"/>
    <w:next w:val="Corpsdetexte"/>
    <w:link w:val="Annexe7Car"/>
    <w:uiPriority w:val="10"/>
    <w:semiHidden/>
    <w:rsid w:val="007A56D7"/>
    <w:pPr>
      <w:numPr>
        <w:numId w:val="27"/>
      </w:numPr>
    </w:pPr>
  </w:style>
  <w:style w:type="character" w:customStyle="1" w:styleId="Annexe6Car">
    <w:name w:val="Annexe 6 Car"/>
    <w:basedOn w:val="Titre6Car"/>
    <w:link w:val="Annexe6"/>
    <w:uiPriority w:val="10"/>
    <w:semiHidden/>
    <w:rsid w:val="00947FEE"/>
    <w:rPr>
      <w:rFonts w:asciiTheme="majorHAnsi" w:eastAsiaTheme="majorEastAsia" w:hAnsiTheme="majorHAnsi" w:cstheme="majorBidi"/>
      <w:iCs/>
      <w:color w:val="000000" w:themeColor="text1"/>
    </w:rPr>
  </w:style>
  <w:style w:type="paragraph" w:customStyle="1" w:styleId="Annexe8">
    <w:name w:val="Annexe 8"/>
    <w:basedOn w:val="Titre8"/>
    <w:next w:val="Corpsdetexte"/>
    <w:link w:val="Annexe8Car"/>
    <w:uiPriority w:val="10"/>
    <w:semiHidden/>
    <w:rsid w:val="007A56D7"/>
    <w:pPr>
      <w:numPr>
        <w:numId w:val="27"/>
      </w:numPr>
    </w:pPr>
  </w:style>
  <w:style w:type="character" w:customStyle="1" w:styleId="Annexe7Car">
    <w:name w:val="Annexe 7 Car"/>
    <w:basedOn w:val="Titre7Car"/>
    <w:link w:val="Annexe7"/>
    <w:uiPriority w:val="10"/>
    <w:semiHidden/>
    <w:rsid w:val="00947FEE"/>
    <w:rPr>
      <w:rFonts w:asciiTheme="majorHAnsi" w:eastAsiaTheme="majorEastAsia" w:hAnsiTheme="majorHAnsi" w:cstheme="majorBidi"/>
      <w:iCs/>
      <w:color w:val="000000" w:themeColor="text1"/>
    </w:rPr>
  </w:style>
  <w:style w:type="paragraph" w:customStyle="1" w:styleId="Annexe9">
    <w:name w:val="Annexe 9"/>
    <w:basedOn w:val="Titre9"/>
    <w:next w:val="Corpsdetexte"/>
    <w:link w:val="Annexe9Car"/>
    <w:uiPriority w:val="10"/>
    <w:semiHidden/>
    <w:rsid w:val="007A56D7"/>
    <w:pPr>
      <w:numPr>
        <w:numId w:val="27"/>
      </w:numPr>
    </w:pPr>
  </w:style>
  <w:style w:type="character" w:customStyle="1" w:styleId="Annexe8Car">
    <w:name w:val="Annexe 8 Car"/>
    <w:basedOn w:val="Titre8Car"/>
    <w:link w:val="Annexe8"/>
    <w:uiPriority w:val="10"/>
    <w:semiHidden/>
    <w:rsid w:val="00947FEE"/>
    <w:rPr>
      <w:rFonts w:asciiTheme="majorHAnsi" w:eastAsiaTheme="majorEastAsia" w:hAnsiTheme="majorHAnsi" w:cstheme="majorBidi"/>
      <w:color w:val="000000" w:themeColor="text1"/>
      <w:szCs w:val="20"/>
    </w:rPr>
  </w:style>
  <w:style w:type="character" w:customStyle="1" w:styleId="Annexe9Car">
    <w:name w:val="Annexe 9 Car"/>
    <w:basedOn w:val="Titre9Car"/>
    <w:link w:val="Annexe9"/>
    <w:uiPriority w:val="10"/>
    <w:semiHidden/>
    <w:rsid w:val="00947FEE"/>
    <w:rPr>
      <w:rFonts w:asciiTheme="majorHAnsi" w:eastAsiaTheme="majorEastAsia" w:hAnsiTheme="majorHAnsi" w:cstheme="majorBidi"/>
      <w:iCs/>
      <w:color w:val="000000" w:themeColor="text1"/>
      <w:szCs w:val="20"/>
    </w:rPr>
  </w:style>
  <w:style w:type="paragraph" w:customStyle="1" w:styleId="Lettreobjetnormal">
    <w:name w:val="Lettre objet normal"/>
    <w:basedOn w:val="Normal"/>
    <w:next w:val="Corpsdetexte"/>
    <w:uiPriority w:val="99"/>
    <w:semiHidden/>
    <w:rsid w:val="006210F0"/>
    <w:pPr>
      <w:keepNext/>
      <w:keepLines/>
      <w:framePr w:wrap="notBeside" w:vAnchor="page" w:hAnchor="margin" w:y="5955"/>
      <w:spacing w:before="180" w:after="180"/>
    </w:pPr>
    <w:rPr>
      <w:rFonts w:asciiTheme="majorHAnsi" w:eastAsiaTheme="majorEastAsia" w:hAnsiTheme="majorHAnsi" w:cstheme="majorBidi"/>
      <w:kern w:val="28"/>
      <w:sz w:val="24"/>
      <w:szCs w:val="52"/>
    </w:rPr>
  </w:style>
  <w:style w:type="paragraph" w:customStyle="1" w:styleId="Lettreobjetgras">
    <w:name w:val="Lettre objet gras"/>
    <w:basedOn w:val="Lettreobjetnormal"/>
    <w:next w:val="Corpsdetexte"/>
    <w:uiPriority w:val="99"/>
    <w:semiHidden/>
    <w:rsid w:val="005B2DE5"/>
    <w:pPr>
      <w:framePr w:wrap="notBeside"/>
    </w:pPr>
    <w:rPr>
      <w:b/>
    </w:rPr>
  </w:style>
  <w:style w:type="paragraph" w:customStyle="1" w:styleId="Introduction">
    <w:name w:val="Introduction"/>
    <w:basedOn w:val="Corpsdetexte"/>
    <w:uiPriority w:val="99"/>
    <w:semiHidden/>
    <w:rsid w:val="00E01951"/>
    <w:rPr>
      <w:i/>
      <w:color w:val="000000" w:themeColor="text1"/>
    </w:rPr>
  </w:style>
  <w:style w:type="numbering" w:customStyle="1" w:styleId="EtatFRPuces">
    <w:name w:val="Etat FR Puces"/>
    <w:uiPriority w:val="99"/>
    <w:rsid w:val="0040697B"/>
    <w:pPr>
      <w:numPr>
        <w:numId w:val="23"/>
      </w:numPr>
    </w:pPr>
  </w:style>
  <w:style w:type="numbering" w:customStyle="1" w:styleId="EtatFRNumrotation">
    <w:name w:val="Etat FR Numérotation"/>
    <w:uiPriority w:val="99"/>
    <w:rsid w:val="0046175B"/>
    <w:pPr>
      <w:numPr>
        <w:numId w:val="24"/>
      </w:numPr>
    </w:pPr>
  </w:style>
  <w:style w:type="numbering" w:customStyle="1" w:styleId="EtatFRNumrotationhirarchique">
    <w:name w:val="Etat FR Numérotation hiérarchique"/>
    <w:uiPriority w:val="99"/>
    <w:rsid w:val="00A726DD"/>
    <w:pPr>
      <w:numPr>
        <w:numId w:val="25"/>
      </w:numPr>
    </w:pPr>
  </w:style>
  <w:style w:type="table" w:styleId="Grilledutableau">
    <w:name w:val="Table Grid"/>
    <w:basedOn w:val="TableauNormal"/>
    <w:uiPriority w:val="59"/>
    <w:rsid w:val="006B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99"/>
    <w:rsid w:val="007B5E8C"/>
  </w:style>
  <w:style w:type="paragraph" w:customStyle="1" w:styleId="PagedegardeTitre1">
    <w:name w:val="Page de garde Titre 1"/>
    <w:basedOn w:val="Normal"/>
    <w:next w:val="Pagedegardetexte1"/>
    <w:uiPriority w:val="99"/>
    <w:semiHidden/>
    <w:rsid w:val="00E01951"/>
    <w:pPr>
      <w:spacing w:after="140" w:line="360" w:lineRule="atLeast"/>
      <w:contextualSpacing/>
    </w:pPr>
    <w:rPr>
      <w:rFonts w:asciiTheme="majorHAnsi" w:hAnsiTheme="majorHAnsi"/>
      <w:b/>
      <w:color w:val="000000" w:themeColor="text1"/>
      <w:sz w:val="36"/>
    </w:rPr>
  </w:style>
  <w:style w:type="paragraph" w:customStyle="1" w:styleId="Pagedegardetexte1">
    <w:name w:val="Page de garde texte 1"/>
    <w:basedOn w:val="Normal"/>
    <w:uiPriority w:val="99"/>
    <w:semiHidden/>
    <w:rsid w:val="00E01951"/>
    <w:pPr>
      <w:spacing w:after="140" w:line="360" w:lineRule="atLeast"/>
    </w:pPr>
    <w:rPr>
      <w:rFonts w:asciiTheme="majorHAnsi" w:hAnsiTheme="majorHAnsi"/>
      <w:color w:val="000000" w:themeColor="text1"/>
      <w:sz w:val="36"/>
    </w:rPr>
  </w:style>
  <w:style w:type="paragraph" w:customStyle="1" w:styleId="Pagedegardetexte2">
    <w:name w:val="Page de garde texte 2"/>
    <w:basedOn w:val="Normal"/>
    <w:uiPriority w:val="99"/>
    <w:semiHidden/>
    <w:rsid w:val="00E01951"/>
    <w:pPr>
      <w:spacing w:line="220" w:lineRule="atLeast"/>
    </w:pPr>
    <w:rPr>
      <w:rFonts w:asciiTheme="majorHAnsi" w:hAnsiTheme="majorHAnsi"/>
      <w:color w:val="000000" w:themeColor="text1"/>
      <w:sz w:val="18"/>
    </w:rPr>
  </w:style>
  <w:style w:type="paragraph" w:customStyle="1" w:styleId="Pagedegardetexte3">
    <w:name w:val="Page de garde texte 3"/>
    <w:basedOn w:val="Normal"/>
    <w:uiPriority w:val="99"/>
    <w:semiHidden/>
    <w:rsid w:val="00DB06BC"/>
    <w:pPr>
      <w:spacing w:line="220" w:lineRule="atLeast"/>
    </w:pPr>
    <w:rPr>
      <w:rFonts w:asciiTheme="majorHAnsi" w:hAnsiTheme="majorHAnsi"/>
      <w:sz w:val="18"/>
    </w:rPr>
  </w:style>
  <w:style w:type="paragraph" w:customStyle="1" w:styleId="Annexeetcopie">
    <w:name w:val="Annexe et copie"/>
    <w:basedOn w:val="Normal"/>
    <w:uiPriority w:val="99"/>
    <w:semiHidden/>
    <w:qFormat/>
    <w:rsid w:val="00EE539D"/>
    <w:pPr>
      <w:spacing w:before="360" w:after="120" w:line="220" w:lineRule="atLeast"/>
    </w:pPr>
    <w:rPr>
      <w:rFonts w:asciiTheme="majorHAnsi" w:hAnsiTheme="majorHAnsi"/>
      <w:sz w:val="16"/>
    </w:rPr>
  </w:style>
  <w:style w:type="paragraph" w:customStyle="1" w:styleId="Encadr">
    <w:name w:val="Encadré"/>
    <w:basedOn w:val="Normal"/>
    <w:uiPriority w:val="99"/>
    <w:semiHidden/>
    <w:rsid w:val="00C85F9D"/>
    <w:pPr>
      <w:spacing w:after="120" w:line="240" w:lineRule="atLeast"/>
    </w:pPr>
    <w:rPr>
      <w:rFonts w:asciiTheme="majorHAnsi" w:hAnsiTheme="majorHAnsi"/>
      <w:sz w:val="20"/>
    </w:rPr>
  </w:style>
  <w:style w:type="table" w:customStyle="1" w:styleId="TableauEtatFR">
    <w:name w:val="Tableau Etat FR"/>
    <w:basedOn w:val="TableauNormal"/>
    <w:uiPriority w:val="99"/>
    <w:rsid w:val="00DC26CD"/>
    <w:pPr>
      <w:spacing w:beforeAutospacing="1" w:afterAutospacing="1" w:line="240" w:lineRule="auto"/>
    </w:pPr>
    <w:rPr>
      <w:rFonts w:ascii="Arial" w:hAnsi="Arial"/>
      <w:color w:val="7F7F7F" w:themeColor="text1" w:themeTint="80"/>
      <w:w w:val="90"/>
      <w:sz w:val="19"/>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customStyle="1" w:styleId="TableauEtatFR-Accent1">
    <w:name w:val="Tableau Etat FR - Accent 1"/>
    <w:basedOn w:val="TableauEtatFR"/>
    <w:uiPriority w:val="99"/>
    <w:rsid w:val="00F60FC2"/>
    <w:rPr>
      <w:color w:val="BFBFBF" w:themeColor="background1" w:themeShade="BF"/>
    </w:rPr>
    <w:tblPr>
      <w:tblBorders>
        <w:top w:val="single" w:sz="12" w:space="0" w:color="CCEAE6" w:themeColor="accent1"/>
        <w:bottom w:val="single" w:sz="4" w:space="0" w:color="7F7F7F" w:themeColor="text1" w:themeTint="80"/>
        <w:insideH w:val="single" w:sz="4" w:space="0" w:color="7F7F7F" w:themeColor="text1" w:themeTint="80"/>
        <w:insideV w:val="none" w:sz="0" w:space="0" w:color="auto"/>
      </w:tblBorders>
    </w:tblPr>
    <w:tblStylePr w:type="firstRow">
      <w:rPr>
        <w:b/>
        <w:color w:val="CCEAE6" w:themeColor="accent1"/>
      </w:rPr>
      <w:tblPr>
        <w:tblCellMar>
          <w:top w:w="28" w:type="dxa"/>
          <w:left w:w="0" w:type="dxa"/>
          <w:bottom w:w="113" w:type="dxa"/>
          <w:right w:w="0" w:type="dxa"/>
        </w:tblCellMar>
      </w:tblPr>
      <w:trPr>
        <w:tblHeader/>
      </w:trPr>
      <w:tcPr>
        <w:tcBorders>
          <w:top w:val="single" w:sz="12" w:space="0" w:color="CCEAE6" w:themeColor="accent1"/>
          <w:left w:val="nil"/>
          <w:bottom w:val="single" w:sz="4" w:space="0" w:color="7F7F7F" w:themeColor="text1" w:themeTint="80"/>
          <w:right w:val="nil"/>
          <w:insideH w:val="nil"/>
          <w:insideV w:val="single" w:sz="48" w:space="0" w:color="FFFFFF" w:themeColor="background1"/>
          <w:tl2br w:val="nil"/>
          <w:tr2bl w:val="nil"/>
        </w:tcBorders>
      </w:tcPr>
    </w:tblStylePr>
    <w:tblStylePr w:type="lastRow">
      <w:rPr>
        <w:b/>
      </w:rPr>
      <w:tblPr/>
      <w:tcPr>
        <w:tcBorders>
          <w:top w:val="single" w:sz="4" w:space="0" w:color="7F7F7F" w:themeColor="text1" w:themeTint="80"/>
          <w:left w:val="nil"/>
          <w:bottom w:val="single" w:sz="12" w:space="0" w:color="7F7F7F" w:themeColor="text1" w:themeTint="80"/>
          <w:right w:val="nil"/>
          <w:insideH w:val="nil"/>
          <w:insideV w:val="single" w:sz="48" w:space="0" w:color="FFFFFF" w:themeColor="background1"/>
          <w:tl2br w:val="nil"/>
          <w:tr2bl w:val="nil"/>
        </w:tcBorders>
      </w:tcPr>
    </w:tblStylePr>
    <w:tblStylePr w:type="firstCol">
      <w:rPr>
        <w:b w:val="0"/>
        <w:color w:val="CCEAE6" w:themeColor="accent1"/>
      </w:rPr>
    </w:tblStylePr>
    <w:tblStylePr w:type="lastCol">
      <w:rPr>
        <w:b w:val="0"/>
        <w:color w:val="CCEAE6" w:themeColor="accent1"/>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2">
    <w:name w:val="Tableau Etat FR - Accent 2"/>
    <w:basedOn w:val="TableauEtatFR"/>
    <w:uiPriority w:val="99"/>
    <w:rsid w:val="00BC6611"/>
    <w:rPr>
      <w:color w:val="A6A6A6" w:themeColor="background1" w:themeShade="A6"/>
    </w:rPr>
    <w:tblPr>
      <w:tblBorders>
        <w:top w:val="single" w:sz="12" w:space="0" w:color="66BFB3" w:themeColor="accent2"/>
        <w:bottom w:val="single" w:sz="4" w:space="0" w:color="595959" w:themeColor="text1" w:themeTint="A6"/>
        <w:insideH w:val="single" w:sz="4" w:space="0" w:color="595959" w:themeColor="text1" w:themeTint="A6"/>
        <w:insideV w:val="none" w:sz="0" w:space="0" w:color="auto"/>
      </w:tblBorders>
    </w:tblPr>
    <w:tblStylePr w:type="firstRow">
      <w:rPr>
        <w:b/>
        <w:color w:val="66BFB3" w:themeColor="accent2"/>
      </w:rPr>
      <w:tblPr>
        <w:tblCellMar>
          <w:top w:w="28" w:type="dxa"/>
          <w:left w:w="0" w:type="dxa"/>
          <w:bottom w:w="113" w:type="dxa"/>
          <w:right w:w="0" w:type="dxa"/>
        </w:tblCellMar>
      </w:tblPr>
      <w:trPr>
        <w:tblHeader/>
      </w:trPr>
      <w:tcPr>
        <w:tcBorders>
          <w:top w:val="single" w:sz="12" w:space="0" w:color="66BFB3" w:themeColor="accent2"/>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66BFB3" w:themeColor="accent2"/>
      </w:rPr>
    </w:tblStylePr>
    <w:tblStylePr w:type="lastCol">
      <w:rPr>
        <w:b w:val="0"/>
        <w:color w:val="66BFB3" w:themeColor="accent2"/>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3">
    <w:name w:val="Tableau Etat FR - Accent 3"/>
    <w:basedOn w:val="TableauEtatFR"/>
    <w:uiPriority w:val="99"/>
    <w:rsid w:val="00F60FC2"/>
    <w:tblPr>
      <w:tblBorders>
        <w:top w:val="single" w:sz="12" w:space="0" w:color="009581" w:themeColor="accent3"/>
        <w:bottom w:val="none" w:sz="0" w:space="0" w:color="auto"/>
        <w:insideH w:val="none" w:sz="0" w:space="0" w:color="auto"/>
        <w:insideV w:val="none" w:sz="0" w:space="0" w:color="auto"/>
      </w:tblBorders>
    </w:tblPr>
    <w:tblStylePr w:type="firstRow">
      <w:rPr>
        <w:b/>
        <w:color w:val="009581" w:themeColor="accent3"/>
      </w:rPr>
      <w:tblPr>
        <w:tblCellMar>
          <w:top w:w="28" w:type="dxa"/>
          <w:left w:w="0" w:type="dxa"/>
          <w:bottom w:w="113" w:type="dxa"/>
          <w:right w:w="0" w:type="dxa"/>
        </w:tblCellMar>
      </w:tblPr>
      <w:trPr>
        <w:tblHeader/>
      </w:trPr>
      <w:tcPr>
        <w:tcBorders>
          <w:top w:val="single" w:sz="12" w:space="0" w:color="009581" w:themeColor="accent3"/>
          <w:left w:val="nil"/>
          <w:bottom w:val="nil"/>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9581" w:themeColor="accent3"/>
      </w:rPr>
    </w:tblStylePr>
    <w:tblStylePr w:type="lastCol">
      <w:rPr>
        <w:b w:val="0"/>
        <w:color w:val="009581" w:themeColor="accent3"/>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4">
    <w:name w:val="Tableau Etat FR - Accent 4"/>
    <w:basedOn w:val="TableauEtatFR"/>
    <w:uiPriority w:val="99"/>
    <w:rsid w:val="00BC6611"/>
    <w:tblPr>
      <w:tblBorders>
        <w:top w:val="single" w:sz="12" w:space="0" w:color="00594D" w:themeColor="accent4"/>
        <w:bottom w:val="single" w:sz="4" w:space="0" w:color="262626" w:themeColor="text1" w:themeTint="D9"/>
        <w:insideH w:val="single" w:sz="4" w:space="0" w:color="262626" w:themeColor="text1" w:themeTint="D9"/>
        <w:insideV w:val="none" w:sz="0" w:space="0" w:color="auto"/>
      </w:tblBorders>
    </w:tblPr>
    <w:tblStylePr w:type="firstRow">
      <w:rPr>
        <w:b/>
        <w:color w:val="00594D" w:themeColor="accent4"/>
      </w:rPr>
      <w:tblPr>
        <w:tblCellMar>
          <w:top w:w="28" w:type="dxa"/>
          <w:left w:w="0" w:type="dxa"/>
          <w:bottom w:w="113" w:type="dxa"/>
          <w:right w:w="0" w:type="dxa"/>
        </w:tblCellMar>
      </w:tblPr>
      <w:trPr>
        <w:tblHeader/>
      </w:trPr>
      <w:tcPr>
        <w:tcBorders>
          <w:top w:val="single" w:sz="12" w:space="0" w:color="00594D" w:themeColor="accent4"/>
          <w:left w:val="nil"/>
          <w:bottom w:val="single" w:sz="4" w:space="0" w:color="262626" w:themeColor="text1" w:themeTint="D9"/>
          <w:right w:val="nil"/>
          <w:insideH w:val="nil"/>
          <w:insideV w:val="single" w:sz="48" w:space="0" w:color="FFFFFF" w:themeColor="background1"/>
          <w:tl2br w:val="nil"/>
          <w:tr2bl w:val="nil"/>
        </w:tcBorders>
      </w:tcPr>
    </w:tblStylePr>
    <w:tblStylePr w:type="lastRow">
      <w:rPr>
        <w:b/>
      </w:rPr>
      <w:tblPr/>
      <w:tcPr>
        <w:tcBorders>
          <w:top w:val="single" w:sz="4" w:space="0" w:color="262626" w:themeColor="text1" w:themeTint="D9"/>
          <w:left w:val="nil"/>
          <w:bottom w:val="single" w:sz="12" w:space="0" w:color="262626" w:themeColor="text1" w:themeTint="D9"/>
          <w:right w:val="nil"/>
          <w:insideH w:val="nil"/>
          <w:insideV w:val="single" w:sz="48" w:space="0" w:color="FFFFFF" w:themeColor="background1"/>
          <w:tl2br w:val="nil"/>
          <w:tr2bl w:val="nil"/>
        </w:tcBorders>
      </w:tcPr>
    </w:tblStylePr>
    <w:tblStylePr w:type="firstCol">
      <w:rPr>
        <w:b w:val="0"/>
        <w:color w:val="00594D" w:themeColor="accent4"/>
      </w:rPr>
    </w:tblStylePr>
    <w:tblStylePr w:type="lastCol">
      <w:rPr>
        <w:b w:val="0"/>
        <w:color w:val="00594D" w:themeColor="accent4"/>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5">
    <w:name w:val="Tableau Etat FR - Accent 5"/>
    <w:basedOn w:val="TableauEtatFR"/>
    <w:uiPriority w:val="99"/>
    <w:rsid w:val="00BC6611"/>
    <w:tblPr>
      <w:tblBorders>
        <w:top w:val="single" w:sz="12" w:space="0" w:color="001E1A" w:themeColor="accent5"/>
        <w:bottom w:val="single" w:sz="4" w:space="0" w:color="0D0D0D" w:themeColor="text1" w:themeTint="F2"/>
        <w:insideH w:val="single" w:sz="4" w:space="0" w:color="0D0D0D" w:themeColor="text1" w:themeTint="F2"/>
        <w:insideV w:val="none" w:sz="0" w:space="0" w:color="auto"/>
      </w:tblBorders>
    </w:tblPr>
    <w:tblStylePr w:type="firstRow">
      <w:rPr>
        <w:b/>
        <w:color w:val="001E1A" w:themeColor="accent5"/>
      </w:rPr>
      <w:tblPr>
        <w:tblCellMar>
          <w:top w:w="28" w:type="dxa"/>
          <w:left w:w="0" w:type="dxa"/>
          <w:bottom w:w="113" w:type="dxa"/>
          <w:right w:w="0" w:type="dxa"/>
        </w:tblCellMar>
      </w:tblPr>
      <w:trPr>
        <w:tblHeader/>
      </w:trPr>
      <w:tcPr>
        <w:tcBorders>
          <w:top w:val="single" w:sz="12" w:space="0" w:color="001E1A" w:themeColor="accent5"/>
          <w:left w:val="nil"/>
          <w:bottom w:val="single" w:sz="4" w:space="0" w:color="0D0D0D" w:themeColor="text1" w:themeTint="F2"/>
          <w:right w:val="nil"/>
          <w:insideH w:val="nil"/>
          <w:insideV w:val="single" w:sz="48" w:space="0" w:color="FFFFFF" w:themeColor="background1"/>
          <w:tl2br w:val="nil"/>
          <w:tr2bl w:val="nil"/>
        </w:tcBorders>
      </w:tcPr>
    </w:tblStylePr>
    <w:tblStylePr w:type="lastRow">
      <w:rPr>
        <w:b/>
      </w:rPr>
      <w:tblPr/>
      <w:tcPr>
        <w:tcBorders>
          <w:top w:val="single" w:sz="4" w:space="0" w:color="0D0D0D" w:themeColor="text1" w:themeTint="F2"/>
          <w:left w:val="nil"/>
          <w:bottom w:val="single" w:sz="12" w:space="0" w:color="0D0D0D" w:themeColor="text1" w:themeTint="F2"/>
          <w:right w:val="nil"/>
          <w:insideH w:val="nil"/>
          <w:insideV w:val="single" w:sz="48" w:space="0" w:color="FFFFFF" w:themeColor="background1"/>
          <w:tl2br w:val="nil"/>
          <w:tr2bl w:val="nil"/>
        </w:tcBorders>
      </w:tcPr>
    </w:tblStylePr>
    <w:tblStylePr w:type="firstCol">
      <w:rPr>
        <w:b w:val="0"/>
        <w:color w:val="001E1A" w:themeColor="accent5"/>
      </w:rPr>
    </w:tblStylePr>
    <w:tblStylePr w:type="lastCol">
      <w:rPr>
        <w:b w:val="0"/>
        <w:color w:val="001E1A" w:themeColor="accent5"/>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6">
    <w:name w:val="Tableau Etat FR - Accent 6"/>
    <w:basedOn w:val="TableauEtatFR"/>
    <w:uiPriority w:val="99"/>
    <w:rsid w:val="00BC6611"/>
    <w:tblPr>
      <w:tblBorders>
        <w:top w:val="single" w:sz="12" w:space="0" w:color="C0C0C0" w:themeColor="accent6"/>
        <w:bottom w:val="single" w:sz="4" w:space="0" w:color="595959" w:themeColor="text1" w:themeTint="A6"/>
        <w:insideH w:val="single" w:sz="4" w:space="0" w:color="595959" w:themeColor="text1" w:themeTint="A6"/>
        <w:insideV w:val="none" w:sz="0" w:space="0" w:color="auto"/>
      </w:tblBorders>
    </w:tblPr>
    <w:tblStylePr w:type="firstRow">
      <w:rPr>
        <w:b/>
        <w:color w:val="C0C0C0" w:themeColor="accent6"/>
      </w:rPr>
      <w:tblPr>
        <w:tblCellMar>
          <w:top w:w="28" w:type="dxa"/>
          <w:left w:w="0" w:type="dxa"/>
          <w:bottom w:w="113" w:type="dxa"/>
          <w:right w:w="0" w:type="dxa"/>
        </w:tblCellMar>
      </w:tblPr>
      <w:trPr>
        <w:tblHeader/>
      </w:trPr>
      <w:tcPr>
        <w:tcBorders>
          <w:top w:val="single" w:sz="12" w:space="0" w:color="C0C0C0" w:themeColor="accent6"/>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single" w:sz="4" w:space="0" w:color="595959" w:themeColor="text1" w:themeTint="A6"/>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0C0C0" w:themeColor="accent6"/>
      </w:rPr>
    </w:tblStylePr>
    <w:tblStylePr w:type="lastCol">
      <w:rPr>
        <w:b w:val="0"/>
        <w:color w:val="C0C0C0" w:themeColor="accent6"/>
      </w:rPr>
    </w:tblStylePr>
    <w:tblStylePr w:type="band2Vert">
      <w:rPr>
        <w:color w:val="A6A6A6" w:themeColor="background1" w:themeShade="A6"/>
      </w:rPr>
    </w:tblStylePr>
    <w:tblStylePr w:type="band2Horz">
      <w:rPr>
        <w:color w:val="A6A6A6" w:themeColor="background1" w:themeShade="A6"/>
      </w:rPr>
    </w:tblStylePr>
  </w:style>
  <w:style w:type="paragraph" w:customStyle="1" w:styleId="PagedegardeTitre2">
    <w:name w:val="Page de garde Titre 2"/>
    <w:basedOn w:val="Pagedegardetexte1"/>
    <w:uiPriority w:val="99"/>
    <w:semiHidden/>
    <w:rsid w:val="00E01951"/>
    <w:rPr>
      <w:b/>
    </w:rPr>
  </w:style>
  <w:style w:type="paragraph" w:styleId="Rvision">
    <w:name w:val="Revision"/>
    <w:hidden/>
    <w:uiPriority w:val="99"/>
    <w:semiHidden/>
    <w:rsid w:val="007A60E3"/>
    <w:pPr>
      <w:spacing w:after="0" w:line="240" w:lineRule="auto"/>
    </w:pPr>
  </w:style>
  <w:style w:type="paragraph" w:customStyle="1" w:styleId="Liste6">
    <w:name w:val="Liste 6"/>
    <w:basedOn w:val="Normal"/>
    <w:uiPriority w:val="99"/>
    <w:semiHidden/>
    <w:rsid w:val="009B5028"/>
    <w:pPr>
      <w:ind w:left="2381"/>
      <w:contextualSpacing/>
    </w:pPr>
  </w:style>
  <w:style w:type="paragraph" w:customStyle="1" w:styleId="Liste7">
    <w:name w:val="Liste 7"/>
    <w:basedOn w:val="Normal"/>
    <w:uiPriority w:val="99"/>
    <w:semiHidden/>
    <w:rsid w:val="00255264"/>
    <w:pPr>
      <w:ind w:left="2778"/>
      <w:contextualSpacing/>
    </w:pPr>
  </w:style>
  <w:style w:type="paragraph" w:customStyle="1" w:styleId="Liste8">
    <w:name w:val="Liste 8"/>
    <w:basedOn w:val="Normal"/>
    <w:uiPriority w:val="99"/>
    <w:semiHidden/>
    <w:rsid w:val="00255264"/>
    <w:pPr>
      <w:ind w:left="3175"/>
      <w:contextualSpacing/>
    </w:pPr>
  </w:style>
  <w:style w:type="paragraph" w:customStyle="1" w:styleId="Liste9">
    <w:name w:val="Liste 9"/>
    <w:basedOn w:val="Normal"/>
    <w:uiPriority w:val="99"/>
    <w:semiHidden/>
    <w:rsid w:val="00255264"/>
    <w:pPr>
      <w:ind w:left="3572"/>
      <w:contextualSpacing/>
    </w:pPr>
  </w:style>
  <w:style w:type="paragraph" w:customStyle="1" w:styleId="Listenumros6">
    <w:name w:val="Liste à numéros 6"/>
    <w:basedOn w:val="Liste6"/>
    <w:uiPriority w:val="20"/>
    <w:semiHidden/>
    <w:rsid w:val="0046175B"/>
    <w:pPr>
      <w:numPr>
        <w:ilvl w:val="5"/>
        <w:numId w:val="34"/>
      </w:numPr>
    </w:pPr>
  </w:style>
  <w:style w:type="paragraph" w:customStyle="1" w:styleId="Listenumros7">
    <w:name w:val="Liste à numéros 7"/>
    <w:basedOn w:val="Liste7"/>
    <w:uiPriority w:val="20"/>
    <w:semiHidden/>
    <w:rsid w:val="0046175B"/>
    <w:pPr>
      <w:numPr>
        <w:ilvl w:val="6"/>
        <w:numId w:val="34"/>
      </w:numPr>
    </w:pPr>
  </w:style>
  <w:style w:type="paragraph" w:customStyle="1" w:styleId="Listenumros8">
    <w:name w:val="Liste à numéros 8"/>
    <w:basedOn w:val="Liste8"/>
    <w:uiPriority w:val="20"/>
    <w:semiHidden/>
    <w:rsid w:val="0046175B"/>
    <w:pPr>
      <w:numPr>
        <w:ilvl w:val="7"/>
        <w:numId w:val="34"/>
      </w:numPr>
    </w:pPr>
  </w:style>
  <w:style w:type="paragraph" w:customStyle="1" w:styleId="Listenumros9">
    <w:name w:val="Liste à numéros 9"/>
    <w:basedOn w:val="Liste9"/>
    <w:uiPriority w:val="20"/>
    <w:semiHidden/>
    <w:rsid w:val="0046175B"/>
    <w:pPr>
      <w:numPr>
        <w:ilvl w:val="8"/>
        <w:numId w:val="34"/>
      </w:numPr>
    </w:pPr>
  </w:style>
  <w:style w:type="paragraph" w:customStyle="1" w:styleId="Listepuces6">
    <w:name w:val="Liste à puces 6"/>
    <w:basedOn w:val="Liste6"/>
    <w:uiPriority w:val="19"/>
    <w:semiHidden/>
    <w:rsid w:val="0040697B"/>
    <w:pPr>
      <w:numPr>
        <w:ilvl w:val="5"/>
        <w:numId w:val="30"/>
      </w:numPr>
    </w:pPr>
  </w:style>
  <w:style w:type="paragraph" w:customStyle="1" w:styleId="Listepuces7">
    <w:name w:val="Liste à puces 7"/>
    <w:basedOn w:val="Liste7"/>
    <w:uiPriority w:val="19"/>
    <w:semiHidden/>
    <w:rsid w:val="0040697B"/>
    <w:pPr>
      <w:numPr>
        <w:ilvl w:val="6"/>
        <w:numId w:val="30"/>
      </w:numPr>
    </w:pPr>
  </w:style>
  <w:style w:type="paragraph" w:customStyle="1" w:styleId="Listepuces8">
    <w:name w:val="Liste à puces 8"/>
    <w:basedOn w:val="Liste8"/>
    <w:uiPriority w:val="19"/>
    <w:semiHidden/>
    <w:rsid w:val="0040697B"/>
    <w:pPr>
      <w:numPr>
        <w:ilvl w:val="7"/>
        <w:numId w:val="30"/>
      </w:numPr>
    </w:pPr>
  </w:style>
  <w:style w:type="paragraph" w:customStyle="1" w:styleId="Listepuces9">
    <w:name w:val="Liste à puces 9"/>
    <w:basedOn w:val="Liste9"/>
    <w:uiPriority w:val="19"/>
    <w:semiHidden/>
    <w:rsid w:val="0040697B"/>
    <w:pPr>
      <w:numPr>
        <w:ilvl w:val="8"/>
        <w:numId w:val="30"/>
      </w:numPr>
    </w:pPr>
  </w:style>
  <w:style w:type="paragraph" w:customStyle="1" w:styleId="Listecontinue6">
    <w:name w:val="Liste continue 6"/>
    <w:basedOn w:val="Liste6"/>
    <w:uiPriority w:val="99"/>
    <w:semiHidden/>
    <w:rsid w:val="00A726DD"/>
    <w:pPr>
      <w:numPr>
        <w:ilvl w:val="5"/>
        <w:numId w:val="28"/>
      </w:numPr>
    </w:pPr>
  </w:style>
  <w:style w:type="paragraph" w:customStyle="1" w:styleId="Listepuces1">
    <w:name w:val="Liste à puces 1"/>
    <w:basedOn w:val="Liste"/>
    <w:uiPriority w:val="19"/>
    <w:rsid w:val="00781D39"/>
    <w:pPr>
      <w:numPr>
        <w:numId w:val="30"/>
      </w:numPr>
    </w:pPr>
  </w:style>
  <w:style w:type="paragraph" w:customStyle="1" w:styleId="Listecontinue7">
    <w:name w:val="Liste continue 7"/>
    <w:basedOn w:val="Liste7"/>
    <w:uiPriority w:val="99"/>
    <w:semiHidden/>
    <w:rsid w:val="00A726DD"/>
    <w:pPr>
      <w:numPr>
        <w:ilvl w:val="6"/>
        <w:numId w:val="28"/>
      </w:numPr>
    </w:pPr>
  </w:style>
  <w:style w:type="paragraph" w:customStyle="1" w:styleId="Listecontinue8">
    <w:name w:val="Liste continue 8"/>
    <w:basedOn w:val="Liste8"/>
    <w:uiPriority w:val="99"/>
    <w:semiHidden/>
    <w:rsid w:val="00A726DD"/>
    <w:pPr>
      <w:numPr>
        <w:ilvl w:val="7"/>
        <w:numId w:val="28"/>
      </w:numPr>
      <w:tabs>
        <w:tab w:val="num" w:pos="360"/>
      </w:tabs>
      <w:ind w:left="3175" w:firstLine="0"/>
    </w:pPr>
  </w:style>
  <w:style w:type="paragraph" w:customStyle="1" w:styleId="Listecontinue9">
    <w:name w:val="Liste continue 9"/>
    <w:basedOn w:val="Liste9"/>
    <w:uiPriority w:val="99"/>
    <w:semiHidden/>
    <w:rsid w:val="00A726DD"/>
    <w:pPr>
      <w:numPr>
        <w:ilvl w:val="8"/>
        <w:numId w:val="28"/>
      </w:numPr>
      <w:tabs>
        <w:tab w:val="num" w:pos="360"/>
      </w:tabs>
      <w:ind w:left="3572" w:firstLine="0"/>
    </w:pPr>
  </w:style>
  <w:style w:type="paragraph" w:customStyle="1" w:styleId="Listecontinue1">
    <w:name w:val="Liste continue 1"/>
    <w:basedOn w:val="Liste"/>
    <w:uiPriority w:val="99"/>
    <w:semiHidden/>
    <w:rsid w:val="00781D39"/>
    <w:pPr>
      <w:numPr>
        <w:numId w:val="28"/>
      </w:numPr>
    </w:pPr>
  </w:style>
  <w:style w:type="paragraph" w:customStyle="1" w:styleId="Observation">
    <w:name w:val="Observation"/>
    <w:basedOn w:val="Normal"/>
    <w:uiPriority w:val="99"/>
    <w:semiHidden/>
    <w:qFormat/>
    <w:rsid w:val="00AC50E4"/>
    <w:pPr>
      <w:spacing w:after="0" w:line="240" w:lineRule="atLeast"/>
    </w:pPr>
    <w:rPr>
      <w:color w:val="7F7F7F" w:themeColor="text1" w:themeTint="80"/>
      <w:sz w:val="20"/>
    </w:rPr>
  </w:style>
  <w:style w:type="paragraph" w:customStyle="1" w:styleId="Tiret">
    <w:name w:val="Tiret"/>
    <w:basedOn w:val="Normal"/>
    <w:next w:val="Corpsdetexte"/>
    <w:uiPriority w:val="2"/>
    <w:qFormat/>
    <w:rsid w:val="006210F0"/>
    <w:pPr>
      <w:keepNext/>
      <w:keepLines/>
      <w:spacing w:after="300" w:line="360" w:lineRule="atLeast"/>
      <w:contextualSpacing/>
    </w:pPr>
    <w:rPr>
      <w:rFonts w:asciiTheme="majorHAnsi" w:eastAsiaTheme="majorEastAsia" w:hAnsiTheme="majorHAnsi" w:cstheme="majorBidi"/>
      <w:b/>
      <w:kern w:val="32"/>
      <w:sz w:val="28"/>
      <w:szCs w:val="52"/>
    </w:rPr>
  </w:style>
  <w:style w:type="paragraph" w:customStyle="1" w:styleId="Pagedegardetexte4">
    <w:name w:val="Page de garde texte 4"/>
    <w:basedOn w:val="Normal"/>
    <w:uiPriority w:val="99"/>
    <w:semiHidden/>
    <w:rsid w:val="00700F29"/>
    <w:pPr>
      <w:spacing w:line="220" w:lineRule="atLeast"/>
    </w:pPr>
    <w:rPr>
      <w:rFonts w:asciiTheme="majorHAnsi" w:hAnsiTheme="majorHAnsi"/>
      <w:b/>
      <w:sz w:val="18"/>
    </w:rPr>
  </w:style>
  <w:style w:type="table" w:customStyle="1" w:styleId="TableauEtatFR1">
    <w:name w:val="Tableau Etat FR1"/>
    <w:basedOn w:val="TableauNormal"/>
    <w:uiPriority w:val="99"/>
    <w:rsid w:val="00FD0818"/>
    <w:pPr>
      <w:spacing w:beforeAutospacing="1" w:afterAutospacing="1" w:line="240" w:lineRule="auto"/>
    </w:pPr>
    <w:rPr>
      <w:rFonts w:ascii="Arial" w:hAnsi="Arial"/>
      <w:color w:val="7F7F7F" w:themeColor="text1" w:themeTint="80"/>
      <w:sz w:val="20"/>
      <w:szCs w:val="24"/>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paragraph" w:customStyle="1" w:styleId="Listealphabtique">
    <w:name w:val="Liste alphabétique"/>
    <w:basedOn w:val="Paragraphedeliste"/>
    <w:qFormat/>
    <w:rsid w:val="00A1567B"/>
    <w:pPr>
      <w:numPr>
        <w:numId w:val="31"/>
      </w:numPr>
      <w:ind w:left="397" w:hanging="397"/>
    </w:pPr>
  </w:style>
  <w:style w:type="paragraph" w:customStyle="1" w:styleId="Listealphabtique2">
    <w:name w:val="Liste alphabétique 2"/>
    <w:basedOn w:val="Listealphabtique"/>
    <w:qFormat/>
    <w:rsid w:val="00CB5766"/>
    <w:pPr>
      <w:ind w:left="794"/>
    </w:pPr>
  </w:style>
  <w:style w:type="paragraph" w:customStyle="1" w:styleId="TitreArticleloi">
    <w:name w:val="Titre Article loi"/>
    <w:basedOn w:val="Normal"/>
    <w:next w:val="Normal"/>
    <w:autoRedefine/>
    <w:uiPriority w:val="4"/>
    <w:qFormat/>
    <w:rsid w:val="00F11E63"/>
    <w:pPr>
      <w:keepNext/>
      <w:keepLines/>
      <w:spacing w:before="160" w:line="240" w:lineRule="auto"/>
    </w:pPr>
    <w:rPr>
      <w:rFonts w:asciiTheme="majorHAnsi" w:hAnsiTheme="majorHAnsi" w:cstheme="majorHAnsi"/>
      <w:b/>
      <w:i/>
      <w:color w:val="000000" w:themeColor="text1"/>
    </w:rPr>
  </w:style>
  <w:style w:type="paragraph" w:customStyle="1" w:styleId="05titreprincipalouobjetgras">
    <w:name w:val="05_titre_principal_ou_objet_gras"/>
    <w:qFormat/>
    <w:rsid w:val="00A9205A"/>
    <w:pPr>
      <w:spacing w:line="280" w:lineRule="exact"/>
    </w:pPr>
    <w:rPr>
      <w:rFonts w:ascii="Arial" w:eastAsia="Times New Roman" w:hAnsi="Arial" w:cs="Times New Roman"/>
      <w:b/>
      <w:sz w:val="28"/>
      <w:szCs w:val="24"/>
      <w:lang w:val="fr-FR" w:eastAsia="fr-FR"/>
    </w:rPr>
  </w:style>
  <w:style w:type="paragraph" w:customStyle="1" w:styleId="04titreprincipalouobjetnormal">
    <w:name w:val="04_titre_principal_ou_objet_normal"/>
    <w:basedOn w:val="05titreprincipalouobjetgras"/>
    <w:qFormat/>
    <w:rsid w:val="000000BC"/>
    <w:pPr>
      <w:spacing w:after="480"/>
    </w:pPr>
    <w:rPr>
      <w:b w:val="0"/>
    </w:rPr>
  </w:style>
  <w:style w:type="paragraph" w:customStyle="1" w:styleId="12annexecontactrenseignementsetc">
    <w:name w:val="12_annexe_contact_renseignements_etc."/>
    <w:qFormat/>
    <w:rsid w:val="0037650B"/>
    <w:pPr>
      <w:spacing w:before="0" w:after="0" w:line="220" w:lineRule="exact"/>
    </w:pPr>
    <w:rPr>
      <w:rFonts w:ascii="Arial" w:eastAsia="Times New Roman" w:hAnsi="Arial" w:cs="Times New Roman"/>
      <w:sz w:val="16"/>
      <w:szCs w:val="24"/>
      <w:lang w:val="fr-FR" w:eastAsia="fr-FR"/>
    </w:rPr>
  </w:style>
  <w:style w:type="paragraph" w:customStyle="1" w:styleId="06lead">
    <w:name w:val="06_lead"/>
    <w:basedOn w:val="Normal"/>
    <w:qFormat/>
    <w:rsid w:val="00B01E1B"/>
    <w:pPr>
      <w:spacing w:line="280" w:lineRule="exact"/>
    </w:pPr>
    <w:rPr>
      <w:rFonts w:ascii="Times New Roman" w:eastAsia="Times New Roman" w:hAnsi="Times New Roman" w:cs="Times New Roman"/>
      <w:i/>
      <w:szCs w:val="24"/>
      <w:lang w:val="fr-FR" w:eastAsia="fr-FR"/>
    </w:rPr>
  </w:style>
  <w:style w:type="paragraph" w:customStyle="1" w:styleId="Normal0">
    <w:name w:val="Normal_0"/>
    <w:qFormat/>
    <w:rsid w:val="008874D8"/>
    <w:pPr>
      <w:spacing w:before="0" w:after="0" w:line="240" w:lineRule="auto"/>
    </w:pPr>
    <w:rPr>
      <w:rFonts w:ascii="Times New Roman" w:eastAsia="Times New Roman" w:hAnsi="Times New Roman" w:cs="Times New Roman"/>
      <w:sz w:val="24"/>
      <w:szCs w:val="24"/>
      <w:lang w:val="de-DE" w:eastAsia="de-DE"/>
    </w:rPr>
  </w:style>
  <w:style w:type="paragraph" w:customStyle="1" w:styleId="Normal8">
    <w:name w:val="Normal_8"/>
    <w:qFormat/>
    <w:rsid w:val="008874D8"/>
    <w:pPr>
      <w:spacing w:before="0" w:after="0" w:line="240" w:lineRule="auto"/>
    </w:pPr>
    <w:rPr>
      <w:rFonts w:ascii="Times New Roman" w:eastAsia="Times New Roman" w:hAnsi="Times New Roman" w:cs="Times New Roman"/>
      <w:sz w:val="24"/>
      <w:szCs w:val="24"/>
      <w:lang w:val="de-DE" w:eastAsia="de-DE"/>
    </w:rPr>
  </w:style>
  <w:style w:type="paragraph" w:customStyle="1" w:styleId="07atexteprincipal">
    <w:name w:val="07a_texte_principal"/>
    <w:qFormat/>
    <w:rsid w:val="00897F74"/>
    <w:pPr>
      <w:spacing w:before="0" w:after="180" w:line="280" w:lineRule="exact"/>
    </w:pPr>
    <w:rPr>
      <w:rFonts w:ascii="Times New Roman" w:eastAsia="Times New Roman" w:hAnsi="Times New Roman" w:cs="Times New Roman"/>
      <w:sz w:val="24"/>
      <w:szCs w:val="24"/>
      <w:lang w:eastAsia="fr-FR"/>
    </w:rPr>
  </w:style>
  <w:style w:type="paragraph" w:customStyle="1" w:styleId="08puces">
    <w:name w:val="08_puces"/>
    <w:qFormat/>
    <w:rsid w:val="00897F74"/>
    <w:pPr>
      <w:numPr>
        <w:numId w:val="33"/>
      </w:numPr>
      <w:spacing w:before="0" w:after="0" w:line="280" w:lineRule="exact"/>
      <w:ind w:left="227" w:hanging="227"/>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897F74"/>
  </w:style>
  <w:style w:type="character" w:customStyle="1" w:styleId="eop">
    <w:name w:val="eop"/>
    <w:basedOn w:val="Policepardfaut"/>
    <w:rsid w:val="00897F74"/>
  </w:style>
  <w:style w:type="paragraph" w:customStyle="1" w:styleId="10numrotation">
    <w:name w:val="10_numérotation"/>
    <w:basedOn w:val="Normal"/>
    <w:qFormat/>
    <w:rsid w:val="00B205CF"/>
    <w:pPr>
      <w:numPr>
        <w:numId w:val="36"/>
      </w:numPr>
      <w:tabs>
        <w:tab w:val="left" w:pos="369"/>
      </w:tabs>
      <w:spacing w:before="0" w:after="0" w:line="280" w:lineRule="exact"/>
      <w:ind w:left="369" w:hanging="369"/>
    </w:pPr>
    <w:rPr>
      <w:rFonts w:ascii="Times New Roman" w:eastAsia="Times New Roman" w:hAnsi="Times New Roman" w:cs="Times New Roman"/>
      <w:sz w:val="24"/>
      <w:szCs w:val="24"/>
      <w:lang w:val="fr-FR" w:eastAsia="fr-FR"/>
    </w:rPr>
  </w:style>
  <w:style w:type="character" w:styleId="Mentionnonrsolue">
    <w:name w:val="Unresolved Mention"/>
    <w:basedOn w:val="Policepardfaut"/>
    <w:uiPriority w:val="99"/>
    <w:semiHidden/>
    <w:unhideWhenUsed/>
    <w:rsid w:val="00622817"/>
    <w:rPr>
      <w:color w:val="605E5C"/>
      <w:shd w:val="clear" w:color="auto" w:fill="E1DFDD"/>
    </w:rPr>
  </w:style>
  <w:style w:type="character" w:customStyle="1" w:styleId="TM3Car">
    <w:name w:val="TM 3 Car"/>
    <w:basedOn w:val="Policepardfaut"/>
    <w:link w:val="TM3"/>
    <w:uiPriority w:val="39"/>
    <w:rsid w:val="00733430"/>
    <w:rPr>
      <w:rFonts w:asciiTheme="majorHAnsi" w:hAnsiTheme="majorHAnsi"/>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21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bk.admin.ch/bk/fr/home/documentation/legislation/approbation-des-actes-legislatifs-cantonaux.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rlinfo.fr.ch/fr/politbusiness/parlamentvorstoesse/?action=showinfo&amp;info_id=61169&amp;uuid=05121049fda449688d0eac8a9c4eb63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MODELES\ROF\fr_MES1_final.dotm" TargetMode="External"/></Relationships>
</file>

<file path=word/theme/theme1.xml><?xml version="1.0" encoding="utf-8"?>
<a:theme xmlns:a="http://schemas.openxmlformats.org/drawingml/2006/main" name="CHA">
  <a:themeElements>
    <a:clrScheme name="CHA">
      <a:dk1>
        <a:sysClr val="windowText" lastClr="000000"/>
      </a:dk1>
      <a:lt1>
        <a:sysClr val="window" lastClr="FFFFFF"/>
      </a:lt1>
      <a:dk2>
        <a:srgbClr val="777777"/>
      </a:dk2>
      <a:lt2>
        <a:srgbClr val="C0C0C0"/>
      </a:lt2>
      <a:accent1>
        <a:srgbClr val="CCEAE6"/>
      </a:accent1>
      <a:accent2>
        <a:srgbClr val="66BFB3"/>
      </a:accent2>
      <a:accent3>
        <a:srgbClr val="009581"/>
      </a:accent3>
      <a:accent4>
        <a:srgbClr val="00594D"/>
      </a:accent4>
      <a:accent5>
        <a:srgbClr val="001E1A"/>
      </a:accent5>
      <a:accent6>
        <a:srgbClr val="C0C0C0"/>
      </a:accent6>
      <a:hlink>
        <a:srgbClr val="009581"/>
      </a:hlink>
      <a:folHlink>
        <a:srgbClr val="66BFB3"/>
      </a:folHlink>
    </a:clrScheme>
    <a:fontScheme name="EtatF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3">
            <a:shade val="50000"/>
          </a:schemeClr>
        </a:lnRef>
        <a:fillRef idx="1">
          <a:schemeClr val="accent3"/>
        </a:fillRef>
        <a:effectRef idx="0">
          <a:schemeClr val="accent3"/>
        </a:effectRef>
        <a:fontRef idx="minor">
          <a:schemeClr val="lt1"/>
        </a:fontRef>
      </a:style>
    </a:spDef>
    <a:txDef>
      <a:spPr>
        <a:noFill/>
      </a:spPr>
      <a:bodyPr wrap="none" lIns="0" tIns="0" rIns="0" bIns="0" rtlCol="0" anchor="ctr" anchorCtr="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ff9088e-ae4a-4b77-a402-53974622d9f4">
      <UserInfo>
        <DisplayName>Jeckelmann Christiane</DisplayName>
        <AccountId>103</AccountId>
        <AccountType/>
      </UserInfo>
      <UserInfo>
        <DisplayName>Russier Samuel</DisplayName>
        <AccountId>7</AccountId>
        <AccountType/>
      </UserInfo>
      <UserInfo>
        <DisplayName>Andrey Karin</DisplayName>
        <AccountId>95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800005C58B3B40A43243560CA3BD2C" ma:contentTypeVersion="6" ma:contentTypeDescription="Crée un document." ma:contentTypeScope="" ma:versionID="28abfb1b25fe05e3371e9f2874d8ecda">
  <xsd:schema xmlns:xsd="http://www.w3.org/2001/XMLSchema" xmlns:xs="http://www.w3.org/2001/XMLSchema" xmlns:p="http://schemas.microsoft.com/office/2006/metadata/properties" xmlns:ns2="f0313340-645a-427c-8ab8-123d2b2b54e3" xmlns:ns3="4ff9088e-ae4a-4b77-a402-53974622d9f4" targetNamespace="http://schemas.microsoft.com/office/2006/metadata/properties" ma:root="true" ma:fieldsID="1b3aee83790f6232c55777ced4796873" ns2:_="" ns3:_="">
    <xsd:import namespace="f0313340-645a-427c-8ab8-123d2b2b54e3"/>
    <xsd:import namespace="4ff9088e-ae4a-4b77-a402-53974622d9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13340-645a-427c-8ab8-123d2b2b5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f9088e-ae4a-4b77-a402-53974622d9f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3B520-C08A-487B-B4A2-54BD9A0BE8A9}">
  <ds:schemaRefs>
    <ds:schemaRef ds:uri="http://schemas.microsoft.com/office/2006/metadata/properties"/>
    <ds:schemaRef ds:uri="http://schemas.microsoft.com/office/infopath/2007/PartnerControls"/>
    <ds:schemaRef ds:uri="4ff9088e-ae4a-4b77-a402-53974622d9f4"/>
  </ds:schemaRefs>
</ds:datastoreItem>
</file>

<file path=customXml/itemProps2.xml><?xml version="1.0" encoding="utf-8"?>
<ds:datastoreItem xmlns:ds="http://schemas.openxmlformats.org/officeDocument/2006/customXml" ds:itemID="{FFE30E80-E574-41AF-9A8F-9866F71EF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13340-645a-427c-8ab8-123d2b2b54e3"/>
    <ds:schemaRef ds:uri="4ff9088e-ae4a-4b77-a402-53974622d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A3EE88-7075-4E1A-9F93-9539ABA9D51D}">
  <ds:schemaRefs>
    <ds:schemaRef ds:uri="http://schemas.microsoft.com/sharepoint/v3/contenttype/forms"/>
  </ds:schemaRefs>
</ds:datastoreItem>
</file>

<file path=customXml/itemProps4.xml><?xml version="1.0" encoding="utf-8"?>
<ds:datastoreItem xmlns:ds="http://schemas.openxmlformats.org/officeDocument/2006/customXml" ds:itemID="{BC9E4CE2-8E5B-44B4-B5F3-E32224067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fr_MES1_final</Template>
  <TotalTime>0</TotalTime>
  <Pages>64</Pages>
  <Words>37965</Words>
  <Characters>208809</Characters>
  <Application>Microsoft Office Word</Application>
  <DocSecurity>0</DocSecurity>
  <Lines>1740</Lines>
  <Paragraphs>492</Paragraphs>
  <ScaleCrop>false</ScaleCrop>
  <HeadingPairs>
    <vt:vector size="2" baseType="variant">
      <vt:variant>
        <vt:lpstr>Titre</vt:lpstr>
      </vt:variant>
      <vt:variant>
        <vt:i4>1</vt:i4>
      </vt:variant>
    </vt:vector>
  </HeadingPairs>
  <TitlesOfParts>
    <vt:vector size="1" baseType="lpstr">
      <vt:lpstr/>
    </vt:vector>
  </TitlesOfParts>
  <Company>Etat de Fribourg</Company>
  <LinksUpToDate>false</LinksUpToDate>
  <CharactersWithSpaces>246282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Leiser Brigitte</dc:creator>
  <cp:keywords/>
  <dc:description>Titel</dc:description>
  <cp:lastModifiedBy>Leiser Brigitte</cp:lastModifiedBy>
  <cp:revision>82</cp:revision>
  <cp:lastPrinted>2013-07-30T19:42:00Z</cp:lastPrinted>
  <dcterms:created xsi:type="dcterms:W3CDTF">2025-01-31T10:31:00Z</dcterms:created>
  <dcterms:modified xsi:type="dcterms:W3CDTF">2025-02-17T12:04:00Z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0x010100DE800005C58B3B40A43243560CA3BD2C</vt:lpwstr>
  </property>
</Properties>
</file>