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E6F48" w14:textId="77777777" w:rsidR="005925AF" w:rsidRDefault="005A2F1C">
      <w:pPr>
        <w:spacing w:before="79" w:line="288" w:lineRule="auto"/>
        <w:ind w:left="5618" w:right="173"/>
        <w:rPr>
          <w:rFonts w:ascii="Arial" w:hAnsi="Arial"/>
          <w:sz w:val="16"/>
        </w:rPr>
      </w:pPr>
      <w:r>
        <w:rPr>
          <w:noProof/>
        </w:rPr>
        <w:drawing>
          <wp:anchor distT="0" distB="0" distL="0" distR="0" simplePos="0" relativeHeight="15728640" behindDoc="0" locked="0" layoutInCell="1" allowOverlap="1" wp14:anchorId="4856AE5A" wp14:editId="406B95D3">
            <wp:simplePos x="0" y="0"/>
            <wp:positionH relativeFrom="page">
              <wp:posOffset>897255</wp:posOffset>
            </wp:positionH>
            <wp:positionV relativeFrom="paragraph">
              <wp:posOffset>34671</wp:posOffset>
            </wp:positionV>
            <wp:extent cx="935990" cy="79565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935990" cy="795654"/>
                    </a:xfrm>
                    <a:prstGeom prst="rect">
                      <a:avLst/>
                    </a:prstGeom>
                  </pic:spPr>
                </pic:pic>
              </a:graphicData>
            </a:graphic>
          </wp:anchor>
        </w:drawing>
      </w:r>
      <w:r>
        <w:rPr>
          <w:rFonts w:ascii="Arial" w:hAnsi="Arial"/>
          <w:b/>
          <w:sz w:val="16"/>
        </w:rPr>
        <w:t>Autorité cantonale de la transparence, de la protection</w:t>
      </w:r>
      <w:r>
        <w:rPr>
          <w:rFonts w:ascii="Arial" w:hAnsi="Arial"/>
          <w:b/>
          <w:spacing w:val="-6"/>
          <w:sz w:val="16"/>
        </w:rPr>
        <w:t xml:space="preserve"> </w:t>
      </w:r>
      <w:r>
        <w:rPr>
          <w:rFonts w:ascii="Arial" w:hAnsi="Arial"/>
          <w:b/>
          <w:sz w:val="16"/>
        </w:rPr>
        <w:t>des</w:t>
      </w:r>
      <w:r>
        <w:rPr>
          <w:rFonts w:ascii="Arial" w:hAnsi="Arial"/>
          <w:b/>
          <w:spacing w:val="-5"/>
          <w:sz w:val="16"/>
        </w:rPr>
        <w:t xml:space="preserve"> </w:t>
      </w:r>
      <w:r>
        <w:rPr>
          <w:rFonts w:ascii="Arial" w:hAnsi="Arial"/>
          <w:b/>
          <w:sz w:val="16"/>
        </w:rPr>
        <w:t>données</w:t>
      </w:r>
      <w:r>
        <w:rPr>
          <w:rFonts w:ascii="Arial" w:hAnsi="Arial"/>
          <w:b/>
          <w:spacing w:val="-4"/>
          <w:sz w:val="16"/>
        </w:rPr>
        <w:t xml:space="preserve"> </w:t>
      </w:r>
      <w:r>
        <w:rPr>
          <w:rFonts w:ascii="Arial" w:hAnsi="Arial"/>
          <w:b/>
          <w:sz w:val="16"/>
        </w:rPr>
        <w:t>et</w:t>
      </w:r>
      <w:r>
        <w:rPr>
          <w:rFonts w:ascii="Arial" w:hAnsi="Arial"/>
          <w:b/>
          <w:spacing w:val="-6"/>
          <w:sz w:val="16"/>
        </w:rPr>
        <w:t xml:space="preserve"> </w:t>
      </w:r>
      <w:r>
        <w:rPr>
          <w:rFonts w:ascii="Arial" w:hAnsi="Arial"/>
          <w:b/>
          <w:sz w:val="16"/>
        </w:rPr>
        <w:t>de</w:t>
      </w:r>
      <w:r>
        <w:rPr>
          <w:rFonts w:ascii="Arial" w:hAnsi="Arial"/>
          <w:b/>
          <w:spacing w:val="-6"/>
          <w:sz w:val="16"/>
        </w:rPr>
        <w:t xml:space="preserve"> </w:t>
      </w:r>
      <w:r>
        <w:rPr>
          <w:rFonts w:ascii="Arial" w:hAnsi="Arial"/>
          <w:b/>
          <w:sz w:val="16"/>
        </w:rPr>
        <w:t>la</w:t>
      </w:r>
      <w:r>
        <w:rPr>
          <w:rFonts w:ascii="Arial" w:hAnsi="Arial"/>
          <w:b/>
          <w:spacing w:val="-6"/>
          <w:sz w:val="16"/>
        </w:rPr>
        <w:t xml:space="preserve"> </w:t>
      </w:r>
      <w:r>
        <w:rPr>
          <w:rFonts w:ascii="Arial" w:hAnsi="Arial"/>
          <w:b/>
          <w:sz w:val="16"/>
        </w:rPr>
        <w:t>médiation</w:t>
      </w:r>
      <w:r>
        <w:rPr>
          <w:rFonts w:ascii="Arial" w:hAnsi="Arial"/>
          <w:b/>
          <w:spacing w:val="-3"/>
          <w:sz w:val="16"/>
        </w:rPr>
        <w:t xml:space="preserve"> </w:t>
      </w:r>
      <w:proofErr w:type="spellStart"/>
      <w:r>
        <w:rPr>
          <w:rFonts w:ascii="Arial" w:hAnsi="Arial"/>
          <w:sz w:val="16"/>
        </w:rPr>
        <w:t>ATPrDM</w:t>
      </w:r>
      <w:proofErr w:type="spellEnd"/>
      <w:r>
        <w:rPr>
          <w:rFonts w:ascii="Arial" w:hAnsi="Arial"/>
          <w:sz w:val="16"/>
        </w:rPr>
        <w:t xml:space="preserve"> </w:t>
      </w:r>
      <w:proofErr w:type="spellStart"/>
      <w:r>
        <w:rPr>
          <w:rFonts w:ascii="Arial" w:hAnsi="Arial"/>
          <w:b/>
          <w:sz w:val="16"/>
        </w:rPr>
        <w:t>Kantonale</w:t>
      </w:r>
      <w:proofErr w:type="spellEnd"/>
      <w:r>
        <w:rPr>
          <w:rFonts w:ascii="Arial" w:hAnsi="Arial"/>
          <w:b/>
          <w:spacing w:val="-1"/>
          <w:sz w:val="16"/>
        </w:rPr>
        <w:t xml:space="preserve"> </w:t>
      </w:r>
      <w:proofErr w:type="spellStart"/>
      <w:r>
        <w:rPr>
          <w:rFonts w:ascii="Arial" w:hAnsi="Arial"/>
          <w:b/>
          <w:sz w:val="16"/>
        </w:rPr>
        <w:t>Behörde</w:t>
      </w:r>
      <w:proofErr w:type="spellEnd"/>
      <w:r>
        <w:rPr>
          <w:rFonts w:ascii="Arial" w:hAnsi="Arial"/>
          <w:b/>
          <w:spacing w:val="-1"/>
          <w:sz w:val="16"/>
        </w:rPr>
        <w:t xml:space="preserve"> </w:t>
      </w:r>
      <w:r>
        <w:rPr>
          <w:rFonts w:ascii="Arial" w:hAnsi="Arial"/>
          <w:b/>
          <w:sz w:val="16"/>
        </w:rPr>
        <w:t>für</w:t>
      </w:r>
      <w:r>
        <w:rPr>
          <w:rFonts w:ascii="Arial" w:hAnsi="Arial"/>
          <w:b/>
          <w:spacing w:val="-3"/>
          <w:sz w:val="16"/>
        </w:rPr>
        <w:t xml:space="preserve"> </w:t>
      </w:r>
      <w:proofErr w:type="spellStart"/>
      <w:r>
        <w:rPr>
          <w:rFonts w:ascii="Arial" w:hAnsi="Arial"/>
          <w:b/>
          <w:sz w:val="16"/>
        </w:rPr>
        <w:t>Öffentlichkeit</w:t>
      </w:r>
      <w:proofErr w:type="spellEnd"/>
      <w:r>
        <w:rPr>
          <w:rFonts w:ascii="Arial" w:hAnsi="Arial"/>
          <w:b/>
          <w:sz w:val="16"/>
        </w:rPr>
        <w:t xml:space="preserve">, </w:t>
      </w:r>
      <w:proofErr w:type="spellStart"/>
      <w:r>
        <w:rPr>
          <w:rFonts w:ascii="Arial" w:hAnsi="Arial"/>
          <w:b/>
          <w:sz w:val="16"/>
        </w:rPr>
        <w:t>Datenschutz</w:t>
      </w:r>
      <w:proofErr w:type="spellEnd"/>
      <w:r>
        <w:rPr>
          <w:rFonts w:ascii="Arial" w:hAnsi="Arial"/>
          <w:b/>
          <w:sz w:val="16"/>
        </w:rPr>
        <w:t xml:space="preserve"> und </w:t>
      </w:r>
      <w:proofErr w:type="spellStart"/>
      <w:r>
        <w:rPr>
          <w:rFonts w:ascii="Arial" w:hAnsi="Arial"/>
          <w:b/>
          <w:sz w:val="16"/>
        </w:rPr>
        <w:t>Mediation</w:t>
      </w:r>
      <w:proofErr w:type="spellEnd"/>
      <w:r>
        <w:rPr>
          <w:rFonts w:ascii="Arial" w:hAnsi="Arial"/>
          <w:b/>
          <w:sz w:val="16"/>
        </w:rPr>
        <w:t xml:space="preserve"> </w:t>
      </w:r>
      <w:r>
        <w:rPr>
          <w:rFonts w:ascii="Arial" w:hAnsi="Arial"/>
          <w:sz w:val="16"/>
        </w:rPr>
        <w:t>ÖDSMB</w:t>
      </w:r>
    </w:p>
    <w:p w14:paraId="507FD341" w14:textId="77777777" w:rsidR="005925AF" w:rsidRDefault="005925AF">
      <w:pPr>
        <w:pStyle w:val="Textkrper"/>
        <w:spacing w:before="35"/>
        <w:rPr>
          <w:rFonts w:ascii="Arial"/>
          <w:sz w:val="16"/>
        </w:rPr>
      </w:pPr>
    </w:p>
    <w:p w14:paraId="52D843FF" w14:textId="77777777" w:rsidR="005925AF" w:rsidRDefault="005A2F1C">
      <w:pPr>
        <w:ind w:left="5618"/>
        <w:rPr>
          <w:rFonts w:ascii="Arial"/>
          <w:sz w:val="16"/>
        </w:rPr>
      </w:pPr>
      <w:r>
        <w:rPr>
          <w:rFonts w:ascii="Arial"/>
          <w:sz w:val="16"/>
        </w:rPr>
        <w:t>Rue</w:t>
      </w:r>
      <w:r>
        <w:rPr>
          <w:rFonts w:ascii="Arial"/>
          <w:spacing w:val="-4"/>
          <w:sz w:val="16"/>
        </w:rPr>
        <w:t xml:space="preserve"> </w:t>
      </w:r>
      <w:r>
        <w:rPr>
          <w:rFonts w:ascii="Arial"/>
          <w:sz w:val="16"/>
        </w:rPr>
        <w:t>des</w:t>
      </w:r>
      <w:r>
        <w:rPr>
          <w:rFonts w:ascii="Arial"/>
          <w:spacing w:val="-1"/>
          <w:sz w:val="16"/>
        </w:rPr>
        <w:t xml:space="preserve"> </w:t>
      </w:r>
      <w:r>
        <w:rPr>
          <w:rFonts w:ascii="Arial"/>
          <w:sz w:val="16"/>
        </w:rPr>
        <w:t>Chanoines</w:t>
      </w:r>
      <w:r>
        <w:rPr>
          <w:rFonts w:ascii="Arial"/>
          <w:spacing w:val="-4"/>
          <w:sz w:val="16"/>
        </w:rPr>
        <w:t xml:space="preserve"> </w:t>
      </w:r>
      <w:r>
        <w:rPr>
          <w:rFonts w:ascii="Arial"/>
          <w:sz w:val="16"/>
        </w:rPr>
        <w:t>2,</w:t>
      </w:r>
      <w:r>
        <w:rPr>
          <w:rFonts w:ascii="Arial"/>
          <w:spacing w:val="-4"/>
          <w:sz w:val="16"/>
        </w:rPr>
        <w:t xml:space="preserve"> </w:t>
      </w:r>
      <w:r>
        <w:rPr>
          <w:rFonts w:ascii="Arial"/>
          <w:sz w:val="16"/>
        </w:rPr>
        <w:t>1700</w:t>
      </w:r>
      <w:r>
        <w:rPr>
          <w:rFonts w:ascii="Arial"/>
          <w:spacing w:val="-3"/>
          <w:sz w:val="16"/>
        </w:rPr>
        <w:t xml:space="preserve"> </w:t>
      </w:r>
      <w:r>
        <w:rPr>
          <w:rFonts w:ascii="Arial"/>
          <w:spacing w:val="-2"/>
          <w:sz w:val="16"/>
        </w:rPr>
        <w:t>Fribourg</w:t>
      </w:r>
    </w:p>
    <w:p w14:paraId="4DB5703E" w14:textId="77777777" w:rsidR="005925AF" w:rsidRDefault="005925AF">
      <w:pPr>
        <w:pStyle w:val="Textkrper"/>
        <w:spacing w:before="71"/>
        <w:rPr>
          <w:rFonts w:ascii="Arial"/>
          <w:sz w:val="16"/>
        </w:rPr>
      </w:pPr>
    </w:p>
    <w:p w14:paraId="449FD5DC" w14:textId="77777777" w:rsidR="005925AF" w:rsidRDefault="005A2F1C">
      <w:pPr>
        <w:ind w:left="5618"/>
        <w:rPr>
          <w:rFonts w:ascii="Arial"/>
          <w:sz w:val="16"/>
        </w:rPr>
      </w:pPr>
      <w:r>
        <w:rPr>
          <w:rFonts w:ascii="Arial"/>
          <w:sz w:val="16"/>
        </w:rPr>
        <w:t>T</w:t>
      </w:r>
      <w:r>
        <w:rPr>
          <w:rFonts w:ascii="Arial"/>
          <w:spacing w:val="-1"/>
          <w:sz w:val="16"/>
        </w:rPr>
        <w:t xml:space="preserve"> </w:t>
      </w:r>
      <w:r>
        <w:rPr>
          <w:rFonts w:ascii="Arial"/>
          <w:sz w:val="16"/>
        </w:rPr>
        <w:t>+41</w:t>
      </w:r>
      <w:r>
        <w:rPr>
          <w:rFonts w:ascii="Arial"/>
          <w:spacing w:val="-1"/>
          <w:sz w:val="16"/>
        </w:rPr>
        <w:t xml:space="preserve"> </w:t>
      </w:r>
      <w:r>
        <w:rPr>
          <w:rFonts w:ascii="Arial"/>
          <w:sz w:val="16"/>
        </w:rPr>
        <w:t>26</w:t>
      </w:r>
      <w:r>
        <w:rPr>
          <w:rFonts w:ascii="Arial"/>
          <w:spacing w:val="-1"/>
          <w:sz w:val="16"/>
        </w:rPr>
        <w:t xml:space="preserve"> </w:t>
      </w:r>
      <w:r>
        <w:rPr>
          <w:rFonts w:ascii="Arial"/>
          <w:sz w:val="16"/>
        </w:rPr>
        <w:t>322</w:t>
      </w:r>
      <w:r>
        <w:rPr>
          <w:rFonts w:ascii="Arial"/>
          <w:spacing w:val="-2"/>
          <w:sz w:val="16"/>
        </w:rPr>
        <w:t xml:space="preserve"> </w:t>
      </w:r>
      <w:r>
        <w:rPr>
          <w:rFonts w:ascii="Arial"/>
          <w:sz w:val="16"/>
        </w:rPr>
        <w:t>50</w:t>
      </w:r>
      <w:r>
        <w:rPr>
          <w:rFonts w:ascii="Arial"/>
          <w:spacing w:val="-1"/>
          <w:sz w:val="16"/>
        </w:rPr>
        <w:t xml:space="preserve"> </w:t>
      </w:r>
      <w:r>
        <w:rPr>
          <w:rFonts w:ascii="Arial"/>
          <w:spacing w:val="-5"/>
          <w:sz w:val="16"/>
        </w:rPr>
        <w:t>08</w:t>
      </w:r>
    </w:p>
    <w:p w14:paraId="42DC42DF" w14:textId="77777777" w:rsidR="005925AF" w:rsidRPr="00A36D9F" w:rsidRDefault="005A2F1C">
      <w:pPr>
        <w:spacing w:before="37"/>
        <w:ind w:left="5618"/>
        <w:rPr>
          <w:rFonts w:ascii="Arial"/>
          <w:sz w:val="16"/>
          <w:lang w:val="de-CH"/>
        </w:rPr>
      </w:pPr>
      <w:hyperlink r:id="rId8">
        <w:r w:rsidRPr="00A36D9F">
          <w:rPr>
            <w:rFonts w:ascii="Arial"/>
            <w:spacing w:val="-2"/>
            <w:sz w:val="16"/>
            <w:lang w:val="de-CH"/>
          </w:rPr>
          <w:t>www.fr.ch/atprdm</w:t>
        </w:r>
      </w:hyperlink>
    </w:p>
    <w:p w14:paraId="2FBAFE0F" w14:textId="77777777" w:rsidR="005925AF" w:rsidRPr="00A36D9F" w:rsidRDefault="005925AF">
      <w:pPr>
        <w:pStyle w:val="Textkrper"/>
        <w:spacing w:before="259"/>
        <w:rPr>
          <w:rFonts w:ascii="Arial"/>
          <w:lang w:val="de-CH"/>
        </w:rPr>
      </w:pPr>
    </w:p>
    <w:p w14:paraId="7E0328C9" w14:textId="77777777" w:rsidR="005925AF" w:rsidRPr="00A36D9F" w:rsidRDefault="005925AF">
      <w:pPr>
        <w:pStyle w:val="Textkrper"/>
        <w:spacing w:before="1"/>
        <w:rPr>
          <w:rFonts w:ascii="Arial"/>
          <w:b/>
          <w:lang w:val="de-CH"/>
        </w:rPr>
      </w:pPr>
    </w:p>
    <w:p w14:paraId="5A40B010" w14:textId="6A9BE825" w:rsidR="005925AF" w:rsidRPr="00255C3A" w:rsidRDefault="00255C3A" w:rsidP="00255C3A">
      <w:pPr>
        <w:ind w:right="536"/>
        <w:jc w:val="center"/>
        <w:rPr>
          <w:rFonts w:ascii="Arial"/>
          <w:b/>
          <w:sz w:val="23"/>
          <w:lang w:val="de-CH"/>
        </w:rPr>
      </w:pPr>
      <w:r w:rsidRPr="00255C3A">
        <w:rPr>
          <w:rFonts w:ascii="Arial"/>
          <w:b/>
          <w:sz w:val="23"/>
          <w:lang w:val="de-CH"/>
        </w:rPr>
        <w:t>NICHT MEDIZINISCHE</w:t>
      </w:r>
      <w:r>
        <w:rPr>
          <w:rFonts w:ascii="Arial"/>
          <w:b/>
          <w:spacing w:val="-9"/>
          <w:sz w:val="23"/>
          <w:lang w:val="de-CH"/>
        </w:rPr>
        <w:t xml:space="preserve"> </w:t>
      </w:r>
      <w:r>
        <w:rPr>
          <w:rFonts w:ascii="Arial"/>
          <w:b/>
          <w:sz w:val="23"/>
          <w:lang w:val="de-CH"/>
        </w:rPr>
        <w:t>FORSCHUNGSPROJEKTE</w:t>
      </w:r>
    </w:p>
    <w:p w14:paraId="685FFF9A" w14:textId="6237870D" w:rsidR="00B11F1A" w:rsidRPr="00255C3A" w:rsidRDefault="00255C3A" w:rsidP="00255C3A">
      <w:pPr>
        <w:ind w:right="536"/>
        <w:jc w:val="center"/>
        <w:rPr>
          <w:rFonts w:ascii="Arial"/>
          <w:b/>
          <w:sz w:val="23"/>
          <w:lang w:val="de-CH"/>
        </w:rPr>
      </w:pPr>
      <w:r>
        <w:rPr>
          <w:rFonts w:ascii="Arial"/>
          <w:b/>
          <w:sz w:val="23"/>
          <w:lang w:val="de-CH"/>
        </w:rPr>
        <w:t xml:space="preserve">Leitlinien zuhanden der </w:t>
      </w:r>
      <w:r>
        <w:rPr>
          <w:rFonts w:ascii="Arial"/>
          <w:b/>
          <w:sz w:val="23"/>
          <w:lang w:val="de-CH"/>
        </w:rPr>
        <w:t>ö</w:t>
      </w:r>
      <w:r>
        <w:rPr>
          <w:rFonts w:ascii="Arial"/>
          <w:b/>
          <w:sz w:val="23"/>
          <w:lang w:val="de-CH"/>
        </w:rPr>
        <w:t>ffentlichen Organe</w:t>
      </w:r>
    </w:p>
    <w:p w14:paraId="7EAF3831" w14:textId="77777777" w:rsidR="005925AF" w:rsidRPr="00255C3A" w:rsidRDefault="005925AF" w:rsidP="00255C3A">
      <w:pPr>
        <w:pStyle w:val="Textkrper"/>
        <w:spacing w:before="1"/>
        <w:ind w:right="536"/>
        <w:jc w:val="center"/>
        <w:rPr>
          <w:rFonts w:ascii="Arial"/>
          <w:b/>
          <w:lang w:val="de-CH"/>
        </w:rPr>
      </w:pPr>
    </w:p>
    <w:p w14:paraId="230B9C99" w14:textId="0B20B7DE" w:rsidR="005925AF" w:rsidRPr="00255C3A" w:rsidRDefault="00255C3A">
      <w:pPr>
        <w:ind w:left="118"/>
        <w:rPr>
          <w:rFonts w:ascii="Arial" w:hAnsi="Arial"/>
          <w:b/>
          <w:sz w:val="23"/>
          <w:lang w:val="de-CH"/>
        </w:rPr>
      </w:pPr>
      <w:r w:rsidRPr="00255C3A">
        <w:rPr>
          <w:rFonts w:ascii="Arial" w:hAnsi="Arial"/>
          <w:b/>
          <w:sz w:val="23"/>
          <w:lang w:val="de-CH"/>
        </w:rPr>
        <w:t xml:space="preserve">Richtlinien für die Bekanntgabe von Personendaten, </w:t>
      </w:r>
      <w:r w:rsidR="009F3F36">
        <w:rPr>
          <w:rFonts w:ascii="Arial" w:hAnsi="Arial"/>
          <w:b/>
          <w:sz w:val="23"/>
          <w:lang w:val="de-CH"/>
        </w:rPr>
        <w:t>die</w:t>
      </w:r>
      <w:r w:rsidRPr="00255C3A">
        <w:rPr>
          <w:rFonts w:ascii="Arial" w:hAnsi="Arial"/>
          <w:b/>
          <w:sz w:val="23"/>
          <w:lang w:val="de-CH"/>
        </w:rPr>
        <w:t xml:space="preserve"> </w:t>
      </w:r>
      <w:r w:rsidR="009F3F36">
        <w:rPr>
          <w:rFonts w:ascii="Arial" w:hAnsi="Arial"/>
          <w:b/>
          <w:sz w:val="23"/>
          <w:lang w:val="de-CH"/>
        </w:rPr>
        <w:t>von</w:t>
      </w:r>
      <w:r w:rsidRPr="00255C3A">
        <w:rPr>
          <w:rFonts w:ascii="Arial" w:hAnsi="Arial"/>
          <w:b/>
          <w:sz w:val="23"/>
          <w:lang w:val="de-CH"/>
        </w:rPr>
        <w:t xml:space="preserve"> </w:t>
      </w:r>
      <w:r w:rsidR="009F3F36">
        <w:rPr>
          <w:rFonts w:ascii="Arial" w:hAnsi="Arial"/>
          <w:b/>
          <w:sz w:val="23"/>
          <w:lang w:val="de-CH"/>
        </w:rPr>
        <w:t>öffentlichen Organen gehalten werden</w:t>
      </w:r>
    </w:p>
    <w:p w14:paraId="0F836989" w14:textId="14FBF8B4" w:rsidR="005925AF" w:rsidRPr="00AE04AE" w:rsidRDefault="00255C3A">
      <w:pPr>
        <w:pStyle w:val="Listenabsatz"/>
        <w:numPr>
          <w:ilvl w:val="0"/>
          <w:numId w:val="3"/>
        </w:numPr>
        <w:tabs>
          <w:tab w:val="left" w:pos="348"/>
        </w:tabs>
        <w:spacing w:before="262"/>
        <w:ind w:left="348" w:hanging="230"/>
        <w:rPr>
          <w:b/>
          <w:sz w:val="23"/>
        </w:rPr>
      </w:pPr>
      <w:proofErr w:type="spellStart"/>
      <w:r>
        <w:rPr>
          <w:b/>
          <w:spacing w:val="-2"/>
          <w:sz w:val="23"/>
        </w:rPr>
        <w:t>Zweck</w:t>
      </w:r>
      <w:proofErr w:type="spellEnd"/>
      <w:r>
        <w:rPr>
          <w:b/>
          <w:spacing w:val="-2"/>
          <w:sz w:val="23"/>
        </w:rPr>
        <w:t xml:space="preserve"> und </w:t>
      </w:r>
      <w:proofErr w:type="spellStart"/>
      <w:r>
        <w:rPr>
          <w:b/>
          <w:spacing w:val="-2"/>
          <w:sz w:val="23"/>
        </w:rPr>
        <w:t>Vorbemerkungen</w:t>
      </w:r>
      <w:proofErr w:type="spellEnd"/>
      <w:r>
        <w:rPr>
          <w:b/>
          <w:spacing w:val="-2"/>
          <w:sz w:val="23"/>
        </w:rPr>
        <w:t xml:space="preserve"> </w:t>
      </w:r>
    </w:p>
    <w:p w14:paraId="3F7458FA" w14:textId="77777777" w:rsidR="005925AF" w:rsidRPr="00AE04AE" w:rsidRDefault="005925AF">
      <w:pPr>
        <w:pStyle w:val="Textkrper"/>
        <w:spacing w:before="2"/>
        <w:rPr>
          <w:b/>
        </w:rPr>
      </w:pPr>
    </w:p>
    <w:p w14:paraId="7FA8D360" w14:textId="0EAE89BA" w:rsidR="000A7080" w:rsidRPr="00DF7C3F" w:rsidRDefault="000A7080">
      <w:pPr>
        <w:pStyle w:val="Textkrper"/>
        <w:ind w:left="118" w:right="173"/>
        <w:rPr>
          <w:b/>
          <w:bCs/>
          <w:u w:val="single"/>
          <w:lang w:val="de-CH"/>
        </w:rPr>
      </w:pPr>
      <w:r w:rsidRPr="00DF7C3F">
        <w:rPr>
          <w:b/>
          <w:bCs/>
          <w:u w:val="single"/>
          <w:lang w:val="de-CH"/>
        </w:rPr>
        <w:t xml:space="preserve">1.1 </w:t>
      </w:r>
      <w:r w:rsidR="00255C3A" w:rsidRPr="00DF7C3F">
        <w:rPr>
          <w:b/>
          <w:bCs/>
          <w:u w:val="single"/>
          <w:lang w:val="de-CH"/>
        </w:rPr>
        <w:t>Zweck</w:t>
      </w:r>
    </w:p>
    <w:p w14:paraId="65C461E9" w14:textId="134E3352" w:rsidR="00985144" w:rsidRPr="00DF7C3F" w:rsidRDefault="00985144" w:rsidP="000A7080">
      <w:pPr>
        <w:pStyle w:val="Textkrper"/>
        <w:ind w:left="118" w:right="173"/>
        <w:rPr>
          <w:lang w:val="de-CH"/>
        </w:rPr>
      </w:pPr>
      <w:r w:rsidRPr="00DF7C3F">
        <w:rPr>
          <w:lang w:val="de-CH"/>
        </w:rPr>
        <w:t xml:space="preserve">Diese Richtlinien sollen </w:t>
      </w:r>
      <w:r w:rsidR="009F3F36" w:rsidRPr="00DF7C3F">
        <w:rPr>
          <w:lang w:val="de-CH"/>
        </w:rPr>
        <w:t>als</w:t>
      </w:r>
      <w:r w:rsidRPr="00DF7C3F">
        <w:rPr>
          <w:lang w:val="de-CH"/>
        </w:rPr>
        <w:t xml:space="preserve"> Leitfaden für die zuständigen </w:t>
      </w:r>
      <w:r w:rsidR="009F3F36" w:rsidRPr="00DF7C3F">
        <w:rPr>
          <w:lang w:val="de-CH"/>
        </w:rPr>
        <w:t>Organe</w:t>
      </w:r>
      <w:r w:rsidRPr="00DF7C3F">
        <w:rPr>
          <w:lang w:val="de-CH"/>
        </w:rPr>
        <w:t xml:space="preserve"> </w:t>
      </w:r>
      <w:r w:rsidR="009F3F36" w:rsidRPr="00DF7C3F">
        <w:rPr>
          <w:lang w:val="de-CH"/>
        </w:rPr>
        <w:t>dienen</w:t>
      </w:r>
      <w:r w:rsidRPr="00DF7C3F">
        <w:rPr>
          <w:lang w:val="de-CH"/>
        </w:rPr>
        <w:t xml:space="preserve"> (Art. 36 Abs. 1 DSchG), wenn diese Anfragen von Wissenschaftlern um Bekanntgabe von Personendaten für nicht medizinische Forschungsprojekte erhalten (</w:t>
      </w:r>
      <w:r w:rsidR="009F3F36" w:rsidRPr="00DF7C3F">
        <w:rPr>
          <w:lang w:val="de-CH"/>
        </w:rPr>
        <w:t xml:space="preserve">vgl. </w:t>
      </w:r>
      <w:r w:rsidRPr="00DF7C3F">
        <w:rPr>
          <w:lang w:val="de-CH"/>
        </w:rPr>
        <w:t xml:space="preserve">Art. 26 DSchG). Die auf Gemeindeebene mit dem Datenschutz betrauten Behörden können sich ebenfalls darauf </w:t>
      </w:r>
      <w:r w:rsidR="009F3F36" w:rsidRPr="00DF7C3F">
        <w:rPr>
          <w:lang w:val="de-CH"/>
        </w:rPr>
        <w:t>beziehen</w:t>
      </w:r>
      <w:r w:rsidRPr="00DF7C3F">
        <w:rPr>
          <w:lang w:val="de-CH"/>
        </w:rPr>
        <w:t>.</w:t>
      </w:r>
    </w:p>
    <w:p w14:paraId="039DA860" w14:textId="77777777" w:rsidR="000A7080" w:rsidRPr="00A36D9F" w:rsidRDefault="000A7080">
      <w:pPr>
        <w:pStyle w:val="Textkrper"/>
        <w:ind w:left="118" w:right="173"/>
        <w:rPr>
          <w:lang w:val="de-CH"/>
        </w:rPr>
      </w:pPr>
    </w:p>
    <w:p w14:paraId="3B0EC280" w14:textId="3652CEAF" w:rsidR="00985144" w:rsidRDefault="00D51BC5">
      <w:pPr>
        <w:pStyle w:val="Textkrper"/>
        <w:ind w:left="118" w:right="173"/>
        <w:rPr>
          <w:lang w:val="de-CH"/>
        </w:rPr>
      </w:pPr>
      <w:r w:rsidRPr="00985144">
        <w:rPr>
          <w:b/>
          <w:bCs/>
          <w:u w:val="single"/>
          <w:lang w:val="de-CH"/>
        </w:rPr>
        <w:t>1.</w:t>
      </w:r>
      <w:r w:rsidR="000A7080" w:rsidRPr="00985144">
        <w:rPr>
          <w:b/>
          <w:bCs/>
          <w:u w:val="single"/>
          <w:lang w:val="de-CH"/>
        </w:rPr>
        <w:t>2</w:t>
      </w:r>
      <w:r w:rsidRPr="00985144">
        <w:rPr>
          <w:b/>
          <w:bCs/>
          <w:u w:val="single"/>
          <w:lang w:val="de-CH"/>
        </w:rPr>
        <w:t xml:space="preserve"> Pri</w:t>
      </w:r>
      <w:r w:rsidR="00985144" w:rsidRPr="00985144">
        <w:rPr>
          <w:b/>
          <w:bCs/>
          <w:u w:val="single"/>
          <w:lang w:val="de-CH"/>
        </w:rPr>
        <w:t>nzip</w:t>
      </w:r>
      <w:r w:rsidRPr="00985144">
        <w:rPr>
          <w:lang w:val="de-CH"/>
        </w:rPr>
        <w:t xml:space="preserve">: </w:t>
      </w:r>
      <w:r w:rsidR="00985144" w:rsidRPr="00985144">
        <w:rPr>
          <w:lang w:val="de-CH"/>
        </w:rPr>
        <w:t>Die öffentlichen Organe d</w:t>
      </w:r>
      <w:r w:rsidR="00985144">
        <w:rPr>
          <w:lang w:val="de-CH"/>
        </w:rPr>
        <w:t xml:space="preserve">ürfen Personendaten bearbeiten und für nicht personenbezogene Zwecke – namentlich für die Forschung, Planung oder die Statistik – bekanntgeben, wenn sie die spezifischen Voraussetzungen erfüllen: Die Daten sind zu vernichten oder zu anonymisieren, sobald der Bearbeitungszweck dies erlaubt, </w:t>
      </w:r>
      <w:r w:rsidR="009F3F36">
        <w:rPr>
          <w:lang w:val="de-CH"/>
        </w:rPr>
        <w:t>die</w:t>
      </w:r>
      <w:r w:rsidR="00985144">
        <w:rPr>
          <w:lang w:val="de-CH"/>
        </w:rPr>
        <w:t xml:space="preserve"> Daten an Dritte ohne Einwilligung der betroffenen Person oder des Organs</w:t>
      </w:r>
      <w:r w:rsidR="009F3F36">
        <w:rPr>
          <w:lang w:val="de-CH"/>
        </w:rPr>
        <w:t xml:space="preserve"> nicht kommuniziert werden</w:t>
      </w:r>
      <w:r w:rsidR="00985144">
        <w:rPr>
          <w:lang w:val="de-CH"/>
        </w:rPr>
        <w:t>, besonders schützenswerte Personendaten nur in anonymisierter Form</w:t>
      </w:r>
      <w:r w:rsidR="007B71FD">
        <w:rPr>
          <w:lang w:val="de-CH"/>
        </w:rPr>
        <w:t xml:space="preserve"> </w:t>
      </w:r>
      <w:r w:rsidR="009F3F36">
        <w:rPr>
          <w:lang w:val="de-CH"/>
        </w:rPr>
        <w:t>an Privatpersonen bekanntgegeben werden und</w:t>
      </w:r>
      <w:r w:rsidR="007B71FD">
        <w:rPr>
          <w:lang w:val="de-CH"/>
        </w:rPr>
        <w:t xml:space="preserve"> d</w:t>
      </w:r>
      <w:r w:rsidR="009F3F36">
        <w:rPr>
          <w:lang w:val="de-CH"/>
        </w:rPr>
        <w:t>ie</w:t>
      </w:r>
      <w:r w:rsidR="007B71FD">
        <w:rPr>
          <w:lang w:val="de-CH"/>
        </w:rPr>
        <w:t xml:space="preserve"> Ergebnisse in anonymisierter Form</w:t>
      </w:r>
      <w:r w:rsidR="009F3F36">
        <w:rPr>
          <w:lang w:val="de-CH"/>
        </w:rPr>
        <w:t xml:space="preserve"> publiziert werden</w:t>
      </w:r>
      <w:r w:rsidR="007B71FD">
        <w:rPr>
          <w:lang w:val="de-CH"/>
        </w:rPr>
        <w:t xml:space="preserve"> (Art. 26 Abs. 1 des kantonalen Gesetzes über den Datenschutz, DSchG, SGF 17.1). </w:t>
      </w:r>
      <w:r w:rsidR="007B71FD" w:rsidRPr="00DF7C3F">
        <w:rPr>
          <w:lang w:val="de-CH"/>
        </w:rPr>
        <w:t>Artikel 26 DSchG ist eine Kann-Vorschrift, die eine Bekanntgabe von Daten für nicht personenbezogene Zwecke erlaubt.</w:t>
      </w:r>
    </w:p>
    <w:p w14:paraId="57AC15AB" w14:textId="77777777" w:rsidR="007B71FD" w:rsidRDefault="007B71FD">
      <w:pPr>
        <w:pStyle w:val="Textkrper"/>
        <w:ind w:left="118" w:right="173"/>
        <w:rPr>
          <w:lang w:val="de-CH"/>
        </w:rPr>
      </w:pPr>
    </w:p>
    <w:p w14:paraId="3BF872F1" w14:textId="3F99606C" w:rsidR="007B71FD" w:rsidRPr="00DF7C3F" w:rsidRDefault="007B71FD">
      <w:pPr>
        <w:pStyle w:val="Textkrper"/>
        <w:ind w:left="118" w:right="173"/>
        <w:rPr>
          <w:lang w:val="de-CH"/>
        </w:rPr>
      </w:pPr>
      <w:r w:rsidRPr="00DF7C3F">
        <w:rPr>
          <w:lang w:val="de-CH"/>
        </w:rPr>
        <w:t>Einige Bestimmungen des DSchG sind in diesem Zusammenhang nicht anwendbar; insbesondere braucht es für die Bearbeitung besonders schützenswerte</w:t>
      </w:r>
      <w:r w:rsidR="009F3F36" w:rsidRPr="00DF7C3F">
        <w:rPr>
          <w:lang w:val="de-CH"/>
        </w:rPr>
        <w:t>r</w:t>
      </w:r>
      <w:r w:rsidRPr="00DF7C3F">
        <w:rPr>
          <w:lang w:val="de-CH"/>
        </w:rPr>
        <w:t xml:space="preserve"> Personendaten und für </w:t>
      </w:r>
      <w:proofErr w:type="spellStart"/>
      <w:r w:rsidRPr="00DF7C3F">
        <w:rPr>
          <w:lang w:val="de-CH"/>
        </w:rPr>
        <w:t>Profiling</w:t>
      </w:r>
      <w:proofErr w:type="spellEnd"/>
      <w:r w:rsidRPr="00DF7C3F">
        <w:rPr>
          <w:lang w:val="de-CH"/>
        </w:rPr>
        <w:t>-Aktivitäten keine gesetzliche Grundlage (vgl. Art. 5 Abs. 2 und 3 DSchG), der Gebrauch von Personendaten</w:t>
      </w:r>
      <w:r w:rsidR="00D80ADD" w:rsidRPr="00DF7C3F">
        <w:rPr>
          <w:lang w:val="de-CH"/>
        </w:rPr>
        <w:t xml:space="preserve"> zu einem anderen Zweck (zu Forschungszwecken, vgl. Art. 7 DSchG) und </w:t>
      </w:r>
      <w:r w:rsidR="009F3F36" w:rsidRPr="00DF7C3F">
        <w:rPr>
          <w:lang w:val="de-CH"/>
        </w:rPr>
        <w:t xml:space="preserve">die </w:t>
      </w:r>
      <w:r w:rsidR="00D80ADD" w:rsidRPr="00DF7C3F">
        <w:rPr>
          <w:lang w:val="de-CH"/>
        </w:rPr>
        <w:t xml:space="preserve">systematische Bekanntgabe von Personendaten </w:t>
      </w:r>
      <w:r w:rsidR="009F3F36" w:rsidRPr="00DF7C3F">
        <w:rPr>
          <w:lang w:val="de-CH"/>
        </w:rPr>
        <w:t>bedürfen ebenfalls keine</w:t>
      </w:r>
      <w:r w:rsidR="00B126EF">
        <w:rPr>
          <w:lang w:val="de-CH"/>
        </w:rPr>
        <w:t>r</w:t>
      </w:r>
      <w:r w:rsidR="009F3F36" w:rsidRPr="00DF7C3F">
        <w:rPr>
          <w:lang w:val="de-CH"/>
        </w:rPr>
        <w:t xml:space="preserve"> </w:t>
      </w:r>
      <w:r w:rsidR="00D80ADD" w:rsidRPr="00DF7C3F">
        <w:rPr>
          <w:lang w:val="de-CH"/>
        </w:rPr>
        <w:t>gesetzliche</w:t>
      </w:r>
      <w:r w:rsidR="00B126EF">
        <w:rPr>
          <w:lang w:val="de-CH"/>
        </w:rPr>
        <w:t>n</w:t>
      </w:r>
      <w:r w:rsidR="00D80ADD" w:rsidRPr="00DF7C3F">
        <w:rPr>
          <w:lang w:val="de-CH"/>
        </w:rPr>
        <w:t xml:space="preserve"> Grundlage (Art. 14 Abs. 1 DSchG). Diese Ausnahmen sind angesichts des von Artikel 26 DSchG verfolgten Zwecks inhärent.</w:t>
      </w:r>
    </w:p>
    <w:p w14:paraId="7000597C" w14:textId="77777777" w:rsidR="00D80ADD" w:rsidRPr="00D80ADD" w:rsidRDefault="00D80ADD">
      <w:pPr>
        <w:pStyle w:val="Textkrper"/>
        <w:ind w:left="118" w:right="173"/>
        <w:rPr>
          <w:highlight w:val="yellow"/>
          <w:lang w:val="de-CH"/>
        </w:rPr>
      </w:pPr>
    </w:p>
    <w:p w14:paraId="3EEA8819" w14:textId="1562BF13" w:rsidR="00D80ADD" w:rsidRPr="00985144" w:rsidRDefault="00D80ADD">
      <w:pPr>
        <w:pStyle w:val="Textkrper"/>
        <w:ind w:left="118" w:right="173"/>
        <w:rPr>
          <w:lang w:val="de-CH"/>
        </w:rPr>
      </w:pPr>
      <w:r w:rsidRPr="00DF7C3F">
        <w:rPr>
          <w:lang w:val="de-CH"/>
        </w:rPr>
        <w:t xml:space="preserve">Es ist zu erwähnen, dass die Schweizerische Bundesverfassung die Forschungsfreiheit garantiert. Diese Freiheit kann dem Persönlichkeitsschutz von betroffenen Personen entgegenstehen; diesem Umstand muss das öffentliche Organe im Rahmen der Interessenabwägung Rechnung tragen (vgl. Ziff. 3.1 und 3.2 nachstehend). Artikel 26 DSchG regelt nicht das Forschungsprivileg, sondern definiert die Modalitäten der </w:t>
      </w:r>
      <w:r w:rsidR="009F3F36" w:rsidRPr="00DF7C3F">
        <w:rPr>
          <w:lang w:val="de-CH"/>
        </w:rPr>
        <w:t>Bekanntgabe</w:t>
      </w:r>
      <w:r w:rsidRPr="00DF7C3F">
        <w:rPr>
          <w:lang w:val="de-CH"/>
        </w:rPr>
        <w:t>.</w:t>
      </w:r>
    </w:p>
    <w:p w14:paraId="7F55816D" w14:textId="77777777" w:rsidR="00D51BC5" w:rsidRPr="00A36D9F" w:rsidRDefault="00D51BC5" w:rsidP="004A4654">
      <w:pPr>
        <w:pStyle w:val="Textkrper"/>
        <w:ind w:right="173"/>
        <w:rPr>
          <w:lang w:val="de-CH"/>
        </w:rPr>
      </w:pPr>
    </w:p>
    <w:p w14:paraId="72ED0C1A" w14:textId="664597F1" w:rsidR="00D51BC5" w:rsidRPr="00A36D9F" w:rsidRDefault="00D80ADD" w:rsidP="00D51BC5">
      <w:pPr>
        <w:pStyle w:val="Textkrper"/>
        <w:ind w:left="118" w:right="173"/>
        <w:rPr>
          <w:lang w:val="de-CH"/>
        </w:rPr>
      </w:pPr>
      <w:r w:rsidRPr="00D80ADD">
        <w:rPr>
          <w:lang w:val="de-CH"/>
        </w:rPr>
        <w:t>Bei der Bearbeitung von Personendaten für nicht personenbezogene Forschungszwecke sind die Rahmenbedingungen des Datenschutzgesetzes sowie d</w:t>
      </w:r>
      <w:r w:rsidR="00DF7C3F">
        <w:rPr>
          <w:lang w:val="de-CH"/>
        </w:rPr>
        <w:t>e</w:t>
      </w:r>
      <w:r w:rsidRPr="00D80ADD">
        <w:rPr>
          <w:lang w:val="de-CH"/>
        </w:rPr>
        <w:t>s R</w:t>
      </w:r>
      <w:r w:rsidR="009F3F36">
        <w:rPr>
          <w:lang w:val="de-CH"/>
        </w:rPr>
        <w:t>e</w:t>
      </w:r>
      <w:r w:rsidRPr="00D80ADD">
        <w:rPr>
          <w:lang w:val="de-CH"/>
        </w:rPr>
        <w:t xml:space="preserve">glements über die Sicherheit </w:t>
      </w:r>
      <w:r w:rsidR="009F3F36">
        <w:rPr>
          <w:lang w:val="de-CH"/>
        </w:rPr>
        <w:t>der</w:t>
      </w:r>
      <w:r w:rsidRPr="00D80ADD">
        <w:rPr>
          <w:lang w:val="de-CH"/>
        </w:rPr>
        <w:t xml:space="preserve"> Personendaten (DSR, SGF 17.15) einzuhalten. </w:t>
      </w:r>
    </w:p>
    <w:p w14:paraId="27E7DEC6" w14:textId="0AF64792" w:rsidR="00D51BC5" w:rsidRPr="00A36D9F" w:rsidRDefault="00D51BC5">
      <w:pPr>
        <w:pStyle w:val="Textkrper"/>
        <w:ind w:left="118" w:right="173"/>
        <w:rPr>
          <w:lang w:val="de-CH"/>
        </w:rPr>
      </w:pPr>
    </w:p>
    <w:p w14:paraId="71F2D565" w14:textId="1D77416F" w:rsidR="00960686" w:rsidRPr="00A36D9F" w:rsidRDefault="00960686" w:rsidP="00427176">
      <w:pPr>
        <w:pStyle w:val="Textkrper"/>
        <w:ind w:right="173"/>
        <w:rPr>
          <w:lang w:val="de-CH"/>
        </w:rPr>
      </w:pPr>
    </w:p>
    <w:p w14:paraId="549581F2" w14:textId="1C6DD5CA" w:rsidR="005925AF" w:rsidRPr="00A36D9F" w:rsidRDefault="00D51BC5" w:rsidP="001F7672">
      <w:pPr>
        <w:pStyle w:val="Textkrper"/>
        <w:ind w:left="118" w:right="173"/>
        <w:rPr>
          <w:lang w:val="de-CH"/>
        </w:rPr>
      </w:pPr>
      <w:r w:rsidRPr="001F7672">
        <w:rPr>
          <w:b/>
          <w:bCs/>
          <w:u w:val="single"/>
          <w:lang w:val="de-CH"/>
        </w:rPr>
        <w:lastRenderedPageBreak/>
        <w:t>1.</w:t>
      </w:r>
      <w:r w:rsidR="000A7080" w:rsidRPr="001F7672">
        <w:rPr>
          <w:b/>
          <w:bCs/>
          <w:u w:val="single"/>
          <w:lang w:val="de-CH"/>
        </w:rPr>
        <w:t>3</w:t>
      </w:r>
      <w:r w:rsidRPr="001F7672">
        <w:rPr>
          <w:b/>
          <w:bCs/>
          <w:u w:val="single"/>
          <w:lang w:val="de-CH"/>
        </w:rPr>
        <w:t xml:space="preserve"> </w:t>
      </w:r>
      <w:r w:rsidR="009F3F36" w:rsidRPr="001F7672">
        <w:rPr>
          <w:b/>
          <w:bCs/>
          <w:u w:val="single"/>
          <w:lang w:val="de-CH"/>
        </w:rPr>
        <w:t>Vorbehalt</w:t>
      </w:r>
      <w:r w:rsidR="009F3F36" w:rsidRPr="001F7672">
        <w:rPr>
          <w:u w:val="single"/>
          <w:lang w:val="de-CH"/>
        </w:rPr>
        <w:t>:</w:t>
      </w:r>
      <w:r w:rsidR="00427176" w:rsidRPr="001F7672">
        <w:rPr>
          <w:lang w:val="de-CH"/>
        </w:rPr>
        <w:t xml:space="preserve"> </w:t>
      </w:r>
      <w:r w:rsidR="001F7672" w:rsidRPr="001F7672">
        <w:rPr>
          <w:lang w:val="de-CH"/>
        </w:rPr>
        <w:t xml:space="preserve">Forschungen </w:t>
      </w:r>
      <w:r w:rsidR="001F7672" w:rsidRPr="00EA6F83">
        <w:rPr>
          <w:b/>
          <w:bCs/>
          <w:lang w:val="de-CH"/>
        </w:rPr>
        <w:t>auf dem Gebiet der Medizin und der Gesundheitspolitik</w:t>
      </w:r>
      <w:r w:rsidR="001F7672" w:rsidRPr="001F7672">
        <w:rPr>
          <w:lang w:val="de-CH"/>
        </w:rPr>
        <w:t xml:space="preserve"> sind medizinische Forschungsprojekte und </w:t>
      </w:r>
      <w:r w:rsidR="001F7672">
        <w:rPr>
          <w:lang w:val="de-CH"/>
        </w:rPr>
        <w:t xml:space="preserve">unterstehen dem Geltungsbereich des Humanforschungsgesetzes (HFG, SR 810.30). </w:t>
      </w:r>
      <w:r w:rsidR="001F7672" w:rsidRPr="001F7672">
        <w:rPr>
          <w:lang w:val="de-CH"/>
        </w:rPr>
        <w:t xml:space="preserve">Ein besonderes Verfahren muss eingehalten werden; in diesem Zusammenhang </w:t>
      </w:r>
      <w:r w:rsidR="001F7672">
        <w:rPr>
          <w:lang w:val="de-CH"/>
        </w:rPr>
        <w:t>gelten</w:t>
      </w:r>
      <w:r w:rsidR="001F7672" w:rsidRPr="001F7672">
        <w:rPr>
          <w:lang w:val="de-CH"/>
        </w:rPr>
        <w:t xml:space="preserve"> Art. </w:t>
      </w:r>
      <w:r w:rsidR="00FA0CFB" w:rsidRPr="001F7672">
        <w:rPr>
          <w:lang w:val="de-CH"/>
        </w:rPr>
        <w:t>321</w:t>
      </w:r>
      <w:r w:rsidR="00FA0CFB" w:rsidRPr="001F7672">
        <w:rPr>
          <w:vertAlign w:val="superscript"/>
          <w:lang w:val="de-CH"/>
        </w:rPr>
        <w:t>bis</w:t>
      </w:r>
      <w:r w:rsidR="00FA0CFB" w:rsidRPr="001F7672">
        <w:rPr>
          <w:lang w:val="de-CH"/>
        </w:rPr>
        <w:t xml:space="preserve"> </w:t>
      </w:r>
      <w:r w:rsidR="001F7672" w:rsidRPr="001F7672">
        <w:rPr>
          <w:lang w:val="de-CH"/>
        </w:rPr>
        <w:t xml:space="preserve">des </w:t>
      </w:r>
      <w:r w:rsidR="00DF7C3F">
        <w:rPr>
          <w:lang w:val="de-CH"/>
        </w:rPr>
        <w:t>schweizerischen</w:t>
      </w:r>
      <w:r w:rsidR="001F7672">
        <w:rPr>
          <w:lang w:val="de-CH"/>
        </w:rPr>
        <w:t xml:space="preserve"> Strafgesetzbuches</w:t>
      </w:r>
      <w:r w:rsidR="00D8140E" w:rsidRPr="001F7672">
        <w:rPr>
          <w:lang w:val="de-CH"/>
        </w:rPr>
        <w:t xml:space="preserve"> (</w:t>
      </w:r>
      <w:r w:rsidR="001F7672">
        <w:rPr>
          <w:lang w:val="de-CH"/>
        </w:rPr>
        <w:t>StGB</w:t>
      </w:r>
      <w:r w:rsidR="00D8140E" w:rsidRPr="001F7672">
        <w:rPr>
          <w:lang w:val="de-CH"/>
        </w:rPr>
        <w:t>; S</w:t>
      </w:r>
      <w:r w:rsidR="001F7672">
        <w:rPr>
          <w:lang w:val="de-CH"/>
        </w:rPr>
        <w:t>R</w:t>
      </w:r>
      <w:r w:rsidR="00D8140E" w:rsidRPr="001F7672">
        <w:rPr>
          <w:lang w:val="de-CH"/>
        </w:rPr>
        <w:t xml:space="preserve"> 312)</w:t>
      </w:r>
      <w:r w:rsidR="00FA0CFB" w:rsidRPr="001F7672">
        <w:rPr>
          <w:lang w:val="de-CH"/>
        </w:rPr>
        <w:t xml:space="preserve"> </w:t>
      </w:r>
      <w:r w:rsidR="001F7672">
        <w:rPr>
          <w:lang w:val="de-CH"/>
        </w:rPr>
        <w:t xml:space="preserve">und Art. </w:t>
      </w:r>
      <w:r w:rsidR="00FA0CFB" w:rsidRPr="001F7672">
        <w:rPr>
          <w:lang w:val="de-CH"/>
        </w:rPr>
        <w:t xml:space="preserve">45 </w:t>
      </w:r>
      <w:r w:rsidR="001F7672">
        <w:rPr>
          <w:lang w:val="de-CH"/>
        </w:rPr>
        <w:t>ff. HFG.</w:t>
      </w:r>
      <w:r w:rsidR="00FA0CFB" w:rsidRPr="001F7672">
        <w:rPr>
          <w:lang w:val="de-CH"/>
        </w:rPr>
        <w:t xml:space="preserve"> </w:t>
      </w:r>
      <w:r w:rsidR="001F7672" w:rsidRPr="001F7672">
        <w:rPr>
          <w:lang w:val="de-CH"/>
        </w:rPr>
        <w:t xml:space="preserve">Eine Befreiung vom Berufsgeheimnis durch die kantonale </w:t>
      </w:r>
      <w:r w:rsidR="001F7672">
        <w:rPr>
          <w:lang w:val="de-CH"/>
        </w:rPr>
        <w:t>K</w:t>
      </w:r>
      <w:r w:rsidR="001F7672" w:rsidRPr="001F7672">
        <w:rPr>
          <w:lang w:val="de-CH"/>
        </w:rPr>
        <w:t xml:space="preserve">ommission </w:t>
      </w:r>
      <w:r w:rsidR="001F7672">
        <w:rPr>
          <w:lang w:val="de-CH"/>
        </w:rPr>
        <w:t>für</w:t>
      </w:r>
      <w:r w:rsidR="001F7672" w:rsidRPr="001F7672">
        <w:rPr>
          <w:lang w:val="de-CH"/>
        </w:rPr>
        <w:t xml:space="preserve"> Forschung</w:t>
      </w:r>
      <w:r w:rsidR="001F7672">
        <w:rPr>
          <w:lang w:val="de-CH"/>
        </w:rPr>
        <w:t>sethik</w:t>
      </w:r>
      <w:r w:rsidR="001F7672" w:rsidRPr="001F7672">
        <w:rPr>
          <w:lang w:val="de-CH"/>
        </w:rPr>
        <w:t xml:space="preserve"> am Menschen ist no</w:t>
      </w:r>
      <w:r w:rsidR="001F7672">
        <w:rPr>
          <w:lang w:val="de-CH"/>
        </w:rPr>
        <w:t xml:space="preserve">twendig. </w:t>
      </w:r>
      <w:r w:rsidR="001F7672" w:rsidRPr="001F7672">
        <w:rPr>
          <w:lang w:val="de-CH"/>
        </w:rPr>
        <w:t>Die Forschung an embryonalen Stammzellen wird durch das Stammzellenforschungsgesetz (Bundesgesetz über die Forsch</w:t>
      </w:r>
      <w:r w:rsidR="001F7672">
        <w:rPr>
          <w:lang w:val="de-CH"/>
        </w:rPr>
        <w:t xml:space="preserve">ung an embryonalen Stammzellen, StFG, SR 810.31) geregelt. </w:t>
      </w:r>
    </w:p>
    <w:p w14:paraId="1F98D5F3" w14:textId="77777777" w:rsidR="00AE04AE" w:rsidRPr="00A36D9F" w:rsidRDefault="00AE04AE" w:rsidP="00AE04AE">
      <w:pPr>
        <w:pStyle w:val="Textkrper"/>
        <w:ind w:left="118" w:right="173"/>
        <w:rPr>
          <w:highlight w:val="yellow"/>
          <w:lang w:val="de-CH"/>
        </w:rPr>
      </w:pPr>
    </w:p>
    <w:p w14:paraId="5CA5A596" w14:textId="3900169B" w:rsidR="00FA0CFB" w:rsidRPr="00AE04AE" w:rsidRDefault="000031E3">
      <w:pPr>
        <w:pStyle w:val="Textkrper"/>
        <w:ind w:left="118" w:right="173"/>
      </w:pPr>
      <w:r>
        <w:t xml:space="preserve">Für </w:t>
      </w:r>
      <w:proofErr w:type="spellStart"/>
      <w:r>
        <w:t>weitere</w:t>
      </w:r>
      <w:proofErr w:type="spellEnd"/>
      <w:r>
        <w:t xml:space="preserve"> </w:t>
      </w:r>
      <w:proofErr w:type="spellStart"/>
      <w:r>
        <w:t>Informationen</w:t>
      </w:r>
      <w:proofErr w:type="spellEnd"/>
      <w:r w:rsidR="00FA0CFB" w:rsidRPr="00AE04AE">
        <w:t> :</w:t>
      </w:r>
    </w:p>
    <w:p w14:paraId="5C2FEBB0" w14:textId="7531B1FF" w:rsidR="00FA0CFB" w:rsidRPr="000031E3" w:rsidRDefault="000031E3" w:rsidP="00FA0CFB">
      <w:pPr>
        <w:pStyle w:val="Textkrper"/>
        <w:numPr>
          <w:ilvl w:val="0"/>
          <w:numId w:val="4"/>
        </w:numPr>
        <w:ind w:right="173"/>
        <w:rPr>
          <w:lang w:val="de-CH"/>
        </w:rPr>
      </w:pPr>
      <w:r w:rsidRPr="000031E3">
        <w:rPr>
          <w:lang w:val="de-CH"/>
        </w:rPr>
        <w:t>Kantonale Kommission für Forschungsethik beim Menschen</w:t>
      </w:r>
      <w:r w:rsidR="00FA0CFB" w:rsidRPr="000031E3">
        <w:rPr>
          <w:lang w:val="de-CH"/>
        </w:rPr>
        <w:t xml:space="preserve"> (CER-VD)</w:t>
      </w:r>
      <w:r w:rsidRPr="000031E3">
        <w:rPr>
          <w:lang w:val="de-CH"/>
        </w:rPr>
        <w:t>, die gemäss Konvention auch für den Kanton Freiburg</w:t>
      </w:r>
      <w:r>
        <w:rPr>
          <w:lang w:val="de-CH"/>
        </w:rPr>
        <w:t xml:space="preserve"> tätig ist</w:t>
      </w:r>
      <w:r w:rsidR="00364876" w:rsidRPr="000031E3">
        <w:rPr>
          <w:lang w:val="de-CH"/>
        </w:rPr>
        <w:t xml:space="preserve">, </w:t>
      </w:r>
      <w:hyperlink r:id="rId9" w:history="1">
        <w:r w:rsidR="00364876" w:rsidRPr="000031E3">
          <w:rPr>
            <w:rStyle w:val="Hyperlink"/>
            <w:lang w:val="de-CH"/>
          </w:rPr>
          <w:t>CER-VD</w:t>
        </w:r>
      </w:hyperlink>
      <w:r w:rsidR="00977367" w:rsidRPr="000031E3">
        <w:rPr>
          <w:rStyle w:val="Hyperlink"/>
          <w:lang w:val="de-CH"/>
        </w:rPr>
        <w:t> ;</w:t>
      </w:r>
    </w:p>
    <w:p w14:paraId="6802E4DA" w14:textId="03EB9B66" w:rsidR="00FA0CFB" w:rsidRPr="000031E3" w:rsidRDefault="000031E3" w:rsidP="000031E3">
      <w:pPr>
        <w:pStyle w:val="Textkrper"/>
        <w:numPr>
          <w:ilvl w:val="0"/>
          <w:numId w:val="4"/>
        </w:numPr>
        <w:ind w:right="173"/>
        <w:rPr>
          <w:lang w:val="de-CH"/>
        </w:rPr>
      </w:pPr>
      <w:r w:rsidRPr="000031E3">
        <w:rPr>
          <w:lang w:val="de-CH"/>
        </w:rPr>
        <w:t>Bundesamt für Gesundheit BAG, Die Regelung der Humanforschung in der Schwei</w:t>
      </w:r>
      <w:r>
        <w:rPr>
          <w:lang w:val="de-CH"/>
        </w:rPr>
        <w:t xml:space="preserve">z </w:t>
      </w:r>
      <w:hyperlink r:id="rId10" w:history="1">
        <w:r w:rsidRPr="000031E3">
          <w:rPr>
            <w:rStyle w:val="Hyperlink"/>
            <w:lang w:val="de-CH"/>
          </w:rPr>
          <w:t>https://www.bag.admin.ch/bag/de/home/medizin-und-forschung/forschung-am-menschen/regelung-humanforschungsgesetz.html</w:t>
        </w:r>
      </w:hyperlink>
    </w:p>
    <w:p w14:paraId="1D7F1858" w14:textId="0AB4E88F" w:rsidR="00427176" w:rsidRPr="000031E3" w:rsidRDefault="000031E3" w:rsidP="000031E3">
      <w:pPr>
        <w:pStyle w:val="Textkrper"/>
        <w:numPr>
          <w:ilvl w:val="0"/>
          <w:numId w:val="4"/>
        </w:numPr>
        <w:ind w:right="173"/>
        <w:rPr>
          <w:lang w:val="de-CH"/>
        </w:rPr>
      </w:pPr>
      <w:r w:rsidRPr="000031E3">
        <w:rPr>
          <w:lang w:val="de-CH"/>
        </w:rPr>
        <w:t xml:space="preserve">Bundesamt für Gesundheit BAG, Forschung an humanen embryonalen Stammzellen, </w:t>
      </w:r>
      <w:hyperlink r:id="rId11" w:history="1">
        <w:r w:rsidRPr="00A501EB">
          <w:rPr>
            <w:rStyle w:val="Hyperlink"/>
            <w:lang w:val="de-CH"/>
          </w:rPr>
          <w:t>https://www.bag.admin.ch/bag/de/home/medizin-und-forschung/forschung-an-humanan-embryonalen-stammzellen.html</w:t>
        </w:r>
      </w:hyperlink>
    </w:p>
    <w:p w14:paraId="521C25B0" w14:textId="77777777" w:rsidR="004526B6" w:rsidRPr="00A36D9F" w:rsidRDefault="004526B6" w:rsidP="004526B6">
      <w:pPr>
        <w:pStyle w:val="Textkrper"/>
        <w:ind w:left="118" w:right="173"/>
        <w:rPr>
          <w:lang w:val="de-CH"/>
        </w:rPr>
      </w:pPr>
    </w:p>
    <w:p w14:paraId="06A6F12B" w14:textId="4AB45B4A" w:rsidR="005925AF" w:rsidRDefault="00A36D9F">
      <w:pPr>
        <w:pStyle w:val="berschrift1"/>
        <w:numPr>
          <w:ilvl w:val="0"/>
          <w:numId w:val="3"/>
        </w:numPr>
        <w:tabs>
          <w:tab w:val="left" w:pos="348"/>
        </w:tabs>
        <w:spacing w:before="263"/>
        <w:ind w:left="348" w:hanging="230"/>
        <w:rPr>
          <w:rFonts w:ascii="Times New Roman"/>
        </w:rPr>
      </w:pPr>
      <w:proofErr w:type="spellStart"/>
      <w:r>
        <w:rPr>
          <w:rFonts w:ascii="Times New Roman"/>
        </w:rPr>
        <w:t>Gesuch</w:t>
      </w:r>
      <w:proofErr w:type="spellEnd"/>
      <w:r>
        <w:rPr>
          <w:rFonts w:ascii="Times New Roman"/>
        </w:rPr>
        <w:t xml:space="preserve"> an </w:t>
      </w:r>
      <w:proofErr w:type="spellStart"/>
      <w:r>
        <w:rPr>
          <w:rFonts w:ascii="Times New Roman"/>
        </w:rPr>
        <w:t>das</w:t>
      </w:r>
      <w:proofErr w:type="spellEnd"/>
      <w:r>
        <w:rPr>
          <w:rFonts w:ascii="Times New Roman"/>
        </w:rPr>
        <w:t xml:space="preserve"> </w:t>
      </w:r>
      <w:proofErr w:type="spellStart"/>
      <w:r>
        <w:rPr>
          <w:rFonts w:ascii="Times New Roman"/>
        </w:rPr>
        <w:t>Organ</w:t>
      </w:r>
      <w:proofErr w:type="spellEnd"/>
      <w:r>
        <w:rPr>
          <w:rFonts w:ascii="Times New Roman"/>
        </w:rPr>
        <w:t xml:space="preserve"> </w:t>
      </w:r>
    </w:p>
    <w:p w14:paraId="4D7EA057" w14:textId="77777777" w:rsidR="005925AF" w:rsidRDefault="005925AF">
      <w:pPr>
        <w:pStyle w:val="Textkrper"/>
        <w:spacing w:before="2"/>
        <w:rPr>
          <w:b/>
        </w:rPr>
      </w:pPr>
    </w:p>
    <w:p w14:paraId="5663BD8A" w14:textId="53650A3F" w:rsidR="00AE04AE" w:rsidRPr="00DF7C3F" w:rsidRDefault="00A36D9F" w:rsidP="00AC2E5A">
      <w:pPr>
        <w:pStyle w:val="Textkrper"/>
        <w:ind w:left="118" w:right="173"/>
        <w:rPr>
          <w:lang w:val="de-CH"/>
        </w:rPr>
      </w:pPr>
      <w:r w:rsidRPr="00A36D9F">
        <w:rPr>
          <w:lang w:val="de-CH"/>
        </w:rPr>
        <w:t>Das Gesuch muss schriftlich gestellt werden und vom Verantwortlichen des Forschungsprojekts begründet und unterschrieben sein</w:t>
      </w:r>
      <w:r>
        <w:rPr>
          <w:lang w:val="de-CH"/>
        </w:rPr>
        <w:t xml:space="preserve"> (handschriftlich oder elektronische Signatur)</w:t>
      </w:r>
      <w:r w:rsidRPr="00A36D9F">
        <w:rPr>
          <w:lang w:val="de-CH"/>
        </w:rPr>
        <w:t xml:space="preserve">. </w:t>
      </w:r>
      <w:r w:rsidRPr="00DF7C3F">
        <w:rPr>
          <w:lang w:val="de-CH"/>
        </w:rPr>
        <w:t xml:space="preserve">Es </w:t>
      </w:r>
      <w:r w:rsidR="00DF7C3F" w:rsidRPr="00DF7C3F">
        <w:rPr>
          <w:lang w:val="de-CH"/>
        </w:rPr>
        <w:t>hat</w:t>
      </w:r>
      <w:r w:rsidRPr="00DF7C3F">
        <w:rPr>
          <w:lang w:val="de-CH"/>
        </w:rPr>
        <w:t xml:space="preserve"> namentlich über die folgenden Punkte Auskunft </w:t>
      </w:r>
      <w:r w:rsidR="00DF7C3F" w:rsidRPr="00DF7C3F">
        <w:rPr>
          <w:lang w:val="de-CH"/>
        </w:rPr>
        <w:t xml:space="preserve">zu </w:t>
      </w:r>
      <w:r w:rsidRPr="00DF7C3F">
        <w:rPr>
          <w:lang w:val="de-CH"/>
        </w:rPr>
        <w:t>geben</w:t>
      </w:r>
      <w:r w:rsidR="005A2F1C" w:rsidRPr="00DF7C3F">
        <w:rPr>
          <w:lang w:val="de-CH"/>
        </w:rPr>
        <w:t>:</w:t>
      </w:r>
    </w:p>
    <w:p w14:paraId="637F1322" w14:textId="0F440F52" w:rsidR="0095763B" w:rsidRPr="00A36D9F" w:rsidRDefault="00A36D9F" w:rsidP="00C43286">
      <w:pPr>
        <w:pStyle w:val="Listenabsatz"/>
        <w:numPr>
          <w:ilvl w:val="1"/>
          <w:numId w:val="3"/>
        </w:numPr>
        <w:tabs>
          <w:tab w:val="left" w:pos="354"/>
        </w:tabs>
        <w:spacing w:before="263"/>
        <w:ind w:left="354" w:hanging="236"/>
        <w:rPr>
          <w:sz w:val="23"/>
          <w:lang w:val="de-CH"/>
        </w:rPr>
      </w:pPr>
      <w:r w:rsidRPr="00A36D9F">
        <w:rPr>
          <w:sz w:val="23"/>
          <w:lang w:val="de-CH"/>
        </w:rPr>
        <w:t xml:space="preserve">die </w:t>
      </w:r>
      <w:r w:rsidRPr="00A36D9F">
        <w:rPr>
          <w:b/>
          <w:bCs/>
          <w:sz w:val="23"/>
          <w:lang w:val="de-CH"/>
        </w:rPr>
        <w:t>Bezeichnung de</w:t>
      </w:r>
      <w:r w:rsidR="00B126EF">
        <w:rPr>
          <w:b/>
          <w:bCs/>
          <w:sz w:val="23"/>
          <w:lang w:val="de-CH"/>
        </w:rPr>
        <w:t>r</w:t>
      </w:r>
      <w:r w:rsidRPr="00A36D9F">
        <w:rPr>
          <w:b/>
          <w:bCs/>
          <w:sz w:val="23"/>
          <w:lang w:val="de-CH"/>
        </w:rPr>
        <w:t xml:space="preserve"> Forschungs</w:t>
      </w:r>
      <w:r w:rsidR="00021AC1">
        <w:rPr>
          <w:b/>
          <w:bCs/>
          <w:sz w:val="23"/>
          <w:lang w:val="de-CH"/>
        </w:rPr>
        <w:t>stelle</w:t>
      </w:r>
      <w:r w:rsidRPr="00A36D9F">
        <w:rPr>
          <w:sz w:val="23"/>
          <w:lang w:val="de-CH"/>
        </w:rPr>
        <w:t xml:space="preserve"> / des Wissenschafters und des Verantwortlichen des Forschungsprojekts; </w:t>
      </w:r>
    </w:p>
    <w:p w14:paraId="261EF148" w14:textId="55EB1735" w:rsidR="00D71F39" w:rsidRPr="00A36D9F" w:rsidRDefault="00A36D9F" w:rsidP="00D71F39">
      <w:pPr>
        <w:pStyle w:val="Listenabsatz"/>
        <w:numPr>
          <w:ilvl w:val="1"/>
          <w:numId w:val="3"/>
        </w:numPr>
        <w:tabs>
          <w:tab w:val="left" w:pos="354"/>
        </w:tabs>
        <w:ind w:left="357"/>
        <w:rPr>
          <w:sz w:val="23"/>
          <w:lang w:val="de-CH"/>
        </w:rPr>
      </w:pPr>
      <w:r w:rsidRPr="00A36D9F">
        <w:rPr>
          <w:sz w:val="23"/>
          <w:lang w:val="de-CH"/>
        </w:rPr>
        <w:t xml:space="preserve">kurze </w:t>
      </w:r>
      <w:r w:rsidRPr="00A36D9F">
        <w:rPr>
          <w:b/>
          <w:bCs/>
          <w:sz w:val="23"/>
          <w:lang w:val="de-CH"/>
        </w:rPr>
        <w:t xml:space="preserve">Beschreibung </w:t>
      </w:r>
      <w:r w:rsidRPr="00021AC1">
        <w:rPr>
          <w:sz w:val="23"/>
          <w:lang w:val="de-CH"/>
        </w:rPr>
        <w:t>des Projekts</w:t>
      </w:r>
      <w:r w:rsidR="00002FBB" w:rsidRPr="00A36D9F">
        <w:rPr>
          <w:sz w:val="23"/>
          <w:lang w:val="de-CH"/>
        </w:rPr>
        <w:t>;</w:t>
      </w:r>
    </w:p>
    <w:p w14:paraId="7E41CF69" w14:textId="022C1098" w:rsidR="005925AF" w:rsidRPr="00A36D9F" w:rsidRDefault="00A36D9F" w:rsidP="0095763B">
      <w:pPr>
        <w:pStyle w:val="Listenabsatz"/>
        <w:numPr>
          <w:ilvl w:val="1"/>
          <w:numId w:val="3"/>
        </w:numPr>
        <w:tabs>
          <w:tab w:val="left" w:pos="354"/>
        </w:tabs>
        <w:ind w:left="357"/>
        <w:rPr>
          <w:sz w:val="23"/>
          <w:lang w:val="de-CH"/>
        </w:rPr>
      </w:pPr>
      <w:r w:rsidRPr="00A36D9F">
        <w:rPr>
          <w:sz w:val="23"/>
          <w:lang w:val="de-CH"/>
        </w:rPr>
        <w:t xml:space="preserve">den </w:t>
      </w:r>
      <w:r w:rsidRPr="00A36D9F">
        <w:rPr>
          <w:b/>
          <w:bCs/>
          <w:sz w:val="23"/>
          <w:lang w:val="de-CH"/>
        </w:rPr>
        <w:t>Zweck</w:t>
      </w:r>
      <w:r w:rsidRPr="00A36D9F">
        <w:rPr>
          <w:sz w:val="23"/>
          <w:lang w:val="de-CH"/>
        </w:rPr>
        <w:t xml:space="preserve"> des Projekts, für den der Forscher die Bekanntgabe der Da</w:t>
      </w:r>
      <w:r>
        <w:rPr>
          <w:sz w:val="23"/>
          <w:lang w:val="de-CH"/>
        </w:rPr>
        <w:t xml:space="preserve">ten verlangt; </w:t>
      </w:r>
    </w:p>
    <w:p w14:paraId="12A4154E" w14:textId="49788759" w:rsidR="00D71F39" w:rsidRPr="00A36D9F" w:rsidRDefault="00A36D9F" w:rsidP="00D71F39">
      <w:pPr>
        <w:pStyle w:val="Listenabsatz"/>
        <w:numPr>
          <w:ilvl w:val="1"/>
          <w:numId w:val="3"/>
        </w:numPr>
        <w:tabs>
          <w:tab w:val="left" w:pos="354"/>
        </w:tabs>
        <w:ind w:left="357"/>
        <w:rPr>
          <w:sz w:val="23"/>
          <w:lang w:val="de-CH"/>
        </w:rPr>
      </w:pPr>
      <w:r w:rsidRPr="00A36D9F">
        <w:rPr>
          <w:spacing w:val="-2"/>
          <w:sz w:val="23"/>
          <w:lang w:val="de-CH"/>
        </w:rPr>
        <w:t xml:space="preserve">gegebenenfalls die Angabe der ergänzenden </w:t>
      </w:r>
      <w:r w:rsidRPr="00021AC1">
        <w:rPr>
          <w:b/>
          <w:bCs/>
          <w:spacing w:val="-2"/>
          <w:sz w:val="23"/>
          <w:lang w:val="de-CH"/>
        </w:rPr>
        <w:t>gesetzlichen Bestimmungen</w:t>
      </w:r>
      <w:r w:rsidR="009F3F36">
        <w:rPr>
          <w:b/>
          <w:bCs/>
          <w:spacing w:val="-2"/>
          <w:sz w:val="23"/>
          <w:lang w:val="de-CH"/>
        </w:rPr>
        <w:t xml:space="preserve"> </w:t>
      </w:r>
      <w:r w:rsidR="009F3F36" w:rsidRPr="00A36D9F">
        <w:rPr>
          <w:spacing w:val="-2"/>
          <w:sz w:val="23"/>
          <w:lang w:val="de-CH"/>
        </w:rPr>
        <w:t>(ausserhalb von Ar</w:t>
      </w:r>
      <w:r w:rsidR="009F3F36">
        <w:rPr>
          <w:spacing w:val="-2"/>
          <w:sz w:val="23"/>
          <w:lang w:val="de-CH"/>
        </w:rPr>
        <w:t>t. 20 BV – Forschungsfreiheit)</w:t>
      </w:r>
      <w:r w:rsidRPr="00A36D9F">
        <w:rPr>
          <w:spacing w:val="-2"/>
          <w:sz w:val="23"/>
          <w:lang w:val="de-CH"/>
        </w:rPr>
        <w:t>, welche die Bekanntgabe der Personendaten rechtfertig</w:t>
      </w:r>
      <w:r>
        <w:rPr>
          <w:spacing w:val="-2"/>
          <w:sz w:val="23"/>
          <w:lang w:val="de-CH"/>
        </w:rPr>
        <w:t>en</w:t>
      </w:r>
      <w:r w:rsidR="009F3F36">
        <w:rPr>
          <w:spacing w:val="-2"/>
          <w:sz w:val="23"/>
          <w:lang w:val="de-CH"/>
        </w:rPr>
        <w:t>;</w:t>
      </w:r>
      <w:r w:rsidRPr="00A36D9F">
        <w:rPr>
          <w:spacing w:val="-2"/>
          <w:sz w:val="23"/>
          <w:lang w:val="de-CH"/>
        </w:rPr>
        <w:t xml:space="preserve"> </w:t>
      </w:r>
    </w:p>
    <w:p w14:paraId="3DBEFE09" w14:textId="6D1CAF69" w:rsidR="005925AF" w:rsidRPr="00A36D9F" w:rsidRDefault="00A36D9F">
      <w:pPr>
        <w:pStyle w:val="Listenabsatz"/>
        <w:numPr>
          <w:ilvl w:val="1"/>
          <w:numId w:val="3"/>
        </w:numPr>
        <w:tabs>
          <w:tab w:val="left" w:pos="367"/>
        </w:tabs>
        <w:spacing w:before="2" w:line="264" w:lineRule="exact"/>
        <w:ind w:left="367" w:hanging="249"/>
        <w:rPr>
          <w:sz w:val="23"/>
          <w:lang w:val="de-CH"/>
        </w:rPr>
      </w:pPr>
      <w:r w:rsidRPr="00A36D9F">
        <w:rPr>
          <w:sz w:val="23"/>
          <w:lang w:val="de-CH"/>
        </w:rPr>
        <w:t xml:space="preserve">die </w:t>
      </w:r>
      <w:r w:rsidRPr="00A36D9F">
        <w:rPr>
          <w:b/>
          <w:bCs/>
          <w:sz w:val="23"/>
          <w:lang w:val="de-CH"/>
        </w:rPr>
        <w:t>Art</w:t>
      </w:r>
      <w:r w:rsidRPr="00A36D9F">
        <w:rPr>
          <w:sz w:val="23"/>
          <w:lang w:val="de-CH"/>
        </w:rPr>
        <w:t xml:space="preserve"> (Bezeichnung</w:t>
      </w:r>
      <w:r>
        <w:rPr>
          <w:sz w:val="23"/>
          <w:lang w:val="de-CH"/>
        </w:rPr>
        <w:t>)</w:t>
      </w:r>
      <w:r w:rsidRPr="00A36D9F">
        <w:rPr>
          <w:sz w:val="23"/>
          <w:lang w:val="de-CH"/>
        </w:rPr>
        <w:t xml:space="preserve"> der Daten, auf die sich das Gesuch bezieht und welche geeignet und notwen</w:t>
      </w:r>
      <w:r>
        <w:rPr>
          <w:sz w:val="23"/>
          <w:lang w:val="de-CH"/>
        </w:rPr>
        <w:t xml:space="preserve">dig sind, um das Forschungsziel zu erreichen; </w:t>
      </w:r>
    </w:p>
    <w:p w14:paraId="632461BB" w14:textId="2454E292" w:rsidR="005925AF" w:rsidRPr="009B28B5" w:rsidRDefault="00A36D9F">
      <w:pPr>
        <w:pStyle w:val="Listenabsatz"/>
        <w:numPr>
          <w:ilvl w:val="1"/>
          <w:numId w:val="3"/>
        </w:numPr>
        <w:tabs>
          <w:tab w:val="left" w:pos="354"/>
        </w:tabs>
        <w:spacing w:line="264" w:lineRule="exact"/>
        <w:ind w:left="354" w:hanging="236"/>
        <w:rPr>
          <w:sz w:val="23"/>
          <w:lang w:val="de-CH"/>
        </w:rPr>
      </w:pPr>
      <w:r w:rsidRPr="009B28B5">
        <w:rPr>
          <w:sz w:val="23"/>
          <w:lang w:val="de-CH"/>
        </w:rPr>
        <w:t xml:space="preserve">der </w:t>
      </w:r>
      <w:r w:rsidRPr="009B28B5">
        <w:rPr>
          <w:b/>
          <w:bCs/>
          <w:sz w:val="23"/>
          <w:lang w:val="de-CH"/>
        </w:rPr>
        <w:t>Kreis</w:t>
      </w:r>
      <w:r w:rsidRPr="009B28B5">
        <w:rPr>
          <w:sz w:val="23"/>
          <w:lang w:val="de-CH"/>
        </w:rPr>
        <w:t xml:space="preserve"> der von der Datenbearbeitung betroffenen</w:t>
      </w:r>
      <w:r w:rsidR="009B28B5" w:rsidRPr="009B28B5">
        <w:rPr>
          <w:sz w:val="23"/>
          <w:lang w:val="de-CH"/>
        </w:rPr>
        <w:t xml:space="preserve"> Personen;</w:t>
      </w:r>
    </w:p>
    <w:p w14:paraId="05C62132" w14:textId="634B9D2D" w:rsidR="005925AF" w:rsidRPr="001D0E67" w:rsidRDefault="001D0E67">
      <w:pPr>
        <w:pStyle w:val="Listenabsatz"/>
        <w:numPr>
          <w:ilvl w:val="1"/>
          <w:numId w:val="3"/>
        </w:numPr>
        <w:tabs>
          <w:tab w:val="left" w:pos="367"/>
        </w:tabs>
        <w:spacing w:line="264" w:lineRule="exact"/>
        <w:ind w:left="367" w:hanging="249"/>
        <w:rPr>
          <w:sz w:val="23"/>
          <w:lang w:val="de-CH"/>
        </w:rPr>
      </w:pPr>
      <w:r w:rsidRPr="001D0E67">
        <w:rPr>
          <w:sz w:val="23"/>
          <w:lang w:val="de-CH"/>
        </w:rPr>
        <w:t xml:space="preserve">die Art, wie der Gesuchsteller die Daten </w:t>
      </w:r>
      <w:r w:rsidRPr="001D0E67">
        <w:rPr>
          <w:b/>
          <w:bCs/>
          <w:sz w:val="23"/>
          <w:lang w:val="de-CH"/>
        </w:rPr>
        <w:t>aufbewahren und bearbeiten</w:t>
      </w:r>
      <w:r w:rsidRPr="001D0E67">
        <w:rPr>
          <w:sz w:val="23"/>
          <w:lang w:val="de-CH"/>
        </w:rPr>
        <w:t xml:space="preserve"> will</w:t>
      </w:r>
      <w:r w:rsidR="005A2F1C" w:rsidRPr="001D0E67">
        <w:rPr>
          <w:spacing w:val="-2"/>
          <w:sz w:val="23"/>
          <w:lang w:val="de-CH"/>
        </w:rPr>
        <w:t>;</w:t>
      </w:r>
    </w:p>
    <w:p w14:paraId="1CF441F9" w14:textId="50BFA5E2" w:rsidR="005925AF" w:rsidRPr="00BE514A" w:rsidRDefault="00BE514A" w:rsidP="00D7662E">
      <w:pPr>
        <w:pStyle w:val="Listenabsatz"/>
        <w:numPr>
          <w:ilvl w:val="1"/>
          <w:numId w:val="3"/>
        </w:numPr>
        <w:tabs>
          <w:tab w:val="left" w:pos="367"/>
        </w:tabs>
        <w:spacing w:line="264" w:lineRule="exact"/>
        <w:ind w:left="367" w:hanging="249"/>
        <w:rPr>
          <w:sz w:val="23"/>
          <w:lang w:val="de-CH"/>
        </w:rPr>
      </w:pPr>
      <w:r w:rsidRPr="00BE514A">
        <w:rPr>
          <w:spacing w:val="-2"/>
          <w:sz w:val="23"/>
          <w:lang w:val="de-CH"/>
        </w:rPr>
        <w:t>der Ablauf (</w:t>
      </w:r>
      <w:r>
        <w:rPr>
          <w:spacing w:val="-2"/>
          <w:sz w:val="23"/>
          <w:lang w:val="de-CH"/>
        </w:rPr>
        <w:t xml:space="preserve">Forschungsplan, inkl. die </w:t>
      </w:r>
      <w:r w:rsidRPr="00BE514A">
        <w:rPr>
          <w:spacing w:val="-2"/>
          <w:sz w:val="23"/>
          <w:lang w:val="de-CH"/>
        </w:rPr>
        <w:t xml:space="preserve">Organisation der </w:t>
      </w:r>
      <w:r w:rsidR="001D0E67" w:rsidRPr="00BE514A">
        <w:rPr>
          <w:spacing w:val="-2"/>
          <w:sz w:val="23"/>
          <w:lang w:val="de-CH"/>
        </w:rPr>
        <w:t>Forschungstätigkeit</w:t>
      </w:r>
      <w:r>
        <w:rPr>
          <w:spacing w:val="-2"/>
          <w:sz w:val="23"/>
          <w:lang w:val="de-CH"/>
        </w:rPr>
        <w:t>)</w:t>
      </w:r>
      <w:r w:rsidR="001D0E67" w:rsidRPr="00BE514A">
        <w:rPr>
          <w:spacing w:val="-2"/>
          <w:sz w:val="23"/>
          <w:lang w:val="de-CH"/>
        </w:rPr>
        <w:t xml:space="preserve">, im </w:t>
      </w:r>
      <w:r w:rsidRPr="00BE514A">
        <w:rPr>
          <w:spacing w:val="-2"/>
          <w:sz w:val="23"/>
          <w:lang w:val="de-CH"/>
        </w:rPr>
        <w:t>Besonderen</w:t>
      </w:r>
      <w:r>
        <w:rPr>
          <w:spacing w:val="-2"/>
          <w:sz w:val="23"/>
          <w:lang w:val="de-CH"/>
        </w:rPr>
        <w:t xml:space="preserve"> auch</w:t>
      </w:r>
      <w:r w:rsidR="001D0E67" w:rsidRPr="00BE514A">
        <w:rPr>
          <w:spacing w:val="-2"/>
          <w:sz w:val="23"/>
          <w:lang w:val="de-CH"/>
        </w:rPr>
        <w:t xml:space="preserve"> die </w:t>
      </w:r>
      <w:r w:rsidR="001D0E67" w:rsidRPr="00021AC1">
        <w:rPr>
          <w:b/>
          <w:bCs/>
          <w:spacing w:val="-2"/>
          <w:sz w:val="23"/>
          <w:lang w:val="de-CH"/>
        </w:rPr>
        <w:t xml:space="preserve">Personen, </w:t>
      </w:r>
      <w:r w:rsidR="001D0E67" w:rsidRPr="00021AC1">
        <w:rPr>
          <w:spacing w:val="-2"/>
          <w:sz w:val="23"/>
          <w:lang w:val="de-CH"/>
        </w:rPr>
        <w:t xml:space="preserve">die </w:t>
      </w:r>
      <w:r w:rsidR="001D0E67" w:rsidRPr="00021AC1">
        <w:rPr>
          <w:b/>
          <w:bCs/>
          <w:spacing w:val="-2"/>
          <w:sz w:val="23"/>
          <w:lang w:val="de-CH"/>
        </w:rPr>
        <w:t>ermächtigt</w:t>
      </w:r>
      <w:r w:rsidR="001D0E67" w:rsidRPr="00BE514A">
        <w:rPr>
          <w:spacing w:val="-2"/>
          <w:sz w:val="23"/>
          <w:lang w:val="de-CH"/>
        </w:rPr>
        <w:t xml:space="preserve"> sind, auf die Daten zuzugreifen</w:t>
      </w:r>
      <w:r w:rsidR="005A2F1C" w:rsidRPr="00BE514A">
        <w:rPr>
          <w:spacing w:val="-2"/>
          <w:sz w:val="23"/>
          <w:lang w:val="de-CH"/>
        </w:rPr>
        <w:t>;</w:t>
      </w:r>
    </w:p>
    <w:p w14:paraId="6193B9E2" w14:textId="23F93B12" w:rsidR="005925AF" w:rsidRPr="001D0E67" w:rsidRDefault="001D0E67">
      <w:pPr>
        <w:pStyle w:val="Listenabsatz"/>
        <w:numPr>
          <w:ilvl w:val="1"/>
          <w:numId w:val="3"/>
        </w:numPr>
        <w:tabs>
          <w:tab w:val="left" w:pos="328"/>
        </w:tabs>
        <w:spacing w:line="264" w:lineRule="exact"/>
        <w:ind w:left="328" w:hanging="210"/>
        <w:rPr>
          <w:sz w:val="23"/>
          <w:lang w:val="de-CH"/>
        </w:rPr>
      </w:pPr>
      <w:r w:rsidRPr="001D0E67">
        <w:rPr>
          <w:sz w:val="23"/>
          <w:lang w:val="de-CH"/>
        </w:rPr>
        <w:t xml:space="preserve">die Massnahmen, die getroffen werden, um den </w:t>
      </w:r>
      <w:r w:rsidRPr="00021AC1">
        <w:rPr>
          <w:b/>
          <w:bCs/>
          <w:sz w:val="23"/>
          <w:lang w:val="de-CH"/>
        </w:rPr>
        <w:t>Schutz und die Sicherheit der Daten</w:t>
      </w:r>
      <w:r w:rsidRPr="001D0E67">
        <w:rPr>
          <w:sz w:val="23"/>
          <w:lang w:val="de-CH"/>
        </w:rPr>
        <w:t xml:space="preserve"> zu gewährleisten, insbesondere bezüglich ihrer Aufbewahrung, der Anonymisierung und </w:t>
      </w:r>
      <w:r>
        <w:rPr>
          <w:sz w:val="23"/>
          <w:lang w:val="de-CH"/>
        </w:rPr>
        <w:t>ihr</w:t>
      </w:r>
      <w:r w:rsidRPr="001D0E67">
        <w:rPr>
          <w:sz w:val="23"/>
          <w:lang w:val="de-CH"/>
        </w:rPr>
        <w:t>er Vern</w:t>
      </w:r>
      <w:r>
        <w:rPr>
          <w:sz w:val="23"/>
          <w:lang w:val="de-CH"/>
        </w:rPr>
        <w:t xml:space="preserve">ichtung. </w:t>
      </w:r>
      <w:r w:rsidRPr="001D0E67">
        <w:rPr>
          <w:sz w:val="23"/>
          <w:lang w:val="de-CH"/>
        </w:rPr>
        <w:t>Technische und organisatorische Massnahmen müssen getroffen werden, um die Daten vor dem Zugriff durch unberechtigte Personen</w:t>
      </w:r>
      <w:r>
        <w:rPr>
          <w:sz w:val="23"/>
          <w:lang w:val="de-CH"/>
        </w:rPr>
        <w:t xml:space="preserve"> (eingeschlossen auch solche </w:t>
      </w:r>
      <w:r w:rsidR="00021AC1">
        <w:rPr>
          <w:sz w:val="23"/>
          <w:lang w:val="de-CH"/>
        </w:rPr>
        <w:t>der</w:t>
      </w:r>
      <w:r>
        <w:rPr>
          <w:sz w:val="23"/>
          <w:lang w:val="de-CH"/>
        </w:rPr>
        <w:t xml:space="preserve"> Forschungs</w:t>
      </w:r>
      <w:r w:rsidR="00021AC1">
        <w:rPr>
          <w:sz w:val="23"/>
          <w:lang w:val="de-CH"/>
        </w:rPr>
        <w:t>stelle</w:t>
      </w:r>
      <w:r>
        <w:rPr>
          <w:sz w:val="23"/>
          <w:lang w:val="de-CH"/>
        </w:rPr>
        <w:t>)</w:t>
      </w:r>
      <w:r w:rsidRPr="001D0E67">
        <w:rPr>
          <w:sz w:val="23"/>
          <w:lang w:val="de-CH"/>
        </w:rPr>
        <w:t xml:space="preserve"> zu</w:t>
      </w:r>
      <w:r>
        <w:rPr>
          <w:sz w:val="23"/>
          <w:lang w:val="de-CH"/>
        </w:rPr>
        <w:t xml:space="preserve"> schützen</w:t>
      </w:r>
      <w:r w:rsidR="00D8140E" w:rsidRPr="001D0E67">
        <w:rPr>
          <w:spacing w:val="-2"/>
          <w:sz w:val="23"/>
          <w:lang w:val="de-CH"/>
        </w:rPr>
        <w:t>;</w:t>
      </w:r>
      <w:r w:rsidR="00002FBB" w:rsidRPr="001D0E67">
        <w:rPr>
          <w:spacing w:val="-2"/>
          <w:sz w:val="23"/>
          <w:lang w:val="de-CH"/>
        </w:rPr>
        <w:t xml:space="preserve"> </w:t>
      </w:r>
    </w:p>
    <w:p w14:paraId="7B4EF76D" w14:textId="098003FC" w:rsidR="005925AF" w:rsidRPr="001D0E67" w:rsidRDefault="001D0E67">
      <w:pPr>
        <w:pStyle w:val="Listenabsatz"/>
        <w:numPr>
          <w:ilvl w:val="1"/>
          <w:numId w:val="3"/>
        </w:numPr>
        <w:tabs>
          <w:tab w:val="left" w:pos="367"/>
        </w:tabs>
        <w:spacing w:before="2" w:line="264" w:lineRule="exact"/>
        <w:ind w:left="367" w:hanging="249"/>
        <w:rPr>
          <w:sz w:val="23"/>
          <w:lang w:val="de-CH"/>
        </w:rPr>
      </w:pPr>
      <w:r w:rsidRPr="001D0E67">
        <w:rPr>
          <w:sz w:val="23"/>
          <w:lang w:val="de-CH"/>
        </w:rPr>
        <w:t xml:space="preserve">die geschätzte </w:t>
      </w:r>
      <w:r w:rsidRPr="001D0E67">
        <w:rPr>
          <w:b/>
          <w:bCs/>
          <w:sz w:val="23"/>
          <w:lang w:val="de-CH"/>
        </w:rPr>
        <w:t>Dauer,</w:t>
      </w:r>
      <w:r w:rsidRPr="001D0E67">
        <w:rPr>
          <w:sz w:val="23"/>
          <w:lang w:val="de-CH"/>
        </w:rPr>
        <w:t xml:space="preserve"> während </w:t>
      </w:r>
      <w:r w:rsidR="00B126EF">
        <w:rPr>
          <w:sz w:val="23"/>
          <w:lang w:val="de-CH"/>
        </w:rPr>
        <w:t xml:space="preserve">welcher </w:t>
      </w:r>
      <w:r w:rsidRPr="001D0E67">
        <w:rPr>
          <w:sz w:val="23"/>
          <w:lang w:val="de-CH"/>
        </w:rPr>
        <w:t>die fraglichen Daten bearbeitet werden; d</w:t>
      </w:r>
      <w:r w:rsidR="009F3F36">
        <w:rPr>
          <w:sz w:val="23"/>
          <w:lang w:val="de-CH"/>
        </w:rPr>
        <w:t>ie</w:t>
      </w:r>
      <w:r w:rsidRPr="001D0E67">
        <w:rPr>
          <w:sz w:val="23"/>
          <w:lang w:val="de-CH"/>
        </w:rPr>
        <w:t xml:space="preserve"> Forschungs</w:t>
      </w:r>
      <w:r w:rsidR="009F3F36">
        <w:rPr>
          <w:sz w:val="23"/>
          <w:lang w:val="de-CH"/>
        </w:rPr>
        <w:t>stelle</w:t>
      </w:r>
      <w:r w:rsidRPr="001D0E67">
        <w:rPr>
          <w:sz w:val="23"/>
          <w:lang w:val="de-CH"/>
        </w:rPr>
        <w:t xml:space="preserve"> bzw. der Forscher </w:t>
      </w:r>
      <w:r w:rsidR="009F3F36">
        <w:rPr>
          <w:sz w:val="23"/>
          <w:lang w:val="de-CH"/>
        </w:rPr>
        <w:t xml:space="preserve">oder die Forscherin </w:t>
      </w:r>
      <w:r w:rsidRPr="001D0E67">
        <w:rPr>
          <w:sz w:val="23"/>
          <w:lang w:val="de-CH"/>
        </w:rPr>
        <w:t xml:space="preserve">muss darlegen, dass die Personendaten so bald als möglich anonymisiert </w:t>
      </w:r>
      <w:r w:rsidR="00021AC1" w:rsidRPr="001D0E67">
        <w:rPr>
          <w:sz w:val="23"/>
          <w:lang w:val="de-CH"/>
        </w:rPr>
        <w:t>werden;</w:t>
      </w:r>
    </w:p>
    <w:p w14:paraId="6A594BFE" w14:textId="1F591317" w:rsidR="005925AF" w:rsidRPr="00BE514A" w:rsidRDefault="001D0E67" w:rsidP="00C43286">
      <w:pPr>
        <w:pStyle w:val="Listenabsatz"/>
        <w:numPr>
          <w:ilvl w:val="1"/>
          <w:numId w:val="3"/>
        </w:numPr>
        <w:tabs>
          <w:tab w:val="left" w:pos="367"/>
        </w:tabs>
        <w:spacing w:line="264" w:lineRule="exact"/>
        <w:ind w:left="367" w:hanging="249"/>
        <w:rPr>
          <w:sz w:val="23"/>
          <w:lang w:val="de-CH"/>
        </w:rPr>
      </w:pPr>
      <w:r w:rsidRPr="001D0E67">
        <w:rPr>
          <w:b/>
          <w:bCs/>
          <w:sz w:val="23"/>
          <w:lang w:val="de-CH"/>
        </w:rPr>
        <w:t xml:space="preserve">die unwiderrufliche und unbedingte Verpflichtung, </w:t>
      </w:r>
      <w:r w:rsidRPr="001D0E67">
        <w:rPr>
          <w:sz w:val="23"/>
          <w:lang w:val="de-CH"/>
        </w:rPr>
        <w:t xml:space="preserve">die Ergebnisse der Forschung in anonymisierter Form zu veröffentlichen und </w:t>
      </w:r>
      <w:r>
        <w:rPr>
          <w:sz w:val="23"/>
          <w:lang w:val="de-CH"/>
        </w:rPr>
        <w:t xml:space="preserve">die fraglichen Personendaten nach ihrer Auswertung zu vernichten. </w:t>
      </w:r>
      <w:r w:rsidRPr="00BE514A">
        <w:rPr>
          <w:sz w:val="23"/>
          <w:lang w:val="de-CH"/>
        </w:rPr>
        <w:t>Die Auswertung der Daten</w:t>
      </w:r>
      <w:r w:rsidR="00BE514A" w:rsidRPr="00BE514A">
        <w:rPr>
          <w:sz w:val="23"/>
          <w:lang w:val="de-CH"/>
        </w:rPr>
        <w:t xml:space="preserve"> darf nicht erlauben, die </w:t>
      </w:r>
      <w:r w:rsidR="00BE514A">
        <w:rPr>
          <w:sz w:val="23"/>
          <w:lang w:val="de-CH"/>
        </w:rPr>
        <w:t xml:space="preserve">betroffenen </w:t>
      </w:r>
      <w:r w:rsidR="00BE514A" w:rsidRPr="00BE514A">
        <w:rPr>
          <w:sz w:val="23"/>
          <w:lang w:val="de-CH"/>
        </w:rPr>
        <w:t>Personen zu identifizieren</w:t>
      </w:r>
      <w:r w:rsidR="00DB67B4" w:rsidRPr="00BE514A">
        <w:rPr>
          <w:spacing w:val="-2"/>
          <w:sz w:val="23"/>
          <w:lang w:val="de-CH"/>
        </w:rPr>
        <w:t>;</w:t>
      </w:r>
    </w:p>
    <w:p w14:paraId="62CEDAC5" w14:textId="1F1B3A71" w:rsidR="00CE7AE1" w:rsidRPr="00BE514A" w:rsidRDefault="00BE514A" w:rsidP="00CE7AE1">
      <w:pPr>
        <w:pStyle w:val="Listenabsatz"/>
        <w:numPr>
          <w:ilvl w:val="1"/>
          <w:numId w:val="3"/>
        </w:numPr>
        <w:spacing w:line="264" w:lineRule="exact"/>
        <w:rPr>
          <w:bCs/>
          <w:spacing w:val="-2"/>
          <w:sz w:val="23"/>
          <w:lang w:val="de-CH"/>
        </w:rPr>
      </w:pPr>
      <w:r w:rsidRPr="00BE514A">
        <w:rPr>
          <w:b/>
          <w:spacing w:val="-2"/>
          <w:sz w:val="23"/>
          <w:lang w:val="de-CH"/>
        </w:rPr>
        <w:t xml:space="preserve">die unwiderrufliche Verpflichtung </w:t>
      </w:r>
      <w:r w:rsidRPr="00BE514A">
        <w:rPr>
          <w:bCs/>
          <w:spacing w:val="-2"/>
          <w:sz w:val="23"/>
          <w:lang w:val="de-CH"/>
        </w:rPr>
        <w:t>de</w:t>
      </w:r>
      <w:r w:rsidR="009F3F36">
        <w:rPr>
          <w:bCs/>
          <w:spacing w:val="-2"/>
          <w:sz w:val="23"/>
          <w:lang w:val="de-CH"/>
        </w:rPr>
        <w:t>r</w:t>
      </w:r>
      <w:r w:rsidRPr="00BE514A">
        <w:rPr>
          <w:bCs/>
          <w:spacing w:val="-2"/>
          <w:sz w:val="23"/>
          <w:lang w:val="de-CH"/>
        </w:rPr>
        <w:t xml:space="preserve"> Forschungs</w:t>
      </w:r>
      <w:r w:rsidR="009F3F36">
        <w:rPr>
          <w:bCs/>
          <w:spacing w:val="-2"/>
          <w:sz w:val="23"/>
          <w:lang w:val="de-CH"/>
        </w:rPr>
        <w:t>stelle</w:t>
      </w:r>
      <w:r w:rsidRPr="00BE514A">
        <w:rPr>
          <w:bCs/>
          <w:spacing w:val="-2"/>
          <w:sz w:val="23"/>
          <w:lang w:val="de-CH"/>
        </w:rPr>
        <w:t xml:space="preserve"> bzw. des</w:t>
      </w:r>
      <w:r w:rsidR="00DF7C3F">
        <w:rPr>
          <w:bCs/>
          <w:spacing w:val="-2"/>
          <w:sz w:val="23"/>
          <w:lang w:val="de-CH"/>
        </w:rPr>
        <w:t xml:space="preserve"> </w:t>
      </w:r>
      <w:r w:rsidRPr="00BE514A">
        <w:rPr>
          <w:bCs/>
          <w:spacing w:val="-2"/>
          <w:sz w:val="23"/>
          <w:lang w:val="de-CH"/>
        </w:rPr>
        <w:t>Wissenschafters</w:t>
      </w:r>
      <w:r w:rsidR="00DF7C3F">
        <w:rPr>
          <w:bCs/>
          <w:spacing w:val="-2"/>
          <w:sz w:val="23"/>
          <w:lang w:val="de-CH"/>
        </w:rPr>
        <w:t xml:space="preserve"> bzw. der Wissenschaft</w:t>
      </w:r>
      <w:r w:rsidR="009F3F36">
        <w:rPr>
          <w:bCs/>
          <w:spacing w:val="-2"/>
          <w:sz w:val="23"/>
          <w:lang w:val="de-CH"/>
        </w:rPr>
        <w:t>erin</w:t>
      </w:r>
      <w:r w:rsidRPr="00BE514A">
        <w:rPr>
          <w:bCs/>
          <w:spacing w:val="-2"/>
          <w:sz w:val="23"/>
          <w:lang w:val="de-CH"/>
        </w:rPr>
        <w:t xml:space="preserve">, die Personendaten nur zu den im Gesuch angegebenen </w:t>
      </w:r>
      <w:r>
        <w:rPr>
          <w:bCs/>
          <w:spacing w:val="-2"/>
          <w:sz w:val="23"/>
          <w:lang w:val="de-CH"/>
        </w:rPr>
        <w:t>Zweck zu verwenden</w:t>
      </w:r>
      <w:r w:rsidR="00CE7AE1" w:rsidRPr="00BE514A">
        <w:rPr>
          <w:bCs/>
          <w:spacing w:val="-2"/>
          <w:sz w:val="23"/>
          <w:lang w:val="de-CH"/>
        </w:rPr>
        <w:t>.</w:t>
      </w:r>
    </w:p>
    <w:p w14:paraId="64D51C28" w14:textId="77777777" w:rsidR="0095763B" w:rsidRPr="00BE514A" w:rsidRDefault="0095763B" w:rsidP="006B78A8">
      <w:pPr>
        <w:spacing w:line="264" w:lineRule="exact"/>
        <w:ind w:left="118"/>
        <w:rPr>
          <w:lang w:val="de-CH"/>
        </w:rPr>
      </w:pPr>
    </w:p>
    <w:p w14:paraId="7EC54AC1" w14:textId="23C02A89" w:rsidR="005925AF" w:rsidRPr="00914B6F" w:rsidRDefault="00BE514A">
      <w:pPr>
        <w:pStyle w:val="Textkrper"/>
        <w:spacing w:line="254" w:lineRule="auto"/>
        <w:ind w:left="118"/>
        <w:rPr>
          <w:lang w:val="de-CH"/>
        </w:rPr>
      </w:pPr>
      <w:r w:rsidRPr="00BE514A">
        <w:rPr>
          <w:lang w:val="de-CH"/>
        </w:rPr>
        <w:t xml:space="preserve">Ist </w:t>
      </w:r>
      <w:r>
        <w:rPr>
          <w:lang w:val="de-CH"/>
        </w:rPr>
        <w:t>das Organ</w:t>
      </w:r>
      <w:r w:rsidRPr="00BE514A">
        <w:rPr>
          <w:lang w:val="de-CH"/>
        </w:rPr>
        <w:t xml:space="preserve"> der Ansicht, ungenügend informiert zu sein, so kann sie </w:t>
      </w:r>
      <w:r w:rsidR="00021AC1">
        <w:rPr>
          <w:lang w:val="de-CH"/>
        </w:rPr>
        <w:t>vo</w:t>
      </w:r>
      <w:r w:rsidRPr="00BE514A">
        <w:rPr>
          <w:lang w:val="de-CH"/>
        </w:rPr>
        <w:t>m</w:t>
      </w:r>
      <w:r>
        <w:rPr>
          <w:lang w:val="de-CH"/>
        </w:rPr>
        <w:t>/</w:t>
      </w:r>
      <w:proofErr w:type="gramStart"/>
      <w:r w:rsidR="00021AC1">
        <w:rPr>
          <w:lang w:val="de-CH"/>
        </w:rPr>
        <w:t>von de</w:t>
      </w:r>
      <w:r>
        <w:rPr>
          <w:lang w:val="de-CH"/>
        </w:rPr>
        <w:t>r</w:t>
      </w:r>
      <w:r w:rsidRPr="00BE514A">
        <w:rPr>
          <w:lang w:val="de-CH"/>
        </w:rPr>
        <w:t xml:space="preserve"> Gesuchsteller</w:t>
      </w:r>
      <w:proofErr w:type="gramEnd"/>
      <w:r>
        <w:rPr>
          <w:lang w:val="de-CH"/>
        </w:rPr>
        <w:t>/-in</w:t>
      </w:r>
      <w:r w:rsidRPr="00BE514A">
        <w:rPr>
          <w:lang w:val="de-CH"/>
        </w:rPr>
        <w:t xml:space="preserve"> zusätzliche Informationen verlangen</w:t>
      </w:r>
      <w:r w:rsidRPr="00B33057">
        <w:rPr>
          <w:lang w:val="de-CH"/>
        </w:rPr>
        <w:t>. Es kann insbesondere vom</w:t>
      </w:r>
      <w:r w:rsidR="00177D4F" w:rsidRPr="00B33057">
        <w:rPr>
          <w:lang w:val="de-CH"/>
        </w:rPr>
        <w:t xml:space="preserve"> </w:t>
      </w:r>
      <w:r w:rsidRPr="00B33057">
        <w:rPr>
          <w:lang w:val="de-CH"/>
        </w:rPr>
        <w:t>Gesuchsteller oder der Gesuchstellerin die Leitlinien zur Informationssicherheit des Organs bzw. de</w:t>
      </w:r>
      <w:r w:rsidR="009F3F36" w:rsidRPr="00B33057">
        <w:rPr>
          <w:lang w:val="de-CH"/>
        </w:rPr>
        <w:t>r</w:t>
      </w:r>
      <w:r w:rsidRPr="00B33057">
        <w:rPr>
          <w:lang w:val="de-CH"/>
        </w:rPr>
        <w:t xml:space="preserve"> Forschungss</w:t>
      </w:r>
      <w:r w:rsidR="009F3F36" w:rsidRPr="00B33057">
        <w:rPr>
          <w:lang w:val="de-CH"/>
        </w:rPr>
        <w:t>telle</w:t>
      </w:r>
      <w:r w:rsidRPr="00B33057">
        <w:rPr>
          <w:lang w:val="de-CH"/>
        </w:rPr>
        <w:t xml:space="preserve"> verlangen</w:t>
      </w:r>
      <w:r w:rsidR="00B33057" w:rsidRPr="00B33057">
        <w:rPr>
          <w:lang w:val="de-CH"/>
        </w:rPr>
        <w:t>, die innerhalb des Organs einzuhalten sind</w:t>
      </w:r>
      <w:r w:rsidRPr="00B33057">
        <w:rPr>
          <w:lang w:val="de-CH"/>
        </w:rPr>
        <w:t>, eingeschlossen die technischen und organisatorischen Massnahmen</w:t>
      </w:r>
      <w:r w:rsidR="00B33057" w:rsidRPr="00B33057">
        <w:rPr>
          <w:lang w:val="de-CH"/>
        </w:rPr>
        <w:t>.</w:t>
      </w:r>
      <w:r>
        <w:rPr>
          <w:lang w:val="de-CH"/>
        </w:rPr>
        <w:t xml:space="preserve"> </w:t>
      </w:r>
    </w:p>
    <w:p w14:paraId="23B1AEC9" w14:textId="77777777" w:rsidR="0095763B" w:rsidRPr="00914B6F" w:rsidRDefault="0095763B">
      <w:pPr>
        <w:pStyle w:val="Textkrper"/>
        <w:spacing w:line="254" w:lineRule="auto"/>
        <w:ind w:left="118"/>
        <w:rPr>
          <w:lang w:val="de-CH"/>
        </w:rPr>
      </w:pPr>
    </w:p>
    <w:p w14:paraId="71D1C09A" w14:textId="6F6A05E7" w:rsidR="005925AF" w:rsidRPr="00AE04AE" w:rsidRDefault="00B95C70">
      <w:pPr>
        <w:pStyle w:val="berschrift1"/>
        <w:numPr>
          <w:ilvl w:val="0"/>
          <w:numId w:val="3"/>
        </w:numPr>
        <w:tabs>
          <w:tab w:val="left" w:pos="348"/>
        </w:tabs>
        <w:spacing w:before="166"/>
        <w:ind w:left="348" w:hanging="230"/>
        <w:rPr>
          <w:rFonts w:ascii="Times New Roman"/>
        </w:rPr>
      </w:pPr>
      <w:proofErr w:type="spellStart"/>
      <w:r>
        <w:rPr>
          <w:rFonts w:ascii="Times New Roman"/>
        </w:rPr>
        <w:t>Behandlung</w:t>
      </w:r>
      <w:proofErr w:type="spellEnd"/>
      <w:r>
        <w:rPr>
          <w:rFonts w:ascii="Times New Roman"/>
        </w:rPr>
        <w:t xml:space="preserve"> des </w:t>
      </w:r>
      <w:proofErr w:type="spellStart"/>
      <w:r>
        <w:rPr>
          <w:rFonts w:ascii="Times New Roman"/>
        </w:rPr>
        <w:t>Gesuchs</w:t>
      </w:r>
      <w:proofErr w:type="spellEnd"/>
    </w:p>
    <w:p w14:paraId="16D6C2C4" w14:textId="77777777" w:rsidR="005925AF" w:rsidRPr="00AE04AE" w:rsidRDefault="005925AF">
      <w:pPr>
        <w:pStyle w:val="Textkrper"/>
        <w:spacing w:before="2"/>
        <w:rPr>
          <w:b/>
        </w:rPr>
      </w:pPr>
    </w:p>
    <w:p w14:paraId="60EDF7DB" w14:textId="21AB35FF" w:rsidR="00677B7F" w:rsidRPr="00A270E2" w:rsidRDefault="00022F95">
      <w:pPr>
        <w:pStyle w:val="Textkrper"/>
        <w:ind w:left="118"/>
        <w:rPr>
          <w:b/>
          <w:bCs/>
          <w:u w:val="single"/>
        </w:rPr>
      </w:pPr>
      <w:r>
        <w:rPr>
          <w:b/>
          <w:bCs/>
          <w:u w:val="single"/>
        </w:rPr>
        <w:t xml:space="preserve">3.1 </w:t>
      </w:r>
      <w:proofErr w:type="spellStart"/>
      <w:r w:rsidR="00B95C70">
        <w:rPr>
          <w:b/>
          <w:bCs/>
          <w:u w:val="single"/>
        </w:rPr>
        <w:t>Vorgehen</w:t>
      </w:r>
      <w:proofErr w:type="spellEnd"/>
    </w:p>
    <w:p w14:paraId="19DAE9BF" w14:textId="311A6E85" w:rsidR="004A4654" w:rsidRPr="00914B6F" w:rsidRDefault="00B95C70">
      <w:pPr>
        <w:pStyle w:val="Textkrper"/>
        <w:ind w:left="118"/>
        <w:rPr>
          <w:lang w:val="de-CH"/>
        </w:rPr>
      </w:pPr>
      <w:r w:rsidRPr="00B95C70">
        <w:rPr>
          <w:lang w:val="de-CH"/>
        </w:rPr>
        <w:t>Das öffentliche Organ kann Personendaten zu nicht personenbezogenen Forschungszwecken bekanntgeben, wenn die Voraussetzungen von Artikel 26 DSchG erfüllt sind</w:t>
      </w:r>
      <w:r w:rsidR="0058232B" w:rsidRPr="00B95C70">
        <w:rPr>
          <w:lang w:val="de-CH"/>
        </w:rPr>
        <w:t>.</w:t>
      </w:r>
      <w:r>
        <w:rPr>
          <w:lang w:val="de-CH"/>
        </w:rPr>
        <w:t xml:space="preserve"> </w:t>
      </w:r>
      <w:r w:rsidRPr="00B95C70">
        <w:rPr>
          <w:lang w:val="de-CH"/>
        </w:rPr>
        <w:t>Die Personendaten können systematisch oder im Einzelfall bekannt gege</w:t>
      </w:r>
      <w:r>
        <w:rPr>
          <w:lang w:val="de-CH"/>
        </w:rPr>
        <w:t xml:space="preserve">ben werden. </w:t>
      </w:r>
      <w:r w:rsidRPr="00914B6F">
        <w:rPr>
          <w:lang w:val="de-CH"/>
        </w:rPr>
        <w:t>Die Bekanntgabe kann eingeschränkt werden (vgl. Art. 16 DSchG).</w:t>
      </w:r>
      <w:r w:rsidR="00F6365D" w:rsidRPr="00914B6F">
        <w:rPr>
          <w:lang w:val="de-CH"/>
        </w:rPr>
        <w:t xml:space="preserve"> </w:t>
      </w:r>
    </w:p>
    <w:p w14:paraId="61508C74" w14:textId="77777777" w:rsidR="00F6365D" w:rsidRPr="00914B6F" w:rsidRDefault="00F6365D">
      <w:pPr>
        <w:pStyle w:val="Textkrper"/>
        <w:ind w:left="118"/>
        <w:rPr>
          <w:lang w:val="de-CH"/>
        </w:rPr>
      </w:pPr>
    </w:p>
    <w:p w14:paraId="7BA52AB7" w14:textId="5055082F" w:rsidR="005D273E" w:rsidRPr="00914B6F" w:rsidRDefault="00B95C70">
      <w:pPr>
        <w:pStyle w:val="Textkrper"/>
        <w:ind w:left="118"/>
        <w:rPr>
          <w:lang w:val="de-CH"/>
        </w:rPr>
      </w:pPr>
      <w:r w:rsidRPr="00B95C70">
        <w:rPr>
          <w:lang w:val="de-CH"/>
        </w:rPr>
        <w:t>Bei Vorliegen eines überwiegenden privaten oder öffentlichen Interesses oder einer rechtlichen Verpflichtung, das Amtsgeheimnis zu wahren, kann die Bekanntgabe verweigert, eingeschränkt od</w:t>
      </w:r>
      <w:r>
        <w:rPr>
          <w:lang w:val="de-CH"/>
        </w:rPr>
        <w:t xml:space="preserve">er mit Auflagen verbunden werden (Art. 16 DSchG). </w:t>
      </w:r>
      <w:r w:rsidRPr="00B95C70">
        <w:rPr>
          <w:lang w:val="de-CH"/>
        </w:rPr>
        <w:t>Das öffentliche Organ ist zur Bekanntgabe von Personendaten nicht verpflichtet, vorbehalten bleibt eine gesetzliche Verpflichtung zur Zu</w:t>
      </w:r>
      <w:r>
        <w:rPr>
          <w:lang w:val="de-CH"/>
        </w:rPr>
        <w:t xml:space="preserve">sammenarbeit. </w:t>
      </w:r>
      <w:r w:rsidR="00545408">
        <w:rPr>
          <w:lang w:val="de-CH"/>
        </w:rPr>
        <w:t xml:space="preserve"> </w:t>
      </w:r>
    </w:p>
    <w:p w14:paraId="5479F6B7" w14:textId="77777777" w:rsidR="005D273E" w:rsidRPr="00914B6F" w:rsidRDefault="005D273E">
      <w:pPr>
        <w:pStyle w:val="Textkrper"/>
        <w:ind w:left="118"/>
        <w:rPr>
          <w:lang w:val="de-CH"/>
        </w:rPr>
      </w:pPr>
    </w:p>
    <w:p w14:paraId="0DE671EE" w14:textId="00025162" w:rsidR="005D273E" w:rsidRPr="004840A9" w:rsidRDefault="00545408" w:rsidP="005D273E">
      <w:pPr>
        <w:pStyle w:val="Textkrper"/>
        <w:ind w:left="118"/>
        <w:rPr>
          <w:lang w:val="de-CH"/>
        </w:rPr>
      </w:pPr>
      <w:r w:rsidRPr="004840A9">
        <w:rPr>
          <w:lang w:val="de-CH"/>
        </w:rPr>
        <w:t>Das öffentliche Organ muss prüfen</w:t>
      </w:r>
      <w:r w:rsidR="005D273E" w:rsidRPr="004840A9">
        <w:rPr>
          <w:lang w:val="de-CH"/>
        </w:rPr>
        <w:t>:</w:t>
      </w:r>
    </w:p>
    <w:p w14:paraId="5F130A60" w14:textId="75939E1A" w:rsidR="005D273E" w:rsidRPr="004840A9" w:rsidRDefault="004840A9" w:rsidP="005D273E">
      <w:pPr>
        <w:pStyle w:val="Textkrper"/>
        <w:numPr>
          <w:ilvl w:val="0"/>
          <w:numId w:val="4"/>
        </w:numPr>
        <w:rPr>
          <w:lang w:val="de-CH"/>
        </w:rPr>
      </w:pPr>
      <w:r>
        <w:rPr>
          <w:lang w:val="de-CH"/>
        </w:rPr>
        <w:t xml:space="preserve">ob </w:t>
      </w:r>
      <w:r w:rsidRPr="004840A9">
        <w:rPr>
          <w:lang w:val="de-CH"/>
        </w:rPr>
        <w:t>das Gesuch um Bekanntgabe von Personendaten vollständig ist</w:t>
      </w:r>
      <w:r w:rsidR="005D273E" w:rsidRPr="004840A9">
        <w:rPr>
          <w:lang w:val="de-CH"/>
        </w:rPr>
        <w:t>;</w:t>
      </w:r>
    </w:p>
    <w:p w14:paraId="18647F58" w14:textId="19B82F60" w:rsidR="00CA2830" w:rsidRPr="004840A9" w:rsidRDefault="004840A9" w:rsidP="005D273E">
      <w:pPr>
        <w:pStyle w:val="Textkrper"/>
        <w:numPr>
          <w:ilvl w:val="0"/>
          <w:numId w:val="4"/>
        </w:numPr>
        <w:rPr>
          <w:lang w:val="de-CH"/>
        </w:rPr>
      </w:pPr>
      <w:r w:rsidRPr="004840A9">
        <w:rPr>
          <w:lang w:val="de-CH"/>
        </w:rPr>
        <w:t xml:space="preserve">die </w:t>
      </w:r>
      <w:r w:rsidRPr="009F3F36">
        <w:rPr>
          <w:b/>
          <w:bCs/>
          <w:lang w:val="de-CH"/>
        </w:rPr>
        <w:t>Ernsthaftigkeit</w:t>
      </w:r>
      <w:r w:rsidRPr="004840A9">
        <w:rPr>
          <w:lang w:val="de-CH"/>
        </w:rPr>
        <w:t xml:space="preserve"> der </w:t>
      </w:r>
      <w:r w:rsidR="009F3F36" w:rsidRPr="004840A9">
        <w:rPr>
          <w:lang w:val="de-CH"/>
        </w:rPr>
        <w:t>Bearbeitung:</w:t>
      </w:r>
      <w:r w:rsidRPr="004840A9">
        <w:rPr>
          <w:lang w:val="de-CH"/>
        </w:rPr>
        <w:t xml:space="preserve"> die Forscher und die bereitgestellte Organisation müssen den Eindruck gewissenhafter wissenschaftlicher Arbeit und zuverlässiger Verantwortlichkeit erwecken</w:t>
      </w:r>
      <w:r w:rsidR="00AC2E5A" w:rsidRPr="004840A9">
        <w:rPr>
          <w:lang w:val="de-CH"/>
        </w:rPr>
        <w:t>;</w:t>
      </w:r>
    </w:p>
    <w:p w14:paraId="6AEB2A45" w14:textId="18BE7D8D" w:rsidR="005D273E" w:rsidRPr="004840A9" w:rsidRDefault="004840A9" w:rsidP="005D273E">
      <w:pPr>
        <w:pStyle w:val="Textkrper"/>
        <w:numPr>
          <w:ilvl w:val="0"/>
          <w:numId w:val="4"/>
        </w:numPr>
        <w:rPr>
          <w:lang w:val="de-CH"/>
        </w:rPr>
      </w:pPr>
      <w:r w:rsidRPr="004840A9">
        <w:rPr>
          <w:lang w:val="de-CH"/>
        </w:rPr>
        <w:t>ob die Bedingungen des DSchG und insbesondere die unter Ziffer 2 genannten Punkte</w:t>
      </w:r>
      <w:r>
        <w:rPr>
          <w:lang w:val="de-CH"/>
        </w:rPr>
        <w:t xml:space="preserve"> erfüllt sind; </w:t>
      </w:r>
    </w:p>
    <w:p w14:paraId="693039CC" w14:textId="10268906" w:rsidR="00C43286" w:rsidRPr="004840A9" w:rsidRDefault="004840A9" w:rsidP="005D273E">
      <w:pPr>
        <w:pStyle w:val="Textkrper"/>
        <w:numPr>
          <w:ilvl w:val="0"/>
          <w:numId w:val="4"/>
        </w:numPr>
        <w:rPr>
          <w:lang w:val="de-CH"/>
        </w:rPr>
      </w:pPr>
      <w:r w:rsidRPr="004840A9">
        <w:rPr>
          <w:lang w:val="de-CH"/>
        </w:rPr>
        <w:t xml:space="preserve">ob eine gesetzliche Verpflichtung zur Wahrung des Amtsgeheimnisses </w:t>
      </w:r>
      <w:r>
        <w:rPr>
          <w:lang w:val="de-CH"/>
        </w:rPr>
        <w:t xml:space="preserve">einer Kommunikation entgegensteht; </w:t>
      </w:r>
    </w:p>
    <w:p w14:paraId="1E961702" w14:textId="4268F88B" w:rsidR="00C43286" w:rsidRPr="004840A9" w:rsidRDefault="004840A9" w:rsidP="005D273E">
      <w:pPr>
        <w:pStyle w:val="Textkrper"/>
        <w:numPr>
          <w:ilvl w:val="0"/>
          <w:numId w:val="4"/>
        </w:numPr>
        <w:rPr>
          <w:lang w:val="de-CH"/>
        </w:rPr>
      </w:pPr>
      <w:r w:rsidRPr="004840A9">
        <w:rPr>
          <w:lang w:val="de-CH"/>
        </w:rPr>
        <w:t xml:space="preserve">ob ein überwiegend öffentliches oder privates Interesse gemäss Art. </w:t>
      </w:r>
      <w:r>
        <w:rPr>
          <w:lang w:val="de-CH"/>
        </w:rPr>
        <w:t xml:space="preserve">16 DSchG entgegensteht; </w:t>
      </w:r>
    </w:p>
    <w:p w14:paraId="0DF5FA6E" w14:textId="3A114517" w:rsidR="00C43286" w:rsidRPr="004840A9" w:rsidRDefault="004840A9" w:rsidP="005D273E">
      <w:pPr>
        <w:pStyle w:val="Textkrper"/>
        <w:numPr>
          <w:ilvl w:val="0"/>
          <w:numId w:val="4"/>
        </w:numPr>
        <w:rPr>
          <w:lang w:val="de-CH"/>
        </w:rPr>
      </w:pPr>
      <w:r w:rsidRPr="004840A9">
        <w:rPr>
          <w:lang w:val="de-CH"/>
        </w:rPr>
        <w:t>ob im Fall einer Bekanntgabe an Privatpersonen die besonders schützen</w:t>
      </w:r>
      <w:r>
        <w:rPr>
          <w:lang w:val="de-CH"/>
        </w:rPr>
        <w:t xml:space="preserve">swerten Personendaten anonymisiert sind (Art. 26 Abs. 1 </w:t>
      </w:r>
      <w:r w:rsidR="00B6367C">
        <w:rPr>
          <w:lang w:val="de-CH"/>
        </w:rPr>
        <w:t>Bst</w:t>
      </w:r>
      <w:r>
        <w:rPr>
          <w:lang w:val="de-CH"/>
        </w:rPr>
        <w:t>. c DSchG)</w:t>
      </w:r>
      <w:r w:rsidR="00552D19" w:rsidRPr="004840A9">
        <w:rPr>
          <w:lang w:val="de-CH"/>
        </w:rPr>
        <w:t>.</w:t>
      </w:r>
    </w:p>
    <w:p w14:paraId="2F07AF35" w14:textId="77777777" w:rsidR="00552D19" w:rsidRPr="004840A9" w:rsidRDefault="00552D19">
      <w:pPr>
        <w:pStyle w:val="Textkrper"/>
        <w:ind w:left="118"/>
        <w:rPr>
          <w:lang w:val="de-CH"/>
        </w:rPr>
      </w:pPr>
    </w:p>
    <w:p w14:paraId="1172214A" w14:textId="396425A5" w:rsidR="00552D19" w:rsidRPr="00914B6F" w:rsidRDefault="004840A9">
      <w:pPr>
        <w:pStyle w:val="Textkrper"/>
        <w:ind w:left="118"/>
        <w:rPr>
          <w:lang w:val="de-CH"/>
        </w:rPr>
      </w:pPr>
      <w:r w:rsidRPr="004840A9">
        <w:rPr>
          <w:lang w:val="de-CH"/>
        </w:rPr>
        <w:t>Das für den Datenschutz verantwortliche öffentliche Organ muss auf jeden Fall eine Analyse des Gesuchs und ge</w:t>
      </w:r>
      <w:r>
        <w:rPr>
          <w:lang w:val="de-CH"/>
        </w:rPr>
        <w:t xml:space="preserve">gebenenfalls eine Interessenabwägung vornehmen. </w:t>
      </w:r>
    </w:p>
    <w:p w14:paraId="792E1FEF" w14:textId="77777777" w:rsidR="003D1BE8" w:rsidRPr="00914B6F" w:rsidRDefault="003D1BE8">
      <w:pPr>
        <w:pStyle w:val="Textkrper"/>
        <w:ind w:left="118"/>
        <w:rPr>
          <w:lang w:val="de-CH"/>
        </w:rPr>
      </w:pPr>
    </w:p>
    <w:p w14:paraId="4D6EF0CD" w14:textId="17EA222C" w:rsidR="007401D6" w:rsidRDefault="00022F95" w:rsidP="00AC2E5A">
      <w:pPr>
        <w:pStyle w:val="Textkrper"/>
        <w:ind w:left="118"/>
        <w:rPr>
          <w:lang w:val="de-CH"/>
        </w:rPr>
      </w:pPr>
      <w:r w:rsidRPr="007401D6">
        <w:rPr>
          <w:b/>
          <w:bCs/>
          <w:u w:val="single"/>
          <w:lang w:val="de-CH"/>
        </w:rPr>
        <w:t xml:space="preserve">3.2 </w:t>
      </w:r>
      <w:r w:rsidR="004840A9" w:rsidRPr="007401D6">
        <w:rPr>
          <w:b/>
          <w:bCs/>
          <w:u w:val="single"/>
          <w:lang w:val="de-CH"/>
        </w:rPr>
        <w:t>Interessenabwägung</w:t>
      </w:r>
      <w:r w:rsidR="003D1BE8" w:rsidRPr="007401D6">
        <w:rPr>
          <w:lang w:val="de-CH"/>
        </w:rPr>
        <w:t xml:space="preserve">: </w:t>
      </w:r>
      <w:r w:rsidR="007401D6" w:rsidRPr="007401D6">
        <w:rPr>
          <w:lang w:val="de-CH"/>
        </w:rPr>
        <w:t>Das öffentliche Organ muss prüfen, ob ein öffentliches oder privates Interesse der betroffenen Person oder</w:t>
      </w:r>
      <w:r w:rsidR="007401D6">
        <w:rPr>
          <w:lang w:val="de-CH"/>
        </w:rPr>
        <w:t xml:space="preserve"> </w:t>
      </w:r>
      <w:r w:rsidR="007401D6" w:rsidRPr="007401D6">
        <w:rPr>
          <w:lang w:val="de-CH"/>
        </w:rPr>
        <w:t>eines Dritten das Interesse des Forschers/der Forscherin, das Projekt durchzuführen, überwiegt. Die Interessenabwägung kann zu einer Verweigerung der Bekanntgabe führen</w:t>
      </w:r>
      <w:r w:rsidR="007401D6">
        <w:rPr>
          <w:lang w:val="de-CH"/>
        </w:rPr>
        <w:t xml:space="preserve"> oder </w:t>
      </w:r>
      <w:r w:rsidR="007401D6" w:rsidRPr="007401D6">
        <w:rPr>
          <w:lang w:val="de-CH"/>
        </w:rPr>
        <w:t>dass Daten in einem Umfang bekannt gege</w:t>
      </w:r>
      <w:r w:rsidR="007401D6">
        <w:rPr>
          <w:lang w:val="de-CH"/>
        </w:rPr>
        <w:t xml:space="preserve">ben werden, der geringer ist, als vom Forscher oder von der Forscherin beantragt oder diese vorgängig anonymisiert werden, wie es das Gesetz in Art. 26 Abs. 1 </w:t>
      </w:r>
      <w:r w:rsidR="00B33057">
        <w:rPr>
          <w:lang w:val="de-CH"/>
        </w:rPr>
        <w:t>Bst</w:t>
      </w:r>
      <w:r w:rsidR="007401D6">
        <w:rPr>
          <w:lang w:val="de-CH"/>
        </w:rPr>
        <w:t>. c DSchG für die Bekanntgabe von besonders schützenswerten Personendaten an Privatpersonen verlangt.</w:t>
      </w:r>
    </w:p>
    <w:p w14:paraId="3FF46CFF" w14:textId="77777777" w:rsidR="007401D6" w:rsidRPr="00914B6F" w:rsidRDefault="007401D6" w:rsidP="003D1BE8">
      <w:pPr>
        <w:pStyle w:val="Textkrper"/>
        <w:ind w:left="118"/>
        <w:rPr>
          <w:lang w:val="de-CH"/>
        </w:rPr>
      </w:pPr>
    </w:p>
    <w:p w14:paraId="5778AB5C" w14:textId="48874222" w:rsidR="003D1BE8" w:rsidRDefault="007401D6" w:rsidP="003D1BE8">
      <w:pPr>
        <w:pStyle w:val="Textkrper"/>
        <w:ind w:left="118"/>
        <w:rPr>
          <w:lang w:val="de-CH"/>
        </w:rPr>
      </w:pPr>
      <w:r w:rsidRPr="007401D6">
        <w:rPr>
          <w:lang w:val="de-CH"/>
        </w:rPr>
        <w:t xml:space="preserve">Aus Art. 26 Abs. 1 </w:t>
      </w:r>
      <w:r w:rsidR="00B33057">
        <w:rPr>
          <w:lang w:val="de-CH"/>
        </w:rPr>
        <w:t>Bst</w:t>
      </w:r>
      <w:r w:rsidRPr="007401D6">
        <w:rPr>
          <w:lang w:val="de-CH"/>
        </w:rPr>
        <w:t xml:space="preserve">. c DSchG ergibt sich, dass in Bezug auf </w:t>
      </w:r>
      <w:r>
        <w:rPr>
          <w:lang w:val="de-CH"/>
        </w:rPr>
        <w:t>«</w:t>
      </w:r>
      <w:r w:rsidRPr="007401D6">
        <w:rPr>
          <w:lang w:val="de-CH"/>
        </w:rPr>
        <w:t>Privatpersonen</w:t>
      </w:r>
      <w:r>
        <w:rPr>
          <w:lang w:val="de-CH"/>
        </w:rPr>
        <w:t>»</w:t>
      </w:r>
      <w:r w:rsidRPr="007401D6">
        <w:rPr>
          <w:lang w:val="de-CH"/>
        </w:rPr>
        <w:t xml:space="preserve"> zu unterscheiden ist, ob das Gesuch von einem/-r Studierenden oder eine</w:t>
      </w:r>
      <w:r w:rsidR="00B6367C">
        <w:rPr>
          <w:lang w:val="de-CH"/>
        </w:rPr>
        <w:t>m/-r Forschenden</w:t>
      </w:r>
      <w:r w:rsidRPr="007401D6">
        <w:rPr>
          <w:lang w:val="de-CH"/>
        </w:rPr>
        <w:t xml:space="preserve"> unter persönlichen Namen oder durch eine öffentliche oder private Forschungsstelle gestellt wird. </w:t>
      </w:r>
      <w:r w:rsidRPr="006414BA">
        <w:rPr>
          <w:lang w:val="de-CH"/>
        </w:rPr>
        <w:t>Ein Gesuch eine</w:t>
      </w:r>
      <w:r w:rsidR="00B6367C">
        <w:rPr>
          <w:lang w:val="de-CH"/>
        </w:rPr>
        <w:t xml:space="preserve">s/-r </w:t>
      </w:r>
      <w:r w:rsidRPr="006414BA">
        <w:rPr>
          <w:lang w:val="de-CH"/>
        </w:rPr>
        <w:t>Stud</w:t>
      </w:r>
      <w:r w:rsidR="00B6367C">
        <w:rPr>
          <w:lang w:val="de-CH"/>
        </w:rPr>
        <w:t>ierende</w:t>
      </w:r>
      <w:r w:rsidRPr="006414BA">
        <w:rPr>
          <w:lang w:val="de-CH"/>
        </w:rPr>
        <w:t>n</w:t>
      </w:r>
      <w:r w:rsidR="006414BA" w:rsidRPr="006414BA">
        <w:rPr>
          <w:lang w:val="de-CH"/>
        </w:rPr>
        <w:t xml:space="preserve"> im Hinblick auf die Abfassung </w:t>
      </w:r>
      <w:r w:rsidR="006414BA">
        <w:rPr>
          <w:lang w:val="de-CH"/>
        </w:rPr>
        <w:t>ein</w:t>
      </w:r>
      <w:r w:rsidR="006414BA" w:rsidRPr="006414BA">
        <w:rPr>
          <w:lang w:val="de-CH"/>
        </w:rPr>
        <w:t>er Diplomarbeit fällt nicht unter den Anwend</w:t>
      </w:r>
      <w:r w:rsidR="006414BA">
        <w:rPr>
          <w:lang w:val="de-CH"/>
        </w:rPr>
        <w:t xml:space="preserve">ungsbereich des gesagten </w:t>
      </w:r>
      <w:r w:rsidR="00B33057">
        <w:rPr>
          <w:lang w:val="de-CH"/>
        </w:rPr>
        <w:t>Bst</w:t>
      </w:r>
      <w:r w:rsidR="006414BA">
        <w:rPr>
          <w:lang w:val="de-CH"/>
        </w:rPr>
        <w:t xml:space="preserve">. </w:t>
      </w:r>
      <w:r w:rsidR="009F3F36">
        <w:rPr>
          <w:lang w:val="de-CH"/>
        </w:rPr>
        <w:t>c</w:t>
      </w:r>
      <w:r w:rsidR="006414BA">
        <w:rPr>
          <w:lang w:val="de-CH"/>
        </w:rPr>
        <w:t>; demnach kann ein/-e Stud</w:t>
      </w:r>
      <w:r w:rsidR="00B6367C">
        <w:rPr>
          <w:lang w:val="de-CH"/>
        </w:rPr>
        <w:t>ierende/-r</w:t>
      </w:r>
      <w:r w:rsidR="006414BA">
        <w:rPr>
          <w:lang w:val="de-CH"/>
        </w:rPr>
        <w:t xml:space="preserve"> im Prinzip auch auf besonders schützenswerte Personendaten Zugang erhalten. </w:t>
      </w:r>
      <w:r w:rsidR="006414BA" w:rsidRPr="006414BA">
        <w:rPr>
          <w:lang w:val="de-CH"/>
        </w:rPr>
        <w:t>Das Gesuch muss vom</w:t>
      </w:r>
      <w:r w:rsidR="009F3F36">
        <w:rPr>
          <w:lang w:val="de-CH"/>
        </w:rPr>
        <w:t>/</w:t>
      </w:r>
      <w:proofErr w:type="gramStart"/>
      <w:r w:rsidR="006414BA" w:rsidRPr="006414BA">
        <w:rPr>
          <w:lang w:val="de-CH"/>
        </w:rPr>
        <w:t>von der Professor</w:t>
      </w:r>
      <w:proofErr w:type="gramEnd"/>
      <w:r w:rsidR="006414BA" w:rsidRPr="006414BA">
        <w:rPr>
          <w:lang w:val="de-CH"/>
        </w:rPr>
        <w:t>/-in einer öffentlichen Institution validiert werden, um Zugang zu nicht anonymisierten Daten zu</w:t>
      </w:r>
      <w:r w:rsidR="006414BA">
        <w:rPr>
          <w:lang w:val="de-CH"/>
        </w:rPr>
        <w:t xml:space="preserve"> erhalten.</w:t>
      </w:r>
      <w:r w:rsidR="000610A4" w:rsidRPr="006414BA">
        <w:rPr>
          <w:lang w:val="de-CH"/>
        </w:rPr>
        <w:t xml:space="preserve"> </w:t>
      </w:r>
    </w:p>
    <w:p w14:paraId="197FEFA5" w14:textId="77777777" w:rsidR="00B33057" w:rsidRPr="00914B6F" w:rsidRDefault="00B33057" w:rsidP="003D1BE8">
      <w:pPr>
        <w:pStyle w:val="Textkrper"/>
        <w:ind w:left="118"/>
        <w:rPr>
          <w:lang w:val="de-CH"/>
        </w:rPr>
      </w:pPr>
    </w:p>
    <w:p w14:paraId="4B52C27C" w14:textId="77777777" w:rsidR="003D1BE8" w:rsidRPr="00914B6F" w:rsidRDefault="003D1BE8" w:rsidP="003D1BE8">
      <w:pPr>
        <w:pStyle w:val="Textkrper"/>
        <w:ind w:left="118"/>
        <w:rPr>
          <w:lang w:val="de-CH"/>
        </w:rPr>
      </w:pPr>
    </w:p>
    <w:p w14:paraId="40FBF5A0" w14:textId="3A014189" w:rsidR="003D1BE8" w:rsidRPr="006414BA" w:rsidRDefault="00022F95" w:rsidP="003D1BE8">
      <w:pPr>
        <w:pStyle w:val="Textkrper"/>
        <w:ind w:left="118"/>
        <w:rPr>
          <w:lang w:val="de-CH"/>
        </w:rPr>
      </w:pPr>
      <w:r w:rsidRPr="006414BA">
        <w:rPr>
          <w:b/>
          <w:bCs/>
          <w:u w:val="single"/>
          <w:lang w:val="de-CH"/>
        </w:rPr>
        <w:lastRenderedPageBreak/>
        <w:t xml:space="preserve">3.3 </w:t>
      </w:r>
      <w:r w:rsidR="006414BA" w:rsidRPr="006414BA">
        <w:rPr>
          <w:b/>
          <w:bCs/>
          <w:u w:val="single"/>
          <w:lang w:val="de-CH"/>
        </w:rPr>
        <w:t>Die Pflicht zur Wahrung eines Amtsgeheimnisse</w:t>
      </w:r>
      <w:r w:rsidR="006414BA">
        <w:rPr>
          <w:b/>
          <w:bCs/>
          <w:u w:val="single"/>
          <w:lang w:val="de-CH"/>
        </w:rPr>
        <w:t>s</w:t>
      </w:r>
      <w:r w:rsidR="003D1BE8" w:rsidRPr="006414BA">
        <w:rPr>
          <w:lang w:val="de-CH"/>
        </w:rPr>
        <w:t xml:space="preserve"> </w:t>
      </w:r>
      <w:r w:rsidR="009F3F36">
        <w:rPr>
          <w:lang w:val="de-CH"/>
        </w:rPr>
        <w:t xml:space="preserve">kann der Bekanntgabe von Personendaten </w:t>
      </w:r>
      <w:r w:rsidR="006414BA">
        <w:rPr>
          <w:lang w:val="de-CH"/>
        </w:rPr>
        <w:t xml:space="preserve">entgegenstehen. </w:t>
      </w:r>
      <w:r w:rsidR="006414BA" w:rsidRPr="006414BA">
        <w:rPr>
          <w:lang w:val="de-CH"/>
        </w:rPr>
        <w:t>Es seien insbesondere folgende Schweigepflichten gena</w:t>
      </w:r>
      <w:r w:rsidR="006414BA">
        <w:rPr>
          <w:lang w:val="de-CH"/>
        </w:rPr>
        <w:t>nnt</w:t>
      </w:r>
      <w:r w:rsidR="00EB58FE" w:rsidRPr="006414BA">
        <w:rPr>
          <w:lang w:val="de-CH"/>
        </w:rPr>
        <w:t>:</w:t>
      </w:r>
    </w:p>
    <w:p w14:paraId="52E21CC0" w14:textId="77777777" w:rsidR="00AE04AE" w:rsidRPr="006414BA" w:rsidRDefault="00AE04AE" w:rsidP="003D1BE8">
      <w:pPr>
        <w:pStyle w:val="Textkrper"/>
        <w:ind w:left="118"/>
        <w:rPr>
          <w:lang w:val="de-CH"/>
        </w:rPr>
      </w:pPr>
    </w:p>
    <w:p w14:paraId="1D0AC827" w14:textId="706F9525" w:rsidR="003D1BE8" w:rsidRPr="006414BA" w:rsidRDefault="006414BA" w:rsidP="00AC2E5A">
      <w:pPr>
        <w:pStyle w:val="Textkrper"/>
        <w:numPr>
          <w:ilvl w:val="0"/>
          <w:numId w:val="4"/>
        </w:numPr>
        <w:rPr>
          <w:lang w:val="de-CH"/>
        </w:rPr>
      </w:pPr>
      <w:r w:rsidRPr="006414BA">
        <w:rPr>
          <w:i/>
          <w:iCs/>
          <w:u w:val="single"/>
          <w:lang w:val="de-CH"/>
        </w:rPr>
        <w:t>Amtsgeheimnis</w:t>
      </w:r>
      <w:r w:rsidR="003D1BE8" w:rsidRPr="006414BA">
        <w:rPr>
          <w:lang w:val="de-CH"/>
        </w:rPr>
        <w:t xml:space="preserve">: </w:t>
      </w:r>
      <w:r w:rsidRPr="006414BA">
        <w:rPr>
          <w:lang w:val="de-CH"/>
        </w:rPr>
        <w:t xml:space="preserve">die </w:t>
      </w:r>
      <w:r>
        <w:rPr>
          <w:lang w:val="de-CH"/>
        </w:rPr>
        <w:t>Datenbekanntgabe</w:t>
      </w:r>
      <w:r w:rsidRPr="006414BA">
        <w:rPr>
          <w:lang w:val="de-CH"/>
        </w:rPr>
        <w:t xml:space="preserve"> ist mit der schriftlichen Zu</w:t>
      </w:r>
      <w:r>
        <w:rPr>
          <w:lang w:val="de-CH"/>
        </w:rPr>
        <w:t xml:space="preserve">stimmung durch die hierarchisch vorgesetzte Behörde möglich </w:t>
      </w:r>
      <w:r w:rsidR="003D1BE8" w:rsidRPr="006414BA">
        <w:rPr>
          <w:lang w:val="de-CH"/>
        </w:rPr>
        <w:t>(</w:t>
      </w:r>
      <w:r>
        <w:rPr>
          <w:lang w:val="de-CH"/>
        </w:rPr>
        <w:t>A</w:t>
      </w:r>
      <w:r w:rsidR="003D1BE8" w:rsidRPr="006414BA">
        <w:rPr>
          <w:lang w:val="de-CH"/>
        </w:rPr>
        <w:t xml:space="preserve">rt. 60 </w:t>
      </w:r>
      <w:proofErr w:type="spellStart"/>
      <w:r>
        <w:rPr>
          <w:lang w:val="de-CH"/>
        </w:rPr>
        <w:t>PersG</w:t>
      </w:r>
      <w:proofErr w:type="spellEnd"/>
      <w:r w:rsidR="003D1BE8" w:rsidRPr="006414BA">
        <w:rPr>
          <w:lang w:val="de-CH"/>
        </w:rPr>
        <w:t xml:space="preserve">, </w:t>
      </w:r>
      <w:r>
        <w:rPr>
          <w:lang w:val="de-CH"/>
        </w:rPr>
        <w:t>SGF</w:t>
      </w:r>
      <w:r w:rsidR="003D1BE8" w:rsidRPr="006414BA">
        <w:rPr>
          <w:lang w:val="de-CH"/>
        </w:rPr>
        <w:t xml:space="preserve"> </w:t>
      </w:r>
      <w:r w:rsidRPr="006414BA">
        <w:rPr>
          <w:lang w:val="de-CH"/>
        </w:rPr>
        <w:t>122.70.1;</w:t>
      </w:r>
      <w:r w:rsidR="003D1BE8" w:rsidRPr="006414BA">
        <w:rPr>
          <w:lang w:val="de-CH"/>
        </w:rPr>
        <w:t xml:space="preserve"> </w:t>
      </w:r>
      <w:r>
        <w:rPr>
          <w:lang w:val="de-CH"/>
        </w:rPr>
        <w:t>A</w:t>
      </w:r>
      <w:r w:rsidR="003D1BE8" w:rsidRPr="006414BA">
        <w:rPr>
          <w:lang w:val="de-CH"/>
        </w:rPr>
        <w:t>rt. 320</w:t>
      </w:r>
      <w:r>
        <w:rPr>
          <w:lang w:val="de-CH"/>
        </w:rPr>
        <w:t xml:space="preserve"> StGB</w:t>
      </w:r>
      <w:r w:rsidR="003D1BE8" w:rsidRPr="006414BA">
        <w:rPr>
          <w:lang w:val="de-CH"/>
        </w:rPr>
        <w:t>, S</w:t>
      </w:r>
      <w:r>
        <w:rPr>
          <w:lang w:val="de-CH"/>
        </w:rPr>
        <w:t>R</w:t>
      </w:r>
      <w:r w:rsidR="003D1BE8" w:rsidRPr="006414BA">
        <w:rPr>
          <w:lang w:val="de-CH"/>
        </w:rPr>
        <w:t xml:space="preserve"> 311.0);</w:t>
      </w:r>
    </w:p>
    <w:p w14:paraId="0E4DBDD7" w14:textId="70271D19" w:rsidR="003D1BE8" w:rsidRPr="001C0D2F" w:rsidRDefault="006414BA" w:rsidP="00AC2E5A">
      <w:pPr>
        <w:pStyle w:val="Textkrper"/>
        <w:numPr>
          <w:ilvl w:val="0"/>
          <w:numId w:val="4"/>
        </w:numPr>
        <w:rPr>
          <w:lang w:val="de-CH"/>
        </w:rPr>
      </w:pPr>
      <w:r w:rsidRPr="000150DD">
        <w:rPr>
          <w:i/>
          <w:iCs/>
          <w:u w:val="single"/>
          <w:lang w:val="de-CH"/>
        </w:rPr>
        <w:t>die Schweigepflicht gemäss Gesundheitsgesetz</w:t>
      </w:r>
      <w:r w:rsidRPr="000150DD">
        <w:rPr>
          <w:lang w:val="de-CH"/>
        </w:rPr>
        <w:t xml:space="preserve"> (Art. </w:t>
      </w:r>
      <w:r w:rsidR="003D1BE8" w:rsidRPr="000150DD">
        <w:rPr>
          <w:lang w:val="de-CH"/>
        </w:rPr>
        <w:t xml:space="preserve">89 </w:t>
      </w:r>
      <w:r w:rsidRPr="000150DD">
        <w:rPr>
          <w:lang w:val="de-CH"/>
        </w:rPr>
        <w:t>f</w:t>
      </w:r>
      <w:r w:rsidR="003D1BE8" w:rsidRPr="000150DD">
        <w:rPr>
          <w:lang w:val="de-CH"/>
        </w:rPr>
        <w:t xml:space="preserve">. </w:t>
      </w:r>
      <w:proofErr w:type="spellStart"/>
      <w:r w:rsidRPr="000150DD">
        <w:rPr>
          <w:lang w:val="de-CH"/>
        </w:rPr>
        <w:t>GesG</w:t>
      </w:r>
      <w:proofErr w:type="spellEnd"/>
      <w:r w:rsidR="003D1BE8" w:rsidRPr="000150DD">
        <w:rPr>
          <w:lang w:val="de-CH"/>
        </w:rPr>
        <w:t>, S</w:t>
      </w:r>
      <w:r w:rsidRPr="000150DD">
        <w:rPr>
          <w:lang w:val="de-CH"/>
        </w:rPr>
        <w:t>G</w:t>
      </w:r>
      <w:r w:rsidR="003D1BE8" w:rsidRPr="000150DD">
        <w:rPr>
          <w:lang w:val="de-CH"/>
        </w:rPr>
        <w:t>F 821.0.1)</w:t>
      </w:r>
      <w:r w:rsidR="009C1DC2" w:rsidRPr="000150DD">
        <w:rPr>
          <w:lang w:val="de-CH"/>
        </w:rPr>
        <w:t>:</w:t>
      </w:r>
      <w:r w:rsidRPr="000150DD">
        <w:rPr>
          <w:lang w:val="de-CH"/>
        </w:rPr>
        <w:t xml:space="preserve"> </w:t>
      </w:r>
      <w:r w:rsidR="000150DD" w:rsidRPr="000150DD">
        <w:rPr>
          <w:lang w:val="de-CH"/>
        </w:rPr>
        <w:t>Sie</w:t>
      </w:r>
      <w:r w:rsidRPr="000150DD">
        <w:rPr>
          <w:lang w:val="de-CH"/>
        </w:rPr>
        <w:t xml:space="preserve"> erfordert, dass die Daten </w:t>
      </w:r>
      <w:r w:rsidR="000150DD" w:rsidRPr="000150DD">
        <w:rPr>
          <w:lang w:val="de-CH"/>
        </w:rPr>
        <w:t xml:space="preserve">vor der Bekanntgabe anonymisiert werden (Art. 26 Abs. 1 </w:t>
      </w:r>
      <w:r w:rsidR="00B6367C">
        <w:rPr>
          <w:lang w:val="de-CH"/>
        </w:rPr>
        <w:t>Bst</w:t>
      </w:r>
      <w:r w:rsidR="000150DD" w:rsidRPr="000150DD">
        <w:rPr>
          <w:lang w:val="de-CH"/>
        </w:rPr>
        <w:t>. c DSchG) oder die Einwilligung der betroffenen Person oder die Bewilligung der Aufs</w:t>
      </w:r>
      <w:r w:rsidR="000150DD">
        <w:rPr>
          <w:lang w:val="de-CH"/>
        </w:rPr>
        <w:t xml:space="preserve">ichtsbehörde </w:t>
      </w:r>
      <w:r w:rsidR="009F3F36">
        <w:rPr>
          <w:lang w:val="de-CH"/>
        </w:rPr>
        <w:t>auf Gesuch des/der</w:t>
      </w:r>
      <w:r w:rsidR="000150DD">
        <w:rPr>
          <w:lang w:val="de-CH"/>
        </w:rPr>
        <w:t xml:space="preserve"> Geheimnisherr/-in beziehungsweise </w:t>
      </w:r>
      <w:r w:rsidR="009F3F36">
        <w:rPr>
          <w:lang w:val="de-CH"/>
        </w:rPr>
        <w:t xml:space="preserve">der </w:t>
      </w:r>
      <w:r w:rsidR="000150DD">
        <w:rPr>
          <w:lang w:val="de-CH"/>
        </w:rPr>
        <w:t xml:space="preserve">Gesundheitsfachperson vorliegt (Art. 321 StGB, SR 311.0). </w:t>
      </w:r>
      <w:r w:rsidR="000150DD" w:rsidRPr="000150DD">
        <w:rPr>
          <w:lang w:val="de-CH"/>
        </w:rPr>
        <w:t xml:space="preserve">Eine gültige Einwilligung setzt eine hinreichende Aufklärung der betroffenen Person über das Forschungsprojekt </w:t>
      </w:r>
      <w:r w:rsidR="000150DD">
        <w:rPr>
          <w:lang w:val="de-CH"/>
        </w:rPr>
        <w:t xml:space="preserve">und dessen Finalität </w:t>
      </w:r>
      <w:r w:rsidR="000150DD" w:rsidRPr="000150DD">
        <w:rPr>
          <w:lang w:val="de-CH"/>
        </w:rPr>
        <w:t>voraus</w:t>
      </w:r>
      <w:r w:rsidR="000150DD">
        <w:rPr>
          <w:lang w:val="de-CH"/>
        </w:rPr>
        <w:t xml:space="preserve"> (Art. 6 DSchG)</w:t>
      </w:r>
      <w:r w:rsidR="000150DD" w:rsidRPr="000150DD">
        <w:rPr>
          <w:lang w:val="de-CH"/>
        </w:rPr>
        <w:t>.</w:t>
      </w:r>
      <w:r w:rsidR="000150DD">
        <w:rPr>
          <w:lang w:val="de-CH"/>
        </w:rPr>
        <w:t xml:space="preserve"> </w:t>
      </w:r>
      <w:r w:rsidR="000150DD" w:rsidRPr="001C0D2F">
        <w:rPr>
          <w:lang w:val="de-CH"/>
        </w:rPr>
        <w:t>Ein Entbindungsgesuch</w:t>
      </w:r>
      <w:r w:rsidR="001C0D2F" w:rsidRPr="001C0D2F">
        <w:rPr>
          <w:lang w:val="de-CH"/>
        </w:rPr>
        <w:t xml:space="preserve"> ist vom/von der Geheimnisherrn/-in</w:t>
      </w:r>
      <w:r w:rsidR="001C0D2F">
        <w:rPr>
          <w:lang w:val="de-CH"/>
        </w:rPr>
        <w:t xml:space="preserve"> bzw. von der Gesundheitsfachperson zu stellen</w:t>
      </w:r>
      <w:r w:rsidR="00115890" w:rsidRPr="001C0D2F">
        <w:rPr>
          <w:lang w:val="de-CH"/>
        </w:rPr>
        <w:t>.</w:t>
      </w:r>
      <w:r w:rsidR="001C0D2F" w:rsidRPr="001C0D2F">
        <w:rPr>
          <w:lang w:val="de-CH"/>
        </w:rPr>
        <w:t xml:space="preserve"> Gleich verhält es sich mit der </w:t>
      </w:r>
      <w:r w:rsidR="001C0D2F" w:rsidRPr="001C0D2F">
        <w:rPr>
          <w:i/>
          <w:iCs/>
          <w:u w:val="single"/>
          <w:lang w:val="de-CH"/>
        </w:rPr>
        <w:t>Schweigepflicht von Sozialdiensten und den spezifischen kantonalen und kommunalen</w:t>
      </w:r>
      <w:r w:rsidR="001C0D2F" w:rsidRPr="001C0D2F">
        <w:rPr>
          <w:lang w:val="de-CH"/>
        </w:rPr>
        <w:t xml:space="preserve"> Dienststellen (Art. 28 Sozialhilfegesetz, SHG,</w:t>
      </w:r>
      <w:r w:rsidR="00115890" w:rsidRPr="001C0D2F">
        <w:rPr>
          <w:lang w:val="de-CH"/>
        </w:rPr>
        <w:t xml:space="preserve"> S</w:t>
      </w:r>
      <w:r w:rsidR="001C0D2F">
        <w:rPr>
          <w:lang w:val="de-CH"/>
        </w:rPr>
        <w:t>G</w:t>
      </w:r>
      <w:r w:rsidR="00115890" w:rsidRPr="001C0D2F">
        <w:rPr>
          <w:lang w:val="de-CH"/>
        </w:rPr>
        <w:t>F 831.0.1); </w:t>
      </w:r>
    </w:p>
    <w:p w14:paraId="0448CF05" w14:textId="3AFE8536" w:rsidR="009C1DC2" w:rsidRPr="00EA4BF8" w:rsidRDefault="001C0D2F" w:rsidP="00AC2E5A">
      <w:pPr>
        <w:pStyle w:val="Textkrper"/>
        <w:numPr>
          <w:ilvl w:val="0"/>
          <w:numId w:val="4"/>
        </w:numPr>
        <w:rPr>
          <w:lang w:val="de-CH"/>
        </w:rPr>
      </w:pPr>
      <w:r w:rsidRPr="001C0D2F">
        <w:rPr>
          <w:i/>
          <w:iCs/>
          <w:u w:val="single"/>
          <w:lang w:val="de-CH"/>
        </w:rPr>
        <w:t>die Schweigepflicht der Kindes- und Erwachsenenschutzbehörden bzw. de</w:t>
      </w:r>
      <w:r w:rsidR="00B367AD">
        <w:rPr>
          <w:i/>
          <w:iCs/>
          <w:u w:val="single"/>
          <w:lang w:val="de-CH"/>
        </w:rPr>
        <w:t>s Friedensgerichts</w:t>
      </w:r>
      <w:r w:rsidRPr="001C0D2F">
        <w:rPr>
          <w:lang w:val="de-CH"/>
        </w:rPr>
        <w:t xml:space="preserve"> </w:t>
      </w:r>
      <w:r w:rsidR="009C1DC2" w:rsidRPr="001C0D2F">
        <w:rPr>
          <w:lang w:val="de-CH"/>
        </w:rPr>
        <w:t>(</w:t>
      </w:r>
      <w:r w:rsidRPr="001C0D2F">
        <w:rPr>
          <w:lang w:val="de-CH"/>
        </w:rPr>
        <w:t>A</w:t>
      </w:r>
      <w:r w:rsidR="009C1DC2" w:rsidRPr="001C0D2F">
        <w:rPr>
          <w:lang w:val="de-CH"/>
        </w:rPr>
        <w:t>rt. 451</w:t>
      </w:r>
      <w:r w:rsidR="00115890" w:rsidRPr="001C0D2F">
        <w:rPr>
          <w:lang w:val="de-CH"/>
        </w:rPr>
        <w:t xml:space="preserve"> </w:t>
      </w:r>
      <w:r w:rsidRPr="001C0D2F">
        <w:rPr>
          <w:lang w:val="de-CH"/>
        </w:rPr>
        <w:t>Zivilgesetzbuch</w:t>
      </w:r>
      <w:r w:rsidR="00115890" w:rsidRPr="001C0D2F">
        <w:rPr>
          <w:lang w:val="de-CH"/>
        </w:rPr>
        <w:t>,</w:t>
      </w:r>
      <w:r w:rsidR="009C1DC2" w:rsidRPr="001C0D2F">
        <w:rPr>
          <w:lang w:val="de-CH"/>
        </w:rPr>
        <w:t xml:space="preserve"> </w:t>
      </w:r>
      <w:r w:rsidRPr="001C0D2F">
        <w:rPr>
          <w:lang w:val="de-CH"/>
        </w:rPr>
        <w:t>ZGB</w:t>
      </w:r>
      <w:r w:rsidR="009C1DC2" w:rsidRPr="001C0D2F">
        <w:rPr>
          <w:lang w:val="de-CH"/>
        </w:rPr>
        <w:t>, S</w:t>
      </w:r>
      <w:r>
        <w:rPr>
          <w:lang w:val="de-CH"/>
        </w:rPr>
        <w:t>R</w:t>
      </w:r>
      <w:r w:rsidR="009C1DC2" w:rsidRPr="001C0D2F">
        <w:rPr>
          <w:lang w:val="de-CH"/>
        </w:rPr>
        <w:t xml:space="preserve"> 210</w:t>
      </w:r>
      <w:r w:rsidR="00115890" w:rsidRPr="001C0D2F">
        <w:rPr>
          <w:lang w:val="de-CH"/>
        </w:rPr>
        <w:t xml:space="preserve">; </w:t>
      </w:r>
      <w:r>
        <w:rPr>
          <w:lang w:val="de-CH"/>
        </w:rPr>
        <w:t>A</w:t>
      </w:r>
      <w:r w:rsidR="00115890" w:rsidRPr="001C0D2F">
        <w:rPr>
          <w:lang w:val="de-CH"/>
        </w:rPr>
        <w:t xml:space="preserve">rt. 58 </w:t>
      </w:r>
      <w:r>
        <w:rPr>
          <w:lang w:val="de-CH"/>
        </w:rPr>
        <w:t>Abs</w:t>
      </w:r>
      <w:r w:rsidR="00115890" w:rsidRPr="001C0D2F">
        <w:rPr>
          <w:lang w:val="de-CH"/>
        </w:rPr>
        <w:t xml:space="preserve">. 1 </w:t>
      </w:r>
      <w:r>
        <w:rPr>
          <w:lang w:val="de-CH"/>
        </w:rPr>
        <w:t>Justizgesetz</w:t>
      </w:r>
      <w:r w:rsidR="00115890" w:rsidRPr="001C0D2F">
        <w:rPr>
          <w:lang w:val="de-CH"/>
        </w:rPr>
        <w:t xml:space="preserve">, </w:t>
      </w:r>
      <w:r>
        <w:rPr>
          <w:lang w:val="de-CH"/>
        </w:rPr>
        <w:t>JG</w:t>
      </w:r>
      <w:r w:rsidR="00115890" w:rsidRPr="001C0D2F">
        <w:rPr>
          <w:lang w:val="de-CH"/>
        </w:rPr>
        <w:t xml:space="preserve">, </w:t>
      </w:r>
      <w:r>
        <w:rPr>
          <w:lang w:val="de-CH"/>
        </w:rPr>
        <w:t>SG</w:t>
      </w:r>
      <w:r w:rsidR="00115890" w:rsidRPr="001C0D2F">
        <w:rPr>
          <w:lang w:val="de-CH"/>
        </w:rPr>
        <w:t>F 130.1</w:t>
      </w:r>
      <w:r w:rsidR="00B367AD">
        <w:rPr>
          <w:lang w:val="de-CH"/>
        </w:rPr>
        <w:t>)</w:t>
      </w:r>
      <w:r w:rsidR="00550E20" w:rsidRPr="001C0D2F">
        <w:rPr>
          <w:lang w:val="de-CH"/>
        </w:rPr>
        <w:t xml:space="preserve">: </w:t>
      </w:r>
      <w:r>
        <w:rPr>
          <w:lang w:val="de-CH"/>
        </w:rPr>
        <w:t xml:space="preserve">Eine allfällige Entbindung vom Kindes- und Erwachsenenschutzgeheimnis erfordert eine Interessenabwägung. </w:t>
      </w:r>
      <w:r w:rsidRPr="001C0D2F">
        <w:rPr>
          <w:lang w:val="de-CH"/>
        </w:rPr>
        <w:t xml:space="preserve">Aufgrund der Interessenabwägung wird entschieden, ob Personendaten für ein Forschungsprojekt bekannt gegeben werden, und, falls ja, in welchem Umfang und in welcher Form </w:t>
      </w:r>
      <w:r>
        <w:rPr>
          <w:lang w:val="de-CH"/>
        </w:rPr>
        <w:t>(anonymisiert, pseudonymisiert oder identifizierend)</w:t>
      </w:r>
      <w:r w:rsidR="00115890" w:rsidRPr="001C0D2F">
        <w:rPr>
          <w:lang w:val="de-CH"/>
        </w:rPr>
        <w:t>.</w:t>
      </w:r>
      <w:r w:rsidR="00EA4BF8">
        <w:rPr>
          <w:lang w:val="de-CH"/>
        </w:rPr>
        <w:t xml:space="preserve"> </w:t>
      </w:r>
      <w:r w:rsidR="00EA4BF8" w:rsidRPr="00EA4BF8">
        <w:rPr>
          <w:lang w:val="de-CH"/>
        </w:rPr>
        <w:t xml:space="preserve">In jedem Fall muss die Bekanntgabe an Privatpersonen in anonymisierter Form erfolgen </w:t>
      </w:r>
      <w:r w:rsidR="00115890" w:rsidRPr="00EA4BF8">
        <w:rPr>
          <w:lang w:val="de-CH"/>
        </w:rPr>
        <w:t>(</w:t>
      </w:r>
      <w:r w:rsidR="00EA4BF8">
        <w:rPr>
          <w:lang w:val="de-CH"/>
        </w:rPr>
        <w:t>A</w:t>
      </w:r>
      <w:r w:rsidR="00115890" w:rsidRPr="00EA4BF8">
        <w:rPr>
          <w:lang w:val="de-CH"/>
        </w:rPr>
        <w:t xml:space="preserve">rt. 26 </w:t>
      </w:r>
      <w:r w:rsidR="00EA4BF8">
        <w:rPr>
          <w:lang w:val="de-CH"/>
        </w:rPr>
        <w:t>Abs</w:t>
      </w:r>
      <w:r w:rsidR="00115890" w:rsidRPr="00EA4BF8">
        <w:rPr>
          <w:lang w:val="de-CH"/>
        </w:rPr>
        <w:t xml:space="preserve">. 1 </w:t>
      </w:r>
      <w:r w:rsidR="00B6367C">
        <w:rPr>
          <w:lang w:val="de-CH"/>
        </w:rPr>
        <w:t>Bst</w:t>
      </w:r>
      <w:r w:rsidR="00115890" w:rsidRPr="00EA4BF8">
        <w:rPr>
          <w:lang w:val="de-CH"/>
        </w:rPr>
        <w:t>. c</w:t>
      </w:r>
      <w:r w:rsidR="00EA4BF8">
        <w:rPr>
          <w:lang w:val="de-CH"/>
        </w:rPr>
        <w:t xml:space="preserve"> </w:t>
      </w:r>
      <w:proofErr w:type="spellStart"/>
      <w:r w:rsidR="00EA4BF8">
        <w:rPr>
          <w:lang w:val="de-CH"/>
        </w:rPr>
        <w:t>DschG</w:t>
      </w:r>
      <w:proofErr w:type="spellEnd"/>
      <w:r w:rsidR="00115890" w:rsidRPr="00EA4BF8">
        <w:rPr>
          <w:lang w:val="de-CH"/>
        </w:rPr>
        <w:t>);</w:t>
      </w:r>
    </w:p>
    <w:p w14:paraId="73D70716" w14:textId="17CA6C88" w:rsidR="00550E20" w:rsidRPr="00EA4BF8" w:rsidRDefault="00EA4BF8" w:rsidP="00AC2E5A">
      <w:pPr>
        <w:pStyle w:val="Textkrper"/>
        <w:numPr>
          <w:ilvl w:val="0"/>
          <w:numId w:val="4"/>
        </w:numPr>
        <w:rPr>
          <w:lang w:val="de-CH"/>
        </w:rPr>
      </w:pPr>
      <w:r w:rsidRPr="00EA4BF8">
        <w:rPr>
          <w:i/>
          <w:iCs/>
          <w:u w:val="single"/>
          <w:lang w:val="de-CH"/>
        </w:rPr>
        <w:t>die Schweigepflicht von Opferhilfestellen</w:t>
      </w:r>
      <w:r w:rsidR="00EB58FE" w:rsidRPr="00EA4BF8">
        <w:rPr>
          <w:lang w:val="de-CH"/>
        </w:rPr>
        <w:t xml:space="preserve"> (</w:t>
      </w:r>
      <w:r w:rsidRPr="00EA4BF8">
        <w:rPr>
          <w:lang w:val="de-CH"/>
        </w:rPr>
        <w:t>A</w:t>
      </w:r>
      <w:r w:rsidR="00EB58FE" w:rsidRPr="00EA4BF8">
        <w:rPr>
          <w:lang w:val="de-CH"/>
        </w:rPr>
        <w:t xml:space="preserve">rt. 11 </w:t>
      </w:r>
      <w:r w:rsidRPr="00EA4BF8">
        <w:rPr>
          <w:lang w:val="de-CH"/>
        </w:rPr>
        <w:t>Opferhilfegesetz</w:t>
      </w:r>
      <w:r w:rsidR="00EB58FE" w:rsidRPr="00EA4BF8">
        <w:rPr>
          <w:lang w:val="de-CH"/>
        </w:rPr>
        <w:t xml:space="preserve">, </w:t>
      </w:r>
      <w:r w:rsidRPr="00EA4BF8">
        <w:rPr>
          <w:lang w:val="de-CH"/>
        </w:rPr>
        <w:t>OHG</w:t>
      </w:r>
      <w:r w:rsidR="00EB58FE" w:rsidRPr="00EA4BF8">
        <w:rPr>
          <w:lang w:val="de-CH"/>
        </w:rPr>
        <w:t>, S</w:t>
      </w:r>
      <w:r w:rsidRPr="00EA4BF8">
        <w:rPr>
          <w:lang w:val="de-CH"/>
        </w:rPr>
        <w:t>R</w:t>
      </w:r>
      <w:r w:rsidR="00EB58FE" w:rsidRPr="00EA4BF8">
        <w:rPr>
          <w:lang w:val="de-CH"/>
        </w:rPr>
        <w:t xml:space="preserve"> 312.5) </w:t>
      </w:r>
      <w:r w:rsidRPr="00EA4BF8">
        <w:rPr>
          <w:lang w:val="de-CH"/>
        </w:rPr>
        <w:t>erfordert die vollständige Anonymisie</w:t>
      </w:r>
      <w:r>
        <w:rPr>
          <w:lang w:val="de-CH"/>
        </w:rPr>
        <w:t>rung der Daten oder die freiwillige und aufgeklärte Einwilligung der betroffenen Person über das Forschungsprojekt;</w:t>
      </w:r>
      <w:r w:rsidR="00EB58FE" w:rsidRPr="00EA4BF8">
        <w:rPr>
          <w:lang w:val="de-CH"/>
        </w:rPr>
        <w:t xml:space="preserve"> </w:t>
      </w:r>
    </w:p>
    <w:p w14:paraId="76E8DCB0" w14:textId="0E8A5BD4" w:rsidR="00EB58FE" w:rsidRDefault="00EA4BF8" w:rsidP="00AC2E5A">
      <w:pPr>
        <w:pStyle w:val="Textkrper"/>
        <w:numPr>
          <w:ilvl w:val="0"/>
          <w:numId w:val="4"/>
        </w:numPr>
        <w:rPr>
          <w:lang w:val="de-CH"/>
        </w:rPr>
      </w:pPr>
      <w:r w:rsidRPr="00EA4BF8">
        <w:rPr>
          <w:i/>
          <w:iCs/>
          <w:u w:val="single"/>
          <w:lang w:val="de-CH"/>
        </w:rPr>
        <w:t>das Steuergeheimnis</w:t>
      </w:r>
      <w:r w:rsidRPr="00EA4BF8">
        <w:rPr>
          <w:lang w:val="de-CH"/>
        </w:rPr>
        <w:t xml:space="preserve"> nach</w:t>
      </w:r>
      <w:r w:rsidR="00EB58FE" w:rsidRPr="00EA4BF8">
        <w:rPr>
          <w:lang w:val="de-CH"/>
        </w:rPr>
        <w:t xml:space="preserve"> </w:t>
      </w:r>
      <w:r w:rsidRPr="00EA4BF8">
        <w:rPr>
          <w:lang w:val="de-CH"/>
        </w:rPr>
        <w:t>A</w:t>
      </w:r>
      <w:r w:rsidR="00EB58FE" w:rsidRPr="00EA4BF8">
        <w:rPr>
          <w:lang w:val="de-CH"/>
        </w:rPr>
        <w:t>rt</w:t>
      </w:r>
      <w:r w:rsidRPr="00EA4BF8">
        <w:rPr>
          <w:lang w:val="de-CH"/>
        </w:rPr>
        <w:t>.</w:t>
      </w:r>
      <w:r w:rsidR="00EB58FE" w:rsidRPr="00EA4BF8">
        <w:rPr>
          <w:lang w:val="de-CH"/>
        </w:rPr>
        <w:t xml:space="preserve"> 139 </w:t>
      </w:r>
      <w:r w:rsidRPr="00EA4BF8">
        <w:rPr>
          <w:lang w:val="de-CH"/>
        </w:rPr>
        <w:t>des kantonalen Gesetzes über die direkten Steuern</w:t>
      </w:r>
      <w:r w:rsidR="00EB58FE" w:rsidRPr="00EA4BF8">
        <w:rPr>
          <w:lang w:val="de-CH"/>
        </w:rPr>
        <w:t xml:space="preserve"> (</w:t>
      </w:r>
      <w:proofErr w:type="spellStart"/>
      <w:r w:rsidRPr="00EA4BF8">
        <w:rPr>
          <w:lang w:val="de-CH"/>
        </w:rPr>
        <w:t>DStG</w:t>
      </w:r>
      <w:proofErr w:type="spellEnd"/>
      <w:r w:rsidR="00E367DA" w:rsidRPr="00EA4BF8">
        <w:rPr>
          <w:lang w:val="de-CH"/>
        </w:rPr>
        <w:t>, S</w:t>
      </w:r>
      <w:r w:rsidRPr="00EA4BF8">
        <w:rPr>
          <w:lang w:val="de-CH"/>
        </w:rPr>
        <w:t>G</w:t>
      </w:r>
      <w:r w:rsidR="00E367DA" w:rsidRPr="00EA4BF8">
        <w:rPr>
          <w:lang w:val="de-CH"/>
        </w:rPr>
        <w:t>F 631.1</w:t>
      </w:r>
      <w:r w:rsidR="00EB58FE" w:rsidRPr="00EA4BF8">
        <w:rPr>
          <w:lang w:val="de-CH"/>
        </w:rPr>
        <w:t xml:space="preserve">): </w:t>
      </w:r>
      <w:r w:rsidRPr="00EA4BF8">
        <w:rPr>
          <w:lang w:val="de-CH"/>
        </w:rPr>
        <w:t xml:space="preserve">eine Bekanntgabe an Dritte verlangt die Einwilligung der betroffenen Person, eine Interessenabwägung oder allenfalls die Anonymisierung der Personendaten. </w:t>
      </w:r>
    </w:p>
    <w:p w14:paraId="0B37E3CF" w14:textId="77777777" w:rsidR="00EA4BF8" w:rsidRPr="00EA4BF8" w:rsidRDefault="00EA4BF8" w:rsidP="00EA4BF8">
      <w:pPr>
        <w:pStyle w:val="Textkrper"/>
        <w:ind w:left="478"/>
        <w:rPr>
          <w:lang w:val="de-CH"/>
        </w:rPr>
      </w:pPr>
    </w:p>
    <w:p w14:paraId="5FB6EF54" w14:textId="4AE30275" w:rsidR="002478AE" w:rsidRPr="00B367AD" w:rsidRDefault="00022F95">
      <w:pPr>
        <w:pStyle w:val="Textkrper"/>
        <w:ind w:left="118"/>
        <w:rPr>
          <w:lang w:val="de-CH"/>
        </w:rPr>
      </w:pPr>
      <w:r w:rsidRPr="00EA4BF8">
        <w:rPr>
          <w:b/>
          <w:bCs/>
          <w:u w:val="single"/>
          <w:lang w:val="de-CH"/>
        </w:rPr>
        <w:t xml:space="preserve">3.4 </w:t>
      </w:r>
      <w:r w:rsidR="00EA4BF8" w:rsidRPr="00EA4BF8">
        <w:rPr>
          <w:b/>
          <w:bCs/>
          <w:u w:val="single"/>
          <w:lang w:val="de-CH"/>
        </w:rPr>
        <w:t>Besonderheiten des Bereichs</w:t>
      </w:r>
      <w:r w:rsidR="003B3EF1" w:rsidRPr="00EA4BF8">
        <w:rPr>
          <w:lang w:val="de-CH"/>
        </w:rPr>
        <w:t xml:space="preserve">: </w:t>
      </w:r>
      <w:r w:rsidR="00EA4BF8" w:rsidRPr="00EA4BF8">
        <w:rPr>
          <w:lang w:val="de-CH"/>
        </w:rPr>
        <w:t xml:space="preserve">Das öffentliche Organ </w:t>
      </w:r>
      <w:r w:rsidR="00B367AD">
        <w:rPr>
          <w:lang w:val="de-CH"/>
        </w:rPr>
        <w:t>hat</w:t>
      </w:r>
      <w:r w:rsidR="00EA4BF8" w:rsidRPr="00EA4BF8">
        <w:rPr>
          <w:lang w:val="de-CH"/>
        </w:rPr>
        <w:t xml:space="preserve"> auf jeden Fall </w:t>
      </w:r>
      <w:r w:rsidR="00B367AD">
        <w:rPr>
          <w:lang w:val="de-CH"/>
        </w:rPr>
        <w:t>zu</w:t>
      </w:r>
      <w:r w:rsidR="00EA4BF8" w:rsidRPr="00EA4BF8">
        <w:rPr>
          <w:lang w:val="de-CH"/>
        </w:rPr>
        <w:t xml:space="preserve"> überprüfen, ob Normen gelten oder bereichsspezifische Anordn</w:t>
      </w:r>
      <w:r w:rsidR="00EA4BF8">
        <w:rPr>
          <w:lang w:val="de-CH"/>
        </w:rPr>
        <w:t>ungen hinsichtlich der Bekanntgabe von Personendaten zu nicht personenbezogenen Forschungszwecken vorhanden</w:t>
      </w:r>
      <w:r w:rsidR="00B367AD">
        <w:rPr>
          <w:lang w:val="de-CH"/>
        </w:rPr>
        <w:t xml:space="preserve"> sind</w:t>
      </w:r>
      <w:r w:rsidR="00EA4BF8">
        <w:rPr>
          <w:lang w:val="de-CH"/>
        </w:rPr>
        <w:t xml:space="preserve">, die Art. 26 DSchG vorgehen. </w:t>
      </w:r>
      <w:r w:rsidR="00EA4BF8" w:rsidRPr="00B367AD">
        <w:rPr>
          <w:lang w:val="de-CH"/>
        </w:rPr>
        <w:t>Zum Beispiel</w:t>
      </w:r>
      <w:r w:rsidR="003B3EF1" w:rsidRPr="00B367AD">
        <w:rPr>
          <w:lang w:val="de-CH"/>
        </w:rPr>
        <w:t>:</w:t>
      </w:r>
    </w:p>
    <w:p w14:paraId="0DE4E7F6" w14:textId="77777777" w:rsidR="00AE04AE" w:rsidRPr="00B367AD" w:rsidRDefault="00AE04AE" w:rsidP="00AC2E5A">
      <w:pPr>
        <w:pStyle w:val="Textkrper"/>
        <w:ind w:left="478"/>
        <w:rPr>
          <w:lang w:val="de-CH"/>
        </w:rPr>
      </w:pPr>
    </w:p>
    <w:p w14:paraId="1C508223" w14:textId="57FD6EB6" w:rsidR="003B3EF1" w:rsidRPr="0050251D" w:rsidRDefault="0050251D" w:rsidP="00AC2E5A">
      <w:pPr>
        <w:pStyle w:val="Textkrper"/>
        <w:numPr>
          <w:ilvl w:val="0"/>
          <w:numId w:val="4"/>
        </w:numPr>
        <w:rPr>
          <w:lang w:val="de-CH"/>
        </w:rPr>
      </w:pPr>
      <w:r w:rsidRPr="0050251D">
        <w:rPr>
          <w:i/>
          <w:iCs/>
          <w:u w:val="single"/>
          <w:lang w:val="de-CH"/>
        </w:rPr>
        <w:t>Strafakten</w:t>
      </w:r>
      <w:r w:rsidR="003B3EF1" w:rsidRPr="0050251D">
        <w:rPr>
          <w:lang w:val="de-CH"/>
        </w:rPr>
        <w:t xml:space="preserve">: </w:t>
      </w:r>
      <w:r w:rsidRPr="0050251D">
        <w:rPr>
          <w:lang w:val="de-CH"/>
        </w:rPr>
        <w:t xml:space="preserve">Dritte können die Akten eines Strafverfahrens einsehen, wenn sie dafür ein wissenschaftliches Interesse geltend machen und der Einsichtnahme keine überwiegenden oder privaten Interessen entgegenstehen </w:t>
      </w:r>
      <w:r w:rsidR="003B3EF1" w:rsidRPr="0050251D">
        <w:rPr>
          <w:lang w:val="de-CH"/>
        </w:rPr>
        <w:t>(</w:t>
      </w:r>
      <w:r>
        <w:rPr>
          <w:lang w:val="de-CH"/>
        </w:rPr>
        <w:t>A</w:t>
      </w:r>
      <w:r w:rsidR="003B3EF1" w:rsidRPr="0050251D">
        <w:rPr>
          <w:lang w:val="de-CH"/>
        </w:rPr>
        <w:t xml:space="preserve">rt. 101 </w:t>
      </w:r>
      <w:r>
        <w:rPr>
          <w:lang w:val="de-CH"/>
        </w:rPr>
        <w:t>Abs</w:t>
      </w:r>
      <w:r w:rsidR="003B3EF1" w:rsidRPr="0050251D">
        <w:rPr>
          <w:lang w:val="de-CH"/>
        </w:rPr>
        <w:t xml:space="preserve">. 3 </w:t>
      </w:r>
      <w:r>
        <w:rPr>
          <w:lang w:val="de-CH"/>
        </w:rPr>
        <w:t>Strafprozessordnung</w:t>
      </w:r>
      <w:r w:rsidR="003B3EF1" w:rsidRPr="0050251D">
        <w:rPr>
          <w:lang w:val="de-CH"/>
        </w:rPr>
        <w:t xml:space="preserve">, </w:t>
      </w:r>
      <w:r>
        <w:rPr>
          <w:lang w:val="de-CH"/>
        </w:rPr>
        <w:t>StPO</w:t>
      </w:r>
      <w:r w:rsidR="003B3EF1" w:rsidRPr="0050251D">
        <w:rPr>
          <w:lang w:val="de-CH"/>
        </w:rPr>
        <w:t>, S</w:t>
      </w:r>
      <w:r>
        <w:rPr>
          <w:lang w:val="de-CH"/>
        </w:rPr>
        <w:t>R</w:t>
      </w:r>
      <w:r w:rsidR="003B3EF1" w:rsidRPr="0050251D">
        <w:rPr>
          <w:lang w:val="de-CH"/>
        </w:rPr>
        <w:t xml:space="preserve"> 312</w:t>
      </w:r>
      <w:r w:rsidR="00E367DA" w:rsidRPr="0050251D">
        <w:rPr>
          <w:lang w:val="de-CH"/>
        </w:rPr>
        <w:t>.0</w:t>
      </w:r>
      <w:r w:rsidR="003B3EF1" w:rsidRPr="0050251D">
        <w:rPr>
          <w:lang w:val="de-CH"/>
        </w:rPr>
        <w:t>)</w:t>
      </w:r>
      <w:r w:rsidR="00AC2E5A" w:rsidRPr="0050251D">
        <w:rPr>
          <w:lang w:val="de-CH"/>
        </w:rPr>
        <w:t>;</w:t>
      </w:r>
    </w:p>
    <w:p w14:paraId="3771A974" w14:textId="38BD28B5" w:rsidR="00F40705" w:rsidRPr="005523C5" w:rsidRDefault="0050251D" w:rsidP="00AC2E5A">
      <w:pPr>
        <w:pStyle w:val="Textkrper"/>
        <w:numPr>
          <w:ilvl w:val="0"/>
          <w:numId w:val="4"/>
        </w:numPr>
        <w:rPr>
          <w:lang w:val="de-CH"/>
        </w:rPr>
      </w:pPr>
      <w:r w:rsidRPr="0050251D">
        <w:rPr>
          <w:i/>
          <w:iCs/>
          <w:u w:val="single"/>
          <w:lang w:val="de-CH"/>
        </w:rPr>
        <w:t>Archivakten</w:t>
      </w:r>
      <w:r w:rsidR="00F40705" w:rsidRPr="0050251D">
        <w:rPr>
          <w:lang w:val="de-CH"/>
        </w:rPr>
        <w:t> (</w:t>
      </w:r>
      <w:r w:rsidRPr="0050251D">
        <w:rPr>
          <w:lang w:val="de-CH"/>
        </w:rPr>
        <w:t>zum Beispiel Akten im Staatsarchiv oder in einem Gemeindearchiv</w:t>
      </w:r>
      <w:r w:rsidR="00F40705" w:rsidRPr="0050251D">
        <w:rPr>
          <w:lang w:val="de-CH"/>
        </w:rPr>
        <w:t>)</w:t>
      </w:r>
      <w:r w:rsidR="00B603FC" w:rsidRPr="0050251D">
        <w:rPr>
          <w:lang w:val="de-CH"/>
        </w:rPr>
        <w:t xml:space="preserve">: </w:t>
      </w:r>
      <w:r w:rsidRPr="0050251D">
        <w:rPr>
          <w:lang w:val="de-CH"/>
        </w:rPr>
        <w:t xml:space="preserve">Archivakten unterliegen einer Schutzfirst. Während der laufenden Schutzfrist ist die Konsultation der historischen Archive nach den </w:t>
      </w:r>
      <w:r>
        <w:rPr>
          <w:lang w:val="de-CH"/>
        </w:rPr>
        <w:t>Modalitäten und Bedingungen über die</w:t>
      </w:r>
      <w:r w:rsidRPr="0050251D">
        <w:rPr>
          <w:lang w:val="de-CH"/>
        </w:rPr>
        <w:t xml:space="preserve"> Gesetzgebung über die Information und den Zugang zu Dokumenten</w:t>
      </w:r>
      <w:r>
        <w:rPr>
          <w:lang w:val="de-CH"/>
        </w:rPr>
        <w:t xml:space="preserve"> möglich</w:t>
      </w:r>
      <w:r w:rsidRPr="0050251D">
        <w:rPr>
          <w:lang w:val="de-CH"/>
        </w:rPr>
        <w:t xml:space="preserve"> </w:t>
      </w:r>
      <w:r w:rsidR="00845586" w:rsidRPr="0050251D">
        <w:rPr>
          <w:lang w:val="de-CH"/>
        </w:rPr>
        <w:t>(</w:t>
      </w:r>
      <w:r>
        <w:rPr>
          <w:lang w:val="de-CH"/>
        </w:rPr>
        <w:t>A</w:t>
      </w:r>
      <w:r w:rsidR="00845586" w:rsidRPr="0050251D">
        <w:rPr>
          <w:lang w:val="de-CH"/>
        </w:rPr>
        <w:t xml:space="preserve">rt. 14 </w:t>
      </w:r>
      <w:r>
        <w:rPr>
          <w:lang w:val="de-CH"/>
        </w:rPr>
        <w:t>Abs</w:t>
      </w:r>
      <w:r w:rsidR="00845586" w:rsidRPr="0050251D">
        <w:rPr>
          <w:lang w:val="de-CH"/>
        </w:rPr>
        <w:t xml:space="preserve">. 1 </w:t>
      </w:r>
      <w:r w:rsidR="00B367AD">
        <w:rPr>
          <w:lang w:val="de-CH"/>
        </w:rPr>
        <w:t xml:space="preserve">des </w:t>
      </w:r>
      <w:r>
        <w:rPr>
          <w:lang w:val="de-CH"/>
        </w:rPr>
        <w:t>Gesetz</w:t>
      </w:r>
      <w:r w:rsidR="00B367AD">
        <w:rPr>
          <w:lang w:val="de-CH"/>
        </w:rPr>
        <w:t>es</w:t>
      </w:r>
      <w:r>
        <w:rPr>
          <w:lang w:val="de-CH"/>
        </w:rPr>
        <w:t xml:space="preserve"> über die Archivierung und das Staatsarchiv</w:t>
      </w:r>
      <w:r w:rsidR="00845586" w:rsidRPr="0050251D">
        <w:rPr>
          <w:lang w:val="de-CH"/>
        </w:rPr>
        <w:t xml:space="preserve">, </w:t>
      </w:r>
      <w:proofErr w:type="spellStart"/>
      <w:r w:rsidR="00845586" w:rsidRPr="0050251D">
        <w:rPr>
          <w:lang w:val="de-CH"/>
        </w:rPr>
        <w:t>Arch</w:t>
      </w:r>
      <w:r>
        <w:rPr>
          <w:lang w:val="de-CH"/>
        </w:rPr>
        <w:t>G</w:t>
      </w:r>
      <w:proofErr w:type="spellEnd"/>
      <w:r w:rsidR="00845586" w:rsidRPr="0050251D">
        <w:rPr>
          <w:lang w:val="de-CH"/>
        </w:rPr>
        <w:t>, S</w:t>
      </w:r>
      <w:r>
        <w:rPr>
          <w:lang w:val="de-CH"/>
        </w:rPr>
        <w:t>G</w:t>
      </w:r>
      <w:r w:rsidR="00845586" w:rsidRPr="0050251D">
        <w:rPr>
          <w:lang w:val="de-CH"/>
        </w:rPr>
        <w:t>F 17.6)</w:t>
      </w:r>
      <w:r w:rsidR="00E510A9" w:rsidRPr="0050251D">
        <w:rPr>
          <w:lang w:val="de-CH"/>
        </w:rPr>
        <w:t>.</w:t>
      </w:r>
      <w:r w:rsidR="00845586" w:rsidRPr="0050251D">
        <w:rPr>
          <w:lang w:val="de-CH"/>
        </w:rPr>
        <w:t xml:space="preserve"> </w:t>
      </w:r>
      <w:r w:rsidR="005523C5" w:rsidRPr="005523C5">
        <w:rPr>
          <w:lang w:val="de-CH"/>
        </w:rPr>
        <w:t>Abweichungen können Personen und Einrichtungen, die wissenschaftliche Forschung betreibe</w:t>
      </w:r>
      <w:r w:rsidR="005523C5">
        <w:rPr>
          <w:lang w:val="de-CH"/>
        </w:rPr>
        <w:t xml:space="preserve">n, bewilligt werden, falls kein massgebliches öffentliches oder privates Interesse entgegensteht </w:t>
      </w:r>
      <w:r w:rsidR="00845586" w:rsidRPr="005523C5">
        <w:rPr>
          <w:lang w:val="de-CH"/>
        </w:rPr>
        <w:t>(</w:t>
      </w:r>
      <w:r w:rsidR="005523C5">
        <w:rPr>
          <w:lang w:val="de-CH"/>
        </w:rPr>
        <w:t>A</w:t>
      </w:r>
      <w:r w:rsidR="00845586" w:rsidRPr="005523C5">
        <w:rPr>
          <w:lang w:val="de-CH"/>
        </w:rPr>
        <w:t xml:space="preserve">rt. 25 </w:t>
      </w:r>
      <w:r w:rsidRPr="005523C5">
        <w:rPr>
          <w:lang w:val="de-CH"/>
        </w:rPr>
        <w:t>Reglement über die Archivierung</w:t>
      </w:r>
      <w:r w:rsidR="00845586" w:rsidRPr="005523C5">
        <w:rPr>
          <w:lang w:val="de-CH"/>
        </w:rPr>
        <w:t xml:space="preserve">, </w:t>
      </w:r>
      <w:proofErr w:type="spellStart"/>
      <w:r w:rsidR="00845586" w:rsidRPr="005523C5">
        <w:rPr>
          <w:lang w:val="de-CH"/>
        </w:rPr>
        <w:t>Arch</w:t>
      </w:r>
      <w:r w:rsidRPr="005523C5">
        <w:rPr>
          <w:lang w:val="de-CH"/>
        </w:rPr>
        <w:t>R</w:t>
      </w:r>
      <w:proofErr w:type="spellEnd"/>
      <w:r w:rsidRPr="005523C5">
        <w:rPr>
          <w:lang w:val="de-CH"/>
        </w:rPr>
        <w:t>,</w:t>
      </w:r>
      <w:r w:rsidR="00845586" w:rsidRPr="005523C5">
        <w:rPr>
          <w:lang w:val="de-CH"/>
        </w:rPr>
        <w:t xml:space="preserve"> S</w:t>
      </w:r>
      <w:r w:rsidRPr="005523C5">
        <w:rPr>
          <w:lang w:val="de-CH"/>
        </w:rPr>
        <w:t>G</w:t>
      </w:r>
      <w:r w:rsidR="00845586" w:rsidRPr="005523C5">
        <w:rPr>
          <w:lang w:val="de-CH"/>
        </w:rPr>
        <w:t>F 17.61).</w:t>
      </w:r>
    </w:p>
    <w:p w14:paraId="3D75761A" w14:textId="77777777" w:rsidR="00AE04AE" w:rsidRPr="005523C5" w:rsidRDefault="00AE04AE" w:rsidP="00E510A9">
      <w:pPr>
        <w:pStyle w:val="Textkrper"/>
        <w:rPr>
          <w:highlight w:val="yellow"/>
          <w:lang w:val="de-CH"/>
        </w:rPr>
      </w:pPr>
    </w:p>
    <w:p w14:paraId="70CA8096" w14:textId="77777777" w:rsidR="00AE04AE" w:rsidRPr="005523C5" w:rsidRDefault="00AE04AE" w:rsidP="00845586">
      <w:pPr>
        <w:pStyle w:val="Textkrper"/>
        <w:ind w:left="838"/>
        <w:rPr>
          <w:highlight w:val="yellow"/>
          <w:lang w:val="de-CH"/>
        </w:rPr>
      </w:pPr>
    </w:p>
    <w:p w14:paraId="4496177C" w14:textId="676027F1" w:rsidR="002478AE" w:rsidRPr="00AE04AE" w:rsidRDefault="005523C5" w:rsidP="003D1BE8">
      <w:pPr>
        <w:pStyle w:val="berschrift1"/>
        <w:numPr>
          <w:ilvl w:val="0"/>
          <w:numId w:val="3"/>
        </w:numPr>
        <w:tabs>
          <w:tab w:val="left" w:pos="348"/>
        </w:tabs>
        <w:spacing w:before="166"/>
        <w:ind w:left="348" w:hanging="230"/>
        <w:rPr>
          <w:rFonts w:ascii="Times New Roman"/>
        </w:rPr>
      </w:pPr>
      <w:proofErr w:type="spellStart"/>
      <w:r>
        <w:rPr>
          <w:rFonts w:ascii="Times New Roman"/>
        </w:rPr>
        <w:t>Einschr</w:t>
      </w:r>
      <w:r>
        <w:rPr>
          <w:rFonts w:ascii="Times New Roman"/>
        </w:rPr>
        <w:t>ä</w:t>
      </w:r>
      <w:r>
        <w:rPr>
          <w:rFonts w:ascii="Times New Roman"/>
        </w:rPr>
        <w:t>nkungen</w:t>
      </w:r>
      <w:proofErr w:type="spellEnd"/>
      <w:r>
        <w:rPr>
          <w:rFonts w:ascii="Times New Roman"/>
        </w:rPr>
        <w:t xml:space="preserve"> der </w:t>
      </w:r>
      <w:proofErr w:type="spellStart"/>
      <w:r>
        <w:rPr>
          <w:rFonts w:ascii="Times New Roman"/>
        </w:rPr>
        <w:t>Bekanntgabe</w:t>
      </w:r>
      <w:proofErr w:type="spellEnd"/>
    </w:p>
    <w:p w14:paraId="15575653" w14:textId="77777777" w:rsidR="003D1BE8" w:rsidRPr="00AE04AE" w:rsidRDefault="003D1BE8">
      <w:pPr>
        <w:pStyle w:val="Textkrper"/>
        <w:ind w:left="118"/>
      </w:pPr>
    </w:p>
    <w:p w14:paraId="298FA6DA" w14:textId="0C966162" w:rsidR="00677B7F" w:rsidRPr="00914B6F" w:rsidRDefault="005523C5">
      <w:pPr>
        <w:pStyle w:val="Textkrper"/>
        <w:ind w:left="118"/>
        <w:rPr>
          <w:lang w:val="de-CH"/>
        </w:rPr>
      </w:pPr>
      <w:r w:rsidRPr="005523C5">
        <w:rPr>
          <w:lang w:val="de-CH"/>
        </w:rPr>
        <w:t>Die Bekanntgabe wird abgelehnt, eingeschränkt oder mit Auflagen verbunden, wenn ein überwiegendes öffentliches Interesse oder</w:t>
      </w:r>
      <w:r>
        <w:rPr>
          <w:lang w:val="de-CH"/>
        </w:rPr>
        <w:t xml:space="preserve"> </w:t>
      </w:r>
      <w:r w:rsidRPr="005523C5">
        <w:rPr>
          <w:lang w:val="de-CH"/>
        </w:rPr>
        <w:t>ein schutzwürdiges Interesse der betroffenen Person oder eines Dritten es gebietet oder</w:t>
      </w:r>
      <w:r>
        <w:rPr>
          <w:lang w:val="de-CH"/>
        </w:rPr>
        <w:t xml:space="preserve"> </w:t>
      </w:r>
      <w:r w:rsidRPr="005523C5">
        <w:rPr>
          <w:lang w:val="de-CH"/>
        </w:rPr>
        <w:t>eine gesetzliche Geheimhaltungs</w:t>
      </w:r>
      <w:r>
        <w:rPr>
          <w:lang w:val="de-CH"/>
        </w:rPr>
        <w:t xml:space="preserve">pflicht oder eine besondere Datenschutzbestimmung es erfordert (Art. 16 DSchG). </w:t>
      </w:r>
    </w:p>
    <w:p w14:paraId="6B30F30C" w14:textId="77777777" w:rsidR="00A7219A" w:rsidRPr="00914B6F" w:rsidRDefault="00A7219A">
      <w:pPr>
        <w:pStyle w:val="Textkrper"/>
        <w:ind w:left="118"/>
        <w:rPr>
          <w:lang w:val="de-CH"/>
        </w:rPr>
      </w:pPr>
    </w:p>
    <w:p w14:paraId="38B4EEAF" w14:textId="3C36AE4D" w:rsidR="00A7219A" w:rsidRPr="00914B6F" w:rsidRDefault="005523C5">
      <w:pPr>
        <w:pStyle w:val="Textkrper"/>
        <w:ind w:left="118"/>
        <w:rPr>
          <w:lang w:val="de-CH"/>
        </w:rPr>
      </w:pPr>
      <w:r w:rsidRPr="00B33057">
        <w:rPr>
          <w:lang w:val="de-CH"/>
        </w:rPr>
        <w:t xml:space="preserve">Falls eine Interessenabwägung einer Bekanntgabe entgegensteht, bleibt eine solche mit ausdrücklicher Einwilligung der betroffenen Person möglich. </w:t>
      </w:r>
    </w:p>
    <w:p w14:paraId="584B9AA1" w14:textId="77777777" w:rsidR="00044CB5" w:rsidRPr="00914B6F" w:rsidRDefault="00044CB5">
      <w:pPr>
        <w:pStyle w:val="Textkrper"/>
        <w:ind w:left="118"/>
        <w:rPr>
          <w:lang w:val="de-CH"/>
        </w:rPr>
      </w:pPr>
    </w:p>
    <w:p w14:paraId="541690DC" w14:textId="3508A4B0" w:rsidR="00044CB5" w:rsidRPr="00C32DCD" w:rsidRDefault="005523C5" w:rsidP="00044CB5">
      <w:pPr>
        <w:ind w:left="118"/>
        <w:rPr>
          <w:sz w:val="23"/>
          <w:lang w:val="de-CH"/>
        </w:rPr>
      </w:pPr>
      <w:r w:rsidRPr="005523C5">
        <w:rPr>
          <w:sz w:val="23"/>
          <w:lang w:val="de-CH"/>
        </w:rPr>
        <w:t>Ferner kann eine betroffene Person bereits vorgängig gegenüber dem öffentlichen Organ zum Ausdruck bringen, dass sie gegen die Bekanntgabe ihrer Personendaten an Dritte opponiert (</w:t>
      </w:r>
      <w:r w:rsidRPr="005523C5">
        <w:rPr>
          <w:b/>
          <w:bCs/>
          <w:sz w:val="23"/>
          <w:lang w:val="de-CH"/>
        </w:rPr>
        <w:t>Einsprache gegen die Bekanntgabe oder Sperrung der Daten</w:t>
      </w:r>
      <w:r>
        <w:rPr>
          <w:sz w:val="23"/>
          <w:lang w:val="de-CH"/>
        </w:rPr>
        <w:t>, A</w:t>
      </w:r>
      <w:r w:rsidR="006A4598" w:rsidRPr="005523C5">
        <w:rPr>
          <w:bCs/>
          <w:sz w:val="23"/>
          <w:lang w:val="de-CH"/>
        </w:rPr>
        <w:t>rt. 31 D</w:t>
      </w:r>
      <w:r>
        <w:rPr>
          <w:bCs/>
          <w:sz w:val="23"/>
          <w:lang w:val="de-CH"/>
        </w:rPr>
        <w:t>SchG</w:t>
      </w:r>
      <w:r w:rsidR="00044CB5" w:rsidRPr="005523C5">
        <w:rPr>
          <w:sz w:val="23"/>
          <w:lang w:val="de-CH"/>
        </w:rPr>
        <w:t>).</w:t>
      </w:r>
      <w:r w:rsidR="006A4598" w:rsidRPr="005523C5">
        <w:rPr>
          <w:sz w:val="23"/>
          <w:lang w:val="de-CH"/>
        </w:rPr>
        <w:t xml:space="preserve"> </w:t>
      </w:r>
      <w:r w:rsidRPr="005523C5">
        <w:rPr>
          <w:sz w:val="23"/>
          <w:lang w:val="de-CH"/>
        </w:rPr>
        <w:t>In diesem Fall muss eine vertiefte Analyse gemacht werden (insbesondere ist zu prüfen: Risiko der Vereitelung öffentlicher Aufgaben des Organs</w:t>
      </w:r>
      <w:r w:rsidR="00B367AD">
        <w:rPr>
          <w:sz w:val="23"/>
          <w:lang w:val="de-CH"/>
        </w:rPr>
        <w:t>?</w:t>
      </w:r>
      <w:r w:rsidRPr="005523C5">
        <w:rPr>
          <w:sz w:val="23"/>
          <w:lang w:val="de-CH"/>
        </w:rPr>
        <w:t xml:space="preserve"> </w:t>
      </w:r>
      <w:r w:rsidR="00B367AD">
        <w:rPr>
          <w:sz w:val="23"/>
          <w:lang w:val="de-CH"/>
        </w:rPr>
        <w:t>I</w:t>
      </w:r>
      <w:r w:rsidRPr="005523C5">
        <w:rPr>
          <w:sz w:val="23"/>
          <w:lang w:val="de-CH"/>
        </w:rPr>
        <w:t>st die Bekanntgabe gesetzlich vorgesehen</w:t>
      </w:r>
      <w:r w:rsidR="00B367AD">
        <w:rPr>
          <w:sz w:val="23"/>
          <w:lang w:val="de-CH"/>
        </w:rPr>
        <w:t>?</w:t>
      </w:r>
      <w:r w:rsidRPr="005523C5">
        <w:rPr>
          <w:sz w:val="23"/>
          <w:lang w:val="de-CH"/>
        </w:rPr>
        <w:t xml:space="preserve"> </w:t>
      </w:r>
      <w:r w:rsidR="00B367AD">
        <w:rPr>
          <w:sz w:val="23"/>
          <w:lang w:val="de-CH"/>
        </w:rPr>
        <w:t>B</w:t>
      </w:r>
      <w:r w:rsidRPr="005523C5">
        <w:rPr>
          <w:sz w:val="23"/>
          <w:lang w:val="de-CH"/>
        </w:rPr>
        <w:t>e</w:t>
      </w:r>
      <w:r>
        <w:rPr>
          <w:sz w:val="23"/>
          <w:lang w:val="de-CH"/>
        </w:rPr>
        <w:t>steht ein Zugangsrecht nach Art. 11 und 27 des</w:t>
      </w:r>
      <w:r w:rsidR="00C32DCD">
        <w:rPr>
          <w:sz w:val="23"/>
          <w:lang w:val="de-CH"/>
        </w:rPr>
        <w:t xml:space="preserve"> Gesetzes über die Information und den Zugang zu Dokumenten [</w:t>
      </w:r>
      <w:proofErr w:type="spellStart"/>
      <w:r w:rsidR="00C32DCD">
        <w:rPr>
          <w:sz w:val="23"/>
          <w:lang w:val="de-CH"/>
        </w:rPr>
        <w:t>InfoG</w:t>
      </w:r>
      <w:proofErr w:type="spellEnd"/>
      <w:r w:rsidR="00C32DCD">
        <w:rPr>
          <w:sz w:val="23"/>
          <w:lang w:val="de-CH"/>
        </w:rPr>
        <w:t>, SGF 17.5</w:t>
      </w:r>
      <w:proofErr w:type="gramStart"/>
      <w:r w:rsidR="00C32DCD">
        <w:rPr>
          <w:sz w:val="23"/>
          <w:lang w:val="de-CH"/>
        </w:rPr>
        <w:t>]</w:t>
      </w:r>
      <w:r w:rsidR="00A7219A" w:rsidRPr="00B367AD">
        <w:rPr>
          <w:sz w:val="23"/>
          <w:lang w:val="de-CH"/>
        </w:rPr>
        <w:t> ?</w:t>
      </w:r>
      <w:proofErr w:type="gramEnd"/>
      <w:r w:rsidR="00BB1DAC" w:rsidRPr="00B367AD">
        <w:rPr>
          <w:sz w:val="23"/>
          <w:lang w:val="de-CH"/>
        </w:rPr>
        <w:t>).</w:t>
      </w:r>
      <w:r w:rsidR="00BB1DAC" w:rsidRPr="00C32DCD">
        <w:rPr>
          <w:sz w:val="23"/>
          <w:lang w:val="de-CH"/>
        </w:rPr>
        <w:t xml:space="preserve"> </w:t>
      </w:r>
    </w:p>
    <w:p w14:paraId="2119B9F6" w14:textId="77777777" w:rsidR="00044CB5" w:rsidRPr="00C32DCD" w:rsidRDefault="00044CB5">
      <w:pPr>
        <w:pStyle w:val="Textkrper"/>
        <w:ind w:left="118"/>
        <w:rPr>
          <w:lang w:val="de-CH"/>
        </w:rPr>
      </w:pPr>
    </w:p>
    <w:p w14:paraId="51C27C1B" w14:textId="53E12528" w:rsidR="003D1BE8" w:rsidRPr="003D1BE8" w:rsidRDefault="00C32DCD" w:rsidP="003D1BE8">
      <w:pPr>
        <w:pStyle w:val="berschrift1"/>
        <w:numPr>
          <w:ilvl w:val="0"/>
          <w:numId w:val="3"/>
        </w:numPr>
        <w:tabs>
          <w:tab w:val="left" w:pos="348"/>
        </w:tabs>
        <w:spacing w:before="264"/>
        <w:ind w:left="348" w:hanging="230"/>
        <w:rPr>
          <w:rFonts w:ascii="Times New Roman" w:hAnsi="Times New Roman"/>
        </w:rPr>
      </w:pPr>
      <w:r>
        <w:rPr>
          <w:rFonts w:ascii="Times New Roman" w:hAnsi="Times New Roman"/>
          <w:lang w:val="de-CH"/>
        </w:rPr>
        <w:t>Zugang zu den Daten</w:t>
      </w:r>
    </w:p>
    <w:p w14:paraId="496EAC8B" w14:textId="77777777" w:rsidR="00DB67B4" w:rsidRDefault="00DB67B4">
      <w:pPr>
        <w:pStyle w:val="Textkrper"/>
        <w:ind w:left="118"/>
      </w:pPr>
    </w:p>
    <w:p w14:paraId="47FAA58E" w14:textId="34964A63" w:rsidR="005925AF" w:rsidRPr="00C32DCD" w:rsidRDefault="00C32DCD">
      <w:pPr>
        <w:pStyle w:val="Textkrper"/>
        <w:ind w:left="118"/>
        <w:rPr>
          <w:lang w:val="de-CH"/>
        </w:rPr>
      </w:pPr>
      <w:r w:rsidRPr="00C32DCD">
        <w:rPr>
          <w:lang w:val="de-CH"/>
        </w:rPr>
        <w:t xml:space="preserve">Die Minimalvoraussetzungen, um den Zugang zu den Daten zu gewähren, sind </w:t>
      </w:r>
      <w:r w:rsidR="00B367AD" w:rsidRPr="00C32DCD">
        <w:rPr>
          <w:lang w:val="de-CH"/>
        </w:rPr>
        <w:t>folgende:</w:t>
      </w:r>
    </w:p>
    <w:p w14:paraId="75AE15F2" w14:textId="6FA70534" w:rsidR="005925AF" w:rsidRPr="00C32DCD" w:rsidRDefault="00C32DCD" w:rsidP="00705DC3">
      <w:pPr>
        <w:pStyle w:val="Listenabsatz"/>
        <w:numPr>
          <w:ilvl w:val="1"/>
          <w:numId w:val="3"/>
        </w:numPr>
        <w:tabs>
          <w:tab w:val="left" w:pos="354"/>
        </w:tabs>
        <w:spacing w:before="263"/>
        <w:ind w:left="357"/>
        <w:rPr>
          <w:sz w:val="23"/>
          <w:lang w:val="de-CH"/>
        </w:rPr>
      </w:pPr>
      <w:r w:rsidRPr="00C32DCD">
        <w:rPr>
          <w:b/>
          <w:bCs/>
          <w:sz w:val="23"/>
          <w:lang w:val="de-CH"/>
        </w:rPr>
        <w:t>wissenschaftlicher Zweck</w:t>
      </w:r>
      <w:r w:rsidRPr="00C32DCD">
        <w:rPr>
          <w:sz w:val="23"/>
          <w:lang w:val="de-CH"/>
        </w:rPr>
        <w:t>: der Zweck der Forschung darf nicht darin bestehen, über Personen im Besonderen informiert zu werden</w:t>
      </w:r>
      <w:r>
        <w:rPr>
          <w:sz w:val="23"/>
          <w:lang w:val="de-CH"/>
        </w:rPr>
        <w:t xml:space="preserve">. </w:t>
      </w:r>
      <w:r w:rsidRPr="00C32DCD">
        <w:rPr>
          <w:sz w:val="23"/>
          <w:lang w:val="de-CH"/>
        </w:rPr>
        <w:t>Die Ergebnisse der Auswertung dürfen nicht zur Bestimmung der betroffe</w:t>
      </w:r>
      <w:r>
        <w:rPr>
          <w:sz w:val="23"/>
          <w:lang w:val="de-CH"/>
        </w:rPr>
        <w:t>nen Personen führen</w:t>
      </w:r>
      <w:r w:rsidR="00BE5E58" w:rsidRPr="00C32DCD">
        <w:rPr>
          <w:spacing w:val="-2"/>
          <w:sz w:val="23"/>
          <w:lang w:val="de-CH"/>
        </w:rPr>
        <w:t>;</w:t>
      </w:r>
      <w:r w:rsidR="00002FBB" w:rsidRPr="00C32DCD">
        <w:rPr>
          <w:spacing w:val="-2"/>
          <w:sz w:val="23"/>
          <w:lang w:val="de-CH"/>
        </w:rPr>
        <w:t xml:space="preserve"> </w:t>
      </w:r>
    </w:p>
    <w:p w14:paraId="328CCB31" w14:textId="345827C6" w:rsidR="005925AF" w:rsidRPr="00C32DCD" w:rsidRDefault="00C32DCD" w:rsidP="00705DC3">
      <w:pPr>
        <w:pStyle w:val="Listenabsatz"/>
        <w:numPr>
          <w:ilvl w:val="1"/>
          <w:numId w:val="3"/>
        </w:numPr>
        <w:tabs>
          <w:tab w:val="left" w:pos="367"/>
        </w:tabs>
        <w:spacing w:before="1"/>
        <w:ind w:left="357" w:right="1168"/>
        <w:rPr>
          <w:sz w:val="23"/>
          <w:lang w:val="de-CH"/>
        </w:rPr>
      </w:pPr>
      <w:r w:rsidRPr="00C32DCD">
        <w:rPr>
          <w:b/>
          <w:bCs/>
          <w:sz w:val="23"/>
          <w:lang w:val="de-CH"/>
        </w:rPr>
        <w:t>Ernsthaftigkeit des Bearbeiten</w:t>
      </w:r>
      <w:r>
        <w:rPr>
          <w:b/>
          <w:bCs/>
          <w:sz w:val="23"/>
          <w:lang w:val="de-CH"/>
        </w:rPr>
        <w:t>s</w:t>
      </w:r>
      <w:r w:rsidRPr="00C32DCD">
        <w:rPr>
          <w:sz w:val="23"/>
          <w:lang w:val="de-CH"/>
        </w:rPr>
        <w:t>: die Forscher und die bereitgestellte Organisation müssen den Eindruck gewissenhafter wissenschaftlicher Arbeit und zuverlässiger Verantwortlichkeit</w:t>
      </w:r>
      <w:r w:rsidR="00B367AD">
        <w:rPr>
          <w:sz w:val="23"/>
          <w:lang w:val="de-CH"/>
        </w:rPr>
        <w:t xml:space="preserve"> vermitteln</w:t>
      </w:r>
      <w:r w:rsidR="005A2F1C" w:rsidRPr="00C32DCD">
        <w:rPr>
          <w:sz w:val="23"/>
          <w:lang w:val="de-CH"/>
        </w:rPr>
        <w:t>;</w:t>
      </w:r>
    </w:p>
    <w:p w14:paraId="5E5BEE64" w14:textId="682A20A1" w:rsidR="005925AF" w:rsidRPr="00C32DCD" w:rsidRDefault="00C32DCD" w:rsidP="00705DC3">
      <w:pPr>
        <w:pStyle w:val="Listenabsatz"/>
        <w:numPr>
          <w:ilvl w:val="1"/>
          <w:numId w:val="3"/>
        </w:numPr>
        <w:tabs>
          <w:tab w:val="left" w:pos="354"/>
        </w:tabs>
        <w:spacing w:before="1"/>
        <w:ind w:left="357" w:right="420"/>
        <w:rPr>
          <w:sz w:val="23"/>
          <w:lang w:val="de-CH"/>
        </w:rPr>
      </w:pPr>
      <w:r w:rsidRPr="00C32DCD">
        <w:rPr>
          <w:b/>
          <w:bCs/>
          <w:sz w:val="23"/>
          <w:lang w:val="de-CH"/>
        </w:rPr>
        <w:t>Sicherheit</w:t>
      </w:r>
      <w:r w:rsidRPr="00C32DCD">
        <w:rPr>
          <w:sz w:val="23"/>
          <w:lang w:val="de-CH"/>
        </w:rPr>
        <w:t>: der Verantwortliche muss gewährleisten können, dass beim Bearbeiten der Personendaten alle erforderlichen Sicherheitsmassnahmen getroffen werden</w:t>
      </w:r>
      <w:r>
        <w:rPr>
          <w:sz w:val="23"/>
          <w:lang w:val="de-CH"/>
        </w:rPr>
        <w:t xml:space="preserve">. </w:t>
      </w:r>
      <w:r w:rsidRPr="00C32DCD">
        <w:rPr>
          <w:sz w:val="23"/>
          <w:lang w:val="de-CH"/>
        </w:rPr>
        <w:t>Der Kreis der berechtigten Person muss eingeschränkt sein, ebenfalls im Bereich der Forschungsstelle</w:t>
      </w:r>
      <w:r w:rsidR="00CE7AE1" w:rsidRPr="00C32DCD">
        <w:rPr>
          <w:sz w:val="23"/>
          <w:lang w:val="de-CH"/>
        </w:rPr>
        <w:t>;</w:t>
      </w:r>
    </w:p>
    <w:p w14:paraId="07D55922" w14:textId="143A87E6" w:rsidR="005925AF" w:rsidRPr="00C32DCD" w:rsidRDefault="00C32DCD" w:rsidP="00705DC3">
      <w:pPr>
        <w:pStyle w:val="Listenabsatz"/>
        <w:numPr>
          <w:ilvl w:val="1"/>
          <w:numId w:val="3"/>
        </w:numPr>
        <w:tabs>
          <w:tab w:val="left" w:pos="367"/>
        </w:tabs>
        <w:ind w:left="357" w:right="607"/>
        <w:rPr>
          <w:sz w:val="23"/>
          <w:lang w:val="de-CH"/>
        </w:rPr>
      </w:pPr>
      <w:r w:rsidRPr="00C32DCD">
        <w:rPr>
          <w:b/>
          <w:bCs/>
          <w:sz w:val="23"/>
          <w:lang w:val="de-CH"/>
        </w:rPr>
        <w:t>Vernichtung</w:t>
      </w:r>
      <w:r w:rsidRPr="00C32DCD">
        <w:rPr>
          <w:sz w:val="23"/>
          <w:lang w:val="de-CH"/>
        </w:rPr>
        <w:t>: die Personendaten müssen nach ihrer Verwendung innerhalb einer festzusetzenden Frist vernichtet oder vollständig anonymisiert</w:t>
      </w:r>
      <w:r>
        <w:rPr>
          <w:sz w:val="23"/>
          <w:lang w:val="de-CH"/>
        </w:rPr>
        <w:t xml:space="preserve"> werden</w:t>
      </w:r>
      <w:r w:rsidR="005A2F1C" w:rsidRPr="00C32DCD">
        <w:rPr>
          <w:sz w:val="23"/>
          <w:lang w:val="de-CH"/>
        </w:rPr>
        <w:t>;</w:t>
      </w:r>
    </w:p>
    <w:p w14:paraId="1EC928EC" w14:textId="64AE6046" w:rsidR="005925AF" w:rsidRPr="00C32DCD" w:rsidRDefault="00C32DCD" w:rsidP="00705DC3">
      <w:pPr>
        <w:pStyle w:val="Listenabsatz"/>
        <w:numPr>
          <w:ilvl w:val="1"/>
          <w:numId w:val="3"/>
        </w:numPr>
        <w:tabs>
          <w:tab w:val="left" w:pos="354"/>
        </w:tabs>
        <w:ind w:left="357" w:right="198"/>
        <w:rPr>
          <w:sz w:val="23"/>
          <w:lang w:val="de-CH"/>
        </w:rPr>
      </w:pPr>
      <w:r w:rsidRPr="00C32DCD">
        <w:rPr>
          <w:b/>
          <w:bCs/>
          <w:sz w:val="23"/>
          <w:lang w:val="de-CH"/>
        </w:rPr>
        <w:t>direkter Kontakt</w:t>
      </w:r>
      <w:r w:rsidRPr="00C32DCD">
        <w:rPr>
          <w:sz w:val="23"/>
          <w:lang w:val="de-CH"/>
        </w:rPr>
        <w:t>: erfordert der Zweck der Forschung eine direkte Kontaktnahme (was nur selten der Fall sein sollte), so müssen die betroffenen Personen die Möglichkeit haben, anonym zu antworten oder die Antwort zu verweigern</w:t>
      </w:r>
      <w:r w:rsidR="005A2F1C" w:rsidRPr="00C32DCD">
        <w:rPr>
          <w:sz w:val="23"/>
          <w:lang w:val="de-CH"/>
        </w:rPr>
        <w:t>;</w:t>
      </w:r>
    </w:p>
    <w:p w14:paraId="2633A8B9" w14:textId="44653958" w:rsidR="005925AF" w:rsidRPr="00914B6F" w:rsidRDefault="00C32DCD" w:rsidP="00C32DCD">
      <w:pPr>
        <w:pStyle w:val="Textkrper"/>
        <w:numPr>
          <w:ilvl w:val="1"/>
          <w:numId w:val="3"/>
        </w:numPr>
        <w:ind w:right="227"/>
        <w:rPr>
          <w:lang w:val="de-CH"/>
        </w:rPr>
      </w:pPr>
      <w:r w:rsidRPr="00C32DCD">
        <w:rPr>
          <w:lang w:val="de-CH"/>
        </w:rPr>
        <w:t xml:space="preserve">der Forscher muss die Daten in </w:t>
      </w:r>
      <w:r w:rsidRPr="00C32DCD">
        <w:rPr>
          <w:b/>
          <w:bCs/>
          <w:lang w:val="de-CH"/>
        </w:rPr>
        <w:t>anonymisierter Form</w:t>
      </w:r>
      <w:r w:rsidRPr="00C32DCD">
        <w:rPr>
          <w:lang w:val="de-CH"/>
        </w:rPr>
        <w:t xml:space="preserve"> aufbewahren. Diese Pflicht ist umso strenger, wenn es sich um besonders schütz</w:t>
      </w:r>
      <w:r>
        <w:rPr>
          <w:lang w:val="de-CH"/>
        </w:rPr>
        <w:t>enswerte oder heikle Personendaten handelt;</w:t>
      </w:r>
      <w:r w:rsidR="005A2F1C" w:rsidRPr="00C32DCD">
        <w:rPr>
          <w:spacing w:val="-2"/>
          <w:lang w:val="de-CH"/>
        </w:rPr>
        <w:t xml:space="preserve"> </w:t>
      </w:r>
    </w:p>
    <w:p w14:paraId="26DC8385" w14:textId="7084C2BF" w:rsidR="005925AF" w:rsidRPr="00E53406" w:rsidRDefault="00B367AD" w:rsidP="00705DC3">
      <w:pPr>
        <w:pStyle w:val="Listenabsatz"/>
        <w:numPr>
          <w:ilvl w:val="1"/>
          <w:numId w:val="3"/>
        </w:numPr>
        <w:tabs>
          <w:tab w:val="left" w:pos="328"/>
        </w:tabs>
        <w:ind w:left="351" w:right="249" w:hanging="232"/>
        <w:rPr>
          <w:sz w:val="23"/>
          <w:lang w:val="de-CH"/>
        </w:rPr>
      </w:pPr>
      <w:r>
        <w:rPr>
          <w:sz w:val="23"/>
          <w:lang w:val="de-CH"/>
        </w:rPr>
        <w:t xml:space="preserve"> </w:t>
      </w:r>
      <w:r w:rsidR="00E53406" w:rsidRPr="00E53406">
        <w:rPr>
          <w:sz w:val="23"/>
          <w:lang w:val="de-CH"/>
        </w:rPr>
        <w:t>die Ergebnisse der Forschung m</w:t>
      </w:r>
      <w:r>
        <w:rPr>
          <w:sz w:val="23"/>
          <w:lang w:val="de-CH"/>
        </w:rPr>
        <w:t>ü</w:t>
      </w:r>
      <w:r w:rsidR="00E53406" w:rsidRPr="00E53406">
        <w:rPr>
          <w:sz w:val="23"/>
          <w:lang w:val="de-CH"/>
        </w:rPr>
        <w:t xml:space="preserve">ssen so veröffentlicht werden, dass die betroffenen Personen </w:t>
      </w:r>
      <w:r w:rsidR="00E53406" w:rsidRPr="00E53406">
        <w:rPr>
          <w:b/>
          <w:bCs/>
          <w:sz w:val="23"/>
          <w:lang w:val="de-CH"/>
        </w:rPr>
        <w:t>nicht bestimmbar</w:t>
      </w:r>
      <w:r w:rsidR="00E53406" w:rsidRPr="00E53406">
        <w:rPr>
          <w:sz w:val="23"/>
          <w:lang w:val="de-CH"/>
        </w:rPr>
        <w:t xml:space="preserve"> sind</w:t>
      </w:r>
      <w:r w:rsidR="005A2F1C" w:rsidRPr="00E53406">
        <w:rPr>
          <w:sz w:val="23"/>
          <w:lang w:val="de-CH"/>
        </w:rPr>
        <w:t>;</w:t>
      </w:r>
    </w:p>
    <w:p w14:paraId="74AE55A3" w14:textId="3030183E" w:rsidR="005925AF" w:rsidRPr="00E53406" w:rsidRDefault="00E53406" w:rsidP="00705DC3">
      <w:pPr>
        <w:pStyle w:val="Listenabsatz"/>
        <w:numPr>
          <w:ilvl w:val="0"/>
          <w:numId w:val="2"/>
        </w:numPr>
        <w:tabs>
          <w:tab w:val="left" w:pos="367"/>
        </w:tabs>
        <w:ind w:left="357" w:right="318" w:hanging="238"/>
        <w:rPr>
          <w:sz w:val="23"/>
          <w:lang w:val="de-CH"/>
        </w:rPr>
      </w:pPr>
      <w:r w:rsidRPr="00E53406">
        <w:rPr>
          <w:sz w:val="23"/>
          <w:lang w:val="de-CH"/>
        </w:rPr>
        <w:t xml:space="preserve">die Person, welche den Forscher bzw. das Projekt überwacht, </w:t>
      </w:r>
      <w:r w:rsidRPr="00EA6F83">
        <w:rPr>
          <w:b/>
          <w:bCs/>
          <w:sz w:val="23"/>
          <w:lang w:val="de-CH"/>
        </w:rPr>
        <w:t>bestätigt</w:t>
      </w:r>
      <w:r w:rsidRPr="00E53406">
        <w:rPr>
          <w:sz w:val="23"/>
          <w:lang w:val="de-CH"/>
        </w:rPr>
        <w:t xml:space="preserve"> schriftlich, dass die beantragten Daten notwendig sind</w:t>
      </w:r>
      <w:r w:rsidR="00B367AD">
        <w:rPr>
          <w:sz w:val="23"/>
          <w:lang w:val="de-CH"/>
        </w:rPr>
        <w:t>,</w:t>
      </w:r>
      <w:r w:rsidRPr="00E53406">
        <w:rPr>
          <w:sz w:val="23"/>
          <w:lang w:val="de-CH"/>
        </w:rPr>
        <w:t xml:space="preserve"> und</w:t>
      </w:r>
      <w:r>
        <w:rPr>
          <w:sz w:val="23"/>
          <w:lang w:val="de-CH"/>
        </w:rPr>
        <w:t xml:space="preserve"> begründet dies kurz; </w:t>
      </w:r>
    </w:p>
    <w:p w14:paraId="5F1843A0" w14:textId="478E092F" w:rsidR="005925AF" w:rsidRPr="00E53406" w:rsidRDefault="00E53406" w:rsidP="00705DC3">
      <w:pPr>
        <w:pStyle w:val="Listenabsatz"/>
        <w:numPr>
          <w:ilvl w:val="0"/>
          <w:numId w:val="2"/>
        </w:numPr>
        <w:tabs>
          <w:tab w:val="left" w:pos="316"/>
        </w:tabs>
        <w:ind w:left="351" w:right="544" w:hanging="232"/>
        <w:rPr>
          <w:sz w:val="23"/>
          <w:lang w:val="de-CH"/>
        </w:rPr>
      </w:pPr>
      <w:r w:rsidRPr="00E53406">
        <w:rPr>
          <w:sz w:val="23"/>
          <w:lang w:val="de-CH"/>
        </w:rPr>
        <w:t xml:space="preserve">im Fall von </w:t>
      </w:r>
      <w:r w:rsidRPr="00E53406">
        <w:rPr>
          <w:b/>
          <w:bCs/>
          <w:sz w:val="23"/>
          <w:lang w:val="de-CH"/>
        </w:rPr>
        <w:t>grenzüberschreitender Bekanntgabe</w:t>
      </w:r>
      <w:r w:rsidRPr="00E53406">
        <w:rPr>
          <w:sz w:val="23"/>
          <w:lang w:val="de-CH"/>
        </w:rPr>
        <w:t xml:space="preserve"> sind die Ga</w:t>
      </w:r>
      <w:r>
        <w:rPr>
          <w:sz w:val="23"/>
          <w:lang w:val="de-CH"/>
        </w:rPr>
        <w:t>rantien von Art. 15 DSchG zu respektieren</w:t>
      </w:r>
      <w:r w:rsidR="005A2F1C" w:rsidRPr="00E53406">
        <w:rPr>
          <w:spacing w:val="-2"/>
          <w:sz w:val="23"/>
          <w:lang w:val="de-CH"/>
        </w:rPr>
        <w:t>.</w:t>
      </w:r>
    </w:p>
    <w:p w14:paraId="6333F4B5" w14:textId="77777777" w:rsidR="003D1BE8" w:rsidRPr="00E53406" w:rsidRDefault="003D1BE8" w:rsidP="003D1BE8">
      <w:pPr>
        <w:pStyle w:val="berschrift1"/>
        <w:tabs>
          <w:tab w:val="left" w:pos="348"/>
        </w:tabs>
        <w:spacing w:before="264"/>
        <w:ind w:left="118" w:firstLine="0"/>
        <w:rPr>
          <w:rFonts w:ascii="Times New Roman" w:hAnsi="Times New Roman"/>
          <w:spacing w:val="-2"/>
          <w:lang w:val="de-CH"/>
        </w:rPr>
      </w:pPr>
    </w:p>
    <w:p w14:paraId="583A9859" w14:textId="6755C3D2" w:rsidR="003D1BE8" w:rsidRPr="00914B6F" w:rsidRDefault="00914B6F" w:rsidP="00845586">
      <w:pPr>
        <w:pStyle w:val="berschrift1"/>
        <w:numPr>
          <w:ilvl w:val="0"/>
          <w:numId w:val="3"/>
        </w:numPr>
        <w:tabs>
          <w:tab w:val="left" w:pos="348"/>
        </w:tabs>
        <w:spacing w:before="264"/>
        <w:ind w:left="348" w:hanging="230"/>
        <w:rPr>
          <w:rFonts w:ascii="Times New Roman" w:hAnsi="Times New Roman"/>
          <w:lang w:val="de-CH"/>
        </w:rPr>
      </w:pPr>
      <w:r w:rsidRPr="00914B6F">
        <w:rPr>
          <w:rFonts w:ascii="Times New Roman" w:hAnsi="Times New Roman"/>
          <w:lang w:val="de-CH"/>
        </w:rPr>
        <w:t>Entscheid – Vereinbarung über Bek</w:t>
      </w:r>
      <w:r>
        <w:rPr>
          <w:rFonts w:ascii="Times New Roman" w:hAnsi="Times New Roman"/>
          <w:lang w:val="de-CH"/>
        </w:rPr>
        <w:t>anntgabe</w:t>
      </w:r>
    </w:p>
    <w:p w14:paraId="17283138" w14:textId="24DF41BC" w:rsidR="00914B6F" w:rsidRDefault="00914B6F" w:rsidP="00A32D61">
      <w:pPr>
        <w:pStyle w:val="Textkrper"/>
        <w:spacing w:before="263"/>
        <w:ind w:left="118" w:right="226"/>
        <w:rPr>
          <w:lang w:val="de-CH"/>
        </w:rPr>
      </w:pPr>
      <w:r w:rsidRPr="00914B6F">
        <w:rPr>
          <w:lang w:val="de-CH"/>
        </w:rPr>
        <w:t xml:space="preserve">Der Zugang zu Personendaten wird schriftlich durch den </w:t>
      </w:r>
      <w:r w:rsidRPr="00914B6F">
        <w:rPr>
          <w:b/>
          <w:bCs/>
          <w:lang w:val="de-CH"/>
        </w:rPr>
        <w:t>Verantwortlichen der Bearbeitung</w:t>
      </w:r>
      <w:r>
        <w:rPr>
          <w:lang w:val="de-CH"/>
        </w:rPr>
        <w:t xml:space="preserve"> bewilligt. </w:t>
      </w:r>
      <w:r w:rsidRPr="00914B6F">
        <w:rPr>
          <w:lang w:val="de-CH"/>
        </w:rPr>
        <w:t xml:space="preserve">Wir empfehlen, die </w:t>
      </w:r>
      <w:r w:rsidRPr="00914B6F">
        <w:rPr>
          <w:b/>
          <w:bCs/>
          <w:lang w:val="de-CH"/>
        </w:rPr>
        <w:t>Verweigerung oder die Beschränkung der Bekanntgabe</w:t>
      </w:r>
      <w:r w:rsidRPr="00914B6F">
        <w:rPr>
          <w:lang w:val="de-CH"/>
        </w:rPr>
        <w:t xml:space="preserve"> i</w:t>
      </w:r>
      <w:r>
        <w:rPr>
          <w:lang w:val="de-CH"/>
        </w:rPr>
        <w:t xml:space="preserve">n einer Verfügung unter Bekanntgabe des Rechtsmittelwegs zu kommunizieren. </w:t>
      </w:r>
      <w:r w:rsidRPr="00914B6F">
        <w:rPr>
          <w:lang w:val="de-CH"/>
        </w:rPr>
        <w:t>Es ist ebenfalls möglich, den Zugang zu Personendaten in e</w:t>
      </w:r>
      <w:r>
        <w:rPr>
          <w:lang w:val="de-CH"/>
        </w:rPr>
        <w:t>iner Vereinbarung zwischen dem Organ, das über die Personendaten verfügt, und dem/r Forscher/-in oder der Forschungsstelle zu regeln.</w:t>
      </w:r>
    </w:p>
    <w:p w14:paraId="15B5ABAC" w14:textId="067F6D83" w:rsidR="00914B6F" w:rsidRPr="00914B6F" w:rsidRDefault="00914B6F" w:rsidP="00A32D61">
      <w:pPr>
        <w:pStyle w:val="Textkrper"/>
        <w:spacing w:before="263"/>
        <w:ind w:left="118" w:right="226"/>
        <w:rPr>
          <w:lang w:val="de-CH"/>
        </w:rPr>
      </w:pPr>
      <w:r>
        <w:rPr>
          <w:lang w:val="de-CH"/>
        </w:rPr>
        <w:t>Gewährt das öffentliche Organ die Bekanntgabe von Personendaten gestützt auf Art. 26 DSchG, ist es zwingend, die wichtigen Kriterien zum Zugang im Entscheid bzw. in der Vereinbarung aufzu</w:t>
      </w:r>
      <w:r w:rsidR="008E7144">
        <w:rPr>
          <w:lang w:val="de-CH"/>
        </w:rPr>
        <w:t>führen, insbesondere</w:t>
      </w:r>
    </w:p>
    <w:p w14:paraId="005618D9" w14:textId="77777777" w:rsidR="005925AF" w:rsidRPr="006071E3" w:rsidRDefault="005925AF" w:rsidP="008E7144">
      <w:pPr>
        <w:pStyle w:val="Textkrper"/>
        <w:rPr>
          <w:lang w:val="de-CH"/>
        </w:rPr>
      </w:pPr>
    </w:p>
    <w:p w14:paraId="0203F602" w14:textId="13F60DCD" w:rsidR="005925AF" w:rsidRPr="008E7144" w:rsidRDefault="008E7144" w:rsidP="00E510A9">
      <w:pPr>
        <w:pStyle w:val="Textkrper"/>
        <w:numPr>
          <w:ilvl w:val="0"/>
          <w:numId w:val="4"/>
        </w:numPr>
        <w:rPr>
          <w:lang w:val="de-CH"/>
        </w:rPr>
      </w:pPr>
      <w:r w:rsidRPr="008E7144">
        <w:rPr>
          <w:lang w:val="de-CH"/>
        </w:rPr>
        <w:t xml:space="preserve">den Zweck, zu welchem die Daten bekanntgegeben werden, </w:t>
      </w:r>
      <w:r w:rsidRPr="00B33057">
        <w:rPr>
          <w:lang w:val="de-CH"/>
        </w:rPr>
        <w:t>sowie das Ergebnis der</w:t>
      </w:r>
      <w:r w:rsidRPr="008E7144">
        <w:rPr>
          <w:lang w:val="de-CH"/>
        </w:rPr>
        <w:t xml:space="preserve"> Interessenabwägung</w:t>
      </w:r>
      <w:r w:rsidR="005A2F1C" w:rsidRPr="008E7144">
        <w:rPr>
          <w:lang w:val="de-CH"/>
        </w:rPr>
        <w:t>;</w:t>
      </w:r>
    </w:p>
    <w:p w14:paraId="710BCACD" w14:textId="5F7F3F77" w:rsidR="00705DC3" w:rsidRPr="008E7144" w:rsidRDefault="008E7144" w:rsidP="00E510A9">
      <w:pPr>
        <w:pStyle w:val="Textkrper"/>
        <w:numPr>
          <w:ilvl w:val="0"/>
          <w:numId w:val="4"/>
        </w:numPr>
        <w:rPr>
          <w:lang w:val="de-CH"/>
        </w:rPr>
      </w:pPr>
      <w:r w:rsidRPr="008E7144">
        <w:rPr>
          <w:lang w:val="de-CH"/>
        </w:rPr>
        <w:t xml:space="preserve">die Bezeichnung der Daten, </w:t>
      </w:r>
      <w:r>
        <w:rPr>
          <w:lang w:val="de-CH"/>
        </w:rPr>
        <w:t>auf welche sich die</w:t>
      </w:r>
      <w:r w:rsidRPr="008E7144">
        <w:rPr>
          <w:lang w:val="de-CH"/>
        </w:rPr>
        <w:t xml:space="preserve"> Bewi</w:t>
      </w:r>
      <w:r>
        <w:rPr>
          <w:lang w:val="de-CH"/>
        </w:rPr>
        <w:t>lligung bezieht</w:t>
      </w:r>
      <w:r w:rsidR="005A2F1C" w:rsidRPr="008E7144">
        <w:rPr>
          <w:lang w:val="de-CH"/>
        </w:rPr>
        <w:t>;</w:t>
      </w:r>
    </w:p>
    <w:p w14:paraId="662F0BF7" w14:textId="1244EC32" w:rsidR="005925AF" w:rsidRPr="008E7144" w:rsidRDefault="008E7144" w:rsidP="00E510A9">
      <w:pPr>
        <w:pStyle w:val="Textkrper"/>
        <w:numPr>
          <w:ilvl w:val="0"/>
          <w:numId w:val="4"/>
        </w:numPr>
        <w:rPr>
          <w:lang w:val="de-CH"/>
        </w:rPr>
      </w:pPr>
      <w:r w:rsidRPr="008E7144">
        <w:rPr>
          <w:lang w:val="de-CH"/>
        </w:rPr>
        <w:t xml:space="preserve">die zum Zugang berechtigte Person und der/die Verantwortliche der </w:t>
      </w:r>
      <w:r>
        <w:rPr>
          <w:lang w:val="de-CH"/>
        </w:rPr>
        <w:t>Bearbeitung</w:t>
      </w:r>
      <w:r w:rsidR="005A2F1C" w:rsidRPr="008E7144">
        <w:rPr>
          <w:lang w:val="de-CH"/>
        </w:rPr>
        <w:t>;</w:t>
      </w:r>
    </w:p>
    <w:p w14:paraId="643D896C" w14:textId="5D3EDBD7" w:rsidR="00AE04AE" w:rsidRPr="008E7144" w:rsidRDefault="008E7144" w:rsidP="00E510A9">
      <w:pPr>
        <w:pStyle w:val="Textkrper"/>
        <w:numPr>
          <w:ilvl w:val="0"/>
          <w:numId w:val="4"/>
        </w:numPr>
        <w:rPr>
          <w:lang w:val="de-CH"/>
        </w:rPr>
      </w:pPr>
      <w:r w:rsidRPr="008E7144">
        <w:rPr>
          <w:lang w:val="de-CH"/>
        </w:rPr>
        <w:t>die Verpflichtung des Forschers oder der Forscherin, die Personendaten ohne Zustimmung der betroffenen Person oder des öffentlichen Organs, das die Daten übermittelt hat, Dritten nicht</w:t>
      </w:r>
      <w:r>
        <w:rPr>
          <w:lang w:val="de-CH"/>
        </w:rPr>
        <w:t xml:space="preserve"> bekanntzugeben</w:t>
      </w:r>
      <w:r w:rsidR="000D132F" w:rsidRPr="008E7144">
        <w:rPr>
          <w:lang w:val="de-CH"/>
        </w:rPr>
        <w:t>;</w:t>
      </w:r>
    </w:p>
    <w:p w14:paraId="35EAE8DC" w14:textId="6C26AC3B" w:rsidR="005925AF" w:rsidRPr="00263FB3" w:rsidRDefault="008E7144" w:rsidP="00E510A9">
      <w:pPr>
        <w:pStyle w:val="Textkrper"/>
        <w:numPr>
          <w:ilvl w:val="0"/>
          <w:numId w:val="4"/>
        </w:numPr>
        <w:rPr>
          <w:lang w:val="de-CH"/>
        </w:rPr>
      </w:pPr>
      <w:r w:rsidRPr="00263FB3">
        <w:rPr>
          <w:lang w:val="de-CH"/>
        </w:rPr>
        <w:t xml:space="preserve">die Verpflichtung, die Personendaten nach der Auswertung bzw. sobald es der Bearbeitungszweck erlaubt, zu vernichten sowie die Pflicht des Forschers/der Forscherin, die Vernichtung innert </w:t>
      </w:r>
      <w:r w:rsidR="00263FB3" w:rsidRPr="00263FB3">
        <w:rPr>
          <w:lang w:val="de-CH"/>
        </w:rPr>
        <w:t>angemessener Frist zu</w:t>
      </w:r>
      <w:r w:rsidR="00263FB3">
        <w:rPr>
          <w:lang w:val="de-CH"/>
        </w:rPr>
        <w:t xml:space="preserve"> bestätigen</w:t>
      </w:r>
      <w:r w:rsidR="005A2F1C" w:rsidRPr="00263FB3">
        <w:rPr>
          <w:lang w:val="de-CH"/>
        </w:rPr>
        <w:t>;</w:t>
      </w:r>
    </w:p>
    <w:p w14:paraId="0155DA84" w14:textId="3B26BA4F" w:rsidR="005925AF" w:rsidRPr="00263FB3" w:rsidRDefault="00263FB3" w:rsidP="00E510A9">
      <w:pPr>
        <w:pStyle w:val="Textkrper"/>
        <w:numPr>
          <w:ilvl w:val="0"/>
          <w:numId w:val="4"/>
        </w:numPr>
        <w:rPr>
          <w:lang w:val="de-CH"/>
        </w:rPr>
      </w:pPr>
      <w:r w:rsidRPr="00263FB3">
        <w:rPr>
          <w:lang w:val="de-CH"/>
        </w:rPr>
        <w:t>die absolute Notwendigkeit, die Ergebnisse der Forschung in anonymisierter Form zu veröffentlichen, so dass die betroffenen Personen nicht bestimmbar sind und dere</w:t>
      </w:r>
      <w:r>
        <w:rPr>
          <w:lang w:val="de-CH"/>
        </w:rPr>
        <w:t>n Persönlichkeitsrechte gewahrt werden</w:t>
      </w:r>
      <w:r w:rsidR="001B646E" w:rsidRPr="00263FB3">
        <w:rPr>
          <w:lang w:val="de-CH"/>
        </w:rPr>
        <w:t>;</w:t>
      </w:r>
    </w:p>
    <w:p w14:paraId="55ACB6DE" w14:textId="35921B55" w:rsidR="005925AF" w:rsidRPr="00CB4C25" w:rsidRDefault="00263FB3" w:rsidP="00CB4C25">
      <w:pPr>
        <w:pStyle w:val="Textkrper"/>
        <w:numPr>
          <w:ilvl w:val="0"/>
          <w:numId w:val="4"/>
        </w:numPr>
        <w:rPr>
          <w:lang w:val="de-CH"/>
        </w:rPr>
      </w:pPr>
      <w:r w:rsidRPr="005C089C">
        <w:rPr>
          <w:lang w:val="de-CH"/>
        </w:rPr>
        <w:t xml:space="preserve">andere Auflagen, die mit der Bekanntgabe verbunden sind, insbesondere in Bezug auf die </w:t>
      </w:r>
      <w:r w:rsidRPr="005C089C">
        <w:rPr>
          <w:b/>
          <w:bCs/>
          <w:lang w:val="de-CH"/>
        </w:rPr>
        <w:t>Informationssicherheit</w:t>
      </w:r>
      <w:r w:rsidRPr="005C089C">
        <w:rPr>
          <w:lang w:val="de-CH"/>
        </w:rPr>
        <w:t xml:space="preserve"> (z</w:t>
      </w:r>
      <w:r w:rsidR="005C089C" w:rsidRPr="005C089C">
        <w:rPr>
          <w:lang w:val="de-CH"/>
        </w:rPr>
        <w:t>. B. die Verpflichtung, die Daten ausschliesslich im Account des Forschers/der Forscherin bei der Forschungsstelle abzulegen bzw. zu speichern</w:t>
      </w:r>
      <w:r w:rsidR="005C089C">
        <w:rPr>
          <w:lang w:val="de-CH"/>
        </w:rPr>
        <w:t>)</w:t>
      </w:r>
      <w:r w:rsidR="005C089C" w:rsidRPr="005C089C">
        <w:rPr>
          <w:lang w:val="de-CH"/>
        </w:rPr>
        <w:t xml:space="preserve"> </w:t>
      </w:r>
      <w:r w:rsidR="005C089C">
        <w:rPr>
          <w:lang w:val="de-CH"/>
        </w:rPr>
        <w:t xml:space="preserve">und die Verpflichtung, </w:t>
      </w:r>
      <w:r w:rsidR="005C089C" w:rsidRPr="005C089C">
        <w:rPr>
          <w:b/>
          <w:bCs/>
          <w:lang w:val="de-CH"/>
        </w:rPr>
        <w:t xml:space="preserve">allfällige Datensicherheitsvorfälle </w:t>
      </w:r>
      <w:r w:rsidR="00CB4C25">
        <w:rPr>
          <w:b/>
          <w:bCs/>
          <w:lang w:val="de-CH"/>
        </w:rPr>
        <w:t>so schnell wie möglich</w:t>
      </w:r>
      <w:r w:rsidR="005C089C" w:rsidRPr="005C089C">
        <w:rPr>
          <w:b/>
          <w:bCs/>
          <w:lang w:val="de-CH"/>
        </w:rPr>
        <w:t xml:space="preserve"> dem </w:t>
      </w:r>
      <w:r w:rsidR="00CB4C25">
        <w:rPr>
          <w:b/>
          <w:bCs/>
          <w:lang w:val="de-CH"/>
        </w:rPr>
        <w:t xml:space="preserve">Verantwortlichen der Bearbeitung </w:t>
      </w:r>
      <w:r w:rsidR="005C089C" w:rsidRPr="005C089C">
        <w:rPr>
          <w:b/>
          <w:bCs/>
          <w:lang w:val="de-CH"/>
        </w:rPr>
        <w:t>zu melden</w:t>
      </w:r>
      <w:r w:rsidR="005C089C">
        <w:rPr>
          <w:lang w:val="de-CH"/>
        </w:rPr>
        <w:t xml:space="preserve"> (Art. 45 f. DSchG)</w:t>
      </w:r>
      <w:r w:rsidR="00681086" w:rsidRPr="00CB4C25">
        <w:rPr>
          <w:lang w:val="de-CH"/>
        </w:rPr>
        <w:t>.</w:t>
      </w:r>
    </w:p>
    <w:p w14:paraId="4AD271F0" w14:textId="77777777" w:rsidR="009A18BE" w:rsidRPr="005C089C" w:rsidRDefault="009A18BE" w:rsidP="009A18BE">
      <w:pPr>
        <w:pStyle w:val="Textkrper"/>
        <w:ind w:left="478"/>
        <w:rPr>
          <w:lang w:val="de-CH"/>
        </w:rPr>
      </w:pPr>
    </w:p>
    <w:p w14:paraId="5DF05656" w14:textId="7E588D6C" w:rsidR="005925AF" w:rsidRPr="00CB4C25" w:rsidRDefault="00CB4C25">
      <w:pPr>
        <w:pStyle w:val="Textkrper"/>
        <w:ind w:left="118"/>
        <w:rPr>
          <w:lang w:val="de-CH"/>
        </w:rPr>
      </w:pPr>
      <w:r w:rsidRPr="00CB4C25">
        <w:rPr>
          <w:lang w:val="de-CH"/>
        </w:rPr>
        <w:t>Falls nötig kann der Zugang zu den Personendaten den folgenden Auflagen unterstellt we</w:t>
      </w:r>
      <w:r>
        <w:rPr>
          <w:lang w:val="de-CH"/>
        </w:rPr>
        <w:t>rden:</w:t>
      </w:r>
    </w:p>
    <w:p w14:paraId="682D17ED" w14:textId="77777777" w:rsidR="005925AF" w:rsidRPr="00CB4C25" w:rsidRDefault="005925AF" w:rsidP="009A18BE">
      <w:pPr>
        <w:pStyle w:val="Textkrper"/>
        <w:ind w:left="478"/>
        <w:rPr>
          <w:lang w:val="de-CH"/>
        </w:rPr>
      </w:pPr>
    </w:p>
    <w:p w14:paraId="24FBD483" w14:textId="478C9F23" w:rsidR="005925AF" w:rsidRPr="00CB4C25" w:rsidRDefault="00CB4C25" w:rsidP="009A18BE">
      <w:pPr>
        <w:pStyle w:val="Textkrper"/>
        <w:numPr>
          <w:ilvl w:val="0"/>
          <w:numId w:val="4"/>
        </w:numPr>
        <w:rPr>
          <w:lang w:val="de-CH"/>
        </w:rPr>
      </w:pPr>
      <w:r w:rsidRPr="00CB4C25">
        <w:rPr>
          <w:lang w:val="de-CH"/>
        </w:rPr>
        <w:t>die Form der Aufbewahrung und Bearbeitung der Daten</w:t>
      </w:r>
      <w:r w:rsidR="005A2F1C" w:rsidRPr="00CB4C25">
        <w:rPr>
          <w:lang w:val="de-CH"/>
        </w:rPr>
        <w:t>;</w:t>
      </w:r>
    </w:p>
    <w:p w14:paraId="6C147144" w14:textId="3FD02C0B" w:rsidR="005925AF" w:rsidRPr="00CB4C25" w:rsidRDefault="00CB4C25" w:rsidP="009A18BE">
      <w:pPr>
        <w:pStyle w:val="Textkrper"/>
        <w:numPr>
          <w:ilvl w:val="0"/>
          <w:numId w:val="4"/>
        </w:numPr>
        <w:rPr>
          <w:lang w:val="de-CH"/>
        </w:rPr>
      </w:pPr>
      <w:r w:rsidRPr="00CB4C25">
        <w:rPr>
          <w:lang w:val="de-CH"/>
        </w:rPr>
        <w:t>die Bezeichnung der Personen, die berechtigt sind, auf die Daten</w:t>
      </w:r>
      <w:r>
        <w:rPr>
          <w:lang w:val="de-CH"/>
        </w:rPr>
        <w:t xml:space="preserve"> zuzugreifen</w:t>
      </w:r>
      <w:r w:rsidR="005A2F1C" w:rsidRPr="00CB4C25">
        <w:rPr>
          <w:lang w:val="de-CH"/>
        </w:rPr>
        <w:t>;</w:t>
      </w:r>
    </w:p>
    <w:p w14:paraId="674A2913" w14:textId="433A7DFF" w:rsidR="005925AF" w:rsidRPr="00CB4C25" w:rsidRDefault="00CB4C25" w:rsidP="009A18BE">
      <w:pPr>
        <w:pStyle w:val="Textkrper"/>
        <w:numPr>
          <w:ilvl w:val="0"/>
          <w:numId w:val="4"/>
        </w:numPr>
        <w:rPr>
          <w:lang w:val="de-CH"/>
        </w:rPr>
      </w:pPr>
      <w:r w:rsidRPr="00CB4C25">
        <w:rPr>
          <w:lang w:val="de-CH"/>
        </w:rPr>
        <w:t>die Dauer der Aufbewahrung der Daten</w:t>
      </w:r>
      <w:r w:rsidR="005A2F1C" w:rsidRPr="00CB4C25">
        <w:rPr>
          <w:lang w:val="de-CH"/>
        </w:rPr>
        <w:t>;</w:t>
      </w:r>
    </w:p>
    <w:p w14:paraId="66BEC4A7" w14:textId="3D3FC19A" w:rsidR="001D6CC5" w:rsidRPr="00CB4C25" w:rsidRDefault="00CB4C25" w:rsidP="009A18BE">
      <w:pPr>
        <w:pStyle w:val="Textkrper"/>
        <w:numPr>
          <w:ilvl w:val="0"/>
          <w:numId w:val="4"/>
        </w:numPr>
        <w:rPr>
          <w:lang w:val="de-CH"/>
        </w:rPr>
      </w:pPr>
      <w:r w:rsidRPr="00CB4C25">
        <w:rPr>
          <w:lang w:val="de-CH"/>
        </w:rPr>
        <w:t>die Verpflichtung, die betroffene</w:t>
      </w:r>
      <w:r>
        <w:rPr>
          <w:lang w:val="de-CH"/>
        </w:rPr>
        <w:t>n Personen zu informieren;</w:t>
      </w:r>
    </w:p>
    <w:p w14:paraId="3677524C" w14:textId="1EA32027" w:rsidR="005925AF" w:rsidRPr="00CB4C25" w:rsidRDefault="00CB4C25" w:rsidP="009A18BE">
      <w:pPr>
        <w:pStyle w:val="Textkrper"/>
        <w:numPr>
          <w:ilvl w:val="0"/>
          <w:numId w:val="4"/>
        </w:numPr>
        <w:rPr>
          <w:lang w:val="de-CH"/>
        </w:rPr>
      </w:pPr>
      <w:r w:rsidRPr="00CB4C25">
        <w:rPr>
          <w:lang w:val="de-CH"/>
        </w:rPr>
        <w:t>bei einer direkten Kontaktaufnahme mit den betroffenen Personen</w:t>
      </w:r>
      <w:r>
        <w:rPr>
          <w:lang w:val="de-CH"/>
        </w:rPr>
        <w:t xml:space="preserve"> (vgl. Ziffer 7)</w:t>
      </w:r>
      <w:r w:rsidRPr="00CB4C25">
        <w:rPr>
          <w:lang w:val="de-CH"/>
        </w:rPr>
        <w:t xml:space="preserve">, die Möglichkeit dieser Personen, anonym zu antworten oder die Antwort zu </w:t>
      </w:r>
      <w:r>
        <w:rPr>
          <w:lang w:val="de-CH"/>
        </w:rPr>
        <w:t>verweigern</w:t>
      </w:r>
      <w:r w:rsidR="00177D4F" w:rsidRPr="00CB4C25">
        <w:rPr>
          <w:lang w:val="de-CH"/>
        </w:rPr>
        <w:t>;</w:t>
      </w:r>
    </w:p>
    <w:p w14:paraId="0E595C77" w14:textId="681BB0F2" w:rsidR="00A32D61" w:rsidRPr="00B33057" w:rsidRDefault="00177D4F" w:rsidP="00177D4F">
      <w:pPr>
        <w:pStyle w:val="Textkrper"/>
        <w:numPr>
          <w:ilvl w:val="0"/>
          <w:numId w:val="4"/>
        </w:numPr>
        <w:tabs>
          <w:tab w:val="left" w:pos="367"/>
        </w:tabs>
        <w:spacing w:before="11" w:line="254" w:lineRule="auto"/>
        <w:ind w:right="285"/>
        <w:rPr>
          <w:lang w:val="de-CH"/>
        </w:rPr>
      </w:pPr>
      <w:r w:rsidRPr="006071E3">
        <w:rPr>
          <w:lang w:val="de-CH"/>
        </w:rPr>
        <w:t xml:space="preserve">  </w:t>
      </w:r>
      <w:r w:rsidR="00CB4C25" w:rsidRPr="00B33057">
        <w:rPr>
          <w:lang w:val="de-CH"/>
        </w:rPr>
        <w:t>die allfällige Zweitverwendung der Personendaten bzw. dem Verbot der Wiederverwendung ohne Einwilligung der betroffenen Personen.</w:t>
      </w:r>
    </w:p>
    <w:p w14:paraId="342F497B" w14:textId="77777777" w:rsidR="00177D4F" w:rsidRPr="00CB4C25" w:rsidRDefault="00177D4F" w:rsidP="00177D4F">
      <w:pPr>
        <w:pStyle w:val="Textkrper"/>
        <w:tabs>
          <w:tab w:val="left" w:pos="367"/>
        </w:tabs>
        <w:spacing w:before="11" w:line="254" w:lineRule="auto"/>
        <w:ind w:left="478" w:right="285"/>
        <w:rPr>
          <w:lang w:val="de-CH"/>
        </w:rPr>
      </w:pPr>
    </w:p>
    <w:p w14:paraId="1A9D02A8" w14:textId="5E116596" w:rsidR="005925AF" w:rsidRDefault="00CB4C25">
      <w:pPr>
        <w:pStyle w:val="berschrift1"/>
        <w:numPr>
          <w:ilvl w:val="0"/>
          <w:numId w:val="3"/>
        </w:numPr>
        <w:tabs>
          <w:tab w:val="left" w:pos="348"/>
        </w:tabs>
        <w:spacing w:before="182"/>
        <w:ind w:left="348" w:hanging="230"/>
        <w:rPr>
          <w:rFonts w:ascii="Times New Roman" w:hAnsi="Times New Roman"/>
        </w:rPr>
      </w:pPr>
      <w:r>
        <w:rPr>
          <w:rFonts w:ascii="Times New Roman" w:hAnsi="Times New Roman"/>
        </w:rPr>
        <w:t xml:space="preserve">Information der </w:t>
      </w:r>
      <w:proofErr w:type="spellStart"/>
      <w:r>
        <w:rPr>
          <w:rFonts w:ascii="Times New Roman" w:hAnsi="Times New Roman"/>
        </w:rPr>
        <w:t>betroffenen</w:t>
      </w:r>
      <w:proofErr w:type="spellEnd"/>
      <w:r>
        <w:rPr>
          <w:rFonts w:ascii="Times New Roman" w:hAnsi="Times New Roman"/>
        </w:rPr>
        <w:t xml:space="preserve"> </w:t>
      </w:r>
      <w:proofErr w:type="spellStart"/>
      <w:r>
        <w:rPr>
          <w:rFonts w:ascii="Times New Roman" w:hAnsi="Times New Roman"/>
        </w:rPr>
        <w:t>Personen</w:t>
      </w:r>
      <w:proofErr w:type="spellEnd"/>
      <w:r>
        <w:rPr>
          <w:rFonts w:ascii="Times New Roman" w:hAnsi="Times New Roman"/>
        </w:rPr>
        <w:t xml:space="preserve"> </w:t>
      </w:r>
    </w:p>
    <w:p w14:paraId="37D125D2" w14:textId="2C7348A0" w:rsidR="00170468" w:rsidRPr="00170468" w:rsidRDefault="00CB4C25">
      <w:pPr>
        <w:pStyle w:val="Textkrper"/>
        <w:spacing w:before="194" w:line="254" w:lineRule="auto"/>
        <w:ind w:left="118"/>
        <w:rPr>
          <w:lang w:val="de-CH"/>
        </w:rPr>
      </w:pPr>
      <w:r w:rsidRPr="00170468">
        <w:rPr>
          <w:lang w:val="de-CH"/>
        </w:rPr>
        <w:t>Das Zugangsprivileg für Forschungsprojekte</w:t>
      </w:r>
      <w:r w:rsidR="00170468" w:rsidRPr="00170468">
        <w:rPr>
          <w:lang w:val="de-CH"/>
        </w:rPr>
        <w:t xml:space="preserve"> entbindet nicht davon, die betroffenen Personen über die Datenbearbeitung zu informieren (Art. 12 DSchG).</w:t>
      </w:r>
      <w:r w:rsidR="00170468">
        <w:rPr>
          <w:lang w:val="de-CH"/>
        </w:rPr>
        <w:t xml:space="preserve"> </w:t>
      </w:r>
      <w:r w:rsidR="00170468" w:rsidRPr="00170468">
        <w:rPr>
          <w:lang w:val="de-CH"/>
        </w:rPr>
        <w:t>Der Forscher oder die Forscherin ha</w:t>
      </w:r>
      <w:r w:rsidR="00170468">
        <w:rPr>
          <w:lang w:val="de-CH"/>
        </w:rPr>
        <w:t>t</w:t>
      </w:r>
      <w:r w:rsidR="00170468" w:rsidRPr="00170468">
        <w:rPr>
          <w:lang w:val="de-CH"/>
        </w:rPr>
        <w:t xml:space="preserve"> vorgängig objektiv und vo</w:t>
      </w:r>
      <w:r w:rsidR="00170468">
        <w:rPr>
          <w:lang w:val="de-CH"/>
        </w:rPr>
        <w:t>llständig über die beabsichtigte Datenbearbeitung zu informieren, falls die Daten direkt bei der betroffenen Person erhoben werden (vgl. Art. 12 Abs. 2 DSchG).</w:t>
      </w:r>
    </w:p>
    <w:p w14:paraId="65D1D42A" w14:textId="03FD2F8D" w:rsidR="005925AF" w:rsidRPr="00170468" w:rsidRDefault="00170468">
      <w:pPr>
        <w:pStyle w:val="Textkrper"/>
        <w:spacing w:before="179"/>
        <w:ind w:left="118"/>
        <w:rPr>
          <w:lang w:val="de-CH"/>
        </w:rPr>
      </w:pPr>
      <w:r w:rsidRPr="00170468">
        <w:rPr>
          <w:lang w:val="de-CH"/>
        </w:rPr>
        <w:t>Es ist insbesondere über folgende Punkte zu informieren</w:t>
      </w:r>
      <w:r w:rsidR="005A2F1C" w:rsidRPr="00170468">
        <w:rPr>
          <w:spacing w:val="-10"/>
          <w:lang w:val="de-CH"/>
        </w:rPr>
        <w:t>:</w:t>
      </w:r>
    </w:p>
    <w:p w14:paraId="3DC52BDF" w14:textId="38460A60" w:rsidR="005925AF" w:rsidRPr="00170468" w:rsidRDefault="00170468" w:rsidP="0040155F">
      <w:pPr>
        <w:pStyle w:val="berschrift1"/>
        <w:numPr>
          <w:ilvl w:val="1"/>
          <w:numId w:val="10"/>
        </w:numPr>
        <w:tabs>
          <w:tab w:val="left" w:pos="354"/>
        </w:tabs>
        <w:spacing w:before="184" w:line="264" w:lineRule="exact"/>
        <w:rPr>
          <w:rFonts w:ascii="Times New Roman" w:hAnsi="Times New Roman"/>
          <w:b w:val="0"/>
          <w:lang w:val="de-CH"/>
        </w:rPr>
      </w:pPr>
      <w:r w:rsidRPr="00170468">
        <w:rPr>
          <w:rFonts w:ascii="Times New Roman" w:hAnsi="Times New Roman"/>
          <w:b w:val="0"/>
          <w:lang w:val="de-CH"/>
        </w:rPr>
        <w:t xml:space="preserve">den </w:t>
      </w:r>
      <w:r w:rsidRPr="00EA6F83">
        <w:rPr>
          <w:rFonts w:ascii="Times New Roman" w:hAnsi="Times New Roman"/>
          <w:bCs w:val="0"/>
          <w:lang w:val="de-CH"/>
        </w:rPr>
        <w:t>Autor/die Autorin</w:t>
      </w:r>
      <w:r w:rsidR="00EA6F83">
        <w:rPr>
          <w:rFonts w:ascii="Times New Roman" w:hAnsi="Times New Roman"/>
          <w:b w:val="0"/>
          <w:lang w:val="de-CH"/>
        </w:rPr>
        <w:t xml:space="preserve"> </w:t>
      </w:r>
      <w:r w:rsidRPr="00170468">
        <w:rPr>
          <w:rFonts w:ascii="Times New Roman" w:hAnsi="Times New Roman"/>
          <w:b w:val="0"/>
          <w:lang w:val="de-CH"/>
        </w:rPr>
        <w:t xml:space="preserve">oder </w:t>
      </w:r>
      <w:r w:rsidR="00EA6F83">
        <w:rPr>
          <w:rFonts w:ascii="Times New Roman" w:hAnsi="Times New Roman"/>
          <w:b w:val="0"/>
          <w:lang w:val="de-CH"/>
        </w:rPr>
        <w:t xml:space="preserve">der oder </w:t>
      </w:r>
      <w:r w:rsidRPr="00170468">
        <w:rPr>
          <w:rFonts w:ascii="Times New Roman" w:hAnsi="Times New Roman"/>
          <w:b w:val="0"/>
          <w:lang w:val="de-CH"/>
        </w:rPr>
        <w:t xml:space="preserve">die </w:t>
      </w:r>
      <w:r w:rsidRPr="00EA6F83">
        <w:rPr>
          <w:rFonts w:ascii="Times New Roman" w:hAnsi="Times New Roman"/>
          <w:bCs w:val="0"/>
          <w:lang w:val="de-CH"/>
        </w:rPr>
        <w:t>Verantwortliche der Bearbeitung</w:t>
      </w:r>
      <w:r w:rsidR="005A2F1C" w:rsidRPr="00170468">
        <w:rPr>
          <w:rFonts w:ascii="Times New Roman" w:hAnsi="Times New Roman"/>
          <w:b w:val="0"/>
          <w:spacing w:val="-2"/>
          <w:lang w:val="de-CH"/>
        </w:rPr>
        <w:t>;</w:t>
      </w:r>
    </w:p>
    <w:p w14:paraId="5030D0F8" w14:textId="4BF0B97E" w:rsidR="005925AF" w:rsidRPr="00170468" w:rsidRDefault="00B367AD" w:rsidP="0040155F">
      <w:pPr>
        <w:pStyle w:val="Listenabsatz"/>
        <w:numPr>
          <w:ilvl w:val="1"/>
          <w:numId w:val="10"/>
        </w:numPr>
        <w:tabs>
          <w:tab w:val="left" w:pos="367"/>
        </w:tabs>
        <w:spacing w:line="264" w:lineRule="exact"/>
        <w:rPr>
          <w:sz w:val="23"/>
          <w:lang w:val="de-CH"/>
        </w:rPr>
      </w:pPr>
      <w:r>
        <w:rPr>
          <w:sz w:val="23"/>
          <w:lang w:val="de-CH"/>
        </w:rPr>
        <w:t xml:space="preserve">die </w:t>
      </w:r>
      <w:r w:rsidR="00170468" w:rsidRPr="00EA6F83">
        <w:rPr>
          <w:b/>
          <w:bCs/>
          <w:sz w:val="23"/>
          <w:lang w:val="de-CH"/>
        </w:rPr>
        <w:t>Art</w:t>
      </w:r>
      <w:r w:rsidR="00170468" w:rsidRPr="00170468">
        <w:rPr>
          <w:sz w:val="23"/>
          <w:lang w:val="de-CH"/>
        </w:rPr>
        <w:t xml:space="preserve"> und </w:t>
      </w:r>
      <w:r>
        <w:rPr>
          <w:sz w:val="23"/>
          <w:lang w:val="de-CH"/>
        </w:rPr>
        <w:t xml:space="preserve">den </w:t>
      </w:r>
      <w:r w:rsidR="00170468" w:rsidRPr="00EA6F83">
        <w:rPr>
          <w:b/>
          <w:bCs/>
          <w:sz w:val="23"/>
          <w:lang w:val="de-CH"/>
        </w:rPr>
        <w:t>Umfang</w:t>
      </w:r>
      <w:r w:rsidR="00170468" w:rsidRPr="00170468">
        <w:rPr>
          <w:sz w:val="23"/>
          <w:lang w:val="de-CH"/>
        </w:rPr>
        <w:t xml:space="preserve"> der beschaffenen/bearbeiteten Date</w:t>
      </w:r>
      <w:r w:rsidR="00170468">
        <w:rPr>
          <w:sz w:val="23"/>
          <w:lang w:val="de-CH"/>
        </w:rPr>
        <w:t>n</w:t>
      </w:r>
      <w:r w:rsidR="005A2F1C" w:rsidRPr="00170468">
        <w:rPr>
          <w:spacing w:val="-2"/>
          <w:sz w:val="23"/>
          <w:lang w:val="de-CH"/>
        </w:rPr>
        <w:t>;</w:t>
      </w:r>
    </w:p>
    <w:p w14:paraId="7BCD9474" w14:textId="2DF29738" w:rsidR="005925AF" w:rsidRDefault="00B367AD" w:rsidP="0040155F">
      <w:pPr>
        <w:pStyle w:val="Listenabsatz"/>
        <w:numPr>
          <w:ilvl w:val="1"/>
          <w:numId w:val="10"/>
        </w:numPr>
        <w:tabs>
          <w:tab w:val="left" w:pos="354"/>
        </w:tabs>
        <w:spacing w:line="264" w:lineRule="exact"/>
        <w:rPr>
          <w:sz w:val="23"/>
        </w:rPr>
      </w:pPr>
      <w:r>
        <w:rPr>
          <w:sz w:val="23"/>
          <w:lang w:val="de-CH"/>
        </w:rPr>
        <w:t xml:space="preserve">den </w:t>
      </w:r>
      <w:proofErr w:type="spellStart"/>
      <w:r w:rsidR="00170468" w:rsidRPr="00EA6F83">
        <w:rPr>
          <w:b/>
          <w:bCs/>
          <w:sz w:val="23"/>
        </w:rPr>
        <w:t>Zweck</w:t>
      </w:r>
      <w:proofErr w:type="spellEnd"/>
      <w:r w:rsidR="00170468">
        <w:rPr>
          <w:sz w:val="23"/>
        </w:rPr>
        <w:t xml:space="preserve"> der </w:t>
      </w:r>
      <w:proofErr w:type="spellStart"/>
      <w:r w:rsidR="00170468">
        <w:rPr>
          <w:sz w:val="23"/>
        </w:rPr>
        <w:t>Bearbeitung</w:t>
      </w:r>
      <w:proofErr w:type="spellEnd"/>
      <w:r w:rsidR="005A2F1C">
        <w:rPr>
          <w:spacing w:val="-2"/>
          <w:sz w:val="23"/>
        </w:rPr>
        <w:t>;</w:t>
      </w:r>
    </w:p>
    <w:p w14:paraId="18C52898" w14:textId="2C57C6EF" w:rsidR="005925AF" w:rsidRPr="00170468" w:rsidRDefault="00170468" w:rsidP="0040155F">
      <w:pPr>
        <w:pStyle w:val="Listenabsatz"/>
        <w:numPr>
          <w:ilvl w:val="1"/>
          <w:numId w:val="10"/>
        </w:numPr>
        <w:tabs>
          <w:tab w:val="left" w:pos="367"/>
        </w:tabs>
        <w:spacing w:before="2"/>
        <w:ind w:left="357" w:hanging="238"/>
        <w:rPr>
          <w:sz w:val="23"/>
          <w:lang w:val="de-CH"/>
        </w:rPr>
      </w:pPr>
      <w:r w:rsidRPr="00170468">
        <w:rPr>
          <w:sz w:val="23"/>
          <w:lang w:val="de-CH"/>
        </w:rPr>
        <w:t xml:space="preserve">ob und </w:t>
      </w:r>
      <w:r w:rsidR="00B367AD" w:rsidRPr="00170468">
        <w:rPr>
          <w:sz w:val="23"/>
          <w:lang w:val="de-CH"/>
        </w:rPr>
        <w:t>gegebenenfalls,</w:t>
      </w:r>
      <w:r w:rsidRPr="00170468">
        <w:rPr>
          <w:sz w:val="23"/>
          <w:lang w:val="de-CH"/>
        </w:rPr>
        <w:t xml:space="preserve"> welche Daten </w:t>
      </w:r>
      <w:r w:rsidRPr="00EA6F83">
        <w:rPr>
          <w:b/>
          <w:bCs/>
          <w:sz w:val="23"/>
          <w:lang w:val="de-CH"/>
        </w:rPr>
        <w:t>Dritten</w:t>
      </w:r>
      <w:r w:rsidRPr="00170468">
        <w:rPr>
          <w:sz w:val="23"/>
          <w:lang w:val="de-CH"/>
        </w:rPr>
        <w:t xml:space="preserve"> bekanntgegeben werden</w:t>
      </w:r>
      <w:r>
        <w:rPr>
          <w:sz w:val="23"/>
          <w:lang w:val="de-CH"/>
        </w:rPr>
        <w:t>;</w:t>
      </w:r>
    </w:p>
    <w:p w14:paraId="5EB30BD6" w14:textId="129A0CBD" w:rsidR="005925AF" w:rsidRPr="00FE5642" w:rsidRDefault="00170468" w:rsidP="0040155F">
      <w:pPr>
        <w:pStyle w:val="Listenabsatz"/>
        <w:numPr>
          <w:ilvl w:val="1"/>
          <w:numId w:val="10"/>
        </w:numPr>
        <w:tabs>
          <w:tab w:val="left" w:pos="354"/>
        </w:tabs>
        <w:ind w:left="357" w:right="192" w:hanging="238"/>
        <w:rPr>
          <w:sz w:val="23"/>
          <w:lang w:val="de-CH"/>
        </w:rPr>
      </w:pPr>
      <w:r w:rsidRPr="00FE5642">
        <w:rPr>
          <w:sz w:val="23"/>
          <w:lang w:val="de-CH"/>
        </w:rPr>
        <w:t xml:space="preserve">ob eine </w:t>
      </w:r>
      <w:r w:rsidR="00FE5642" w:rsidRPr="00EA6F83">
        <w:rPr>
          <w:b/>
          <w:bCs/>
          <w:sz w:val="23"/>
          <w:lang w:val="de-CH"/>
        </w:rPr>
        <w:t>grenzüberschreitende</w:t>
      </w:r>
      <w:r w:rsidR="00FE5642" w:rsidRPr="00FE5642">
        <w:rPr>
          <w:sz w:val="23"/>
          <w:lang w:val="de-CH"/>
        </w:rPr>
        <w:t xml:space="preserve"> </w:t>
      </w:r>
      <w:r w:rsidRPr="00FE5642">
        <w:rPr>
          <w:sz w:val="23"/>
          <w:lang w:val="de-CH"/>
        </w:rPr>
        <w:t>Bekanntgabe vorgesehen ist, gege</w:t>
      </w:r>
      <w:r w:rsidR="00FE5642" w:rsidRPr="00FE5642">
        <w:rPr>
          <w:sz w:val="23"/>
          <w:lang w:val="de-CH"/>
        </w:rPr>
        <w:t>bene</w:t>
      </w:r>
      <w:r w:rsidR="00FE5642">
        <w:rPr>
          <w:sz w:val="23"/>
          <w:lang w:val="de-CH"/>
        </w:rPr>
        <w:t>nfalls unter Angabe der Garantien gemäss Art. 15 DSchG</w:t>
      </w:r>
      <w:r w:rsidR="005A2F1C" w:rsidRPr="00FE5642">
        <w:rPr>
          <w:sz w:val="23"/>
          <w:lang w:val="de-CH"/>
        </w:rPr>
        <w:t>;</w:t>
      </w:r>
    </w:p>
    <w:p w14:paraId="15D9E890" w14:textId="260F60D9" w:rsidR="005925AF" w:rsidRPr="00FE5642" w:rsidRDefault="00FE5642" w:rsidP="0040155F">
      <w:pPr>
        <w:pStyle w:val="Listenabsatz"/>
        <w:numPr>
          <w:ilvl w:val="1"/>
          <w:numId w:val="10"/>
        </w:numPr>
        <w:tabs>
          <w:tab w:val="left" w:pos="328"/>
        </w:tabs>
        <w:ind w:left="357" w:right="194" w:hanging="238"/>
        <w:rPr>
          <w:sz w:val="23"/>
          <w:lang w:val="de-CH"/>
        </w:rPr>
      </w:pPr>
      <w:r w:rsidRPr="00FE5642">
        <w:rPr>
          <w:sz w:val="23"/>
          <w:lang w:val="de-CH"/>
        </w:rPr>
        <w:t xml:space="preserve">die </w:t>
      </w:r>
      <w:r w:rsidRPr="00EA6F83">
        <w:rPr>
          <w:b/>
          <w:bCs/>
          <w:sz w:val="23"/>
          <w:lang w:val="de-CH"/>
        </w:rPr>
        <w:t>Freiwilligkeit</w:t>
      </w:r>
      <w:r w:rsidRPr="00FE5642">
        <w:rPr>
          <w:sz w:val="23"/>
          <w:lang w:val="de-CH"/>
        </w:rPr>
        <w:t xml:space="preserve"> der Teilnahme am Forschungsprojekt und die Möglichkeit, die Ei</w:t>
      </w:r>
      <w:r>
        <w:rPr>
          <w:sz w:val="23"/>
          <w:lang w:val="de-CH"/>
        </w:rPr>
        <w:t xml:space="preserve">nwilligung jederzeit zu </w:t>
      </w:r>
      <w:r w:rsidRPr="00EA6F83">
        <w:rPr>
          <w:b/>
          <w:bCs/>
          <w:sz w:val="23"/>
          <w:lang w:val="de-CH"/>
        </w:rPr>
        <w:t>widerrufen</w:t>
      </w:r>
      <w:r w:rsidR="005A2F1C" w:rsidRPr="00FE5642">
        <w:rPr>
          <w:spacing w:val="-2"/>
          <w:sz w:val="23"/>
          <w:lang w:val="de-CH"/>
        </w:rPr>
        <w:t>;</w:t>
      </w:r>
    </w:p>
    <w:p w14:paraId="63BB8B4A" w14:textId="68E4590D" w:rsidR="005925AF" w:rsidRPr="00FE5642" w:rsidRDefault="00FE5642" w:rsidP="0040155F">
      <w:pPr>
        <w:pStyle w:val="Listenabsatz"/>
        <w:numPr>
          <w:ilvl w:val="1"/>
          <w:numId w:val="10"/>
        </w:numPr>
        <w:tabs>
          <w:tab w:val="left" w:pos="367"/>
        </w:tabs>
        <w:ind w:left="357" w:right="692" w:hanging="238"/>
        <w:rPr>
          <w:sz w:val="23"/>
          <w:lang w:val="de-CH"/>
        </w:rPr>
      </w:pPr>
      <w:r w:rsidRPr="00FE5642">
        <w:rPr>
          <w:sz w:val="23"/>
          <w:lang w:val="de-CH"/>
        </w:rPr>
        <w:t xml:space="preserve">die </w:t>
      </w:r>
      <w:r w:rsidRPr="00EA6F83">
        <w:rPr>
          <w:b/>
          <w:bCs/>
          <w:sz w:val="23"/>
          <w:lang w:val="de-CH"/>
        </w:rPr>
        <w:t>Konsequenzen</w:t>
      </w:r>
      <w:r w:rsidRPr="00FE5642">
        <w:rPr>
          <w:sz w:val="23"/>
          <w:lang w:val="de-CH"/>
        </w:rPr>
        <w:t xml:space="preserve"> im Fall einer Verweigerung der Teilnahme am Projekt (grund</w:t>
      </w:r>
      <w:r>
        <w:rPr>
          <w:sz w:val="23"/>
          <w:lang w:val="de-CH"/>
        </w:rPr>
        <w:t>sätzlich darf daraus kein Nachteil entstehen)</w:t>
      </w:r>
      <w:r w:rsidR="005A2F1C" w:rsidRPr="00FE5642">
        <w:rPr>
          <w:spacing w:val="-2"/>
          <w:sz w:val="23"/>
          <w:lang w:val="de-CH"/>
        </w:rPr>
        <w:t>;</w:t>
      </w:r>
    </w:p>
    <w:p w14:paraId="09BF1F21" w14:textId="77777777" w:rsidR="00EA6F83" w:rsidRPr="00EA6F83" w:rsidRDefault="00FE5642" w:rsidP="00EA6F83">
      <w:pPr>
        <w:pStyle w:val="Listenabsatz"/>
        <w:numPr>
          <w:ilvl w:val="1"/>
          <w:numId w:val="10"/>
        </w:numPr>
        <w:tabs>
          <w:tab w:val="left" w:pos="367"/>
        </w:tabs>
        <w:spacing w:line="263" w:lineRule="exact"/>
        <w:ind w:left="357" w:hanging="238"/>
        <w:rPr>
          <w:sz w:val="23"/>
          <w:lang w:val="de-CH"/>
        </w:rPr>
      </w:pPr>
      <w:r w:rsidRPr="00EA6F83">
        <w:rPr>
          <w:b/>
          <w:bCs/>
          <w:sz w:val="23"/>
          <w:lang w:val="de-CH"/>
        </w:rPr>
        <w:t>Zugangsrecht</w:t>
      </w:r>
      <w:r w:rsidRPr="00FE5642">
        <w:rPr>
          <w:sz w:val="23"/>
          <w:lang w:val="de-CH"/>
        </w:rPr>
        <w:t xml:space="preserve"> und </w:t>
      </w:r>
      <w:r w:rsidRPr="00EA6F83">
        <w:rPr>
          <w:b/>
          <w:bCs/>
          <w:sz w:val="23"/>
          <w:lang w:val="de-CH"/>
        </w:rPr>
        <w:t>Recht auf Berichtigung</w:t>
      </w:r>
      <w:r w:rsidRPr="00FE5642">
        <w:rPr>
          <w:sz w:val="23"/>
          <w:lang w:val="de-CH"/>
        </w:rPr>
        <w:t xml:space="preserve"> der betroffenen Daten</w:t>
      </w:r>
      <w:r w:rsidR="005A2F1C" w:rsidRPr="00FE5642">
        <w:rPr>
          <w:spacing w:val="-2"/>
          <w:sz w:val="23"/>
          <w:lang w:val="de-CH"/>
        </w:rPr>
        <w:t>;</w:t>
      </w:r>
    </w:p>
    <w:p w14:paraId="7E75C308" w14:textId="664F42B6" w:rsidR="005925AF" w:rsidRPr="00EA6F83" w:rsidRDefault="00FE5642" w:rsidP="00EA6F83">
      <w:pPr>
        <w:pStyle w:val="Listenabsatz"/>
        <w:numPr>
          <w:ilvl w:val="1"/>
          <w:numId w:val="10"/>
        </w:numPr>
        <w:tabs>
          <w:tab w:val="left" w:pos="367"/>
        </w:tabs>
        <w:spacing w:line="263" w:lineRule="exact"/>
        <w:ind w:left="357" w:hanging="238"/>
        <w:rPr>
          <w:sz w:val="23"/>
          <w:lang w:val="de-CH"/>
        </w:rPr>
      </w:pPr>
      <w:r w:rsidRPr="00EA6F83">
        <w:rPr>
          <w:sz w:val="23"/>
          <w:lang w:val="de-CH"/>
        </w:rPr>
        <w:lastRenderedPageBreak/>
        <w:t>die allfällige Möglichkeit der betroffenen Person</w:t>
      </w:r>
      <w:r w:rsidR="00B367AD" w:rsidRPr="00EA6F83">
        <w:rPr>
          <w:sz w:val="23"/>
          <w:lang w:val="de-CH"/>
        </w:rPr>
        <w:t>,</w:t>
      </w:r>
      <w:r w:rsidRPr="00EA6F83">
        <w:rPr>
          <w:sz w:val="23"/>
          <w:lang w:val="de-CH"/>
        </w:rPr>
        <w:t xml:space="preserve"> über die </w:t>
      </w:r>
      <w:r w:rsidR="00B367AD" w:rsidRPr="00EA6F83">
        <w:rPr>
          <w:b/>
          <w:bCs/>
          <w:sz w:val="23"/>
          <w:lang w:val="de-CH"/>
        </w:rPr>
        <w:t>Ergebnisse</w:t>
      </w:r>
      <w:r w:rsidRPr="00EA6F83">
        <w:rPr>
          <w:b/>
          <w:bCs/>
          <w:sz w:val="23"/>
          <w:lang w:val="de-CH"/>
        </w:rPr>
        <w:t xml:space="preserve"> der Forschung</w:t>
      </w:r>
      <w:r w:rsidRPr="00EA6F83">
        <w:rPr>
          <w:sz w:val="23"/>
          <w:lang w:val="de-CH"/>
        </w:rPr>
        <w:t xml:space="preserve"> informiert zu werden</w:t>
      </w:r>
      <w:r w:rsidR="005A2F1C" w:rsidRPr="00EA6F83">
        <w:rPr>
          <w:spacing w:val="-2"/>
          <w:sz w:val="23"/>
          <w:lang w:val="de-CH"/>
        </w:rPr>
        <w:t>.</w:t>
      </w:r>
    </w:p>
    <w:p w14:paraId="06C80E62" w14:textId="77777777" w:rsidR="005925AF" w:rsidRPr="00FE5642" w:rsidRDefault="005925AF">
      <w:pPr>
        <w:pStyle w:val="Textkrper"/>
        <w:spacing w:before="2"/>
        <w:rPr>
          <w:lang w:val="de-CH"/>
        </w:rPr>
      </w:pPr>
    </w:p>
    <w:p w14:paraId="556CC1E1" w14:textId="2AF16A68" w:rsidR="005925AF" w:rsidRPr="00FE5642" w:rsidRDefault="005925AF">
      <w:pPr>
        <w:ind w:left="118"/>
        <w:rPr>
          <w:strike/>
          <w:sz w:val="23"/>
          <w:lang w:val="de-CH"/>
        </w:rPr>
      </w:pPr>
    </w:p>
    <w:p w14:paraId="6D82B12F" w14:textId="77777777" w:rsidR="0065519E" w:rsidRPr="00FE5642" w:rsidRDefault="0065519E">
      <w:pPr>
        <w:ind w:left="118"/>
        <w:rPr>
          <w:strike/>
          <w:sz w:val="23"/>
          <w:lang w:val="de-CH"/>
        </w:rPr>
      </w:pPr>
    </w:p>
    <w:p w14:paraId="72DE0704" w14:textId="41A5FA03" w:rsidR="0065519E" w:rsidRPr="0065519E" w:rsidRDefault="005B23A0">
      <w:pPr>
        <w:ind w:left="118"/>
        <w:rPr>
          <w:sz w:val="23"/>
        </w:rPr>
      </w:pPr>
      <w:r>
        <w:rPr>
          <w:sz w:val="23"/>
        </w:rPr>
        <w:t>v.2.</w:t>
      </w:r>
      <w:r w:rsidR="00B33057">
        <w:rPr>
          <w:sz w:val="23"/>
        </w:rPr>
        <w:t>3</w:t>
      </w:r>
      <w:r w:rsidR="0065519E">
        <w:rPr>
          <w:sz w:val="23"/>
        </w:rPr>
        <w:t xml:space="preserve"> du </w:t>
      </w:r>
      <w:r w:rsidR="00B33057">
        <w:rPr>
          <w:sz w:val="23"/>
        </w:rPr>
        <w:t>24</w:t>
      </w:r>
      <w:r w:rsidR="006071E3">
        <w:rPr>
          <w:sz w:val="23"/>
        </w:rPr>
        <w:t>.01.2025</w:t>
      </w:r>
    </w:p>
    <w:sectPr w:rsidR="0065519E" w:rsidRPr="0065519E" w:rsidSect="00AC2E5A">
      <w:headerReference w:type="default" r:id="rId12"/>
      <w:pgSz w:w="11910" w:h="16840"/>
      <w:pgMar w:top="1440" w:right="1080" w:bottom="1440" w:left="1080" w:header="6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A8D22" w14:textId="77777777" w:rsidR="002A63E3" w:rsidRDefault="002A63E3">
      <w:r>
        <w:separator/>
      </w:r>
    </w:p>
  </w:endnote>
  <w:endnote w:type="continuationSeparator" w:id="0">
    <w:p w14:paraId="7C030ACC" w14:textId="77777777" w:rsidR="002A63E3" w:rsidRDefault="002A6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D8C4E" w14:textId="77777777" w:rsidR="002A63E3" w:rsidRDefault="002A63E3">
      <w:r>
        <w:separator/>
      </w:r>
    </w:p>
  </w:footnote>
  <w:footnote w:type="continuationSeparator" w:id="0">
    <w:p w14:paraId="190DAB79" w14:textId="77777777" w:rsidR="002A63E3" w:rsidRDefault="002A6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CC3B7" w14:textId="48C5DB3E" w:rsidR="005925AF" w:rsidRDefault="00552D19">
    <w:pPr>
      <w:pStyle w:val="Textkrper"/>
      <w:spacing w:line="14" w:lineRule="auto"/>
      <w:rPr>
        <w:sz w:val="20"/>
      </w:rPr>
    </w:pPr>
    <w:r>
      <w:rPr>
        <w:noProof/>
      </w:rPr>
      <mc:AlternateContent>
        <mc:Choice Requires="wps">
          <w:drawing>
            <wp:anchor distT="0" distB="0" distL="0" distR="0" simplePos="0" relativeHeight="487511040" behindDoc="1" locked="0" layoutInCell="1" allowOverlap="1" wp14:anchorId="4FEDE628" wp14:editId="1E1C6958">
              <wp:simplePos x="0" y="0"/>
              <wp:positionH relativeFrom="page">
                <wp:posOffset>1101144</wp:posOffset>
              </wp:positionH>
              <wp:positionV relativeFrom="page">
                <wp:posOffset>412124</wp:posOffset>
              </wp:positionV>
              <wp:extent cx="4612005" cy="328411"/>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2005" cy="328411"/>
                      </a:xfrm>
                      <a:prstGeom prst="rect">
                        <a:avLst/>
                      </a:prstGeom>
                    </wps:spPr>
                    <wps:txbx>
                      <w:txbxContent>
                        <w:p w14:paraId="7FD8AC31" w14:textId="77777777" w:rsidR="00B126EF" w:rsidRDefault="00B126EF">
                          <w:pPr>
                            <w:spacing w:before="15" w:line="259" w:lineRule="auto"/>
                            <w:ind w:left="20" w:right="18"/>
                            <w:rPr>
                              <w:rFonts w:ascii="Arial" w:hAnsi="Arial"/>
                              <w:sz w:val="16"/>
                              <w:lang w:val="de-CH"/>
                            </w:rPr>
                          </w:pPr>
                          <w:r w:rsidRPr="00B126EF">
                            <w:rPr>
                              <w:rFonts w:ascii="Arial" w:hAnsi="Arial"/>
                              <w:b/>
                              <w:sz w:val="16"/>
                              <w:lang w:val="de-CH"/>
                            </w:rPr>
                            <w:t>Kantonale Behörde für Öf</w:t>
                          </w:r>
                          <w:r>
                            <w:rPr>
                              <w:rFonts w:ascii="Arial" w:hAnsi="Arial"/>
                              <w:b/>
                              <w:sz w:val="16"/>
                              <w:lang w:val="de-CH"/>
                            </w:rPr>
                            <w:t>fentlichkeit, Datenschutz und Mediation</w:t>
                          </w:r>
                          <w:r w:rsidR="005A2F1C" w:rsidRPr="00B126EF">
                            <w:rPr>
                              <w:rFonts w:ascii="Arial" w:hAnsi="Arial"/>
                              <w:b/>
                              <w:spacing w:val="-2"/>
                              <w:sz w:val="16"/>
                              <w:lang w:val="de-CH"/>
                            </w:rPr>
                            <w:t xml:space="preserve"> </w:t>
                          </w:r>
                          <w:r>
                            <w:rPr>
                              <w:rFonts w:ascii="Arial" w:hAnsi="Arial"/>
                              <w:sz w:val="16"/>
                              <w:lang w:val="de-CH"/>
                            </w:rPr>
                            <w:t>ÖDSMB</w:t>
                          </w:r>
                          <w:r w:rsidR="005A2F1C" w:rsidRPr="00B126EF">
                            <w:rPr>
                              <w:rFonts w:ascii="Arial" w:hAnsi="Arial"/>
                              <w:sz w:val="16"/>
                              <w:lang w:val="de-CH"/>
                            </w:rPr>
                            <w:t xml:space="preserve"> </w:t>
                          </w:r>
                        </w:p>
                        <w:p w14:paraId="3EC2D7D8" w14:textId="06DDA391" w:rsidR="005925AF" w:rsidRPr="00B126EF" w:rsidRDefault="005A2F1C">
                          <w:pPr>
                            <w:spacing w:before="15" w:line="259" w:lineRule="auto"/>
                            <w:ind w:left="20" w:right="18"/>
                            <w:rPr>
                              <w:rFonts w:ascii="Arial" w:hAnsi="Arial"/>
                              <w:sz w:val="16"/>
                              <w:lang w:val="de-CH"/>
                            </w:rPr>
                          </w:pPr>
                          <w:r w:rsidRPr="00B126EF">
                            <w:rPr>
                              <w:rFonts w:ascii="Arial" w:hAnsi="Arial"/>
                              <w:sz w:val="16"/>
                              <w:lang w:val="de-CH"/>
                            </w:rPr>
                            <w:t xml:space="preserve">Page </w:t>
                          </w:r>
                          <w:r>
                            <w:rPr>
                              <w:rFonts w:ascii="Arial" w:hAnsi="Arial"/>
                              <w:sz w:val="16"/>
                            </w:rPr>
                            <w:fldChar w:fldCharType="begin"/>
                          </w:r>
                          <w:r w:rsidRPr="00B126EF">
                            <w:rPr>
                              <w:rFonts w:ascii="Arial" w:hAnsi="Arial"/>
                              <w:sz w:val="16"/>
                              <w:lang w:val="de-CH"/>
                            </w:rPr>
                            <w:instrText xml:space="preserve"> PAGE </w:instrText>
                          </w:r>
                          <w:r>
                            <w:rPr>
                              <w:rFonts w:ascii="Arial" w:hAnsi="Arial"/>
                              <w:sz w:val="16"/>
                            </w:rPr>
                            <w:fldChar w:fldCharType="separate"/>
                          </w:r>
                          <w:r w:rsidRPr="00B126EF">
                            <w:rPr>
                              <w:rFonts w:ascii="Arial" w:hAnsi="Arial"/>
                              <w:sz w:val="16"/>
                              <w:lang w:val="de-CH"/>
                            </w:rPr>
                            <w:t>2</w:t>
                          </w:r>
                          <w:r>
                            <w:rPr>
                              <w:rFonts w:ascii="Arial" w:hAnsi="Arial"/>
                              <w:sz w:val="16"/>
                            </w:rPr>
                            <w:fldChar w:fldCharType="end"/>
                          </w:r>
                          <w:r w:rsidRPr="00B126EF">
                            <w:rPr>
                              <w:rFonts w:ascii="Arial" w:hAnsi="Arial"/>
                              <w:sz w:val="16"/>
                              <w:lang w:val="de-CH"/>
                            </w:rPr>
                            <w:t xml:space="preserve"> de </w:t>
                          </w:r>
                          <w:r>
                            <w:rPr>
                              <w:rFonts w:ascii="Arial" w:hAnsi="Arial"/>
                              <w:sz w:val="16"/>
                            </w:rPr>
                            <w:fldChar w:fldCharType="begin"/>
                          </w:r>
                          <w:r w:rsidRPr="00B126EF">
                            <w:rPr>
                              <w:rFonts w:ascii="Arial" w:hAnsi="Arial"/>
                              <w:sz w:val="16"/>
                              <w:lang w:val="de-CH"/>
                            </w:rPr>
                            <w:instrText xml:space="preserve"> NUMPAGES </w:instrText>
                          </w:r>
                          <w:r>
                            <w:rPr>
                              <w:rFonts w:ascii="Arial" w:hAnsi="Arial"/>
                              <w:sz w:val="16"/>
                            </w:rPr>
                            <w:fldChar w:fldCharType="separate"/>
                          </w:r>
                          <w:r w:rsidRPr="00B126EF">
                            <w:rPr>
                              <w:rFonts w:ascii="Arial" w:hAnsi="Arial"/>
                              <w:sz w:val="16"/>
                              <w:lang w:val="de-CH"/>
                            </w:rPr>
                            <w:t>3</w:t>
                          </w:r>
                          <w:r>
                            <w:rPr>
                              <w:rFonts w:ascii="Arial" w:hAnsi="Arial"/>
                              <w:sz w:val="16"/>
                            </w:rPr>
                            <w:fldChar w:fldCharType="end"/>
                          </w:r>
                        </w:p>
                        <w:p w14:paraId="129500F9" w14:textId="77777777" w:rsidR="00705DC3" w:rsidRPr="00B126EF" w:rsidRDefault="00705DC3">
                          <w:pPr>
                            <w:spacing w:before="15" w:line="259" w:lineRule="auto"/>
                            <w:ind w:left="20" w:right="18"/>
                            <w:rPr>
                              <w:rFonts w:ascii="Arial" w:hAnsi="Arial"/>
                              <w:sz w:val="16"/>
                              <w:lang w:val="de-CH"/>
                            </w:rPr>
                          </w:pPr>
                        </w:p>
                        <w:p w14:paraId="7F5235F0" w14:textId="77777777" w:rsidR="00705DC3" w:rsidRPr="00B126EF" w:rsidRDefault="00705DC3">
                          <w:pPr>
                            <w:spacing w:before="15" w:line="259" w:lineRule="auto"/>
                            <w:ind w:left="20" w:right="18"/>
                            <w:rPr>
                              <w:rFonts w:ascii="Arial" w:hAnsi="Arial"/>
                              <w:sz w:val="16"/>
                              <w:lang w:val="de-CH"/>
                            </w:rPr>
                          </w:pPr>
                        </w:p>
                        <w:p w14:paraId="22D00571" w14:textId="77777777" w:rsidR="00552D19" w:rsidRPr="00B126EF" w:rsidRDefault="00552D19">
                          <w:pPr>
                            <w:spacing w:before="15" w:line="259" w:lineRule="auto"/>
                            <w:ind w:left="20" w:right="18"/>
                            <w:rPr>
                              <w:rFonts w:ascii="Arial" w:hAnsi="Arial"/>
                              <w:sz w:val="16"/>
                              <w:lang w:val="de-CH"/>
                            </w:rPr>
                          </w:pPr>
                        </w:p>
                        <w:p w14:paraId="01A7B4AE" w14:textId="77777777" w:rsidR="00552D19" w:rsidRPr="00B126EF" w:rsidRDefault="00552D19">
                          <w:pPr>
                            <w:spacing w:before="15" w:line="259" w:lineRule="auto"/>
                            <w:ind w:left="20" w:right="18"/>
                            <w:rPr>
                              <w:rFonts w:ascii="Arial" w:hAnsi="Arial"/>
                              <w:sz w:val="16"/>
                              <w:lang w:val="de-CH"/>
                            </w:rPr>
                          </w:pPr>
                        </w:p>
                        <w:p w14:paraId="063C0180" w14:textId="77777777" w:rsidR="00552D19" w:rsidRPr="00B126EF" w:rsidRDefault="00552D19">
                          <w:pPr>
                            <w:spacing w:before="15" w:line="259" w:lineRule="auto"/>
                            <w:ind w:left="20" w:right="18"/>
                            <w:rPr>
                              <w:rFonts w:ascii="Arial" w:hAnsi="Arial"/>
                              <w:sz w:val="16"/>
                              <w:lang w:val="de-CH"/>
                            </w:rPr>
                          </w:pPr>
                        </w:p>
                      </w:txbxContent>
                    </wps:txbx>
                    <wps:bodyPr wrap="square" lIns="0" tIns="0" rIns="0" bIns="0" rtlCol="0">
                      <a:noAutofit/>
                    </wps:bodyPr>
                  </wps:wsp>
                </a:graphicData>
              </a:graphic>
              <wp14:sizeRelV relativeFrom="margin">
                <wp14:pctHeight>0</wp14:pctHeight>
              </wp14:sizeRelV>
            </wp:anchor>
          </w:drawing>
        </mc:Choice>
        <mc:Fallback>
          <w:pict>
            <v:shapetype w14:anchorId="4FEDE628" id="_x0000_t202" coordsize="21600,21600" o:spt="202" path="m,l,21600r21600,l21600,xe">
              <v:stroke joinstyle="miter"/>
              <v:path gradientshapeok="t" o:connecttype="rect"/>
            </v:shapetype>
            <v:shape id="Textbox 3" o:spid="_x0000_s1026" type="#_x0000_t202" style="position:absolute;margin-left:86.7pt;margin-top:32.45pt;width:363.15pt;height:25.85pt;z-index:-1580544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" filled="f" stroked="f">
              <v:textbox inset="0,0,0,0">
                <w:txbxContent>
                  <w:p w14:paraId="7FD8AC31" w14:textId="77777777" w:rsidR="00B126EF" w:rsidRDefault="00B126EF">
                    <w:pPr>
                      <w:spacing w:before="15" w:line="259" w:lineRule="auto"/>
                      <w:ind w:left="20" w:right="18"/>
                      <w:rPr>
                        <w:rFonts w:ascii="Arial" w:hAnsi="Arial"/>
                        <w:sz w:val="16"/>
                        <w:lang w:val="de-CH"/>
                      </w:rPr>
                    </w:pPr>
                    <w:r w:rsidRPr="00B126EF">
                      <w:rPr>
                        <w:rFonts w:ascii="Arial" w:hAnsi="Arial"/>
                        <w:b/>
                        <w:sz w:val="16"/>
                        <w:lang w:val="de-CH"/>
                      </w:rPr>
                      <w:t>Kantonale Behörde für Öf</w:t>
                    </w:r>
                    <w:r>
                      <w:rPr>
                        <w:rFonts w:ascii="Arial" w:hAnsi="Arial"/>
                        <w:b/>
                        <w:sz w:val="16"/>
                        <w:lang w:val="de-CH"/>
                      </w:rPr>
                      <w:t>fentlichkeit, Datenschutz und Mediation</w:t>
                    </w:r>
                    <w:r w:rsidR="005A2F1C" w:rsidRPr="00B126EF">
                      <w:rPr>
                        <w:rFonts w:ascii="Arial" w:hAnsi="Arial"/>
                        <w:b/>
                        <w:spacing w:val="-2"/>
                        <w:sz w:val="16"/>
                        <w:lang w:val="de-CH"/>
                      </w:rPr>
                      <w:t xml:space="preserve"> </w:t>
                    </w:r>
                    <w:r>
                      <w:rPr>
                        <w:rFonts w:ascii="Arial" w:hAnsi="Arial"/>
                        <w:sz w:val="16"/>
                        <w:lang w:val="de-CH"/>
                      </w:rPr>
                      <w:t>ÖDSMB</w:t>
                    </w:r>
                    <w:r w:rsidR="005A2F1C" w:rsidRPr="00B126EF">
                      <w:rPr>
                        <w:rFonts w:ascii="Arial" w:hAnsi="Arial"/>
                        <w:sz w:val="16"/>
                        <w:lang w:val="de-CH"/>
                      </w:rPr>
                      <w:t xml:space="preserve"> </w:t>
                    </w:r>
                  </w:p>
                  <w:p w14:paraId="3EC2D7D8" w14:textId="06DDA391" w:rsidR="005925AF" w:rsidRPr="00B126EF" w:rsidRDefault="005A2F1C">
                    <w:pPr>
                      <w:spacing w:before="15" w:line="259" w:lineRule="auto"/>
                      <w:ind w:left="20" w:right="18"/>
                      <w:rPr>
                        <w:rFonts w:ascii="Arial" w:hAnsi="Arial"/>
                        <w:sz w:val="16"/>
                        <w:lang w:val="de-CH"/>
                      </w:rPr>
                    </w:pPr>
                    <w:r w:rsidRPr="00B126EF">
                      <w:rPr>
                        <w:rFonts w:ascii="Arial" w:hAnsi="Arial"/>
                        <w:sz w:val="16"/>
                        <w:lang w:val="de-CH"/>
                      </w:rPr>
                      <w:t xml:space="preserve">Page </w:t>
                    </w:r>
                    <w:r>
                      <w:rPr>
                        <w:rFonts w:ascii="Arial" w:hAnsi="Arial"/>
                        <w:sz w:val="16"/>
                      </w:rPr>
                      <w:fldChar w:fldCharType="begin"/>
                    </w:r>
                    <w:r w:rsidRPr="00B126EF">
                      <w:rPr>
                        <w:rFonts w:ascii="Arial" w:hAnsi="Arial"/>
                        <w:sz w:val="16"/>
                        <w:lang w:val="de-CH"/>
                      </w:rPr>
                      <w:instrText xml:space="preserve"> PAGE </w:instrText>
                    </w:r>
                    <w:r>
                      <w:rPr>
                        <w:rFonts w:ascii="Arial" w:hAnsi="Arial"/>
                        <w:sz w:val="16"/>
                      </w:rPr>
                      <w:fldChar w:fldCharType="separate"/>
                    </w:r>
                    <w:r w:rsidRPr="00B126EF">
                      <w:rPr>
                        <w:rFonts w:ascii="Arial" w:hAnsi="Arial"/>
                        <w:sz w:val="16"/>
                        <w:lang w:val="de-CH"/>
                      </w:rPr>
                      <w:t>2</w:t>
                    </w:r>
                    <w:r>
                      <w:rPr>
                        <w:rFonts w:ascii="Arial" w:hAnsi="Arial"/>
                        <w:sz w:val="16"/>
                      </w:rPr>
                      <w:fldChar w:fldCharType="end"/>
                    </w:r>
                    <w:r w:rsidRPr="00B126EF">
                      <w:rPr>
                        <w:rFonts w:ascii="Arial" w:hAnsi="Arial"/>
                        <w:sz w:val="16"/>
                        <w:lang w:val="de-CH"/>
                      </w:rPr>
                      <w:t xml:space="preserve"> de </w:t>
                    </w:r>
                    <w:r>
                      <w:rPr>
                        <w:rFonts w:ascii="Arial" w:hAnsi="Arial"/>
                        <w:sz w:val="16"/>
                      </w:rPr>
                      <w:fldChar w:fldCharType="begin"/>
                    </w:r>
                    <w:r w:rsidRPr="00B126EF">
                      <w:rPr>
                        <w:rFonts w:ascii="Arial" w:hAnsi="Arial"/>
                        <w:sz w:val="16"/>
                        <w:lang w:val="de-CH"/>
                      </w:rPr>
                      <w:instrText xml:space="preserve"> NUMPAGES </w:instrText>
                    </w:r>
                    <w:r>
                      <w:rPr>
                        <w:rFonts w:ascii="Arial" w:hAnsi="Arial"/>
                        <w:sz w:val="16"/>
                      </w:rPr>
                      <w:fldChar w:fldCharType="separate"/>
                    </w:r>
                    <w:r w:rsidRPr="00B126EF">
                      <w:rPr>
                        <w:rFonts w:ascii="Arial" w:hAnsi="Arial"/>
                        <w:sz w:val="16"/>
                        <w:lang w:val="de-CH"/>
                      </w:rPr>
                      <w:t>3</w:t>
                    </w:r>
                    <w:r>
                      <w:rPr>
                        <w:rFonts w:ascii="Arial" w:hAnsi="Arial"/>
                        <w:sz w:val="16"/>
                      </w:rPr>
                      <w:fldChar w:fldCharType="end"/>
                    </w:r>
                  </w:p>
                  <w:p w14:paraId="129500F9" w14:textId="77777777" w:rsidR="00705DC3" w:rsidRPr="00B126EF" w:rsidRDefault="00705DC3">
                    <w:pPr>
                      <w:spacing w:before="15" w:line="259" w:lineRule="auto"/>
                      <w:ind w:left="20" w:right="18"/>
                      <w:rPr>
                        <w:rFonts w:ascii="Arial" w:hAnsi="Arial"/>
                        <w:sz w:val="16"/>
                        <w:lang w:val="de-CH"/>
                      </w:rPr>
                    </w:pPr>
                  </w:p>
                  <w:p w14:paraId="7F5235F0" w14:textId="77777777" w:rsidR="00705DC3" w:rsidRPr="00B126EF" w:rsidRDefault="00705DC3">
                    <w:pPr>
                      <w:spacing w:before="15" w:line="259" w:lineRule="auto"/>
                      <w:ind w:left="20" w:right="18"/>
                      <w:rPr>
                        <w:rFonts w:ascii="Arial" w:hAnsi="Arial"/>
                        <w:sz w:val="16"/>
                        <w:lang w:val="de-CH"/>
                      </w:rPr>
                    </w:pPr>
                  </w:p>
                  <w:p w14:paraId="22D00571" w14:textId="77777777" w:rsidR="00552D19" w:rsidRPr="00B126EF" w:rsidRDefault="00552D19">
                    <w:pPr>
                      <w:spacing w:before="15" w:line="259" w:lineRule="auto"/>
                      <w:ind w:left="20" w:right="18"/>
                      <w:rPr>
                        <w:rFonts w:ascii="Arial" w:hAnsi="Arial"/>
                        <w:sz w:val="16"/>
                        <w:lang w:val="de-CH"/>
                      </w:rPr>
                    </w:pPr>
                  </w:p>
                  <w:p w14:paraId="01A7B4AE" w14:textId="77777777" w:rsidR="00552D19" w:rsidRPr="00B126EF" w:rsidRDefault="00552D19">
                    <w:pPr>
                      <w:spacing w:before="15" w:line="259" w:lineRule="auto"/>
                      <w:ind w:left="20" w:right="18"/>
                      <w:rPr>
                        <w:rFonts w:ascii="Arial" w:hAnsi="Arial"/>
                        <w:sz w:val="16"/>
                        <w:lang w:val="de-CH"/>
                      </w:rPr>
                    </w:pPr>
                  </w:p>
                  <w:p w14:paraId="063C0180" w14:textId="77777777" w:rsidR="00552D19" w:rsidRPr="00B126EF" w:rsidRDefault="00552D19">
                    <w:pPr>
                      <w:spacing w:before="15" w:line="259" w:lineRule="auto"/>
                      <w:ind w:left="20" w:right="18"/>
                      <w:rPr>
                        <w:rFonts w:ascii="Arial" w:hAnsi="Arial"/>
                        <w:sz w:val="16"/>
                        <w:lang w:val="de-CH"/>
                      </w:rPr>
                    </w:pPr>
                  </w:p>
                </w:txbxContent>
              </v:textbox>
              <w10:wrap anchorx="page" anchory="page"/>
            </v:shape>
          </w:pict>
        </mc:Fallback>
      </mc:AlternateContent>
    </w:r>
    <w:r w:rsidR="005A2F1C">
      <w:rPr>
        <w:noProof/>
      </w:rPr>
      <w:drawing>
        <wp:anchor distT="0" distB="0" distL="0" distR="0" simplePos="0" relativeHeight="487510528" behindDoc="1" locked="0" layoutInCell="1" allowOverlap="1" wp14:anchorId="27268067" wp14:editId="5F13A37E">
          <wp:simplePos x="0" y="0"/>
          <wp:positionH relativeFrom="page">
            <wp:posOffset>901700</wp:posOffset>
          </wp:positionH>
          <wp:positionV relativeFrom="page">
            <wp:posOffset>439419</wp:posOffset>
          </wp:positionV>
          <wp:extent cx="116205" cy="220979"/>
          <wp:effectExtent l="0" t="0" r="0" b="0"/>
          <wp:wrapNone/>
          <wp:docPr id="141690314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16205" cy="22097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52D"/>
    <w:multiLevelType w:val="hybridMultilevel"/>
    <w:tmpl w:val="2004884E"/>
    <w:lvl w:ilvl="0" w:tplc="FFFFFFFF">
      <w:start w:val="1"/>
      <w:numFmt w:val="decimal"/>
      <w:lvlText w:val="%1."/>
      <w:lvlJc w:val="left"/>
      <w:pPr>
        <w:ind w:left="2357" w:hanging="231"/>
      </w:pPr>
      <w:rPr>
        <w:rFonts w:ascii="Times New Roman" w:eastAsia="Times New Roman" w:hAnsi="Times New Roman" w:cs="Times New Roman" w:hint="default"/>
        <w:b/>
        <w:bCs/>
        <w:i w:val="0"/>
        <w:iCs w:val="0"/>
        <w:spacing w:val="0"/>
        <w:w w:val="100"/>
        <w:sz w:val="23"/>
        <w:szCs w:val="23"/>
        <w:lang w:val="fr-FR" w:eastAsia="en-US" w:bidi="ar-SA"/>
      </w:rPr>
    </w:lvl>
    <w:lvl w:ilvl="1" w:tplc="7294F556">
      <w:start w:val="1"/>
      <w:numFmt w:val="bullet"/>
      <w:lvlText w:val="&gt;"/>
      <w:lvlJc w:val="left"/>
      <w:pPr>
        <w:ind w:left="478" w:hanging="360"/>
      </w:pPr>
      <w:rPr>
        <w:rFonts w:ascii="Symbol" w:hAnsi="Symbol" w:hint="default"/>
      </w:rPr>
    </w:lvl>
    <w:lvl w:ilvl="2" w:tplc="FFFFFFFF">
      <w:numFmt w:val="bullet"/>
      <w:lvlText w:val="•"/>
      <w:lvlJc w:val="left"/>
      <w:pPr>
        <w:ind w:left="1416" w:hanging="238"/>
      </w:pPr>
      <w:rPr>
        <w:rFonts w:hint="default"/>
        <w:lang w:val="fr-FR" w:eastAsia="en-US" w:bidi="ar-SA"/>
      </w:rPr>
    </w:lvl>
    <w:lvl w:ilvl="3" w:tplc="FFFFFFFF">
      <w:numFmt w:val="bullet"/>
      <w:lvlText w:val="•"/>
      <w:lvlJc w:val="left"/>
      <w:pPr>
        <w:ind w:left="2472" w:hanging="238"/>
      </w:pPr>
      <w:rPr>
        <w:rFonts w:hint="default"/>
        <w:lang w:val="fr-FR" w:eastAsia="en-US" w:bidi="ar-SA"/>
      </w:rPr>
    </w:lvl>
    <w:lvl w:ilvl="4" w:tplc="FFFFFFFF">
      <w:numFmt w:val="bullet"/>
      <w:lvlText w:val="•"/>
      <w:lvlJc w:val="left"/>
      <w:pPr>
        <w:ind w:left="3528" w:hanging="238"/>
      </w:pPr>
      <w:rPr>
        <w:rFonts w:hint="default"/>
        <w:lang w:val="fr-FR" w:eastAsia="en-US" w:bidi="ar-SA"/>
      </w:rPr>
    </w:lvl>
    <w:lvl w:ilvl="5" w:tplc="FFFFFFFF">
      <w:numFmt w:val="bullet"/>
      <w:lvlText w:val="•"/>
      <w:lvlJc w:val="left"/>
      <w:pPr>
        <w:ind w:left="4585" w:hanging="238"/>
      </w:pPr>
      <w:rPr>
        <w:rFonts w:hint="default"/>
        <w:lang w:val="fr-FR" w:eastAsia="en-US" w:bidi="ar-SA"/>
      </w:rPr>
    </w:lvl>
    <w:lvl w:ilvl="6" w:tplc="FFFFFFFF">
      <w:numFmt w:val="bullet"/>
      <w:lvlText w:val="•"/>
      <w:lvlJc w:val="left"/>
      <w:pPr>
        <w:ind w:left="5641" w:hanging="238"/>
      </w:pPr>
      <w:rPr>
        <w:rFonts w:hint="default"/>
        <w:lang w:val="fr-FR" w:eastAsia="en-US" w:bidi="ar-SA"/>
      </w:rPr>
    </w:lvl>
    <w:lvl w:ilvl="7" w:tplc="FFFFFFFF">
      <w:numFmt w:val="bullet"/>
      <w:lvlText w:val="•"/>
      <w:lvlJc w:val="left"/>
      <w:pPr>
        <w:ind w:left="6697" w:hanging="238"/>
      </w:pPr>
      <w:rPr>
        <w:rFonts w:hint="default"/>
        <w:lang w:val="fr-FR" w:eastAsia="en-US" w:bidi="ar-SA"/>
      </w:rPr>
    </w:lvl>
    <w:lvl w:ilvl="8" w:tplc="FFFFFFFF">
      <w:numFmt w:val="bullet"/>
      <w:lvlText w:val="•"/>
      <w:lvlJc w:val="left"/>
      <w:pPr>
        <w:ind w:left="7753" w:hanging="238"/>
      </w:pPr>
      <w:rPr>
        <w:rFonts w:hint="default"/>
        <w:lang w:val="fr-FR" w:eastAsia="en-US" w:bidi="ar-SA"/>
      </w:rPr>
    </w:lvl>
  </w:abstractNum>
  <w:abstractNum w:abstractNumId="1" w15:restartNumberingAfterBreak="0">
    <w:nsid w:val="05594B3A"/>
    <w:multiLevelType w:val="hybridMultilevel"/>
    <w:tmpl w:val="64B6F5B0"/>
    <w:lvl w:ilvl="0" w:tplc="FFFFFFFF">
      <w:start w:val="1"/>
      <w:numFmt w:val="decimal"/>
      <w:lvlText w:val="%1."/>
      <w:lvlJc w:val="left"/>
      <w:pPr>
        <w:ind w:left="2357" w:hanging="231"/>
      </w:pPr>
      <w:rPr>
        <w:rFonts w:ascii="Times New Roman" w:eastAsia="Times New Roman" w:hAnsi="Times New Roman" w:cs="Times New Roman" w:hint="default"/>
        <w:b/>
        <w:bCs/>
        <w:i w:val="0"/>
        <w:iCs w:val="0"/>
        <w:spacing w:val="0"/>
        <w:w w:val="100"/>
        <w:sz w:val="23"/>
        <w:szCs w:val="23"/>
        <w:lang w:val="fr-FR" w:eastAsia="en-US" w:bidi="ar-SA"/>
      </w:rPr>
    </w:lvl>
    <w:lvl w:ilvl="1" w:tplc="7294F556">
      <w:start w:val="1"/>
      <w:numFmt w:val="bullet"/>
      <w:lvlText w:val="&gt;"/>
      <w:lvlJc w:val="left"/>
      <w:pPr>
        <w:ind w:left="478" w:hanging="360"/>
      </w:pPr>
      <w:rPr>
        <w:rFonts w:ascii="Symbol" w:hAnsi="Symbol" w:hint="default"/>
      </w:rPr>
    </w:lvl>
    <w:lvl w:ilvl="2" w:tplc="FFFFFFFF">
      <w:numFmt w:val="bullet"/>
      <w:lvlText w:val="•"/>
      <w:lvlJc w:val="left"/>
      <w:pPr>
        <w:ind w:left="1416" w:hanging="238"/>
      </w:pPr>
      <w:rPr>
        <w:rFonts w:hint="default"/>
        <w:lang w:val="fr-FR" w:eastAsia="en-US" w:bidi="ar-SA"/>
      </w:rPr>
    </w:lvl>
    <w:lvl w:ilvl="3" w:tplc="FFFFFFFF">
      <w:numFmt w:val="bullet"/>
      <w:lvlText w:val="•"/>
      <w:lvlJc w:val="left"/>
      <w:pPr>
        <w:ind w:left="2472" w:hanging="238"/>
      </w:pPr>
      <w:rPr>
        <w:rFonts w:hint="default"/>
        <w:lang w:val="fr-FR" w:eastAsia="en-US" w:bidi="ar-SA"/>
      </w:rPr>
    </w:lvl>
    <w:lvl w:ilvl="4" w:tplc="FFFFFFFF">
      <w:numFmt w:val="bullet"/>
      <w:lvlText w:val="•"/>
      <w:lvlJc w:val="left"/>
      <w:pPr>
        <w:ind w:left="3528" w:hanging="238"/>
      </w:pPr>
      <w:rPr>
        <w:rFonts w:hint="default"/>
        <w:lang w:val="fr-FR" w:eastAsia="en-US" w:bidi="ar-SA"/>
      </w:rPr>
    </w:lvl>
    <w:lvl w:ilvl="5" w:tplc="FFFFFFFF">
      <w:numFmt w:val="bullet"/>
      <w:lvlText w:val="•"/>
      <w:lvlJc w:val="left"/>
      <w:pPr>
        <w:ind w:left="4585" w:hanging="238"/>
      </w:pPr>
      <w:rPr>
        <w:rFonts w:hint="default"/>
        <w:lang w:val="fr-FR" w:eastAsia="en-US" w:bidi="ar-SA"/>
      </w:rPr>
    </w:lvl>
    <w:lvl w:ilvl="6" w:tplc="FFFFFFFF">
      <w:numFmt w:val="bullet"/>
      <w:lvlText w:val="•"/>
      <w:lvlJc w:val="left"/>
      <w:pPr>
        <w:ind w:left="5641" w:hanging="238"/>
      </w:pPr>
      <w:rPr>
        <w:rFonts w:hint="default"/>
        <w:lang w:val="fr-FR" w:eastAsia="en-US" w:bidi="ar-SA"/>
      </w:rPr>
    </w:lvl>
    <w:lvl w:ilvl="7" w:tplc="FFFFFFFF">
      <w:numFmt w:val="bullet"/>
      <w:lvlText w:val="•"/>
      <w:lvlJc w:val="left"/>
      <w:pPr>
        <w:ind w:left="6697" w:hanging="238"/>
      </w:pPr>
      <w:rPr>
        <w:rFonts w:hint="default"/>
        <w:lang w:val="fr-FR" w:eastAsia="en-US" w:bidi="ar-SA"/>
      </w:rPr>
    </w:lvl>
    <w:lvl w:ilvl="8" w:tplc="FFFFFFFF">
      <w:numFmt w:val="bullet"/>
      <w:lvlText w:val="•"/>
      <w:lvlJc w:val="left"/>
      <w:pPr>
        <w:ind w:left="7753" w:hanging="238"/>
      </w:pPr>
      <w:rPr>
        <w:rFonts w:hint="default"/>
        <w:lang w:val="fr-FR" w:eastAsia="en-US" w:bidi="ar-SA"/>
      </w:rPr>
    </w:lvl>
  </w:abstractNum>
  <w:abstractNum w:abstractNumId="2" w15:restartNumberingAfterBreak="0">
    <w:nsid w:val="1BA67088"/>
    <w:multiLevelType w:val="hybridMultilevel"/>
    <w:tmpl w:val="9DA8C570"/>
    <w:lvl w:ilvl="0" w:tplc="FEB86FFC">
      <w:start w:val="8"/>
      <w:numFmt w:val="lowerLetter"/>
      <w:lvlText w:val="%1)"/>
      <w:lvlJc w:val="left"/>
      <w:pPr>
        <w:ind w:left="118" w:hanging="250"/>
      </w:pPr>
      <w:rPr>
        <w:rFonts w:ascii="Times New Roman" w:eastAsia="Times New Roman" w:hAnsi="Times New Roman" w:cs="Times New Roman" w:hint="default"/>
        <w:b w:val="0"/>
        <w:bCs w:val="0"/>
        <w:i w:val="0"/>
        <w:iCs w:val="0"/>
        <w:spacing w:val="0"/>
        <w:w w:val="100"/>
        <w:sz w:val="23"/>
        <w:szCs w:val="23"/>
        <w:lang w:val="fr-FR" w:eastAsia="en-US" w:bidi="ar-SA"/>
      </w:rPr>
    </w:lvl>
    <w:lvl w:ilvl="1" w:tplc="7E502BA6">
      <w:numFmt w:val="bullet"/>
      <w:lvlText w:val="•"/>
      <w:lvlJc w:val="left"/>
      <w:pPr>
        <w:ind w:left="1094" w:hanging="250"/>
      </w:pPr>
      <w:rPr>
        <w:rFonts w:hint="default"/>
        <w:lang w:val="fr-FR" w:eastAsia="en-US" w:bidi="ar-SA"/>
      </w:rPr>
    </w:lvl>
    <w:lvl w:ilvl="2" w:tplc="E182C3C8">
      <w:numFmt w:val="bullet"/>
      <w:lvlText w:val="•"/>
      <w:lvlJc w:val="left"/>
      <w:pPr>
        <w:ind w:left="2069" w:hanging="250"/>
      </w:pPr>
      <w:rPr>
        <w:rFonts w:hint="default"/>
        <w:lang w:val="fr-FR" w:eastAsia="en-US" w:bidi="ar-SA"/>
      </w:rPr>
    </w:lvl>
    <w:lvl w:ilvl="3" w:tplc="74C2AA4E">
      <w:numFmt w:val="bullet"/>
      <w:lvlText w:val="•"/>
      <w:lvlJc w:val="left"/>
      <w:pPr>
        <w:ind w:left="3043" w:hanging="250"/>
      </w:pPr>
      <w:rPr>
        <w:rFonts w:hint="default"/>
        <w:lang w:val="fr-FR" w:eastAsia="en-US" w:bidi="ar-SA"/>
      </w:rPr>
    </w:lvl>
    <w:lvl w:ilvl="4" w:tplc="E47C02BA">
      <w:numFmt w:val="bullet"/>
      <w:lvlText w:val="•"/>
      <w:lvlJc w:val="left"/>
      <w:pPr>
        <w:ind w:left="4018" w:hanging="250"/>
      </w:pPr>
      <w:rPr>
        <w:rFonts w:hint="default"/>
        <w:lang w:val="fr-FR" w:eastAsia="en-US" w:bidi="ar-SA"/>
      </w:rPr>
    </w:lvl>
    <w:lvl w:ilvl="5" w:tplc="FF7031C8">
      <w:numFmt w:val="bullet"/>
      <w:lvlText w:val="•"/>
      <w:lvlJc w:val="left"/>
      <w:pPr>
        <w:ind w:left="4993" w:hanging="250"/>
      </w:pPr>
      <w:rPr>
        <w:rFonts w:hint="default"/>
        <w:lang w:val="fr-FR" w:eastAsia="en-US" w:bidi="ar-SA"/>
      </w:rPr>
    </w:lvl>
    <w:lvl w:ilvl="6" w:tplc="2CBA2D6A">
      <w:numFmt w:val="bullet"/>
      <w:lvlText w:val="•"/>
      <w:lvlJc w:val="left"/>
      <w:pPr>
        <w:ind w:left="5967" w:hanging="250"/>
      </w:pPr>
      <w:rPr>
        <w:rFonts w:hint="default"/>
        <w:lang w:val="fr-FR" w:eastAsia="en-US" w:bidi="ar-SA"/>
      </w:rPr>
    </w:lvl>
    <w:lvl w:ilvl="7" w:tplc="BA7EFD68">
      <w:numFmt w:val="bullet"/>
      <w:lvlText w:val="•"/>
      <w:lvlJc w:val="left"/>
      <w:pPr>
        <w:ind w:left="6942" w:hanging="250"/>
      </w:pPr>
      <w:rPr>
        <w:rFonts w:hint="default"/>
        <w:lang w:val="fr-FR" w:eastAsia="en-US" w:bidi="ar-SA"/>
      </w:rPr>
    </w:lvl>
    <w:lvl w:ilvl="8" w:tplc="0EE819A6">
      <w:numFmt w:val="bullet"/>
      <w:lvlText w:val="•"/>
      <w:lvlJc w:val="left"/>
      <w:pPr>
        <w:ind w:left="7917" w:hanging="250"/>
      </w:pPr>
      <w:rPr>
        <w:rFonts w:hint="default"/>
        <w:lang w:val="fr-FR" w:eastAsia="en-US" w:bidi="ar-SA"/>
      </w:rPr>
    </w:lvl>
  </w:abstractNum>
  <w:abstractNum w:abstractNumId="3" w15:restartNumberingAfterBreak="0">
    <w:nsid w:val="2E925E33"/>
    <w:multiLevelType w:val="hybridMultilevel"/>
    <w:tmpl w:val="07B038FA"/>
    <w:lvl w:ilvl="0" w:tplc="39ACE950">
      <w:start w:val="1"/>
      <w:numFmt w:val="decimal"/>
      <w:lvlText w:val="%1."/>
      <w:lvlJc w:val="left"/>
      <w:pPr>
        <w:ind w:left="2357" w:hanging="231"/>
      </w:pPr>
      <w:rPr>
        <w:rFonts w:ascii="Times New Roman" w:eastAsia="Times New Roman" w:hAnsi="Times New Roman" w:cs="Times New Roman" w:hint="default"/>
        <w:b/>
        <w:bCs/>
        <w:i w:val="0"/>
        <w:iCs w:val="0"/>
        <w:spacing w:val="0"/>
        <w:w w:val="100"/>
        <w:sz w:val="23"/>
        <w:szCs w:val="23"/>
        <w:lang w:val="fr-FR" w:eastAsia="en-US" w:bidi="ar-SA"/>
      </w:rPr>
    </w:lvl>
    <w:lvl w:ilvl="1" w:tplc="63504D4C">
      <w:start w:val="1"/>
      <w:numFmt w:val="lowerLetter"/>
      <w:lvlText w:val="%2)"/>
      <w:lvlJc w:val="left"/>
      <w:pPr>
        <w:ind w:left="356" w:hanging="238"/>
      </w:pPr>
      <w:rPr>
        <w:rFonts w:ascii="Times New Roman" w:eastAsia="Times New Roman" w:hAnsi="Times New Roman" w:cs="Times New Roman" w:hint="default"/>
        <w:b w:val="0"/>
        <w:bCs w:val="0"/>
        <w:i w:val="0"/>
        <w:iCs w:val="0"/>
        <w:spacing w:val="0"/>
        <w:w w:val="100"/>
        <w:sz w:val="23"/>
        <w:szCs w:val="23"/>
        <w:lang w:val="fr-FR" w:eastAsia="en-US" w:bidi="ar-SA"/>
      </w:rPr>
    </w:lvl>
    <w:lvl w:ilvl="2" w:tplc="F24036E6">
      <w:numFmt w:val="bullet"/>
      <w:lvlText w:val="•"/>
      <w:lvlJc w:val="left"/>
      <w:pPr>
        <w:ind w:left="1416" w:hanging="238"/>
      </w:pPr>
      <w:rPr>
        <w:rFonts w:hint="default"/>
        <w:lang w:val="fr-FR" w:eastAsia="en-US" w:bidi="ar-SA"/>
      </w:rPr>
    </w:lvl>
    <w:lvl w:ilvl="3" w:tplc="A58EA78C">
      <w:numFmt w:val="bullet"/>
      <w:lvlText w:val="•"/>
      <w:lvlJc w:val="left"/>
      <w:pPr>
        <w:ind w:left="2472" w:hanging="238"/>
      </w:pPr>
      <w:rPr>
        <w:rFonts w:hint="default"/>
        <w:lang w:val="fr-FR" w:eastAsia="en-US" w:bidi="ar-SA"/>
      </w:rPr>
    </w:lvl>
    <w:lvl w:ilvl="4" w:tplc="534C0E26">
      <w:numFmt w:val="bullet"/>
      <w:lvlText w:val="•"/>
      <w:lvlJc w:val="left"/>
      <w:pPr>
        <w:ind w:left="3528" w:hanging="238"/>
      </w:pPr>
      <w:rPr>
        <w:rFonts w:hint="default"/>
        <w:lang w:val="fr-FR" w:eastAsia="en-US" w:bidi="ar-SA"/>
      </w:rPr>
    </w:lvl>
    <w:lvl w:ilvl="5" w:tplc="14569090">
      <w:numFmt w:val="bullet"/>
      <w:lvlText w:val="•"/>
      <w:lvlJc w:val="left"/>
      <w:pPr>
        <w:ind w:left="4585" w:hanging="238"/>
      </w:pPr>
      <w:rPr>
        <w:rFonts w:hint="default"/>
        <w:lang w:val="fr-FR" w:eastAsia="en-US" w:bidi="ar-SA"/>
      </w:rPr>
    </w:lvl>
    <w:lvl w:ilvl="6" w:tplc="5DC6EC06">
      <w:numFmt w:val="bullet"/>
      <w:lvlText w:val="•"/>
      <w:lvlJc w:val="left"/>
      <w:pPr>
        <w:ind w:left="5641" w:hanging="238"/>
      </w:pPr>
      <w:rPr>
        <w:rFonts w:hint="default"/>
        <w:lang w:val="fr-FR" w:eastAsia="en-US" w:bidi="ar-SA"/>
      </w:rPr>
    </w:lvl>
    <w:lvl w:ilvl="7" w:tplc="2E246476">
      <w:numFmt w:val="bullet"/>
      <w:lvlText w:val="•"/>
      <w:lvlJc w:val="left"/>
      <w:pPr>
        <w:ind w:left="6697" w:hanging="238"/>
      </w:pPr>
      <w:rPr>
        <w:rFonts w:hint="default"/>
        <w:lang w:val="fr-FR" w:eastAsia="en-US" w:bidi="ar-SA"/>
      </w:rPr>
    </w:lvl>
    <w:lvl w:ilvl="8" w:tplc="71CC3B16">
      <w:numFmt w:val="bullet"/>
      <w:lvlText w:val="•"/>
      <w:lvlJc w:val="left"/>
      <w:pPr>
        <w:ind w:left="7753" w:hanging="238"/>
      </w:pPr>
      <w:rPr>
        <w:rFonts w:hint="default"/>
        <w:lang w:val="fr-FR" w:eastAsia="en-US" w:bidi="ar-SA"/>
      </w:rPr>
    </w:lvl>
  </w:abstractNum>
  <w:abstractNum w:abstractNumId="4" w15:restartNumberingAfterBreak="0">
    <w:nsid w:val="3D1058D5"/>
    <w:multiLevelType w:val="hybridMultilevel"/>
    <w:tmpl w:val="39D4F53A"/>
    <w:lvl w:ilvl="0" w:tplc="7294F556">
      <w:start w:val="1"/>
      <w:numFmt w:val="bullet"/>
      <w:lvlText w:val="&gt;"/>
      <w:lvlJc w:val="left"/>
      <w:pPr>
        <w:ind w:left="368" w:hanging="250"/>
      </w:pPr>
      <w:rPr>
        <w:rFonts w:ascii="Symbol" w:hAnsi="Symbol" w:hint="default"/>
        <w:b w:val="0"/>
        <w:bCs w:val="0"/>
        <w:i w:val="0"/>
        <w:iCs w:val="0"/>
        <w:spacing w:val="0"/>
        <w:w w:val="100"/>
        <w:sz w:val="23"/>
        <w:szCs w:val="23"/>
        <w:lang w:val="fr-FR" w:eastAsia="en-US" w:bidi="ar-SA"/>
      </w:rPr>
    </w:lvl>
    <w:lvl w:ilvl="1" w:tplc="FFFFFFFF">
      <w:numFmt w:val="bullet"/>
      <w:lvlText w:val="•"/>
      <w:lvlJc w:val="left"/>
      <w:pPr>
        <w:ind w:left="1310" w:hanging="250"/>
      </w:pPr>
      <w:rPr>
        <w:rFonts w:hint="default"/>
        <w:lang w:val="fr-FR" w:eastAsia="en-US" w:bidi="ar-SA"/>
      </w:rPr>
    </w:lvl>
    <w:lvl w:ilvl="2" w:tplc="FFFFFFFF">
      <w:numFmt w:val="bullet"/>
      <w:lvlText w:val="•"/>
      <w:lvlJc w:val="left"/>
      <w:pPr>
        <w:ind w:left="2261" w:hanging="250"/>
      </w:pPr>
      <w:rPr>
        <w:rFonts w:hint="default"/>
        <w:lang w:val="fr-FR" w:eastAsia="en-US" w:bidi="ar-SA"/>
      </w:rPr>
    </w:lvl>
    <w:lvl w:ilvl="3" w:tplc="FFFFFFFF">
      <w:numFmt w:val="bullet"/>
      <w:lvlText w:val="•"/>
      <w:lvlJc w:val="left"/>
      <w:pPr>
        <w:ind w:left="3211" w:hanging="250"/>
      </w:pPr>
      <w:rPr>
        <w:rFonts w:hint="default"/>
        <w:lang w:val="fr-FR" w:eastAsia="en-US" w:bidi="ar-SA"/>
      </w:rPr>
    </w:lvl>
    <w:lvl w:ilvl="4" w:tplc="FFFFFFFF">
      <w:numFmt w:val="bullet"/>
      <w:lvlText w:val="•"/>
      <w:lvlJc w:val="left"/>
      <w:pPr>
        <w:ind w:left="4162" w:hanging="250"/>
      </w:pPr>
      <w:rPr>
        <w:rFonts w:hint="default"/>
        <w:lang w:val="fr-FR" w:eastAsia="en-US" w:bidi="ar-SA"/>
      </w:rPr>
    </w:lvl>
    <w:lvl w:ilvl="5" w:tplc="FFFFFFFF">
      <w:numFmt w:val="bullet"/>
      <w:lvlText w:val="•"/>
      <w:lvlJc w:val="left"/>
      <w:pPr>
        <w:ind w:left="5113" w:hanging="250"/>
      </w:pPr>
      <w:rPr>
        <w:rFonts w:hint="default"/>
        <w:lang w:val="fr-FR" w:eastAsia="en-US" w:bidi="ar-SA"/>
      </w:rPr>
    </w:lvl>
    <w:lvl w:ilvl="6" w:tplc="FFFFFFFF">
      <w:numFmt w:val="bullet"/>
      <w:lvlText w:val="•"/>
      <w:lvlJc w:val="left"/>
      <w:pPr>
        <w:ind w:left="6063" w:hanging="250"/>
      </w:pPr>
      <w:rPr>
        <w:rFonts w:hint="default"/>
        <w:lang w:val="fr-FR" w:eastAsia="en-US" w:bidi="ar-SA"/>
      </w:rPr>
    </w:lvl>
    <w:lvl w:ilvl="7" w:tplc="FFFFFFFF">
      <w:numFmt w:val="bullet"/>
      <w:lvlText w:val="•"/>
      <w:lvlJc w:val="left"/>
      <w:pPr>
        <w:ind w:left="7014" w:hanging="250"/>
      </w:pPr>
      <w:rPr>
        <w:rFonts w:hint="default"/>
        <w:lang w:val="fr-FR" w:eastAsia="en-US" w:bidi="ar-SA"/>
      </w:rPr>
    </w:lvl>
    <w:lvl w:ilvl="8" w:tplc="FFFFFFFF">
      <w:numFmt w:val="bullet"/>
      <w:lvlText w:val="•"/>
      <w:lvlJc w:val="left"/>
      <w:pPr>
        <w:ind w:left="7965" w:hanging="250"/>
      </w:pPr>
      <w:rPr>
        <w:rFonts w:hint="default"/>
        <w:lang w:val="fr-FR" w:eastAsia="en-US" w:bidi="ar-SA"/>
      </w:rPr>
    </w:lvl>
  </w:abstractNum>
  <w:abstractNum w:abstractNumId="5" w15:restartNumberingAfterBreak="0">
    <w:nsid w:val="3E9B1446"/>
    <w:multiLevelType w:val="hybridMultilevel"/>
    <w:tmpl w:val="4E7EB42A"/>
    <w:lvl w:ilvl="0" w:tplc="7294F556">
      <w:start w:val="1"/>
      <w:numFmt w:val="bullet"/>
      <w:lvlText w:val="&gt;"/>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B17040F"/>
    <w:multiLevelType w:val="hybridMultilevel"/>
    <w:tmpl w:val="D7A2212A"/>
    <w:lvl w:ilvl="0" w:tplc="7294F556">
      <w:start w:val="1"/>
      <w:numFmt w:val="bullet"/>
      <w:lvlText w:val="&gt;"/>
      <w:lvlJc w:val="left"/>
      <w:pPr>
        <w:ind w:left="900" w:hanging="360"/>
      </w:pPr>
      <w:rPr>
        <w:rFonts w:ascii="Symbol" w:hAnsi="Symbol" w:hint="default"/>
      </w:rPr>
    </w:lvl>
    <w:lvl w:ilvl="1" w:tplc="08070003" w:tentative="1">
      <w:start w:val="1"/>
      <w:numFmt w:val="bullet"/>
      <w:lvlText w:val="o"/>
      <w:lvlJc w:val="left"/>
      <w:pPr>
        <w:ind w:left="1620" w:hanging="360"/>
      </w:pPr>
      <w:rPr>
        <w:rFonts w:ascii="Courier New" w:hAnsi="Courier New" w:cs="Courier New" w:hint="default"/>
      </w:rPr>
    </w:lvl>
    <w:lvl w:ilvl="2" w:tplc="08070005" w:tentative="1">
      <w:start w:val="1"/>
      <w:numFmt w:val="bullet"/>
      <w:lvlText w:val=""/>
      <w:lvlJc w:val="left"/>
      <w:pPr>
        <w:ind w:left="2340" w:hanging="360"/>
      </w:pPr>
      <w:rPr>
        <w:rFonts w:ascii="Wingdings" w:hAnsi="Wingdings" w:hint="default"/>
      </w:rPr>
    </w:lvl>
    <w:lvl w:ilvl="3" w:tplc="08070001" w:tentative="1">
      <w:start w:val="1"/>
      <w:numFmt w:val="bullet"/>
      <w:lvlText w:val=""/>
      <w:lvlJc w:val="left"/>
      <w:pPr>
        <w:ind w:left="3060" w:hanging="360"/>
      </w:pPr>
      <w:rPr>
        <w:rFonts w:ascii="Symbol" w:hAnsi="Symbol" w:hint="default"/>
      </w:rPr>
    </w:lvl>
    <w:lvl w:ilvl="4" w:tplc="08070003" w:tentative="1">
      <w:start w:val="1"/>
      <w:numFmt w:val="bullet"/>
      <w:lvlText w:val="o"/>
      <w:lvlJc w:val="left"/>
      <w:pPr>
        <w:ind w:left="3780" w:hanging="360"/>
      </w:pPr>
      <w:rPr>
        <w:rFonts w:ascii="Courier New" w:hAnsi="Courier New" w:cs="Courier New" w:hint="default"/>
      </w:rPr>
    </w:lvl>
    <w:lvl w:ilvl="5" w:tplc="08070005" w:tentative="1">
      <w:start w:val="1"/>
      <w:numFmt w:val="bullet"/>
      <w:lvlText w:val=""/>
      <w:lvlJc w:val="left"/>
      <w:pPr>
        <w:ind w:left="4500" w:hanging="360"/>
      </w:pPr>
      <w:rPr>
        <w:rFonts w:ascii="Wingdings" w:hAnsi="Wingdings" w:hint="default"/>
      </w:rPr>
    </w:lvl>
    <w:lvl w:ilvl="6" w:tplc="08070001" w:tentative="1">
      <w:start w:val="1"/>
      <w:numFmt w:val="bullet"/>
      <w:lvlText w:val=""/>
      <w:lvlJc w:val="left"/>
      <w:pPr>
        <w:ind w:left="5220" w:hanging="360"/>
      </w:pPr>
      <w:rPr>
        <w:rFonts w:ascii="Symbol" w:hAnsi="Symbol" w:hint="default"/>
      </w:rPr>
    </w:lvl>
    <w:lvl w:ilvl="7" w:tplc="08070003" w:tentative="1">
      <w:start w:val="1"/>
      <w:numFmt w:val="bullet"/>
      <w:lvlText w:val="o"/>
      <w:lvlJc w:val="left"/>
      <w:pPr>
        <w:ind w:left="5940" w:hanging="360"/>
      </w:pPr>
      <w:rPr>
        <w:rFonts w:ascii="Courier New" w:hAnsi="Courier New" w:cs="Courier New" w:hint="default"/>
      </w:rPr>
    </w:lvl>
    <w:lvl w:ilvl="8" w:tplc="08070005" w:tentative="1">
      <w:start w:val="1"/>
      <w:numFmt w:val="bullet"/>
      <w:lvlText w:val=""/>
      <w:lvlJc w:val="left"/>
      <w:pPr>
        <w:ind w:left="6660" w:hanging="360"/>
      </w:pPr>
      <w:rPr>
        <w:rFonts w:ascii="Wingdings" w:hAnsi="Wingdings" w:hint="default"/>
      </w:rPr>
    </w:lvl>
  </w:abstractNum>
  <w:abstractNum w:abstractNumId="7" w15:restartNumberingAfterBreak="0">
    <w:nsid w:val="541A37C7"/>
    <w:multiLevelType w:val="hybridMultilevel"/>
    <w:tmpl w:val="25547E3A"/>
    <w:lvl w:ilvl="0" w:tplc="14D242F0">
      <w:start w:val="4"/>
      <w:numFmt w:val="lowerLetter"/>
      <w:lvlText w:val="%1)"/>
      <w:lvlJc w:val="left"/>
      <w:pPr>
        <w:ind w:left="368" w:hanging="250"/>
      </w:pPr>
      <w:rPr>
        <w:rFonts w:ascii="Times New Roman" w:eastAsia="Times New Roman" w:hAnsi="Times New Roman" w:cs="Times New Roman" w:hint="default"/>
        <w:b w:val="0"/>
        <w:bCs w:val="0"/>
        <w:i w:val="0"/>
        <w:iCs w:val="0"/>
        <w:spacing w:val="0"/>
        <w:w w:val="100"/>
        <w:sz w:val="23"/>
        <w:szCs w:val="23"/>
        <w:lang w:val="fr-FR" w:eastAsia="en-US" w:bidi="ar-SA"/>
      </w:rPr>
    </w:lvl>
    <w:lvl w:ilvl="1" w:tplc="45AC2DA0">
      <w:numFmt w:val="bullet"/>
      <w:lvlText w:val="•"/>
      <w:lvlJc w:val="left"/>
      <w:pPr>
        <w:ind w:left="1310" w:hanging="250"/>
      </w:pPr>
      <w:rPr>
        <w:rFonts w:hint="default"/>
        <w:lang w:val="fr-FR" w:eastAsia="en-US" w:bidi="ar-SA"/>
      </w:rPr>
    </w:lvl>
    <w:lvl w:ilvl="2" w:tplc="B8E25E0A">
      <w:numFmt w:val="bullet"/>
      <w:lvlText w:val="•"/>
      <w:lvlJc w:val="left"/>
      <w:pPr>
        <w:ind w:left="2261" w:hanging="250"/>
      </w:pPr>
      <w:rPr>
        <w:rFonts w:hint="default"/>
        <w:lang w:val="fr-FR" w:eastAsia="en-US" w:bidi="ar-SA"/>
      </w:rPr>
    </w:lvl>
    <w:lvl w:ilvl="3" w:tplc="43BAA9B6">
      <w:numFmt w:val="bullet"/>
      <w:lvlText w:val="•"/>
      <w:lvlJc w:val="left"/>
      <w:pPr>
        <w:ind w:left="3211" w:hanging="250"/>
      </w:pPr>
      <w:rPr>
        <w:rFonts w:hint="default"/>
        <w:lang w:val="fr-FR" w:eastAsia="en-US" w:bidi="ar-SA"/>
      </w:rPr>
    </w:lvl>
    <w:lvl w:ilvl="4" w:tplc="38C0AF52">
      <w:numFmt w:val="bullet"/>
      <w:lvlText w:val="•"/>
      <w:lvlJc w:val="left"/>
      <w:pPr>
        <w:ind w:left="4162" w:hanging="250"/>
      </w:pPr>
      <w:rPr>
        <w:rFonts w:hint="default"/>
        <w:lang w:val="fr-FR" w:eastAsia="en-US" w:bidi="ar-SA"/>
      </w:rPr>
    </w:lvl>
    <w:lvl w:ilvl="5" w:tplc="564C0910">
      <w:numFmt w:val="bullet"/>
      <w:lvlText w:val="•"/>
      <w:lvlJc w:val="left"/>
      <w:pPr>
        <w:ind w:left="5113" w:hanging="250"/>
      </w:pPr>
      <w:rPr>
        <w:rFonts w:hint="default"/>
        <w:lang w:val="fr-FR" w:eastAsia="en-US" w:bidi="ar-SA"/>
      </w:rPr>
    </w:lvl>
    <w:lvl w:ilvl="6" w:tplc="19B0CF58">
      <w:numFmt w:val="bullet"/>
      <w:lvlText w:val="•"/>
      <w:lvlJc w:val="left"/>
      <w:pPr>
        <w:ind w:left="6063" w:hanging="250"/>
      </w:pPr>
      <w:rPr>
        <w:rFonts w:hint="default"/>
        <w:lang w:val="fr-FR" w:eastAsia="en-US" w:bidi="ar-SA"/>
      </w:rPr>
    </w:lvl>
    <w:lvl w:ilvl="7" w:tplc="DB48FC6C">
      <w:numFmt w:val="bullet"/>
      <w:lvlText w:val="•"/>
      <w:lvlJc w:val="left"/>
      <w:pPr>
        <w:ind w:left="7014" w:hanging="250"/>
      </w:pPr>
      <w:rPr>
        <w:rFonts w:hint="default"/>
        <w:lang w:val="fr-FR" w:eastAsia="en-US" w:bidi="ar-SA"/>
      </w:rPr>
    </w:lvl>
    <w:lvl w:ilvl="8" w:tplc="889AE234">
      <w:numFmt w:val="bullet"/>
      <w:lvlText w:val="•"/>
      <w:lvlJc w:val="left"/>
      <w:pPr>
        <w:ind w:left="7965" w:hanging="250"/>
      </w:pPr>
      <w:rPr>
        <w:rFonts w:hint="default"/>
        <w:lang w:val="fr-FR" w:eastAsia="en-US" w:bidi="ar-SA"/>
      </w:rPr>
    </w:lvl>
  </w:abstractNum>
  <w:abstractNum w:abstractNumId="8" w15:restartNumberingAfterBreak="0">
    <w:nsid w:val="56012FF2"/>
    <w:multiLevelType w:val="hybridMultilevel"/>
    <w:tmpl w:val="434C3022"/>
    <w:lvl w:ilvl="0" w:tplc="7294F556">
      <w:start w:val="1"/>
      <w:numFmt w:val="bullet"/>
      <w:lvlText w:val="&gt;"/>
      <w:lvlJc w:val="left"/>
      <w:pPr>
        <w:ind w:left="838" w:hanging="360"/>
      </w:pPr>
      <w:rPr>
        <w:rFonts w:ascii="Symbol" w:hAnsi="Symbol" w:hint="default"/>
      </w:rPr>
    </w:lvl>
    <w:lvl w:ilvl="1" w:tplc="08070003" w:tentative="1">
      <w:start w:val="1"/>
      <w:numFmt w:val="bullet"/>
      <w:lvlText w:val="o"/>
      <w:lvlJc w:val="left"/>
      <w:pPr>
        <w:ind w:left="1558" w:hanging="360"/>
      </w:pPr>
      <w:rPr>
        <w:rFonts w:ascii="Courier New" w:hAnsi="Courier New" w:cs="Courier New" w:hint="default"/>
      </w:rPr>
    </w:lvl>
    <w:lvl w:ilvl="2" w:tplc="08070005" w:tentative="1">
      <w:start w:val="1"/>
      <w:numFmt w:val="bullet"/>
      <w:lvlText w:val=""/>
      <w:lvlJc w:val="left"/>
      <w:pPr>
        <w:ind w:left="2278" w:hanging="360"/>
      </w:pPr>
      <w:rPr>
        <w:rFonts w:ascii="Wingdings" w:hAnsi="Wingdings" w:hint="default"/>
      </w:rPr>
    </w:lvl>
    <w:lvl w:ilvl="3" w:tplc="08070001" w:tentative="1">
      <w:start w:val="1"/>
      <w:numFmt w:val="bullet"/>
      <w:lvlText w:val=""/>
      <w:lvlJc w:val="left"/>
      <w:pPr>
        <w:ind w:left="2998" w:hanging="360"/>
      </w:pPr>
      <w:rPr>
        <w:rFonts w:ascii="Symbol" w:hAnsi="Symbol" w:hint="default"/>
      </w:rPr>
    </w:lvl>
    <w:lvl w:ilvl="4" w:tplc="08070003" w:tentative="1">
      <w:start w:val="1"/>
      <w:numFmt w:val="bullet"/>
      <w:lvlText w:val="o"/>
      <w:lvlJc w:val="left"/>
      <w:pPr>
        <w:ind w:left="3718" w:hanging="360"/>
      </w:pPr>
      <w:rPr>
        <w:rFonts w:ascii="Courier New" w:hAnsi="Courier New" w:cs="Courier New" w:hint="default"/>
      </w:rPr>
    </w:lvl>
    <w:lvl w:ilvl="5" w:tplc="08070005" w:tentative="1">
      <w:start w:val="1"/>
      <w:numFmt w:val="bullet"/>
      <w:lvlText w:val=""/>
      <w:lvlJc w:val="left"/>
      <w:pPr>
        <w:ind w:left="4438" w:hanging="360"/>
      </w:pPr>
      <w:rPr>
        <w:rFonts w:ascii="Wingdings" w:hAnsi="Wingdings" w:hint="default"/>
      </w:rPr>
    </w:lvl>
    <w:lvl w:ilvl="6" w:tplc="08070001" w:tentative="1">
      <w:start w:val="1"/>
      <w:numFmt w:val="bullet"/>
      <w:lvlText w:val=""/>
      <w:lvlJc w:val="left"/>
      <w:pPr>
        <w:ind w:left="5158" w:hanging="360"/>
      </w:pPr>
      <w:rPr>
        <w:rFonts w:ascii="Symbol" w:hAnsi="Symbol" w:hint="default"/>
      </w:rPr>
    </w:lvl>
    <w:lvl w:ilvl="7" w:tplc="08070003" w:tentative="1">
      <w:start w:val="1"/>
      <w:numFmt w:val="bullet"/>
      <w:lvlText w:val="o"/>
      <w:lvlJc w:val="left"/>
      <w:pPr>
        <w:ind w:left="5878" w:hanging="360"/>
      </w:pPr>
      <w:rPr>
        <w:rFonts w:ascii="Courier New" w:hAnsi="Courier New" w:cs="Courier New" w:hint="default"/>
      </w:rPr>
    </w:lvl>
    <w:lvl w:ilvl="8" w:tplc="08070005" w:tentative="1">
      <w:start w:val="1"/>
      <w:numFmt w:val="bullet"/>
      <w:lvlText w:val=""/>
      <w:lvlJc w:val="left"/>
      <w:pPr>
        <w:ind w:left="6598" w:hanging="360"/>
      </w:pPr>
      <w:rPr>
        <w:rFonts w:ascii="Wingdings" w:hAnsi="Wingdings" w:hint="default"/>
      </w:rPr>
    </w:lvl>
  </w:abstractNum>
  <w:abstractNum w:abstractNumId="9" w15:restartNumberingAfterBreak="0">
    <w:nsid w:val="7A130C38"/>
    <w:multiLevelType w:val="hybridMultilevel"/>
    <w:tmpl w:val="233C40C2"/>
    <w:lvl w:ilvl="0" w:tplc="7294F556">
      <w:start w:val="1"/>
      <w:numFmt w:val="bullet"/>
      <w:lvlText w:val="&gt;"/>
      <w:lvlJc w:val="left"/>
      <w:pPr>
        <w:ind w:left="478" w:hanging="360"/>
      </w:pPr>
      <w:rPr>
        <w:rFonts w:ascii="Symbol" w:hAnsi="Symbol" w:hint="default"/>
      </w:rPr>
    </w:lvl>
    <w:lvl w:ilvl="1" w:tplc="08070003">
      <w:start w:val="1"/>
      <w:numFmt w:val="bullet"/>
      <w:lvlText w:val="o"/>
      <w:lvlJc w:val="left"/>
      <w:pPr>
        <w:ind w:left="1198" w:hanging="360"/>
      </w:pPr>
      <w:rPr>
        <w:rFonts w:ascii="Courier New" w:hAnsi="Courier New" w:cs="Courier New" w:hint="default"/>
      </w:rPr>
    </w:lvl>
    <w:lvl w:ilvl="2" w:tplc="08070005" w:tentative="1">
      <w:start w:val="1"/>
      <w:numFmt w:val="bullet"/>
      <w:lvlText w:val=""/>
      <w:lvlJc w:val="left"/>
      <w:pPr>
        <w:ind w:left="1918" w:hanging="360"/>
      </w:pPr>
      <w:rPr>
        <w:rFonts w:ascii="Wingdings" w:hAnsi="Wingdings" w:hint="default"/>
      </w:rPr>
    </w:lvl>
    <w:lvl w:ilvl="3" w:tplc="08070001" w:tentative="1">
      <w:start w:val="1"/>
      <w:numFmt w:val="bullet"/>
      <w:lvlText w:val=""/>
      <w:lvlJc w:val="left"/>
      <w:pPr>
        <w:ind w:left="2638" w:hanging="360"/>
      </w:pPr>
      <w:rPr>
        <w:rFonts w:ascii="Symbol" w:hAnsi="Symbol" w:hint="default"/>
      </w:rPr>
    </w:lvl>
    <w:lvl w:ilvl="4" w:tplc="08070003" w:tentative="1">
      <w:start w:val="1"/>
      <w:numFmt w:val="bullet"/>
      <w:lvlText w:val="o"/>
      <w:lvlJc w:val="left"/>
      <w:pPr>
        <w:ind w:left="3358" w:hanging="360"/>
      </w:pPr>
      <w:rPr>
        <w:rFonts w:ascii="Courier New" w:hAnsi="Courier New" w:cs="Courier New" w:hint="default"/>
      </w:rPr>
    </w:lvl>
    <w:lvl w:ilvl="5" w:tplc="08070005" w:tentative="1">
      <w:start w:val="1"/>
      <w:numFmt w:val="bullet"/>
      <w:lvlText w:val=""/>
      <w:lvlJc w:val="left"/>
      <w:pPr>
        <w:ind w:left="4078" w:hanging="360"/>
      </w:pPr>
      <w:rPr>
        <w:rFonts w:ascii="Wingdings" w:hAnsi="Wingdings" w:hint="default"/>
      </w:rPr>
    </w:lvl>
    <w:lvl w:ilvl="6" w:tplc="08070001" w:tentative="1">
      <w:start w:val="1"/>
      <w:numFmt w:val="bullet"/>
      <w:lvlText w:val=""/>
      <w:lvlJc w:val="left"/>
      <w:pPr>
        <w:ind w:left="4798" w:hanging="360"/>
      </w:pPr>
      <w:rPr>
        <w:rFonts w:ascii="Symbol" w:hAnsi="Symbol" w:hint="default"/>
      </w:rPr>
    </w:lvl>
    <w:lvl w:ilvl="7" w:tplc="08070003" w:tentative="1">
      <w:start w:val="1"/>
      <w:numFmt w:val="bullet"/>
      <w:lvlText w:val="o"/>
      <w:lvlJc w:val="left"/>
      <w:pPr>
        <w:ind w:left="5518" w:hanging="360"/>
      </w:pPr>
      <w:rPr>
        <w:rFonts w:ascii="Courier New" w:hAnsi="Courier New" w:cs="Courier New" w:hint="default"/>
      </w:rPr>
    </w:lvl>
    <w:lvl w:ilvl="8" w:tplc="08070005" w:tentative="1">
      <w:start w:val="1"/>
      <w:numFmt w:val="bullet"/>
      <w:lvlText w:val=""/>
      <w:lvlJc w:val="left"/>
      <w:pPr>
        <w:ind w:left="6238" w:hanging="360"/>
      </w:pPr>
      <w:rPr>
        <w:rFonts w:ascii="Wingdings" w:hAnsi="Wingdings" w:hint="default"/>
      </w:rPr>
    </w:lvl>
  </w:abstractNum>
  <w:num w:numId="1" w16cid:durableId="1538545520">
    <w:abstractNumId w:val="7"/>
  </w:num>
  <w:num w:numId="2" w16cid:durableId="342443523">
    <w:abstractNumId w:val="2"/>
  </w:num>
  <w:num w:numId="3" w16cid:durableId="1984114506">
    <w:abstractNumId w:val="3"/>
  </w:num>
  <w:num w:numId="4" w16cid:durableId="1515925432">
    <w:abstractNumId w:val="9"/>
  </w:num>
  <w:num w:numId="5" w16cid:durableId="592130909">
    <w:abstractNumId w:val="5"/>
  </w:num>
  <w:num w:numId="6" w16cid:durableId="2044212049">
    <w:abstractNumId w:val="8"/>
  </w:num>
  <w:num w:numId="7" w16cid:durableId="1193885094">
    <w:abstractNumId w:val="6"/>
  </w:num>
  <w:num w:numId="8" w16cid:durableId="896630059">
    <w:abstractNumId w:val="1"/>
  </w:num>
  <w:num w:numId="9" w16cid:durableId="696658450">
    <w:abstractNumId w:val="4"/>
  </w:num>
  <w:num w:numId="10" w16cid:durableId="1144542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5AF"/>
    <w:rsid w:val="00002FBB"/>
    <w:rsid w:val="000031E3"/>
    <w:rsid w:val="00011B48"/>
    <w:rsid w:val="000150DD"/>
    <w:rsid w:val="00021AC1"/>
    <w:rsid w:val="00022F95"/>
    <w:rsid w:val="00036BC1"/>
    <w:rsid w:val="0004069C"/>
    <w:rsid w:val="00044CB5"/>
    <w:rsid w:val="000610A4"/>
    <w:rsid w:val="000A4424"/>
    <w:rsid w:val="000A7080"/>
    <w:rsid w:val="000C47D5"/>
    <w:rsid w:val="000C4D01"/>
    <w:rsid w:val="000D132F"/>
    <w:rsid w:val="000F52AF"/>
    <w:rsid w:val="00110A6C"/>
    <w:rsid w:val="00114488"/>
    <w:rsid w:val="00115890"/>
    <w:rsid w:val="00140A95"/>
    <w:rsid w:val="001475C5"/>
    <w:rsid w:val="00170468"/>
    <w:rsid w:val="00171483"/>
    <w:rsid w:val="00177D4F"/>
    <w:rsid w:val="00194DD0"/>
    <w:rsid w:val="001B646E"/>
    <w:rsid w:val="001C0D2F"/>
    <w:rsid w:val="001D0E67"/>
    <w:rsid w:val="001D6CC5"/>
    <w:rsid w:val="001F7672"/>
    <w:rsid w:val="002300B6"/>
    <w:rsid w:val="002478AE"/>
    <w:rsid w:val="00255C3A"/>
    <w:rsid w:val="00263FB3"/>
    <w:rsid w:val="0026559A"/>
    <w:rsid w:val="002A63E3"/>
    <w:rsid w:val="002B2485"/>
    <w:rsid w:val="002F62E5"/>
    <w:rsid w:val="003323F6"/>
    <w:rsid w:val="00354107"/>
    <w:rsid w:val="00364876"/>
    <w:rsid w:val="003B0C2D"/>
    <w:rsid w:val="003B3EF1"/>
    <w:rsid w:val="003D06F2"/>
    <w:rsid w:val="003D1736"/>
    <w:rsid w:val="003D1BE8"/>
    <w:rsid w:val="003F4D05"/>
    <w:rsid w:val="003F4FB4"/>
    <w:rsid w:val="0040155F"/>
    <w:rsid w:val="0041347E"/>
    <w:rsid w:val="004226DC"/>
    <w:rsid w:val="00427176"/>
    <w:rsid w:val="004526B6"/>
    <w:rsid w:val="00470325"/>
    <w:rsid w:val="004840A9"/>
    <w:rsid w:val="00485EA2"/>
    <w:rsid w:val="004A4654"/>
    <w:rsid w:val="004B0051"/>
    <w:rsid w:val="004B22B6"/>
    <w:rsid w:val="004E27DF"/>
    <w:rsid w:val="004E402F"/>
    <w:rsid w:val="004F7556"/>
    <w:rsid w:val="0050251D"/>
    <w:rsid w:val="00515AE4"/>
    <w:rsid w:val="00532FCB"/>
    <w:rsid w:val="00545408"/>
    <w:rsid w:val="00550E20"/>
    <w:rsid w:val="00552363"/>
    <w:rsid w:val="005523C5"/>
    <w:rsid w:val="00552D19"/>
    <w:rsid w:val="00554380"/>
    <w:rsid w:val="00567D26"/>
    <w:rsid w:val="0058232B"/>
    <w:rsid w:val="005925AF"/>
    <w:rsid w:val="005A19AA"/>
    <w:rsid w:val="005A2F1C"/>
    <w:rsid w:val="005B23A0"/>
    <w:rsid w:val="005C089C"/>
    <w:rsid w:val="005D273E"/>
    <w:rsid w:val="005D62BB"/>
    <w:rsid w:val="005E07F9"/>
    <w:rsid w:val="006071E3"/>
    <w:rsid w:val="006414BA"/>
    <w:rsid w:val="006545C0"/>
    <w:rsid w:val="0065519E"/>
    <w:rsid w:val="00677B7F"/>
    <w:rsid w:val="00681086"/>
    <w:rsid w:val="006A4598"/>
    <w:rsid w:val="006B78A8"/>
    <w:rsid w:val="006C0133"/>
    <w:rsid w:val="00705DC3"/>
    <w:rsid w:val="007401D6"/>
    <w:rsid w:val="0076149C"/>
    <w:rsid w:val="007825AD"/>
    <w:rsid w:val="00792326"/>
    <w:rsid w:val="007B71FD"/>
    <w:rsid w:val="00803C18"/>
    <w:rsid w:val="00845586"/>
    <w:rsid w:val="008A6F35"/>
    <w:rsid w:val="008E7144"/>
    <w:rsid w:val="00914B6F"/>
    <w:rsid w:val="00947EC8"/>
    <w:rsid w:val="00953EFF"/>
    <w:rsid w:val="0095763B"/>
    <w:rsid w:val="00960686"/>
    <w:rsid w:val="00977367"/>
    <w:rsid w:val="00985144"/>
    <w:rsid w:val="0098627F"/>
    <w:rsid w:val="00987AE4"/>
    <w:rsid w:val="009903AB"/>
    <w:rsid w:val="009927AB"/>
    <w:rsid w:val="009A18BE"/>
    <w:rsid w:val="009A363A"/>
    <w:rsid w:val="009B28B5"/>
    <w:rsid w:val="009C1DC2"/>
    <w:rsid w:val="009E2510"/>
    <w:rsid w:val="009F3F36"/>
    <w:rsid w:val="00A270E2"/>
    <w:rsid w:val="00A32D61"/>
    <w:rsid w:val="00A36D9F"/>
    <w:rsid w:val="00A7219A"/>
    <w:rsid w:val="00A72CB2"/>
    <w:rsid w:val="00A90D85"/>
    <w:rsid w:val="00A90D91"/>
    <w:rsid w:val="00AC2E5A"/>
    <w:rsid w:val="00AE04AE"/>
    <w:rsid w:val="00AF710F"/>
    <w:rsid w:val="00B00ED8"/>
    <w:rsid w:val="00B11F1A"/>
    <w:rsid w:val="00B126EF"/>
    <w:rsid w:val="00B170BA"/>
    <w:rsid w:val="00B33057"/>
    <w:rsid w:val="00B34BC2"/>
    <w:rsid w:val="00B367AD"/>
    <w:rsid w:val="00B36D47"/>
    <w:rsid w:val="00B603FC"/>
    <w:rsid w:val="00B6367C"/>
    <w:rsid w:val="00B9099F"/>
    <w:rsid w:val="00B95C70"/>
    <w:rsid w:val="00B96E08"/>
    <w:rsid w:val="00BA2341"/>
    <w:rsid w:val="00BA2D49"/>
    <w:rsid w:val="00BB1DAC"/>
    <w:rsid w:val="00BE0249"/>
    <w:rsid w:val="00BE514A"/>
    <w:rsid w:val="00BE5E58"/>
    <w:rsid w:val="00C32DCD"/>
    <w:rsid w:val="00C43286"/>
    <w:rsid w:val="00C67E2C"/>
    <w:rsid w:val="00C70BE7"/>
    <w:rsid w:val="00C87E29"/>
    <w:rsid w:val="00CA2830"/>
    <w:rsid w:val="00CA3275"/>
    <w:rsid w:val="00CB4C25"/>
    <w:rsid w:val="00CE7AE1"/>
    <w:rsid w:val="00D07227"/>
    <w:rsid w:val="00D138D4"/>
    <w:rsid w:val="00D51BC5"/>
    <w:rsid w:val="00D5245B"/>
    <w:rsid w:val="00D71F39"/>
    <w:rsid w:val="00D7662E"/>
    <w:rsid w:val="00D80ADD"/>
    <w:rsid w:val="00D8140E"/>
    <w:rsid w:val="00D91325"/>
    <w:rsid w:val="00D949DA"/>
    <w:rsid w:val="00DB67B4"/>
    <w:rsid w:val="00DE43B5"/>
    <w:rsid w:val="00DF7C3F"/>
    <w:rsid w:val="00E367DA"/>
    <w:rsid w:val="00E510A9"/>
    <w:rsid w:val="00E53406"/>
    <w:rsid w:val="00EA4BF8"/>
    <w:rsid w:val="00EA6F83"/>
    <w:rsid w:val="00EB58FE"/>
    <w:rsid w:val="00EF7687"/>
    <w:rsid w:val="00F17783"/>
    <w:rsid w:val="00F40705"/>
    <w:rsid w:val="00F51B4A"/>
    <w:rsid w:val="00F542DD"/>
    <w:rsid w:val="00F6365D"/>
    <w:rsid w:val="00F66141"/>
    <w:rsid w:val="00FA0CFB"/>
    <w:rsid w:val="00FD581E"/>
    <w:rsid w:val="00FE56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D3FDF"/>
  <w15:docId w15:val="{110FEA80-E53F-488C-BB19-6D270B31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44CB5"/>
    <w:rPr>
      <w:rFonts w:ascii="Times New Roman" w:eastAsia="Times New Roman" w:hAnsi="Times New Roman" w:cs="Times New Roman"/>
      <w:lang w:val="fr-FR"/>
    </w:rPr>
  </w:style>
  <w:style w:type="paragraph" w:styleId="berschrift1">
    <w:name w:val="heading 1"/>
    <w:basedOn w:val="Standard"/>
    <w:link w:val="berschrift1Zchn"/>
    <w:uiPriority w:val="9"/>
    <w:qFormat/>
    <w:pPr>
      <w:ind w:left="348" w:hanging="230"/>
      <w:outlineLvl w:val="0"/>
    </w:pPr>
    <w:rPr>
      <w:rFonts w:ascii="Arial" w:eastAsia="Arial" w:hAnsi="Arial" w:cs="Arial"/>
      <w:b/>
      <w:bCs/>
      <w:sz w:val="23"/>
      <w:szCs w:val="2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Pr>
      <w:sz w:val="23"/>
      <w:szCs w:val="23"/>
    </w:rPr>
  </w:style>
  <w:style w:type="paragraph" w:styleId="Listenabsatz">
    <w:name w:val="List Paragraph"/>
    <w:basedOn w:val="Standard"/>
    <w:uiPriority w:val="1"/>
    <w:qFormat/>
    <w:pPr>
      <w:ind w:left="118"/>
    </w:pPr>
  </w:style>
  <w:style w:type="paragraph" w:customStyle="1" w:styleId="TableParagraph">
    <w:name w:val="Table Paragraph"/>
    <w:basedOn w:val="Standard"/>
    <w:uiPriority w:val="1"/>
    <w:qFormat/>
  </w:style>
  <w:style w:type="character" w:styleId="Hyperlink">
    <w:name w:val="Hyperlink"/>
    <w:basedOn w:val="Absatz-Standardschriftart"/>
    <w:uiPriority w:val="99"/>
    <w:unhideWhenUsed/>
    <w:rsid w:val="00364876"/>
    <w:rPr>
      <w:color w:val="0000FF" w:themeColor="hyperlink"/>
      <w:u w:val="single"/>
    </w:rPr>
  </w:style>
  <w:style w:type="character" w:styleId="NichtaufgelsteErwhnung">
    <w:name w:val="Unresolved Mention"/>
    <w:basedOn w:val="Absatz-Standardschriftart"/>
    <w:uiPriority w:val="99"/>
    <w:semiHidden/>
    <w:unhideWhenUsed/>
    <w:rsid w:val="00364876"/>
    <w:rPr>
      <w:color w:val="605E5C"/>
      <w:shd w:val="clear" w:color="auto" w:fill="E1DFDD"/>
    </w:rPr>
  </w:style>
  <w:style w:type="paragraph" w:styleId="Kopfzeile">
    <w:name w:val="header"/>
    <w:basedOn w:val="Standard"/>
    <w:link w:val="KopfzeileZchn"/>
    <w:uiPriority w:val="99"/>
    <w:unhideWhenUsed/>
    <w:rsid w:val="00552D19"/>
    <w:pPr>
      <w:tabs>
        <w:tab w:val="center" w:pos="4536"/>
        <w:tab w:val="right" w:pos="9072"/>
      </w:tabs>
    </w:pPr>
  </w:style>
  <w:style w:type="character" w:customStyle="1" w:styleId="KopfzeileZchn">
    <w:name w:val="Kopfzeile Zchn"/>
    <w:basedOn w:val="Absatz-Standardschriftart"/>
    <w:link w:val="Kopfzeile"/>
    <w:uiPriority w:val="99"/>
    <w:rsid w:val="00552D19"/>
    <w:rPr>
      <w:rFonts w:ascii="Times New Roman" w:eastAsia="Times New Roman" w:hAnsi="Times New Roman" w:cs="Times New Roman"/>
      <w:lang w:val="fr-FR"/>
    </w:rPr>
  </w:style>
  <w:style w:type="paragraph" w:styleId="Fuzeile">
    <w:name w:val="footer"/>
    <w:basedOn w:val="Standard"/>
    <w:link w:val="FuzeileZchn"/>
    <w:uiPriority w:val="99"/>
    <w:unhideWhenUsed/>
    <w:rsid w:val="00552D19"/>
    <w:pPr>
      <w:tabs>
        <w:tab w:val="center" w:pos="4536"/>
        <w:tab w:val="right" w:pos="9072"/>
      </w:tabs>
    </w:pPr>
  </w:style>
  <w:style w:type="character" w:customStyle="1" w:styleId="FuzeileZchn">
    <w:name w:val="Fußzeile Zchn"/>
    <w:basedOn w:val="Absatz-Standardschriftart"/>
    <w:link w:val="Fuzeile"/>
    <w:uiPriority w:val="99"/>
    <w:rsid w:val="00552D19"/>
    <w:rPr>
      <w:rFonts w:ascii="Times New Roman" w:eastAsia="Times New Roman" w:hAnsi="Times New Roman" w:cs="Times New Roman"/>
      <w:lang w:val="fr-FR"/>
    </w:rPr>
  </w:style>
  <w:style w:type="character" w:customStyle="1" w:styleId="TextkrperZchn">
    <w:name w:val="Textkörper Zchn"/>
    <w:basedOn w:val="Absatz-Standardschriftart"/>
    <w:link w:val="Textkrper"/>
    <w:uiPriority w:val="1"/>
    <w:rsid w:val="003D1BE8"/>
    <w:rPr>
      <w:rFonts w:ascii="Times New Roman" w:eastAsia="Times New Roman" w:hAnsi="Times New Roman" w:cs="Times New Roman"/>
      <w:sz w:val="23"/>
      <w:szCs w:val="23"/>
      <w:lang w:val="fr-FR"/>
    </w:rPr>
  </w:style>
  <w:style w:type="character" w:customStyle="1" w:styleId="berschrift1Zchn">
    <w:name w:val="Überschrift 1 Zchn"/>
    <w:basedOn w:val="Absatz-Standardschriftart"/>
    <w:link w:val="berschrift1"/>
    <w:uiPriority w:val="9"/>
    <w:rsid w:val="003D1BE8"/>
    <w:rPr>
      <w:rFonts w:ascii="Arial" w:eastAsia="Arial" w:hAnsi="Arial" w:cs="Arial"/>
      <w:b/>
      <w:bCs/>
      <w:sz w:val="23"/>
      <w:szCs w:val="23"/>
      <w:lang w:val="fr-FR"/>
    </w:rPr>
  </w:style>
  <w:style w:type="character" w:styleId="BesuchterLink">
    <w:name w:val="FollowedHyperlink"/>
    <w:basedOn w:val="Absatz-Standardschriftart"/>
    <w:uiPriority w:val="99"/>
    <w:semiHidden/>
    <w:unhideWhenUsed/>
    <w:rsid w:val="000031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ch/atprd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ag.admin.ch/bag/de/home/medizin-und-forschung/forschung-an-humanan-embryonalen-stammzellen.html" TargetMode="External"/><Relationship Id="rId5" Type="http://schemas.openxmlformats.org/officeDocument/2006/relationships/footnotes" Target="footnotes.xml"/><Relationship Id="rId10" Type="http://schemas.openxmlformats.org/officeDocument/2006/relationships/hyperlink" Target="https://www.bag.admin.ch/bag/de/home/medizin-und-forschung/forschung-am-menschen/regelung-humanforschungsgesetz.html" TargetMode="External"/><Relationship Id="rId4" Type="http://schemas.openxmlformats.org/officeDocument/2006/relationships/webSettings" Target="webSettings.xml"/><Relationship Id="rId9" Type="http://schemas.openxmlformats.org/officeDocument/2006/relationships/hyperlink" Target="https://www.cer-vd.c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2722</Words>
  <Characters>17152</Characters>
  <Application>Microsoft Office Word</Application>
  <DocSecurity>0</DocSecurity>
  <Lines>142</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Zeugin Léa</dc:creator>
  <cp:keywords/>
  <dc:description/>
  <cp:lastModifiedBy>Ali Reichmuth</cp:lastModifiedBy>
  <cp:revision>3</cp:revision>
  <cp:lastPrinted>2025-01-25T09:16:00Z</cp:lastPrinted>
  <dcterms:created xsi:type="dcterms:W3CDTF">2025-01-25T09:16:00Z</dcterms:created>
  <dcterms:modified xsi:type="dcterms:W3CDTF">2025-01-25T09:16:00Z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2024-01-16T00:00:00Z</vt:filetime>
  </property>
  <property fmtid="{D5CDD505-2E9C-101B-9397-08002B2CF9AE}" pid="3" name="Creator">
    <vt:lpwstr>Microsoft® Word pour Microsoft 365</vt:lpwstr>
  </property>
  <property fmtid="{D5CDD505-2E9C-101B-9397-08002B2CF9AE}" pid="4" name="LastSaved">
    <vt:filetime>2024-08-12T00:00:00Z</vt:filetime>
  </property>
  <property fmtid="{D5CDD505-2E9C-101B-9397-08002B2CF9AE}" pid="5" name="Producer">
    <vt:lpwstr>Microsoft® Word pour Microsoft 365</vt:lpwstr>
  </property>
</Properties>
</file>