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6F48" w14:textId="77777777" w:rsidR="005925AF" w:rsidRDefault="005A2F1C">
      <w:pPr>
        <w:spacing w:before="79" w:line="288" w:lineRule="auto"/>
        <w:ind w:left="5618" w:right="173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56AE5A" wp14:editId="406B95D3">
            <wp:simplePos x="0" y="0"/>
            <wp:positionH relativeFrom="page">
              <wp:posOffset>897255</wp:posOffset>
            </wp:positionH>
            <wp:positionV relativeFrom="paragraph">
              <wp:posOffset>34671</wp:posOffset>
            </wp:positionV>
            <wp:extent cx="935990" cy="7956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Autorité cantonale de la transparence, de la protection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données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et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médiation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sz w:val="16"/>
        </w:rPr>
        <w:t xml:space="preserve">ATPrDM </w:t>
      </w:r>
      <w:r>
        <w:rPr>
          <w:rFonts w:ascii="Arial" w:hAnsi="Arial"/>
          <w:b/>
          <w:sz w:val="16"/>
        </w:rPr>
        <w:t>Kantonale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Behörde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für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Öffentlichkeit, Datenschutz und Mediation </w:t>
      </w:r>
      <w:r>
        <w:rPr>
          <w:rFonts w:ascii="Arial" w:hAnsi="Arial"/>
          <w:sz w:val="16"/>
        </w:rPr>
        <w:t>ÖDSMB</w:t>
      </w:r>
    </w:p>
    <w:p w14:paraId="507FD341" w14:textId="77777777" w:rsidR="005925AF" w:rsidRDefault="005925AF">
      <w:pPr>
        <w:pStyle w:val="Textkrper"/>
        <w:spacing w:before="35"/>
        <w:rPr>
          <w:rFonts w:ascii="Arial"/>
          <w:sz w:val="16"/>
        </w:rPr>
      </w:pPr>
    </w:p>
    <w:p w14:paraId="52D843FF" w14:textId="77777777" w:rsidR="005925AF" w:rsidRDefault="005A2F1C">
      <w:pPr>
        <w:ind w:left="5618"/>
        <w:rPr>
          <w:rFonts w:ascii="Arial"/>
          <w:sz w:val="16"/>
        </w:rPr>
      </w:pPr>
      <w:r>
        <w:rPr>
          <w:rFonts w:ascii="Arial"/>
          <w:sz w:val="16"/>
        </w:rPr>
        <w:t>Rue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Chanoines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2,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1700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Fribourg</w:t>
      </w:r>
    </w:p>
    <w:p w14:paraId="4DB5703E" w14:textId="77777777" w:rsidR="005925AF" w:rsidRDefault="005925AF">
      <w:pPr>
        <w:pStyle w:val="Textkrper"/>
        <w:spacing w:before="71"/>
        <w:rPr>
          <w:rFonts w:ascii="Arial"/>
          <w:sz w:val="16"/>
        </w:rPr>
      </w:pPr>
    </w:p>
    <w:p w14:paraId="449FD5DC" w14:textId="77777777" w:rsidR="005925AF" w:rsidRDefault="005A2F1C">
      <w:pPr>
        <w:ind w:left="5618"/>
        <w:rPr>
          <w:rFonts w:ascii="Arial"/>
          <w:sz w:val="16"/>
        </w:rPr>
      </w:pP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+41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26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322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50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08</w:t>
      </w:r>
    </w:p>
    <w:p w14:paraId="42DC42DF" w14:textId="77777777" w:rsidR="005925AF" w:rsidRPr="00AC2E5A" w:rsidRDefault="005A2F1C">
      <w:pPr>
        <w:spacing w:before="37"/>
        <w:ind w:left="5618"/>
        <w:rPr>
          <w:rFonts w:ascii="Arial"/>
          <w:sz w:val="16"/>
          <w:lang w:val="fr-CH"/>
        </w:rPr>
      </w:pPr>
      <w:hyperlink r:id="rId8">
        <w:r w:rsidRPr="00AC2E5A">
          <w:rPr>
            <w:rFonts w:ascii="Arial"/>
            <w:spacing w:val="-2"/>
            <w:sz w:val="16"/>
            <w:lang w:val="fr-CH"/>
          </w:rPr>
          <w:t>www.fr.ch/atprdm</w:t>
        </w:r>
      </w:hyperlink>
    </w:p>
    <w:p w14:paraId="2FBAFE0F" w14:textId="77777777" w:rsidR="005925AF" w:rsidRPr="00AC2E5A" w:rsidRDefault="005925AF">
      <w:pPr>
        <w:pStyle w:val="Textkrper"/>
        <w:spacing w:before="259"/>
        <w:rPr>
          <w:rFonts w:ascii="Arial"/>
          <w:lang w:val="fr-CH"/>
        </w:rPr>
      </w:pPr>
    </w:p>
    <w:p w14:paraId="7E0328C9" w14:textId="77777777" w:rsidR="005925AF" w:rsidRPr="00AC2E5A" w:rsidRDefault="005925AF">
      <w:pPr>
        <w:pStyle w:val="Textkrper"/>
        <w:spacing w:before="1"/>
        <w:rPr>
          <w:rFonts w:ascii="Arial"/>
          <w:b/>
          <w:lang w:val="fr-CH"/>
        </w:rPr>
      </w:pPr>
    </w:p>
    <w:p w14:paraId="5A40B010" w14:textId="77777777" w:rsidR="005925AF" w:rsidRDefault="005A2F1C">
      <w:pPr>
        <w:ind w:left="2528" w:right="2430" w:firstLine="957"/>
        <w:rPr>
          <w:rFonts w:ascii="Arial"/>
          <w:b/>
          <w:sz w:val="23"/>
        </w:rPr>
      </w:pPr>
      <w:r>
        <w:rPr>
          <w:rFonts w:ascii="Arial"/>
          <w:b/>
          <w:sz w:val="23"/>
        </w:rPr>
        <w:t>Lignes de conduite sur les PROJETS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DE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RECHERCHE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NON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MEDICALE</w:t>
      </w:r>
    </w:p>
    <w:p w14:paraId="685FFF9A" w14:textId="3021EDA2" w:rsidR="00B11F1A" w:rsidRDefault="00B11F1A">
      <w:pPr>
        <w:ind w:left="2528" w:right="2430" w:firstLine="957"/>
        <w:rPr>
          <w:rFonts w:ascii="Arial"/>
          <w:b/>
          <w:sz w:val="23"/>
        </w:rPr>
      </w:pPr>
      <w:r w:rsidRPr="00AE04AE">
        <w:rPr>
          <w:rFonts w:ascii="Arial"/>
          <w:b/>
          <w:sz w:val="23"/>
        </w:rPr>
        <w:t>à</w:t>
      </w:r>
      <w:r w:rsidRPr="00AE04AE">
        <w:rPr>
          <w:rFonts w:ascii="Arial"/>
          <w:b/>
          <w:sz w:val="23"/>
        </w:rPr>
        <w:t xml:space="preserve"> l</w:t>
      </w:r>
      <w:r w:rsidRPr="00AE04AE">
        <w:rPr>
          <w:rFonts w:ascii="Arial"/>
          <w:b/>
          <w:sz w:val="23"/>
        </w:rPr>
        <w:t>’</w:t>
      </w:r>
      <w:r w:rsidRPr="00AE04AE">
        <w:rPr>
          <w:rFonts w:ascii="Arial"/>
          <w:b/>
          <w:sz w:val="23"/>
        </w:rPr>
        <w:t>attention des organes publics</w:t>
      </w:r>
    </w:p>
    <w:p w14:paraId="7EAF3831" w14:textId="77777777" w:rsidR="005925AF" w:rsidRDefault="005925AF">
      <w:pPr>
        <w:pStyle w:val="Textkrper"/>
        <w:spacing w:before="1"/>
        <w:rPr>
          <w:rFonts w:ascii="Arial"/>
          <w:b/>
        </w:rPr>
      </w:pPr>
    </w:p>
    <w:p w14:paraId="230B9C99" w14:textId="6F13B5CF" w:rsidR="005925AF" w:rsidRPr="00AE04AE" w:rsidRDefault="005A2F1C">
      <w:pPr>
        <w:ind w:left="118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Instructions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concernant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communication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données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personnelles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détenues</w:t>
      </w:r>
      <w:r>
        <w:rPr>
          <w:rFonts w:ascii="Arial" w:hAnsi="Arial"/>
          <w:b/>
          <w:spacing w:val="-5"/>
          <w:sz w:val="23"/>
        </w:rPr>
        <w:t xml:space="preserve"> </w:t>
      </w:r>
      <w:r w:rsidRPr="00AE04AE">
        <w:rPr>
          <w:rFonts w:ascii="Arial" w:hAnsi="Arial"/>
          <w:b/>
          <w:sz w:val="23"/>
        </w:rPr>
        <w:t>par</w:t>
      </w:r>
      <w:r w:rsidRPr="00AE04AE">
        <w:rPr>
          <w:rFonts w:ascii="Arial" w:hAnsi="Arial"/>
          <w:b/>
          <w:spacing w:val="-5"/>
          <w:sz w:val="23"/>
        </w:rPr>
        <w:t xml:space="preserve"> </w:t>
      </w:r>
      <w:r w:rsidRPr="00AE04AE">
        <w:rPr>
          <w:rFonts w:ascii="Arial" w:hAnsi="Arial"/>
          <w:b/>
          <w:sz w:val="23"/>
        </w:rPr>
        <w:t xml:space="preserve">les </w:t>
      </w:r>
      <w:r w:rsidR="00B11F1A" w:rsidRPr="00AE04AE">
        <w:rPr>
          <w:rFonts w:ascii="Arial" w:hAnsi="Arial"/>
          <w:b/>
          <w:sz w:val="23"/>
        </w:rPr>
        <w:t>organes publics</w:t>
      </w:r>
    </w:p>
    <w:p w14:paraId="0F836989" w14:textId="37489B68" w:rsidR="005925AF" w:rsidRPr="00AE04AE" w:rsidRDefault="005A2F1C">
      <w:pPr>
        <w:pStyle w:val="Listenabsatz"/>
        <w:numPr>
          <w:ilvl w:val="0"/>
          <w:numId w:val="3"/>
        </w:numPr>
        <w:tabs>
          <w:tab w:val="left" w:pos="348"/>
        </w:tabs>
        <w:spacing w:before="262"/>
        <w:ind w:left="348" w:hanging="230"/>
        <w:rPr>
          <w:b/>
          <w:sz w:val="23"/>
        </w:rPr>
      </w:pPr>
      <w:r w:rsidRPr="00AE04AE">
        <w:rPr>
          <w:b/>
          <w:spacing w:val="-2"/>
          <w:sz w:val="23"/>
        </w:rPr>
        <w:t>Objectif</w:t>
      </w:r>
      <w:r w:rsidR="004526B6" w:rsidRPr="00AE04AE">
        <w:rPr>
          <w:b/>
          <w:spacing w:val="-2"/>
          <w:sz w:val="23"/>
        </w:rPr>
        <w:t xml:space="preserve"> et remarques préliminaires</w:t>
      </w:r>
    </w:p>
    <w:p w14:paraId="3F7458FA" w14:textId="77777777" w:rsidR="005925AF" w:rsidRPr="00AE04AE" w:rsidRDefault="005925AF">
      <w:pPr>
        <w:pStyle w:val="Textkrper"/>
        <w:spacing w:before="2"/>
        <w:rPr>
          <w:b/>
        </w:rPr>
      </w:pPr>
    </w:p>
    <w:p w14:paraId="7FA8D360" w14:textId="5B9BC40E" w:rsidR="000A7080" w:rsidRPr="002635AD" w:rsidRDefault="000A7080">
      <w:pPr>
        <w:pStyle w:val="Textkrper"/>
        <w:ind w:left="118" w:right="173"/>
        <w:rPr>
          <w:b/>
          <w:bCs/>
          <w:u w:val="single"/>
        </w:rPr>
      </w:pPr>
      <w:r w:rsidRPr="002635AD">
        <w:rPr>
          <w:b/>
          <w:bCs/>
          <w:u w:val="single"/>
        </w:rPr>
        <w:t>1.1 Objectif</w:t>
      </w:r>
    </w:p>
    <w:p w14:paraId="084EF2C6" w14:textId="77777777" w:rsidR="000A7080" w:rsidRDefault="000A7080" w:rsidP="000A7080">
      <w:pPr>
        <w:pStyle w:val="Textkrper"/>
        <w:ind w:left="118" w:right="173"/>
      </w:pPr>
      <w:r w:rsidRPr="002635AD">
        <w:t>Ces instructions ont pour</w:t>
      </w:r>
      <w:r w:rsidRPr="002635AD">
        <w:rPr>
          <w:spacing w:val="-2"/>
        </w:rPr>
        <w:t xml:space="preserve"> </w:t>
      </w:r>
      <w:r w:rsidRPr="002635AD">
        <w:t>but de guider</w:t>
      </w:r>
      <w:r w:rsidRPr="002635AD">
        <w:rPr>
          <w:spacing w:val="-2"/>
        </w:rPr>
        <w:t xml:space="preserve"> </w:t>
      </w:r>
      <w:r w:rsidRPr="002635AD">
        <w:t>les organes</w:t>
      </w:r>
      <w:r w:rsidRPr="002635AD">
        <w:rPr>
          <w:spacing w:val="-3"/>
        </w:rPr>
        <w:t xml:space="preserve"> </w:t>
      </w:r>
      <w:r w:rsidRPr="002635AD">
        <w:t>publics</w:t>
      </w:r>
      <w:r w:rsidRPr="002635AD">
        <w:rPr>
          <w:spacing w:val="-3"/>
        </w:rPr>
        <w:t xml:space="preserve"> </w:t>
      </w:r>
      <w:r w:rsidRPr="002635AD">
        <w:t>compétents (art. 36 al. 1</w:t>
      </w:r>
      <w:r w:rsidRPr="002635AD">
        <w:rPr>
          <w:spacing w:val="-2"/>
        </w:rPr>
        <w:t xml:space="preserve"> </w:t>
      </w:r>
      <w:r w:rsidRPr="002635AD">
        <w:t>LPrD), lorsqu'ils sont confrontés à des demandes de la part des chercheurs scientifiques portant sur la communication des données personnelles à des fins de recherche non médicales (art.</w:t>
      </w:r>
      <w:r w:rsidRPr="002635AD">
        <w:rPr>
          <w:spacing w:val="-2"/>
        </w:rPr>
        <w:t xml:space="preserve"> </w:t>
      </w:r>
      <w:r w:rsidRPr="002635AD">
        <w:t>26</w:t>
      </w:r>
      <w:r w:rsidRPr="002635AD">
        <w:rPr>
          <w:spacing w:val="-3"/>
        </w:rPr>
        <w:t xml:space="preserve"> </w:t>
      </w:r>
      <w:r w:rsidRPr="002635AD">
        <w:t>LPrD).</w:t>
      </w:r>
      <w:r w:rsidRPr="002635AD">
        <w:rPr>
          <w:spacing w:val="-6"/>
        </w:rPr>
        <w:t xml:space="preserve"> </w:t>
      </w:r>
      <w:r w:rsidRPr="002635AD">
        <w:t>Les</w:t>
      </w:r>
      <w:r w:rsidRPr="002635AD">
        <w:rPr>
          <w:spacing w:val="-4"/>
        </w:rPr>
        <w:t xml:space="preserve"> </w:t>
      </w:r>
      <w:r w:rsidRPr="002635AD">
        <w:t>autorités</w:t>
      </w:r>
      <w:r w:rsidRPr="002635AD">
        <w:rPr>
          <w:spacing w:val="-4"/>
        </w:rPr>
        <w:t xml:space="preserve"> </w:t>
      </w:r>
      <w:r w:rsidRPr="002635AD">
        <w:t>communales</w:t>
      </w:r>
      <w:r w:rsidRPr="002635AD">
        <w:rPr>
          <w:spacing w:val="-4"/>
        </w:rPr>
        <w:t xml:space="preserve"> </w:t>
      </w:r>
      <w:r w:rsidRPr="002635AD">
        <w:t>de</w:t>
      </w:r>
      <w:r w:rsidRPr="002635AD">
        <w:rPr>
          <w:spacing w:val="-3"/>
        </w:rPr>
        <w:t xml:space="preserve"> </w:t>
      </w:r>
      <w:r w:rsidRPr="002635AD">
        <w:t>protection</w:t>
      </w:r>
      <w:r w:rsidRPr="002635AD">
        <w:rPr>
          <w:spacing w:val="-3"/>
        </w:rPr>
        <w:t xml:space="preserve"> </w:t>
      </w:r>
      <w:r w:rsidRPr="002635AD">
        <w:t>des</w:t>
      </w:r>
      <w:r w:rsidRPr="002635AD">
        <w:rPr>
          <w:spacing w:val="-4"/>
        </w:rPr>
        <w:t xml:space="preserve"> </w:t>
      </w:r>
      <w:r w:rsidRPr="002635AD">
        <w:t>données</w:t>
      </w:r>
      <w:r w:rsidRPr="002635AD">
        <w:rPr>
          <w:spacing w:val="-4"/>
        </w:rPr>
        <w:t xml:space="preserve"> </w:t>
      </w:r>
      <w:r w:rsidRPr="002635AD">
        <w:t>peuvent</w:t>
      </w:r>
      <w:r w:rsidRPr="002635AD">
        <w:rPr>
          <w:spacing w:val="-3"/>
        </w:rPr>
        <w:t xml:space="preserve"> </w:t>
      </w:r>
      <w:r w:rsidRPr="002635AD">
        <w:t>également</w:t>
      </w:r>
      <w:r w:rsidRPr="002635AD">
        <w:rPr>
          <w:spacing w:val="-3"/>
        </w:rPr>
        <w:t xml:space="preserve"> </w:t>
      </w:r>
      <w:r w:rsidRPr="002635AD">
        <w:t>s'y référer.</w:t>
      </w:r>
      <w:r>
        <w:t xml:space="preserve"> </w:t>
      </w:r>
    </w:p>
    <w:p w14:paraId="039DA860" w14:textId="77777777" w:rsidR="000A7080" w:rsidRPr="000A7080" w:rsidRDefault="000A7080">
      <w:pPr>
        <w:pStyle w:val="Textkrper"/>
        <w:ind w:left="118" w:right="173"/>
      </w:pPr>
    </w:p>
    <w:p w14:paraId="7047F16E" w14:textId="019563E8" w:rsidR="0026559A" w:rsidRDefault="00D51BC5">
      <w:pPr>
        <w:pStyle w:val="Textkrper"/>
        <w:ind w:left="118" w:right="173"/>
      </w:pPr>
      <w:r w:rsidRPr="00D51BC5">
        <w:rPr>
          <w:b/>
          <w:bCs/>
          <w:u w:val="single"/>
        </w:rPr>
        <w:t>1.</w:t>
      </w:r>
      <w:r w:rsidR="000A7080">
        <w:rPr>
          <w:b/>
          <w:bCs/>
          <w:u w:val="single"/>
        </w:rPr>
        <w:t>2</w:t>
      </w:r>
      <w:r w:rsidRPr="00D51BC5">
        <w:rPr>
          <w:b/>
          <w:bCs/>
          <w:u w:val="single"/>
        </w:rPr>
        <w:t xml:space="preserve"> Principe</w:t>
      </w:r>
      <w:r>
        <w:t xml:space="preserve"> : </w:t>
      </w:r>
      <w:r w:rsidR="0026559A" w:rsidRPr="00AE04AE">
        <w:t>Les organes publics sont en droit de traiter des données personnelles et de les communiquer à des fins ne se rapportant pas à la personne – notamment dans le cadre de la recherche, de la planification ou de la statistique</w:t>
      </w:r>
      <w:r w:rsidR="00977367" w:rsidRPr="00AE04AE">
        <w:t xml:space="preserve"> – si des conditions spécifiques sont respectées</w:t>
      </w:r>
      <w:r w:rsidR="00D8140E" w:rsidRPr="00AE04AE">
        <w:t> ; celles-ci sont</w:t>
      </w:r>
      <w:r w:rsidR="00977367" w:rsidRPr="00AE04AE">
        <w:t xml:space="preserve"> notamment la destruction ou l’anonymisation des données le plus tôt possible, pas de communication des données à des tiers sans consentement de la personne concernée ou de l’organe concerné, communication de données sensibles à des personnes privées</w:t>
      </w:r>
      <w:r w:rsidR="00B34BC2">
        <w:t xml:space="preserve"> sous forme anonymisée</w:t>
      </w:r>
      <w:r w:rsidR="00977367" w:rsidRPr="00AE04AE">
        <w:t>, publication des résultats sous forme anonymisée (art. 26 al. 1</w:t>
      </w:r>
      <w:r w:rsidR="00B34BC2">
        <w:t xml:space="preserve"> de la Loi cantonale du 12 octobre 2023 sur la protection des données, </w:t>
      </w:r>
      <w:r w:rsidR="00977367" w:rsidRPr="00AE04AE">
        <w:t>LPrD</w:t>
      </w:r>
      <w:r w:rsidR="00B34BC2">
        <w:t>, RSF 17.1</w:t>
      </w:r>
      <w:r w:rsidR="00977367" w:rsidRPr="002635AD">
        <w:t>).</w:t>
      </w:r>
      <w:r w:rsidRPr="002635AD">
        <w:t xml:space="preserve"> L’article 26 LPrD est une disposition facultative autorisa</w:t>
      </w:r>
      <w:r w:rsidR="00921B1A" w:rsidRPr="002635AD">
        <w:t>nt</w:t>
      </w:r>
      <w:r w:rsidRPr="002635AD">
        <w:t xml:space="preserve"> une communication à des fins ne se rapportant pas à la personne.</w:t>
      </w:r>
      <w:r>
        <w:t xml:space="preserve"> </w:t>
      </w:r>
    </w:p>
    <w:p w14:paraId="029CC6F3" w14:textId="77777777" w:rsidR="000A7080" w:rsidRDefault="000A7080">
      <w:pPr>
        <w:pStyle w:val="Textkrper"/>
        <w:ind w:left="118" w:right="173"/>
      </w:pPr>
    </w:p>
    <w:p w14:paraId="4A5E4AC1" w14:textId="453F284E" w:rsidR="000A7080" w:rsidRPr="002635AD" w:rsidRDefault="000A7080">
      <w:pPr>
        <w:pStyle w:val="Textkrper"/>
        <w:ind w:left="118" w:right="173"/>
      </w:pPr>
      <w:r w:rsidRPr="002635AD">
        <w:t>Il est à noter que certaines dispositions de la LPrD ne sont pas applicables dans ce contexte, notamment il peut</w:t>
      </w:r>
      <w:r w:rsidR="00921B1A" w:rsidRPr="002635AD">
        <w:t xml:space="preserve"> y</w:t>
      </w:r>
      <w:r w:rsidRPr="002635AD">
        <w:t xml:space="preserve"> avoir’un traitement de données sensibles et de profilage sans bases légales (cf. art. 5 al. 2 et 3, LPrD), </w:t>
      </w:r>
      <w:r w:rsidR="00921B1A" w:rsidRPr="002635AD">
        <w:t xml:space="preserve">une </w:t>
      </w:r>
      <w:r w:rsidR="003B0C2D" w:rsidRPr="002635AD">
        <w:t xml:space="preserve">utilisation des données personnelle </w:t>
      </w:r>
      <w:r w:rsidR="00921B1A" w:rsidRPr="002635AD">
        <w:t>dans</w:t>
      </w:r>
      <w:r w:rsidR="003B0C2D" w:rsidRPr="002635AD">
        <w:t xml:space="preserve"> </w:t>
      </w:r>
      <w:r w:rsidRPr="002635AD">
        <w:t>une autre finalité (à des fins de recherche</w:t>
      </w:r>
      <w:r w:rsidR="003B0C2D" w:rsidRPr="002635AD">
        <w:t xml:space="preserve">, cf. art. 7 LPrD) et </w:t>
      </w:r>
      <w:r w:rsidR="00B9224A" w:rsidRPr="002635AD">
        <w:t>d</w:t>
      </w:r>
      <w:r w:rsidR="003B0C2D" w:rsidRPr="002635AD">
        <w:t>es données personnelles p</w:t>
      </w:r>
      <w:r w:rsidR="00B9224A" w:rsidRPr="002635AD">
        <w:t>o</w:t>
      </w:r>
      <w:r w:rsidR="003B0C2D" w:rsidRPr="002635AD">
        <w:t>uvent être communiquées de manière systématique sans base légale (art. 14 al. 1 LPrD). Ces exceptions sont inhérentes au but envisagé par ledit article 26 LPrD.</w:t>
      </w:r>
    </w:p>
    <w:p w14:paraId="6B450AAB" w14:textId="77777777" w:rsidR="002B2485" w:rsidRPr="002635AD" w:rsidRDefault="002B2485" w:rsidP="003B0C2D">
      <w:pPr>
        <w:pStyle w:val="Textkrper"/>
        <w:ind w:right="173"/>
      </w:pPr>
    </w:p>
    <w:p w14:paraId="3641ED80" w14:textId="00DC8750" w:rsidR="00960686" w:rsidRDefault="002B2485">
      <w:pPr>
        <w:pStyle w:val="Textkrper"/>
        <w:ind w:left="118" w:right="173"/>
      </w:pPr>
      <w:r w:rsidRPr="002635AD">
        <w:t>Il est à relever que la Constitution suisse garant</w:t>
      </w:r>
      <w:r w:rsidR="00B9224A" w:rsidRPr="002635AD">
        <w:t>it</w:t>
      </w:r>
      <w:r w:rsidRPr="002635AD">
        <w:t xml:space="preserve"> la liberté de la recherche. Cette liberté peut s’opposer à la protection de la personnalité des personnes concernées</w:t>
      </w:r>
      <w:r w:rsidR="00B9224A" w:rsidRPr="002635AD">
        <w:t> ;</w:t>
      </w:r>
      <w:r w:rsidRPr="002635AD">
        <w:t xml:space="preserve"> ce </w:t>
      </w:r>
      <w:r w:rsidR="00B9224A" w:rsidRPr="002635AD">
        <w:t xml:space="preserve">dont </w:t>
      </w:r>
      <w:r w:rsidRPr="002635AD">
        <w:t>l’organe doit tenir compte lors de la pesée d’intérêt (cf. chiff. 3.1 et 3.2).</w:t>
      </w:r>
      <w:r w:rsidR="00177D4F" w:rsidRPr="002635AD">
        <w:t xml:space="preserve"> L’article 26 LPrD n’établit pas un privilège </w:t>
      </w:r>
      <w:r w:rsidR="003F4FB4" w:rsidRPr="002635AD">
        <w:t>de la recherche scientifique, mais définit les modalités de communication.</w:t>
      </w:r>
      <w:r w:rsidR="005A2F1C">
        <w:t xml:space="preserve"> </w:t>
      </w:r>
    </w:p>
    <w:p w14:paraId="7F55816D" w14:textId="77777777" w:rsidR="00D51BC5" w:rsidRDefault="00D51BC5" w:rsidP="004A4654">
      <w:pPr>
        <w:pStyle w:val="Textkrper"/>
        <w:ind w:right="173"/>
      </w:pPr>
    </w:p>
    <w:p w14:paraId="72ED0C1A" w14:textId="53ED8497" w:rsidR="00D51BC5" w:rsidRDefault="00D51BC5" w:rsidP="00D51BC5">
      <w:pPr>
        <w:pStyle w:val="Textkrper"/>
        <w:ind w:left="118" w:right="173"/>
      </w:pPr>
      <w:r w:rsidRPr="00AE04AE">
        <w:t>Lors du traitement des données personnelles à des fins de recherche, les conditions-cadre de la loi sur</w:t>
      </w:r>
      <w:r w:rsidRPr="00D51BC5">
        <w:t xml:space="preserve"> </w:t>
      </w:r>
      <w:r w:rsidRPr="00AE04AE">
        <w:t>la protection des données (LPrD) et le règlement sur la sécurité des données personnelle (RSD, RS</w:t>
      </w:r>
      <w:r w:rsidR="00B9224A">
        <w:t>F</w:t>
      </w:r>
      <w:r w:rsidRPr="00AE04AE">
        <w:t xml:space="preserve"> 17.15) doivent être </w:t>
      </w:r>
      <w:r>
        <w:t>respectées</w:t>
      </w:r>
      <w:r w:rsidRPr="00AE04AE">
        <w:t>.</w:t>
      </w:r>
    </w:p>
    <w:p w14:paraId="27E7DEC6" w14:textId="0AF64792" w:rsidR="00D51BC5" w:rsidRDefault="00D51BC5">
      <w:pPr>
        <w:pStyle w:val="Textkrper"/>
        <w:ind w:left="118" w:right="173"/>
      </w:pPr>
    </w:p>
    <w:p w14:paraId="71F2D565" w14:textId="1D77416F" w:rsidR="00960686" w:rsidRPr="0026559A" w:rsidRDefault="00960686" w:rsidP="00427176">
      <w:pPr>
        <w:pStyle w:val="Textkrper"/>
        <w:ind w:right="173"/>
        <w:rPr>
          <w:lang w:val="fr-CH"/>
        </w:rPr>
      </w:pPr>
    </w:p>
    <w:p w14:paraId="549581F2" w14:textId="544E1872" w:rsidR="005925AF" w:rsidRDefault="00D51BC5" w:rsidP="00AE04AE">
      <w:pPr>
        <w:pStyle w:val="Textkrper"/>
        <w:ind w:left="118" w:right="173"/>
      </w:pPr>
      <w:r>
        <w:rPr>
          <w:b/>
          <w:bCs/>
          <w:u w:val="single"/>
        </w:rPr>
        <w:lastRenderedPageBreak/>
        <w:t>1.</w:t>
      </w:r>
      <w:r w:rsidR="000A708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</w:t>
      </w:r>
      <w:r w:rsidR="00427176" w:rsidRPr="00B34BC2">
        <w:rPr>
          <w:b/>
          <w:bCs/>
          <w:u w:val="single"/>
        </w:rPr>
        <w:t>Réserve</w:t>
      </w:r>
      <w:r w:rsidR="00427176" w:rsidRPr="00427176">
        <w:rPr>
          <w:u w:val="single"/>
        </w:rPr>
        <w:t> </w:t>
      </w:r>
      <w:r w:rsidR="00427176">
        <w:t xml:space="preserve">: </w:t>
      </w:r>
      <w:r w:rsidR="005A2F1C">
        <w:t xml:space="preserve">Les recherches dans </w:t>
      </w:r>
      <w:r w:rsidR="005A2F1C" w:rsidRPr="005E07F9">
        <w:rPr>
          <w:b/>
          <w:bCs/>
        </w:rPr>
        <w:t>les domaines de la médecine</w:t>
      </w:r>
      <w:r w:rsidR="005A2F1C">
        <w:t xml:space="preserve"> et de la santé publique sont des recherches médicales </w:t>
      </w:r>
      <w:r w:rsidR="005A2F1C" w:rsidRPr="00AE04AE">
        <w:t xml:space="preserve">et </w:t>
      </w:r>
      <w:r w:rsidR="00960686" w:rsidRPr="00AE04AE">
        <w:t>entrent dans le champ d’application de la loi fédérale relative à la recherche sur l’être humain</w:t>
      </w:r>
      <w:r w:rsidR="005E07F9" w:rsidRPr="00AE04AE">
        <w:t xml:space="preserve"> (LRH, RS 810.30). Une procédure spécifique doit être respectée</w:t>
      </w:r>
      <w:r w:rsidR="00FA0CFB" w:rsidRPr="00AE04AE">
        <w:t> ; sont applicables</w:t>
      </w:r>
      <w:r w:rsidR="00D8140E" w:rsidRPr="00AE04AE">
        <w:t xml:space="preserve"> à ce sujet</w:t>
      </w:r>
      <w:r w:rsidR="00FA0CFB" w:rsidRPr="00AE04AE">
        <w:t xml:space="preserve"> les articles 321</w:t>
      </w:r>
      <w:r w:rsidR="00FA0CFB" w:rsidRPr="00AE04AE">
        <w:rPr>
          <w:vertAlign w:val="superscript"/>
        </w:rPr>
        <w:t>bis</w:t>
      </w:r>
      <w:r w:rsidR="00FA0CFB" w:rsidRPr="00AE04AE">
        <w:t xml:space="preserve"> Code pénal suisse</w:t>
      </w:r>
      <w:r w:rsidR="00D8140E" w:rsidRPr="00AE04AE">
        <w:t xml:space="preserve"> (CP ; RS 312)</w:t>
      </w:r>
      <w:r w:rsidR="00FA0CFB" w:rsidRPr="00AE04AE">
        <w:t xml:space="preserve"> et 45 ss LRH avec </w:t>
      </w:r>
      <w:r w:rsidR="00977367" w:rsidRPr="00AE04AE">
        <w:t xml:space="preserve">nécessité d’une </w:t>
      </w:r>
      <w:r w:rsidR="00FA0CFB" w:rsidRPr="00AE04AE">
        <w:t>autorisation de lever le secret professionnel</w:t>
      </w:r>
      <w:r w:rsidR="00977367" w:rsidRPr="00AE04AE">
        <w:t xml:space="preserve"> par la Commission cantonale d’éthique de la recherche sur l’être humain.</w:t>
      </w:r>
      <w:r w:rsidR="00427176" w:rsidRPr="00AE04AE">
        <w:t xml:space="preserve"> La recherche sur des cellules souches embryonnaires humaines est réglée par la loi fédérale relative à la recherche sur les cellules souches (LRCS ; RS 810.</w:t>
      </w:r>
      <w:r w:rsidR="00AE04AE">
        <w:t>31).</w:t>
      </w:r>
    </w:p>
    <w:p w14:paraId="1F98D5F3" w14:textId="77777777" w:rsidR="00AE04AE" w:rsidRPr="00427176" w:rsidRDefault="00AE04AE" w:rsidP="00AE04AE">
      <w:pPr>
        <w:pStyle w:val="Textkrper"/>
        <w:ind w:left="118" w:right="173"/>
        <w:rPr>
          <w:highlight w:val="yellow"/>
        </w:rPr>
      </w:pPr>
    </w:p>
    <w:p w14:paraId="5CA5A596" w14:textId="360B7D3C" w:rsidR="00FA0CFB" w:rsidRPr="00AE04AE" w:rsidRDefault="00FA0CFB">
      <w:pPr>
        <w:pStyle w:val="Textkrper"/>
        <w:ind w:left="118" w:right="173"/>
      </w:pPr>
      <w:r w:rsidRPr="00AE04AE">
        <w:t>Pour de plus amples informations :</w:t>
      </w:r>
    </w:p>
    <w:p w14:paraId="5C2FEBB0" w14:textId="6835F98F" w:rsidR="00FA0CFB" w:rsidRPr="00AE04AE" w:rsidRDefault="00FA0CFB" w:rsidP="00FA0CFB">
      <w:pPr>
        <w:pStyle w:val="Textkrper"/>
        <w:numPr>
          <w:ilvl w:val="0"/>
          <w:numId w:val="4"/>
        </w:numPr>
        <w:ind w:right="173"/>
      </w:pPr>
      <w:r w:rsidRPr="00AE04AE">
        <w:t>Commission cantonale d’éthique de la recherche sur l’être humain (CER-VD) qui</w:t>
      </w:r>
      <w:r w:rsidR="00364876" w:rsidRPr="00AE04AE">
        <w:t xml:space="preserve">, par convention, opère également pour le canton de Fribourg, </w:t>
      </w:r>
      <w:r w:rsidR="00364876">
        <w:fldChar w:fldCharType="begin"/>
      </w:r>
      <w:r w:rsidR="00364876">
        <w:instrText>HYPERLINK "https://www.cer-vd.ch/"</w:instrText>
      </w:r>
      <w:r w:rsidR="00364876">
        <w:fldChar w:fldCharType="separate"/>
      </w:r>
      <w:r w:rsidR="00364876" w:rsidRPr="00AE04AE">
        <w:rPr>
          <w:rStyle w:val="Hyperlink"/>
        </w:rPr>
        <w:t>CER-VD</w:t>
      </w:r>
      <w:r w:rsidR="00364876">
        <w:fldChar w:fldCharType="end"/>
      </w:r>
      <w:r w:rsidR="00977367" w:rsidRPr="00AE04AE">
        <w:rPr>
          <w:rStyle w:val="Hyperlink"/>
        </w:rPr>
        <w:t> ;</w:t>
      </w:r>
    </w:p>
    <w:p w14:paraId="6802E4DA" w14:textId="01A308EF" w:rsidR="00FA0CFB" w:rsidRPr="00AE04AE" w:rsidRDefault="00FA0CFB" w:rsidP="00FA0CFB">
      <w:pPr>
        <w:pStyle w:val="Textkrper"/>
        <w:numPr>
          <w:ilvl w:val="0"/>
          <w:numId w:val="4"/>
        </w:numPr>
        <w:ind w:right="173"/>
      </w:pPr>
      <w:r w:rsidRPr="00AE04AE">
        <w:t>Office féd</w:t>
      </w:r>
      <w:r w:rsidR="00427176" w:rsidRPr="00AE04AE">
        <w:t>é</w:t>
      </w:r>
      <w:r w:rsidRPr="00AE04AE">
        <w:t>ral de la santé</w:t>
      </w:r>
      <w:r w:rsidR="00427176" w:rsidRPr="00AE04AE">
        <w:t xml:space="preserve"> publique OFSP</w:t>
      </w:r>
      <w:r w:rsidRPr="00AE04AE">
        <w:t xml:space="preserve">, </w:t>
      </w:r>
      <w:r w:rsidR="00427176" w:rsidRPr="00AE04AE">
        <w:t xml:space="preserve">Recherche sur l’être humain </w:t>
      </w:r>
      <w:r w:rsidR="00427176">
        <w:fldChar w:fldCharType="begin"/>
      </w:r>
      <w:r w:rsidR="00427176">
        <w:instrText>HYPERLINK "https://www.bag.admin.ch/bag/fr/home/medizin-und-forschung/forschung-am-menschen/regelung-humanforschungsgesetz.html"</w:instrText>
      </w:r>
      <w:r w:rsidR="00427176">
        <w:fldChar w:fldCharType="separate"/>
      </w:r>
      <w:r w:rsidR="00427176" w:rsidRPr="00AE04AE">
        <w:rPr>
          <w:rStyle w:val="Hyperlink"/>
        </w:rPr>
        <w:t>Recherche sur l’être humain : la réglementation en Suisse (admin.ch)</w:t>
      </w:r>
      <w:r w:rsidR="00427176">
        <w:fldChar w:fldCharType="end"/>
      </w:r>
      <w:r w:rsidR="00977367" w:rsidRPr="00AE04AE">
        <w:rPr>
          <w:rStyle w:val="Hyperlink"/>
        </w:rPr>
        <w:t> ;</w:t>
      </w:r>
    </w:p>
    <w:p w14:paraId="1D7F1858" w14:textId="669A7763" w:rsidR="00427176" w:rsidRPr="00AE04AE" w:rsidRDefault="00427176" w:rsidP="00FA0CFB">
      <w:pPr>
        <w:pStyle w:val="Textkrper"/>
        <w:numPr>
          <w:ilvl w:val="0"/>
          <w:numId w:val="4"/>
        </w:numPr>
        <w:ind w:right="173"/>
      </w:pPr>
      <w:r w:rsidRPr="00AE04AE">
        <w:t xml:space="preserve">Office fédéral de la santé publique OFSP, Recherche sur les cellules souches embryonnaires humaines </w:t>
      </w:r>
      <w:r>
        <w:fldChar w:fldCharType="begin"/>
      </w:r>
      <w:r>
        <w:instrText>HYPERLINK "https://www.bag.admin.ch/bag/fr/home/medizin-und-forschung/forschung-an-humanan-embryonalen-stammzellen.html"</w:instrText>
      </w:r>
      <w:r>
        <w:fldChar w:fldCharType="separate"/>
      </w:r>
      <w:r w:rsidRPr="00AE04AE">
        <w:rPr>
          <w:rStyle w:val="Hyperlink"/>
        </w:rPr>
        <w:t>Recherche sur les cellules souches embryonnaires humaines (admin.ch)</w:t>
      </w:r>
      <w:r>
        <w:fldChar w:fldCharType="end"/>
      </w:r>
      <w:r w:rsidR="00977367" w:rsidRPr="00AE04AE">
        <w:rPr>
          <w:rStyle w:val="Hyperlink"/>
        </w:rPr>
        <w:t>.</w:t>
      </w:r>
    </w:p>
    <w:p w14:paraId="521C25B0" w14:textId="77777777" w:rsidR="004526B6" w:rsidRDefault="004526B6" w:rsidP="004526B6">
      <w:pPr>
        <w:pStyle w:val="Textkrper"/>
        <w:ind w:left="118" w:right="173"/>
      </w:pPr>
    </w:p>
    <w:p w14:paraId="06A6F12B" w14:textId="05F2BD51" w:rsidR="005925AF" w:rsidRDefault="005A2F1C">
      <w:pPr>
        <w:pStyle w:val="berschrift1"/>
        <w:numPr>
          <w:ilvl w:val="0"/>
          <w:numId w:val="3"/>
        </w:numPr>
        <w:tabs>
          <w:tab w:val="left" w:pos="348"/>
        </w:tabs>
        <w:spacing w:before="263"/>
        <w:ind w:left="348" w:hanging="230"/>
        <w:rPr>
          <w:rFonts w:ascii="Times New Roman"/>
        </w:rPr>
      </w:pPr>
      <w:r>
        <w:rPr>
          <w:rFonts w:ascii="Times New Roman"/>
        </w:rPr>
        <w:t xml:space="preserve">La </w:t>
      </w:r>
      <w:r>
        <w:rPr>
          <w:rFonts w:ascii="Times New Roman"/>
          <w:spacing w:val="-2"/>
        </w:rPr>
        <w:t>demande</w:t>
      </w:r>
      <w:r w:rsidR="00B34BC2">
        <w:rPr>
          <w:rFonts w:ascii="Times New Roman"/>
          <w:spacing w:val="-2"/>
        </w:rPr>
        <w:t xml:space="preserve"> </w:t>
      </w:r>
      <w:r w:rsidR="00B34BC2">
        <w:rPr>
          <w:rFonts w:ascii="Times New Roman"/>
          <w:spacing w:val="-2"/>
        </w:rPr>
        <w:t>à</w:t>
      </w:r>
      <w:r w:rsidR="00B34BC2">
        <w:rPr>
          <w:rFonts w:ascii="Times New Roman"/>
          <w:spacing w:val="-2"/>
        </w:rPr>
        <w:t xml:space="preserve"> l</w:t>
      </w:r>
      <w:r w:rsidR="00B34BC2">
        <w:rPr>
          <w:rFonts w:ascii="Times New Roman"/>
          <w:spacing w:val="-2"/>
        </w:rPr>
        <w:t>’</w:t>
      </w:r>
      <w:r w:rsidR="00B34BC2">
        <w:rPr>
          <w:rFonts w:ascii="Times New Roman"/>
          <w:spacing w:val="-2"/>
        </w:rPr>
        <w:t>organe public</w:t>
      </w:r>
    </w:p>
    <w:p w14:paraId="4D7EA057" w14:textId="77777777" w:rsidR="005925AF" w:rsidRDefault="005925AF">
      <w:pPr>
        <w:pStyle w:val="Textkrper"/>
        <w:spacing w:before="2"/>
        <w:rPr>
          <w:b/>
        </w:rPr>
      </w:pPr>
    </w:p>
    <w:p w14:paraId="5663BD8A" w14:textId="4C558D3D" w:rsidR="00AE04AE" w:rsidRDefault="005A2F1C" w:rsidP="00AC2E5A">
      <w:pPr>
        <w:pStyle w:val="Textkrper"/>
        <w:ind w:left="118" w:right="173"/>
      </w:pPr>
      <w:r>
        <w:t xml:space="preserve">La demande doit être effectuée </w:t>
      </w:r>
      <w:r w:rsidRPr="000D132F">
        <w:rPr>
          <w:b/>
          <w:bCs/>
        </w:rPr>
        <w:t>par écrit, motivée et signé</w:t>
      </w:r>
      <w:r>
        <w:t>e</w:t>
      </w:r>
      <w:r w:rsidR="0098627F">
        <w:t xml:space="preserve"> </w:t>
      </w:r>
      <w:r w:rsidR="0098627F" w:rsidRPr="00AE04AE">
        <w:t>(signature manuscrit</w:t>
      </w:r>
      <w:r w:rsidR="00B34BC2">
        <w:t>e</w:t>
      </w:r>
      <w:r w:rsidR="0098627F" w:rsidRPr="00AE04AE">
        <w:t xml:space="preserve"> ou éléctronique)</w:t>
      </w:r>
      <w:r w:rsidRPr="00AE04AE">
        <w:t xml:space="preserve"> par l’auteur</w:t>
      </w:r>
      <w:r w:rsidR="0098627F" w:rsidRPr="00AE04AE">
        <w:t>-trice</w:t>
      </w:r>
      <w:r w:rsidRPr="00AE04AE">
        <w:t xml:space="preserve"> du projet au moyen du formulaire</w:t>
      </w:r>
      <w:r w:rsidRPr="00AE04AE">
        <w:rPr>
          <w:spacing w:val="-2"/>
        </w:rPr>
        <w:t xml:space="preserve"> </w:t>
      </w:r>
      <w:r w:rsidRPr="00AE04AE">
        <w:t>en</w:t>
      </w:r>
      <w:r w:rsidRPr="00AE04AE">
        <w:rPr>
          <w:spacing w:val="-5"/>
        </w:rPr>
        <w:t xml:space="preserve"> </w:t>
      </w:r>
      <w:r w:rsidRPr="00AE04AE">
        <w:t>matière</w:t>
      </w:r>
      <w:r w:rsidRPr="00AE04AE">
        <w:rPr>
          <w:spacing w:val="-2"/>
        </w:rPr>
        <w:t xml:space="preserve"> </w:t>
      </w:r>
      <w:r w:rsidRPr="00AE04AE">
        <w:t>de</w:t>
      </w:r>
      <w:r>
        <w:rPr>
          <w:spacing w:val="-4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recherche.</w:t>
      </w:r>
      <w:r>
        <w:rPr>
          <w:spacing w:val="-2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indiquer</w:t>
      </w:r>
      <w:r>
        <w:rPr>
          <w:spacing w:val="-5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</w:t>
      </w:r>
    </w:p>
    <w:p w14:paraId="637F1322" w14:textId="5AAE2705" w:rsidR="0095763B" w:rsidRPr="00AE04AE" w:rsidRDefault="005A2F1C" w:rsidP="00C43286">
      <w:pPr>
        <w:pStyle w:val="Listenabsatz"/>
        <w:numPr>
          <w:ilvl w:val="1"/>
          <w:numId w:val="3"/>
        </w:numPr>
        <w:tabs>
          <w:tab w:val="left" w:pos="354"/>
        </w:tabs>
        <w:spacing w:before="263"/>
        <w:ind w:left="354" w:hanging="236"/>
        <w:rPr>
          <w:sz w:val="23"/>
        </w:rPr>
      </w:pPr>
      <w:r w:rsidRPr="00AE04AE">
        <w:rPr>
          <w:sz w:val="23"/>
        </w:rPr>
        <w:t xml:space="preserve">la </w:t>
      </w:r>
      <w:r w:rsidRPr="00AE04AE">
        <w:rPr>
          <w:b/>
          <w:bCs/>
          <w:sz w:val="23"/>
        </w:rPr>
        <w:t>désignation</w:t>
      </w:r>
      <w:r w:rsidRPr="00AE04AE">
        <w:rPr>
          <w:sz w:val="23"/>
        </w:rPr>
        <w:t xml:space="preserve"> du centre de recherche / </w:t>
      </w:r>
      <w:r w:rsidR="00554380" w:rsidRPr="00AE04AE">
        <w:rPr>
          <w:sz w:val="23"/>
        </w:rPr>
        <w:t xml:space="preserve">du ou </w:t>
      </w:r>
      <w:r w:rsidR="00AC2E5A">
        <w:rPr>
          <w:sz w:val="23"/>
        </w:rPr>
        <w:t xml:space="preserve">de </w:t>
      </w:r>
      <w:r w:rsidR="00554380" w:rsidRPr="00AC2E5A">
        <w:rPr>
          <w:sz w:val="23"/>
        </w:rPr>
        <w:t>la</w:t>
      </w:r>
      <w:r w:rsidRPr="00AE04AE">
        <w:rPr>
          <w:b/>
          <w:bCs/>
          <w:sz w:val="23"/>
        </w:rPr>
        <w:t xml:space="preserve"> scientifique</w:t>
      </w:r>
      <w:r w:rsidRPr="00AE04AE">
        <w:rPr>
          <w:sz w:val="23"/>
        </w:rPr>
        <w:t xml:space="preserve"> et du </w:t>
      </w:r>
      <w:r w:rsidRPr="00AE04AE">
        <w:rPr>
          <w:b/>
          <w:bCs/>
          <w:sz w:val="23"/>
        </w:rPr>
        <w:t>responsable</w:t>
      </w:r>
      <w:r w:rsidRPr="00AE04AE">
        <w:rPr>
          <w:sz w:val="23"/>
        </w:rPr>
        <w:t xml:space="preserve"> du projet de recherche</w:t>
      </w:r>
      <w:r w:rsidR="00002FBB" w:rsidRPr="00AE04AE">
        <w:rPr>
          <w:sz w:val="23"/>
        </w:rPr>
        <w:t> ;</w:t>
      </w:r>
      <w:r w:rsidRPr="00AE04AE">
        <w:rPr>
          <w:sz w:val="23"/>
        </w:rPr>
        <w:t xml:space="preserve"> </w:t>
      </w:r>
    </w:p>
    <w:p w14:paraId="261EF148" w14:textId="0CEFC26F" w:rsidR="00D71F39" w:rsidRPr="00AE04AE" w:rsidRDefault="00D71F39" w:rsidP="00D71F39">
      <w:pPr>
        <w:pStyle w:val="Listenabsatz"/>
        <w:numPr>
          <w:ilvl w:val="1"/>
          <w:numId w:val="3"/>
        </w:numPr>
        <w:tabs>
          <w:tab w:val="left" w:pos="354"/>
        </w:tabs>
        <w:ind w:left="357"/>
        <w:rPr>
          <w:sz w:val="23"/>
        </w:rPr>
      </w:pPr>
      <w:r w:rsidRPr="00AE04AE">
        <w:rPr>
          <w:sz w:val="23"/>
        </w:rPr>
        <w:t xml:space="preserve">la </w:t>
      </w:r>
      <w:r w:rsidRPr="00AE04AE">
        <w:rPr>
          <w:b/>
          <w:bCs/>
          <w:sz w:val="23"/>
        </w:rPr>
        <w:t>description</w:t>
      </w:r>
      <w:r w:rsidRPr="00AE04AE">
        <w:rPr>
          <w:sz w:val="23"/>
        </w:rPr>
        <w:t xml:space="preserve"> brève du projet</w:t>
      </w:r>
      <w:r w:rsidR="00002FBB" w:rsidRPr="00AE04AE">
        <w:rPr>
          <w:sz w:val="23"/>
        </w:rPr>
        <w:t> ;</w:t>
      </w:r>
    </w:p>
    <w:p w14:paraId="7E41CF69" w14:textId="09183B93" w:rsidR="005925AF" w:rsidRPr="00AE04AE" w:rsidRDefault="005A2F1C" w:rsidP="0095763B">
      <w:pPr>
        <w:pStyle w:val="Listenabsatz"/>
        <w:numPr>
          <w:ilvl w:val="1"/>
          <w:numId w:val="3"/>
        </w:numPr>
        <w:tabs>
          <w:tab w:val="left" w:pos="354"/>
        </w:tabs>
        <w:ind w:left="357"/>
        <w:rPr>
          <w:sz w:val="23"/>
        </w:rPr>
      </w:pPr>
      <w:r w:rsidRPr="00AE04AE">
        <w:rPr>
          <w:sz w:val="23"/>
        </w:rPr>
        <w:t>le</w:t>
      </w:r>
      <w:r w:rsidRPr="00AE04AE">
        <w:rPr>
          <w:spacing w:val="-3"/>
          <w:sz w:val="23"/>
        </w:rPr>
        <w:t xml:space="preserve"> </w:t>
      </w:r>
      <w:r w:rsidRPr="00AE04AE">
        <w:rPr>
          <w:b/>
          <w:sz w:val="23"/>
        </w:rPr>
        <w:t>but</w:t>
      </w:r>
      <w:r w:rsidRPr="00AE04AE">
        <w:rPr>
          <w:b/>
          <w:spacing w:val="-4"/>
          <w:sz w:val="23"/>
        </w:rPr>
        <w:t xml:space="preserve"> </w:t>
      </w:r>
      <w:r w:rsidR="00D71F39" w:rsidRPr="00AE04AE">
        <w:rPr>
          <w:b/>
          <w:spacing w:val="-4"/>
          <w:sz w:val="23"/>
        </w:rPr>
        <w:t xml:space="preserve">du projet </w:t>
      </w:r>
      <w:r w:rsidRPr="00AE04AE">
        <w:rPr>
          <w:sz w:val="23"/>
        </w:rPr>
        <w:t>pour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lequel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le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chercheur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souhaite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la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communication</w:t>
      </w:r>
      <w:r w:rsidRPr="00AE04AE">
        <w:rPr>
          <w:spacing w:val="-7"/>
          <w:sz w:val="23"/>
        </w:rPr>
        <w:t xml:space="preserve"> </w:t>
      </w:r>
      <w:r w:rsidRPr="00AE04AE">
        <w:rPr>
          <w:sz w:val="23"/>
        </w:rPr>
        <w:t>des</w:t>
      </w:r>
      <w:r w:rsidRPr="00AE04AE">
        <w:rPr>
          <w:spacing w:val="-7"/>
          <w:sz w:val="23"/>
        </w:rPr>
        <w:t xml:space="preserve"> </w:t>
      </w:r>
      <w:r w:rsidRPr="00AE04AE">
        <w:rPr>
          <w:spacing w:val="-2"/>
          <w:sz w:val="23"/>
        </w:rPr>
        <w:t>données</w:t>
      </w:r>
      <w:r w:rsidR="00B34BC2">
        <w:rPr>
          <w:spacing w:val="-2"/>
          <w:sz w:val="23"/>
        </w:rPr>
        <w:t xml:space="preserve"> </w:t>
      </w:r>
      <w:r w:rsidRPr="00AE04AE">
        <w:rPr>
          <w:spacing w:val="-2"/>
          <w:sz w:val="23"/>
        </w:rPr>
        <w:t>;</w:t>
      </w:r>
    </w:p>
    <w:p w14:paraId="12A4154E" w14:textId="54C7F441" w:rsidR="00D71F39" w:rsidRPr="00AE04AE" w:rsidRDefault="00D71F39" w:rsidP="00D71F39">
      <w:pPr>
        <w:pStyle w:val="Listenabsatz"/>
        <w:numPr>
          <w:ilvl w:val="1"/>
          <w:numId w:val="3"/>
        </w:numPr>
        <w:tabs>
          <w:tab w:val="left" w:pos="354"/>
        </w:tabs>
        <w:ind w:left="357"/>
        <w:rPr>
          <w:sz w:val="23"/>
        </w:rPr>
      </w:pPr>
      <w:r w:rsidRPr="00AE04AE">
        <w:rPr>
          <w:spacing w:val="-2"/>
          <w:sz w:val="23"/>
        </w:rPr>
        <w:t>éventuel : la mention de</w:t>
      </w:r>
      <w:r w:rsidR="00554380" w:rsidRPr="00AE04AE">
        <w:rPr>
          <w:spacing w:val="-2"/>
          <w:sz w:val="23"/>
        </w:rPr>
        <w:t>s</w:t>
      </w:r>
      <w:r w:rsidRPr="00AE04AE">
        <w:rPr>
          <w:spacing w:val="-2"/>
          <w:sz w:val="23"/>
        </w:rPr>
        <w:t xml:space="preserve"> </w:t>
      </w:r>
      <w:r w:rsidRPr="00AE04AE">
        <w:rPr>
          <w:b/>
          <w:bCs/>
          <w:spacing w:val="-2"/>
          <w:sz w:val="23"/>
        </w:rPr>
        <w:t>bases légales</w:t>
      </w:r>
      <w:r w:rsidRPr="00AE04AE">
        <w:rPr>
          <w:spacing w:val="-2"/>
          <w:sz w:val="23"/>
        </w:rPr>
        <w:t xml:space="preserve"> supplémentaires justifiant la communication de données personnelles (au-delà de l’article 20 de la Constitution fédérale – liberté de la science)</w:t>
      </w:r>
      <w:r w:rsidR="00AC2E5A">
        <w:rPr>
          <w:spacing w:val="-2"/>
          <w:sz w:val="23"/>
        </w:rPr>
        <w:t xml:space="preserve"> </w:t>
      </w:r>
      <w:r w:rsidRPr="00AE04AE">
        <w:rPr>
          <w:spacing w:val="-2"/>
          <w:sz w:val="23"/>
        </w:rPr>
        <w:t>;</w:t>
      </w:r>
    </w:p>
    <w:p w14:paraId="3DBEFE09" w14:textId="01B224C9" w:rsidR="005925AF" w:rsidRPr="00AE04AE" w:rsidRDefault="005A2F1C">
      <w:pPr>
        <w:pStyle w:val="Listenabsatz"/>
        <w:numPr>
          <w:ilvl w:val="1"/>
          <w:numId w:val="3"/>
        </w:numPr>
        <w:tabs>
          <w:tab w:val="left" w:pos="367"/>
        </w:tabs>
        <w:spacing w:before="2" w:line="264" w:lineRule="exact"/>
        <w:ind w:left="367" w:hanging="249"/>
        <w:rPr>
          <w:sz w:val="23"/>
        </w:rPr>
      </w:pPr>
      <w:r w:rsidRPr="00AE04AE">
        <w:rPr>
          <w:sz w:val="23"/>
        </w:rPr>
        <w:t>la</w:t>
      </w:r>
      <w:r w:rsidRPr="00AE04AE">
        <w:rPr>
          <w:spacing w:val="-4"/>
          <w:sz w:val="23"/>
        </w:rPr>
        <w:t xml:space="preserve"> </w:t>
      </w:r>
      <w:r w:rsidRPr="00AE04AE">
        <w:rPr>
          <w:b/>
          <w:sz w:val="23"/>
        </w:rPr>
        <w:t>nature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sz w:val="23"/>
        </w:rPr>
        <w:t>(la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désignation)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données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auxquelles</w:t>
      </w:r>
      <w:r w:rsidRPr="00AE04AE">
        <w:rPr>
          <w:spacing w:val="-7"/>
          <w:sz w:val="23"/>
        </w:rPr>
        <w:t xml:space="preserve"> </w:t>
      </w:r>
      <w:r w:rsidRPr="00AE04AE">
        <w:rPr>
          <w:sz w:val="23"/>
        </w:rPr>
        <w:t>se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réfère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la</w:t>
      </w:r>
      <w:r w:rsidRPr="00AE04AE">
        <w:rPr>
          <w:spacing w:val="-2"/>
          <w:sz w:val="23"/>
        </w:rPr>
        <w:t xml:space="preserve"> demande</w:t>
      </w:r>
      <w:r w:rsidR="00D71F39" w:rsidRPr="00AE04AE">
        <w:rPr>
          <w:spacing w:val="-2"/>
          <w:sz w:val="23"/>
        </w:rPr>
        <w:t xml:space="preserve"> et qui sont</w:t>
      </w:r>
      <w:r w:rsidR="006B78A8" w:rsidRPr="00AE04AE">
        <w:rPr>
          <w:spacing w:val="-2"/>
          <w:sz w:val="23"/>
        </w:rPr>
        <w:t xml:space="preserve"> aptes et nécessaires à atteindre l’objectif de la recherche</w:t>
      </w:r>
      <w:r w:rsidR="00B34BC2">
        <w:rPr>
          <w:spacing w:val="-2"/>
          <w:sz w:val="23"/>
        </w:rPr>
        <w:t xml:space="preserve"> </w:t>
      </w:r>
      <w:r w:rsidRPr="00AE04AE">
        <w:rPr>
          <w:spacing w:val="-2"/>
          <w:sz w:val="23"/>
        </w:rPr>
        <w:t>;</w:t>
      </w:r>
    </w:p>
    <w:p w14:paraId="632461BB" w14:textId="2A39F735" w:rsidR="005925AF" w:rsidRPr="00AE04AE" w:rsidRDefault="005A2F1C">
      <w:pPr>
        <w:pStyle w:val="Listenabsatz"/>
        <w:numPr>
          <w:ilvl w:val="1"/>
          <w:numId w:val="3"/>
        </w:numPr>
        <w:tabs>
          <w:tab w:val="left" w:pos="354"/>
        </w:tabs>
        <w:spacing w:line="264" w:lineRule="exact"/>
        <w:ind w:left="354" w:hanging="236"/>
        <w:rPr>
          <w:sz w:val="23"/>
        </w:rPr>
      </w:pPr>
      <w:r w:rsidRPr="00AE04AE">
        <w:rPr>
          <w:sz w:val="23"/>
        </w:rPr>
        <w:t>le</w:t>
      </w:r>
      <w:r w:rsidRPr="00AE04AE">
        <w:rPr>
          <w:spacing w:val="-6"/>
          <w:sz w:val="23"/>
        </w:rPr>
        <w:t xml:space="preserve"> </w:t>
      </w:r>
      <w:r w:rsidRPr="00AE04AE">
        <w:rPr>
          <w:b/>
          <w:sz w:val="23"/>
        </w:rPr>
        <w:t>cercle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personnes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concernées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par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traitement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des</w:t>
      </w:r>
      <w:r w:rsidRPr="00AE04AE">
        <w:rPr>
          <w:spacing w:val="-3"/>
          <w:sz w:val="23"/>
        </w:rPr>
        <w:t xml:space="preserve"> </w:t>
      </w:r>
      <w:r w:rsidRPr="00AE04AE">
        <w:rPr>
          <w:spacing w:val="-2"/>
          <w:sz w:val="23"/>
        </w:rPr>
        <w:t>données</w:t>
      </w:r>
      <w:r w:rsidR="00B34BC2">
        <w:rPr>
          <w:spacing w:val="-2"/>
          <w:sz w:val="23"/>
        </w:rPr>
        <w:t xml:space="preserve"> </w:t>
      </w:r>
      <w:r w:rsidRPr="00AE04AE">
        <w:rPr>
          <w:spacing w:val="-2"/>
          <w:sz w:val="23"/>
        </w:rPr>
        <w:t>;</w:t>
      </w:r>
    </w:p>
    <w:p w14:paraId="05C62132" w14:textId="0CCD6AFA" w:rsidR="005925AF" w:rsidRPr="00AE04AE" w:rsidRDefault="005A2F1C">
      <w:pPr>
        <w:pStyle w:val="Listenabsatz"/>
        <w:numPr>
          <w:ilvl w:val="1"/>
          <w:numId w:val="3"/>
        </w:numPr>
        <w:tabs>
          <w:tab w:val="left" w:pos="367"/>
        </w:tabs>
        <w:spacing w:line="264" w:lineRule="exact"/>
        <w:ind w:left="367" w:hanging="249"/>
        <w:rPr>
          <w:sz w:val="23"/>
        </w:rPr>
      </w:pPr>
      <w:r w:rsidRPr="00AE04AE">
        <w:rPr>
          <w:sz w:val="23"/>
        </w:rPr>
        <w:t>la</w:t>
      </w:r>
      <w:r w:rsidRPr="00AE04AE">
        <w:rPr>
          <w:spacing w:val="-7"/>
          <w:sz w:val="23"/>
        </w:rPr>
        <w:t xml:space="preserve"> </w:t>
      </w:r>
      <w:r w:rsidRPr="00AE04AE">
        <w:rPr>
          <w:sz w:val="23"/>
        </w:rPr>
        <w:t>manière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selon</w:t>
      </w:r>
      <w:r w:rsidRPr="00AE04AE">
        <w:rPr>
          <w:spacing w:val="-6"/>
          <w:sz w:val="23"/>
        </w:rPr>
        <w:t xml:space="preserve"> </w:t>
      </w:r>
      <w:r w:rsidRPr="00AE04AE">
        <w:rPr>
          <w:sz w:val="23"/>
        </w:rPr>
        <w:t>laquelle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requérant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 xml:space="preserve">entend </w:t>
      </w:r>
      <w:r w:rsidRPr="00AE04AE">
        <w:rPr>
          <w:b/>
          <w:sz w:val="23"/>
        </w:rPr>
        <w:t>conserver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b/>
          <w:sz w:val="23"/>
        </w:rPr>
        <w:t>et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b/>
          <w:sz w:val="23"/>
        </w:rPr>
        <w:t>traiter</w:t>
      </w:r>
      <w:r w:rsidRPr="00AE04AE">
        <w:rPr>
          <w:b/>
          <w:spacing w:val="-1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3"/>
          <w:sz w:val="23"/>
        </w:rPr>
        <w:t xml:space="preserve"> </w:t>
      </w:r>
      <w:r w:rsidRPr="00AE04AE">
        <w:rPr>
          <w:spacing w:val="-2"/>
          <w:sz w:val="23"/>
        </w:rPr>
        <w:t>données</w:t>
      </w:r>
      <w:r w:rsidR="00B34BC2">
        <w:rPr>
          <w:spacing w:val="-2"/>
          <w:sz w:val="23"/>
        </w:rPr>
        <w:t xml:space="preserve"> </w:t>
      </w:r>
      <w:r w:rsidRPr="00AE04AE">
        <w:rPr>
          <w:spacing w:val="-2"/>
          <w:sz w:val="23"/>
        </w:rPr>
        <w:t>;</w:t>
      </w:r>
    </w:p>
    <w:p w14:paraId="1CF441F9" w14:textId="3F8D9E36" w:rsidR="005925AF" w:rsidRPr="00AE04AE" w:rsidRDefault="00D7662E" w:rsidP="00D7662E">
      <w:pPr>
        <w:pStyle w:val="Listenabsatz"/>
        <w:numPr>
          <w:ilvl w:val="1"/>
          <w:numId w:val="3"/>
        </w:numPr>
        <w:tabs>
          <w:tab w:val="left" w:pos="367"/>
        </w:tabs>
        <w:spacing w:line="264" w:lineRule="exact"/>
        <w:ind w:left="367" w:hanging="249"/>
        <w:rPr>
          <w:sz w:val="23"/>
        </w:rPr>
      </w:pPr>
      <w:r w:rsidRPr="00AE04AE">
        <w:rPr>
          <w:spacing w:val="-2"/>
          <w:sz w:val="23"/>
        </w:rPr>
        <w:t xml:space="preserve">le déroulement et le type de traitement de données (plan de recherche y compris l’organisation du travail), </w:t>
      </w:r>
      <w:r w:rsidR="005A2F1C" w:rsidRPr="00AE04AE">
        <w:rPr>
          <w:sz w:val="23"/>
        </w:rPr>
        <w:t>en</w:t>
      </w:r>
      <w:r w:rsidR="005A2F1C" w:rsidRPr="00AE04AE">
        <w:rPr>
          <w:spacing w:val="-3"/>
          <w:sz w:val="23"/>
        </w:rPr>
        <w:t xml:space="preserve"> </w:t>
      </w:r>
      <w:r w:rsidR="005A2F1C" w:rsidRPr="00AE04AE">
        <w:rPr>
          <w:sz w:val="23"/>
        </w:rPr>
        <w:t>particulier</w:t>
      </w:r>
      <w:r w:rsidRPr="00AE04AE">
        <w:rPr>
          <w:sz w:val="23"/>
        </w:rPr>
        <w:t xml:space="preserve"> indiquer</w:t>
      </w:r>
      <w:r w:rsidR="005A2F1C" w:rsidRPr="00AE04AE">
        <w:rPr>
          <w:spacing w:val="-3"/>
          <w:sz w:val="23"/>
        </w:rPr>
        <w:t xml:space="preserve"> </w:t>
      </w:r>
      <w:r w:rsidR="005A2F1C" w:rsidRPr="00AE04AE">
        <w:rPr>
          <w:sz w:val="23"/>
        </w:rPr>
        <w:t>les</w:t>
      </w:r>
      <w:r w:rsidR="005A2F1C" w:rsidRPr="00AE04AE">
        <w:rPr>
          <w:spacing w:val="2"/>
          <w:sz w:val="23"/>
        </w:rPr>
        <w:t xml:space="preserve"> </w:t>
      </w:r>
      <w:r w:rsidR="005A2F1C" w:rsidRPr="00AE04AE">
        <w:rPr>
          <w:b/>
          <w:sz w:val="23"/>
        </w:rPr>
        <w:t>personnes</w:t>
      </w:r>
      <w:r w:rsidR="005A2F1C" w:rsidRPr="00AE04AE">
        <w:rPr>
          <w:b/>
          <w:spacing w:val="-3"/>
          <w:sz w:val="23"/>
        </w:rPr>
        <w:t xml:space="preserve"> </w:t>
      </w:r>
      <w:r w:rsidR="005A2F1C" w:rsidRPr="00AE04AE">
        <w:rPr>
          <w:b/>
          <w:sz w:val="23"/>
        </w:rPr>
        <w:t>autorisées</w:t>
      </w:r>
      <w:r w:rsidR="005A2F1C" w:rsidRPr="00AE04AE">
        <w:rPr>
          <w:b/>
          <w:spacing w:val="-2"/>
          <w:sz w:val="23"/>
        </w:rPr>
        <w:t xml:space="preserve"> </w:t>
      </w:r>
      <w:r w:rsidR="005A2F1C" w:rsidRPr="00AE04AE">
        <w:rPr>
          <w:sz w:val="23"/>
        </w:rPr>
        <w:t>à</w:t>
      </w:r>
      <w:r w:rsidR="005A2F1C" w:rsidRPr="00AE04AE">
        <w:rPr>
          <w:spacing w:val="-3"/>
          <w:sz w:val="23"/>
        </w:rPr>
        <w:t xml:space="preserve"> </w:t>
      </w:r>
      <w:r w:rsidR="005A2F1C" w:rsidRPr="00AE04AE">
        <w:rPr>
          <w:sz w:val="23"/>
        </w:rPr>
        <w:t>accéder</w:t>
      </w:r>
      <w:r w:rsidR="005A2F1C" w:rsidRPr="00AE04AE">
        <w:rPr>
          <w:spacing w:val="-6"/>
          <w:sz w:val="23"/>
        </w:rPr>
        <w:t xml:space="preserve"> </w:t>
      </w:r>
      <w:r w:rsidR="005A2F1C" w:rsidRPr="00AE04AE">
        <w:rPr>
          <w:sz w:val="23"/>
        </w:rPr>
        <w:t>aux</w:t>
      </w:r>
      <w:r w:rsidR="005A2F1C" w:rsidRPr="00AE04AE">
        <w:rPr>
          <w:spacing w:val="-2"/>
          <w:sz w:val="23"/>
        </w:rPr>
        <w:t xml:space="preserve"> données</w:t>
      </w:r>
      <w:r w:rsidR="00B34BC2">
        <w:rPr>
          <w:spacing w:val="-2"/>
          <w:sz w:val="23"/>
        </w:rPr>
        <w:t xml:space="preserve"> </w:t>
      </w:r>
      <w:r w:rsidR="005A2F1C" w:rsidRPr="00AE04AE">
        <w:rPr>
          <w:spacing w:val="-2"/>
          <w:sz w:val="23"/>
        </w:rPr>
        <w:t>;</w:t>
      </w:r>
    </w:p>
    <w:p w14:paraId="6193B9E2" w14:textId="0B6EC4A2" w:rsidR="005925AF" w:rsidRPr="00AE04AE" w:rsidRDefault="005A2F1C">
      <w:pPr>
        <w:pStyle w:val="Listenabsatz"/>
        <w:numPr>
          <w:ilvl w:val="1"/>
          <w:numId w:val="3"/>
        </w:numPr>
        <w:tabs>
          <w:tab w:val="left" w:pos="328"/>
        </w:tabs>
        <w:spacing w:line="264" w:lineRule="exact"/>
        <w:ind w:left="328" w:hanging="210"/>
        <w:rPr>
          <w:sz w:val="23"/>
        </w:rPr>
      </w:pPr>
      <w:r>
        <w:rPr>
          <w:sz w:val="23"/>
        </w:rPr>
        <w:t>les</w:t>
      </w:r>
      <w:r>
        <w:rPr>
          <w:spacing w:val="-5"/>
          <w:sz w:val="23"/>
        </w:rPr>
        <w:t xml:space="preserve"> </w:t>
      </w:r>
      <w:r>
        <w:rPr>
          <w:sz w:val="23"/>
        </w:rPr>
        <w:t>mesures</w:t>
      </w:r>
      <w:r>
        <w:rPr>
          <w:spacing w:val="-3"/>
          <w:sz w:val="23"/>
        </w:rPr>
        <w:t xml:space="preserve"> </w:t>
      </w:r>
      <w:r>
        <w:rPr>
          <w:sz w:val="23"/>
        </w:rPr>
        <w:t>prises</w:t>
      </w:r>
      <w:r>
        <w:rPr>
          <w:spacing w:val="-3"/>
          <w:sz w:val="23"/>
        </w:rPr>
        <w:t xml:space="preserve"> </w:t>
      </w:r>
      <w:r>
        <w:rPr>
          <w:sz w:val="23"/>
        </w:rPr>
        <w:t>pour</w:t>
      </w:r>
      <w:r>
        <w:rPr>
          <w:spacing w:val="-5"/>
          <w:sz w:val="23"/>
        </w:rPr>
        <w:t xml:space="preserve"> </w:t>
      </w:r>
      <w:r>
        <w:rPr>
          <w:sz w:val="23"/>
        </w:rPr>
        <w:t>assurer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protection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sécurité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des</w:t>
      </w:r>
      <w:r>
        <w:rPr>
          <w:spacing w:val="-2"/>
          <w:sz w:val="23"/>
        </w:rPr>
        <w:t xml:space="preserve"> données</w:t>
      </w:r>
      <w:r w:rsidR="00002FBB">
        <w:rPr>
          <w:spacing w:val="-2"/>
          <w:sz w:val="23"/>
        </w:rPr>
        <w:t xml:space="preserve"> personnelles, </w:t>
      </w:r>
      <w:r w:rsidR="00002FBB" w:rsidRPr="00AE04AE">
        <w:rPr>
          <w:spacing w:val="-2"/>
          <w:sz w:val="23"/>
        </w:rPr>
        <w:t xml:space="preserve">notamment quant à leur conservation, </w:t>
      </w:r>
      <w:r w:rsidR="00C43286" w:rsidRPr="00AE04AE">
        <w:rPr>
          <w:spacing w:val="-2"/>
          <w:sz w:val="23"/>
        </w:rPr>
        <w:t xml:space="preserve">à </w:t>
      </w:r>
      <w:r w:rsidR="00002FBB" w:rsidRPr="00AE04AE">
        <w:rPr>
          <w:spacing w:val="-2"/>
          <w:sz w:val="23"/>
        </w:rPr>
        <w:t xml:space="preserve">leur anonymisation et </w:t>
      </w:r>
      <w:r w:rsidR="00C43286" w:rsidRPr="00AE04AE">
        <w:rPr>
          <w:spacing w:val="-2"/>
          <w:sz w:val="23"/>
        </w:rPr>
        <w:t xml:space="preserve">à </w:t>
      </w:r>
      <w:r w:rsidR="00002FBB" w:rsidRPr="00AE04AE">
        <w:rPr>
          <w:spacing w:val="-2"/>
          <w:sz w:val="23"/>
        </w:rPr>
        <w:t>leur destruction. Des mesures techniques et organisationnelles doivent être prises afin de protéger les données d’un accès des personnes non autorisées (y compris au sein du centre de recherche)</w:t>
      </w:r>
      <w:r w:rsidR="00D8140E" w:rsidRPr="00AE04AE">
        <w:rPr>
          <w:spacing w:val="-2"/>
          <w:sz w:val="23"/>
        </w:rPr>
        <w:t> ;</w:t>
      </w:r>
      <w:r w:rsidR="00002FBB" w:rsidRPr="00AE04AE">
        <w:rPr>
          <w:spacing w:val="-2"/>
          <w:sz w:val="23"/>
        </w:rPr>
        <w:t xml:space="preserve"> </w:t>
      </w:r>
    </w:p>
    <w:p w14:paraId="7B4EF76D" w14:textId="3B070FBF" w:rsidR="005925AF" w:rsidRPr="00AE04AE" w:rsidRDefault="005A2F1C">
      <w:pPr>
        <w:pStyle w:val="Listenabsatz"/>
        <w:numPr>
          <w:ilvl w:val="1"/>
          <w:numId w:val="3"/>
        </w:numPr>
        <w:tabs>
          <w:tab w:val="left" w:pos="367"/>
        </w:tabs>
        <w:spacing w:before="2" w:line="264" w:lineRule="exact"/>
        <w:ind w:left="367" w:hanging="249"/>
        <w:rPr>
          <w:sz w:val="23"/>
        </w:rPr>
      </w:pPr>
      <w:r w:rsidRPr="00AE04AE">
        <w:rPr>
          <w:sz w:val="23"/>
        </w:rPr>
        <w:t>la</w:t>
      </w:r>
      <w:r w:rsidRPr="00AE04AE">
        <w:rPr>
          <w:spacing w:val="-5"/>
          <w:sz w:val="23"/>
        </w:rPr>
        <w:t xml:space="preserve"> </w:t>
      </w:r>
      <w:r w:rsidRPr="00AE04AE">
        <w:rPr>
          <w:b/>
          <w:sz w:val="23"/>
        </w:rPr>
        <w:t>durée</w:t>
      </w:r>
      <w:r w:rsidRPr="00AE04AE">
        <w:rPr>
          <w:b/>
          <w:spacing w:val="-2"/>
          <w:sz w:val="23"/>
        </w:rPr>
        <w:t xml:space="preserve"> </w:t>
      </w:r>
      <w:r w:rsidRPr="00AE04AE">
        <w:rPr>
          <w:sz w:val="23"/>
        </w:rPr>
        <w:t>approximative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durant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laquelle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données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considérées</w:t>
      </w:r>
      <w:r w:rsidRPr="00AE04AE">
        <w:rPr>
          <w:spacing w:val="2"/>
          <w:sz w:val="23"/>
        </w:rPr>
        <w:t xml:space="preserve"> </w:t>
      </w:r>
      <w:r w:rsidRPr="00AE04AE">
        <w:rPr>
          <w:sz w:val="23"/>
        </w:rPr>
        <w:t>seront</w:t>
      </w:r>
      <w:r w:rsidRPr="00AE04AE">
        <w:rPr>
          <w:spacing w:val="-3"/>
          <w:sz w:val="23"/>
        </w:rPr>
        <w:t xml:space="preserve"> </w:t>
      </w:r>
      <w:r w:rsidRPr="00AE04AE">
        <w:rPr>
          <w:spacing w:val="-2"/>
          <w:sz w:val="23"/>
        </w:rPr>
        <w:t>traitées;</w:t>
      </w:r>
      <w:r w:rsidR="00D7662E" w:rsidRPr="00AE04AE">
        <w:rPr>
          <w:spacing w:val="-2"/>
          <w:sz w:val="23"/>
        </w:rPr>
        <w:t xml:space="preserve"> le centre de recherche </w:t>
      </w:r>
      <w:r w:rsidR="009E2510" w:rsidRPr="00AE04AE">
        <w:rPr>
          <w:spacing w:val="-2"/>
          <w:sz w:val="23"/>
        </w:rPr>
        <w:t xml:space="preserve">respectivement le chercheur / la chercheuse </w:t>
      </w:r>
      <w:r w:rsidR="00D7662E" w:rsidRPr="00AE04AE">
        <w:rPr>
          <w:spacing w:val="-2"/>
          <w:sz w:val="23"/>
        </w:rPr>
        <w:t>doit démontrer que les données personnelles s</w:t>
      </w:r>
      <w:r w:rsidR="00AC2E5A">
        <w:rPr>
          <w:spacing w:val="-2"/>
          <w:sz w:val="23"/>
        </w:rPr>
        <w:t>ero</w:t>
      </w:r>
      <w:r w:rsidR="00D7662E" w:rsidRPr="00AE04AE">
        <w:rPr>
          <w:spacing w:val="-2"/>
          <w:sz w:val="23"/>
        </w:rPr>
        <w:t>nt anonymisées le plus tôt possible</w:t>
      </w:r>
      <w:r w:rsidR="00AC2E5A">
        <w:rPr>
          <w:spacing w:val="-2"/>
          <w:sz w:val="23"/>
        </w:rPr>
        <w:t> ;</w:t>
      </w:r>
    </w:p>
    <w:p w14:paraId="6A594BFE" w14:textId="18F3E629" w:rsidR="005925AF" w:rsidRPr="00AE04AE" w:rsidRDefault="005A2F1C" w:rsidP="00C43286">
      <w:pPr>
        <w:pStyle w:val="Listenabsatz"/>
        <w:numPr>
          <w:ilvl w:val="1"/>
          <w:numId w:val="3"/>
        </w:numPr>
        <w:tabs>
          <w:tab w:val="left" w:pos="367"/>
        </w:tabs>
        <w:spacing w:line="264" w:lineRule="exact"/>
        <w:ind w:left="367" w:hanging="249"/>
        <w:rPr>
          <w:sz w:val="23"/>
        </w:rPr>
      </w:pPr>
      <w:r w:rsidRPr="00AE04AE">
        <w:rPr>
          <w:b/>
          <w:bCs/>
          <w:sz w:val="23"/>
        </w:rPr>
        <w:t>l’engagement</w:t>
      </w:r>
      <w:r w:rsidRPr="00AE04AE">
        <w:rPr>
          <w:b/>
          <w:bCs/>
          <w:spacing w:val="-6"/>
          <w:sz w:val="23"/>
        </w:rPr>
        <w:t xml:space="preserve"> </w:t>
      </w:r>
      <w:r w:rsidRPr="00AE04AE">
        <w:rPr>
          <w:b/>
          <w:bCs/>
          <w:sz w:val="23"/>
        </w:rPr>
        <w:t>irrévocable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et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inconditionnel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1"/>
          <w:sz w:val="23"/>
        </w:rPr>
        <w:t xml:space="preserve"> </w:t>
      </w:r>
      <w:r w:rsidRPr="00AE04AE">
        <w:rPr>
          <w:sz w:val="23"/>
        </w:rPr>
        <w:t>publier</w:t>
      </w:r>
      <w:r w:rsidRPr="00AE04AE">
        <w:rPr>
          <w:spacing w:val="-7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résultats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-6"/>
          <w:sz w:val="23"/>
        </w:rPr>
        <w:t xml:space="preserve"> </w:t>
      </w:r>
      <w:r w:rsidRPr="00AE04AE">
        <w:rPr>
          <w:sz w:val="23"/>
        </w:rPr>
        <w:t>la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recherche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sous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une</w:t>
      </w:r>
      <w:r w:rsidRPr="00AE04AE">
        <w:rPr>
          <w:spacing w:val="-3"/>
          <w:sz w:val="23"/>
        </w:rPr>
        <w:t xml:space="preserve"> </w:t>
      </w:r>
      <w:r w:rsidRPr="00AE04AE">
        <w:rPr>
          <w:spacing w:val="-2"/>
          <w:sz w:val="23"/>
        </w:rPr>
        <w:t>forme</w:t>
      </w:r>
      <w:r w:rsidR="00C43286" w:rsidRPr="00AE04AE">
        <w:rPr>
          <w:spacing w:val="-2"/>
          <w:sz w:val="23"/>
        </w:rPr>
        <w:t xml:space="preserve"> </w:t>
      </w:r>
      <w:r w:rsidRPr="00AE04AE">
        <w:rPr>
          <w:b/>
          <w:sz w:val="23"/>
        </w:rPr>
        <w:t>anonymisée</w:t>
      </w:r>
      <w:r w:rsidRPr="00AE04AE">
        <w:rPr>
          <w:b/>
          <w:spacing w:val="-1"/>
          <w:sz w:val="23"/>
        </w:rPr>
        <w:t xml:space="preserve"> </w:t>
      </w:r>
      <w:r w:rsidRPr="00AE04AE">
        <w:rPr>
          <w:sz w:val="23"/>
        </w:rPr>
        <w:t>et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-1"/>
          <w:sz w:val="23"/>
        </w:rPr>
        <w:t xml:space="preserve"> </w:t>
      </w:r>
      <w:r w:rsidRPr="00AE04AE">
        <w:rPr>
          <w:b/>
          <w:sz w:val="23"/>
        </w:rPr>
        <w:t>détruire</w:t>
      </w:r>
      <w:r w:rsidRPr="00AE04AE">
        <w:rPr>
          <w:b/>
          <w:spacing w:val="-1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données</w:t>
      </w:r>
      <w:r w:rsidRPr="00AE04AE">
        <w:rPr>
          <w:spacing w:val="-6"/>
          <w:sz w:val="23"/>
        </w:rPr>
        <w:t xml:space="preserve"> </w:t>
      </w:r>
      <w:r w:rsidR="00D7662E" w:rsidRPr="00AE04AE">
        <w:rPr>
          <w:spacing w:val="-6"/>
          <w:sz w:val="23"/>
        </w:rPr>
        <w:t xml:space="preserve">personnelles </w:t>
      </w:r>
      <w:r w:rsidRPr="00AE04AE">
        <w:rPr>
          <w:sz w:val="23"/>
        </w:rPr>
        <w:t>concernées</w:t>
      </w:r>
      <w:r w:rsidR="00002FBB" w:rsidRPr="00AE04AE">
        <w:rPr>
          <w:sz w:val="23"/>
        </w:rPr>
        <w:t xml:space="preserve"> après leur évaluation</w:t>
      </w:r>
      <w:r w:rsidR="0095763B" w:rsidRPr="00AE04AE">
        <w:rPr>
          <w:spacing w:val="-2"/>
          <w:sz w:val="23"/>
        </w:rPr>
        <w:t>.</w:t>
      </w:r>
      <w:r w:rsidR="00002FBB" w:rsidRPr="00AE04AE">
        <w:rPr>
          <w:spacing w:val="-2"/>
          <w:sz w:val="23"/>
        </w:rPr>
        <w:t xml:space="preserve"> L’évaluation des données ne doit </w:t>
      </w:r>
      <w:r w:rsidR="001B646E" w:rsidRPr="00AE04AE">
        <w:rPr>
          <w:spacing w:val="-2"/>
          <w:sz w:val="23"/>
        </w:rPr>
        <w:t xml:space="preserve">en aucun cas permettre d’identifier </w:t>
      </w:r>
      <w:r w:rsidR="00002FBB" w:rsidRPr="00AE04AE">
        <w:rPr>
          <w:spacing w:val="-2"/>
          <w:sz w:val="23"/>
        </w:rPr>
        <w:t>les personnes concernées</w:t>
      </w:r>
      <w:r w:rsidR="00DB67B4" w:rsidRPr="00AE04AE">
        <w:rPr>
          <w:spacing w:val="-2"/>
          <w:sz w:val="23"/>
        </w:rPr>
        <w:t> ;</w:t>
      </w:r>
    </w:p>
    <w:p w14:paraId="62CEDAC5" w14:textId="07E23324" w:rsidR="00CE7AE1" w:rsidRPr="00AE04AE" w:rsidRDefault="00CE7AE1" w:rsidP="00CE7AE1">
      <w:pPr>
        <w:pStyle w:val="Listenabsatz"/>
        <w:numPr>
          <w:ilvl w:val="1"/>
          <w:numId w:val="3"/>
        </w:numPr>
        <w:spacing w:line="264" w:lineRule="exact"/>
        <w:rPr>
          <w:bCs/>
          <w:spacing w:val="-2"/>
          <w:sz w:val="23"/>
        </w:rPr>
      </w:pPr>
      <w:r w:rsidRPr="00AE04AE">
        <w:rPr>
          <w:b/>
          <w:spacing w:val="-2"/>
          <w:sz w:val="23"/>
        </w:rPr>
        <w:t>l’engagement irrévocable</w:t>
      </w:r>
      <w:r w:rsidRPr="00AE04AE">
        <w:rPr>
          <w:bCs/>
          <w:spacing w:val="-2"/>
          <w:sz w:val="23"/>
        </w:rPr>
        <w:t xml:space="preserve"> du centre de recherche respectivement du</w:t>
      </w:r>
      <w:r w:rsidR="00B34BC2">
        <w:rPr>
          <w:bCs/>
          <w:spacing w:val="-2"/>
          <w:sz w:val="23"/>
        </w:rPr>
        <w:t>/de la</w:t>
      </w:r>
      <w:r w:rsidRPr="00AE04AE">
        <w:rPr>
          <w:bCs/>
          <w:spacing w:val="-2"/>
          <w:sz w:val="23"/>
        </w:rPr>
        <w:t>/des scientifique</w:t>
      </w:r>
      <w:r w:rsidR="00B34BC2">
        <w:rPr>
          <w:bCs/>
          <w:spacing w:val="-2"/>
          <w:sz w:val="23"/>
        </w:rPr>
        <w:t>-</w:t>
      </w:r>
      <w:r w:rsidRPr="00AE04AE">
        <w:rPr>
          <w:bCs/>
          <w:spacing w:val="-2"/>
          <w:sz w:val="23"/>
        </w:rPr>
        <w:t>s d</w:t>
      </w:r>
      <w:r w:rsidR="00B34BC2">
        <w:rPr>
          <w:bCs/>
          <w:spacing w:val="-2"/>
          <w:sz w:val="23"/>
        </w:rPr>
        <w:t>e n</w:t>
      </w:r>
      <w:r w:rsidRPr="00AE04AE">
        <w:rPr>
          <w:bCs/>
          <w:spacing w:val="-2"/>
          <w:sz w:val="23"/>
        </w:rPr>
        <w:t>’utiliser les données personnelles qu’</w:t>
      </w:r>
      <w:r w:rsidR="00B34BC2">
        <w:rPr>
          <w:bCs/>
          <w:spacing w:val="-2"/>
          <w:sz w:val="23"/>
        </w:rPr>
        <w:t>aux</w:t>
      </w:r>
      <w:r w:rsidRPr="00AE04AE">
        <w:rPr>
          <w:bCs/>
          <w:spacing w:val="-2"/>
          <w:sz w:val="23"/>
        </w:rPr>
        <w:t xml:space="preserve"> fins de l’objectif indiqué sur la demande.</w:t>
      </w:r>
    </w:p>
    <w:p w14:paraId="64D51C28" w14:textId="77777777" w:rsidR="0095763B" w:rsidRDefault="0095763B" w:rsidP="006B78A8">
      <w:pPr>
        <w:spacing w:line="264" w:lineRule="exact"/>
        <w:ind w:left="118"/>
      </w:pPr>
    </w:p>
    <w:p w14:paraId="7EC54AC1" w14:textId="3374D0FE" w:rsidR="005925AF" w:rsidRDefault="005A2F1C">
      <w:pPr>
        <w:pStyle w:val="Textkrper"/>
        <w:spacing w:line="254" w:lineRule="auto"/>
        <w:ind w:left="118"/>
      </w:pPr>
      <w:r>
        <w:t>Si</w:t>
      </w:r>
      <w:r>
        <w:rPr>
          <w:spacing w:val="-3"/>
        </w:rPr>
        <w:t xml:space="preserve"> </w:t>
      </w:r>
      <w:r>
        <w:t>l’organe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s'estime</w:t>
      </w:r>
      <w:r>
        <w:rPr>
          <w:spacing w:val="-5"/>
        </w:rPr>
        <w:t xml:space="preserve"> </w:t>
      </w:r>
      <w:r>
        <w:t>insuffisamment</w:t>
      </w:r>
      <w:r>
        <w:rPr>
          <w:spacing w:val="-3"/>
        </w:rPr>
        <w:t xml:space="preserve"> </w:t>
      </w:r>
      <w:r>
        <w:t>renseigné,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peut</w:t>
      </w:r>
      <w:r>
        <w:rPr>
          <w:spacing w:val="-3"/>
        </w:rPr>
        <w:t xml:space="preserve"> </w:t>
      </w:r>
      <w:r w:rsidR="002635AD">
        <w:rPr>
          <w:spacing w:val="-3"/>
        </w:rPr>
        <w:t xml:space="preserve">demander </w:t>
      </w:r>
      <w:r>
        <w:t>des compléments d'informations.</w:t>
      </w:r>
      <w:r w:rsidR="00177D4F">
        <w:t xml:space="preserve"> </w:t>
      </w:r>
      <w:r w:rsidR="00177D4F" w:rsidRPr="002635AD">
        <w:t>Il peut notamment demander les directives concernant la sécurité de l’information de l’organe respectivement du centre de recherche y compris les mesures techniques et organisationnelles à respecter au sein de l’organe.</w:t>
      </w:r>
    </w:p>
    <w:p w14:paraId="23B1AEC9" w14:textId="77777777" w:rsidR="0095763B" w:rsidRDefault="0095763B">
      <w:pPr>
        <w:pStyle w:val="Textkrper"/>
        <w:spacing w:line="254" w:lineRule="auto"/>
        <w:ind w:left="118"/>
      </w:pPr>
    </w:p>
    <w:p w14:paraId="71D1C09A" w14:textId="73B71229" w:rsidR="005925AF" w:rsidRPr="00AE04AE" w:rsidRDefault="00F66141">
      <w:pPr>
        <w:pStyle w:val="berschrift1"/>
        <w:numPr>
          <w:ilvl w:val="0"/>
          <w:numId w:val="3"/>
        </w:numPr>
        <w:tabs>
          <w:tab w:val="left" w:pos="348"/>
        </w:tabs>
        <w:spacing w:before="166"/>
        <w:ind w:left="348" w:hanging="230"/>
        <w:rPr>
          <w:rFonts w:ascii="Times New Roman"/>
        </w:rPr>
      </w:pPr>
      <w:r w:rsidRPr="00AE04AE">
        <w:rPr>
          <w:rFonts w:ascii="Times New Roman"/>
        </w:rPr>
        <w:t>Traitement de la demande</w:t>
      </w:r>
    </w:p>
    <w:p w14:paraId="16D6C2C4" w14:textId="77777777" w:rsidR="005925AF" w:rsidRPr="00AE04AE" w:rsidRDefault="005925AF">
      <w:pPr>
        <w:pStyle w:val="Textkrper"/>
        <w:spacing w:before="2"/>
        <w:rPr>
          <w:b/>
        </w:rPr>
      </w:pPr>
    </w:p>
    <w:p w14:paraId="60EDF7DB" w14:textId="3DDB6A1D" w:rsidR="00677B7F" w:rsidRPr="00A270E2" w:rsidRDefault="00022F95">
      <w:pPr>
        <w:pStyle w:val="Textkrper"/>
        <w:ind w:left="118"/>
        <w:rPr>
          <w:b/>
          <w:bCs/>
          <w:u w:val="single"/>
        </w:rPr>
      </w:pPr>
      <w:r>
        <w:rPr>
          <w:b/>
          <w:bCs/>
          <w:u w:val="single"/>
        </w:rPr>
        <w:t xml:space="preserve">3.1 </w:t>
      </w:r>
      <w:r w:rsidR="00677B7F" w:rsidRPr="00A270E2">
        <w:rPr>
          <w:b/>
          <w:bCs/>
          <w:u w:val="single"/>
        </w:rPr>
        <w:t>Procédé</w:t>
      </w:r>
    </w:p>
    <w:p w14:paraId="19DAE9BF" w14:textId="275EE1AC" w:rsidR="004A4654" w:rsidRDefault="00F66141">
      <w:pPr>
        <w:pStyle w:val="Textkrper"/>
        <w:ind w:left="118"/>
      </w:pPr>
      <w:r w:rsidRPr="00AE04AE">
        <w:t>L’organe public peut communiquer des données personnelles à des fins de projets</w:t>
      </w:r>
      <w:r w:rsidR="0058232B" w:rsidRPr="00AE04AE">
        <w:t xml:space="preserve"> </w:t>
      </w:r>
      <w:r w:rsidR="0058232B" w:rsidRPr="002635AD">
        <w:t>de recherche</w:t>
      </w:r>
      <w:r w:rsidRPr="002635AD">
        <w:t xml:space="preserve"> ne se rapportant pas à la personne</w:t>
      </w:r>
      <w:r w:rsidR="0058232B" w:rsidRPr="002635AD">
        <w:t xml:space="preserve"> si les conditions de l’article 26 LPrD sont remplies.</w:t>
      </w:r>
      <w:r w:rsidR="00F6365D" w:rsidRPr="002635AD">
        <w:t xml:space="preserve"> Il peut y avoir une communication systématique ou </w:t>
      </w:r>
      <w:r w:rsidR="00FA4232" w:rsidRPr="002635AD">
        <w:t>limitée à</w:t>
      </w:r>
      <w:r w:rsidR="00F6365D" w:rsidRPr="002635AD">
        <w:t xml:space="preserve"> un cas d’espèce. La communication peut être restreinte (cf. art. 16 LPrD).</w:t>
      </w:r>
    </w:p>
    <w:p w14:paraId="61508C74" w14:textId="77777777" w:rsidR="00F6365D" w:rsidRDefault="00F6365D">
      <w:pPr>
        <w:pStyle w:val="Textkrper"/>
        <w:ind w:left="118"/>
      </w:pPr>
    </w:p>
    <w:p w14:paraId="7BA52AB7" w14:textId="4817BAD7" w:rsidR="005D273E" w:rsidRDefault="0058232B">
      <w:pPr>
        <w:pStyle w:val="Textkrper"/>
        <w:ind w:left="118"/>
      </w:pPr>
      <w:r w:rsidRPr="00AE04AE">
        <w:t>En cas d’intérêt prépondérant privé ou public</w:t>
      </w:r>
      <w:r w:rsidR="005D273E" w:rsidRPr="00AE04AE">
        <w:t xml:space="preserve"> ou </w:t>
      </w:r>
      <w:r w:rsidR="00EB58FE" w:rsidRPr="00AE04AE">
        <w:t>d’</w:t>
      </w:r>
      <w:r w:rsidR="005D273E" w:rsidRPr="00AE04AE">
        <w:t>une obligation légale de garder le secret</w:t>
      </w:r>
      <w:r w:rsidRPr="00AE04AE">
        <w:t xml:space="preserve"> </w:t>
      </w:r>
      <w:r w:rsidR="005D273E" w:rsidRPr="00AE04AE">
        <w:t>qui s’oppose à une communication,</w:t>
      </w:r>
      <w:r w:rsidRPr="00AE04AE">
        <w:t xml:space="preserve"> </w:t>
      </w:r>
      <w:r w:rsidR="005D273E" w:rsidRPr="00AE04AE">
        <w:t>celle-la peut être refusée, restreinte ou assortie de charges (art. 16 LPrD). L’organe public n’est pas tenu à la communication des données personnelles sous réserve d’une obligation légale de collaboration.</w:t>
      </w:r>
      <w:r w:rsidR="005D273E">
        <w:t xml:space="preserve"> </w:t>
      </w:r>
    </w:p>
    <w:p w14:paraId="5479F6B7" w14:textId="77777777" w:rsidR="005D273E" w:rsidRDefault="005D273E">
      <w:pPr>
        <w:pStyle w:val="Textkrper"/>
        <w:ind w:left="118"/>
      </w:pPr>
    </w:p>
    <w:p w14:paraId="0DE671EE" w14:textId="4C399551" w:rsidR="005D273E" w:rsidRPr="00AE04AE" w:rsidRDefault="005D273E" w:rsidP="005D273E">
      <w:pPr>
        <w:pStyle w:val="Textkrper"/>
        <w:ind w:left="118"/>
      </w:pPr>
      <w:r w:rsidRPr="00AE04AE">
        <w:t>L’organe public doit vérifier :</w:t>
      </w:r>
    </w:p>
    <w:p w14:paraId="5F130A60" w14:textId="0B2A8366" w:rsidR="005D273E" w:rsidRPr="00AE04AE" w:rsidRDefault="00CA2830" w:rsidP="005D273E">
      <w:pPr>
        <w:pStyle w:val="Textkrper"/>
        <w:numPr>
          <w:ilvl w:val="0"/>
          <w:numId w:val="4"/>
        </w:numPr>
      </w:pPr>
      <w:r w:rsidRPr="00AE04AE">
        <w:t xml:space="preserve">si </w:t>
      </w:r>
      <w:r w:rsidR="005D273E" w:rsidRPr="00AE04AE">
        <w:t>la demande de communication</w:t>
      </w:r>
      <w:r w:rsidR="00126FFF">
        <w:t xml:space="preserve"> de données personnelles</w:t>
      </w:r>
      <w:r w:rsidR="005D273E" w:rsidRPr="00AE04AE">
        <w:t xml:space="preserve"> est compl</w:t>
      </w:r>
      <w:r w:rsidR="00554380" w:rsidRPr="00AE04AE">
        <w:t>è</w:t>
      </w:r>
      <w:r w:rsidR="005D273E" w:rsidRPr="00AE04AE">
        <w:t>t</w:t>
      </w:r>
      <w:r w:rsidR="00554380" w:rsidRPr="00AE04AE">
        <w:t>e</w:t>
      </w:r>
      <w:r w:rsidR="005D273E" w:rsidRPr="00AE04AE">
        <w:t> ;</w:t>
      </w:r>
    </w:p>
    <w:p w14:paraId="18647F58" w14:textId="2ADE0194" w:rsidR="00CA2830" w:rsidRPr="00AE04AE" w:rsidRDefault="00CA2830" w:rsidP="005D273E">
      <w:pPr>
        <w:pStyle w:val="Textkrper"/>
        <w:numPr>
          <w:ilvl w:val="0"/>
          <w:numId w:val="4"/>
        </w:numPr>
      </w:pPr>
      <w:r w:rsidRPr="00AE04AE">
        <w:t>le</w:t>
      </w:r>
      <w:r w:rsidRPr="00AE04AE">
        <w:rPr>
          <w:spacing w:val="-1"/>
        </w:rPr>
        <w:t xml:space="preserve"> </w:t>
      </w:r>
      <w:r w:rsidRPr="00AE04AE">
        <w:rPr>
          <w:b/>
        </w:rPr>
        <w:t>sérieux</w:t>
      </w:r>
      <w:r w:rsidRPr="00AE04AE">
        <w:rPr>
          <w:b/>
          <w:spacing w:val="-2"/>
        </w:rPr>
        <w:t xml:space="preserve"> </w:t>
      </w:r>
      <w:r w:rsidRPr="00AE04AE">
        <w:t>du</w:t>
      </w:r>
      <w:r w:rsidRPr="00AE04AE">
        <w:rPr>
          <w:spacing w:val="-2"/>
        </w:rPr>
        <w:t xml:space="preserve"> </w:t>
      </w:r>
      <w:r w:rsidRPr="00AE04AE">
        <w:t>traitement</w:t>
      </w:r>
      <w:r w:rsidRPr="00AE04AE">
        <w:rPr>
          <w:spacing w:val="-4"/>
        </w:rPr>
        <w:t xml:space="preserve"> </w:t>
      </w:r>
      <w:r w:rsidRPr="00AE04AE">
        <w:t>:</w:t>
      </w:r>
      <w:r w:rsidRPr="00AE04AE">
        <w:rPr>
          <w:spacing w:val="-2"/>
        </w:rPr>
        <w:t xml:space="preserve"> </w:t>
      </w:r>
      <w:r w:rsidRPr="00AE04AE">
        <w:t>les</w:t>
      </w:r>
      <w:r w:rsidRPr="00AE04AE">
        <w:rPr>
          <w:spacing w:val="-3"/>
        </w:rPr>
        <w:t xml:space="preserve"> </w:t>
      </w:r>
      <w:r w:rsidRPr="00AE04AE">
        <w:t>chercheurs</w:t>
      </w:r>
      <w:r w:rsidRPr="00AE04AE">
        <w:rPr>
          <w:spacing w:val="-3"/>
        </w:rPr>
        <w:t xml:space="preserve"> </w:t>
      </w:r>
      <w:r w:rsidRPr="00AE04AE">
        <w:t>et</w:t>
      </w:r>
      <w:r w:rsidRPr="00AE04AE">
        <w:rPr>
          <w:spacing w:val="-2"/>
        </w:rPr>
        <w:t xml:space="preserve"> </w:t>
      </w:r>
      <w:r w:rsidRPr="00AE04AE">
        <w:t>l'organisation</w:t>
      </w:r>
      <w:r w:rsidRPr="00AE04AE">
        <w:rPr>
          <w:spacing w:val="-5"/>
        </w:rPr>
        <w:t xml:space="preserve"> </w:t>
      </w:r>
      <w:r w:rsidRPr="00AE04AE">
        <w:t>mise</w:t>
      </w:r>
      <w:r w:rsidRPr="00AE04AE">
        <w:rPr>
          <w:spacing w:val="-4"/>
        </w:rPr>
        <w:t xml:space="preserve"> </w:t>
      </w:r>
      <w:r w:rsidRPr="00AE04AE">
        <w:t>sur</w:t>
      </w:r>
      <w:r w:rsidRPr="00AE04AE">
        <w:rPr>
          <w:spacing w:val="-2"/>
        </w:rPr>
        <w:t xml:space="preserve"> </w:t>
      </w:r>
      <w:r w:rsidRPr="00AE04AE">
        <w:t>pied</w:t>
      </w:r>
      <w:r w:rsidRPr="00AE04AE">
        <w:rPr>
          <w:spacing w:val="-5"/>
        </w:rPr>
        <w:t xml:space="preserve"> </w:t>
      </w:r>
      <w:r w:rsidR="00AC2E5A">
        <w:t xml:space="preserve">apparaissent comme étant </w:t>
      </w:r>
      <w:r w:rsidRPr="00AE04AE">
        <w:t>sérieux dans leur travail scientifique et leur responsabilité</w:t>
      </w:r>
      <w:r w:rsidR="00AC2E5A">
        <w:t> ;</w:t>
      </w:r>
    </w:p>
    <w:p w14:paraId="6AEB2A45" w14:textId="21EF509A" w:rsidR="005D273E" w:rsidRPr="00AE04AE" w:rsidRDefault="00EB58FE" w:rsidP="005D273E">
      <w:pPr>
        <w:pStyle w:val="Textkrper"/>
        <w:numPr>
          <w:ilvl w:val="0"/>
          <w:numId w:val="4"/>
        </w:numPr>
      </w:pPr>
      <w:r w:rsidRPr="00AE04AE">
        <w:t xml:space="preserve">si </w:t>
      </w:r>
      <w:r w:rsidR="005D273E" w:rsidRPr="00AE04AE">
        <w:t>les conditions de la LPrD</w:t>
      </w:r>
      <w:r w:rsidR="00C43286" w:rsidRPr="00AE04AE">
        <w:t xml:space="preserve"> et notamment les points mentionnés sous chiffre 2</w:t>
      </w:r>
      <w:r w:rsidR="005D273E" w:rsidRPr="00AE04AE">
        <w:t xml:space="preserve"> sont remplis ;</w:t>
      </w:r>
    </w:p>
    <w:p w14:paraId="693039CC" w14:textId="337A3320" w:rsidR="00C43286" w:rsidRPr="00AE04AE" w:rsidRDefault="00EB58FE" w:rsidP="005D273E">
      <w:pPr>
        <w:pStyle w:val="Textkrper"/>
        <w:numPr>
          <w:ilvl w:val="0"/>
          <w:numId w:val="4"/>
        </w:numPr>
      </w:pPr>
      <w:r w:rsidRPr="00AE04AE">
        <w:t xml:space="preserve">si </w:t>
      </w:r>
      <w:r w:rsidR="00C43286" w:rsidRPr="00AE04AE">
        <w:t>une obligation légale de garde</w:t>
      </w:r>
      <w:r w:rsidR="00D8140E" w:rsidRPr="00AE04AE">
        <w:t>r</w:t>
      </w:r>
      <w:r w:rsidR="00C43286" w:rsidRPr="00AE04AE">
        <w:t xml:space="preserve"> le secret s’oppose à une communication ;</w:t>
      </w:r>
    </w:p>
    <w:p w14:paraId="1E961702" w14:textId="42836C22" w:rsidR="00C43286" w:rsidRPr="00AE04AE" w:rsidRDefault="00EB58FE" w:rsidP="005D273E">
      <w:pPr>
        <w:pStyle w:val="Textkrper"/>
        <w:numPr>
          <w:ilvl w:val="0"/>
          <w:numId w:val="4"/>
        </w:numPr>
      </w:pPr>
      <w:r w:rsidRPr="00AE04AE">
        <w:t xml:space="preserve">si </w:t>
      </w:r>
      <w:r w:rsidR="00C43286" w:rsidRPr="00AE04AE">
        <w:t>un intérêt public ou privé prépondérant s’oppose selon l’article 16 LPrD ;</w:t>
      </w:r>
    </w:p>
    <w:p w14:paraId="0DF5FA6E" w14:textId="2564EE76" w:rsidR="00C43286" w:rsidRPr="00AE04AE" w:rsidRDefault="00EB58FE" w:rsidP="005D273E">
      <w:pPr>
        <w:pStyle w:val="Textkrper"/>
        <w:numPr>
          <w:ilvl w:val="0"/>
          <w:numId w:val="4"/>
        </w:numPr>
      </w:pPr>
      <w:r w:rsidRPr="00AE04AE">
        <w:t xml:space="preserve">si </w:t>
      </w:r>
      <w:r w:rsidR="00552D19" w:rsidRPr="00AE04AE">
        <w:t>en cas de demande de la transmission à une personne privée, les données personnelles sensibles sont anonymisées</w:t>
      </w:r>
      <w:r w:rsidR="00AC2E5A">
        <w:t xml:space="preserve"> </w:t>
      </w:r>
      <w:r w:rsidR="00552D19" w:rsidRPr="00AE04AE">
        <w:t>(art. 26 al. 1 let. c LPrD).</w:t>
      </w:r>
    </w:p>
    <w:p w14:paraId="2F07AF35" w14:textId="77777777" w:rsidR="00552D19" w:rsidRPr="00AE04AE" w:rsidRDefault="00552D19">
      <w:pPr>
        <w:pStyle w:val="Textkrper"/>
        <w:ind w:left="118"/>
      </w:pPr>
    </w:p>
    <w:p w14:paraId="1172214A" w14:textId="535CB76C" w:rsidR="00552D19" w:rsidRPr="00AE04AE" w:rsidRDefault="00552D19">
      <w:pPr>
        <w:pStyle w:val="Textkrper"/>
        <w:ind w:left="118"/>
      </w:pPr>
      <w:r w:rsidRPr="00AE04AE">
        <w:t xml:space="preserve">En tout cas, l’organe public, responsable de la protection des données, doit procéder à une analyse et cas échéant à une pesée des intérêts. </w:t>
      </w:r>
    </w:p>
    <w:p w14:paraId="792E1FEF" w14:textId="77777777" w:rsidR="003D1BE8" w:rsidRPr="00AE04AE" w:rsidRDefault="003D1BE8">
      <w:pPr>
        <w:pStyle w:val="Textkrper"/>
        <w:ind w:left="118"/>
      </w:pPr>
    </w:p>
    <w:p w14:paraId="1B11A93F" w14:textId="1DC7E5EB" w:rsidR="001475C5" w:rsidRPr="00AE04AE" w:rsidRDefault="00022F95" w:rsidP="00AC2E5A">
      <w:pPr>
        <w:pStyle w:val="Textkrper"/>
        <w:ind w:left="118"/>
      </w:pPr>
      <w:r>
        <w:rPr>
          <w:b/>
          <w:bCs/>
          <w:u w:val="single"/>
        </w:rPr>
        <w:t xml:space="preserve">3.2 </w:t>
      </w:r>
      <w:r w:rsidR="003D1BE8" w:rsidRPr="00A270E2">
        <w:rPr>
          <w:b/>
          <w:bCs/>
          <w:u w:val="single"/>
        </w:rPr>
        <w:t>Pesée des intérêts</w:t>
      </w:r>
      <w:r w:rsidR="003D1BE8" w:rsidRPr="00AE04AE">
        <w:t> : L’organe public doit examiner si un intérêt public ou privé de la personne concernée ou d’un tiers prédomine l’intérêt du/de la scientifique à mener son projet de recherche. La pesée d</w:t>
      </w:r>
      <w:r w:rsidR="00A270E2">
        <w:t xml:space="preserve">es </w:t>
      </w:r>
      <w:r w:rsidR="003D1BE8" w:rsidRPr="00AE04AE">
        <w:t>intérêt</w:t>
      </w:r>
      <w:r w:rsidR="00A270E2">
        <w:t>s</w:t>
      </w:r>
      <w:r w:rsidR="003D1BE8" w:rsidRPr="00AE04AE">
        <w:t xml:space="preserve"> peut conduire à un refus de communication, un volume de données inférieur à la demande ou</w:t>
      </w:r>
      <w:r w:rsidR="00AC2E5A">
        <w:t xml:space="preserve"> à </w:t>
      </w:r>
      <w:r w:rsidR="003D1BE8" w:rsidRPr="00AE04AE">
        <w:t xml:space="preserve">une anonymisation des données préalable à la communication comme la loi l’exige dans l’article </w:t>
      </w:r>
      <w:r w:rsidR="001475C5" w:rsidRPr="00AE04AE">
        <w:t>2</w:t>
      </w:r>
      <w:r w:rsidR="003D1BE8" w:rsidRPr="00AE04AE">
        <w:t xml:space="preserve">6 al. 1 let. c LPrD pour la communication des données sensibles à des personnes privées. </w:t>
      </w:r>
    </w:p>
    <w:p w14:paraId="1FD2676C" w14:textId="77777777" w:rsidR="001475C5" w:rsidRPr="00AE04AE" w:rsidRDefault="001475C5" w:rsidP="003D1BE8">
      <w:pPr>
        <w:pStyle w:val="Textkrper"/>
        <w:ind w:left="118"/>
      </w:pPr>
    </w:p>
    <w:p w14:paraId="5778AB5C" w14:textId="45CD88AF" w:rsidR="003D1BE8" w:rsidRDefault="003D1BE8" w:rsidP="003D1BE8">
      <w:pPr>
        <w:pStyle w:val="Textkrper"/>
        <w:ind w:left="118"/>
      </w:pPr>
      <w:r w:rsidRPr="00AE04AE">
        <w:t xml:space="preserve">En ce qui concerne </w:t>
      </w:r>
      <w:r w:rsidR="001475C5" w:rsidRPr="00AE04AE">
        <w:t>« </w:t>
      </w:r>
      <w:r w:rsidRPr="00AE04AE">
        <w:t>les personnes privées</w:t>
      </w:r>
      <w:r w:rsidR="001475C5" w:rsidRPr="00AE04AE">
        <w:t> »</w:t>
      </w:r>
      <w:r w:rsidRPr="00AE04AE">
        <w:t xml:space="preserve"> selon l’article 26 al. 1 let. c LPrD, il est à distinguer si la demande de communication est adressée par un étudiant ou scientifique </w:t>
      </w:r>
      <w:r w:rsidR="00AC2E5A">
        <w:t>en son</w:t>
      </w:r>
      <w:r w:rsidRPr="00AE04AE">
        <w:t xml:space="preserve"> nom personnel ou par un centre de recherche privé ou public.</w:t>
      </w:r>
      <w:r w:rsidR="000610A4" w:rsidRPr="00AE04AE">
        <w:t xml:space="preserve"> </w:t>
      </w:r>
      <w:r w:rsidR="000610A4" w:rsidRPr="002635AD">
        <w:t xml:space="preserve">Une demande par un-e étudiant-e à des fins d’un travail de diplôme </w:t>
      </w:r>
      <w:r w:rsidR="00022F95" w:rsidRPr="002635AD">
        <w:t xml:space="preserve">ne tombe pas sous l’application de </w:t>
      </w:r>
      <w:r w:rsidR="002B2485" w:rsidRPr="002635AD">
        <w:t xml:space="preserve">ladite </w:t>
      </w:r>
      <w:r w:rsidR="00022F95" w:rsidRPr="002635AD">
        <w:t xml:space="preserve">let. </w:t>
      </w:r>
      <w:r w:rsidR="00FA4232" w:rsidRPr="002635AD">
        <w:t>c ;</w:t>
      </w:r>
      <w:r w:rsidR="00022F95" w:rsidRPr="002635AD">
        <w:t xml:space="preserve"> l’étudiant peut</w:t>
      </w:r>
      <w:r w:rsidR="00FA4232" w:rsidRPr="002635AD">
        <w:t xml:space="preserve"> donc</w:t>
      </w:r>
      <w:r w:rsidR="00022F95" w:rsidRPr="002635AD">
        <w:t xml:space="preserve"> en principe accéder également aux données sensibles. La demande </w:t>
      </w:r>
      <w:r w:rsidR="000610A4" w:rsidRPr="002635AD">
        <w:t>doit être validée par le ou la professeur</w:t>
      </w:r>
      <w:r w:rsidR="00AC2E5A" w:rsidRPr="002635AD">
        <w:t>-e</w:t>
      </w:r>
      <w:r w:rsidR="000610A4" w:rsidRPr="002635AD">
        <w:t xml:space="preserve"> d’une institution publique pour pouvoir accéder à des données non anonymisées</w:t>
      </w:r>
      <w:r w:rsidR="000610A4">
        <w:t>.</w:t>
      </w:r>
      <w:r>
        <w:t xml:space="preserve"> </w:t>
      </w:r>
    </w:p>
    <w:p w14:paraId="4B52C27C" w14:textId="77777777" w:rsidR="003D1BE8" w:rsidRDefault="003D1BE8" w:rsidP="003D1BE8">
      <w:pPr>
        <w:pStyle w:val="Textkrper"/>
        <w:ind w:left="118"/>
      </w:pPr>
    </w:p>
    <w:p w14:paraId="40FBF5A0" w14:textId="1CD518AB" w:rsidR="003D1BE8" w:rsidRDefault="00022F95" w:rsidP="003D1BE8">
      <w:pPr>
        <w:pStyle w:val="Textkrper"/>
        <w:ind w:left="118"/>
      </w:pPr>
      <w:r>
        <w:rPr>
          <w:b/>
          <w:bCs/>
          <w:u w:val="single"/>
        </w:rPr>
        <w:t xml:space="preserve">3.3 </w:t>
      </w:r>
      <w:r w:rsidR="003D1BE8" w:rsidRPr="00A270E2">
        <w:rPr>
          <w:b/>
          <w:bCs/>
          <w:u w:val="single"/>
        </w:rPr>
        <w:t>L’obligation de garder le secret</w:t>
      </w:r>
      <w:r w:rsidR="003D1BE8" w:rsidRPr="00AE04AE">
        <w:t xml:space="preserve"> peut s’opposer à une communication des données. </w:t>
      </w:r>
      <w:r w:rsidR="00EB58FE" w:rsidRPr="00AE04AE">
        <w:t>Entre autres, s</w:t>
      </w:r>
      <w:r w:rsidR="003D1BE8" w:rsidRPr="00AE04AE">
        <w:t>ont à mentionner </w:t>
      </w:r>
      <w:r w:rsidR="00EB58FE" w:rsidRPr="00AE04AE">
        <w:t>notamment :</w:t>
      </w:r>
    </w:p>
    <w:p w14:paraId="52E21CC0" w14:textId="77777777" w:rsidR="00AE04AE" w:rsidRPr="00AE04AE" w:rsidRDefault="00AE04AE" w:rsidP="003D1BE8">
      <w:pPr>
        <w:pStyle w:val="Textkrper"/>
        <w:ind w:left="118"/>
      </w:pPr>
    </w:p>
    <w:p w14:paraId="1D0AC827" w14:textId="297A3755" w:rsidR="003D1BE8" w:rsidRPr="00AE04AE" w:rsidRDefault="00EB58FE" w:rsidP="00AC2E5A">
      <w:pPr>
        <w:pStyle w:val="Textkrper"/>
        <w:numPr>
          <w:ilvl w:val="0"/>
          <w:numId w:val="4"/>
        </w:numPr>
      </w:pPr>
      <w:r w:rsidRPr="00AE04AE">
        <w:t xml:space="preserve">le </w:t>
      </w:r>
      <w:r w:rsidR="003D1BE8" w:rsidRPr="00A270E2">
        <w:rPr>
          <w:i/>
          <w:iCs/>
          <w:u w:val="single"/>
        </w:rPr>
        <w:t>secret de fonction</w:t>
      </w:r>
      <w:r w:rsidR="003D1BE8" w:rsidRPr="00AE04AE">
        <w:t> : une communication est possible avec le consentement écrit de l’autorité hiérarchique (art. 60 LPers, RSF 122.70.1 ; art. 320 CP, RS 311.0) ;</w:t>
      </w:r>
    </w:p>
    <w:p w14:paraId="0E4DBDD7" w14:textId="2FFD8FBB" w:rsidR="003D1BE8" w:rsidRPr="00AE04AE" w:rsidRDefault="00EB58FE" w:rsidP="00AC2E5A">
      <w:pPr>
        <w:pStyle w:val="Textkrper"/>
        <w:numPr>
          <w:ilvl w:val="0"/>
          <w:numId w:val="4"/>
        </w:numPr>
      </w:pPr>
      <w:r w:rsidRPr="00AE04AE">
        <w:t xml:space="preserve">le </w:t>
      </w:r>
      <w:r w:rsidR="003D1BE8" w:rsidRPr="00A270E2">
        <w:rPr>
          <w:i/>
          <w:iCs/>
          <w:u w:val="single"/>
        </w:rPr>
        <w:t>secret professionnel selon la loi sur la santé</w:t>
      </w:r>
      <w:r w:rsidR="003D1BE8" w:rsidRPr="00AE04AE">
        <w:t xml:space="preserve"> (art. 89 s. LSan, RSF 821.0.1)</w:t>
      </w:r>
      <w:r w:rsidR="009C1DC2" w:rsidRPr="00AE04AE">
        <w:t> :</w:t>
      </w:r>
      <w:r w:rsidR="003D1BE8" w:rsidRPr="00AE04AE">
        <w:t xml:space="preserve"> une communication nécessite une anonymisation des données (art. 26 al. 1 let. c LPrD)</w:t>
      </w:r>
      <w:r w:rsidR="00115890" w:rsidRPr="00AE04AE">
        <w:t xml:space="preserve"> ou </w:t>
      </w:r>
      <w:r w:rsidR="003D1BE8" w:rsidRPr="00AE04AE">
        <w:t>le consentement de la personne concernée ou l’autorisation de l’autorité supérieure ou de l’autorité de surveillance sur demande du détenteur du secret, resp</w:t>
      </w:r>
      <w:r w:rsidR="004226DC">
        <w:t>ectivement</w:t>
      </w:r>
      <w:r w:rsidR="003D1BE8" w:rsidRPr="00AE04AE">
        <w:t xml:space="preserve"> du</w:t>
      </w:r>
      <w:r w:rsidR="00AC2E5A">
        <w:t xml:space="preserve"> ou </w:t>
      </w:r>
      <w:r w:rsidR="003D1BE8" w:rsidRPr="00AE04AE">
        <w:t>de la professionnel</w:t>
      </w:r>
      <w:r w:rsidR="00AC2E5A">
        <w:t>-le</w:t>
      </w:r>
      <w:r w:rsidR="003D1BE8" w:rsidRPr="00AE04AE">
        <w:t xml:space="preserve"> de la santé (art. 321 CP, RS 311.0). Le consentement de la personne concernée </w:t>
      </w:r>
      <w:r w:rsidR="00A270E2">
        <w:t xml:space="preserve">nécessite </w:t>
      </w:r>
      <w:r w:rsidR="003D1BE8" w:rsidRPr="00AE04AE">
        <w:t>une information détaillée sur la finalité du traitement (art. 6 LPrD).</w:t>
      </w:r>
      <w:r w:rsidR="009C1DC2" w:rsidRPr="00AE04AE">
        <w:t xml:space="preserve"> La demande de lever le secret professionnel doit être formulée </w:t>
      </w:r>
      <w:r w:rsidR="009C1DC2" w:rsidRPr="00AE04AE">
        <w:lastRenderedPageBreak/>
        <w:t>par le détenteur ou la détentrice du secret</w:t>
      </w:r>
      <w:r w:rsidR="002635AD">
        <w:t xml:space="preserve"> respectivement par un-e professionnel-le de la santé</w:t>
      </w:r>
      <w:r w:rsidR="00115890" w:rsidRPr="00AE04AE">
        <w:t xml:space="preserve">. Il </w:t>
      </w:r>
      <w:r w:rsidR="00AC2E5A">
        <w:t xml:space="preserve">en </w:t>
      </w:r>
      <w:r w:rsidR="00115890" w:rsidRPr="00AE04AE">
        <w:t xml:space="preserve">va de même pour </w:t>
      </w:r>
      <w:r w:rsidR="00115890" w:rsidRPr="00A270E2">
        <w:rPr>
          <w:i/>
          <w:iCs/>
        </w:rPr>
        <w:t>le secret de fonction</w:t>
      </w:r>
      <w:r w:rsidR="00115890" w:rsidRPr="00AE04AE">
        <w:t xml:space="preserve"> des collaborateurs-trices des </w:t>
      </w:r>
      <w:r w:rsidR="00115890" w:rsidRPr="00A270E2">
        <w:rPr>
          <w:i/>
          <w:iCs/>
        </w:rPr>
        <w:t>services sociaux</w:t>
      </w:r>
      <w:r w:rsidR="00115890" w:rsidRPr="00AE04AE">
        <w:t xml:space="preserve"> et des services spécifiques cantonaux et communaux (art. 28 de la loi sur l’aide sociale, LASoc, RSF 831.0.1) ; </w:t>
      </w:r>
    </w:p>
    <w:p w14:paraId="0448CF05" w14:textId="5693455A" w:rsidR="009C1DC2" w:rsidRPr="00AE04AE" w:rsidRDefault="00EB58FE" w:rsidP="00AC2E5A">
      <w:pPr>
        <w:pStyle w:val="Textkrper"/>
        <w:numPr>
          <w:ilvl w:val="0"/>
          <w:numId w:val="4"/>
        </w:numPr>
      </w:pPr>
      <w:r w:rsidRPr="00AE04AE">
        <w:t xml:space="preserve">le </w:t>
      </w:r>
      <w:r w:rsidR="009C1DC2" w:rsidRPr="00A270E2">
        <w:rPr>
          <w:i/>
          <w:iCs/>
          <w:u w:val="single"/>
        </w:rPr>
        <w:t>secret d</w:t>
      </w:r>
      <w:r w:rsidR="00550E20" w:rsidRPr="00A270E2">
        <w:rPr>
          <w:i/>
          <w:iCs/>
          <w:u w:val="single"/>
        </w:rPr>
        <w:t>e</w:t>
      </w:r>
      <w:r w:rsidR="009C1DC2" w:rsidRPr="00A270E2">
        <w:rPr>
          <w:i/>
          <w:iCs/>
          <w:u w:val="single"/>
        </w:rPr>
        <w:t xml:space="preserve"> l’autorité de protection de l’enfant ou de l’adulte</w:t>
      </w:r>
      <w:r w:rsidR="009C1DC2" w:rsidRPr="00AE04AE">
        <w:t> </w:t>
      </w:r>
      <w:r w:rsidR="00115890" w:rsidRPr="00AE04AE">
        <w:t xml:space="preserve">respectivement de la justice de paix </w:t>
      </w:r>
      <w:r w:rsidR="009C1DC2" w:rsidRPr="00AE04AE">
        <w:t>(art. 451</w:t>
      </w:r>
      <w:r w:rsidR="00115890" w:rsidRPr="00AE04AE">
        <w:t xml:space="preserve"> du Code civil,</w:t>
      </w:r>
      <w:r w:rsidR="009C1DC2" w:rsidRPr="00AE04AE">
        <w:t xml:space="preserve"> CC, RS 210</w:t>
      </w:r>
      <w:r w:rsidR="00115890" w:rsidRPr="00AE04AE">
        <w:t> ; art. 58 al. 1 de loi sur la justice, LJ, RSF 130.1</w:t>
      </w:r>
      <w:r w:rsidR="00AC2E5A">
        <w:t>)</w:t>
      </w:r>
      <w:r w:rsidR="00550E20" w:rsidRPr="00AE04AE">
        <w:t xml:space="preserve">: une éventuelle </w:t>
      </w:r>
      <w:r w:rsidR="00AC2E5A">
        <w:t>levée</w:t>
      </w:r>
      <w:r w:rsidR="00550E20" w:rsidRPr="00AE04AE">
        <w:t xml:space="preserve"> du secret de la protection de l’enfant ou de l’adulte nécessite une pesée des intérêt</w:t>
      </w:r>
      <w:r w:rsidR="00115890" w:rsidRPr="00AE04AE">
        <w:t xml:space="preserve">s. </w:t>
      </w:r>
      <w:r w:rsidR="00A270E2">
        <w:t>En fonction du</w:t>
      </w:r>
      <w:r w:rsidR="00550E20" w:rsidRPr="00AE04AE">
        <w:t xml:space="preserve"> résultat</w:t>
      </w:r>
      <w:r w:rsidR="00A270E2">
        <w:t xml:space="preserve"> de la pesée des intérêts,</w:t>
      </w:r>
      <w:r w:rsidR="00550E20" w:rsidRPr="00AE04AE">
        <w:t xml:space="preserve"> </w:t>
      </w:r>
      <w:r w:rsidR="00A270E2">
        <w:t>l</w:t>
      </w:r>
      <w:r w:rsidR="00550E20" w:rsidRPr="00AE04AE">
        <w:t>es données personnelles peuvent être communiquées pour le projet de recherche en question et</w:t>
      </w:r>
      <w:r w:rsidR="00A270E2">
        <w:t>,</w:t>
      </w:r>
      <w:r w:rsidR="00550E20" w:rsidRPr="00AE04AE">
        <w:t xml:space="preserve"> cas échéant, </w:t>
      </w:r>
      <w:r w:rsidR="00A270E2">
        <w:t>la</w:t>
      </w:r>
      <w:r w:rsidR="00550E20" w:rsidRPr="00AE04AE">
        <w:t xml:space="preserve"> mesure et </w:t>
      </w:r>
      <w:r w:rsidR="00A270E2">
        <w:t>la</w:t>
      </w:r>
      <w:r w:rsidR="00550E20" w:rsidRPr="00AE04AE">
        <w:t xml:space="preserve"> forme (anonymisée, pseudonymisée ou identifiant)</w:t>
      </w:r>
      <w:r w:rsidR="00A270E2">
        <w:t xml:space="preserve"> doivent être précisées</w:t>
      </w:r>
      <w:r w:rsidR="00115890" w:rsidRPr="00AE04AE">
        <w:t>. En tout cas, s’il y a communication à des personnes privée</w:t>
      </w:r>
      <w:r w:rsidR="00A270E2">
        <w:t>s</w:t>
      </w:r>
      <w:r w:rsidR="00115890" w:rsidRPr="00AE04AE">
        <w:t xml:space="preserve"> celle-ci doit se faire sous une forme anonyme (art. 26 al. 1 let. c LPrD) ;</w:t>
      </w:r>
    </w:p>
    <w:p w14:paraId="73D70716" w14:textId="0195D9B1" w:rsidR="00550E20" w:rsidRPr="00AE04AE" w:rsidRDefault="00EB58FE" w:rsidP="00AC2E5A">
      <w:pPr>
        <w:pStyle w:val="Textkrper"/>
        <w:numPr>
          <w:ilvl w:val="0"/>
          <w:numId w:val="4"/>
        </w:numPr>
      </w:pPr>
      <w:r w:rsidRPr="00AE04AE">
        <w:t xml:space="preserve">le </w:t>
      </w:r>
      <w:r w:rsidRPr="00A270E2">
        <w:rPr>
          <w:i/>
          <w:iCs/>
          <w:u w:val="single"/>
        </w:rPr>
        <w:t>secret des centres de consultation dans le cadre de l’aide aux victimes</w:t>
      </w:r>
      <w:r w:rsidRPr="00AE04AE">
        <w:t xml:space="preserve"> (art. 11 de la loi fédérale sur l’aide aux victimes d’infractions, LAVI, RS 312.5) nécessite l’anonymisation </w:t>
      </w:r>
      <w:r w:rsidR="00115890" w:rsidRPr="00AE04AE">
        <w:t xml:space="preserve">complète </w:t>
      </w:r>
      <w:r w:rsidRPr="00AE04AE">
        <w:t xml:space="preserve">des données ou le consentement </w:t>
      </w:r>
      <w:r w:rsidR="00115890" w:rsidRPr="00AE04AE">
        <w:t xml:space="preserve">informée et </w:t>
      </w:r>
      <w:r w:rsidRPr="00AE04AE">
        <w:t>éclairé de la personne concernée sur le projet de recherche</w:t>
      </w:r>
      <w:r w:rsidR="00115890" w:rsidRPr="00AE04AE">
        <w:t> ;</w:t>
      </w:r>
    </w:p>
    <w:p w14:paraId="593F0FB7" w14:textId="6AD87625" w:rsidR="00EB58FE" w:rsidRPr="00AE04AE" w:rsidRDefault="00EB58FE" w:rsidP="00AC2E5A">
      <w:pPr>
        <w:pStyle w:val="Textkrper"/>
        <w:numPr>
          <w:ilvl w:val="0"/>
          <w:numId w:val="4"/>
        </w:numPr>
      </w:pPr>
      <w:r w:rsidRPr="00AE04AE">
        <w:t xml:space="preserve">le </w:t>
      </w:r>
      <w:r w:rsidRPr="00A270E2">
        <w:rPr>
          <w:i/>
          <w:iCs/>
          <w:u w:val="single"/>
        </w:rPr>
        <w:t>secret fiscal</w:t>
      </w:r>
      <w:r w:rsidRPr="00AE04AE">
        <w:t xml:space="preserve"> selon l’article 139 </w:t>
      </w:r>
      <w:r w:rsidR="00E367DA" w:rsidRPr="00AE04AE">
        <w:t xml:space="preserve">de la </w:t>
      </w:r>
      <w:r w:rsidRPr="00AE04AE">
        <w:t>Loi sur les impôts cantonaux directs (LICD</w:t>
      </w:r>
      <w:r w:rsidR="00E367DA" w:rsidRPr="00AE04AE">
        <w:t>, RSF 631.1</w:t>
      </w:r>
      <w:r w:rsidRPr="00AE04AE">
        <w:t xml:space="preserve">) : une communication </w:t>
      </w:r>
      <w:r w:rsidR="00E367DA" w:rsidRPr="00AE04AE">
        <w:t xml:space="preserve">à des tiers </w:t>
      </w:r>
      <w:r w:rsidRPr="00AE04AE">
        <w:t>nécessite le consentement</w:t>
      </w:r>
      <w:r w:rsidR="000610A4" w:rsidRPr="00AE04AE">
        <w:t xml:space="preserve"> ou </w:t>
      </w:r>
      <w:r w:rsidRPr="00AE04AE">
        <w:t>une pesée des intérêts</w:t>
      </w:r>
      <w:r w:rsidR="00E367DA" w:rsidRPr="00AE04AE">
        <w:t>, cas échéant</w:t>
      </w:r>
      <w:r w:rsidR="00A270E2">
        <w:t>,</w:t>
      </w:r>
      <w:r w:rsidR="00E367DA" w:rsidRPr="00AE04AE">
        <w:t xml:space="preserve"> l’anonymisation des don</w:t>
      </w:r>
      <w:r w:rsidR="00AC2E5A">
        <w:t>n</w:t>
      </w:r>
      <w:r w:rsidR="00E367DA" w:rsidRPr="00AE04AE">
        <w:t>ées</w:t>
      </w:r>
      <w:r w:rsidRPr="00AE04AE">
        <w:t>.</w:t>
      </w:r>
    </w:p>
    <w:p w14:paraId="76E8DCB0" w14:textId="792C7CE4" w:rsidR="00EB58FE" w:rsidRPr="00AC2E5A" w:rsidRDefault="00EB58FE" w:rsidP="00AC2E5A">
      <w:pPr>
        <w:pStyle w:val="Textkrper"/>
        <w:ind w:left="478"/>
      </w:pPr>
    </w:p>
    <w:p w14:paraId="5FB6EF54" w14:textId="70E6AA24" w:rsidR="002478AE" w:rsidRDefault="00022F95">
      <w:pPr>
        <w:pStyle w:val="Textkrper"/>
        <w:ind w:left="118"/>
      </w:pPr>
      <w:r>
        <w:rPr>
          <w:b/>
          <w:bCs/>
          <w:u w:val="single"/>
        </w:rPr>
        <w:t xml:space="preserve">3.4 </w:t>
      </w:r>
      <w:r w:rsidR="003B3EF1" w:rsidRPr="00A270E2">
        <w:rPr>
          <w:b/>
          <w:bCs/>
          <w:u w:val="single"/>
        </w:rPr>
        <w:t>Spécificités du domaine</w:t>
      </w:r>
      <w:r w:rsidR="003B3EF1" w:rsidRPr="00AE04AE">
        <w:t xml:space="preserve"> : En tout cas, l’organe public est tenu de vérifier l’existence d’éventuelles normes ou dispositions </w:t>
      </w:r>
      <w:r w:rsidR="00E367DA" w:rsidRPr="00AE04AE">
        <w:t xml:space="preserve">sectorielles </w:t>
      </w:r>
      <w:r w:rsidR="003B3EF1" w:rsidRPr="00AE04AE">
        <w:t>du domaine relati</w:t>
      </w:r>
      <w:r w:rsidR="00E367DA" w:rsidRPr="00AE04AE">
        <w:t>f</w:t>
      </w:r>
      <w:r w:rsidR="003B3EF1" w:rsidRPr="00AE04AE">
        <w:t xml:space="preserve"> à la communication des données personnelles à des fins de recherche qui priment l’article 26 LPrD. Par exemple :</w:t>
      </w:r>
    </w:p>
    <w:p w14:paraId="0DE4E7F6" w14:textId="77777777" w:rsidR="00AE04AE" w:rsidRPr="00AE04AE" w:rsidRDefault="00AE04AE" w:rsidP="00AC2E5A">
      <w:pPr>
        <w:pStyle w:val="Textkrper"/>
        <w:ind w:left="478"/>
      </w:pPr>
    </w:p>
    <w:p w14:paraId="1C508223" w14:textId="4FEEBC95" w:rsidR="003B3EF1" w:rsidRPr="00AE04AE" w:rsidRDefault="003B3EF1" w:rsidP="00AC2E5A">
      <w:pPr>
        <w:pStyle w:val="Textkrper"/>
        <w:numPr>
          <w:ilvl w:val="0"/>
          <w:numId w:val="4"/>
        </w:numPr>
      </w:pPr>
      <w:r w:rsidRPr="00A270E2">
        <w:rPr>
          <w:i/>
          <w:iCs/>
          <w:u w:val="single"/>
        </w:rPr>
        <w:t>Dossier</w:t>
      </w:r>
      <w:r w:rsidR="000610A4" w:rsidRPr="00A270E2">
        <w:rPr>
          <w:i/>
          <w:iCs/>
          <w:u w:val="single"/>
        </w:rPr>
        <w:t>s</w:t>
      </w:r>
      <w:r w:rsidRPr="00A270E2">
        <w:rPr>
          <w:i/>
          <w:iCs/>
          <w:u w:val="single"/>
        </w:rPr>
        <w:t xml:space="preserve"> péna</w:t>
      </w:r>
      <w:r w:rsidR="000610A4" w:rsidRPr="00A270E2">
        <w:rPr>
          <w:i/>
          <w:iCs/>
          <w:u w:val="single"/>
        </w:rPr>
        <w:t>ux</w:t>
      </w:r>
      <w:r w:rsidRPr="00AE04AE">
        <w:t> : Des tiers peuvent consulter le dossier s’ils font valoir à cet effet un intérêt scientifique ou un autre intérêt digne de protection et qu’aucun intérêt public ou privé prépondérant ne s’y oppose (art. 101 al. 3 Code de procédure pénale, CPP, RS 312</w:t>
      </w:r>
      <w:r w:rsidR="00E367DA" w:rsidRPr="00AE04AE">
        <w:t>.0</w:t>
      </w:r>
      <w:r w:rsidRPr="00AE04AE">
        <w:t>)</w:t>
      </w:r>
      <w:r w:rsidR="00AC2E5A">
        <w:t> ;</w:t>
      </w:r>
    </w:p>
    <w:p w14:paraId="3771A974" w14:textId="0D394B3A" w:rsidR="00F40705" w:rsidRPr="00AE04AE" w:rsidRDefault="00F40705" w:rsidP="00AC2E5A">
      <w:pPr>
        <w:pStyle w:val="Textkrper"/>
        <w:numPr>
          <w:ilvl w:val="0"/>
          <w:numId w:val="4"/>
        </w:numPr>
      </w:pPr>
      <w:r w:rsidRPr="00A270E2">
        <w:rPr>
          <w:i/>
          <w:iCs/>
          <w:u w:val="single"/>
        </w:rPr>
        <w:t>Dossiers a</w:t>
      </w:r>
      <w:r w:rsidR="000610A4" w:rsidRPr="00A270E2">
        <w:rPr>
          <w:i/>
          <w:iCs/>
          <w:u w:val="single"/>
        </w:rPr>
        <w:t>r</w:t>
      </w:r>
      <w:r w:rsidRPr="00A270E2">
        <w:rPr>
          <w:i/>
          <w:iCs/>
          <w:u w:val="single"/>
        </w:rPr>
        <w:t>chivés</w:t>
      </w:r>
      <w:r w:rsidRPr="00AE04AE">
        <w:t> (p.ex. dossier</w:t>
      </w:r>
      <w:r w:rsidR="000610A4" w:rsidRPr="00AE04AE">
        <w:t>s</w:t>
      </w:r>
      <w:r w:rsidRPr="00AE04AE">
        <w:t xml:space="preserve"> de l’archive cantonal</w:t>
      </w:r>
      <w:r w:rsidR="00E510A9">
        <w:t>e</w:t>
      </w:r>
      <w:r w:rsidRPr="00AE04AE">
        <w:t xml:space="preserve"> ou des a</w:t>
      </w:r>
      <w:r w:rsidR="00E510A9">
        <w:t>r</w:t>
      </w:r>
      <w:r w:rsidRPr="00AE04AE">
        <w:t>chives communa</w:t>
      </w:r>
      <w:r w:rsidR="00E510A9">
        <w:t>les</w:t>
      </w:r>
      <w:r w:rsidRPr="00AE04AE">
        <w:t>)</w:t>
      </w:r>
      <w:r w:rsidR="00B603FC" w:rsidRPr="00AE04AE">
        <w:t> : Les dossiers archivés sont soumis à des délais de protection ; pendant ces délais, la consultation des archives historiques est régie par la législation sur l’information et l’accès aux documents.</w:t>
      </w:r>
      <w:r w:rsidR="00845586" w:rsidRPr="00AE04AE">
        <w:t xml:space="preserve"> Pendant le délai de protection, les document</w:t>
      </w:r>
      <w:r w:rsidR="00E510A9">
        <w:t>s</w:t>
      </w:r>
      <w:r w:rsidR="00845586" w:rsidRPr="00AE04AE">
        <w:t xml:space="preserve"> sont accessibles au public aux conditions et selon les modalités fixées par la législation sur l’information et l’accès aux documents (art. 14 al. 1 Loi sur l’archivage et les archives de l’Etat, LArch, RSF 17.6)</w:t>
      </w:r>
      <w:r w:rsidR="00E510A9">
        <w:t>.</w:t>
      </w:r>
      <w:r w:rsidR="00845586" w:rsidRPr="00AE04AE">
        <w:t xml:space="preserve"> </w:t>
      </w:r>
      <w:r w:rsidR="00E510A9">
        <w:t>D</w:t>
      </w:r>
      <w:r w:rsidR="00845586" w:rsidRPr="00AE04AE">
        <w:t>es dérogations peuvent être accordées aux personnes et institutions qui accomplissent des recherches scientifiques, à condition qu’aucun intérêt public ou privé prépondérant ne s’y oppose (art. 25 Règlement sur l’archivage, RArch. RSF 17.61).</w:t>
      </w:r>
    </w:p>
    <w:p w14:paraId="3D75761A" w14:textId="77777777" w:rsidR="00AE04AE" w:rsidRDefault="00AE04AE" w:rsidP="00E510A9">
      <w:pPr>
        <w:pStyle w:val="Textkrper"/>
        <w:rPr>
          <w:highlight w:val="yellow"/>
        </w:rPr>
      </w:pPr>
    </w:p>
    <w:p w14:paraId="70CA8096" w14:textId="77777777" w:rsidR="00AE04AE" w:rsidRPr="00845586" w:rsidRDefault="00AE04AE" w:rsidP="00845586">
      <w:pPr>
        <w:pStyle w:val="Textkrper"/>
        <w:ind w:left="838"/>
        <w:rPr>
          <w:highlight w:val="yellow"/>
        </w:rPr>
      </w:pPr>
    </w:p>
    <w:p w14:paraId="4496177C" w14:textId="37901D07" w:rsidR="002478AE" w:rsidRPr="00AE04AE" w:rsidRDefault="00677B7F" w:rsidP="003D1BE8">
      <w:pPr>
        <w:pStyle w:val="berschrift1"/>
        <w:numPr>
          <w:ilvl w:val="0"/>
          <w:numId w:val="3"/>
        </w:numPr>
        <w:tabs>
          <w:tab w:val="left" w:pos="348"/>
        </w:tabs>
        <w:spacing w:before="166"/>
        <w:ind w:left="348" w:hanging="230"/>
        <w:rPr>
          <w:rFonts w:ascii="Times New Roman"/>
        </w:rPr>
      </w:pPr>
      <w:r w:rsidRPr="00AE04AE">
        <w:rPr>
          <w:rFonts w:ascii="Times New Roman"/>
        </w:rPr>
        <w:t xml:space="preserve">Restrictions </w:t>
      </w:r>
      <w:r w:rsidRPr="00AE04AE">
        <w:rPr>
          <w:rFonts w:ascii="Times New Roman"/>
        </w:rPr>
        <w:t>à</w:t>
      </w:r>
      <w:r w:rsidRPr="00AE04AE">
        <w:rPr>
          <w:rFonts w:ascii="Times New Roman"/>
        </w:rPr>
        <w:t xml:space="preserve"> la communication</w:t>
      </w:r>
    </w:p>
    <w:p w14:paraId="15575653" w14:textId="77777777" w:rsidR="003D1BE8" w:rsidRPr="00AE04AE" w:rsidRDefault="003D1BE8">
      <w:pPr>
        <w:pStyle w:val="Textkrper"/>
        <w:ind w:left="118"/>
      </w:pPr>
    </w:p>
    <w:p w14:paraId="298FA6DA" w14:textId="117041D5" w:rsidR="00677B7F" w:rsidRDefault="00677B7F">
      <w:pPr>
        <w:pStyle w:val="Textkrper"/>
        <w:ind w:left="118"/>
      </w:pPr>
      <w:r w:rsidRPr="00AE04AE">
        <w:t>La communication est refusée, restreinte ou assortie de charges en cas d’un intérêt public ou privé prépondérant ou d’une obligat</w:t>
      </w:r>
      <w:r w:rsidR="002B2485">
        <w:t>i</w:t>
      </w:r>
      <w:r w:rsidRPr="00AE04AE">
        <w:t>on légale de garder le secret ou d’une disposition particulière de protection des données (art. 16 LPrD).</w:t>
      </w:r>
      <w:r w:rsidR="00115890" w:rsidRPr="00AE04AE">
        <w:t xml:space="preserve"> </w:t>
      </w:r>
    </w:p>
    <w:p w14:paraId="6B30F30C" w14:textId="77777777" w:rsidR="00A7219A" w:rsidRDefault="00A7219A">
      <w:pPr>
        <w:pStyle w:val="Textkrper"/>
        <w:ind w:left="118"/>
      </w:pPr>
    </w:p>
    <w:p w14:paraId="38B4EEAF" w14:textId="714BAFA6" w:rsidR="00A7219A" w:rsidRPr="00AE04AE" w:rsidRDefault="00A7219A">
      <w:pPr>
        <w:pStyle w:val="Textkrper"/>
        <w:ind w:left="118"/>
      </w:pPr>
      <w:r w:rsidRPr="002635AD">
        <w:t xml:space="preserve">Si la pesée des intérêts s’oppose à la communication, </w:t>
      </w:r>
      <w:r w:rsidR="008B33BA" w:rsidRPr="002635AD">
        <w:t>celle-ci</w:t>
      </w:r>
      <w:r w:rsidRPr="002635AD">
        <w:t xml:space="preserve"> peut</w:t>
      </w:r>
      <w:r w:rsidR="008B33BA" w:rsidRPr="002635AD">
        <w:t xml:space="preserve"> néanmoins</w:t>
      </w:r>
      <w:r w:rsidRPr="002635AD">
        <w:t xml:space="preserve"> être possible avec le consentement exprès de la personne concernée.</w:t>
      </w:r>
    </w:p>
    <w:p w14:paraId="584B9AA1" w14:textId="77777777" w:rsidR="00044CB5" w:rsidRPr="00AE04AE" w:rsidRDefault="00044CB5">
      <w:pPr>
        <w:pStyle w:val="Textkrper"/>
        <w:ind w:left="118"/>
      </w:pPr>
    </w:p>
    <w:p w14:paraId="541690DC" w14:textId="2223FA42" w:rsidR="00044CB5" w:rsidRPr="00AE04AE" w:rsidRDefault="00044CB5" w:rsidP="00044CB5">
      <w:pPr>
        <w:ind w:left="118"/>
        <w:rPr>
          <w:sz w:val="23"/>
        </w:rPr>
      </w:pPr>
      <w:r w:rsidRPr="00AE04AE">
        <w:rPr>
          <w:sz w:val="23"/>
        </w:rPr>
        <w:t>En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outre,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la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personne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concernée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peut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avoir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expressément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indiqué</w:t>
      </w:r>
      <w:r w:rsidR="00BB1DAC" w:rsidRPr="00AE04AE">
        <w:rPr>
          <w:sz w:val="23"/>
        </w:rPr>
        <w:t xml:space="preserve"> par avance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à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l’organe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public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qu’elle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s’oppose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à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la communication de ses données à des tiers (</w:t>
      </w:r>
      <w:r w:rsidRPr="00AE04AE">
        <w:rPr>
          <w:b/>
          <w:sz w:val="23"/>
        </w:rPr>
        <w:t>droit d’opposition ou droit de blocage</w:t>
      </w:r>
      <w:r w:rsidR="006A4598" w:rsidRPr="00AE04AE">
        <w:rPr>
          <w:bCs/>
          <w:sz w:val="23"/>
        </w:rPr>
        <w:t>, art. 31 LPrD</w:t>
      </w:r>
      <w:r w:rsidRPr="00AE04AE">
        <w:rPr>
          <w:sz w:val="23"/>
        </w:rPr>
        <w:t>).</w:t>
      </w:r>
      <w:r w:rsidR="006A4598" w:rsidRPr="00AE04AE">
        <w:rPr>
          <w:sz w:val="23"/>
        </w:rPr>
        <w:t xml:space="preserve"> Dans ce cas, une analyse détaillée doit être menée (</w:t>
      </w:r>
      <w:r w:rsidR="00BB1DAC" w:rsidRPr="00AE04AE">
        <w:rPr>
          <w:sz w:val="23"/>
        </w:rPr>
        <w:t xml:space="preserve">notamment à examiner : </w:t>
      </w:r>
      <w:r w:rsidR="006A4598" w:rsidRPr="00AE04AE">
        <w:rPr>
          <w:sz w:val="23"/>
        </w:rPr>
        <w:t>risque de compromettre l’accomplissement de tâches de l’organe</w:t>
      </w:r>
      <w:r w:rsidR="00577786">
        <w:rPr>
          <w:sz w:val="23"/>
        </w:rPr>
        <w:t> ?</w:t>
      </w:r>
      <w:r w:rsidR="00BB1DAC" w:rsidRPr="00AE04AE">
        <w:rPr>
          <w:sz w:val="23"/>
        </w:rPr>
        <w:t xml:space="preserve"> communication prévue par la loi</w:t>
      </w:r>
      <w:r w:rsidR="00577786">
        <w:rPr>
          <w:sz w:val="23"/>
        </w:rPr>
        <w:t> ?</w:t>
      </w:r>
      <w:r w:rsidR="00BB1DAC" w:rsidRPr="00AE04AE">
        <w:rPr>
          <w:sz w:val="23"/>
        </w:rPr>
        <w:t xml:space="preserve"> l’accès selon l’art. 11 et 27 de la loi sur l’information et l’accès aux documents </w:t>
      </w:r>
      <w:r w:rsidR="00A7219A">
        <w:rPr>
          <w:sz w:val="23"/>
        </w:rPr>
        <w:t>[</w:t>
      </w:r>
      <w:r w:rsidR="00BB1DAC" w:rsidRPr="00AE04AE">
        <w:rPr>
          <w:sz w:val="23"/>
        </w:rPr>
        <w:t>LInf, RSF 17.5</w:t>
      </w:r>
      <w:r w:rsidR="00A7219A" w:rsidRPr="00577786">
        <w:rPr>
          <w:sz w:val="23"/>
        </w:rPr>
        <w:t>] ?</w:t>
      </w:r>
      <w:r w:rsidR="00BB1DAC" w:rsidRPr="00577786">
        <w:rPr>
          <w:sz w:val="23"/>
        </w:rPr>
        <w:t>).</w:t>
      </w:r>
      <w:r w:rsidR="00BB1DAC" w:rsidRPr="00AE04AE">
        <w:rPr>
          <w:sz w:val="23"/>
        </w:rPr>
        <w:t xml:space="preserve"> </w:t>
      </w:r>
    </w:p>
    <w:p w14:paraId="2119B9F6" w14:textId="77777777" w:rsidR="00044CB5" w:rsidRPr="00AE04AE" w:rsidRDefault="00044CB5">
      <w:pPr>
        <w:pStyle w:val="Textkrper"/>
        <w:ind w:left="118"/>
      </w:pPr>
    </w:p>
    <w:p w14:paraId="51C27C1B" w14:textId="77777777" w:rsidR="003D1BE8" w:rsidRPr="003D1BE8" w:rsidRDefault="003D1BE8" w:rsidP="003D1BE8">
      <w:pPr>
        <w:pStyle w:val="berschrift1"/>
        <w:numPr>
          <w:ilvl w:val="0"/>
          <w:numId w:val="3"/>
        </w:numPr>
        <w:tabs>
          <w:tab w:val="left" w:pos="348"/>
        </w:tabs>
        <w:spacing w:before="264"/>
        <w:ind w:left="348" w:hanging="23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L'accès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aux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données</w:t>
      </w:r>
    </w:p>
    <w:p w14:paraId="496EAC8B" w14:textId="77777777" w:rsidR="00DB67B4" w:rsidRDefault="00DB67B4">
      <w:pPr>
        <w:pStyle w:val="Textkrper"/>
        <w:ind w:left="118"/>
      </w:pPr>
    </w:p>
    <w:p w14:paraId="47FAA58E" w14:textId="4D0FBA27" w:rsidR="005925AF" w:rsidRDefault="005A2F1C">
      <w:pPr>
        <w:pStyle w:val="Textkrper"/>
        <w:ind w:left="118"/>
      </w:pPr>
      <w:r>
        <w:t>Les</w:t>
      </w:r>
      <w:r>
        <w:rPr>
          <w:spacing w:val="-6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accorder</w:t>
      </w:r>
      <w:r>
        <w:rPr>
          <w:spacing w:val="-3"/>
        </w:rPr>
        <w:t xml:space="preserve"> </w:t>
      </w:r>
      <w:r>
        <w:t>l'accès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 w:rsidRPr="00E510A9">
        <w:rPr>
          <w:u w:val="single"/>
        </w:rPr>
        <w:t>au</w:t>
      </w:r>
      <w:r w:rsidRPr="00E510A9">
        <w:rPr>
          <w:spacing w:val="-5"/>
          <w:u w:val="single"/>
        </w:rPr>
        <w:t xml:space="preserve"> </w:t>
      </w:r>
      <w:r w:rsidRPr="00E510A9">
        <w:rPr>
          <w:u w:val="single"/>
        </w:rPr>
        <w:t>minimum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5AE15F2" w14:textId="54141416" w:rsidR="005925AF" w:rsidRPr="00AE04AE" w:rsidRDefault="005A2F1C" w:rsidP="00705DC3">
      <w:pPr>
        <w:pStyle w:val="Listenabsatz"/>
        <w:numPr>
          <w:ilvl w:val="1"/>
          <w:numId w:val="3"/>
        </w:numPr>
        <w:tabs>
          <w:tab w:val="left" w:pos="354"/>
        </w:tabs>
        <w:spacing w:before="263"/>
        <w:ind w:left="357"/>
        <w:rPr>
          <w:sz w:val="23"/>
        </w:rPr>
      </w:pP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but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scientifique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 w:rsidR="005B23A0">
        <w:rPr>
          <w:sz w:val="23"/>
        </w:rPr>
        <w:t>le but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recherche</w:t>
      </w:r>
      <w:r>
        <w:rPr>
          <w:spacing w:val="-2"/>
          <w:sz w:val="23"/>
        </w:rPr>
        <w:t xml:space="preserve"> </w:t>
      </w:r>
      <w:r>
        <w:rPr>
          <w:sz w:val="23"/>
        </w:rPr>
        <w:t>n'est</w:t>
      </w:r>
      <w:r>
        <w:rPr>
          <w:spacing w:val="-3"/>
          <w:sz w:val="23"/>
        </w:rPr>
        <w:t xml:space="preserve"> </w:t>
      </w:r>
      <w:r>
        <w:rPr>
          <w:sz w:val="23"/>
        </w:rPr>
        <w:t>pas</w:t>
      </w:r>
      <w:r>
        <w:rPr>
          <w:spacing w:val="-3"/>
          <w:sz w:val="23"/>
        </w:rPr>
        <w:t xml:space="preserve"> </w:t>
      </w:r>
      <w:r>
        <w:rPr>
          <w:sz w:val="23"/>
        </w:rPr>
        <w:t>d'être</w:t>
      </w:r>
      <w:r>
        <w:rPr>
          <w:spacing w:val="-2"/>
          <w:sz w:val="23"/>
        </w:rPr>
        <w:t xml:space="preserve"> </w:t>
      </w:r>
      <w:r>
        <w:rPr>
          <w:sz w:val="23"/>
        </w:rPr>
        <w:t>renseigné</w:t>
      </w:r>
      <w:r>
        <w:rPr>
          <w:spacing w:val="-2"/>
          <w:sz w:val="23"/>
        </w:rPr>
        <w:t xml:space="preserve"> </w:t>
      </w:r>
      <w:r>
        <w:rPr>
          <w:sz w:val="23"/>
        </w:rPr>
        <w:t>sur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6"/>
          <w:sz w:val="23"/>
        </w:rPr>
        <w:t xml:space="preserve"> </w:t>
      </w:r>
      <w:r>
        <w:rPr>
          <w:sz w:val="23"/>
        </w:rPr>
        <w:t>personnes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particulier</w:t>
      </w:r>
      <w:r w:rsidR="00BA2341">
        <w:rPr>
          <w:spacing w:val="-2"/>
          <w:sz w:val="23"/>
        </w:rPr>
        <w:t>. L</w:t>
      </w:r>
      <w:r w:rsidR="00002FBB">
        <w:rPr>
          <w:spacing w:val="-2"/>
          <w:sz w:val="23"/>
        </w:rPr>
        <w:t>e</w:t>
      </w:r>
      <w:r w:rsidR="00BE5E58">
        <w:rPr>
          <w:spacing w:val="-2"/>
          <w:sz w:val="23"/>
        </w:rPr>
        <w:t>s</w:t>
      </w:r>
      <w:r w:rsidR="00002FBB">
        <w:rPr>
          <w:spacing w:val="-2"/>
          <w:sz w:val="23"/>
        </w:rPr>
        <w:t xml:space="preserve"> </w:t>
      </w:r>
      <w:r w:rsidR="00002FBB" w:rsidRPr="00AE04AE">
        <w:rPr>
          <w:spacing w:val="-2"/>
          <w:sz w:val="23"/>
        </w:rPr>
        <w:t>résultat</w:t>
      </w:r>
      <w:r w:rsidR="00BE5E58" w:rsidRPr="00AE04AE">
        <w:rPr>
          <w:spacing w:val="-2"/>
          <w:sz w:val="23"/>
        </w:rPr>
        <w:t>s</w:t>
      </w:r>
      <w:r w:rsidR="00002FBB" w:rsidRPr="00AE04AE">
        <w:rPr>
          <w:spacing w:val="-2"/>
          <w:sz w:val="23"/>
        </w:rPr>
        <w:t xml:space="preserve"> de l’évaluation ne doi</w:t>
      </w:r>
      <w:r w:rsidR="00BE5E58" w:rsidRPr="00AE04AE">
        <w:rPr>
          <w:spacing w:val="-2"/>
          <w:sz w:val="23"/>
        </w:rPr>
        <w:t>vent pas</w:t>
      </w:r>
      <w:r w:rsidR="00002FBB" w:rsidRPr="00AE04AE">
        <w:rPr>
          <w:spacing w:val="-2"/>
          <w:sz w:val="23"/>
        </w:rPr>
        <w:t xml:space="preserve"> permettre</w:t>
      </w:r>
      <w:r w:rsidR="00BE5E58" w:rsidRPr="00AE04AE">
        <w:rPr>
          <w:spacing w:val="-2"/>
          <w:sz w:val="23"/>
        </w:rPr>
        <w:t xml:space="preserve"> </w:t>
      </w:r>
      <w:r w:rsidR="005B23A0">
        <w:rPr>
          <w:spacing w:val="-2"/>
          <w:sz w:val="23"/>
        </w:rPr>
        <w:t>de connaître</w:t>
      </w:r>
      <w:r w:rsidR="00BE5E58" w:rsidRPr="00AE04AE">
        <w:rPr>
          <w:spacing w:val="-2"/>
          <w:sz w:val="23"/>
        </w:rPr>
        <w:t xml:space="preserve"> l’identité des personnes concernées ;</w:t>
      </w:r>
      <w:r w:rsidR="00002FBB" w:rsidRPr="00AE04AE">
        <w:rPr>
          <w:spacing w:val="-2"/>
          <w:sz w:val="23"/>
        </w:rPr>
        <w:t xml:space="preserve"> </w:t>
      </w:r>
    </w:p>
    <w:p w14:paraId="328CCB31" w14:textId="01DCE4A9" w:rsidR="005925AF" w:rsidRPr="00AE04AE" w:rsidRDefault="005A2F1C" w:rsidP="00705DC3">
      <w:pPr>
        <w:pStyle w:val="Listenabsatz"/>
        <w:numPr>
          <w:ilvl w:val="1"/>
          <w:numId w:val="3"/>
        </w:numPr>
        <w:tabs>
          <w:tab w:val="left" w:pos="367"/>
        </w:tabs>
        <w:spacing w:before="1"/>
        <w:ind w:left="357" w:right="1168"/>
        <w:rPr>
          <w:sz w:val="23"/>
        </w:rPr>
      </w:pPr>
      <w:r w:rsidRPr="00AE04AE">
        <w:rPr>
          <w:sz w:val="23"/>
        </w:rPr>
        <w:t>le</w:t>
      </w:r>
      <w:r w:rsidRPr="00AE04AE">
        <w:rPr>
          <w:spacing w:val="-1"/>
          <w:sz w:val="23"/>
        </w:rPr>
        <w:t xml:space="preserve"> </w:t>
      </w:r>
      <w:r w:rsidRPr="00AE04AE">
        <w:rPr>
          <w:b/>
          <w:sz w:val="23"/>
        </w:rPr>
        <w:t>sérieux</w:t>
      </w:r>
      <w:r w:rsidRPr="00AE04AE">
        <w:rPr>
          <w:b/>
          <w:spacing w:val="-2"/>
          <w:sz w:val="23"/>
        </w:rPr>
        <w:t xml:space="preserve"> </w:t>
      </w:r>
      <w:r w:rsidRPr="00AE04AE">
        <w:rPr>
          <w:sz w:val="23"/>
        </w:rPr>
        <w:t>du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traitement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: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chercheurs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et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l'organisation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mise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sur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pied</w:t>
      </w:r>
      <w:r w:rsidRPr="00AE04AE">
        <w:rPr>
          <w:spacing w:val="-5"/>
          <w:sz w:val="23"/>
        </w:rPr>
        <w:t xml:space="preserve"> </w:t>
      </w:r>
      <w:r w:rsidR="00E510A9">
        <w:rPr>
          <w:sz w:val="23"/>
        </w:rPr>
        <w:t xml:space="preserve">apparaissent comme étant </w:t>
      </w:r>
      <w:r w:rsidRPr="00AE04AE">
        <w:rPr>
          <w:sz w:val="23"/>
        </w:rPr>
        <w:t>sérieux dans leur travail scientifique et leur responsabilité;</w:t>
      </w:r>
    </w:p>
    <w:p w14:paraId="5E5BEE64" w14:textId="6E67C4CC" w:rsidR="005925AF" w:rsidRPr="00AE04AE" w:rsidRDefault="005A2F1C" w:rsidP="00705DC3">
      <w:pPr>
        <w:pStyle w:val="Listenabsatz"/>
        <w:numPr>
          <w:ilvl w:val="1"/>
          <w:numId w:val="3"/>
        </w:numPr>
        <w:tabs>
          <w:tab w:val="left" w:pos="354"/>
        </w:tabs>
        <w:spacing w:before="1"/>
        <w:ind w:left="357" w:right="420"/>
        <w:rPr>
          <w:sz w:val="23"/>
        </w:rPr>
      </w:pPr>
      <w:r w:rsidRPr="00AE04AE">
        <w:rPr>
          <w:sz w:val="23"/>
        </w:rPr>
        <w:t>la</w:t>
      </w:r>
      <w:r w:rsidRPr="00AE04AE">
        <w:rPr>
          <w:spacing w:val="-2"/>
          <w:sz w:val="23"/>
        </w:rPr>
        <w:t xml:space="preserve"> </w:t>
      </w:r>
      <w:r w:rsidRPr="00AE04AE">
        <w:rPr>
          <w:b/>
          <w:sz w:val="23"/>
        </w:rPr>
        <w:t>sécurité</w:t>
      </w:r>
      <w:r w:rsidRPr="00AE04AE">
        <w:rPr>
          <w:b/>
          <w:spacing w:val="-4"/>
          <w:sz w:val="23"/>
        </w:rPr>
        <w:t xml:space="preserve"> </w:t>
      </w:r>
      <w:r w:rsidRPr="00AE04AE">
        <w:rPr>
          <w:sz w:val="23"/>
        </w:rPr>
        <w:t>: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</w:t>
      </w:r>
      <w:r w:rsidR="00BB1DAC" w:rsidRPr="00AE04AE">
        <w:rPr>
          <w:sz w:val="23"/>
        </w:rPr>
        <w:t>e scientifique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doit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donner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garanties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nécessaires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pour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que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données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personnelles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soient traitées avec toutes les mesures de sécurité nécessaires</w:t>
      </w:r>
      <w:r w:rsidR="00BB1DAC" w:rsidRPr="00AE04AE">
        <w:rPr>
          <w:sz w:val="23"/>
        </w:rPr>
        <w:t>.</w:t>
      </w:r>
      <w:r w:rsidR="00CE7AE1" w:rsidRPr="00AE04AE">
        <w:rPr>
          <w:sz w:val="23"/>
        </w:rPr>
        <w:t xml:space="preserve"> </w:t>
      </w:r>
      <w:r w:rsidR="00BB1DAC" w:rsidRPr="00AE04AE">
        <w:rPr>
          <w:sz w:val="23"/>
        </w:rPr>
        <w:t>L</w:t>
      </w:r>
      <w:r w:rsidR="00CE7AE1" w:rsidRPr="00AE04AE">
        <w:rPr>
          <w:sz w:val="23"/>
        </w:rPr>
        <w:t>e cercle des personnes ayant accès</w:t>
      </w:r>
      <w:r w:rsidR="005B23A0">
        <w:rPr>
          <w:sz w:val="23"/>
        </w:rPr>
        <w:t xml:space="preserve"> aux données</w:t>
      </w:r>
      <w:r w:rsidR="00CE7AE1" w:rsidRPr="00AE04AE">
        <w:rPr>
          <w:sz w:val="23"/>
        </w:rPr>
        <w:t xml:space="preserve"> doit également être restreint au sein du centre de recherches ;</w:t>
      </w:r>
    </w:p>
    <w:p w14:paraId="07D55922" w14:textId="484A82D0" w:rsidR="005925AF" w:rsidRPr="00AE04AE" w:rsidRDefault="005A2F1C" w:rsidP="00705DC3">
      <w:pPr>
        <w:pStyle w:val="Listenabsatz"/>
        <w:numPr>
          <w:ilvl w:val="1"/>
          <w:numId w:val="3"/>
        </w:numPr>
        <w:tabs>
          <w:tab w:val="left" w:pos="367"/>
        </w:tabs>
        <w:ind w:left="357" w:right="607"/>
        <w:rPr>
          <w:sz w:val="23"/>
        </w:rPr>
      </w:pPr>
      <w:r w:rsidRPr="00AE04AE">
        <w:rPr>
          <w:sz w:val="23"/>
        </w:rPr>
        <w:t>la</w:t>
      </w:r>
      <w:r w:rsidRPr="00AE04AE">
        <w:rPr>
          <w:spacing w:val="-2"/>
          <w:sz w:val="23"/>
        </w:rPr>
        <w:t xml:space="preserve"> </w:t>
      </w:r>
      <w:r w:rsidRPr="00AE04AE">
        <w:rPr>
          <w:b/>
          <w:sz w:val="23"/>
        </w:rPr>
        <w:t>destruction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sz w:val="23"/>
        </w:rPr>
        <w:t>: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données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personnelles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doivent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>être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détruites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ou</w:t>
      </w:r>
      <w:r w:rsidRPr="00AE04AE">
        <w:rPr>
          <w:spacing w:val="-3"/>
          <w:sz w:val="23"/>
        </w:rPr>
        <w:t xml:space="preserve"> </w:t>
      </w:r>
      <w:r w:rsidRPr="00AE04AE">
        <w:rPr>
          <w:sz w:val="23"/>
        </w:rPr>
        <w:t>anonymisées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totalement</w:t>
      </w:r>
      <w:r w:rsidRPr="00AE04AE">
        <w:rPr>
          <w:spacing w:val="-5"/>
          <w:sz w:val="23"/>
        </w:rPr>
        <w:t xml:space="preserve"> </w:t>
      </w:r>
      <w:r w:rsidRPr="00AE04AE">
        <w:rPr>
          <w:sz w:val="23"/>
        </w:rPr>
        <w:t xml:space="preserve">après </w:t>
      </w:r>
      <w:r w:rsidR="00BE5E58" w:rsidRPr="00AE04AE">
        <w:rPr>
          <w:sz w:val="23"/>
        </w:rPr>
        <w:t xml:space="preserve">l’évaluation </w:t>
      </w:r>
      <w:r w:rsidRPr="00AE04AE">
        <w:rPr>
          <w:sz w:val="23"/>
        </w:rPr>
        <w:t>dans un délai à fixer;</w:t>
      </w:r>
    </w:p>
    <w:p w14:paraId="1EC928EC" w14:textId="77777777" w:rsidR="005925AF" w:rsidRPr="00AE04AE" w:rsidRDefault="005A2F1C" w:rsidP="00705DC3">
      <w:pPr>
        <w:pStyle w:val="Listenabsatz"/>
        <w:numPr>
          <w:ilvl w:val="1"/>
          <w:numId w:val="3"/>
        </w:numPr>
        <w:tabs>
          <w:tab w:val="left" w:pos="354"/>
        </w:tabs>
        <w:ind w:left="357" w:right="198"/>
        <w:rPr>
          <w:sz w:val="23"/>
        </w:rPr>
      </w:pPr>
      <w:r w:rsidRPr="00AE04AE">
        <w:rPr>
          <w:sz w:val="23"/>
        </w:rPr>
        <w:t>les</w:t>
      </w:r>
      <w:r w:rsidRPr="00AE04AE">
        <w:rPr>
          <w:spacing w:val="-5"/>
          <w:sz w:val="23"/>
        </w:rPr>
        <w:t xml:space="preserve"> </w:t>
      </w:r>
      <w:r w:rsidRPr="00AE04AE">
        <w:rPr>
          <w:b/>
          <w:sz w:val="23"/>
        </w:rPr>
        <w:t>contacts</w:t>
      </w:r>
      <w:r w:rsidRPr="00AE04AE">
        <w:rPr>
          <w:b/>
          <w:spacing w:val="-3"/>
          <w:sz w:val="23"/>
        </w:rPr>
        <w:t xml:space="preserve"> </w:t>
      </w:r>
      <w:r w:rsidRPr="00AE04AE">
        <w:rPr>
          <w:b/>
          <w:sz w:val="23"/>
        </w:rPr>
        <w:t>directs</w:t>
      </w:r>
      <w:r w:rsidRPr="00AE04AE">
        <w:rPr>
          <w:b/>
          <w:spacing w:val="-4"/>
          <w:sz w:val="23"/>
        </w:rPr>
        <w:t xml:space="preserve"> </w:t>
      </w:r>
      <w:r w:rsidRPr="00AE04AE">
        <w:rPr>
          <w:sz w:val="23"/>
        </w:rPr>
        <w:t>: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si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le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but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la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recherche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nécessite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une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prise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de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contact</w:t>
      </w:r>
      <w:r w:rsidRPr="00AE04AE">
        <w:rPr>
          <w:spacing w:val="-4"/>
          <w:sz w:val="23"/>
        </w:rPr>
        <w:t xml:space="preserve"> </w:t>
      </w:r>
      <w:r w:rsidRPr="00AE04AE">
        <w:rPr>
          <w:sz w:val="23"/>
        </w:rPr>
        <w:t>directe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(ce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qui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ne</w:t>
      </w:r>
      <w:r w:rsidRPr="00AE04AE">
        <w:rPr>
          <w:spacing w:val="-2"/>
          <w:sz w:val="23"/>
        </w:rPr>
        <w:t xml:space="preserve"> </w:t>
      </w:r>
      <w:r w:rsidRPr="00AE04AE">
        <w:rPr>
          <w:sz w:val="23"/>
        </w:rPr>
        <w:t>devrait que rarement être le cas), les personnes concernées doivent être informées de leur droit de répondre de façon anonyme et de leur droit de refuser de répondre;</w:t>
      </w:r>
    </w:p>
    <w:p w14:paraId="2633A8B9" w14:textId="5294ADFD" w:rsidR="005925AF" w:rsidRDefault="005A2F1C" w:rsidP="002635AD">
      <w:pPr>
        <w:pStyle w:val="Textkrper"/>
        <w:numPr>
          <w:ilvl w:val="1"/>
          <w:numId w:val="3"/>
        </w:numPr>
        <w:ind w:right="227"/>
      </w:pPr>
      <w:r w:rsidRPr="00AE04AE">
        <w:t>le</w:t>
      </w:r>
      <w:r w:rsidRPr="00AE04AE">
        <w:rPr>
          <w:spacing w:val="-2"/>
        </w:rPr>
        <w:t xml:space="preserve"> </w:t>
      </w:r>
      <w:r w:rsidRPr="00AE04AE">
        <w:t>chercheur</w:t>
      </w:r>
      <w:r w:rsidRPr="00AE04AE">
        <w:rPr>
          <w:spacing w:val="-2"/>
        </w:rPr>
        <w:t xml:space="preserve"> </w:t>
      </w:r>
      <w:r w:rsidRPr="00AE04AE">
        <w:t>doit</w:t>
      </w:r>
      <w:r w:rsidRPr="00AE04AE">
        <w:rPr>
          <w:spacing w:val="-2"/>
        </w:rPr>
        <w:t xml:space="preserve"> </w:t>
      </w:r>
      <w:r w:rsidRPr="00AE04AE">
        <w:t>faire</w:t>
      </w:r>
      <w:r w:rsidRPr="00AE04AE">
        <w:rPr>
          <w:spacing w:val="-4"/>
        </w:rPr>
        <w:t xml:space="preserve"> </w:t>
      </w:r>
      <w:r w:rsidRPr="00AE04AE">
        <w:t>en</w:t>
      </w:r>
      <w:r w:rsidRPr="00AE04AE">
        <w:rPr>
          <w:spacing w:val="-2"/>
        </w:rPr>
        <w:t xml:space="preserve"> </w:t>
      </w:r>
      <w:r w:rsidRPr="00AE04AE">
        <w:t>sorte</w:t>
      </w:r>
      <w:r w:rsidRPr="00AE04AE">
        <w:rPr>
          <w:spacing w:val="-2"/>
        </w:rPr>
        <w:t xml:space="preserve"> </w:t>
      </w:r>
      <w:r w:rsidRPr="00AE04AE">
        <w:t>de</w:t>
      </w:r>
      <w:r w:rsidRPr="00AE04AE">
        <w:rPr>
          <w:spacing w:val="-2"/>
        </w:rPr>
        <w:t xml:space="preserve"> </w:t>
      </w:r>
      <w:r w:rsidRPr="00AE04AE">
        <w:t>conserver</w:t>
      </w:r>
      <w:r w:rsidRPr="00AE04AE">
        <w:rPr>
          <w:spacing w:val="-5"/>
        </w:rPr>
        <w:t xml:space="preserve"> </w:t>
      </w:r>
      <w:r w:rsidRPr="00AE04AE">
        <w:t>les</w:t>
      </w:r>
      <w:r w:rsidRPr="00AE04AE">
        <w:rPr>
          <w:spacing w:val="-5"/>
        </w:rPr>
        <w:t xml:space="preserve"> </w:t>
      </w:r>
      <w:r w:rsidRPr="00AE04AE">
        <w:t>données</w:t>
      </w:r>
      <w:r w:rsidRPr="00AE04AE">
        <w:rPr>
          <w:spacing w:val="-3"/>
        </w:rPr>
        <w:t xml:space="preserve"> </w:t>
      </w:r>
      <w:r w:rsidRPr="00AE04AE">
        <w:t>concernées</w:t>
      </w:r>
      <w:r w:rsidRPr="00AE04AE">
        <w:rPr>
          <w:spacing w:val="-3"/>
        </w:rPr>
        <w:t xml:space="preserve"> </w:t>
      </w:r>
      <w:r w:rsidRPr="00AE04AE">
        <w:t xml:space="preserve">sous une forme </w:t>
      </w:r>
      <w:r w:rsidRPr="00AE04AE">
        <w:rPr>
          <w:b/>
        </w:rPr>
        <w:t>anonymisée</w:t>
      </w:r>
      <w:r w:rsidRPr="00AE04AE">
        <w:t>. Cette obligation est d’autant plus strict</w:t>
      </w:r>
      <w:r w:rsidR="00BE5E58" w:rsidRPr="00AE04AE">
        <w:t>e</w:t>
      </w:r>
      <w:r w:rsidRPr="00AE04AE">
        <w:t xml:space="preserve"> </w:t>
      </w:r>
      <w:r w:rsidR="005B23A0">
        <w:t>si</w:t>
      </w:r>
      <w:r w:rsidRPr="00AE04AE">
        <w:t xml:space="preserve"> les données concernées sont sensibles ou à caractère délicat</w:t>
      </w:r>
      <w:r w:rsidR="00E510A9">
        <w:t> ;</w:t>
      </w:r>
    </w:p>
    <w:p w14:paraId="5A83A28A" w14:textId="77777777" w:rsidR="002635AD" w:rsidRDefault="005A2F1C" w:rsidP="002635AD">
      <w:pPr>
        <w:pStyle w:val="Textkrper"/>
        <w:numPr>
          <w:ilvl w:val="1"/>
          <w:numId w:val="3"/>
        </w:numPr>
        <w:ind w:right="227"/>
      </w:pPr>
      <w:r w:rsidRPr="002635AD">
        <w:t xml:space="preserve">les résultats de la recherche sont publiés sous une forme ne permettant </w:t>
      </w:r>
      <w:r w:rsidRPr="002635AD">
        <w:rPr>
          <w:b/>
          <w:bCs/>
        </w:rPr>
        <w:t>pas d’identifier</w:t>
      </w:r>
      <w:r w:rsidRPr="002635AD">
        <w:t xml:space="preserve"> les personnes</w:t>
      </w:r>
      <w:r w:rsidR="00705DC3" w:rsidRPr="002635AD">
        <w:t xml:space="preserve"> </w:t>
      </w:r>
      <w:r w:rsidRPr="002635AD">
        <w:t>concernées ;</w:t>
      </w:r>
    </w:p>
    <w:p w14:paraId="6F0B26B9" w14:textId="77777777" w:rsidR="002635AD" w:rsidRDefault="002635AD" w:rsidP="002635AD">
      <w:pPr>
        <w:pStyle w:val="Textkrper"/>
        <w:numPr>
          <w:ilvl w:val="1"/>
          <w:numId w:val="3"/>
        </w:numPr>
        <w:ind w:right="227"/>
      </w:pPr>
      <w:r>
        <w:t>l</w:t>
      </w:r>
      <w:r w:rsidR="005A2F1C" w:rsidRPr="002635AD">
        <w:t>a</w:t>
      </w:r>
      <w:r w:rsidR="005A2F1C" w:rsidRPr="002635AD">
        <w:rPr>
          <w:spacing w:val="-2"/>
        </w:rPr>
        <w:t xml:space="preserve"> </w:t>
      </w:r>
      <w:r w:rsidR="005A2F1C" w:rsidRPr="002635AD">
        <w:t>personne</w:t>
      </w:r>
      <w:r w:rsidR="005A2F1C" w:rsidRPr="002635AD">
        <w:rPr>
          <w:spacing w:val="-2"/>
        </w:rPr>
        <w:t xml:space="preserve"> </w:t>
      </w:r>
      <w:r w:rsidR="005A2F1C" w:rsidRPr="002635AD">
        <w:t>qui</w:t>
      </w:r>
      <w:r w:rsidR="005A2F1C" w:rsidRPr="002635AD">
        <w:rPr>
          <w:spacing w:val="-2"/>
        </w:rPr>
        <w:t xml:space="preserve"> </w:t>
      </w:r>
      <w:r w:rsidR="005A2F1C" w:rsidRPr="002635AD">
        <w:t>supervise</w:t>
      </w:r>
      <w:r w:rsidR="005A2F1C" w:rsidRPr="002635AD">
        <w:rPr>
          <w:spacing w:val="-2"/>
        </w:rPr>
        <w:t xml:space="preserve"> </w:t>
      </w:r>
      <w:r w:rsidR="005A2F1C" w:rsidRPr="002635AD">
        <w:t>le</w:t>
      </w:r>
      <w:r w:rsidR="005A2F1C" w:rsidRPr="002635AD">
        <w:rPr>
          <w:spacing w:val="-4"/>
        </w:rPr>
        <w:t xml:space="preserve"> </w:t>
      </w:r>
      <w:r w:rsidR="005A2F1C" w:rsidRPr="002635AD">
        <w:t>chercheur</w:t>
      </w:r>
      <w:r w:rsidR="005A2F1C" w:rsidRPr="002635AD">
        <w:rPr>
          <w:spacing w:val="-2"/>
        </w:rPr>
        <w:t xml:space="preserve"> </w:t>
      </w:r>
      <w:r w:rsidR="005A2F1C" w:rsidRPr="002635AD">
        <w:t>dans</w:t>
      </w:r>
      <w:r w:rsidR="005A2F1C" w:rsidRPr="002635AD">
        <w:rPr>
          <w:spacing w:val="-3"/>
        </w:rPr>
        <w:t xml:space="preserve"> </w:t>
      </w:r>
      <w:r w:rsidR="005A2F1C" w:rsidRPr="002635AD">
        <w:t>ses</w:t>
      </w:r>
      <w:r w:rsidR="005A2F1C" w:rsidRPr="002635AD">
        <w:rPr>
          <w:spacing w:val="-3"/>
        </w:rPr>
        <w:t xml:space="preserve"> </w:t>
      </w:r>
      <w:r w:rsidR="005A2F1C" w:rsidRPr="002635AD">
        <w:t xml:space="preserve">travaux </w:t>
      </w:r>
      <w:r w:rsidR="005A2F1C" w:rsidRPr="002635AD">
        <w:rPr>
          <w:b/>
        </w:rPr>
        <w:t>atteste</w:t>
      </w:r>
      <w:r w:rsidR="005A2F1C" w:rsidRPr="002635AD">
        <w:rPr>
          <w:b/>
          <w:spacing w:val="-2"/>
        </w:rPr>
        <w:t xml:space="preserve"> </w:t>
      </w:r>
      <w:r w:rsidR="005A2F1C" w:rsidRPr="002635AD">
        <w:t>par</w:t>
      </w:r>
      <w:r w:rsidR="005A2F1C" w:rsidRPr="002635AD">
        <w:rPr>
          <w:spacing w:val="-2"/>
        </w:rPr>
        <w:t xml:space="preserve"> </w:t>
      </w:r>
      <w:r w:rsidR="005A2F1C" w:rsidRPr="002635AD">
        <w:t>écrit</w:t>
      </w:r>
      <w:r w:rsidR="005A2F1C" w:rsidRPr="002635AD">
        <w:rPr>
          <w:spacing w:val="-2"/>
        </w:rPr>
        <w:t xml:space="preserve"> </w:t>
      </w:r>
      <w:r w:rsidR="005A2F1C" w:rsidRPr="002635AD">
        <w:t>de</w:t>
      </w:r>
      <w:r w:rsidR="005A2F1C" w:rsidRPr="002635AD">
        <w:rPr>
          <w:spacing w:val="-4"/>
        </w:rPr>
        <w:t xml:space="preserve"> </w:t>
      </w:r>
      <w:r w:rsidR="005A2F1C" w:rsidRPr="002635AD">
        <w:t>la</w:t>
      </w:r>
      <w:r w:rsidR="005A2F1C" w:rsidRPr="002635AD">
        <w:rPr>
          <w:spacing w:val="-2"/>
        </w:rPr>
        <w:t xml:space="preserve"> </w:t>
      </w:r>
      <w:r w:rsidR="005A2F1C" w:rsidRPr="002635AD">
        <w:t>nécessité</w:t>
      </w:r>
      <w:r w:rsidR="005A2F1C" w:rsidRPr="002635AD">
        <w:rPr>
          <w:spacing w:val="-2"/>
        </w:rPr>
        <w:t xml:space="preserve"> </w:t>
      </w:r>
      <w:r w:rsidR="005A2F1C" w:rsidRPr="002635AD">
        <w:t>de</w:t>
      </w:r>
      <w:r w:rsidR="005A2F1C" w:rsidRPr="002635AD">
        <w:rPr>
          <w:spacing w:val="-2"/>
        </w:rPr>
        <w:t xml:space="preserve"> </w:t>
      </w:r>
      <w:r w:rsidR="005A2F1C" w:rsidRPr="002635AD">
        <w:t>traiter</w:t>
      </w:r>
      <w:r w:rsidR="005A2F1C" w:rsidRPr="002635AD">
        <w:rPr>
          <w:spacing w:val="-2"/>
        </w:rPr>
        <w:t xml:space="preserve"> </w:t>
      </w:r>
      <w:r w:rsidR="005A2F1C" w:rsidRPr="002635AD">
        <w:t>les données requises en motivant brièvement ;</w:t>
      </w:r>
    </w:p>
    <w:p w14:paraId="5F1843A0" w14:textId="3A3DC714" w:rsidR="005925AF" w:rsidRPr="002635AD" w:rsidRDefault="005A2F1C" w:rsidP="002635AD">
      <w:pPr>
        <w:pStyle w:val="Textkrper"/>
        <w:numPr>
          <w:ilvl w:val="1"/>
          <w:numId w:val="3"/>
        </w:numPr>
        <w:ind w:right="227"/>
      </w:pPr>
      <w:r w:rsidRPr="002635AD">
        <w:t>en</w:t>
      </w:r>
      <w:r w:rsidRPr="002635AD">
        <w:rPr>
          <w:spacing w:val="-5"/>
        </w:rPr>
        <w:t xml:space="preserve"> </w:t>
      </w:r>
      <w:r w:rsidRPr="002635AD">
        <w:t>cas</w:t>
      </w:r>
      <w:r w:rsidRPr="002635AD">
        <w:rPr>
          <w:spacing w:val="-3"/>
        </w:rPr>
        <w:t xml:space="preserve"> </w:t>
      </w:r>
      <w:r w:rsidRPr="002635AD">
        <w:t>de</w:t>
      </w:r>
      <w:r w:rsidRPr="002635AD">
        <w:rPr>
          <w:spacing w:val="-3"/>
        </w:rPr>
        <w:t xml:space="preserve"> </w:t>
      </w:r>
      <w:r w:rsidRPr="002635AD">
        <w:rPr>
          <w:b/>
        </w:rPr>
        <w:t>communication</w:t>
      </w:r>
      <w:r w:rsidRPr="002635AD">
        <w:rPr>
          <w:b/>
          <w:spacing w:val="-3"/>
        </w:rPr>
        <w:t xml:space="preserve"> </w:t>
      </w:r>
      <w:r w:rsidRPr="002635AD">
        <w:rPr>
          <w:b/>
        </w:rPr>
        <w:t>transfrontière</w:t>
      </w:r>
      <w:r w:rsidRPr="002635AD">
        <w:t>,</w:t>
      </w:r>
      <w:r w:rsidRPr="002635AD">
        <w:rPr>
          <w:spacing w:val="-2"/>
        </w:rPr>
        <w:t xml:space="preserve"> </w:t>
      </w:r>
      <w:r w:rsidRPr="002635AD">
        <w:t>les</w:t>
      </w:r>
      <w:r w:rsidRPr="002635AD">
        <w:rPr>
          <w:spacing w:val="-3"/>
        </w:rPr>
        <w:t xml:space="preserve"> </w:t>
      </w:r>
      <w:r w:rsidRPr="002635AD">
        <w:t>garanties</w:t>
      </w:r>
      <w:r w:rsidRPr="002635AD">
        <w:rPr>
          <w:spacing w:val="-3"/>
        </w:rPr>
        <w:t xml:space="preserve"> </w:t>
      </w:r>
      <w:r w:rsidRPr="002635AD">
        <w:t>mentionnées</w:t>
      </w:r>
      <w:r w:rsidRPr="002635AD">
        <w:rPr>
          <w:spacing w:val="-6"/>
        </w:rPr>
        <w:t xml:space="preserve"> </w:t>
      </w:r>
      <w:r w:rsidRPr="002635AD">
        <w:t>à</w:t>
      </w:r>
      <w:r w:rsidRPr="002635AD">
        <w:rPr>
          <w:spacing w:val="-2"/>
        </w:rPr>
        <w:t xml:space="preserve"> </w:t>
      </w:r>
      <w:r w:rsidRPr="002635AD">
        <w:t>l’art.</w:t>
      </w:r>
      <w:r w:rsidRPr="002635AD">
        <w:rPr>
          <w:spacing w:val="-5"/>
        </w:rPr>
        <w:t xml:space="preserve"> </w:t>
      </w:r>
      <w:r w:rsidRPr="002635AD">
        <w:t>15</w:t>
      </w:r>
      <w:r w:rsidRPr="002635AD">
        <w:rPr>
          <w:spacing w:val="-2"/>
        </w:rPr>
        <w:t xml:space="preserve"> </w:t>
      </w:r>
      <w:r w:rsidRPr="002635AD">
        <w:t>LPrD</w:t>
      </w:r>
      <w:r w:rsidRPr="002635AD">
        <w:rPr>
          <w:spacing w:val="-2"/>
        </w:rPr>
        <w:t xml:space="preserve"> </w:t>
      </w:r>
      <w:r w:rsidRPr="002635AD">
        <w:t>doivent</w:t>
      </w:r>
      <w:r w:rsidRPr="002635AD">
        <w:rPr>
          <w:spacing w:val="-2"/>
        </w:rPr>
        <w:t xml:space="preserve"> </w:t>
      </w:r>
      <w:r w:rsidRPr="002635AD">
        <w:t xml:space="preserve">être </w:t>
      </w:r>
      <w:r w:rsidRPr="002635AD">
        <w:rPr>
          <w:spacing w:val="-2"/>
        </w:rPr>
        <w:t>respectées.</w:t>
      </w:r>
    </w:p>
    <w:p w14:paraId="6333F4B5" w14:textId="77777777" w:rsidR="003D1BE8" w:rsidRDefault="003D1BE8" w:rsidP="003D1BE8">
      <w:pPr>
        <w:pStyle w:val="berschrift1"/>
        <w:tabs>
          <w:tab w:val="left" w:pos="348"/>
        </w:tabs>
        <w:spacing w:before="264"/>
        <w:ind w:left="118" w:firstLine="0"/>
        <w:rPr>
          <w:rFonts w:ascii="Times New Roman" w:hAnsi="Times New Roman"/>
          <w:spacing w:val="-2"/>
        </w:rPr>
      </w:pPr>
    </w:p>
    <w:p w14:paraId="583A9859" w14:textId="30523942" w:rsidR="003D1BE8" w:rsidRPr="00845586" w:rsidRDefault="003D1BE8" w:rsidP="00845586">
      <w:pPr>
        <w:pStyle w:val="berschrift1"/>
        <w:numPr>
          <w:ilvl w:val="0"/>
          <w:numId w:val="3"/>
        </w:numPr>
        <w:tabs>
          <w:tab w:val="left" w:pos="348"/>
        </w:tabs>
        <w:spacing w:before="264"/>
        <w:ind w:left="348" w:hanging="230"/>
        <w:rPr>
          <w:rFonts w:ascii="Times New Roman" w:hAnsi="Times New Roman"/>
        </w:rPr>
      </w:pPr>
      <w:r w:rsidRPr="00845586">
        <w:rPr>
          <w:rFonts w:ascii="Times New Roman" w:hAnsi="Times New Roman"/>
        </w:rPr>
        <w:t>Décision – conv</w:t>
      </w:r>
      <w:r w:rsidR="00845586" w:rsidRPr="00845586">
        <w:rPr>
          <w:rFonts w:ascii="Times New Roman" w:hAnsi="Times New Roman"/>
        </w:rPr>
        <w:t>e</w:t>
      </w:r>
      <w:r w:rsidRPr="00845586">
        <w:rPr>
          <w:rFonts w:ascii="Times New Roman" w:hAnsi="Times New Roman"/>
        </w:rPr>
        <w:t>ntion d’accès</w:t>
      </w:r>
    </w:p>
    <w:p w14:paraId="030B6D81" w14:textId="7E569641" w:rsidR="005925AF" w:rsidRDefault="005A2F1C" w:rsidP="00A32D61">
      <w:pPr>
        <w:pStyle w:val="Textkrper"/>
        <w:spacing w:before="263"/>
        <w:ind w:left="118" w:right="226"/>
      </w:pPr>
      <w:r>
        <w:t>L'accès</w:t>
      </w:r>
      <w:r>
        <w:rPr>
          <w:spacing w:val="-3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personnelles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accordé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 xml:space="preserve">par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responsable</w:t>
      </w:r>
      <w:r w:rsidR="0095763B">
        <w:rPr>
          <w:b/>
        </w:rPr>
        <w:t xml:space="preserve"> </w:t>
      </w:r>
      <w:r w:rsidR="0095763B" w:rsidRPr="00AE04AE">
        <w:rPr>
          <w:b/>
        </w:rPr>
        <w:t>de traitement</w:t>
      </w:r>
      <w:r>
        <w:t>.</w:t>
      </w:r>
      <w:r>
        <w:rPr>
          <w:spacing w:val="-5"/>
        </w:rPr>
        <w:t xml:space="preserve"> </w:t>
      </w:r>
      <w:r w:rsidR="00E367DA">
        <w:rPr>
          <w:spacing w:val="-5"/>
        </w:rPr>
        <w:t xml:space="preserve">Nous conseillons de communiquer </w:t>
      </w:r>
      <w:r w:rsidR="00E367DA">
        <w:t>l</w:t>
      </w:r>
      <w:r>
        <w:t xml:space="preserve">e </w:t>
      </w:r>
      <w:r>
        <w:rPr>
          <w:b/>
        </w:rPr>
        <w:t>refus</w:t>
      </w:r>
      <w:r w:rsidR="003D1BE8">
        <w:rPr>
          <w:b/>
        </w:rPr>
        <w:t xml:space="preserve"> ou la restriction d’accès</w:t>
      </w:r>
      <w:r>
        <w:rPr>
          <w:b/>
        </w:rPr>
        <w:t xml:space="preserve"> </w:t>
      </w:r>
      <w:r w:rsidR="003D1BE8">
        <w:t>dans une décision</w:t>
      </w:r>
      <w:r w:rsidR="00E510A9">
        <w:t xml:space="preserve"> avec indication </w:t>
      </w:r>
      <w:r w:rsidR="005B23A0">
        <w:t>des</w:t>
      </w:r>
      <w:r w:rsidR="00E510A9">
        <w:t xml:space="preserve"> </w:t>
      </w:r>
      <w:r w:rsidR="005B23A0">
        <w:t>voies</w:t>
      </w:r>
      <w:r w:rsidR="00E510A9">
        <w:t xml:space="preserve"> de droit</w:t>
      </w:r>
      <w:r>
        <w:t xml:space="preserve">. </w:t>
      </w:r>
      <w:r w:rsidR="003D1BE8">
        <w:t>Il est également possible</w:t>
      </w:r>
      <w:r w:rsidR="00845586">
        <w:t xml:space="preserve"> de régler l’accès à des données dans une convention entre l’organe public qui détient les données personnelles</w:t>
      </w:r>
      <w:r w:rsidR="00FA017F">
        <w:t>,</w:t>
      </w:r>
      <w:r w:rsidR="00845586">
        <w:t xml:space="preserve"> et le ou la scientifique</w:t>
      </w:r>
      <w:r w:rsidR="00FA017F">
        <w:t xml:space="preserve"> ou </w:t>
      </w:r>
      <w:r w:rsidR="00FA017F" w:rsidRPr="002635AD">
        <w:t>le centre de recherche.</w:t>
      </w:r>
    </w:p>
    <w:p w14:paraId="6309B3CB" w14:textId="77777777" w:rsidR="00CE7AE1" w:rsidRDefault="00CE7AE1" w:rsidP="009C1DC2">
      <w:pPr>
        <w:pStyle w:val="Textkrper"/>
        <w:ind w:right="64"/>
      </w:pPr>
    </w:p>
    <w:p w14:paraId="46AD45A8" w14:textId="63D16799" w:rsidR="005925AF" w:rsidRDefault="00845586" w:rsidP="00705DC3">
      <w:pPr>
        <w:pStyle w:val="Textkrper"/>
        <w:ind w:left="118" w:right="64"/>
      </w:pPr>
      <w:r>
        <w:t>Si l’organe public accorde l’accès aux données personnelles selon l’article 26 LPrD, il est impératif que</w:t>
      </w:r>
      <w:r w:rsidR="00E367DA">
        <w:t xml:space="preserve"> les critères importants de l’accès </w:t>
      </w:r>
      <w:r w:rsidR="00705DC3">
        <w:t>soient</w:t>
      </w:r>
      <w:r w:rsidR="00E367DA">
        <w:t xml:space="preserve"> mentionnés</w:t>
      </w:r>
      <w:r w:rsidR="00705DC3">
        <w:t xml:space="preserve"> dans la décision/convention</w:t>
      </w:r>
      <w:r w:rsidR="00E367DA">
        <w:t xml:space="preserve">, notamment </w:t>
      </w:r>
    </w:p>
    <w:p w14:paraId="005618D9" w14:textId="77777777" w:rsidR="005925AF" w:rsidRDefault="005925AF" w:rsidP="00E510A9">
      <w:pPr>
        <w:pStyle w:val="Textkrper"/>
        <w:ind w:left="478"/>
      </w:pPr>
    </w:p>
    <w:p w14:paraId="0203F602" w14:textId="3654820D" w:rsidR="005925AF" w:rsidRPr="002635AD" w:rsidRDefault="005A2F1C" w:rsidP="00E510A9">
      <w:pPr>
        <w:pStyle w:val="Textkrper"/>
        <w:numPr>
          <w:ilvl w:val="0"/>
          <w:numId w:val="4"/>
        </w:numPr>
      </w:pPr>
      <w:r>
        <w:t>le</w:t>
      </w:r>
      <w:r w:rsidRPr="00E510A9">
        <w:t xml:space="preserve"> but </w:t>
      </w:r>
      <w:r>
        <w:t>pour</w:t>
      </w:r>
      <w:r w:rsidRPr="00E510A9">
        <w:t xml:space="preserve"> </w:t>
      </w:r>
      <w:r>
        <w:t>lequel</w:t>
      </w:r>
      <w:r w:rsidRPr="00E510A9">
        <w:t xml:space="preserve"> </w:t>
      </w:r>
      <w:r>
        <w:t>les</w:t>
      </w:r>
      <w:r w:rsidRPr="00E510A9">
        <w:t xml:space="preserve"> </w:t>
      </w:r>
      <w:r>
        <w:t>données</w:t>
      </w:r>
      <w:r w:rsidRPr="00E510A9">
        <w:t xml:space="preserve"> </w:t>
      </w:r>
      <w:r>
        <w:t>sont</w:t>
      </w:r>
      <w:r w:rsidRPr="00E510A9">
        <w:t xml:space="preserve"> </w:t>
      </w:r>
      <w:r w:rsidRPr="002635AD">
        <w:t>communiquées</w:t>
      </w:r>
      <w:r w:rsidR="005B23A0" w:rsidRPr="002635AD">
        <w:t xml:space="preserve"> </w:t>
      </w:r>
      <w:r w:rsidR="000C4D01" w:rsidRPr="002635AD">
        <w:t>y compris le résultat d</w:t>
      </w:r>
      <w:r w:rsidR="008B33BA" w:rsidRPr="002635AD">
        <w:t>e la</w:t>
      </w:r>
      <w:r w:rsidR="000C4D01" w:rsidRPr="002635AD">
        <w:t xml:space="preserve"> pesée des intérêt</w:t>
      </w:r>
      <w:r w:rsidR="008B33BA" w:rsidRPr="002635AD">
        <w:t>s</w:t>
      </w:r>
      <w:r w:rsidRPr="002635AD">
        <w:t>;</w:t>
      </w:r>
    </w:p>
    <w:p w14:paraId="710BCACD" w14:textId="47977A6E" w:rsidR="00705DC3" w:rsidRDefault="005A2F1C" w:rsidP="00E510A9">
      <w:pPr>
        <w:pStyle w:val="Textkrper"/>
        <w:numPr>
          <w:ilvl w:val="0"/>
          <w:numId w:val="4"/>
        </w:numPr>
      </w:pPr>
      <w:r>
        <w:t>la</w:t>
      </w:r>
      <w:r w:rsidRPr="00E510A9">
        <w:t xml:space="preserve"> désignation </w:t>
      </w:r>
      <w:r>
        <w:t>des</w:t>
      </w:r>
      <w:r w:rsidRPr="00E510A9">
        <w:t xml:space="preserve"> </w:t>
      </w:r>
      <w:r>
        <w:t>données</w:t>
      </w:r>
      <w:r w:rsidRPr="00E510A9">
        <w:t xml:space="preserve"> </w:t>
      </w:r>
      <w:r>
        <w:t>auxquelles</w:t>
      </w:r>
      <w:r w:rsidRPr="00E510A9">
        <w:t xml:space="preserve"> </w:t>
      </w:r>
      <w:r>
        <w:t>se</w:t>
      </w:r>
      <w:r w:rsidRPr="00E510A9">
        <w:t xml:space="preserve"> </w:t>
      </w:r>
      <w:r>
        <w:t>réfère</w:t>
      </w:r>
      <w:r w:rsidRPr="00E510A9">
        <w:t xml:space="preserve"> l'autorisation</w:t>
      </w:r>
      <w:r w:rsidR="005B23A0">
        <w:t xml:space="preserve"> </w:t>
      </w:r>
      <w:r w:rsidRPr="00E510A9">
        <w:t>;</w:t>
      </w:r>
    </w:p>
    <w:p w14:paraId="662F0BF7" w14:textId="1940B2E4" w:rsidR="005925AF" w:rsidRPr="000D132F" w:rsidRDefault="005A2F1C" w:rsidP="00E510A9">
      <w:pPr>
        <w:pStyle w:val="Textkrper"/>
        <w:numPr>
          <w:ilvl w:val="0"/>
          <w:numId w:val="4"/>
        </w:numPr>
      </w:pPr>
      <w:r>
        <w:t>le</w:t>
      </w:r>
      <w:r w:rsidRPr="00E510A9">
        <w:t xml:space="preserve"> bénéficiaire </w:t>
      </w:r>
      <w:r>
        <w:t>de</w:t>
      </w:r>
      <w:r w:rsidRPr="00E510A9">
        <w:t xml:space="preserve"> </w:t>
      </w:r>
      <w:r>
        <w:t>l'accès</w:t>
      </w:r>
      <w:r w:rsidRPr="00E510A9">
        <w:t xml:space="preserve"> </w:t>
      </w:r>
      <w:r>
        <w:t>et</w:t>
      </w:r>
      <w:r w:rsidRPr="00E510A9">
        <w:t xml:space="preserve"> </w:t>
      </w:r>
      <w:r>
        <w:t>la</w:t>
      </w:r>
      <w:r w:rsidRPr="00E510A9">
        <w:t xml:space="preserve"> </w:t>
      </w:r>
      <w:r>
        <w:t>personne</w:t>
      </w:r>
      <w:r w:rsidRPr="00E510A9">
        <w:t xml:space="preserve"> </w:t>
      </w:r>
      <w:r>
        <w:t>responsable</w:t>
      </w:r>
      <w:r w:rsidRPr="00E510A9">
        <w:t xml:space="preserve"> </w:t>
      </w:r>
      <w:r>
        <w:t>du</w:t>
      </w:r>
      <w:r w:rsidRPr="00E510A9">
        <w:t xml:space="preserve"> traitement</w:t>
      </w:r>
      <w:r w:rsidR="005B23A0">
        <w:t xml:space="preserve"> </w:t>
      </w:r>
      <w:r w:rsidRPr="00E510A9">
        <w:t>;</w:t>
      </w:r>
    </w:p>
    <w:p w14:paraId="643D896C" w14:textId="4CA9FF37" w:rsidR="00AE04AE" w:rsidRPr="00AE04AE" w:rsidRDefault="000D132F" w:rsidP="00E510A9">
      <w:pPr>
        <w:pStyle w:val="Textkrper"/>
        <w:numPr>
          <w:ilvl w:val="0"/>
          <w:numId w:val="4"/>
        </w:numPr>
      </w:pPr>
      <w:r w:rsidRPr="00E510A9">
        <w:t xml:space="preserve">l’obligation du chercheur </w:t>
      </w:r>
      <w:r w:rsidR="00E510A9">
        <w:t xml:space="preserve">ou de la chercheuse </w:t>
      </w:r>
      <w:r w:rsidRPr="00E510A9">
        <w:t>de ne pas communiquer les données à des tiers sans le consentement</w:t>
      </w:r>
      <w:r w:rsidR="00705DC3" w:rsidRPr="00E510A9">
        <w:t xml:space="preserve"> de la personne </w:t>
      </w:r>
      <w:r w:rsidRPr="00E510A9">
        <w:t>concernée ou de l’organe public ayant transmis les données ;</w:t>
      </w:r>
    </w:p>
    <w:p w14:paraId="35EAE8DC" w14:textId="621BA201" w:rsidR="005925AF" w:rsidRPr="00AE04AE" w:rsidRDefault="00CE7AE1" w:rsidP="00E510A9">
      <w:pPr>
        <w:pStyle w:val="Textkrper"/>
        <w:numPr>
          <w:ilvl w:val="0"/>
          <w:numId w:val="4"/>
        </w:numPr>
      </w:pPr>
      <w:r w:rsidRPr="00E510A9">
        <w:t xml:space="preserve">l’obligation </w:t>
      </w:r>
      <w:r w:rsidR="005A2F1C" w:rsidRPr="00AE04AE">
        <w:t>que</w:t>
      </w:r>
      <w:r w:rsidR="005A2F1C" w:rsidRPr="00E510A9">
        <w:t xml:space="preserve"> </w:t>
      </w:r>
      <w:r w:rsidR="005A2F1C" w:rsidRPr="00AE04AE">
        <w:t>les</w:t>
      </w:r>
      <w:r w:rsidR="005A2F1C" w:rsidRPr="00E510A9">
        <w:t xml:space="preserve"> </w:t>
      </w:r>
      <w:r w:rsidR="005A2F1C" w:rsidRPr="00AE04AE">
        <w:t>données</w:t>
      </w:r>
      <w:r w:rsidR="005A2F1C" w:rsidRPr="00E510A9">
        <w:t xml:space="preserve"> </w:t>
      </w:r>
      <w:r w:rsidR="005A2F1C" w:rsidRPr="00AE04AE">
        <w:t>devront</w:t>
      </w:r>
      <w:r w:rsidR="005A2F1C" w:rsidRPr="00E510A9">
        <w:t xml:space="preserve"> </w:t>
      </w:r>
      <w:r w:rsidR="005A2F1C" w:rsidRPr="00AE04AE">
        <w:t xml:space="preserve">être </w:t>
      </w:r>
      <w:r w:rsidR="005A2F1C" w:rsidRPr="00E510A9">
        <w:t xml:space="preserve">détruites </w:t>
      </w:r>
      <w:r w:rsidR="005A2F1C" w:rsidRPr="00AE04AE">
        <w:t>à</w:t>
      </w:r>
      <w:r w:rsidR="005A2F1C" w:rsidRPr="00E510A9">
        <w:t xml:space="preserve"> </w:t>
      </w:r>
      <w:r w:rsidR="005A2F1C" w:rsidRPr="00AE04AE">
        <w:t>la</w:t>
      </w:r>
      <w:r w:rsidR="005A2F1C" w:rsidRPr="00E510A9">
        <w:t xml:space="preserve"> </w:t>
      </w:r>
      <w:r w:rsidR="005A2F1C" w:rsidRPr="00AE04AE">
        <w:t>fin</w:t>
      </w:r>
      <w:r w:rsidR="005A2F1C" w:rsidRPr="00E510A9">
        <w:t xml:space="preserve"> </w:t>
      </w:r>
      <w:r w:rsidR="005A2F1C" w:rsidRPr="00AE04AE">
        <w:t>de</w:t>
      </w:r>
      <w:r w:rsidRPr="00AE04AE">
        <w:t xml:space="preserve"> l’</w:t>
      </w:r>
      <w:r w:rsidR="001B646E" w:rsidRPr="00AE04AE">
        <w:t>évaluation</w:t>
      </w:r>
      <w:r w:rsidR="000D132F" w:rsidRPr="00AE04AE">
        <w:t xml:space="preserve"> respectivement dès que la finalité du traitement le permet</w:t>
      </w:r>
      <w:r w:rsidR="005A2F1C" w:rsidRPr="00E510A9">
        <w:t xml:space="preserve"> </w:t>
      </w:r>
      <w:r w:rsidR="005A2F1C" w:rsidRPr="00AE04AE">
        <w:t>et</w:t>
      </w:r>
      <w:r w:rsidR="005A2F1C" w:rsidRPr="00E510A9">
        <w:t xml:space="preserve"> </w:t>
      </w:r>
      <w:r w:rsidR="005A2F1C" w:rsidRPr="00AE04AE">
        <w:t>l’obligation</w:t>
      </w:r>
      <w:r w:rsidR="005A2F1C" w:rsidRPr="00E510A9">
        <w:t xml:space="preserve"> </w:t>
      </w:r>
      <w:r w:rsidR="000D132F" w:rsidRPr="00AE04AE">
        <w:t>du</w:t>
      </w:r>
      <w:r w:rsidR="005A2F1C" w:rsidRPr="00AE04AE">
        <w:t xml:space="preserve"> chercheur de confirmer leur destruction par écrit dans un délai raisonnable</w:t>
      </w:r>
      <w:r w:rsidR="005B23A0">
        <w:t xml:space="preserve"> </w:t>
      </w:r>
      <w:r w:rsidR="005A2F1C" w:rsidRPr="00AE04AE">
        <w:t>;</w:t>
      </w:r>
    </w:p>
    <w:p w14:paraId="0155DA84" w14:textId="34712A80" w:rsidR="005925AF" w:rsidRDefault="005A2F1C" w:rsidP="00E510A9">
      <w:pPr>
        <w:pStyle w:val="Textkrper"/>
        <w:numPr>
          <w:ilvl w:val="0"/>
          <w:numId w:val="4"/>
        </w:numPr>
      </w:pPr>
      <w:r w:rsidRPr="00AE04AE">
        <w:t>la</w:t>
      </w:r>
      <w:r w:rsidRPr="00E510A9">
        <w:t xml:space="preserve"> </w:t>
      </w:r>
      <w:r w:rsidRPr="00AE04AE">
        <w:t>nécessité</w:t>
      </w:r>
      <w:r w:rsidRPr="00E510A9">
        <w:t xml:space="preserve"> </w:t>
      </w:r>
      <w:r w:rsidRPr="00AE04AE">
        <w:t>absolue</w:t>
      </w:r>
      <w:r w:rsidRPr="00E510A9">
        <w:t xml:space="preserve"> </w:t>
      </w:r>
      <w:r w:rsidRPr="00AE04AE">
        <w:t>de</w:t>
      </w:r>
      <w:r w:rsidRPr="00E510A9">
        <w:t xml:space="preserve"> </w:t>
      </w:r>
      <w:r w:rsidRPr="00AE04AE">
        <w:t>publier</w:t>
      </w:r>
      <w:r w:rsidRPr="00E510A9">
        <w:t xml:space="preserve"> </w:t>
      </w:r>
      <w:r w:rsidRPr="00AE04AE">
        <w:t>les</w:t>
      </w:r>
      <w:r w:rsidRPr="00E510A9">
        <w:t xml:space="preserve"> </w:t>
      </w:r>
      <w:r w:rsidRPr="00AE04AE">
        <w:t>résultats</w:t>
      </w:r>
      <w:r w:rsidRPr="00E510A9">
        <w:t xml:space="preserve"> </w:t>
      </w:r>
      <w:r w:rsidRPr="00AE04AE">
        <w:t>de</w:t>
      </w:r>
      <w:r w:rsidRPr="00E510A9">
        <w:t xml:space="preserve"> </w:t>
      </w:r>
      <w:r w:rsidRPr="00AE04AE">
        <w:t>la</w:t>
      </w:r>
      <w:r w:rsidRPr="00E510A9">
        <w:t xml:space="preserve"> </w:t>
      </w:r>
      <w:r w:rsidRPr="00AE04AE">
        <w:t>recherche</w:t>
      </w:r>
      <w:r w:rsidRPr="00E510A9">
        <w:t xml:space="preserve"> </w:t>
      </w:r>
      <w:r w:rsidRPr="00AE04AE">
        <w:t>sous</w:t>
      </w:r>
      <w:r w:rsidRPr="00E510A9">
        <w:t xml:space="preserve"> </w:t>
      </w:r>
      <w:r w:rsidRPr="00AE04AE">
        <w:t xml:space="preserve">une </w:t>
      </w:r>
      <w:r w:rsidRPr="00E510A9">
        <w:t xml:space="preserve">forme anonymisée </w:t>
      </w:r>
      <w:r w:rsidRPr="00AE04AE">
        <w:t>qui</w:t>
      </w:r>
      <w:r w:rsidRPr="00E510A9">
        <w:t xml:space="preserve"> </w:t>
      </w:r>
      <w:r w:rsidRPr="00AE04AE">
        <w:t>respecte les droits de la personnalité des personnes concernées</w:t>
      </w:r>
      <w:r w:rsidR="000D132F" w:rsidRPr="00AE04AE">
        <w:t xml:space="preserve"> et qui ne permet pas </w:t>
      </w:r>
      <w:r w:rsidR="008A6F35">
        <w:t xml:space="preserve">les </w:t>
      </w:r>
      <w:r w:rsidR="000D132F" w:rsidRPr="00AE04AE">
        <w:t>identifier</w:t>
      </w:r>
      <w:r w:rsidR="001B646E" w:rsidRPr="00AE04AE">
        <w:t> ;</w:t>
      </w:r>
    </w:p>
    <w:p w14:paraId="55ACB6DE" w14:textId="6E6D2FD4" w:rsidR="005925AF" w:rsidRDefault="009A18BE" w:rsidP="009A18BE">
      <w:pPr>
        <w:pStyle w:val="Textkrper"/>
        <w:numPr>
          <w:ilvl w:val="0"/>
          <w:numId w:val="4"/>
        </w:numPr>
      </w:pPr>
      <w:r>
        <w:t>l</w:t>
      </w:r>
      <w:r w:rsidRPr="00AE04AE">
        <w:t>es</w:t>
      </w:r>
      <w:r w:rsidRPr="009A18BE">
        <w:t xml:space="preserve"> </w:t>
      </w:r>
      <w:r w:rsidRPr="00AE04AE">
        <w:t>autres</w:t>
      </w:r>
      <w:r w:rsidRPr="009A18BE">
        <w:t xml:space="preserve"> </w:t>
      </w:r>
      <w:r w:rsidRPr="00AE04AE">
        <w:t>charges</w:t>
      </w:r>
      <w:r w:rsidRPr="009A18BE">
        <w:t xml:space="preserve"> </w:t>
      </w:r>
      <w:r w:rsidRPr="00AE04AE">
        <w:t>liées</w:t>
      </w:r>
      <w:r w:rsidRPr="009A18BE">
        <w:t xml:space="preserve"> </w:t>
      </w:r>
      <w:r w:rsidRPr="00AE04AE">
        <w:t>à</w:t>
      </w:r>
      <w:r w:rsidRPr="009A18BE">
        <w:t xml:space="preserve"> </w:t>
      </w:r>
      <w:r w:rsidRPr="00AE04AE">
        <w:t>l'accès,</w:t>
      </w:r>
      <w:r w:rsidRPr="009A18BE">
        <w:t xml:space="preserve"> </w:t>
      </w:r>
      <w:r w:rsidRPr="00AE04AE">
        <w:t>notamment</w:t>
      </w:r>
      <w:r w:rsidRPr="009A18BE">
        <w:t xml:space="preserve"> </w:t>
      </w:r>
      <w:r w:rsidRPr="00AE04AE">
        <w:t>en</w:t>
      </w:r>
      <w:r w:rsidRPr="009A18BE">
        <w:t xml:space="preserve"> </w:t>
      </w:r>
      <w:r w:rsidRPr="009A18BE">
        <w:rPr>
          <w:b/>
          <w:bCs/>
        </w:rPr>
        <w:t>matière de sécurité des données</w:t>
      </w:r>
      <w:r w:rsidR="00177D4F">
        <w:rPr>
          <w:b/>
          <w:bCs/>
        </w:rPr>
        <w:t xml:space="preserve"> </w:t>
      </w:r>
      <w:r w:rsidR="00177D4F" w:rsidRPr="002635AD">
        <w:t xml:space="preserve">(par ex. l’obligation de stocker les données dans le compte du chercheur auprès </w:t>
      </w:r>
      <w:r w:rsidR="00700BCE" w:rsidRPr="002635AD">
        <w:t>du centre de la recherche</w:t>
      </w:r>
      <w:r w:rsidR="00177D4F" w:rsidRPr="002635AD">
        <w:t>)</w:t>
      </w:r>
      <w:r w:rsidR="00681086" w:rsidRPr="00700BCE">
        <w:t xml:space="preserve"> et</w:t>
      </w:r>
      <w:r w:rsidR="00681086">
        <w:rPr>
          <w:b/>
          <w:bCs/>
        </w:rPr>
        <w:t xml:space="preserve"> l’obligation d’annoncer dans les plus brefs délais une éventuelle violations de la sécurité des données </w:t>
      </w:r>
      <w:r w:rsidR="00700BCE">
        <w:rPr>
          <w:b/>
          <w:bCs/>
        </w:rPr>
        <w:t xml:space="preserve">au responsable de traitement </w:t>
      </w:r>
      <w:r w:rsidR="00681086">
        <w:t>(art. 43 s. LPrD).</w:t>
      </w:r>
    </w:p>
    <w:p w14:paraId="4AD271F0" w14:textId="77777777" w:rsidR="009A18BE" w:rsidRDefault="009A18BE" w:rsidP="009A18BE">
      <w:pPr>
        <w:pStyle w:val="Textkrper"/>
        <w:ind w:left="478"/>
      </w:pPr>
    </w:p>
    <w:p w14:paraId="5DF05656" w14:textId="2D908E0C" w:rsidR="005925AF" w:rsidRPr="00AE04AE" w:rsidRDefault="005A2F1C">
      <w:pPr>
        <w:pStyle w:val="Textkrper"/>
        <w:ind w:left="118"/>
      </w:pPr>
      <w:r w:rsidRPr="00AE04AE">
        <w:t>En</w:t>
      </w:r>
      <w:r w:rsidRPr="00AE04AE">
        <w:rPr>
          <w:spacing w:val="-6"/>
        </w:rPr>
        <w:t xml:space="preserve"> </w:t>
      </w:r>
      <w:r w:rsidRPr="00AE04AE">
        <w:t>outre,</w:t>
      </w:r>
      <w:r w:rsidRPr="00AE04AE">
        <w:rPr>
          <w:spacing w:val="-3"/>
        </w:rPr>
        <w:t xml:space="preserve"> </w:t>
      </w:r>
      <w:r w:rsidRPr="00AE04AE">
        <w:t>l'accès</w:t>
      </w:r>
      <w:r w:rsidRPr="00AE04AE">
        <w:rPr>
          <w:spacing w:val="-4"/>
        </w:rPr>
        <w:t xml:space="preserve"> </w:t>
      </w:r>
      <w:r w:rsidRPr="00AE04AE">
        <w:t>aux</w:t>
      </w:r>
      <w:r w:rsidRPr="00AE04AE">
        <w:rPr>
          <w:spacing w:val="-3"/>
        </w:rPr>
        <w:t xml:space="preserve"> </w:t>
      </w:r>
      <w:r w:rsidRPr="00AE04AE">
        <w:t>données</w:t>
      </w:r>
      <w:r w:rsidRPr="00AE04AE">
        <w:rPr>
          <w:spacing w:val="-4"/>
        </w:rPr>
        <w:t xml:space="preserve"> </w:t>
      </w:r>
      <w:r w:rsidRPr="00AE04AE">
        <w:t>peut</w:t>
      </w:r>
      <w:r w:rsidRPr="00AE04AE">
        <w:rPr>
          <w:spacing w:val="-3"/>
        </w:rPr>
        <w:t xml:space="preserve"> </w:t>
      </w:r>
      <w:r w:rsidRPr="00AE04AE">
        <w:t>être</w:t>
      </w:r>
      <w:r w:rsidRPr="00AE04AE">
        <w:rPr>
          <w:spacing w:val="-3"/>
        </w:rPr>
        <w:t xml:space="preserve"> </w:t>
      </w:r>
      <w:r w:rsidRPr="00AE04AE">
        <w:t>soumis</w:t>
      </w:r>
      <w:r w:rsidRPr="00AE04AE">
        <w:rPr>
          <w:spacing w:val="-5"/>
        </w:rPr>
        <w:t xml:space="preserve"> </w:t>
      </w:r>
      <w:r w:rsidRPr="00AE04AE">
        <w:t>si</w:t>
      </w:r>
      <w:r w:rsidRPr="00AE04AE">
        <w:rPr>
          <w:spacing w:val="-3"/>
        </w:rPr>
        <w:t xml:space="preserve"> </w:t>
      </w:r>
      <w:r w:rsidRPr="00AE04AE">
        <w:t>nécessaire</w:t>
      </w:r>
      <w:r w:rsidRPr="00AE04AE">
        <w:rPr>
          <w:spacing w:val="-5"/>
        </w:rPr>
        <w:t xml:space="preserve"> </w:t>
      </w:r>
      <w:r w:rsidR="008B33BA">
        <w:t>à des</w:t>
      </w:r>
      <w:r w:rsidRPr="00AE04AE">
        <w:rPr>
          <w:spacing w:val="3"/>
        </w:rPr>
        <w:t xml:space="preserve"> </w:t>
      </w:r>
      <w:r w:rsidRPr="00AE04AE">
        <w:rPr>
          <w:b/>
        </w:rPr>
        <w:t>charges</w:t>
      </w:r>
      <w:r w:rsidRPr="00AE04AE">
        <w:rPr>
          <w:b/>
          <w:spacing w:val="-4"/>
        </w:rPr>
        <w:t xml:space="preserve"> </w:t>
      </w:r>
      <w:r w:rsidRPr="00AE04AE">
        <w:t>supplémentaires</w:t>
      </w:r>
      <w:r w:rsidRPr="00AE04AE">
        <w:rPr>
          <w:spacing w:val="-4"/>
        </w:rPr>
        <w:t xml:space="preserve"> </w:t>
      </w:r>
      <w:r w:rsidR="00AC1D6B">
        <w:t>concernant</w:t>
      </w:r>
      <w:r w:rsidRPr="00AE04AE">
        <w:rPr>
          <w:spacing w:val="-4"/>
        </w:rPr>
        <w:t xml:space="preserve"> </w:t>
      </w:r>
      <w:r w:rsidRPr="00AE04AE">
        <w:rPr>
          <w:spacing w:val="-10"/>
        </w:rPr>
        <w:t>:</w:t>
      </w:r>
    </w:p>
    <w:p w14:paraId="682D17ED" w14:textId="77777777" w:rsidR="005925AF" w:rsidRPr="00AE04AE" w:rsidRDefault="005925AF" w:rsidP="009A18BE">
      <w:pPr>
        <w:pStyle w:val="Textkrper"/>
        <w:ind w:left="478"/>
      </w:pPr>
    </w:p>
    <w:p w14:paraId="24FBD483" w14:textId="6BD812E2" w:rsidR="005925AF" w:rsidRPr="00AE04AE" w:rsidRDefault="005A2F1C" w:rsidP="009A18BE">
      <w:pPr>
        <w:pStyle w:val="Textkrper"/>
        <w:numPr>
          <w:ilvl w:val="0"/>
          <w:numId w:val="4"/>
        </w:numPr>
      </w:pPr>
      <w:r w:rsidRPr="00AE04AE">
        <w:t>la</w:t>
      </w:r>
      <w:r w:rsidRPr="009A18BE">
        <w:t xml:space="preserve"> </w:t>
      </w:r>
      <w:r w:rsidRPr="00AE04AE">
        <w:t>forme</w:t>
      </w:r>
      <w:r w:rsidRPr="009A18BE">
        <w:t xml:space="preserve"> </w:t>
      </w:r>
      <w:r w:rsidRPr="00AE04AE">
        <w:t>de</w:t>
      </w:r>
      <w:r w:rsidRPr="009A18BE">
        <w:t xml:space="preserve"> </w:t>
      </w:r>
      <w:r w:rsidRPr="00AE04AE">
        <w:t xml:space="preserve">la </w:t>
      </w:r>
      <w:r w:rsidRPr="009A18BE">
        <w:t xml:space="preserve">conservation </w:t>
      </w:r>
      <w:r w:rsidRPr="00AE04AE">
        <w:t>et</w:t>
      </w:r>
      <w:r w:rsidRPr="009A18BE">
        <w:t xml:space="preserve"> </w:t>
      </w:r>
      <w:r w:rsidRPr="00AE04AE">
        <w:t>du</w:t>
      </w:r>
      <w:r w:rsidRPr="009A18BE">
        <w:t xml:space="preserve"> </w:t>
      </w:r>
      <w:r w:rsidRPr="00AE04AE">
        <w:t>traitement</w:t>
      </w:r>
      <w:r w:rsidRPr="009A18BE">
        <w:t xml:space="preserve"> </w:t>
      </w:r>
      <w:r w:rsidRPr="00AE04AE">
        <w:t>des</w:t>
      </w:r>
      <w:r w:rsidRPr="009A18BE">
        <w:t xml:space="preserve"> données</w:t>
      </w:r>
      <w:r w:rsidR="009A18BE">
        <w:t xml:space="preserve"> </w:t>
      </w:r>
      <w:r w:rsidRPr="009A18BE">
        <w:t>;</w:t>
      </w:r>
    </w:p>
    <w:p w14:paraId="6C147144" w14:textId="5B595053" w:rsidR="005925AF" w:rsidRPr="00AE04AE" w:rsidRDefault="005A2F1C" w:rsidP="009A18BE">
      <w:pPr>
        <w:pStyle w:val="Textkrper"/>
        <w:numPr>
          <w:ilvl w:val="0"/>
          <w:numId w:val="4"/>
        </w:numPr>
      </w:pPr>
      <w:r w:rsidRPr="00AE04AE">
        <w:t>les</w:t>
      </w:r>
      <w:r w:rsidRPr="009A18BE">
        <w:t xml:space="preserve"> </w:t>
      </w:r>
      <w:r w:rsidRPr="00AE04AE">
        <w:t>personnes</w:t>
      </w:r>
      <w:r w:rsidRPr="009A18BE">
        <w:t xml:space="preserve"> habilitées </w:t>
      </w:r>
      <w:r w:rsidRPr="00AE04AE">
        <w:t>à</w:t>
      </w:r>
      <w:r w:rsidRPr="009A18BE">
        <w:t xml:space="preserve"> </w:t>
      </w:r>
      <w:r w:rsidRPr="00AE04AE">
        <w:t>accéder</w:t>
      </w:r>
      <w:r w:rsidRPr="009A18BE">
        <w:t xml:space="preserve"> </w:t>
      </w:r>
      <w:r w:rsidRPr="00AE04AE">
        <w:t>aux</w:t>
      </w:r>
      <w:r w:rsidRPr="009A18BE">
        <w:t xml:space="preserve"> données</w:t>
      </w:r>
      <w:r w:rsidR="009A18BE">
        <w:t xml:space="preserve"> </w:t>
      </w:r>
      <w:r w:rsidRPr="009A18BE">
        <w:t>;</w:t>
      </w:r>
    </w:p>
    <w:p w14:paraId="674A2913" w14:textId="0C6B7378" w:rsidR="005925AF" w:rsidRDefault="005A2F1C" w:rsidP="009A18BE">
      <w:pPr>
        <w:pStyle w:val="Textkrper"/>
        <w:numPr>
          <w:ilvl w:val="0"/>
          <w:numId w:val="4"/>
        </w:numPr>
      </w:pPr>
      <w:r w:rsidRPr="00AE04AE">
        <w:t>la</w:t>
      </w:r>
      <w:r w:rsidRPr="009A18BE">
        <w:t xml:space="preserve"> </w:t>
      </w:r>
      <w:r w:rsidRPr="00AE04AE">
        <w:t>durée</w:t>
      </w:r>
      <w:r w:rsidRPr="009A18BE">
        <w:t xml:space="preserve"> </w:t>
      </w:r>
      <w:r w:rsidRPr="00AE04AE">
        <w:t>de</w:t>
      </w:r>
      <w:r w:rsidRPr="009A18BE">
        <w:t xml:space="preserve"> conservation </w:t>
      </w:r>
      <w:r w:rsidRPr="00AE04AE">
        <w:t>des</w:t>
      </w:r>
      <w:r w:rsidRPr="009A18BE">
        <w:t xml:space="preserve"> données</w:t>
      </w:r>
      <w:r w:rsidR="009A18BE">
        <w:t xml:space="preserve"> </w:t>
      </w:r>
      <w:r w:rsidRPr="009A18BE">
        <w:t>;</w:t>
      </w:r>
    </w:p>
    <w:p w14:paraId="66BEC4A7" w14:textId="015E66AA" w:rsidR="001D6CC5" w:rsidRPr="00AE04AE" w:rsidRDefault="001D6CC5" w:rsidP="009A18BE">
      <w:pPr>
        <w:pStyle w:val="Textkrper"/>
        <w:numPr>
          <w:ilvl w:val="0"/>
          <w:numId w:val="4"/>
        </w:numPr>
      </w:pPr>
      <w:r>
        <w:t>l’obligation d’informer les personnes concernées</w:t>
      </w:r>
      <w:r w:rsidR="008B33BA">
        <w:t> ;</w:t>
      </w:r>
    </w:p>
    <w:p w14:paraId="3677524C" w14:textId="4EDD83D4" w:rsidR="005925AF" w:rsidRDefault="005A2F1C" w:rsidP="009A18BE">
      <w:pPr>
        <w:pStyle w:val="Textkrper"/>
        <w:numPr>
          <w:ilvl w:val="0"/>
          <w:numId w:val="4"/>
        </w:numPr>
      </w:pPr>
      <w:r w:rsidRPr="005B23A0">
        <w:t>lors d'une prise de contact directe avec les personnes concernées</w:t>
      </w:r>
      <w:r w:rsidR="008A6F35" w:rsidRPr="005B23A0">
        <w:t xml:space="preserve"> (cf. chiff. 7)</w:t>
      </w:r>
      <w:r w:rsidRPr="005B23A0">
        <w:t>,</w:t>
      </w:r>
      <w:r w:rsidRPr="009A18BE">
        <w:t xml:space="preserve"> </w:t>
      </w:r>
      <w:r w:rsidRPr="00AE04AE">
        <w:t>l'obligation</w:t>
      </w:r>
      <w:r w:rsidRPr="009A18BE">
        <w:t xml:space="preserve"> </w:t>
      </w:r>
      <w:r w:rsidRPr="00AE04AE">
        <w:t>de</w:t>
      </w:r>
      <w:r w:rsidRPr="009A18BE">
        <w:t xml:space="preserve"> </w:t>
      </w:r>
      <w:r w:rsidRPr="00AE04AE">
        <w:t>les</w:t>
      </w:r>
      <w:r w:rsidRPr="009A18BE">
        <w:t xml:space="preserve"> </w:t>
      </w:r>
      <w:r w:rsidRPr="00AE04AE">
        <w:t>informer</w:t>
      </w:r>
      <w:r w:rsidRPr="009A18BE">
        <w:t xml:space="preserve"> </w:t>
      </w:r>
      <w:r w:rsidRPr="00AE04AE">
        <w:t>de</w:t>
      </w:r>
      <w:r w:rsidRPr="009A18BE">
        <w:t xml:space="preserve"> </w:t>
      </w:r>
      <w:r w:rsidRPr="00AE04AE">
        <w:t xml:space="preserve">leur droit de répondre de façon </w:t>
      </w:r>
      <w:r w:rsidRPr="00AE04AE">
        <w:rPr>
          <w:b/>
        </w:rPr>
        <w:t xml:space="preserve">anonyme </w:t>
      </w:r>
      <w:r w:rsidRPr="00AE04AE">
        <w:t>et de leur droit de refuser de répondre</w:t>
      </w:r>
      <w:r w:rsidR="00177D4F">
        <w:t> ;</w:t>
      </w:r>
    </w:p>
    <w:p w14:paraId="0E595C77" w14:textId="67D2FD7B" w:rsidR="00A32D61" w:rsidRPr="002635AD" w:rsidRDefault="00177D4F" w:rsidP="00177D4F">
      <w:pPr>
        <w:pStyle w:val="Textkrper"/>
        <w:numPr>
          <w:ilvl w:val="0"/>
          <w:numId w:val="4"/>
        </w:numPr>
        <w:tabs>
          <w:tab w:val="left" w:pos="367"/>
        </w:tabs>
        <w:spacing w:before="11" w:line="254" w:lineRule="auto"/>
        <w:ind w:right="285"/>
      </w:pPr>
      <w:r>
        <w:t xml:space="preserve">  </w:t>
      </w:r>
      <w:r w:rsidRPr="002635AD">
        <w:t>l’éventuelle réutilisation des données personnelles respectivement l’interdiction d’une réutilisation sans accord des personnes concernées.</w:t>
      </w:r>
    </w:p>
    <w:p w14:paraId="342F497B" w14:textId="77777777" w:rsidR="00177D4F" w:rsidRPr="00177D4F" w:rsidRDefault="00177D4F" w:rsidP="00177D4F">
      <w:pPr>
        <w:pStyle w:val="Textkrper"/>
        <w:tabs>
          <w:tab w:val="left" w:pos="367"/>
        </w:tabs>
        <w:spacing w:before="11" w:line="254" w:lineRule="auto"/>
        <w:ind w:left="478" w:right="285"/>
      </w:pPr>
    </w:p>
    <w:p w14:paraId="1A9D02A8" w14:textId="77777777" w:rsidR="005925AF" w:rsidRDefault="005A2F1C">
      <w:pPr>
        <w:pStyle w:val="berschrift1"/>
        <w:numPr>
          <w:ilvl w:val="0"/>
          <w:numId w:val="3"/>
        </w:numPr>
        <w:tabs>
          <w:tab w:val="left" w:pos="348"/>
        </w:tabs>
        <w:spacing w:before="182"/>
        <w:ind w:left="348" w:hanging="230"/>
        <w:rPr>
          <w:rFonts w:ascii="Times New Roman" w:hAnsi="Times New Roman"/>
        </w:rPr>
      </w:pP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aux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personnes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concernées</w:t>
      </w:r>
    </w:p>
    <w:p w14:paraId="147BA0BB" w14:textId="3A43C45E" w:rsidR="005925AF" w:rsidRDefault="005A2F1C">
      <w:pPr>
        <w:pStyle w:val="Textkrper"/>
        <w:spacing w:before="194" w:line="254" w:lineRule="auto"/>
        <w:ind w:left="118"/>
      </w:pPr>
      <w:r>
        <w:t>Le</w:t>
      </w:r>
      <w:r>
        <w:rPr>
          <w:spacing w:val="-2"/>
        </w:rPr>
        <w:t xml:space="preserve"> </w:t>
      </w:r>
      <w:r>
        <w:t>privilège</w:t>
      </w:r>
      <w:r w:rsidR="00700BCE">
        <w:t xml:space="preserve"> d’accès</w:t>
      </w:r>
      <w:r>
        <w:rPr>
          <w:spacing w:val="-2"/>
        </w:rPr>
        <w:t xml:space="preserve"> </w:t>
      </w:r>
      <w:r>
        <w:t>réservé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dispense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d’informer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concernées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 traitement de leurs données</w:t>
      </w:r>
      <w:r w:rsidR="001D6CC5">
        <w:t xml:space="preserve"> (art. 12 LPrD)</w:t>
      </w:r>
      <w:r>
        <w:t xml:space="preserve">. Ainsi, celles-ci devront recevoir au préalable de la part du chercheur </w:t>
      </w:r>
      <w:r w:rsidR="001D6CC5">
        <w:t xml:space="preserve">ou de la chercheuse </w:t>
      </w:r>
      <w:r>
        <w:t>toutes les informations objectives et complètes sur le traitement de données envisagé</w:t>
      </w:r>
      <w:r w:rsidR="001D6CC5">
        <w:t>es, lorsque la collecte de données personnelles s’effectue directement auprès de la personne concernée</w:t>
      </w:r>
      <w:r w:rsidR="008A6F35">
        <w:t xml:space="preserve"> (art. 12 al. 2 LPrD)</w:t>
      </w:r>
      <w:r>
        <w:t>.</w:t>
      </w:r>
      <w:r w:rsidR="00A32D61">
        <w:t> </w:t>
      </w:r>
    </w:p>
    <w:p w14:paraId="65D1D42A" w14:textId="77777777" w:rsidR="005925AF" w:rsidRDefault="005A2F1C">
      <w:pPr>
        <w:pStyle w:val="Textkrper"/>
        <w:spacing w:before="179"/>
        <w:ind w:left="118"/>
      </w:pPr>
      <w:r>
        <w:t>L’information</w:t>
      </w:r>
      <w:r>
        <w:rPr>
          <w:spacing w:val="-5"/>
        </w:rPr>
        <w:t xml:space="preserve"> </w:t>
      </w:r>
      <w:r>
        <w:t>portera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particulier</w:t>
      </w:r>
      <w:r>
        <w:rPr>
          <w:spacing w:val="-2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 xml:space="preserve">suivants </w:t>
      </w:r>
      <w:r>
        <w:rPr>
          <w:spacing w:val="-10"/>
        </w:rPr>
        <w:t>:</w:t>
      </w:r>
    </w:p>
    <w:p w14:paraId="3DC52BDF" w14:textId="41808279" w:rsidR="005925AF" w:rsidRDefault="005A2F1C" w:rsidP="0040155F">
      <w:pPr>
        <w:pStyle w:val="berschrift1"/>
        <w:numPr>
          <w:ilvl w:val="1"/>
          <w:numId w:val="10"/>
        </w:numPr>
        <w:tabs>
          <w:tab w:val="left" w:pos="354"/>
        </w:tabs>
        <w:spacing w:before="184" w:line="264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l’</w:t>
      </w:r>
      <w:r>
        <w:rPr>
          <w:rFonts w:ascii="Times New Roman" w:hAnsi="Times New Roman"/>
        </w:rPr>
        <w:t>auteur</w:t>
      </w:r>
      <w:r w:rsidR="009A18BE">
        <w:rPr>
          <w:rFonts w:ascii="Times New Roman" w:hAnsi="Times New Roman"/>
        </w:rPr>
        <w:t>-e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b w:val="0"/>
        </w:rPr>
        <w:t>/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</w:rPr>
        <w:t>le</w:t>
      </w:r>
      <w:r w:rsidR="009A18BE">
        <w:rPr>
          <w:rFonts w:ascii="Times New Roman" w:hAnsi="Times New Roman"/>
          <w:b w:val="0"/>
        </w:rPr>
        <w:t xml:space="preserve"> ou la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rFonts w:ascii="Times New Roman" w:hAnsi="Times New Roman"/>
        </w:rPr>
        <w:t>responsable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traitement</w:t>
      </w:r>
      <w:r w:rsidR="005B23A0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 w:val="0"/>
          <w:spacing w:val="-2"/>
        </w:rPr>
        <w:t>;</w:t>
      </w:r>
    </w:p>
    <w:p w14:paraId="5030D0F8" w14:textId="7A1A3D49" w:rsidR="005925AF" w:rsidRDefault="005A2F1C" w:rsidP="0040155F">
      <w:pPr>
        <w:pStyle w:val="Listenabsatz"/>
        <w:numPr>
          <w:ilvl w:val="1"/>
          <w:numId w:val="10"/>
        </w:numPr>
        <w:tabs>
          <w:tab w:val="left" w:pos="367"/>
        </w:tabs>
        <w:spacing w:line="264" w:lineRule="exact"/>
        <w:rPr>
          <w:sz w:val="23"/>
        </w:rPr>
      </w:pP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type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et</w:t>
      </w:r>
      <w:r>
        <w:rPr>
          <w:spacing w:val="-4"/>
          <w:sz w:val="23"/>
        </w:rPr>
        <w:t xml:space="preserve"> </w:t>
      </w:r>
      <w:r>
        <w:rPr>
          <w:sz w:val="23"/>
        </w:rPr>
        <w:t>l’</w:t>
      </w:r>
      <w:r>
        <w:rPr>
          <w:b/>
          <w:sz w:val="23"/>
        </w:rPr>
        <w:t xml:space="preserve">étendue </w:t>
      </w:r>
      <w:r>
        <w:rPr>
          <w:sz w:val="23"/>
        </w:rPr>
        <w:t>des</w:t>
      </w:r>
      <w:r>
        <w:rPr>
          <w:spacing w:val="-6"/>
          <w:sz w:val="23"/>
        </w:rPr>
        <w:t xml:space="preserve"> </w:t>
      </w:r>
      <w:r>
        <w:rPr>
          <w:sz w:val="23"/>
        </w:rPr>
        <w:t>données</w:t>
      </w:r>
      <w:r>
        <w:rPr>
          <w:spacing w:val="-3"/>
          <w:sz w:val="23"/>
        </w:rPr>
        <w:t xml:space="preserve"> </w:t>
      </w:r>
      <w:r>
        <w:rPr>
          <w:sz w:val="23"/>
        </w:rPr>
        <w:t>collectées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traitées</w:t>
      </w:r>
      <w:r w:rsidR="005B23A0">
        <w:rPr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7BCD9474" w14:textId="5BAE17D9" w:rsidR="005925AF" w:rsidRDefault="005A2F1C" w:rsidP="0040155F">
      <w:pPr>
        <w:pStyle w:val="Listenabsatz"/>
        <w:numPr>
          <w:ilvl w:val="1"/>
          <w:numId w:val="10"/>
        </w:numPr>
        <w:tabs>
          <w:tab w:val="left" w:pos="354"/>
        </w:tabs>
        <w:spacing w:line="264" w:lineRule="exact"/>
        <w:rPr>
          <w:sz w:val="23"/>
        </w:rPr>
      </w:pPr>
      <w:r>
        <w:rPr>
          <w:sz w:val="23"/>
        </w:rPr>
        <w:t>les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finalités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du</w:t>
      </w:r>
      <w:r>
        <w:rPr>
          <w:spacing w:val="-2"/>
          <w:sz w:val="23"/>
        </w:rPr>
        <w:t xml:space="preserve"> traitement</w:t>
      </w:r>
      <w:r w:rsidR="005B23A0">
        <w:rPr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18C52898" w14:textId="40D5C343" w:rsidR="005925AF" w:rsidRDefault="005A2F1C" w:rsidP="0040155F">
      <w:pPr>
        <w:pStyle w:val="Listenabsatz"/>
        <w:numPr>
          <w:ilvl w:val="1"/>
          <w:numId w:val="10"/>
        </w:numPr>
        <w:tabs>
          <w:tab w:val="left" w:pos="367"/>
        </w:tabs>
        <w:spacing w:before="2"/>
        <w:ind w:left="357" w:hanging="238"/>
        <w:rPr>
          <w:sz w:val="23"/>
        </w:rPr>
      </w:pP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2"/>
          <w:sz w:val="23"/>
        </w:rPr>
        <w:t xml:space="preserve"> </w:t>
      </w:r>
      <w:r>
        <w:rPr>
          <w:sz w:val="23"/>
        </w:rPr>
        <w:t>quelles</w:t>
      </w:r>
      <w:r>
        <w:rPr>
          <w:spacing w:val="-3"/>
          <w:sz w:val="23"/>
        </w:rPr>
        <w:t xml:space="preserve"> </w:t>
      </w:r>
      <w:r>
        <w:rPr>
          <w:sz w:val="23"/>
        </w:rPr>
        <w:t>données</w:t>
      </w:r>
      <w:r>
        <w:rPr>
          <w:spacing w:val="-3"/>
          <w:sz w:val="23"/>
        </w:rPr>
        <w:t xml:space="preserve"> </w:t>
      </w:r>
      <w:r>
        <w:rPr>
          <w:sz w:val="23"/>
        </w:rPr>
        <w:t>peuvent</w:t>
      </w:r>
      <w:r>
        <w:rPr>
          <w:spacing w:val="-4"/>
          <w:sz w:val="23"/>
        </w:rPr>
        <w:t xml:space="preserve"> </w:t>
      </w:r>
      <w:r>
        <w:rPr>
          <w:sz w:val="23"/>
        </w:rPr>
        <w:t>être</w:t>
      </w:r>
      <w:r>
        <w:rPr>
          <w:spacing w:val="-4"/>
          <w:sz w:val="23"/>
        </w:rPr>
        <w:t xml:space="preserve"> </w:t>
      </w:r>
      <w:r>
        <w:rPr>
          <w:sz w:val="23"/>
        </w:rPr>
        <w:t>communiquées</w:t>
      </w:r>
      <w:r>
        <w:rPr>
          <w:spacing w:val="-3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3"/>
          <w:sz w:val="23"/>
        </w:rPr>
        <w:t xml:space="preserve"> </w:t>
      </w:r>
      <w:r>
        <w:rPr>
          <w:b/>
          <w:spacing w:val="-2"/>
          <w:sz w:val="23"/>
        </w:rPr>
        <w:t>tiers</w:t>
      </w:r>
      <w:r w:rsidR="005B23A0">
        <w:rPr>
          <w:b/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5EB30BD6" w14:textId="77777777" w:rsidR="005925AF" w:rsidRDefault="005A2F1C" w:rsidP="0040155F">
      <w:pPr>
        <w:pStyle w:val="Listenabsatz"/>
        <w:numPr>
          <w:ilvl w:val="1"/>
          <w:numId w:val="10"/>
        </w:numPr>
        <w:tabs>
          <w:tab w:val="left" w:pos="354"/>
        </w:tabs>
        <w:ind w:left="357" w:right="192" w:hanging="238"/>
        <w:rPr>
          <w:sz w:val="23"/>
        </w:rPr>
      </w:pPr>
      <w:r>
        <w:rPr>
          <w:sz w:val="23"/>
        </w:rPr>
        <w:t>si</w:t>
      </w:r>
      <w:r>
        <w:rPr>
          <w:spacing w:val="-2"/>
          <w:sz w:val="23"/>
        </w:rPr>
        <w:t xml:space="preserve"> </w:t>
      </w:r>
      <w:r>
        <w:rPr>
          <w:sz w:val="23"/>
        </w:rPr>
        <w:t>une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communication </w:t>
      </w:r>
      <w:r>
        <w:rPr>
          <w:b/>
          <w:sz w:val="23"/>
        </w:rPr>
        <w:t>transfrontière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est</w:t>
      </w:r>
      <w:r>
        <w:rPr>
          <w:spacing w:val="-2"/>
          <w:sz w:val="23"/>
        </w:rPr>
        <w:t xml:space="preserve"> </w:t>
      </w:r>
      <w:r>
        <w:rPr>
          <w:sz w:val="23"/>
        </w:rPr>
        <w:t>prévue,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cas</w:t>
      </w:r>
      <w:r>
        <w:rPr>
          <w:spacing w:val="-3"/>
          <w:sz w:val="23"/>
        </w:rPr>
        <w:t xml:space="preserve"> </w:t>
      </w:r>
      <w:r>
        <w:rPr>
          <w:sz w:val="23"/>
        </w:rPr>
        <w:t>échéant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5"/>
          <w:sz w:val="23"/>
        </w:rPr>
        <w:t xml:space="preserve"> </w:t>
      </w:r>
      <w:r>
        <w:rPr>
          <w:sz w:val="23"/>
        </w:rPr>
        <w:t>mentionnant</w:t>
      </w:r>
      <w:r>
        <w:rPr>
          <w:spacing w:val="-2"/>
          <w:sz w:val="23"/>
        </w:rPr>
        <w:t xml:space="preserve"> </w:t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garanties</w:t>
      </w:r>
      <w:r>
        <w:rPr>
          <w:spacing w:val="-3"/>
          <w:sz w:val="23"/>
        </w:rPr>
        <w:t xml:space="preserve"> </w:t>
      </w:r>
      <w:r>
        <w:rPr>
          <w:sz w:val="23"/>
        </w:rPr>
        <w:t>prévues à l’art. 15 LPrD;</w:t>
      </w:r>
    </w:p>
    <w:p w14:paraId="15D9E890" w14:textId="63B0BC9A" w:rsidR="005925AF" w:rsidRDefault="005A2F1C" w:rsidP="0040155F">
      <w:pPr>
        <w:pStyle w:val="Listenabsatz"/>
        <w:numPr>
          <w:ilvl w:val="1"/>
          <w:numId w:val="10"/>
        </w:numPr>
        <w:tabs>
          <w:tab w:val="left" w:pos="328"/>
        </w:tabs>
        <w:ind w:left="357" w:right="194" w:hanging="238"/>
        <w:rPr>
          <w:sz w:val="23"/>
        </w:rPr>
      </w:pP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caractère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facultatif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participation</w:t>
      </w:r>
      <w:r>
        <w:rPr>
          <w:spacing w:val="-5"/>
          <w:sz w:val="23"/>
        </w:rPr>
        <w:t xml:space="preserve"> </w:t>
      </w:r>
      <w:r>
        <w:rPr>
          <w:sz w:val="23"/>
        </w:rPr>
        <w:t>au</w:t>
      </w:r>
      <w:r>
        <w:rPr>
          <w:spacing w:val="-2"/>
          <w:sz w:val="23"/>
        </w:rPr>
        <w:t xml:space="preserve"> </w:t>
      </w:r>
      <w:r>
        <w:rPr>
          <w:sz w:val="23"/>
        </w:rPr>
        <w:t>projet</w:t>
      </w:r>
      <w:r>
        <w:rPr>
          <w:spacing w:val="-4"/>
          <w:sz w:val="23"/>
        </w:rPr>
        <w:t xml:space="preserve"> </w:t>
      </w:r>
      <w:r>
        <w:rPr>
          <w:sz w:val="23"/>
        </w:rPr>
        <w:t>et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faculté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de </w:t>
      </w:r>
      <w:r>
        <w:rPr>
          <w:b/>
          <w:sz w:val="23"/>
        </w:rPr>
        <w:t>révoquer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son</w:t>
      </w:r>
      <w:r>
        <w:rPr>
          <w:spacing w:val="-2"/>
          <w:sz w:val="23"/>
        </w:rPr>
        <w:t xml:space="preserve"> </w:t>
      </w:r>
      <w:r>
        <w:rPr>
          <w:sz w:val="23"/>
        </w:rPr>
        <w:t>consentement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tout </w:t>
      </w:r>
      <w:r>
        <w:rPr>
          <w:spacing w:val="-2"/>
          <w:sz w:val="23"/>
        </w:rPr>
        <w:t>temps</w:t>
      </w:r>
      <w:r w:rsidR="005B23A0">
        <w:rPr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63BB8B4A" w14:textId="0E4042EE" w:rsidR="005925AF" w:rsidRDefault="005A2F1C" w:rsidP="0040155F">
      <w:pPr>
        <w:pStyle w:val="Listenabsatz"/>
        <w:numPr>
          <w:ilvl w:val="1"/>
          <w:numId w:val="10"/>
        </w:numPr>
        <w:tabs>
          <w:tab w:val="left" w:pos="367"/>
        </w:tabs>
        <w:ind w:left="357" w:right="692" w:hanging="238"/>
        <w:rPr>
          <w:sz w:val="23"/>
        </w:rPr>
      </w:pPr>
      <w:r>
        <w:rPr>
          <w:sz w:val="23"/>
        </w:rPr>
        <w:t>les</w:t>
      </w:r>
      <w:r>
        <w:rPr>
          <w:spacing w:val="-2"/>
          <w:sz w:val="23"/>
        </w:rPr>
        <w:t xml:space="preserve"> </w:t>
      </w:r>
      <w:r>
        <w:rPr>
          <w:sz w:val="23"/>
        </w:rPr>
        <w:t>c</w:t>
      </w:r>
      <w:r>
        <w:rPr>
          <w:b/>
          <w:sz w:val="23"/>
        </w:rPr>
        <w:t>onséquences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cas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refus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participation</w:t>
      </w:r>
      <w:r>
        <w:rPr>
          <w:spacing w:val="-4"/>
          <w:sz w:val="23"/>
        </w:rPr>
        <w:t xml:space="preserve"> </w:t>
      </w:r>
      <w:r>
        <w:rPr>
          <w:sz w:val="23"/>
        </w:rPr>
        <w:t>au</w:t>
      </w:r>
      <w:r>
        <w:rPr>
          <w:spacing w:val="-1"/>
          <w:sz w:val="23"/>
        </w:rPr>
        <w:t xml:space="preserve"> </w:t>
      </w:r>
      <w:r>
        <w:rPr>
          <w:sz w:val="23"/>
        </w:rPr>
        <w:t>projet</w:t>
      </w:r>
      <w:r>
        <w:rPr>
          <w:spacing w:val="-1"/>
          <w:sz w:val="23"/>
        </w:rPr>
        <w:t xml:space="preserve"> </w:t>
      </w:r>
      <w:r>
        <w:rPr>
          <w:sz w:val="23"/>
        </w:rPr>
        <w:t>(il</w:t>
      </w:r>
      <w:r>
        <w:rPr>
          <w:spacing w:val="-1"/>
          <w:sz w:val="23"/>
        </w:rPr>
        <w:t xml:space="preserve"> </w:t>
      </w:r>
      <w:r>
        <w:rPr>
          <w:sz w:val="23"/>
        </w:rPr>
        <w:t>ne</w:t>
      </w:r>
      <w:r>
        <w:rPr>
          <w:spacing w:val="-3"/>
          <w:sz w:val="23"/>
        </w:rPr>
        <w:t xml:space="preserve"> </w:t>
      </w:r>
      <w:r>
        <w:rPr>
          <w:sz w:val="23"/>
        </w:rPr>
        <w:t>doit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principe</w:t>
      </w:r>
      <w:r>
        <w:rPr>
          <w:spacing w:val="-3"/>
          <w:sz w:val="23"/>
        </w:rPr>
        <w:t xml:space="preserve"> </w:t>
      </w:r>
      <w:r>
        <w:rPr>
          <w:sz w:val="23"/>
        </w:rPr>
        <w:t>résulter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aucun </w:t>
      </w:r>
      <w:r>
        <w:rPr>
          <w:spacing w:val="-2"/>
          <w:sz w:val="23"/>
        </w:rPr>
        <w:t>inconvénient)</w:t>
      </w:r>
      <w:r w:rsidR="005B23A0">
        <w:rPr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2CDB91D1" w14:textId="525455EA" w:rsidR="005925AF" w:rsidRDefault="005A2F1C" w:rsidP="0040155F">
      <w:pPr>
        <w:pStyle w:val="Listenabsatz"/>
        <w:numPr>
          <w:ilvl w:val="1"/>
          <w:numId w:val="10"/>
        </w:numPr>
        <w:tabs>
          <w:tab w:val="left" w:pos="367"/>
        </w:tabs>
        <w:spacing w:line="263" w:lineRule="exact"/>
        <w:ind w:left="357" w:hanging="238"/>
        <w:rPr>
          <w:sz w:val="23"/>
        </w:rPr>
      </w:pP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droit</w:t>
      </w:r>
      <w:r>
        <w:rPr>
          <w:spacing w:val="-3"/>
          <w:sz w:val="23"/>
        </w:rPr>
        <w:t xml:space="preserve"> </w:t>
      </w:r>
      <w:r>
        <w:rPr>
          <w:sz w:val="23"/>
        </w:rPr>
        <w:t>d’</w:t>
      </w:r>
      <w:r>
        <w:rPr>
          <w:b/>
          <w:sz w:val="23"/>
        </w:rPr>
        <w:t>accès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de </w:t>
      </w:r>
      <w:r>
        <w:rPr>
          <w:b/>
          <w:sz w:val="23"/>
        </w:rPr>
        <w:t>rectification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aux</w:t>
      </w:r>
      <w:r>
        <w:rPr>
          <w:spacing w:val="-2"/>
          <w:sz w:val="23"/>
        </w:rPr>
        <w:t xml:space="preserve"> </w:t>
      </w:r>
      <w:r>
        <w:rPr>
          <w:sz w:val="23"/>
        </w:rPr>
        <w:t>données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concernées</w:t>
      </w:r>
      <w:r w:rsidR="005B23A0">
        <w:rPr>
          <w:spacing w:val="-2"/>
          <w:sz w:val="23"/>
        </w:rPr>
        <w:t xml:space="preserve"> </w:t>
      </w:r>
      <w:r>
        <w:rPr>
          <w:spacing w:val="-2"/>
          <w:sz w:val="23"/>
        </w:rPr>
        <w:t>;</w:t>
      </w:r>
    </w:p>
    <w:p w14:paraId="7E75C308" w14:textId="43FE8903" w:rsidR="005925AF" w:rsidRDefault="005A2F1C" w:rsidP="0040155F">
      <w:pPr>
        <w:pStyle w:val="Listenabsatz"/>
        <w:numPr>
          <w:ilvl w:val="1"/>
          <w:numId w:val="10"/>
        </w:numPr>
        <w:tabs>
          <w:tab w:val="left" w:pos="316"/>
        </w:tabs>
        <w:spacing w:line="264" w:lineRule="exact"/>
        <w:rPr>
          <w:sz w:val="23"/>
        </w:rPr>
      </w:pP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possibilité</w:t>
      </w:r>
      <w:r>
        <w:rPr>
          <w:spacing w:val="-5"/>
          <w:sz w:val="23"/>
        </w:rPr>
        <w:t xml:space="preserve"> </w:t>
      </w:r>
      <w:r>
        <w:rPr>
          <w:sz w:val="23"/>
        </w:rPr>
        <w:t>éventuelle</w:t>
      </w:r>
      <w:r>
        <w:rPr>
          <w:spacing w:val="-5"/>
          <w:sz w:val="23"/>
        </w:rPr>
        <w:t xml:space="preserve"> </w:t>
      </w:r>
      <w:r>
        <w:rPr>
          <w:sz w:val="23"/>
        </w:rPr>
        <w:t>pour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personne</w:t>
      </w:r>
      <w:r>
        <w:rPr>
          <w:spacing w:val="-5"/>
          <w:sz w:val="23"/>
        </w:rPr>
        <w:t xml:space="preserve"> </w:t>
      </w:r>
      <w:r>
        <w:rPr>
          <w:sz w:val="23"/>
        </w:rPr>
        <w:t>concernée</w:t>
      </w:r>
      <w:r>
        <w:rPr>
          <w:spacing w:val="-3"/>
          <w:sz w:val="23"/>
        </w:rPr>
        <w:t xml:space="preserve"> </w:t>
      </w:r>
      <w:r>
        <w:rPr>
          <w:sz w:val="23"/>
        </w:rPr>
        <w:t>d’être</w:t>
      </w:r>
      <w:r>
        <w:rPr>
          <w:spacing w:val="-3"/>
          <w:sz w:val="23"/>
        </w:rPr>
        <w:t xml:space="preserve"> </w:t>
      </w:r>
      <w:r>
        <w:rPr>
          <w:sz w:val="23"/>
        </w:rPr>
        <w:t>renseigné</w:t>
      </w:r>
      <w:r w:rsidR="008A6F35"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des </w:t>
      </w:r>
      <w:r>
        <w:rPr>
          <w:b/>
          <w:sz w:val="23"/>
        </w:rPr>
        <w:t>résultats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recherche</w:t>
      </w:r>
      <w:r>
        <w:rPr>
          <w:spacing w:val="-2"/>
          <w:sz w:val="23"/>
        </w:rPr>
        <w:t>.</w:t>
      </w:r>
    </w:p>
    <w:p w14:paraId="06C80E62" w14:textId="77777777" w:rsidR="005925AF" w:rsidRDefault="005925AF">
      <w:pPr>
        <w:pStyle w:val="Textkrper"/>
        <w:spacing w:before="2"/>
      </w:pPr>
    </w:p>
    <w:p w14:paraId="556CC1E1" w14:textId="2AF16A68" w:rsidR="005925AF" w:rsidRDefault="005925AF">
      <w:pPr>
        <w:ind w:left="118"/>
        <w:rPr>
          <w:strike/>
          <w:sz w:val="23"/>
        </w:rPr>
      </w:pPr>
    </w:p>
    <w:p w14:paraId="6D82B12F" w14:textId="77777777" w:rsidR="0065519E" w:rsidRDefault="0065519E">
      <w:pPr>
        <w:ind w:left="118"/>
        <w:rPr>
          <w:strike/>
          <w:sz w:val="23"/>
        </w:rPr>
      </w:pPr>
    </w:p>
    <w:p w14:paraId="72DE0704" w14:textId="4A014F52" w:rsidR="0065519E" w:rsidRPr="0065519E" w:rsidRDefault="005B23A0">
      <w:pPr>
        <w:ind w:left="118"/>
        <w:rPr>
          <w:sz w:val="23"/>
        </w:rPr>
      </w:pPr>
      <w:r>
        <w:rPr>
          <w:sz w:val="23"/>
        </w:rPr>
        <w:t>v.2.</w:t>
      </w:r>
      <w:r w:rsidR="002635AD">
        <w:rPr>
          <w:sz w:val="23"/>
        </w:rPr>
        <w:t>3</w:t>
      </w:r>
      <w:r w:rsidR="0065519E">
        <w:rPr>
          <w:sz w:val="23"/>
        </w:rPr>
        <w:t xml:space="preserve"> du </w:t>
      </w:r>
      <w:r w:rsidR="00C246D0">
        <w:rPr>
          <w:sz w:val="23"/>
        </w:rPr>
        <w:t>03.01.2025</w:t>
      </w:r>
    </w:p>
    <w:sectPr w:rsidR="0065519E" w:rsidRPr="0065519E" w:rsidSect="00AC2E5A">
      <w:headerReference w:type="default" r:id="rId9"/>
      <w:pgSz w:w="11910" w:h="16840"/>
      <w:pgMar w:top="1440" w:right="1080" w:bottom="1440" w:left="1080" w:header="6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C7F6" w14:textId="77777777" w:rsidR="00C34611" w:rsidRDefault="00C34611">
      <w:r>
        <w:separator/>
      </w:r>
    </w:p>
  </w:endnote>
  <w:endnote w:type="continuationSeparator" w:id="0">
    <w:p w14:paraId="28E8BA24" w14:textId="77777777" w:rsidR="00C34611" w:rsidRDefault="00C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38EF" w14:textId="77777777" w:rsidR="00C34611" w:rsidRDefault="00C34611">
      <w:r>
        <w:separator/>
      </w:r>
    </w:p>
  </w:footnote>
  <w:footnote w:type="continuationSeparator" w:id="0">
    <w:p w14:paraId="7E02904A" w14:textId="77777777" w:rsidR="00C34611" w:rsidRDefault="00C3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C3B7" w14:textId="48C5DB3E" w:rsidR="005925AF" w:rsidRDefault="00552D19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FEDE628" wp14:editId="1E1C6958">
              <wp:simplePos x="0" y="0"/>
              <wp:positionH relativeFrom="page">
                <wp:posOffset>1101144</wp:posOffset>
              </wp:positionH>
              <wp:positionV relativeFrom="page">
                <wp:posOffset>412124</wp:posOffset>
              </wp:positionV>
              <wp:extent cx="4612005" cy="32841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2005" cy="3284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2D7D8" w14:textId="77777777" w:rsidR="005925AF" w:rsidRDefault="005A2F1C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Autorité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cantonale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transparence, 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protection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données et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médiation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ATPrDM Page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</w:p>
                        <w:p w14:paraId="129500F9" w14:textId="77777777" w:rsidR="00705DC3" w:rsidRDefault="00705DC3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7F5235F0" w14:textId="77777777" w:rsidR="00705DC3" w:rsidRDefault="00705DC3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22D00571" w14:textId="77777777" w:rsidR="00552D19" w:rsidRDefault="00552D19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1A7B4AE" w14:textId="77777777" w:rsidR="00552D19" w:rsidRDefault="00552D19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63C0180" w14:textId="77777777" w:rsidR="00552D19" w:rsidRDefault="00552D19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DE6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6.7pt;margin-top:32.45pt;width:363.15pt;height:25.85pt;z-index:-15805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" filled="f" stroked="f">
              <v:textbox inset="0,0,0,0">
                <w:txbxContent>
                  <w:p w14:paraId="3EC2D7D8" w14:textId="77777777" w:rsidR="005925AF" w:rsidRDefault="005A2F1C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Autorité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cantonale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transparence, 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protection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données et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médiation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ATPrDM Page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</w:p>
                  <w:p w14:paraId="129500F9" w14:textId="77777777" w:rsidR="00705DC3" w:rsidRDefault="00705DC3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</w:p>
                  <w:p w14:paraId="7F5235F0" w14:textId="77777777" w:rsidR="00705DC3" w:rsidRDefault="00705DC3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</w:p>
                  <w:p w14:paraId="22D00571" w14:textId="77777777" w:rsidR="00552D19" w:rsidRDefault="00552D19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</w:p>
                  <w:p w14:paraId="01A7B4AE" w14:textId="77777777" w:rsidR="00552D19" w:rsidRDefault="00552D19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</w:p>
                  <w:p w14:paraId="063C0180" w14:textId="77777777" w:rsidR="00552D19" w:rsidRDefault="00552D19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2F1C">
      <w:rPr>
        <w:noProof/>
      </w:rPr>
      <w:drawing>
        <wp:anchor distT="0" distB="0" distL="0" distR="0" simplePos="0" relativeHeight="487510528" behindDoc="1" locked="0" layoutInCell="1" allowOverlap="1" wp14:anchorId="27268067" wp14:editId="5F13A37E">
          <wp:simplePos x="0" y="0"/>
          <wp:positionH relativeFrom="page">
            <wp:posOffset>901700</wp:posOffset>
          </wp:positionH>
          <wp:positionV relativeFrom="page">
            <wp:posOffset>439419</wp:posOffset>
          </wp:positionV>
          <wp:extent cx="116205" cy="220979"/>
          <wp:effectExtent l="0" t="0" r="0" b="0"/>
          <wp:wrapNone/>
          <wp:docPr id="14169031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D"/>
    <w:multiLevelType w:val="hybridMultilevel"/>
    <w:tmpl w:val="2004884E"/>
    <w:lvl w:ilvl="0" w:tplc="FFFFFFFF">
      <w:start w:val="1"/>
      <w:numFmt w:val="decimal"/>
      <w:lvlText w:val="%1."/>
      <w:lvlJc w:val="left"/>
      <w:pPr>
        <w:ind w:left="2357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7294F556">
      <w:start w:val="1"/>
      <w:numFmt w:val="bullet"/>
      <w:lvlText w:val="&gt;"/>
      <w:lvlJc w:val="left"/>
      <w:pPr>
        <w:ind w:left="47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416" w:hanging="238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72" w:hanging="238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528" w:hanging="238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85" w:hanging="238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641" w:hanging="238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697" w:hanging="238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53" w:hanging="238"/>
      </w:pPr>
      <w:rPr>
        <w:rFonts w:hint="default"/>
        <w:lang w:val="fr-FR" w:eastAsia="en-US" w:bidi="ar-SA"/>
      </w:rPr>
    </w:lvl>
  </w:abstractNum>
  <w:abstractNum w:abstractNumId="1" w15:restartNumberingAfterBreak="0">
    <w:nsid w:val="05594B3A"/>
    <w:multiLevelType w:val="hybridMultilevel"/>
    <w:tmpl w:val="64B6F5B0"/>
    <w:lvl w:ilvl="0" w:tplc="FFFFFFFF">
      <w:start w:val="1"/>
      <w:numFmt w:val="decimal"/>
      <w:lvlText w:val="%1."/>
      <w:lvlJc w:val="left"/>
      <w:pPr>
        <w:ind w:left="2357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7294F556">
      <w:start w:val="1"/>
      <w:numFmt w:val="bullet"/>
      <w:lvlText w:val="&gt;"/>
      <w:lvlJc w:val="left"/>
      <w:pPr>
        <w:ind w:left="47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416" w:hanging="238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72" w:hanging="238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528" w:hanging="238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85" w:hanging="238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641" w:hanging="238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697" w:hanging="238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53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1BA67088"/>
    <w:multiLevelType w:val="hybridMultilevel"/>
    <w:tmpl w:val="11C29EC0"/>
    <w:lvl w:ilvl="0" w:tplc="FEB86FFC">
      <w:start w:val="7"/>
      <w:numFmt w:val="lowerLetter"/>
      <w:lvlText w:val="%1)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7E502BA6">
      <w:numFmt w:val="bullet"/>
      <w:lvlText w:val="•"/>
      <w:lvlJc w:val="left"/>
      <w:pPr>
        <w:ind w:left="1094" w:hanging="250"/>
      </w:pPr>
      <w:rPr>
        <w:rFonts w:hint="default"/>
        <w:lang w:val="fr-FR" w:eastAsia="en-US" w:bidi="ar-SA"/>
      </w:rPr>
    </w:lvl>
    <w:lvl w:ilvl="2" w:tplc="E182C3C8">
      <w:numFmt w:val="bullet"/>
      <w:lvlText w:val="•"/>
      <w:lvlJc w:val="left"/>
      <w:pPr>
        <w:ind w:left="2069" w:hanging="250"/>
      </w:pPr>
      <w:rPr>
        <w:rFonts w:hint="default"/>
        <w:lang w:val="fr-FR" w:eastAsia="en-US" w:bidi="ar-SA"/>
      </w:rPr>
    </w:lvl>
    <w:lvl w:ilvl="3" w:tplc="74C2AA4E">
      <w:numFmt w:val="bullet"/>
      <w:lvlText w:val="•"/>
      <w:lvlJc w:val="left"/>
      <w:pPr>
        <w:ind w:left="3043" w:hanging="250"/>
      </w:pPr>
      <w:rPr>
        <w:rFonts w:hint="default"/>
        <w:lang w:val="fr-FR" w:eastAsia="en-US" w:bidi="ar-SA"/>
      </w:rPr>
    </w:lvl>
    <w:lvl w:ilvl="4" w:tplc="E47C02BA">
      <w:numFmt w:val="bullet"/>
      <w:lvlText w:val="•"/>
      <w:lvlJc w:val="left"/>
      <w:pPr>
        <w:ind w:left="4018" w:hanging="250"/>
      </w:pPr>
      <w:rPr>
        <w:rFonts w:hint="default"/>
        <w:lang w:val="fr-FR" w:eastAsia="en-US" w:bidi="ar-SA"/>
      </w:rPr>
    </w:lvl>
    <w:lvl w:ilvl="5" w:tplc="FF7031C8">
      <w:numFmt w:val="bullet"/>
      <w:lvlText w:val="•"/>
      <w:lvlJc w:val="left"/>
      <w:pPr>
        <w:ind w:left="4993" w:hanging="250"/>
      </w:pPr>
      <w:rPr>
        <w:rFonts w:hint="default"/>
        <w:lang w:val="fr-FR" w:eastAsia="en-US" w:bidi="ar-SA"/>
      </w:rPr>
    </w:lvl>
    <w:lvl w:ilvl="6" w:tplc="2CBA2D6A">
      <w:numFmt w:val="bullet"/>
      <w:lvlText w:val="•"/>
      <w:lvlJc w:val="left"/>
      <w:pPr>
        <w:ind w:left="5967" w:hanging="250"/>
      </w:pPr>
      <w:rPr>
        <w:rFonts w:hint="default"/>
        <w:lang w:val="fr-FR" w:eastAsia="en-US" w:bidi="ar-SA"/>
      </w:rPr>
    </w:lvl>
    <w:lvl w:ilvl="7" w:tplc="BA7EFD68">
      <w:numFmt w:val="bullet"/>
      <w:lvlText w:val="•"/>
      <w:lvlJc w:val="left"/>
      <w:pPr>
        <w:ind w:left="6942" w:hanging="250"/>
      </w:pPr>
      <w:rPr>
        <w:rFonts w:hint="default"/>
        <w:lang w:val="fr-FR" w:eastAsia="en-US" w:bidi="ar-SA"/>
      </w:rPr>
    </w:lvl>
    <w:lvl w:ilvl="8" w:tplc="0EE819A6">
      <w:numFmt w:val="bullet"/>
      <w:lvlText w:val="•"/>
      <w:lvlJc w:val="left"/>
      <w:pPr>
        <w:ind w:left="7917" w:hanging="250"/>
      </w:pPr>
      <w:rPr>
        <w:rFonts w:hint="default"/>
        <w:lang w:val="fr-FR" w:eastAsia="en-US" w:bidi="ar-SA"/>
      </w:rPr>
    </w:lvl>
  </w:abstractNum>
  <w:abstractNum w:abstractNumId="3" w15:restartNumberingAfterBreak="0">
    <w:nsid w:val="2E925E33"/>
    <w:multiLevelType w:val="hybridMultilevel"/>
    <w:tmpl w:val="07B038FA"/>
    <w:lvl w:ilvl="0" w:tplc="39ACE950">
      <w:start w:val="1"/>
      <w:numFmt w:val="decimal"/>
      <w:lvlText w:val="%1."/>
      <w:lvlJc w:val="left"/>
      <w:pPr>
        <w:ind w:left="2357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63504D4C">
      <w:start w:val="1"/>
      <w:numFmt w:val="lowerLetter"/>
      <w:lvlText w:val="%2)"/>
      <w:lvlJc w:val="left"/>
      <w:pPr>
        <w:ind w:left="3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2" w:tplc="F24036E6">
      <w:numFmt w:val="bullet"/>
      <w:lvlText w:val="•"/>
      <w:lvlJc w:val="left"/>
      <w:pPr>
        <w:ind w:left="1416" w:hanging="238"/>
      </w:pPr>
      <w:rPr>
        <w:rFonts w:hint="default"/>
        <w:lang w:val="fr-FR" w:eastAsia="en-US" w:bidi="ar-SA"/>
      </w:rPr>
    </w:lvl>
    <w:lvl w:ilvl="3" w:tplc="A58EA78C">
      <w:numFmt w:val="bullet"/>
      <w:lvlText w:val="•"/>
      <w:lvlJc w:val="left"/>
      <w:pPr>
        <w:ind w:left="2472" w:hanging="238"/>
      </w:pPr>
      <w:rPr>
        <w:rFonts w:hint="default"/>
        <w:lang w:val="fr-FR" w:eastAsia="en-US" w:bidi="ar-SA"/>
      </w:rPr>
    </w:lvl>
    <w:lvl w:ilvl="4" w:tplc="534C0E26">
      <w:numFmt w:val="bullet"/>
      <w:lvlText w:val="•"/>
      <w:lvlJc w:val="left"/>
      <w:pPr>
        <w:ind w:left="3528" w:hanging="238"/>
      </w:pPr>
      <w:rPr>
        <w:rFonts w:hint="default"/>
        <w:lang w:val="fr-FR" w:eastAsia="en-US" w:bidi="ar-SA"/>
      </w:rPr>
    </w:lvl>
    <w:lvl w:ilvl="5" w:tplc="14569090">
      <w:numFmt w:val="bullet"/>
      <w:lvlText w:val="•"/>
      <w:lvlJc w:val="left"/>
      <w:pPr>
        <w:ind w:left="4585" w:hanging="238"/>
      </w:pPr>
      <w:rPr>
        <w:rFonts w:hint="default"/>
        <w:lang w:val="fr-FR" w:eastAsia="en-US" w:bidi="ar-SA"/>
      </w:rPr>
    </w:lvl>
    <w:lvl w:ilvl="6" w:tplc="5DC6EC06">
      <w:numFmt w:val="bullet"/>
      <w:lvlText w:val="•"/>
      <w:lvlJc w:val="left"/>
      <w:pPr>
        <w:ind w:left="5641" w:hanging="238"/>
      </w:pPr>
      <w:rPr>
        <w:rFonts w:hint="default"/>
        <w:lang w:val="fr-FR" w:eastAsia="en-US" w:bidi="ar-SA"/>
      </w:rPr>
    </w:lvl>
    <w:lvl w:ilvl="7" w:tplc="2E246476">
      <w:numFmt w:val="bullet"/>
      <w:lvlText w:val="•"/>
      <w:lvlJc w:val="left"/>
      <w:pPr>
        <w:ind w:left="6697" w:hanging="238"/>
      </w:pPr>
      <w:rPr>
        <w:rFonts w:hint="default"/>
        <w:lang w:val="fr-FR" w:eastAsia="en-US" w:bidi="ar-SA"/>
      </w:rPr>
    </w:lvl>
    <w:lvl w:ilvl="8" w:tplc="71CC3B16">
      <w:numFmt w:val="bullet"/>
      <w:lvlText w:val="•"/>
      <w:lvlJc w:val="left"/>
      <w:pPr>
        <w:ind w:left="7753" w:hanging="238"/>
      </w:pPr>
      <w:rPr>
        <w:rFonts w:hint="default"/>
        <w:lang w:val="fr-FR" w:eastAsia="en-US" w:bidi="ar-SA"/>
      </w:rPr>
    </w:lvl>
  </w:abstractNum>
  <w:abstractNum w:abstractNumId="4" w15:restartNumberingAfterBreak="0">
    <w:nsid w:val="3D1058D5"/>
    <w:multiLevelType w:val="hybridMultilevel"/>
    <w:tmpl w:val="39D4F53A"/>
    <w:lvl w:ilvl="0" w:tplc="7294F556">
      <w:start w:val="1"/>
      <w:numFmt w:val="bullet"/>
      <w:lvlText w:val="&gt;"/>
      <w:lvlJc w:val="left"/>
      <w:pPr>
        <w:ind w:left="368" w:hanging="25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FFFFFFFF">
      <w:numFmt w:val="bullet"/>
      <w:lvlText w:val="•"/>
      <w:lvlJc w:val="left"/>
      <w:pPr>
        <w:ind w:left="1310" w:hanging="25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261" w:hanging="25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211" w:hanging="25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62" w:hanging="25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13" w:hanging="25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063" w:hanging="25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14" w:hanging="25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65" w:hanging="250"/>
      </w:pPr>
      <w:rPr>
        <w:rFonts w:hint="default"/>
        <w:lang w:val="fr-FR" w:eastAsia="en-US" w:bidi="ar-SA"/>
      </w:rPr>
    </w:lvl>
  </w:abstractNum>
  <w:abstractNum w:abstractNumId="5" w15:restartNumberingAfterBreak="0">
    <w:nsid w:val="3E9B1446"/>
    <w:multiLevelType w:val="hybridMultilevel"/>
    <w:tmpl w:val="4E7EB42A"/>
    <w:lvl w:ilvl="0" w:tplc="7294F556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040F"/>
    <w:multiLevelType w:val="hybridMultilevel"/>
    <w:tmpl w:val="D7A2212A"/>
    <w:lvl w:ilvl="0" w:tplc="7294F556">
      <w:start w:val="1"/>
      <w:numFmt w:val="bullet"/>
      <w:lvlText w:val="&gt;"/>
      <w:lvlJc w:val="left"/>
      <w:pPr>
        <w:ind w:left="9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41A37C7"/>
    <w:multiLevelType w:val="hybridMultilevel"/>
    <w:tmpl w:val="25547E3A"/>
    <w:lvl w:ilvl="0" w:tplc="14D242F0">
      <w:start w:val="4"/>
      <w:numFmt w:val="lowerLetter"/>
      <w:lvlText w:val="%1)"/>
      <w:lvlJc w:val="left"/>
      <w:pPr>
        <w:ind w:left="36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45AC2DA0">
      <w:numFmt w:val="bullet"/>
      <w:lvlText w:val="•"/>
      <w:lvlJc w:val="left"/>
      <w:pPr>
        <w:ind w:left="1310" w:hanging="250"/>
      </w:pPr>
      <w:rPr>
        <w:rFonts w:hint="default"/>
        <w:lang w:val="fr-FR" w:eastAsia="en-US" w:bidi="ar-SA"/>
      </w:rPr>
    </w:lvl>
    <w:lvl w:ilvl="2" w:tplc="B8E25E0A">
      <w:numFmt w:val="bullet"/>
      <w:lvlText w:val="•"/>
      <w:lvlJc w:val="left"/>
      <w:pPr>
        <w:ind w:left="2261" w:hanging="250"/>
      </w:pPr>
      <w:rPr>
        <w:rFonts w:hint="default"/>
        <w:lang w:val="fr-FR" w:eastAsia="en-US" w:bidi="ar-SA"/>
      </w:rPr>
    </w:lvl>
    <w:lvl w:ilvl="3" w:tplc="43BAA9B6">
      <w:numFmt w:val="bullet"/>
      <w:lvlText w:val="•"/>
      <w:lvlJc w:val="left"/>
      <w:pPr>
        <w:ind w:left="3211" w:hanging="250"/>
      </w:pPr>
      <w:rPr>
        <w:rFonts w:hint="default"/>
        <w:lang w:val="fr-FR" w:eastAsia="en-US" w:bidi="ar-SA"/>
      </w:rPr>
    </w:lvl>
    <w:lvl w:ilvl="4" w:tplc="38C0AF52">
      <w:numFmt w:val="bullet"/>
      <w:lvlText w:val="•"/>
      <w:lvlJc w:val="left"/>
      <w:pPr>
        <w:ind w:left="4162" w:hanging="250"/>
      </w:pPr>
      <w:rPr>
        <w:rFonts w:hint="default"/>
        <w:lang w:val="fr-FR" w:eastAsia="en-US" w:bidi="ar-SA"/>
      </w:rPr>
    </w:lvl>
    <w:lvl w:ilvl="5" w:tplc="564C0910">
      <w:numFmt w:val="bullet"/>
      <w:lvlText w:val="•"/>
      <w:lvlJc w:val="left"/>
      <w:pPr>
        <w:ind w:left="5113" w:hanging="250"/>
      </w:pPr>
      <w:rPr>
        <w:rFonts w:hint="default"/>
        <w:lang w:val="fr-FR" w:eastAsia="en-US" w:bidi="ar-SA"/>
      </w:rPr>
    </w:lvl>
    <w:lvl w:ilvl="6" w:tplc="19B0CF58">
      <w:numFmt w:val="bullet"/>
      <w:lvlText w:val="•"/>
      <w:lvlJc w:val="left"/>
      <w:pPr>
        <w:ind w:left="6063" w:hanging="250"/>
      </w:pPr>
      <w:rPr>
        <w:rFonts w:hint="default"/>
        <w:lang w:val="fr-FR" w:eastAsia="en-US" w:bidi="ar-SA"/>
      </w:rPr>
    </w:lvl>
    <w:lvl w:ilvl="7" w:tplc="DB48FC6C">
      <w:numFmt w:val="bullet"/>
      <w:lvlText w:val="•"/>
      <w:lvlJc w:val="left"/>
      <w:pPr>
        <w:ind w:left="7014" w:hanging="250"/>
      </w:pPr>
      <w:rPr>
        <w:rFonts w:hint="default"/>
        <w:lang w:val="fr-FR" w:eastAsia="en-US" w:bidi="ar-SA"/>
      </w:rPr>
    </w:lvl>
    <w:lvl w:ilvl="8" w:tplc="889AE234">
      <w:numFmt w:val="bullet"/>
      <w:lvlText w:val="•"/>
      <w:lvlJc w:val="left"/>
      <w:pPr>
        <w:ind w:left="7965" w:hanging="250"/>
      </w:pPr>
      <w:rPr>
        <w:rFonts w:hint="default"/>
        <w:lang w:val="fr-FR" w:eastAsia="en-US" w:bidi="ar-SA"/>
      </w:rPr>
    </w:lvl>
  </w:abstractNum>
  <w:abstractNum w:abstractNumId="8" w15:restartNumberingAfterBreak="0">
    <w:nsid w:val="56012FF2"/>
    <w:multiLevelType w:val="hybridMultilevel"/>
    <w:tmpl w:val="434C3022"/>
    <w:lvl w:ilvl="0" w:tplc="7294F556">
      <w:start w:val="1"/>
      <w:numFmt w:val="bullet"/>
      <w:lvlText w:val="&gt;"/>
      <w:lvlJc w:val="left"/>
      <w:pPr>
        <w:ind w:left="83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7A130C38"/>
    <w:multiLevelType w:val="hybridMultilevel"/>
    <w:tmpl w:val="233C40C2"/>
    <w:lvl w:ilvl="0" w:tplc="7294F556">
      <w:start w:val="1"/>
      <w:numFmt w:val="bullet"/>
      <w:lvlText w:val="&gt;"/>
      <w:lvlJc w:val="left"/>
      <w:pPr>
        <w:ind w:left="47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538545520">
    <w:abstractNumId w:val="7"/>
  </w:num>
  <w:num w:numId="2" w16cid:durableId="342443523">
    <w:abstractNumId w:val="2"/>
  </w:num>
  <w:num w:numId="3" w16cid:durableId="1984114506">
    <w:abstractNumId w:val="3"/>
  </w:num>
  <w:num w:numId="4" w16cid:durableId="1515925432">
    <w:abstractNumId w:val="9"/>
  </w:num>
  <w:num w:numId="5" w16cid:durableId="592130909">
    <w:abstractNumId w:val="5"/>
  </w:num>
  <w:num w:numId="6" w16cid:durableId="2044212049">
    <w:abstractNumId w:val="8"/>
  </w:num>
  <w:num w:numId="7" w16cid:durableId="1193885094">
    <w:abstractNumId w:val="6"/>
  </w:num>
  <w:num w:numId="8" w16cid:durableId="896630059">
    <w:abstractNumId w:val="1"/>
  </w:num>
  <w:num w:numId="9" w16cid:durableId="696658450">
    <w:abstractNumId w:val="4"/>
  </w:num>
  <w:num w:numId="10" w16cid:durableId="114454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AF"/>
    <w:rsid w:val="00002AA6"/>
    <w:rsid w:val="00002FBB"/>
    <w:rsid w:val="00022F95"/>
    <w:rsid w:val="00036BC1"/>
    <w:rsid w:val="0004069C"/>
    <w:rsid w:val="00044CB5"/>
    <w:rsid w:val="000610A4"/>
    <w:rsid w:val="000A4424"/>
    <w:rsid w:val="000A7080"/>
    <w:rsid w:val="000C4D01"/>
    <w:rsid w:val="000D132F"/>
    <w:rsid w:val="000F52AF"/>
    <w:rsid w:val="00101C26"/>
    <w:rsid w:val="00110A6C"/>
    <w:rsid w:val="00114488"/>
    <w:rsid w:val="00115890"/>
    <w:rsid w:val="00126FFF"/>
    <w:rsid w:val="00140A95"/>
    <w:rsid w:val="001475C5"/>
    <w:rsid w:val="00177D4F"/>
    <w:rsid w:val="00191823"/>
    <w:rsid w:val="001A725D"/>
    <w:rsid w:val="001B646E"/>
    <w:rsid w:val="001D6CC5"/>
    <w:rsid w:val="002300B6"/>
    <w:rsid w:val="002478AE"/>
    <w:rsid w:val="002635AD"/>
    <w:rsid w:val="0026559A"/>
    <w:rsid w:val="002B2485"/>
    <w:rsid w:val="00364876"/>
    <w:rsid w:val="003B0C2D"/>
    <w:rsid w:val="003B3EF1"/>
    <w:rsid w:val="003D06F2"/>
    <w:rsid w:val="003D1736"/>
    <w:rsid w:val="003D1BE8"/>
    <w:rsid w:val="003F4FB4"/>
    <w:rsid w:val="0040155F"/>
    <w:rsid w:val="0041347E"/>
    <w:rsid w:val="004226DC"/>
    <w:rsid w:val="00427176"/>
    <w:rsid w:val="00447C4E"/>
    <w:rsid w:val="004526B6"/>
    <w:rsid w:val="00470325"/>
    <w:rsid w:val="004A4654"/>
    <w:rsid w:val="004B0051"/>
    <w:rsid w:val="004B22B6"/>
    <w:rsid w:val="004E27DF"/>
    <w:rsid w:val="004E402F"/>
    <w:rsid w:val="00515AE4"/>
    <w:rsid w:val="00550E20"/>
    <w:rsid w:val="00552363"/>
    <w:rsid w:val="00552D19"/>
    <w:rsid w:val="00554380"/>
    <w:rsid w:val="00567D26"/>
    <w:rsid w:val="00577786"/>
    <w:rsid w:val="0058232B"/>
    <w:rsid w:val="005925AF"/>
    <w:rsid w:val="005A19AA"/>
    <w:rsid w:val="005A2F1C"/>
    <w:rsid w:val="005B23A0"/>
    <w:rsid w:val="005D273E"/>
    <w:rsid w:val="005D62BB"/>
    <w:rsid w:val="005E07F9"/>
    <w:rsid w:val="006545C0"/>
    <w:rsid w:val="0065519E"/>
    <w:rsid w:val="00677B7F"/>
    <w:rsid w:val="00681086"/>
    <w:rsid w:val="006A4598"/>
    <w:rsid w:val="006B78A8"/>
    <w:rsid w:val="006C0133"/>
    <w:rsid w:val="006C34B5"/>
    <w:rsid w:val="00700BCE"/>
    <w:rsid w:val="00705DC3"/>
    <w:rsid w:val="0076149C"/>
    <w:rsid w:val="00792326"/>
    <w:rsid w:val="008015D6"/>
    <w:rsid w:val="00845586"/>
    <w:rsid w:val="00876CF0"/>
    <w:rsid w:val="00882BF4"/>
    <w:rsid w:val="008A6F35"/>
    <w:rsid w:val="008B33BA"/>
    <w:rsid w:val="00921B1A"/>
    <w:rsid w:val="00947EC8"/>
    <w:rsid w:val="00953EFF"/>
    <w:rsid w:val="0095763B"/>
    <w:rsid w:val="00960686"/>
    <w:rsid w:val="00977367"/>
    <w:rsid w:val="0098627F"/>
    <w:rsid w:val="009903AB"/>
    <w:rsid w:val="009A18BE"/>
    <w:rsid w:val="009A363A"/>
    <w:rsid w:val="009C1DC2"/>
    <w:rsid w:val="009E2510"/>
    <w:rsid w:val="00A270E2"/>
    <w:rsid w:val="00A32D61"/>
    <w:rsid w:val="00A7219A"/>
    <w:rsid w:val="00A72CB2"/>
    <w:rsid w:val="00A90D85"/>
    <w:rsid w:val="00A90D91"/>
    <w:rsid w:val="00AC1D6B"/>
    <w:rsid w:val="00AC2E5A"/>
    <w:rsid w:val="00AD29D4"/>
    <w:rsid w:val="00AE04AE"/>
    <w:rsid w:val="00AF710F"/>
    <w:rsid w:val="00B11F1A"/>
    <w:rsid w:val="00B32D16"/>
    <w:rsid w:val="00B34BC2"/>
    <w:rsid w:val="00B36D47"/>
    <w:rsid w:val="00B603FC"/>
    <w:rsid w:val="00B9224A"/>
    <w:rsid w:val="00B96E08"/>
    <w:rsid w:val="00BA2341"/>
    <w:rsid w:val="00BB1DAC"/>
    <w:rsid w:val="00BE5E58"/>
    <w:rsid w:val="00C246D0"/>
    <w:rsid w:val="00C34611"/>
    <w:rsid w:val="00C43286"/>
    <w:rsid w:val="00C70BE7"/>
    <w:rsid w:val="00C87E29"/>
    <w:rsid w:val="00CA2830"/>
    <w:rsid w:val="00CE7AE1"/>
    <w:rsid w:val="00D07227"/>
    <w:rsid w:val="00D138D4"/>
    <w:rsid w:val="00D51BC5"/>
    <w:rsid w:val="00D5245B"/>
    <w:rsid w:val="00D71F39"/>
    <w:rsid w:val="00D7662E"/>
    <w:rsid w:val="00D8140E"/>
    <w:rsid w:val="00D91325"/>
    <w:rsid w:val="00D949DA"/>
    <w:rsid w:val="00DB67B4"/>
    <w:rsid w:val="00DE43B5"/>
    <w:rsid w:val="00E367DA"/>
    <w:rsid w:val="00E510A9"/>
    <w:rsid w:val="00EB58FE"/>
    <w:rsid w:val="00F17783"/>
    <w:rsid w:val="00F40705"/>
    <w:rsid w:val="00F6365D"/>
    <w:rsid w:val="00F66141"/>
    <w:rsid w:val="00FA017F"/>
    <w:rsid w:val="00FA0CFB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ED3FDF"/>
  <w15:docId w15:val="{110FEA80-E53F-488C-BB19-6D270B3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CB5"/>
    <w:rPr>
      <w:rFonts w:ascii="Times New Roman" w:eastAsia="Times New Roman" w:hAnsi="Times New Roman" w:cs="Times New Roman"/>
      <w:lang w:val="fr-FR"/>
    </w:rPr>
  </w:style>
  <w:style w:type="paragraph" w:styleId="berschrift1">
    <w:name w:val="heading 1"/>
    <w:basedOn w:val="Standard"/>
    <w:link w:val="berschrift1Zchn"/>
    <w:uiPriority w:val="9"/>
    <w:qFormat/>
    <w:pPr>
      <w:ind w:left="348" w:hanging="23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3"/>
      <w:szCs w:val="23"/>
    </w:rPr>
  </w:style>
  <w:style w:type="paragraph" w:styleId="Listenabsatz">
    <w:name w:val="List Paragraph"/>
    <w:basedOn w:val="Standard"/>
    <w:uiPriority w:val="1"/>
    <w:qFormat/>
    <w:pPr>
      <w:ind w:left="11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36487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487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52D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2D19"/>
    <w:rPr>
      <w:rFonts w:ascii="Times New Roman" w:eastAsia="Times New Roman" w:hAnsi="Times New Roman" w:cs="Times New Roman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552D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2D19"/>
    <w:rPr>
      <w:rFonts w:ascii="Times New Roman" w:eastAsia="Times New Roman" w:hAnsi="Times New Roman" w:cs="Times New Roman"/>
      <w:lang w:val="fr-FR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1BE8"/>
    <w:rPr>
      <w:rFonts w:ascii="Times New Roman" w:eastAsia="Times New Roman" w:hAnsi="Times New Roman" w:cs="Times New Roman"/>
      <w:sz w:val="23"/>
      <w:szCs w:val="23"/>
      <w:lang w:val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BE8"/>
    <w:rPr>
      <w:rFonts w:ascii="Arial" w:eastAsia="Arial" w:hAnsi="Arial" w:cs="Arial"/>
      <w:b/>
      <w:bCs/>
      <w:sz w:val="23"/>
      <w:szCs w:val="23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2635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atpr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2680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Zeugin Léa</dc:creator>
  <cp:keywords/>
  <dc:description/>
  <cp:lastModifiedBy>Ali Reichmuth</cp:lastModifiedBy>
  <cp:revision>3</cp:revision>
  <cp:lastPrinted>2025-01-25T09:11:00Z</cp:lastPrinted>
  <dcterms:created xsi:type="dcterms:W3CDTF">2025-01-25T09:11:00Z</dcterms:created>
  <dcterms:modified xsi:type="dcterms:W3CDTF">2025-01-25T09:11:00Z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pour Microsoft 365</vt:lpwstr>
  </property>
</Properties>
</file>