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f0ac6710a84ece"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A12B" w14:textId="629B30EF" w:rsidR="00341D00" w:rsidRPr="000411ED" w:rsidRDefault="006E067D" w:rsidP="00E073BA">
      <w:pPr>
        <w:pStyle w:val="Autorit"/>
        <w:spacing w:after="480"/>
        <w:rPr>
          <w:rFonts w:ascii="Arial" w:hAnsi="Arial" w:cs="Arial"/>
        </w:rPr>
      </w:pPr>
      <w:r w:rsidRPr="000411ED">
        <w:rPr>
          <w:rFonts w:ascii="Arial" w:hAnsi="Arial" w:cs="Arial"/>
        </w:rPr>
        <w:t xml:space="preserve">L’assemblée générale du syndicat </w:t>
      </w:r>
    </w:p>
    <w:p w14:paraId="076EB582" w14:textId="47EF5FF1" w:rsidR="006E067D" w:rsidRPr="000411ED" w:rsidRDefault="006E067D" w:rsidP="006E067D">
      <w:pPr>
        <w:pStyle w:val="Vu"/>
        <w:rPr>
          <w:rFonts w:ascii="Arial" w:hAnsi="Arial" w:cs="Arial"/>
        </w:rPr>
      </w:pPr>
      <w:r w:rsidRPr="000411ED">
        <w:rPr>
          <w:rFonts w:ascii="Arial" w:hAnsi="Arial" w:cs="Arial"/>
        </w:rPr>
        <w:t xml:space="preserve">Vu la loi fédérale du 29 avril 1998 sur l'agriculture (LAgr) et l’ordonnance du </w:t>
      </w:r>
      <w:r w:rsidR="00D25E7A">
        <w:rPr>
          <w:rFonts w:ascii="Arial" w:hAnsi="Arial" w:cs="Arial"/>
        </w:rPr>
        <w:t>2 novembre 2022</w:t>
      </w:r>
      <w:r w:rsidRPr="000411ED">
        <w:rPr>
          <w:rFonts w:ascii="Arial" w:hAnsi="Arial" w:cs="Arial"/>
        </w:rPr>
        <w:t xml:space="preserve"> sur les améliorations structurelles (OAS) ;</w:t>
      </w:r>
    </w:p>
    <w:p w14:paraId="06CA129C"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30 mai 1990 sur les améliorations foncières (LAF) et son règlement d'exécution du 11 août</w:t>
      </w:r>
      <w:r w:rsidR="00E073BA">
        <w:rPr>
          <w:rFonts w:ascii="Arial" w:hAnsi="Arial" w:cs="Arial"/>
        </w:rPr>
        <w:t> </w:t>
      </w:r>
      <w:r w:rsidR="006E067D" w:rsidRPr="000411ED">
        <w:rPr>
          <w:rFonts w:ascii="Arial" w:hAnsi="Arial" w:cs="Arial"/>
        </w:rPr>
        <w:t>1992</w:t>
      </w:r>
      <w:r w:rsidRPr="000411ED">
        <w:rPr>
          <w:rFonts w:ascii="Arial" w:hAnsi="Arial" w:cs="Arial"/>
        </w:rPr>
        <w:t> </w:t>
      </w:r>
      <w:r w:rsidR="006E067D" w:rsidRPr="000411ED">
        <w:rPr>
          <w:rFonts w:ascii="Arial" w:hAnsi="Arial" w:cs="Arial"/>
        </w:rPr>
        <w:t>;</w:t>
      </w:r>
    </w:p>
    <w:p w14:paraId="113898AE"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13 novembre 1996 sur la gestion des déchets (LGD) et son règlement du 20 janvier 1998 (RGD)</w:t>
      </w:r>
      <w:r w:rsidRPr="000411ED">
        <w:rPr>
          <w:rFonts w:ascii="Arial" w:hAnsi="Arial" w:cs="Arial"/>
        </w:rPr>
        <w:t> </w:t>
      </w:r>
      <w:r w:rsidR="006E067D" w:rsidRPr="000411ED">
        <w:rPr>
          <w:rFonts w:ascii="Arial" w:hAnsi="Arial" w:cs="Arial"/>
        </w:rPr>
        <w:t>;</w:t>
      </w:r>
    </w:p>
    <w:p w14:paraId="725094B0" w14:textId="77777777" w:rsidR="006E067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10 février 2012 d'application du code civil suisse (LACC)</w:t>
      </w:r>
      <w:r w:rsidRPr="000411ED">
        <w:rPr>
          <w:rFonts w:ascii="Arial" w:hAnsi="Arial" w:cs="Arial"/>
        </w:rPr>
        <w:t> </w:t>
      </w:r>
      <w:r w:rsidR="006E067D" w:rsidRPr="000411ED">
        <w:rPr>
          <w:rFonts w:ascii="Arial" w:hAnsi="Arial" w:cs="Arial"/>
        </w:rPr>
        <w:t>;</w:t>
      </w:r>
    </w:p>
    <w:p w14:paraId="7E5BB334" w14:textId="1482F0C9" w:rsidR="00D25E7A" w:rsidRPr="000411ED" w:rsidRDefault="00D25E7A" w:rsidP="006E067D">
      <w:pPr>
        <w:pStyle w:val="Vu"/>
        <w:rPr>
          <w:rFonts w:ascii="Arial" w:hAnsi="Arial" w:cs="Arial"/>
        </w:rPr>
      </w:pPr>
      <w:r>
        <w:rPr>
          <w:rFonts w:ascii="Arial" w:hAnsi="Arial" w:cs="Arial"/>
        </w:rPr>
        <w:t>Vu la loi du 5 novembre 2021 sur la mobilité (LMob) et son règlement d’exécution du 20 décembre 2022 (RMob) ;</w:t>
      </w:r>
    </w:p>
    <w:p w14:paraId="1865238B"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les statuts du syndicat,</w:t>
      </w:r>
    </w:p>
    <w:p w14:paraId="7B114BDB" w14:textId="77777777" w:rsidR="00341D00" w:rsidRPr="000411ED" w:rsidRDefault="00F23A4E" w:rsidP="00341D00">
      <w:pPr>
        <w:pStyle w:val="Dcrte"/>
        <w:rPr>
          <w:rFonts w:ascii="Arial" w:hAnsi="Arial" w:cs="Arial"/>
        </w:rPr>
      </w:pPr>
      <w:r w:rsidRPr="000411ED">
        <w:rPr>
          <w:rFonts w:ascii="Arial" w:hAnsi="Arial" w:cs="Arial"/>
        </w:rPr>
        <w:t>Adopte</w:t>
      </w:r>
      <w:r w:rsidR="00341D00" w:rsidRPr="000411ED">
        <w:rPr>
          <w:rFonts w:ascii="Arial" w:hAnsi="Arial" w:cs="Arial"/>
        </w:rPr>
        <w:t> :</w:t>
      </w:r>
    </w:p>
    <w:p w14:paraId="619811E2" w14:textId="77777777" w:rsidR="00341D00" w:rsidRPr="000411ED" w:rsidRDefault="00341D00" w:rsidP="00341D00">
      <w:pPr>
        <w:pStyle w:val="Titre1"/>
        <w:rPr>
          <w:rFonts w:ascii="Arial" w:hAnsi="Arial" w:cs="Arial"/>
        </w:rPr>
      </w:pPr>
      <w:bookmarkStart w:id="0" w:name="_Toc293998116"/>
      <w:r w:rsidRPr="000411ED">
        <w:rPr>
          <w:rFonts w:ascii="Arial" w:hAnsi="Arial" w:cs="Arial"/>
        </w:rPr>
        <w:t>CHAPITRE PREMIER</w:t>
      </w:r>
      <w:r w:rsidRPr="000411ED">
        <w:rPr>
          <w:rFonts w:ascii="Arial" w:hAnsi="Arial" w:cs="Arial"/>
        </w:rPr>
        <w:br/>
        <w:t>Dispositions générales</w:t>
      </w:r>
      <w:bookmarkEnd w:id="0"/>
    </w:p>
    <w:p w14:paraId="21F2F8B9" w14:textId="77777777" w:rsidR="00341D00" w:rsidRPr="000411ED" w:rsidRDefault="00341D00" w:rsidP="00341D00">
      <w:pPr>
        <w:pStyle w:val="NoArt"/>
        <w:rPr>
          <w:rFonts w:ascii="Arial" w:hAnsi="Arial" w:cs="Arial"/>
        </w:rPr>
      </w:pPr>
      <w:r w:rsidRPr="000411ED">
        <w:rPr>
          <w:rFonts w:ascii="Arial" w:hAnsi="Arial" w:cs="Arial"/>
          <w:b/>
        </w:rPr>
        <w:t>Art. 1</w:t>
      </w:r>
      <w:r w:rsidRPr="000411ED">
        <w:rPr>
          <w:rFonts w:ascii="Arial" w:hAnsi="Arial" w:cs="Arial"/>
          <w:b/>
        </w:rPr>
        <w:tab/>
      </w:r>
      <w:r w:rsidR="00F23A4E" w:rsidRPr="000411ED">
        <w:rPr>
          <w:rFonts w:ascii="Arial" w:hAnsi="Arial" w:cs="Arial"/>
        </w:rPr>
        <w:t>Champ d’application</w:t>
      </w:r>
    </w:p>
    <w:p w14:paraId="013CA116" w14:textId="77777777" w:rsidR="005A1CE7" w:rsidRPr="000411ED" w:rsidRDefault="005A1CE7" w:rsidP="005A1CE7">
      <w:pPr>
        <w:rPr>
          <w:rFonts w:ascii="Arial" w:hAnsi="Arial" w:cs="Arial"/>
        </w:rPr>
      </w:pPr>
      <w:r w:rsidRPr="000411ED">
        <w:rPr>
          <w:rFonts w:ascii="Arial" w:hAnsi="Arial" w:cs="Arial"/>
          <w:vertAlign w:val="superscript"/>
        </w:rPr>
        <w:t>1</w:t>
      </w:r>
      <w:r w:rsidRPr="000411ED">
        <w:rPr>
          <w:rFonts w:ascii="Arial" w:hAnsi="Arial" w:cs="Arial"/>
        </w:rPr>
        <w:t>Sont soumis au présent règlement les ouvrages du syndicat subventionnés par la Confédération et le canton (ci-après : les ouvrages), notamment :</w:t>
      </w:r>
    </w:p>
    <w:p w14:paraId="0DFC6E3C" w14:textId="77777777" w:rsidR="00C1198D" w:rsidRPr="000411ED" w:rsidRDefault="00C1198D" w:rsidP="00C1198D">
      <w:pPr>
        <w:pStyle w:val="Structure1"/>
        <w:rPr>
          <w:rFonts w:ascii="Arial" w:hAnsi="Arial" w:cs="Arial"/>
        </w:rPr>
      </w:pPr>
      <w:r w:rsidRPr="000411ED">
        <w:rPr>
          <w:rFonts w:ascii="Arial" w:hAnsi="Arial" w:cs="Arial"/>
        </w:rPr>
        <w:t>a)</w:t>
      </w:r>
      <w:r w:rsidRPr="000411ED">
        <w:rPr>
          <w:rFonts w:ascii="Arial" w:hAnsi="Arial" w:cs="Arial"/>
        </w:rPr>
        <w:tab/>
        <w:t>les chemins ;</w:t>
      </w:r>
    </w:p>
    <w:p w14:paraId="281DB1D7" w14:textId="77777777" w:rsidR="00C1198D" w:rsidRPr="000411ED" w:rsidRDefault="00C1198D" w:rsidP="00C1198D">
      <w:pPr>
        <w:pStyle w:val="Structure1"/>
        <w:rPr>
          <w:rFonts w:ascii="Arial" w:hAnsi="Arial" w:cs="Arial"/>
        </w:rPr>
      </w:pPr>
      <w:r w:rsidRPr="000411ED">
        <w:rPr>
          <w:rFonts w:ascii="Arial" w:hAnsi="Arial" w:cs="Arial"/>
        </w:rPr>
        <w:t>b)</w:t>
      </w:r>
      <w:r w:rsidRPr="000411ED">
        <w:rPr>
          <w:rFonts w:ascii="Arial" w:hAnsi="Arial" w:cs="Arial"/>
        </w:rPr>
        <w:tab/>
        <w:t>les assainissements (collecteurs, drainages, stations de pompage, dépotoirs) ;</w:t>
      </w:r>
    </w:p>
    <w:p w14:paraId="163C535F" w14:textId="77777777" w:rsidR="00C1198D" w:rsidRPr="000411ED" w:rsidRDefault="00C1198D" w:rsidP="00C1198D">
      <w:pPr>
        <w:pStyle w:val="Structure1"/>
        <w:rPr>
          <w:rFonts w:ascii="Arial" w:hAnsi="Arial" w:cs="Arial"/>
        </w:rPr>
      </w:pPr>
      <w:r w:rsidRPr="000411ED">
        <w:rPr>
          <w:rFonts w:ascii="Arial" w:hAnsi="Arial" w:cs="Arial"/>
        </w:rPr>
        <w:t>c)</w:t>
      </w:r>
      <w:r w:rsidRPr="000411ED">
        <w:rPr>
          <w:rFonts w:ascii="Arial" w:hAnsi="Arial" w:cs="Arial"/>
        </w:rPr>
        <w:tab/>
        <w:t>les plantations et les mesures écologiques.</w:t>
      </w:r>
    </w:p>
    <w:p w14:paraId="23571F92" w14:textId="3BCB0990" w:rsidR="005A1CE7" w:rsidRPr="000411ED" w:rsidRDefault="005A1CE7" w:rsidP="005A1CE7">
      <w:pPr>
        <w:rPr>
          <w:rFonts w:ascii="Arial" w:hAnsi="Arial" w:cs="Arial"/>
        </w:rPr>
      </w:pPr>
      <w:r w:rsidRPr="000411ED">
        <w:rPr>
          <w:rFonts w:ascii="Arial" w:hAnsi="Arial" w:cs="Arial"/>
          <w:vertAlign w:val="superscript"/>
        </w:rPr>
        <w:t>2</w:t>
      </w:r>
      <w:r w:rsidRPr="000411ED">
        <w:rPr>
          <w:rFonts w:ascii="Arial" w:hAnsi="Arial" w:cs="Arial"/>
        </w:rPr>
        <w:t>Ces ouvrages figurent au plan d'ensemble et aux plans d'exécution déposés chez le secrétaire du syndicat</w:t>
      </w:r>
      <w:r w:rsidR="00571A4B">
        <w:rPr>
          <w:rFonts w:ascii="Arial" w:hAnsi="Arial" w:cs="Arial"/>
        </w:rPr>
        <w:t>, ainsi qu’</w:t>
      </w:r>
      <w:r w:rsidR="00347E2C">
        <w:rPr>
          <w:rFonts w:ascii="Arial" w:hAnsi="Arial" w:cs="Arial"/>
        </w:rPr>
        <w:t>à Grangeneuve, Section Agriculture</w:t>
      </w:r>
      <w:r w:rsidRPr="000411ED">
        <w:rPr>
          <w:rFonts w:ascii="Arial" w:hAnsi="Arial" w:cs="Arial"/>
        </w:rPr>
        <w:t xml:space="preserve"> (ci</w:t>
      </w:r>
      <w:r w:rsidR="00F643ED" w:rsidRPr="000411ED">
        <w:rPr>
          <w:rFonts w:ascii="Arial" w:hAnsi="Arial" w:cs="Arial"/>
        </w:rPr>
        <w:noBreakHyphen/>
      </w:r>
      <w:r w:rsidR="00107869">
        <w:rPr>
          <w:rFonts w:ascii="Arial" w:hAnsi="Arial" w:cs="Arial"/>
        </w:rPr>
        <w:t xml:space="preserve">après : le </w:t>
      </w:r>
      <w:r w:rsidR="00347E2C">
        <w:rPr>
          <w:rFonts w:ascii="Arial" w:hAnsi="Arial" w:cs="Arial"/>
        </w:rPr>
        <w:t>s</w:t>
      </w:r>
      <w:r w:rsidRPr="000411ED">
        <w:rPr>
          <w:rFonts w:ascii="Arial" w:hAnsi="Arial" w:cs="Arial"/>
        </w:rPr>
        <w:t>ervice</w:t>
      </w:r>
      <w:r w:rsidR="00347E2C">
        <w:rPr>
          <w:rFonts w:ascii="Arial" w:hAnsi="Arial" w:cs="Arial"/>
        </w:rPr>
        <w:t xml:space="preserve"> compétent</w:t>
      </w:r>
      <w:r w:rsidRPr="000411ED">
        <w:rPr>
          <w:rFonts w:ascii="Arial" w:hAnsi="Arial" w:cs="Arial"/>
        </w:rPr>
        <w:t>). Ces plans font partie intégrante du présent règlement.</w:t>
      </w:r>
    </w:p>
    <w:p w14:paraId="6062DAC6" w14:textId="77777777" w:rsidR="00341D00" w:rsidRPr="000411ED" w:rsidRDefault="00341D00" w:rsidP="00341D00">
      <w:pPr>
        <w:pStyle w:val="NoArt"/>
        <w:rPr>
          <w:rFonts w:ascii="Arial" w:hAnsi="Arial" w:cs="Arial"/>
        </w:rPr>
      </w:pPr>
      <w:r w:rsidRPr="000411ED">
        <w:rPr>
          <w:rFonts w:ascii="Arial" w:hAnsi="Arial" w:cs="Arial"/>
          <w:b/>
        </w:rPr>
        <w:t>Art. 2</w:t>
      </w:r>
      <w:r w:rsidRPr="000411ED">
        <w:rPr>
          <w:rFonts w:ascii="Arial" w:hAnsi="Arial" w:cs="Arial"/>
          <w:b/>
        </w:rPr>
        <w:tab/>
      </w:r>
      <w:r w:rsidR="00F643ED" w:rsidRPr="000411ED">
        <w:rPr>
          <w:rFonts w:ascii="Arial" w:hAnsi="Arial" w:cs="Arial"/>
        </w:rPr>
        <w:t>Obligation d’entretien</w:t>
      </w:r>
    </w:p>
    <w:p w14:paraId="4B6FBF00" w14:textId="77777777" w:rsidR="00F643ED" w:rsidRPr="000411ED" w:rsidRDefault="00F643ED" w:rsidP="00F643ED">
      <w:pPr>
        <w:rPr>
          <w:rFonts w:ascii="Arial" w:hAnsi="Arial" w:cs="Arial"/>
        </w:rPr>
      </w:pPr>
      <w:r w:rsidRPr="000411ED">
        <w:rPr>
          <w:rFonts w:ascii="Arial" w:hAnsi="Arial" w:cs="Arial"/>
          <w:vertAlign w:val="superscript"/>
        </w:rPr>
        <w:t>1</w:t>
      </w:r>
      <w:r w:rsidRPr="000411ED">
        <w:rPr>
          <w:rFonts w:ascii="Arial" w:hAnsi="Arial" w:cs="Arial"/>
        </w:rPr>
        <w:t>Les ouvrages doivent être entretenus convenablement.</w:t>
      </w:r>
    </w:p>
    <w:p w14:paraId="18FF35B9" w14:textId="77777777" w:rsidR="00F643ED" w:rsidRPr="000411ED" w:rsidRDefault="00F643ED" w:rsidP="00F643ED">
      <w:pPr>
        <w:rPr>
          <w:rFonts w:ascii="Arial" w:hAnsi="Arial" w:cs="Arial"/>
        </w:rPr>
      </w:pPr>
      <w:r w:rsidRPr="000411ED">
        <w:rPr>
          <w:rFonts w:ascii="Arial" w:hAnsi="Arial" w:cs="Arial"/>
          <w:vertAlign w:val="superscript"/>
        </w:rPr>
        <w:t>2</w:t>
      </w:r>
      <w:r w:rsidRPr="000411ED">
        <w:rPr>
          <w:rFonts w:ascii="Arial" w:hAnsi="Arial" w:cs="Arial"/>
        </w:rPr>
        <w:t>Toute dérogation apportée à l'obligation d'entretien doit être soumise à l'approbation de la Direction des institutions, de l'agriculture et des forêts (ci-après : la Direction).</w:t>
      </w:r>
    </w:p>
    <w:p w14:paraId="11BCC211" w14:textId="0CA6AB67" w:rsidR="00F643ED" w:rsidRPr="000411ED" w:rsidRDefault="00F643ED" w:rsidP="00F643ED">
      <w:pPr>
        <w:rPr>
          <w:rFonts w:ascii="Arial" w:hAnsi="Arial" w:cs="Arial"/>
        </w:rPr>
      </w:pPr>
      <w:r w:rsidRPr="000411ED">
        <w:rPr>
          <w:rFonts w:ascii="Arial" w:hAnsi="Arial" w:cs="Arial"/>
          <w:vertAlign w:val="superscript"/>
        </w:rPr>
        <w:t>3</w:t>
      </w:r>
      <w:r w:rsidRPr="000411ED">
        <w:rPr>
          <w:rFonts w:ascii="Arial" w:hAnsi="Arial" w:cs="Arial"/>
        </w:rPr>
        <w:t xml:space="preserve">La loi du </w:t>
      </w:r>
      <w:r w:rsidR="007768FC">
        <w:rPr>
          <w:rFonts w:ascii="Arial" w:hAnsi="Arial" w:cs="Arial"/>
        </w:rPr>
        <w:t>5 novembre 2021 sur la mobilité</w:t>
      </w:r>
      <w:r w:rsidRPr="000411ED">
        <w:rPr>
          <w:rFonts w:ascii="Arial" w:hAnsi="Arial" w:cs="Arial"/>
        </w:rPr>
        <w:t xml:space="preserve"> </w:t>
      </w:r>
      <w:r w:rsidR="004E4018">
        <w:rPr>
          <w:rFonts w:ascii="Arial" w:hAnsi="Arial" w:cs="Arial"/>
        </w:rPr>
        <w:t>demeure</w:t>
      </w:r>
      <w:r w:rsidRPr="000411ED">
        <w:rPr>
          <w:rFonts w:ascii="Arial" w:hAnsi="Arial" w:cs="Arial"/>
        </w:rPr>
        <w:t xml:space="preserve"> réservée.</w:t>
      </w:r>
    </w:p>
    <w:p w14:paraId="116DC113" w14:textId="77777777" w:rsidR="00341D00" w:rsidRPr="000411ED" w:rsidRDefault="00341D00" w:rsidP="00341D00">
      <w:pPr>
        <w:pStyle w:val="NoArt"/>
        <w:rPr>
          <w:rFonts w:ascii="Arial" w:hAnsi="Arial" w:cs="Arial"/>
        </w:rPr>
      </w:pPr>
      <w:r w:rsidRPr="000411ED">
        <w:rPr>
          <w:rFonts w:ascii="Arial" w:hAnsi="Arial" w:cs="Arial"/>
          <w:b/>
        </w:rPr>
        <w:t>Art. 3</w:t>
      </w:r>
      <w:r w:rsidRPr="000411ED">
        <w:rPr>
          <w:rFonts w:ascii="Arial" w:hAnsi="Arial" w:cs="Arial"/>
          <w:b/>
          <w:bCs/>
        </w:rPr>
        <w:tab/>
      </w:r>
      <w:r w:rsidR="00F643ED" w:rsidRPr="000411ED">
        <w:rPr>
          <w:rFonts w:ascii="Arial" w:hAnsi="Arial" w:cs="Arial"/>
        </w:rPr>
        <w:t>Modification de l’utilisation des ouvrages</w:t>
      </w:r>
    </w:p>
    <w:p w14:paraId="3A94A08A" w14:textId="77777777" w:rsidR="00F643ED" w:rsidRPr="000411ED" w:rsidRDefault="00F643ED" w:rsidP="00341D00">
      <w:pPr>
        <w:rPr>
          <w:rFonts w:ascii="Arial" w:hAnsi="Arial" w:cs="Arial"/>
        </w:rPr>
      </w:pPr>
      <w:r w:rsidRPr="000411ED">
        <w:rPr>
          <w:rFonts w:ascii="Arial" w:hAnsi="Arial" w:cs="Arial"/>
        </w:rPr>
        <w:t>Une modification dans l'utilisation des ouvrages ne peut se faire qu'avec le consentement de la Direction (art. 170 LAF).</w:t>
      </w:r>
    </w:p>
    <w:p w14:paraId="72DF8F2B" w14:textId="77777777" w:rsidR="00F643ED" w:rsidRPr="000411ED" w:rsidRDefault="00F643ED" w:rsidP="00F643ED">
      <w:pPr>
        <w:pStyle w:val="NoArt"/>
        <w:rPr>
          <w:rFonts w:ascii="Arial" w:hAnsi="Arial" w:cs="Arial"/>
        </w:rPr>
      </w:pPr>
      <w:r w:rsidRPr="000411ED">
        <w:rPr>
          <w:rFonts w:ascii="Arial" w:hAnsi="Arial" w:cs="Arial"/>
          <w:b/>
        </w:rPr>
        <w:lastRenderedPageBreak/>
        <w:t>Art. 4</w:t>
      </w:r>
      <w:r w:rsidRPr="000411ED">
        <w:rPr>
          <w:rFonts w:ascii="Arial" w:hAnsi="Arial" w:cs="Arial"/>
          <w:b/>
          <w:bCs/>
        </w:rPr>
        <w:tab/>
      </w:r>
      <w:r w:rsidRPr="000411ED">
        <w:rPr>
          <w:rFonts w:ascii="Arial" w:hAnsi="Arial" w:cs="Arial"/>
        </w:rPr>
        <w:t>Surveillance</w:t>
      </w:r>
    </w:p>
    <w:p w14:paraId="058457F1" w14:textId="22D7C7FC" w:rsidR="00F643ED" w:rsidRDefault="00F643ED" w:rsidP="00341D00">
      <w:pPr>
        <w:rPr>
          <w:rFonts w:ascii="Arial" w:hAnsi="Arial" w:cs="Arial"/>
        </w:rPr>
      </w:pPr>
      <w:r w:rsidRPr="000411ED">
        <w:rPr>
          <w:rFonts w:ascii="Arial" w:hAnsi="Arial" w:cs="Arial"/>
        </w:rPr>
        <w:t xml:space="preserve">Le </w:t>
      </w:r>
      <w:r w:rsidR="007B46E1">
        <w:rPr>
          <w:rFonts w:ascii="Arial" w:hAnsi="Arial" w:cs="Arial"/>
        </w:rPr>
        <w:t>s</w:t>
      </w:r>
      <w:r w:rsidRPr="000411ED">
        <w:rPr>
          <w:rFonts w:ascii="Arial" w:hAnsi="Arial" w:cs="Arial"/>
        </w:rPr>
        <w:t>ervice</w:t>
      </w:r>
      <w:r w:rsidR="007B46E1">
        <w:rPr>
          <w:rFonts w:ascii="Arial" w:hAnsi="Arial" w:cs="Arial"/>
        </w:rPr>
        <w:t xml:space="preserve"> compétent</w:t>
      </w:r>
      <w:r w:rsidRPr="000411ED">
        <w:rPr>
          <w:rFonts w:ascii="Arial" w:hAnsi="Arial" w:cs="Arial"/>
        </w:rPr>
        <w:t xml:space="preserve"> exerce la surveillance sur les ouvrages, même lorsque ceux</w:t>
      </w:r>
      <w:r w:rsidRPr="000411ED">
        <w:rPr>
          <w:rFonts w:ascii="Arial" w:hAnsi="Arial" w:cs="Arial"/>
        </w:rPr>
        <w:noBreakHyphen/>
        <w:t>ci sont repris par des tiers, notamment par des communes (art. 169 LAF).</w:t>
      </w:r>
    </w:p>
    <w:p w14:paraId="412E5AA5" w14:textId="77777777" w:rsidR="00A3548F" w:rsidRDefault="00A3548F" w:rsidP="00341D00">
      <w:pPr>
        <w:rPr>
          <w:rFonts w:ascii="Arial" w:hAnsi="Arial" w:cs="Arial"/>
        </w:rPr>
      </w:pPr>
    </w:p>
    <w:p w14:paraId="2A583838" w14:textId="77777777" w:rsidR="00A441AB" w:rsidRPr="000411ED" w:rsidRDefault="00A441AB" w:rsidP="00A441AB">
      <w:pPr>
        <w:pStyle w:val="NoArt"/>
        <w:rPr>
          <w:rFonts w:ascii="Arial" w:hAnsi="Arial" w:cs="Arial"/>
        </w:rPr>
      </w:pPr>
      <w:r w:rsidRPr="000411ED">
        <w:rPr>
          <w:rFonts w:ascii="Arial" w:hAnsi="Arial" w:cs="Arial"/>
          <w:b/>
        </w:rPr>
        <w:t>Art. 5</w:t>
      </w:r>
      <w:r w:rsidRPr="000411ED">
        <w:rPr>
          <w:rFonts w:ascii="Arial" w:hAnsi="Arial" w:cs="Arial"/>
          <w:b/>
          <w:bCs/>
        </w:rPr>
        <w:tab/>
      </w:r>
      <w:r w:rsidRPr="000411ED">
        <w:rPr>
          <w:rFonts w:ascii="Arial" w:hAnsi="Arial" w:cs="Arial"/>
        </w:rPr>
        <w:t>Reprise des ouvrages et de l’obligation d’entretien</w:t>
      </w:r>
    </w:p>
    <w:p w14:paraId="157192BD" w14:textId="5F0878E9" w:rsidR="00A441AB" w:rsidRPr="000411ED" w:rsidRDefault="00A441AB" w:rsidP="00A441AB">
      <w:pPr>
        <w:rPr>
          <w:rFonts w:ascii="Arial" w:hAnsi="Arial" w:cs="Arial"/>
        </w:rPr>
      </w:pPr>
      <w:r w:rsidRPr="000411ED">
        <w:rPr>
          <w:rFonts w:ascii="Arial" w:hAnsi="Arial" w:cs="Arial"/>
          <w:vertAlign w:val="superscript"/>
        </w:rPr>
        <w:t>1</w:t>
      </w:r>
      <w:r w:rsidR="0066692D">
        <w:rPr>
          <w:rFonts w:ascii="Arial" w:hAnsi="Arial" w:cs="Arial"/>
        </w:rPr>
        <w:t>La c</w:t>
      </w:r>
      <w:r w:rsidRPr="000411ED">
        <w:rPr>
          <w:rFonts w:ascii="Arial" w:hAnsi="Arial" w:cs="Arial"/>
        </w:rPr>
        <w:t>ommission de classification décide de l'attribution de la propriété des ouvrages aux communes ou aux intéressés (art. 95 et 97 LAF).</w:t>
      </w:r>
    </w:p>
    <w:p w14:paraId="411720B2" w14:textId="77777777" w:rsidR="00A441AB" w:rsidRPr="000411ED" w:rsidRDefault="00A441AB" w:rsidP="00A441AB">
      <w:pPr>
        <w:rPr>
          <w:rFonts w:ascii="Arial" w:hAnsi="Arial" w:cs="Arial"/>
        </w:rPr>
      </w:pPr>
      <w:r w:rsidRPr="000411ED">
        <w:rPr>
          <w:rFonts w:ascii="Arial" w:hAnsi="Arial" w:cs="Arial"/>
          <w:vertAlign w:val="superscript"/>
        </w:rPr>
        <w:t>2</w:t>
      </w:r>
      <w:r w:rsidRPr="000411ED">
        <w:rPr>
          <w:rFonts w:ascii="Arial" w:hAnsi="Arial" w:cs="Arial"/>
        </w:rPr>
        <w:t>La reprise des ouvrages a lieu en principe directement après leur réception par le syndicat. Celui qui reprend les ouvrages est représenté à la réception.</w:t>
      </w:r>
    </w:p>
    <w:p w14:paraId="2F4E23CF" w14:textId="77777777" w:rsidR="00F643ED" w:rsidRPr="000411ED" w:rsidRDefault="00A441AB" w:rsidP="00A441AB">
      <w:pPr>
        <w:rPr>
          <w:rFonts w:ascii="Arial" w:hAnsi="Arial" w:cs="Arial"/>
          <w:position w:val="6"/>
          <w:sz w:val="14"/>
          <w:szCs w:val="14"/>
        </w:rPr>
      </w:pPr>
      <w:r w:rsidRPr="000411ED">
        <w:rPr>
          <w:rFonts w:ascii="Arial" w:hAnsi="Arial" w:cs="Arial"/>
          <w:vertAlign w:val="superscript"/>
        </w:rPr>
        <w:t>3</w:t>
      </w:r>
      <w:r w:rsidRPr="000411ED">
        <w:rPr>
          <w:rFonts w:ascii="Arial" w:hAnsi="Arial" w:cs="Arial"/>
        </w:rPr>
        <w:t>Celui qui reprend les ouvrages en assume l'entretien.</w:t>
      </w:r>
    </w:p>
    <w:p w14:paraId="63C07930" w14:textId="77777777" w:rsidR="00A441AB" w:rsidRPr="000411ED" w:rsidRDefault="00A441AB" w:rsidP="00A441AB">
      <w:pPr>
        <w:pStyle w:val="NoArt"/>
        <w:rPr>
          <w:rFonts w:ascii="Arial" w:hAnsi="Arial" w:cs="Arial"/>
        </w:rPr>
      </w:pPr>
      <w:r w:rsidRPr="000411ED">
        <w:rPr>
          <w:rFonts w:ascii="Arial" w:hAnsi="Arial" w:cs="Arial"/>
          <w:b/>
        </w:rPr>
        <w:t>Art. 6</w:t>
      </w:r>
      <w:r w:rsidRPr="000411ED">
        <w:rPr>
          <w:rFonts w:ascii="Arial" w:hAnsi="Arial" w:cs="Arial"/>
          <w:b/>
          <w:bCs/>
        </w:rPr>
        <w:tab/>
      </w:r>
      <w:r w:rsidRPr="000411ED">
        <w:rPr>
          <w:rFonts w:ascii="Arial" w:hAnsi="Arial" w:cs="Arial"/>
        </w:rPr>
        <w:t>Chargé d’entretien</w:t>
      </w:r>
    </w:p>
    <w:p w14:paraId="69F62118" w14:textId="315D6833" w:rsidR="00F643ED" w:rsidRPr="000411ED" w:rsidRDefault="00A441AB" w:rsidP="00341D00">
      <w:pPr>
        <w:rPr>
          <w:rFonts w:ascii="Arial" w:hAnsi="Arial" w:cs="Arial"/>
          <w:position w:val="6"/>
          <w:sz w:val="14"/>
          <w:szCs w:val="14"/>
        </w:rPr>
      </w:pPr>
      <w:r w:rsidRPr="000411ED">
        <w:rPr>
          <w:rFonts w:ascii="Arial" w:hAnsi="Arial" w:cs="Arial"/>
        </w:rPr>
        <w:t>Le comité nomme une personne chargée d'assurer la surveillance régulière des ouvrages et leur entretien courant et établit à cet effet un cahier des charges</w:t>
      </w:r>
      <w:r w:rsidR="0066692D">
        <w:rPr>
          <w:rFonts w:ascii="Arial" w:hAnsi="Arial" w:cs="Arial"/>
        </w:rPr>
        <w:t xml:space="preserve"> qui doit être approuvé par le </w:t>
      </w:r>
      <w:r w:rsidR="00C97207">
        <w:rPr>
          <w:rFonts w:ascii="Arial" w:hAnsi="Arial" w:cs="Arial"/>
        </w:rPr>
        <w:t>s</w:t>
      </w:r>
      <w:r w:rsidRPr="000411ED">
        <w:rPr>
          <w:rFonts w:ascii="Arial" w:hAnsi="Arial" w:cs="Arial"/>
        </w:rPr>
        <w:t>ervice</w:t>
      </w:r>
      <w:r w:rsidR="00C97207">
        <w:rPr>
          <w:rFonts w:ascii="Arial" w:hAnsi="Arial" w:cs="Arial"/>
        </w:rPr>
        <w:t xml:space="preserve"> compétent</w:t>
      </w:r>
      <w:r w:rsidRPr="000411ED">
        <w:rPr>
          <w:rFonts w:ascii="Arial" w:hAnsi="Arial" w:cs="Arial"/>
        </w:rPr>
        <w:t>.</w:t>
      </w:r>
    </w:p>
    <w:p w14:paraId="22607CD2" w14:textId="77777777" w:rsidR="00C07810" w:rsidRPr="000411ED" w:rsidRDefault="00C07810" w:rsidP="00C07810">
      <w:pPr>
        <w:pStyle w:val="NoArt"/>
        <w:rPr>
          <w:rFonts w:ascii="Arial" w:hAnsi="Arial" w:cs="Arial"/>
        </w:rPr>
      </w:pPr>
      <w:r w:rsidRPr="000411ED">
        <w:rPr>
          <w:rFonts w:ascii="Arial" w:hAnsi="Arial" w:cs="Arial"/>
          <w:b/>
        </w:rPr>
        <w:t>Art. 7</w:t>
      </w:r>
      <w:r w:rsidRPr="000411ED">
        <w:rPr>
          <w:rFonts w:ascii="Arial" w:hAnsi="Arial" w:cs="Arial"/>
          <w:b/>
          <w:bCs/>
        </w:rPr>
        <w:tab/>
      </w:r>
      <w:r w:rsidRPr="000411ED">
        <w:rPr>
          <w:rFonts w:ascii="Arial" w:hAnsi="Arial" w:cs="Arial"/>
        </w:rPr>
        <w:t>Clauses réservées par le syndicat</w:t>
      </w:r>
    </w:p>
    <w:p w14:paraId="6AA15BBA" w14:textId="77777777" w:rsidR="00F643ED" w:rsidRPr="000411ED" w:rsidRDefault="00C07810" w:rsidP="00341D00">
      <w:pPr>
        <w:rPr>
          <w:rFonts w:ascii="Arial" w:hAnsi="Arial" w:cs="Arial"/>
          <w:position w:val="6"/>
          <w:sz w:val="14"/>
          <w:szCs w:val="14"/>
        </w:rPr>
      </w:pPr>
      <w:r w:rsidRPr="000411ED">
        <w:rPr>
          <w:rFonts w:ascii="Arial" w:hAnsi="Arial" w:cs="Arial"/>
        </w:rPr>
        <w:t>Pour l'entretien ou la réparation d'un ouvrage</w:t>
      </w:r>
      <w:r w:rsidR="000332B0" w:rsidRPr="000411ED">
        <w:rPr>
          <w:rFonts w:ascii="Arial" w:hAnsi="Arial" w:cs="Arial"/>
        </w:rPr>
        <w:t>,</w:t>
      </w:r>
      <w:r w:rsidRPr="000411ED">
        <w:rPr>
          <w:rFonts w:ascii="Arial" w:hAnsi="Arial" w:cs="Arial"/>
        </w:rPr>
        <w:t xml:space="preserve"> le syndicat se réserve le droit d'accès sur toutes les parcelles. Il peut disposer gratuitement, pour une brève période, d'une place pour l'entreposage des matériaux et des machines nécessaires. S'il en résulte un dommage important, les intéressés sont indemnisés.</w:t>
      </w:r>
    </w:p>
    <w:p w14:paraId="4B48EDCC" w14:textId="77777777" w:rsidR="00845FAD" w:rsidRPr="000411ED" w:rsidRDefault="00845FAD" w:rsidP="00845FAD">
      <w:pPr>
        <w:pStyle w:val="Titre1"/>
        <w:rPr>
          <w:rFonts w:ascii="Arial" w:hAnsi="Arial" w:cs="Arial"/>
        </w:rPr>
      </w:pPr>
      <w:r w:rsidRPr="000411ED">
        <w:rPr>
          <w:rFonts w:ascii="Arial" w:hAnsi="Arial" w:cs="Arial"/>
        </w:rPr>
        <w:t>CHAPITRE 2</w:t>
      </w:r>
      <w:r w:rsidRPr="000411ED">
        <w:rPr>
          <w:rFonts w:ascii="Arial" w:hAnsi="Arial" w:cs="Arial"/>
        </w:rPr>
        <w:br/>
        <w:t>Chemins</w:t>
      </w:r>
    </w:p>
    <w:p w14:paraId="47D79548" w14:textId="77777777" w:rsidR="00845FAD" w:rsidRPr="000411ED" w:rsidRDefault="00845FAD" w:rsidP="00845FAD">
      <w:pPr>
        <w:pStyle w:val="NoArt"/>
        <w:rPr>
          <w:rFonts w:ascii="Arial" w:hAnsi="Arial" w:cs="Arial"/>
        </w:rPr>
      </w:pPr>
      <w:r w:rsidRPr="000411ED">
        <w:rPr>
          <w:rFonts w:ascii="Arial" w:hAnsi="Arial" w:cs="Arial"/>
          <w:b/>
        </w:rPr>
        <w:t>Art. 8</w:t>
      </w:r>
      <w:r w:rsidRPr="000411ED">
        <w:rPr>
          <w:rFonts w:ascii="Arial" w:hAnsi="Arial" w:cs="Arial"/>
          <w:b/>
          <w:bCs/>
        </w:rPr>
        <w:tab/>
      </w:r>
      <w:r w:rsidRPr="000411ED">
        <w:rPr>
          <w:rFonts w:ascii="Arial" w:hAnsi="Arial" w:cs="Arial"/>
        </w:rPr>
        <w:t>Murs et clôtures</w:t>
      </w:r>
    </w:p>
    <w:p w14:paraId="3486D3C2" w14:textId="77777777" w:rsidR="00845FAD" w:rsidRPr="000411ED" w:rsidRDefault="00845FAD" w:rsidP="00845FAD">
      <w:pPr>
        <w:rPr>
          <w:rFonts w:ascii="Arial" w:hAnsi="Arial" w:cs="Arial"/>
        </w:rPr>
      </w:pPr>
      <w:r w:rsidRPr="000411ED">
        <w:rPr>
          <w:rFonts w:ascii="Arial" w:hAnsi="Arial" w:cs="Arial"/>
          <w:vertAlign w:val="superscript"/>
        </w:rPr>
        <w:t>1</w:t>
      </w:r>
      <w:r w:rsidRPr="000411ED">
        <w:rPr>
          <w:rFonts w:ascii="Arial" w:hAnsi="Arial" w:cs="Arial"/>
        </w:rPr>
        <w:t>Les murs et clôtures permanents ne peuvent être construits, rétablis ou exhaussés à moins de 1 m 65 du bord de la chaussée. Le règlement communal demeure réservé.</w:t>
      </w:r>
    </w:p>
    <w:p w14:paraId="337682D5" w14:textId="77777777" w:rsidR="00845FAD" w:rsidRPr="000411ED" w:rsidRDefault="00845FAD" w:rsidP="00845FAD">
      <w:pPr>
        <w:rPr>
          <w:rFonts w:ascii="Arial" w:hAnsi="Arial" w:cs="Arial"/>
        </w:rPr>
      </w:pPr>
      <w:r w:rsidRPr="000411ED">
        <w:rPr>
          <w:rFonts w:ascii="Arial" w:hAnsi="Arial" w:cs="Arial"/>
          <w:vertAlign w:val="superscript"/>
        </w:rPr>
        <w:t>2</w:t>
      </w:r>
      <w:r w:rsidRPr="000411ED">
        <w:rPr>
          <w:rFonts w:ascii="Arial" w:hAnsi="Arial" w:cs="Arial"/>
        </w:rPr>
        <w:t>La hauteur maximale des murs et clôtures implantés à 1 m 65 de la chaussée est de 1 m</w:t>
      </w:r>
      <w:r w:rsidR="000332B0" w:rsidRPr="000411ED">
        <w:rPr>
          <w:rFonts w:ascii="Arial" w:hAnsi="Arial" w:cs="Arial"/>
        </w:rPr>
        <w:t>ètre</w:t>
      </w:r>
      <w:r w:rsidRPr="000411ED">
        <w:rPr>
          <w:rFonts w:ascii="Arial" w:hAnsi="Arial" w:cs="Arial"/>
        </w:rPr>
        <w:t xml:space="preserve"> dès le niveau du bord de la chaussée correspondant. Au-delà de cette distance de 1 m 65, une hauteur supérieure est admise pour autant qu'elle ne constitue pas un obstacle pour la visibilité des usagers.</w:t>
      </w:r>
    </w:p>
    <w:p w14:paraId="6485F88C" w14:textId="77777777" w:rsidR="00845FAD" w:rsidRPr="000411ED" w:rsidRDefault="00845FAD" w:rsidP="00845FAD">
      <w:pPr>
        <w:rPr>
          <w:rFonts w:ascii="Arial" w:hAnsi="Arial" w:cs="Arial"/>
        </w:rPr>
      </w:pPr>
      <w:r w:rsidRPr="000411ED">
        <w:rPr>
          <w:rFonts w:ascii="Arial" w:hAnsi="Arial" w:cs="Arial"/>
          <w:vertAlign w:val="superscript"/>
        </w:rPr>
        <w:t>3</w:t>
      </w:r>
      <w:r w:rsidRPr="000411ED">
        <w:rPr>
          <w:rFonts w:ascii="Arial" w:hAnsi="Arial" w:cs="Arial"/>
        </w:rPr>
        <w:t>Des dérogations peuvent être accordées par le comité, en particulier pour des murs de soutènement.</w:t>
      </w:r>
    </w:p>
    <w:p w14:paraId="029D0488" w14:textId="30A0F467" w:rsidR="00845FAD" w:rsidRPr="000411ED" w:rsidRDefault="00845FAD" w:rsidP="00845FAD">
      <w:pPr>
        <w:rPr>
          <w:rFonts w:ascii="Arial" w:hAnsi="Arial" w:cs="Arial"/>
        </w:rPr>
      </w:pPr>
      <w:r w:rsidRPr="000411ED">
        <w:rPr>
          <w:rFonts w:ascii="Arial" w:hAnsi="Arial" w:cs="Arial"/>
          <w:vertAlign w:val="superscript"/>
        </w:rPr>
        <w:t>4</w:t>
      </w:r>
      <w:r w:rsidRPr="000411ED">
        <w:rPr>
          <w:rFonts w:ascii="Arial" w:hAnsi="Arial" w:cs="Arial"/>
        </w:rPr>
        <w:t xml:space="preserve">Les clôtures légères (art. </w:t>
      </w:r>
      <w:r w:rsidR="00C97207">
        <w:rPr>
          <w:rFonts w:ascii="Arial" w:hAnsi="Arial" w:cs="Arial"/>
        </w:rPr>
        <w:t>139 LMob et 64 RMob</w:t>
      </w:r>
      <w:r w:rsidRPr="000411ED">
        <w:rPr>
          <w:rFonts w:ascii="Arial" w:hAnsi="Arial" w:cs="Arial"/>
        </w:rPr>
        <w:t>), c’est</w:t>
      </w:r>
      <w:r w:rsidR="000332B0" w:rsidRPr="000411ED">
        <w:rPr>
          <w:rFonts w:ascii="Arial" w:hAnsi="Arial" w:cs="Arial"/>
        </w:rPr>
        <w:t>-</w:t>
      </w:r>
      <w:r w:rsidRPr="000411ED">
        <w:rPr>
          <w:rFonts w:ascii="Arial" w:hAnsi="Arial" w:cs="Arial"/>
        </w:rPr>
        <w:t>à</w:t>
      </w:r>
      <w:r w:rsidR="000332B0" w:rsidRPr="000411ED">
        <w:rPr>
          <w:rFonts w:ascii="Arial" w:hAnsi="Arial" w:cs="Arial"/>
        </w:rPr>
        <w:t>-</w:t>
      </w:r>
      <w:r w:rsidRPr="000411ED">
        <w:rPr>
          <w:rFonts w:ascii="Arial" w:hAnsi="Arial" w:cs="Arial"/>
        </w:rPr>
        <w:t xml:space="preserve">dire celles qui sont facilement déplaçables, peuvent être implantées à 75 cm du bord des chaussées, le long des routes communales et des chemins </w:t>
      </w:r>
      <w:r w:rsidR="00C97207">
        <w:rPr>
          <w:rFonts w:ascii="Arial" w:hAnsi="Arial" w:cs="Arial"/>
        </w:rPr>
        <w:t>privés à usage public</w:t>
      </w:r>
      <w:r w:rsidRPr="000411ED">
        <w:rPr>
          <w:rFonts w:ascii="Arial" w:hAnsi="Arial" w:cs="Arial"/>
        </w:rPr>
        <w:t>.</w:t>
      </w:r>
    </w:p>
    <w:p w14:paraId="5CC37792" w14:textId="77777777" w:rsidR="00F643ED" w:rsidRPr="000411ED" w:rsidRDefault="00845FAD" w:rsidP="00845FAD">
      <w:pPr>
        <w:rPr>
          <w:rFonts w:ascii="Arial" w:hAnsi="Arial" w:cs="Arial"/>
          <w:position w:val="6"/>
          <w:sz w:val="14"/>
          <w:szCs w:val="14"/>
        </w:rPr>
      </w:pPr>
      <w:r w:rsidRPr="000411ED">
        <w:rPr>
          <w:rFonts w:ascii="Arial" w:hAnsi="Arial" w:cs="Arial"/>
          <w:vertAlign w:val="superscript"/>
        </w:rPr>
        <w:t>5</w:t>
      </w:r>
      <w:r w:rsidRPr="000411ED">
        <w:rPr>
          <w:rFonts w:ascii="Arial" w:hAnsi="Arial" w:cs="Arial"/>
        </w:rPr>
        <w:t>Les clôtures en fils de fer barbelé et les autres clôtures dangereuses pour l'homme et les animaux sont interdites le long des chemins.</w:t>
      </w:r>
    </w:p>
    <w:p w14:paraId="51CF15A6" w14:textId="77777777" w:rsidR="00E81323" w:rsidRPr="000411ED" w:rsidRDefault="00E81323" w:rsidP="00E81323">
      <w:pPr>
        <w:pStyle w:val="NoArt"/>
        <w:rPr>
          <w:rFonts w:ascii="Arial" w:hAnsi="Arial" w:cs="Arial"/>
        </w:rPr>
      </w:pPr>
      <w:r w:rsidRPr="000411ED">
        <w:rPr>
          <w:rFonts w:ascii="Arial" w:hAnsi="Arial" w:cs="Arial"/>
          <w:b/>
        </w:rPr>
        <w:t>Art. 9</w:t>
      </w:r>
      <w:r w:rsidRPr="000411ED">
        <w:rPr>
          <w:rFonts w:ascii="Arial" w:hAnsi="Arial" w:cs="Arial"/>
          <w:b/>
          <w:bCs/>
        </w:rPr>
        <w:tab/>
      </w:r>
      <w:r w:rsidRPr="000411ED">
        <w:rPr>
          <w:rFonts w:ascii="Arial" w:hAnsi="Arial" w:cs="Arial"/>
        </w:rPr>
        <w:t>Forêts</w:t>
      </w:r>
    </w:p>
    <w:p w14:paraId="107E6A95" w14:textId="77777777" w:rsidR="00E81323" w:rsidRPr="000411ED" w:rsidRDefault="00E81323" w:rsidP="00E81323">
      <w:pPr>
        <w:rPr>
          <w:rFonts w:ascii="Arial" w:hAnsi="Arial" w:cs="Arial"/>
        </w:rPr>
      </w:pPr>
      <w:r w:rsidRPr="000411ED">
        <w:rPr>
          <w:rFonts w:ascii="Arial" w:hAnsi="Arial" w:cs="Arial"/>
          <w:vertAlign w:val="superscript"/>
        </w:rPr>
        <w:t>1</w:t>
      </w:r>
      <w:r w:rsidRPr="000411ED">
        <w:rPr>
          <w:rFonts w:ascii="Arial" w:hAnsi="Arial" w:cs="Arial"/>
        </w:rPr>
        <w:t>Une zone d'une largeur suffisante à la sécurité du trafic doit être déboisée le long des chemins traversant ou longeant une forêt.</w:t>
      </w:r>
    </w:p>
    <w:p w14:paraId="5CCB9178" w14:textId="77777777" w:rsidR="00845FAD" w:rsidRPr="000411ED" w:rsidRDefault="00E81323" w:rsidP="00E81323">
      <w:pPr>
        <w:rPr>
          <w:rFonts w:ascii="Arial" w:hAnsi="Arial" w:cs="Arial"/>
        </w:rPr>
      </w:pPr>
      <w:r w:rsidRPr="000411ED">
        <w:rPr>
          <w:rFonts w:ascii="Arial" w:hAnsi="Arial" w:cs="Arial"/>
          <w:vertAlign w:val="superscript"/>
        </w:rPr>
        <w:t>2</w:t>
      </w:r>
      <w:r w:rsidRPr="000411ED">
        <w:rPr>
          <w:rFonts w:ascii="Arial" w:hAnsi="Arial" w:cs="Arial"/>
        </w:rPr>
        <w:t>Les dispositions fédérales et cantonales relatives aux défrichements sont réservées.</w:t>
      </w:r>
    </w:p>
    <w:p w14:paraId="0898A368" w14:textId="77777777" w:rsidR="00E81323" w:rsidRPr="000411ED" w:rsidRDefault="00E81323" w:rsidP="00E81323">
      <w:pPr>
        <w:pStyle w:val="NoArt"/>
        <w:rPr>
          <w:rFonts w:ascii="Arial" w:hAnsi="Arial" w:cs="Arial"/>
        </w:rPr>
      </w:pPr>
      <w:r w:rsidRPr="000411ED">
        <w:rPr>
          <w:rFonts w:ascii="Arial" w:hAnsi="Arial" w:cs="Arial"/>
          <w:b/>
        </w:rPr>
        <w:lastRenderedPageBreak/>
        <w:t>Art. 10</w:t>
      </w:r>
      <w:r w:rsidRPr="000411ED">
        <w:rPr>
          <w:rFonts w:ascii="Arial" w:hAnsi="Arial" w:cs="Arial"/>
          <w:b/>
          <w:bCs/>
        </w:rPr>
        <w:tab/>
      </w:r>
      <w:r w:rsidRPr="000411ED">
        <w:rPr>
          <w:rFonts w:ascii="Arial" w:hAnsi="Arial" w:cs="Arial"/>
        </w:rPr>
        <w:t>Fontaines, fosses à purin, tas de fumier</w:t>
      </w:r>
    </w:p>
    <w:p w14:paraId="62C17517" w14:textId="77777777" w:rsidR="00845FAD" w:rsidRPr="000411ED" w:rsidRDefault="00E81323" w:rsidP="00341D00">
      <w:pPr>
        <w:rPr>
          <w:rFonts w:ascii="Arial" w:hAnsi="Arial" w:cs="Arial"/>
          <w:position w:val="6"/>
          <w:sz w:val="14"/>
          <w:szCs w:val="14"/>
        </w:rPr>
      </w:pPr>
      <w:r w:rsidRPr="000411ED">
        <w:rPr>
          <w:rFonts w:ascii="Arial" w:hAnsi="Arial" w:cs="Arial"/>
        </w:rPr>
        <w:t>Les fontaines, citernes, fosses septiques, fosses et chèvres à purin, tas de fumier et autres installations analogues doivent être placés à une distance suffisante du bord de la chaussée et aménagés de façon à ne pas présenter d'inconvénients pour le chemin ou ses usagers.</w:t>
      </w:r>
    </w:p>
    <w:p w14:paraId="32B5E8EB" w14:textId="77777777" w:rsidR="00E81323" w:rsidRPr="000411ED" w:rsidRDefault="00E81323" w:rsidP="00E81323">
      <w:pPr>
        <w:pStyle w:val="NoArt"/>
        <w:rPr>
          <w:rFonts w:ascii="Arial" w:hAnsi="Arial" w:cs="Arial"/>
        </w:rPr>
      </w:pPr>
      <w:r w:rsidRPr="000411ED">
        <w:rPr>
          <w:rFonts w:ascii="Arial" w:hAnsi="Arial" w:cs="Arial"/>
          <w:b/>
        </w:rPr>
        <w:t>Art. 11</w:t>
      </w:r>
      <w:r w:rsidRPr="000411ED">
        <w:rPr>
          <w:rFonts w:ascii="Arial" w:hAnsi="Arial" w:cs="Arial"/>
          <w:b/>
          <w:bCs/>
        </w:rPr>
        <w:tab/>
      </w:r>
      <w:r w:rsidR="0086215D">
        <w:rPr>
          <w:rFonts w:ascii="Arial" w:hAnsi="Arial" w:cs="Arial"/>
        </w:rPr>
        <w:t>Dépôts divers</w:t>
      </w:r>
    </w:p>
    <w:p w14:paraId="07B558FD" w14:textId="77777777" w:rsidR="00E81323" w:rsidRPr="000411ED" w:rsidRDefault="00E81323" w:rsidP="00E81323">
      <w:pPr>
        <w:rPr>
          <w:rFonts w:ascii="Arial" w:hAnsi="Arial" w:cs="Arial"/>
        </w:rPr>
      </w:pPr>
      <w:r w:rsidRPr="000411ED">
        <w:rPr>
          <w:rFonts w:ascii="Arial" w:hAnsi="Arial" w:cs="Arial"/>
          <w:vertAlign w:val="superscript"/>
        </w:rPr>
        <w:t>1</w:t>
      </w:r>
      <w:r w:rsidRPr="000411ED">
        <w:rPr>
          <w:rFonts w:ascii="Arial" w:hAnsi="Arial" w:cs="Arial"/>
        </w:rPr>
        <w:t>Le long des chemins, les dépôts divers et amas de matériaux sont interdits à moins de 5 m</w:t>
      </w:r>
      <w:r w:rsidR="00D011F6" w:rsidRPr="000411ED">
        <w:rPr>
          <w:rFonts w:ascii="Arial" w:hAnsi="Arial" w:cs="Arial"/>
        </w:rPr>
        <w:t>ètres</w:t>
      </w:r>
      <w:r w:rsidRPr="000411ED">
        <w:rPr>
          <w:rFonts w:ascii="Arial" w:hAnsi="Arial" w:cs="Arial"/>
        </w:rPr>
        <w:t xml:space="preserve"> de la chaussée. Les dépôts de bois le long des chemins forestiers restent réservés.</w:t>
      </w:r>
    </w:p>
    <w:p w14:paraId="53239EAD" w14:textId="77777777" w:rsidR="00845FAD" w:rsidRPr="000411ED" w:rsidRDefault="00E81323" w:rsidP="00E81323">
      <w:pPr>
        <w:rPr>
          <w:rFonts w:ascii="Arial" w:hAnsi="Arial" w:cs="Arial"/>
          <w:position w:val="6"/>
          <w:sz w:val="14"/>
          <w:szCs w:val="14"/>
        </w:rPr>
      </w:pPr>
      <w:r w:rsidRPr="000411ED">
        <w:rPr>
          <w:rFonts w:ascii="Arial" w:hAnsi="Arial" w:cs="Arial"/>
          <w:vertAlign w:val="superscript"/>
        </w:rPr>
        <w:t>2</w:t>
      </w:r>
      <w:r w:rsidRPr="000411ED">
        <w:rPr>
          <w:rFonts w:ascii="Arial" w:hAnsi="Arial" w:cs="Arial"/>
        </w:rPr>
        <w:t>En aucun cas, ils ne doivent masquer la vue dans les courbes et raccordements de chemins. Ils sont étayés de manière qu'ils ne s'effondrent pas.</w:t>
      </w:r>
    </w:p>
    <w:p w14:paraId="188B389A" w14:textId="77777777" w:rsidR="00E81323" w:rsidRPr="000411ED" w:rsidRDefault="00E81323" w:rsidP="00E81323">
      <w:pPr>
        <w:pStyle w:val="NoArt"/>
        <w:rPr>
          <w:rFonts w:ascii="Arial" w:hAnsi="Arial" w:cs="Arial"/>
        </w:rPr>
      </w:pPr>
      <w:r w:rsidRPr="000411ED">
        <w:rPr>
          <w:rFonts w:ascii="Arial" w:hAnsi="Arial" w:cs="Arial"/>
          <w:b/>
        </w:rPr>
        <w:t>Art. 12</w:t>
      </w:r>
      <w:r w:rsidRPr="000411ED">
        <w:rPr>
          <w:rFonts w:ascii="Arial" w:hAnsi="Arial" w:cs="Arial"/>
          <w:b/>
          <w:bCs/>
        </w:rPr>
        <w:tab/>
      </w:r>
      <w:r w:rsidRPr="000411ED">
        <w:rPr>
          <w:rFonts w:ascii="Arial" w:hAnsi="Arial" w:cs="Arial"/>
        </w:rPr>
        <w:t>Cas particuliers</w:t>
      </w:r>
    </w:p>
    <w:p w14:paraId="3007390C" w14:textId="77777777" w:rsidR="00845FAD" w:rsidRDefault="00E81323" w:rsidP="00341D00">
      <w:pPr>
        <w:rPr>
          <w:rFonts w:ascii="Arial" w:hAnsi="Arial" w:cs="Arial"/>
        </w:rPr>
      </w:pPr>
      <w:r w:rsidRPr="000411ED">
        <w:rPr>
          <w:rFonts w:ascii="Arial" w:hAnsi="Arial" w:cs="Arial"/>
        </w:rPr>
        <w:t>Dans les courbes et d'une manière générale lorsque la sécurité l'exige, le comité peut fixer des conditions ou aggraver les règles prévues aux articles 8 à 11.</w:t>
      </w:r>
    </w:p>
    <w:p w14:paraId="202457AE" w14:textId="77777777" w:rsidR="00A3548F" w:rsidRDefault="00A3548F" w:rsidP="00341D00">
      <w:pPr>
        <w:rPr>
          <w:rFonts w:ascii="Arial" w:hAnsi="Arial" w:cs="Arial"/>
        </w:rPr>
      </w:pPr>
    </w:p>
    <w:p w14:paraId="2D446B47" w14:textId="77777777" w:rsidR="00A3548F" w:rsidRDefault="00A3548F" w:rsidP="00341D00">
      <w:pPr>
        <w:rPr>
          <w:rFonts w:ascii="Arial" w:hAnsi="Arial" w:cs="Arial"/>
        </w:rPr>
      </w:pPr>
    </w:p>
    <w:p w14:paraId="34D45E0E" w14:textId="77777777" w:rsidR="00E81323" w:rsidRPr="000411ED" w:rsidRDefault="00E81323" w:rsidP="00E81323">
      <w:pPr>
        <w:pStyle w:val="NoArt"/>
        <w:rPr>
          <w:rFonts w:ascii="Arial" w:hAnsi="Arial" w:cs="Arial"/>
        </w:rPr>
      </w:pPr>
      <w:r w:rsidRPr="000411ED">
        <w:rPr>
          <w:rFonts w:ascii="Arial" w:hAnsi="Arial" w:cs="Arial"/>
          <w:b/>
        </w:rPr>
        <w:t>Art. 13</w:t>
      </w:r>
      <w:r w:rsidRPr="000411ED">
        <w:rPr>
          <w:rFonts w:ascii="Arial" w:hAnsi="Arial" w:cs="Arial"/>
          <w:b/>
          <w:bCs/>
        </w:rPr>
        <w:tab/>
      </w:r>
      <w:r w:rsidRPr="000411ED">
        <w:rPr>
          <w:rFonts w:ascii="Arial" w:hAnsi="Arial" w:cs="Arial"/>
        </w:rPr>
        <w:t>Interdictions</w:t>
      </w:r>
    </w:p>
    <w:p w14:paraId="52292211" w14:textId="7BCB864B" w:rsidR="00E81323" w:rsidRPr="000411ED" w:rsidRDefault="00E81323" w:rsidP="00E81323">
      <w:pPr>
        <w:rPr>
          <w:rFonts w:ascii="Arial" w:hAnsi="Arial" w:cs="Arial"/>
        </w:rPr>
      </w:pPr>
      <w:r w:rsidRPr="000411ED">
        <w:rPr>
          <w:rFonts w:ascii="Arial" w:hAnsi="Arial" w:cs="Arial"/>
          <w:vertAlign w:val="superscript"/>
        </w:rPr>
        <w:t>1</w:t>
      </w:r>
      <w:r w:rsidRPr="000411ED">
        <w:rPr>
          <w:rFonts w:ascii="Arial" w:hAnsi="Arial" w:cs="Arial"/>
        </w:rPr>
        <w:t xml:space="preserve">Il est interdit d'encombrer, de salir ou d'endommager les chemins (art. </w:t>
      </w:r>
      <w:r w:rsidR="0058328F">
        <w:rPr>
          <w:rFonts w:ascii="Arial" w:hAnsi="Arial" w:cs="Arial"/>
        </w:rPr>
        <w:t>127</w:t>
      </w:r>
      <w:r w:rsidRPr="000411ED">
        <w:rPr>
          <w:rFonts w:ascii="Arial" w:hAnsi="Arial" w:cs="Arial"/>
        </w:rPr>
        <w:t xml:space="preserve"> al. 1 L</w:t>
      </w:r>
      <w:r w:rsidR="00E53E17">
        <w:rPr>
          <w:rFonts w:ascii="Arial" w:hAnsi="Arial" w:cs="Arial"/>
        </w:rPr>
        <w:t>Mob</w:t>
      </w:r>
      <w:r w:rsidRPr="000411ED">
        <w:rPr>
          <w:rFonts w:ascii="Arial" w:hAnsi="Arial" w:cs="Arial"/>
        </w:rPr>
        <w:t>).</w:t>
      </w:r>
    </w:p>
    <w:p w14:paraId="0F0CBDFF" w14:textId="77777777" w:rsidR="00E81323" w:rsidRPr="000411ED" w:rsidRDefault="00E81323" w:rsidP="00E81323">
      <w:pPr>
        <w:rPr>
          <w:rFonts w:ascii="Arial" w:hAnsi="Arial" w:cs="Arial"/>
        </w:rPr>
      </w:pPr>
      <w:r w:rsidRPr="000411ED">
        <w:rPr>
          <w:rFonts w:ascii="Arial" w:hAnsi="Arial" w:cs="Arial"/>
          <w:vertAlign w:val="superscript"/>
        </w:rPr>
        <w:t>2</w:t>
      </w:r>
      <w:r w:rsidRPr="000411ED">
        <w:rPr>
          <w:rFonts w:ascii="Arial" w:hAnsi="Arial" w:cs="Arial"/>
        </w:rPr>
        <w:t>Il est notamment interdit :</w:t>
      </w:r>
    </w:p>
    <w:p w14:paraId="76E18E9D"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labourer les banquettes des chemins</w:t>
      </w:r>
      <w:r w:rsidR="000332B0" w:rsidRPr="000411ED">
        <w:rPr>
          <w:rFonts w:ascii="Arial" w:hAnsi="Arial" w:cs="Arial"/>
        </w:rPr>
        <w:t> </w:t>
      </w:r>
      <w:r w:rsidRPr="000411ED">
        <w:rPr>
          <w:rFonts w:ascii="Arial" w:hAnsi="Arial" w:cs="Arial"/>
        </w:rPr>
        <w:t>; celles-ci seront engazonnées par les propriétaires riverains ;</w:t>
      </w:r>
    </w:p>
    <w:p w14:paraId="462918F7"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d'utiliser sur les banquettes du désherbant qui fait périr le gazon ;</w:t>
      </w:r>
    </w:p>
    <w:p w14:paraId="31AFA65B"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tourner sur les chemins avec les véhicules lors des labours ;</w:t>
      </w:r>
    </w:p>
    <w:p w14:paraId="3A8DB6BE"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diriger ou de déverser de l'eau ou tout autre liquide sur les chemins ;</w:t>
      </w:r>
    </w:p>
    <w:p w14:paraId="69A86E03"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jeter sur la chaussée et les banquettes, du bois, des déchets, de la terre, des mauvaises herbes et des pierres ;</w:t>
      </w:r>
    </w:p>
    <w:p w14:paraId="7D9164DE"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faire paître le gros bétail sur les talus et banquettes des chemins ;</w:t>
      </w:r>
    </w:p>
    <w:p w14:paraId="4DD79B8C"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d'apporter aux terrains attenants au chemin une modification de nature à compromettre la solidité de celui-ci ou la sécurité de la circulation ;</w:t>
      </w:r>
    </w:p>
    <w:p w14:paraId="63773049"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faire à proximité des chemins des fouilles et autres excavations à ciel ouvert, sans barrières suffisantes ;</w:t>
      </w:r>
    </w:p>
    <w:p w14:paraId="6E8445F8"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d'obstruer ou de dégrader les saignées, rigoles et aqueducs destinés à recevoir et à évacuer les eaux du chemin et des fonds voisins ;</w:t>
      </w:r>
    </w:p>
    <w:p w14:paraId="637D390C" w14:textId="62BFD5A5"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traîner des bois sur les chemins non forestiers</w:t>
      </w:r>
      <w:r w:rsidR="00FE498F">
        <w:rPr>
          <w:rFonts w:ascii="Arial" w:hAnsi="Arial" w:cs="Arial"/>
        </w:rPr>
        <w:t> </w:t>
      </w:r>
      <w:r w:rsidR="000A4A6A" w:rsidRPr="000411ED">
        <w:rPr>
          <w:rFonts w:ascii="Arial" w:hAnsi="Arial" w:cs="Arial"/>
        </w:rPr>
        <w:t>;</w:t>
      </w:r>
    </w:p>
    <w:p w14:paraId="5602683C"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laisser dévaler des bois jusque sur la chaussée</w:t>
      </w:r>
      <w:r w:rsidR="000A4A6A" w:rsidRPr="000411ED">
        <w:rPr>
          <w:rFonts w:ascii="Arial" w:hAnsi="Arial" w:cs="Arial"/>
        </w:rPr>
        <w:t> ;</w:t>
      </w:r>
    </w:p>
    <w:p w14:paraId="3565AEB3" w14:textId="77777777" w:rsidR="00E81323" w:rsidRPr="000411ED" w:rsidRDefault="00E81323" w:rsidP="00092811">
      <w:pPr>
        <w:pStyle w:val="Structure1"/>
        <w:numPr>
          <w:ilvl w:val="0"/>
          <w:numId w:val="19"/>
        </w:numPr>
        <w:ind w:left="312" w:hanging="312"/>
        <w:rPr>
          <w:rFonts w:ascii="Arial" w:hAnsi="Arial" w:cs="Arial"/>
        </w:rPr>
      </w:pPr>
      <w:r w:rsidRPr="000411ED">
        <w:rPr>
          <w:rFonts w:ascii="Arial" w:hAnsi="Arial" w:cs="Arial"/>
        </w:rPr>
        <w:t>de laisser stationner des véhicules sur le chemin ou sur les places de croisement.</w:t>
      </w:r>
    </w:p>
    <w:p w14:paraId="18EBC7E5" w14:textId="38456613" w:rsidR="00E81323" w:rsidRPr="000411ED" w:rsidRDefault="00E81323" w:rsidP="00E81323">
      <w:pPr>
        <w:rPr>
          <w:rFonts w:ascii="Arial" w:hAnsi="Arial" w:cs="Arial"/>
        </w:rPr>
      </w:pPr>
      <w:r w:rsidRPr="000411ED">
        <w:rPr>
          <w:rFonts w:ascii="Arial" w:hAnsi="Arial" w:cs="Arial"/>
          <w:vertAlign w:val="superscript"/>
        </w:rPr>
        <w:t>3</w:t>
      </w:r>
      <w:r w:rsidRPr="000411ED">
        <w:rPr>
          <w:rFonts w:ascii="Arial" w:hAnsi="Arial" w:cs="Arial"/>
        </w:rPr>
        <w:t xml:space="preserve">Celui qui souille ou encombre un chemin est tenu de le remettre en état sans délai. A défaut, les frais de remise en état lui seront mis à charge (art. </w:t>
      </w:r>
      <w:r w:rsidR="008F65A7">
        <w:rPr>
          <w:rFonts w:ascii="Arial" w:hAnsi="Arial" w:cs="Arial"/>
        </w:rPr>
        <w:t>127</w:t>
      </w:r>
      <w:r w:rsidRPr="000411ED">
        <w:rPr>
          <w:rFonts w:ascii="Arial" w:hAnsi="Arial" w:cs="Arial"/>
        </w:rPr>
        <w:t xml:space="preserve"> al. 2 L</w:t>
      </w:r>
      <w:r w:rsidR="008F65A7">
        <w:rPr>
          <w:rFonts w:ascii="Arial" w:hAnsi="Arial" w:cs="Arial"/>
        </w:rPr>
        <w:t>Mob</w:t>
      </w:r>
      <w:r w:rsidRPr="000411ED">
        <w:rPr>
          <w:rFonts w:ascii="Arial" w:hAnsi="Arial" w:cs="Arial"/>
        </w:rPr>
        <w:t>).</w:t>
      </w:r>
    </w:p>
    <w:p w14:paraId="28605EE1" w14:textId="77777777" w:rsidR="00780841" w:rsidRPr="000411ED" w:rsidRDefault="00780841" w:rsidP="00780841">
      <w:pPr>
        <w:pStyle w:val="NoArt"/>
        <w:rPr>
          <w:rFonts w:ascii="Arial" w:hAnsi="Arial" w:cs="Arial"/>
        </w:rPr>
      </w:pPr>
      <w:r w:rsidRPr="000411ED">
        <w:rPr>
          <w:rFonts w:ascii="Arial" w:hAnsi="Arial" w:cs="Arial"/>
          <w:b/>
        </w:rPr>
        <w:lastRenderedPageBreak/>
        <w:t>Art. 14</w:t>
      </w:r>
      <w:r w:rsidRPr="000411ED">
        <w:rPr>
          <w:rFonts w:ascii="Arial" w:hAnsi="Arial" w:cs="Arial"/>
          <w:b/>
          <w:bCs/>
        </w:rPr>
        <w:tab/>
      </w:r>
      <w:r w:rsidRPr="000411ED">
        <w:rPr>
          <w:rFonts w:ascii="Arial" w:hAnsi="Arial" w:cs="Arial"/>
        </w:rPr>
        <w:t>Obligations des propriétaires</w:t>
      </w:r>
    </w:p>
    <w:p w14:paraId="1424AA8B" w14:textId="77777777" w:rsidR="00780841" w:rsidRPr="000411ED" w:rsidRDefault="00780841" w:rsidP="00780841">
      <w:pPr>
        <w:rPr>
          <w:rFonts w:ascii="Arial" w:hAnsi="Arial" w:cs="Arial"/>
        </w:rPr>
      </w:pPr>
      <w:r w:rsidRPr="000411ED">
        <w:rPr>
          <w:rFonts w:ascii="Arial" w:hAnsi="Arial" w:cs="Arial"/>
        </w:rPr>
        <w:t>Les propriétaires ont l'obligation :</w:t>
      </w:r>
    </w:p>
    <w:p w14:paraId="5DAF50F0" w14:textId="77777777" w:rsidR="00780841" w:rsidRPr="000411ED" w:rsidRDefault="00780841" w:rsidP="00092811">
      <w:pPr>
        <w:pStyle w:val="Structure1"/>
        <w:numPr>
          <w:ilvl w:val="0"/>
          <w:numId w:val="20"/>
        </w:numPr>
        <w:ind w:hanging="312"/>
        <w:rPr>
          <w:rFonts w:ascii="Arial" w:hAnsi="Arial" w:cs="Arial"/>
        </w:rPr>
      </w:pPr>
      <w:r w:rsidRPr="000411ED">
        <w:rPr>
          <w:rFonts w:ascii="Arial" w:hAnsi="Arial" w:cs="Arial"/>
        </w:rPr>
        <w:t>de faucher et d'entretenir les banquettes et talus des chem</w:t>
      </w:r>
      <w:r w:rsidR="00DB18C4" w:rsidRPr="000411ED">
        <w:rPr>
          <w:rFonts w:ascii="Arial" w:hAnsi="Arial" w:cs="Arial"/>
        </w:rPr>
        <w:t>ins au droit de leurs parcelles ;</w:t>
      </w:r>
    </w:p>
    <w:p w14:paraId="29C0FB1A" w14:textId="77777777" w:rsidR="00845FAD" w:rsidRPr="000411ED" w:rsidRDefault="00780841" w:rsidP="00092811">
      <w:pPr>
        <w:pStyle w:val="Structure1"/>
        <w:numPr>
          <w:ilvl w:val="0"/>
          <w:numId w:val="20"/>
        </w:numPr>
        <w:ind w:left="312" w:hanging="312"/>
        <w:rPr>
          <w:rFonts w:ascii="Arial" w:hAnsi="Arial" w:cs="Arial"/>
        </w:rPr>
      </w:pPr>
      <w:r w:rsidRPr="000411ED">
        <w:rPr>
          <w:rFonts w:ascii="Arial" w:hAnsi="Arial" w:cs="Arial"/>
        </w:rPr>
        <w:t>de signaler au comité toutes les anomalies constatées dans un ouvrage, telles que fissures d'un pont, détérioration de barrières, affaissement ou glissement de talus.</w:t>
      </w:r>
    </w:p>
    <w:p w14:paraId="6B6DEE35" w14:textId="77777777" w:rsidR="00DB18C4" w:rsidRPr="000411ED" w:rsidRDefault="00DB18C4" w:rsidP="00DB18C4">
      <w:pPr>
        <w:pStyle w:val="NoArt"/>
        <w:rPr>
          <w:rFonts w:ascii="Arial" w:hAnsi="Arial" w:cs="Arial"/>
        </w:rPr>
      </w:pPr>
      <w:r w:rsidRPr="000411ED">
        <w:rPr>
          <w:rFonts w:ascii="Arial" w:hAnsi="Arial" w:cs="Arial"/>
          <w:b/>
        </w:rPr>
        <w:t>Art. 15</w:t>
      </w:r>
      <w:r w:rsidRPr="000411ED">
        <w:rPr>
          <w:rFonts w:ascii="Arial" w:hAnsi="Arial" w:cs="Arial"/>
          <w:b/>
          <w:bCs/>
        </w:rPr>
        <w:tab/>
      </w:r>
      <w:r w:rsidRPr="000411ED">
        <w:rPr>
          <w:rFonts w:ascii="Arial" w:hAnsi="Arial" w:cs="Arial"/>
        </w:rPr>
        <w:t>Restriction de circulation</w:t>
      </w:r>
    </w:p>
    <w:p w14:paraId="73585851" w14:textId="64F1EE09" w:rsidR="00DB18C4" w:rsidRPr="000411ED" w:rsidRDefault="00DB18C4" w:rsidP="00DB18C4">
      <w:pPr>
        <w:rPr>
          <w:rFonts w:ascii="Arial" w:hAnsi="Arial" w:cs="Arial"/>
        </w:rPr>
      </w:pPr>
      <w:r w:rsidRPr="000411ED">
        <w:rPr>
          <w:rFonts w:ascii="Arial" w:hAnsi="Arial" w:cs="Arial"/>
          <w:vertAlign w:val="superscript"/>
        </w:rPr>
        <w:t>1</w:t>
      </w:r>
      <w:r w:rsidRPr="000411ED">
        <w:rPr>
          <w:rFonts w:ascii="Arial" w:hAnsi="Arial" w:cs="Arial"/>
        </w:rPr>
        <w:t xml:space="preserve">Conformément à la législation spéciale sur la circulation routière et d'entente avec le </w:t>
      </w:r>
      <w:r w:rsidR="008F65A7">
        <w:rPr>
          <w:rFonts w:ascii="Arial" w:hAnsi="Arial" w:cs="Arial"/>
        </w:rPr>
        <w:t>s</w:t>
      </w:r>
      <w:r w:rsidRPr="000411ED">
        <w:rPr>
          <w:rFonts w:ascii="Arial" w:hAnsi="Arial" w:cs="Arial"/>
        </w:rPr>
        <w:t>ervice</w:t>
      </w:r>
      <w:r w:rsidR="008F65A7">
        <w:rPr>
          <w:rFonts w:ascii="Arial" w:hAnsi="Arial" w:cs="Arial"/>
        </w:rPr>
        <w:t xml:space="preserve"> compétent</w:t>
      </w:r>
      <w:r w:rsidRPr="000411ED">
        <w:rPr>
          <w:rFonts w:ascii="Arial" w:hAnsi="Arial" w:cs="Arial"/>
        </w:rPr>
        <w:t>, le syndicat peut demander que certains chemins d'améliorations foncières soient soumis à des restrictions de circulation, de vitesse ou de charge.</w:t>
      </w:r>
      <w:r w:rsidR="00FE498F">
        <w:rPr>
          <w:rFonts w:ascii="Arial" w:hAnsi="Arial" w:cs="Arial"/>
        </w:rPr>
        <w:br/>
      </w:r>
      <w:r w:rsidRPr="000411ED">
        <w:rPr>
          <w:rFonts w:ascii="Arial" w:hAnsi="Arial" w:cs="Arial"/>
        </w:rPr>
        <w:t>Sur les problèmes de restriction à la circulation et d'affectation ou non à l'usage commun des chemins, la commission de circulation des routes d'améliorations foncières et forestières est consultée.</w:t>
      </w:r>
    </w:p>
    <w:p w14:paraId="1F411F60" w14:textId="77777777" w:rsidR="00DB18C4" w:rsidRPr="000411ED" w:rsidRDefault="00DB18C4" w:rsidP="00DB18C4">
      <w:pPr>
        <w:rPr>
          <w:rFonts w:ascii="Arial" w:hAnsi="Arial" w:cs="Arial"/>
        </w:rPr>
      </w:pPr>
      <w:r w:rsidRPr="000411ED">
        <w:rPr>
          <w:rFonts w:ascii="Arial" w:hAnsi="Arial" w:cs="Arial"/>
          <w:vertAlign w:val="superscript"/>
        </w:rPr>
        <w:t>2</w:t>
      </w:r>
      <w:r w:rsidRPr="000411ED">
        <w:rPr>
          <w:rFonts w:ascii="Arial" w:hAnsi="Arial" w:cs="Arial"/>
        </w:rPr>
        <w:t>La législation forestière demeure réservée.</w:t>
      </w:r>
    </w:p>
    <w:p w14:paraId="205D7AC5" w14:textId="77777777" w:rsidR="00DB18C4" w:rsidRPr="000411ED" w:rsidRDefault="00DB18C4" w:rsidP="00DB18C4">
      <w:pPr>
        <w:pStyle w:val="NoArt"/>
        <w:rPr>
          <w:rFonts w:ascii="Arial" w:hAnsi="Arial" w:cs="Arial"/>
        </w:rPr>
      </w:pPr>
      <w:r w:rsidRPr="000411ED">
        <w:rPr>
          <w:rFonts w:ascii="Arial" w:hAnsi="Arial" w:cs="Arial"/>
          <w:b/>
        </w:rPr>
        <w:t>Art. 16</w:t>
      </w:r>
      <w:r w:rsidRPr="000411ED">
        <w:rPr>
          <w:rFonts w:ascii="Arial" w:hAnsi="Arial" w:cs="Arial"/>
          <w:b/>
          <w:bCs/>
        </w:rPr>
        <w:tab/>
      </w:r>
      <w:r w:rsidRPr="000411ED">
        <w:rPr>
          <w:rFonts w:ascii="Arial" w:hAnsi="Arial" w:cs="Arial"/>
        </w:rPr>
        <w:t>Usure anormale</w:t>
      </w:r>
    </w:p>
    <w:p w14:paraId="3D3BA9B0" w14:textId="77777777" w:rsidR="00DB18C4" w:rsidRPr="000411ED" w:rsidRDefault="00DB18C4" w:rsidP="00DB18C4">
      <w:pPr>
        <w:rPr>
          <w:rFonts w:ascii="Arial" w:hAnsi="Arial" w:cs="Arial"/>
        </w:rPr>
      </w:pPr>
      <w:r w:rsidRPr="000411ED">
        <w:rPr>
          <w:rFonts w:ascii="Arial" w:hAnsi="Arial" w:cs="Arial"/>
          <w:vertAlign w:val="superscript"/>
        </w:rPr>
        <w:t>1</w:t>
      </w:r>
      <w:r w:rsidRPr="000411ED">
        <w:rPr>
          <w:rFonts w:ascii="Arial" w:hAnsi="Arial" w:cs="Arial"/>
        </w:rPr>
        <w:t>Lorsque des transports (exemples : exploitation de gravières, transport de matériaux de construction ou autres) provoquent une usure anormale des chemins ou les dégradent, celui qui commande, subsidiairement celui qui entreprend ces transports doit contribuer aux frais de réparation ou d'entretien.</w:t>
      </w:r>
    </w:p>
    <w:p w14:paraId="34E9A1C6" w14:textId="77777777" w:rsidR="00845FAD" w:rsidRDefault="00DB18C4" w:rsidP="00DB18C4">
      <w:pPr>
        <w:rPr>
          <w:rFonts w:ascii="Arial" w:hAnsi="Arial" w:cs="Arial"/>
        </w:rPr>
      </w:pPr>
      <w:r w:rsidRPr="000411ED">
        <w:rPr>
          <w:rFonts w:ascii="Arial" w:hAnsi="Arial" w:cs="Arial"/>
          <w:vertAlign w:val="superscript"/>
        </w:rPr>
        <w:t>2</w:t>
      </w:r>
      <w:r w:rsidRPr="000411ED">
        <w:rPr>
          <w:rFonts w:ascii="Arial" w:hAnsi="Arial" w:cs="Arial"/>
        </w:rPr>
        <w:t>Cette contribution est fixée par le comité et est versée au fonds d'entretien.</w:t>
      </w:r>
    </w:p>
    <w:p w14:paraId="01F004CC" w14:textId="77777777" w:rsidR="00263682" w:rsidRPr="000411ED" w:rsidRDefault="00263682" w:rsidP="00263682">
      <w:pPr>
        <w:pStyle w:val="Titre1"/>
        <w:rPr>
          <w:rFonts w:ascii="Arial" w:hAnsi="Arial" w:cs="Arial"/>
        </w:rPr>
      </w:pPr>
      <w:r w:rsidRPr="000411ED">
        <w:rPr>
          <w:rFonts w:ascii="Arial" w:hAnsi="Arial" w:cs="Arial"/>
        </w:rPr>
        <w:t>CHAPITRE 3</w:t>
      </w:r>
      <w:r w:rsidRPr="000411ED">
        <w:rPr>
          <w:rFonts w:ascii="Arial" w:hAnsi="Arial" w:cs="Arial"/>
        </w:rPr>
        <w:br/>
        <w:t>Assainissements - Canalisations</w:t>
      </w:r>
    </w:p>
    <w:p w14:paraId="6FF4ADBE" w14:textId="77777777" w:rsidR="00263682" w:rsidRPr="000411ED" w:rsidRDefault="00263682" w:rsidP="00263682">
      <w:pPr>
        <w:pStyle w:val="NoArt"/>
        <w:rPr>
          <w:rFonts w:ascii="Arial" w:hAnsi="Arial" w:cs="Arial"/>
        </w:rPr>
      </w:pPr>
      <w:r w:rsidRPr="000411ED">
        <w:rPr>
          <w:rFonts w:ascii="Arial" w:hAnsi="Arial" w:cs="Arial"/>
          <w:b/>
        </w:rPr>
        <w:t>Art. 17</w:t>
      </w:r>
      <w:r w:rsidRPr="000411ED">
        <w:rPr>
          <w:rFonts w:ascii="Arial" w:hAnsi="Arial" w:cs="Arial"/>
          <w:b/>
          <w:bCs/>
        </w:rPr>
        <w:tab/>
      </w:r>
      <w:r w:rsidRPr="000411ED">
        <w:rPr>
          <w:rFonts w:ascii="Arial" w:hAnsi="Arial" w:cs="Arial"/>
        </w:rPr>
        <w:t>Ouvrages principaux</w:t>
      </w:r>
    </w:p>
    <w:p w14:paraId="18BA559A" w14:textId="77777777" w:rsidR="00263682" w:rsidRPr="000411ED" w:rsidRDefault="00263682" w:rsidP="00263682">
      <w:pPr>
        <w:rPr>
          <w:rFonts w:ascii="Arial" w:hAnsi="Arial" w:cs="Arial"/>
        </w:rPr>
      </w:pPr>
      <w:r w:rsidRPr="000411ED">
        <w:rPr>
          <w:rFonts w:ascii="Arial" w:hAnsi="Arial" w:cs="Arial"/>
          <w:vertAlign w:val="superscript"/>
        </w:rPr>
        <w:t>1</w:t>
      </w:r>
      <w:r w:rsidRPr="000411ED">
        <w:rPr>
          <w:rFonts w:ascii="Arial" w:hAnsi="Arial" w:cs="Arial"/>
        </w:rPr>
        <w:t>L'entretien des collecteurs principaux, des stations de pompage, des dépotoirs et autres ouvrages importants est à la charge du syndicat. L'article</w:t>
      </w:r>
      <w:r w:rsidR="000332B0" w:rsidRPr="000411ED">
        <w:rPr>
          <w:rFonts w:ascii="Arial" w:hAnsi="Arial" w:cs="Arial"/>
        </w:rPr>
        <w:t> </w:t>
      </w:r>
      <w:r w:rsidRPr="000411ED">
        <w:rPr>
          <w:rFonts w:ascii="Arial" w:hAnsi="Arial" w:cs="Arial"/>
        </w:rPr>
        <w:t>97 LAF demeure réservé.</w:t>
      </w:r>
    </w:p>
    <w:p w14:paraId="3F72BE00" w14:textId="77777777" w:rsidR="00845FAD" w:rsidRDefault="00263682" w:rsidP="00263682">
      <w:pPr>
        <w:rPr>
          <w:rFonts w:ascii="Arial" w:hAnsi="Arial" w:cs="Arial"/>
        </w:rPr>
      </w:pPr>
      <w:r w:rsidRPr="000411ED">
        <w:rPr>
          <w:rFonts w:ascii="Arial" w:hAnsi="Arial" w:cs="Arial"/>
          <w:vertAlign w:val="superscript"/>
        </w:rPr>
        <w:t>2</w:t>
      </w:r>
      <w:r w:rsidRPr="000411ED">
        <w:rPr>
          <w:rFonts w:ascii="Arial" w:hAnsi="Arial" w:cs="Arial"/>
        </w:rPr>
        <w:t>Ces ouvrages figurent aux plans mentionnés à l'article 1 alinéa 2.</w:t>
      </w:r>
    </w:p>
    <w:p w14:paraId="2FEFE3A9" w14:textId="77777777" w:rsidR="00092811" w:rsidRPr="000411ED" w:rsidRDefault="00092811" w:rsidP="00092811">
      <w:pPr>
        <w:pStyle w:val="NoArt"/>
        <w:rPr>
          <w:rFonts w:ascii="Arial" w:hAnsi="Arial" w:cs="Arial"/>
        </w:rPr>
      </w:pPr>
      <w:r w:rsidRPr="000411ED">
        <w:rPr>
          <w:rFonts w:ascii="Arial" w:hAnsi="Arial" w:cs="Arial"/>
          <w:b/>
        </w:rPr>
        <w:t>Art. 18</w:t>
      </w:r>
      <w:r w:rsidRPr="000411ED">
        <w:rPr>
          <w:rFonts w:ascii="Arial" w:hAnsi="Arial" w:cs="Arial"/>
          <w:b/>
          <w:bCs/>
        </w:rPr>
        <w:tab/>
      </w:r>
      <w:r w:rsidRPr="000411ED">
        <w:rPr>
          <w:rFonts w:ascii="Arial" w:hAnsi="Arial" w:cs="Arial"/>
        </w:rPr>
        <w:t>Ouvrages secondaires</w:t>
      </w:r>
    </w:p>
    <w:p w14:paraId="20FDA62F" w14:textId="77777777" w:rsidR="00092811" w:rsidRPr="000411ED" w:rsidRDefault="00092811" w:rsidP="00092811">
      <w:pPr>
        <w:rPr>
          <w:rFonts w:ascii="Arial" w:hAnsi="Arial" w:cs="Arial"/>
        </w:rPr>
      </w:pPr>
      <w:r w:rsidRPr="000411ED">
        <w:rPr>
          <w:rFonts w:ascii="Arial" w:hAnsi="Arial" w:cs="Arial"/>
          <w:vertAlign w:val="superscript"/>
        </w:rPr>
        <w:t>1</w:t>
      </w:r>
      <w:r w:rsidRPr="000411ED">
        <w:rPr>
          <w:rFonts w:ascii="Arial" w:hAnsi="Arial" w:cs="Arial"/>
        </w:rPr>
        <w:t>L'entretien et la réparation des drains et des collecteurs secondaires sont à la charge des propriétaires selon les avantages retirés.</w:t>
      </w:r>
    </w:p>
    <w:p w14:paraId="3DDD201B" w14:textId="77777777" w:rsidR="00780841" w:rsidRPr="000411ED" w:rsidRDefault="00092811" w:rsidP="00092811">
      <w:pPr>
        <w:rPr>
          <w:rFonts w:ascii="Arial" w:hAnsi="Arial" w:cs="Arial"/>
        </w:rPr>
      </w:pPr>
      <w:r w:rsidRPr="000411ED">
        <w:rPr>
          <w:rFonts w:ascii="Arial" w:hAnsi="Arial" w:cs="Arial"/>
          <w:vertAlign w:val="superscript"/>
        </w:rPr>
        <w:t>2</w:t>
      </w:r>
      <w:r w:rsidRPr="000411ED">
        <w:rPr>
          <w:rFonts w:ascii="Arial" w:hAnsi="Arial" w:cs="Arial"/>
        </w:rPr>
        <w:t>Ces ouvrages figurent aux plans mentionnés à l'article 1 alinéa 2.</w:t>
      </w:r>
    </w:p>
    <w:p w14:paraId="67258D23" w14:textId="77777777" w:rsidR="00092811" w:rsidRPr="000411ED" w:rsidRDefault="00092811" w:rsidP="00092811">
      <w:pPr>
        <w:pStyle w:val="NoArt"/>
        <w:rPr>
          <w:rFonts w:ascii="Arial" w:hAnsi="Arial" w:cs="Arial"/>
        </w:rPr>
      </w:pPr>
      <w:r w:rsidRPr="000411ED">
        <w:rPr>
          <w:rFonts w:ascii="Arial" w:hAnsi="Arial" w:cs="Arial"/>
          <w:b/>
        </w:rPr>
        <w:t>Art. 19</w:t>
      </w:r>
      <w:r w:rsidRPr="000411ED">
        <w:rPr>
          <w:rFonts w:ascii="Arial" w:hAnsi="Arial" w:cs="Arial"/>
          <w:b/>
          <w:bCs/>
        </w:rPr>
        <w:tab/>
      </w:r>
      <w:r w:rsidRPr="000411ED">
        <w:rPr>
          <w:rFonts w:ascii="Arial" w:hAnsi="Arial" w:cs="Arial"/>
        </w:rPr>
        <w:t>Stations de pompage</w:t>
      </w:r>
    </w:p>
    <w:p w14:paraId="26A4760C" w14:textId="77777777" w:rsidR="00092811" w:rsidRPr="000411ED" w:rsidRDefault="00092811" w:rsidP="00092811">
      <w:pPr>
        <w:rPr>
          <w:rFonts w:ascii="Arial" w:hAnsi="Arial" w:cs="Arial"/>
          <w:lang w:val="fr-FR"/>
        </w:rPr>
      </w:pPr>
      <w:r w:rsidRPr="000411ED">
        <w:rPr>
          <w:rFonts w:ascii="Arial" w:hAnsi="Arial" w:cs="Arial"/>
          <w:lang w:val="fr-FR"/>
        </w:rPr>
        <w:t>Le chargé d'entretien se conforme au cahier des charges établi par le comité.</w:t>
      </w:r>
    </w:p>
    <w:p w14:paraId="0E516748" w14:textId="77777777" w:rsidR="00092811" w:rsidRPr="000411ED" w:rsidRDefault="00092811" w:rsidP="00092811">
      <w:pPr>
        <w:pStyle w:val="NoArt"/>
        <w:rPr>
          <w:rFonts w:ascii="Arial" w:hAnsi="Arial" w:cs="Arial"/>
        </w:rPr>
      </w:pPr>
      <w:r w:rsidRPr="000411ED">
        <w:rPr>
          <w:rFonts w:ascii="Arial" w:hAnsi="Arial" w:cs="Arial"/>
          <w:b/>
        </w:rPr>
        <w:t>Art. 20</w:t>
      </w:r>
      <w:r w:rsidRPr="000411ED">
        <w:rPr>
          <w:rFonts w:ascii="Arial" w:hAnsi="Arial" w:cs="Arial"/>
          <w:b/>
          <w:bCs/>
        </w:rPr>
        <w:tab/>
      </w:r>
      <w:r w:rsidRPr="000411ED">
        <w:rPr>
          <w:rFonts w:ascii="Arial" w:hAnsi="Arial" w:cs="Arial"/>
        </w:rPr>
        <w:t>Dépotoirs</w:t>
      </w:r>
    </w:p>
    <w:p w14:paraId="63F3DC1E" w14:textId="77777777" w:rsidR="00780841" w:rsidRDefault="00092811" w:rsidP="00341D00">
      <w:pPr>
        <w:rPr>
          <w:rFonts w:ascii="Arial" w:hAnsi="Arial" w:cs="Arial"/>
          <w:lang w:val="fr-FR"/>
        </w:rPr>
      </w:pPr>
      <w:r w:rsidRPr="000411ED">
        <w:rPr>
          <w:rFonts w:ascii="Arial" w:hAnsi="Arial" w:cs="Arial"/>
          <w:lang w:val="fr-FR"/>
        </w:rPr>
        <w:t>Les dépotoirs doivent être vidés aussi souvent que nécessaire et les matériaux doivent être évacués conformément à la loi sur la gestion des déchets.</w:t>
      </w:r>
    </w:p>
    <w:p w14:paraId="1D505620" w14:textId="77777777" w:rsidR="00092811" w:rsidRPr="000411ED" w:rsidRDefault="00092811" w:rsidP="005F29BB">
      <w:pPr>
        <w:pStyle w:val="NoArt"/>
        <w:rPr>
          <w:rFonts w:ascii="Arial" w:hAnsi="Arial" w:cs="Arial"/>
        </w:rPr>
      </w:pPr>
      <w:r w:rsidRPr="000411ED">
        <w:rPr>
          <w:rFonts w:ascii="Arial" w:hAnsi="Arial" w:cs="Arial"/>
          <w:b/>
        </w:rPr>
        <w:t>Art. 21</w:t>
      </w:r>
      <w:r w:rsidRPr="000411ED">
        <w:rPr>
          <w:rFonts w:ascii="Arial" w:hAnsi="Arial" w:cs="Arial"/>
          <w:b/>
          <w:bCs/>
        </w:rPr>
        <w:tab/>
      </w:r>
      <w:r w:rsidRPr="000411ED">
        <w:rPr>
          <w:rFonts w:ascii="Arial" w:hAnsi="Arial" w:cs="Arial"/>
        </w:rPr>
        <w:t>Interdictions</w:t>
      </w:r>
    </w:p>
    <w:p w14:paraId="2E04BA54" w14:textId="77777777" w:rsidR="00092811" w:rsidRPr="000411ED" w:rsidRDefault="00092811" w:rsidP="00092811">
      <w:pPr>
        <w:rPr>
          <w:rFonts w:ascii="Arial" w:hAnsi="Arial" w:cs="Arial"/>
          <w:lang w:val="fr-FR"/>
        </w:rPr>
      </w:pPr>
      <w:r w:rsidRPr="000411ED">
        <w:rPr>
          <w:rFonts w:ascii="Arial" w:hAnsi="Arial" w:cs="Arial"/>
          <w:lang w:val="fr-FR"/>
        </w:rPr>
        <w:t>Dans le but d'assurer le bon fonctionnement des ouvrages, il est interdit :</w:t>
      </w:r>
    </w:p>
    <w:p w14:paraId="066D04E8"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lastRenderedPageBreak/>
        <w:t>de planter dans les secteurs drainés des arbres ou des buissons à racines profondes tels que saules, peupliers, aulnes, frênes, trembles et autres plantes susceptibles d'obstruer les conduites ;</w:t>
      </w:r>
    </w:p>
    <w:p w14:paraId="1F61EA56"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t>de planter des arbres ou des buissons à une distance inférieure à 10 mètres des conduites ;</w:t>
      </w:r>
    </w:p>
    <w:p w14:paraId="0A67A59C"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t>de jeter des objets divers et des déchets de tout genre dans les canaux, les canalisations, les dépotoirs et les regards ou de recouvrir ceux-ci ;</w:t>
      </w:r>
    </w:p>
    <w:p w14:paraId="45490646"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t>de passer sur les regards non carrossables avec des chars, des tracteurs ou toutes autres machines ;</w:t>
      </w:r>
    </w:p>
    <w:p w14:paraId="1D82728A"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t>d'enlever les piquets de repérage des regards ;</w:t>
      </w:r>
    </w:p>
    <w:p w14:paraId="3070DA12"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t>de laisser totalement ou partiellement ouverts les regards ;</w:t>
      </w:r>
    </w:p>
    <w:p w14:paraId="746AB862" w14:textId="77777777" w:rsidR="00092811" w:rsidRPr="000411ED" w:rsidRDefault="00092811" w:rsidP="00092811">
      <w:pPr>
        <w:pStyle w:val="Structure1"/>
        <w:numPr>
          <w:ilvl w:val="0"/>
          <w:numId w:val="21"/>
        </w:numPr>
        <w:tabs>
          <w:tab w:val="clear" w:pos="624"/>
        </w:tabs>
        <w:ind w:left="312" w:hanging="312"/>
        <w:rPr>
          <w:rFonts w:ascii="Arial" w:hAnsi="Arial" w:cs="Arial"/>
        </w:rPr>
      </w:pPr>
      <w:r w:rsidRPr="000411ED">
        <w:rPr>
          <w:rFonts w:ascii="Arial" w:hAnsi="Arial" w:cs="Arial"/>
        </w:rPr>
        <w:t>d'apporter, sans l'accord écrit du comité, des modifications aux installations telles que têtes d'entrée ou de sortie, regards et conduites, ainsi que d'effectuer des fouilles dans les secteurs drainés.</w:t>
      </w:r>
    </w:p>
    <w:p w14:paraId="3D306B42" w14:textId="77777777" w:rsidR="005F29BB" w:rsidRPr="000411ED" w:rsidRDefault="005F29BB" w:rsidP="005F29BB">
      <w:pPr>
        <w:pStyle w:val="NoArt"/>
        <w:rPr>
          <w:rFonts w:ascii="Arial" w:hAnsi="Arial" w:cs="Arial"/>
        </w:rPr>
      </w:pPr>
      <w:r w:rsidRPr="000411ED">
        <w:rPr>
          <w:rFonts w:ascii="Arial" w:hAnsi="Arial" w:cs="Arial"/>
          <w:b/>
        </w:rPr>
        <w:t>Art. 22</w:t>
      </w:r>
      <w:r w:rsidRPr="000411ED">
        <w:rPr>
          <w:rFonts w:ascii="Arial" w:hAnsi="Arial" w:cs="Arial"/>
          <w:b/>
          <w:bCs/>
        </w:rPr>
        <w:tab/>
      </w:r>
      <w:r w:rsidRPr="000411ED">
        <w:rPr>
          <w:rFonts w:ascii="Arial" w:hAnsi="Arial" w:cs="Arial"/>
        </w:rPr>
        <w:t>Obligations des propriétaires</w:t>
      </w:r>
    </w:p>
    <w:p w14:paraId="058F8CEF" w14:textId="77777777" w:rsidR="005F29BB" w:rsidRPr="000411ED" w:rsidRDefault="005F29BB" w:rsidP="005F29BB">
      <w:pPr>
        <w:rPr>
          <w:rFonts w:ascii="Arial" w:hAnsi="Arial" w:cs="Arial"/>
          <w:lang w:val="fr-FR"/>
        </w:rPr>
      </w:pPr>
      <w:r w:rsidRPr="000411ED">
        <w:rPr>
          <w:rFonts w:ascii="Arial" w:hAnsi="Arial" w:cs="Arial"/>
          <w:lang w:val="fr-FR"/>
        </w:rPr>
        <w:t>Les propriétaires ont l'obligation :</w:t>
      </w:r>
    </w:p>
    <w:p w14:paraId="6F1E6B03" w14:textId="77777777" w:rsidR="005F29BB" w:rsidRPr="000411ED" w:rsidRDefault="005F29BB" w:rsidP="005F29BB">
      <w:pPr>
        <w:pStyle w:val="Structure1"/>
        <w:numPr>
          <w:ilvl w:val="0"/>
          <w:numId w:val="23"/>
        </w:numPr>
        <w:tabs>
          <w:tab w:val="clear" w:pos="624"/>
        </w:tabs>
        <w:ind w:left="312" w:hanging="312"/>
        <w:rPr>
          <w:rFonts w:ascii="Arial" w:hAnsi="Arial" w:cs="Arial"/>
        </w:rPr>
      </w:pPr>
      <w:r w:rsidRPr="000411ED">
        <w:rPr>
          <w:rFonts w:ascii="Arial" w:hAnsi="Arial" w:cs="Arial"/>
        </w:rPr>
        <w:t>de nettoyer les regards et les rigoles de drainages touchant leur propriété ;</w:t>
      </w:r>
    </w:p>
    <w:p w14:paraId="7CFC4926" w14:textId="77777777" w:rsidR="005F29BB" w:rsidRPr="000411ED" w:rsidRDefault="005F29BB" w:rsidP="005F29BB">
      <w:pPr>
        <w:pStyle w:val="Structure1"/>
        <w:numPr>
          <w:ilvl w:val="0"/>
          <w:numId w:val="23"/>
        </w:numPr>
        <w:tabs>
          <w:tab w:val="clear" w:pos="624"/>
        </w:tabs>
        <w:ind w:left="312" w:hanging="312"/>
        <w:rPr>
          <w:rFonts w:ascii="Arial" w:hAnsi="Arial" w:cs="Arial"/>
        </w:rPr>
      </w:pPr>
      <w:r w:rsidRPr="000411ED">
        <w:rPr>
          <w:rFonts w:ascii="Arial" w:hAnsi="Arial" w:cs="Arial"/>
        </w:rPr>
        <w:t>de maintenir libres les têtes d'entrée et de sortie des canalisations et des regards ;</w:t>
      </w:r>
    </w:p>
    <w:p w14:paraId="758F28C5" w14:textId="77777777" w:rsidR="005F29BB" w:rsidRPr="000411ED" w:rsidRDefault="005F29BB" w:rsidP="005F29BB">
      <w:pPr>
        <w:pStyle w:val="Structure1"/>
        <w:numPr>
          <w:ilvl w:val="0"/>
          <w:numId w:val="23"/>
        </w:numPr>
        <w:tabs>
          <w:tab w:val="clear" w:pos="624"/>
        </w:tabs>
        <w:ind w:left="312" w:hanging="312"/>
        <w:rPr>
          <w:rFonts w:ascii="Arial" w:hAnsi="Arial" w:cs="Arial"/>
        </w:rPr>
      </w:pPr>
      <w:r w:rsidRPr="000411ED">
        <w:rPr>
          <w:rFonts w:ascii="Arial" w:hAnsi="Arial" w:cs="Arial"/>
        </w:rPr>
        <w:t>de signaler au comité les anomalies constatées aux installations, notamment le refoulement de l'eau dans les regards, dans les têtes de sortie et autres installations ;</w:t>
      </w:r>
    </w:p>
    <w:p w14:paraId="101BF20C" w14:textId="77777777" w:rsidR="00780841" w:rsidRPr="000411ED" w:rsidRDefault="005F29BB" w:rsidP="005F29BB">
      <w:pPr>
        <w:pStyle w:val="Structure1"/>
        <w:numPr>
          <w:ilvl w:val="0"/>
          <w:numId w:val="23"/>
        </w:numPr>
        <w:tabs>
          <w:tab w:val="clear" w:pos="624"/>
        </w:tabs>
        <w:ind w:left="312" w:hanging="312"/>
        <w:rPr>
          <w:rFonts w:ascii="Arial" w:hAnsi="Arial" w:cs="Arial"/>
        </w:rPr>
      </w:pPr>
      <w:r w:rsidRPr="000411ED">
        <w:rPr>
          <w:rFonts w:ascii="Arial" w:hAnsi="Arial" w:cs="Arial"/>
        </w:rPr>
        <w:t>d'évacuer ou d'étendre sur leur terrain les matériaux provenant de l'entretien normal des canaux, sous réserve de la loi sur la gestion des déchets.</w:t>
      </w:r>
    </w:p>
    <w:p w14:paraId="1B21802B" w14:textId="77777777" w:rsidR="00AF1203" w:rsidRPr="000411ED" w:rsidRDefault="00AF1203" w:rsidP="00AF1203">
      <w:pPr>
        <w:pStyle w:val="NoArt"/>
        <w:rPr>
          <w:rFonts w:ascii="Arial" w:hAnsi="Arial" w:cs="Arial"/>
        </w:rPr>
      </w:pPr>
      <w:r w:rsidRPr="000411ED">
        <w:rPr>
          <w:rFonts w:ascii="Arial" w:hAnsi="Arial" w:cs="Arial"/>
          <w:b/>
        </w:rPr>
        <w:t>Art. 23</w:t>
      </w:r>
      <w:r w:rsidRPr="000411ED">
        <w:rPr>
          <w:rFonts w:ascii="Arial" w:hAnsi="Arial" w:cs="Arial"/>
          <w:b/>
          <w:bCs/>
        </w:rPr>
        <w:tab/>
      </w:r>
      <w:r w:rsidRPr="000411ED">
        <w:rPr>
          <w:rFonts w:ascii="Arial" w:hAnsi="Arial" w:cs="Arial"/>
        </w:rPr>
        <w:t>Raccordements ultérieurs dans et hors du périmètre</w:t>
      </w:r>
    </w:p>
    <w:p w14:paraId="6F3EA1DF" w14:textId="5DC5F4E6" w:rsidR="00AF1203" w:rsidRPr="000411ED" w:rsidRDefault="00AF1203" w:rsidP="00AF1203">
      <w:pPr>
        <w:rPr>
          <w:rFonts w:ascii="Arial" w:hAnsi="Arial" w:cs="Arial"/>
          <w:lang w:val="fr-FR"/>
        </w:rPr>
      </w:pPr>
      <w:r w:rsidRPr="000411ED">
        <w:rPr>
          <w:rFonts w:ascii="Arial" w:hAnsi="Arial" w:cs="Arial"/>
          <w:vertAlign w:val="superscript"/>
          <w:lang w:val="fr-FR"/>
        </w:rPr>
        <w:t>1</w:t>
      </w:r>
      <w:r w:rsidRPr="000411ED">
        <w:rPr>
          <w:rFonts w:ascii="Arial" w:hAnsi="Arial" w:cs="Arial"/>
          <w:lang w:val="fr-FR"/>
        </w:rPr>
        <w:t xml:space="preserve">En cas d'adjonction ou d'extension de nouveaux drainages ou canalisations, le comité soumet au </w:t>
      </w:r>
      <w:r w:rsidR="00EA42CE">
        <w:rPr>
          <w:rFonts w:ascii="Arial" w:hAnsi="Arial" w:cs="Arial"/>
          <w:lang w:val="fr-FR"/>
        </w:rPr>
        <w:t>s</w:t>
      </w:r>
      <w:r w:rsidRPr="000411ED">
        <w:rPr>
          <w:rFonts w:ascii="Arial" w:hAnsi="Arial" w:cs="Arial"/>
          <w:lang w:val="fr-FR"/>
        </w:rPr>
        <w:t>ervice</w:t>
      </w:r>
      <w:r w:rsidR="00EA42CE">
        <w:rPr>
          <w:rFonts w:ascii="Arial" w:hAnsi="Arial" w:cs="Arial"/>
          <w:lang w:val="fr-FR"/>
        </w:rPr>
        <w:t xml:space="preserve"> compétent</w:t>
      </w:r>
      <w:r w:rsidRPr="000411ED">
        <w:rPr>
          <w:rFonts w:ascii="Arial" w:hAnsi="Arial" w:cs="Arial"/>
          <w:lang w:val="fr-FR"/>
        </w:rPr>
        <w:t xml:space="preserve"> la demande accompagnée des plans nécessaires.</w:t>
      </w:r>
    </w:p>
    <w:p w14:paraId="50D4E750" w14:textId="77777777" w:rsidR="00AF1203" w:rsidRPr="000411ED" w:rsidRDefault="00AF1203" w:rsidP="00AF1203">
      <w:pPr>
        <w:rPr>
          <w:rFonts w:ascii="Arial" w:hAnsi="Arial" w:cs="Arial"/>
          <w:lang w:val="fr-FR"/>
        </w:rPr>
      </w:pPr>
      <w:r w:rsidRPr="000411ED">
        <w:rPr>
          <w:rFonts w:ascii="Arial" w:hAnsi="Arial" w:cs="Arial"/>
          <w:vertAlign w:val="superscript"/>
          <w:lang w:val="fr-FR"/>
        </w:rPr>
        <w:t>2</w:t>
      </w:r>
      <w:r w:rsidRPr="000411ED">
        <w:rPr>
          <w:rFonts w:ascii="Arial" w:hAnsi="Arial" w:cs="Arial"/>
          <w:lang w:val="fr-FR"/>
        </w:rPr>
        <w:t>Les frais d'exécution de ces raccordements sont à la charge du propriétaire intéressé.</w:t>
      </w:r>
    </w:p>
    <w:p w14:paraId="12BAD948" w14:textId="77777777" w:rsidR="00780841" w:rsidRPr="000411ED" w:rsidRDefault="00AF1203" w:rsidP="00AF1203">
      <w:pPr>
        <w:rPr>
          <w:rFonts w:ascii="Arial" w:hAnsi="Arial" w:cs="Arial"/>
        </w:rPr>
      </w:pPr>
      <w:r w:rsidRPr="000411ED">
        <w:rPr>
          <w:rFonts w:ascii="Arial" w:hAnsi="Arial" w:cs="Arial"/>
          <w:vertAlign w:val="superscript"/>
          <w:lang w:val="fr-FR"/>
        </w:rPr>
        <w:t>3</w:t>
      </w:r>
      <w:r w:rsidRPr="000411ED">
        <w:rPr>
          <w:rFonts w:ascii="Arial" w:hAnsi="Arial" w:cs="Arial"/>
          <w:lang w:val="fr-FR"/>
        </w:rPr>
        <w:t>Les droits et les obligations du propriétaire bénéficiant du raccordement, mais ne faisant pas partie du syndicat, sont réglés lors de l'octroi de l'autorisation de raccordement.</w:t>
      </w:r>
    </w:p>
    <w:p w14:paraId="252E643E" w14:textId="77777777" w:rsidR="00AF1203" w:rsidRPr="000411ED" w:rsidRDefault="00AF1203" w:rsidP="00AF1203">
      <w:pPr>
        <w:pStyle w:val="NoArt"/>
        <w:rPr>
          <w:rFonts w:ascii="Arial" w:hAnsi="Arial" w:cs="Arial"/>
        </w:rPr>
      </w:pPr>
      <w:r w:rsidRPr="000411ED">
        <w:rPr>
          <w:rFonts w:ascii="Arial" w:hAnsi="Arial" w:cs="Arial"/>
          <w:b/>
        </w:rPr>
        <w:t>Art. 24</w:t>
      </w:r>
      <w:r w:rsidRPr="000411ED">
        <w:rPr>
          <w:rFonts w:ascii="Arial" w:hAnsi="Arial" w:cs="Arial"/>
          <w:b/>
          <w:bCs/>
        </w:rPr>
        <w:tab/>
      </w:r>
      <w:r w:rsidRPr="000411ED">
        <w:rPr>
          <w:rFonts w:ascii="Arial" w:hAnsi="Arial" w:cs="Arial"/>
        </w:rPr>
        <w:t>Raccordements des eaux de bâtiments</w:t>
      </w:r>
    </w:p>
    <w:p w14:paraId="7FC86421" w14:textId="6B7B5816" w:rsidR="00AF1203" w:rsidRPr="000411ED" w:rsidRDefault="00AF1203" w:rsidP="00AF1203">
      <w:pPr>
        <w:rPr>
          <w:rFonts w:ascii="Arial" w:hAnsi="Arial" w:cs="Arial"/>
        </w:rPr>
      </w:pPr>
      <w:r w:rsidRPr="000411ED">
        <w:rPr>
          <w:rFonts w:ascii="Arial" w:hAnsi="Arial" w:cs="Arial"/>
          <w:vertAlign w:val="superscript"/>
        </w:rPr>
        <w:t>1</w:t>
      </w:r>
      <w:r w:rsidRPr="000411ED">
        <w:rPr>
          <w:rFonts w:ascii="Arial" w:hAnsi="Arial" w:cs="Arial"/>
        </w:rPr>
        <w:t xml:space="preserve">Les conduites amenant l'eau des toits, des fontaines ou des cours de bâtiments (eaux claires) ne peuvent être raccordées aux ouvrages du syndicat que si ceux-ci peuvent absorber sans préjudice cette eau supplémentaire. Ces raccordements nécessitent une demande du syndicat au </w:t>
      </w:r>
      <w:r w:rsidR="00DB386F">
        <w:rPr>
          <w:rFonts w:ascii="Arial" w:hAnsi="Arial" w:cs="Arial"/>
        </w:rPr>
        <w:t>s</w:t>
      </w:r>
      <w:r w:rsidRPr="000411ED">
        <w:rPr>
          <w:rFonts w:ascii="Arial" w:hAnsi="Arial" w:cs="Arial"/>
        </w:rPr>
        <w:t>ervice</w:t>
      </w:r>
      <w:r w:rsidR="00DB386F">
        <w:rPr>
          <w:rFonts w:ascii="Arial" w:hAnsi="Arial" w:cs="Arial"/>
        </w:rPr>
        <w:t xml:space="preserve"> compétent</w:t>
      </w:r>
      <w:r w:rsidRPr="000411ED">
        <w:rPr>
          <w:rFonts w:ascii="Arial" w:hAnsi="Arial" w:cs="Arial"/>
        </w:rPr>
        <w:t>.</w:t>
      </w:r>
    </w:p>
    <w:p w14:paraId="45B63C60" w14:textId="77777777" w:rsidR="00AF1203" w:rsidRPr="000411ED" w:rsidRDefault="00AF1203" w:rsidP="00AF1203">
      <w:pPr>
        <w:rPr>
          <w:rFonts w:ascii="Arial" w:hAnsi="Arial" w:cs="Arial"/>
        </w:rPr>
      </w:pPr>
      <w:r w:rsidRPr="000411ED">
        <w:rPr>
          <w:rFonts w:ascii="Arial" w:hAnsi="Arial" w:cs="Arial"/>
          <w:vertAlign w:val="superscript"/>
        </w:rPr>
        <w:t>2</w:t>
      </w:r>
      <w:r w:rsidRPr="000411ED">
        <w:rPr>
          <w:rFonts w:ascii="Arial" w:hAnsi="Arial" w:cs="Arial"/>
        </w:rPr>
        <w:t>Les eaux usées, artisanales, ménagères et industrielles ne sont pas admises dans les conduites du syndicat.</w:t>
      </w:r>
    </w:p>
    <w:p w14:paraId="7B370869" w14:textId="2CAB7E3B" w:rsidR="00793C12" w:rsidRPr="000411ED" w:rsidRDefault="00AF1203" w:rsidP="00AF1203">
      <w:pPr>
        <w:rPr>
          <w:rFonts w:ascii="Arial" w:hAnsi="Arial" w:cs="Arial"/>
        </w:rPr>
      </w:pPr>
      <w:r w:rsidRPr="000411ED">
        <w:rPr>
          <w:rFonts w:ascii="Arial" w:hAnsi="Arial" w:cs="Arial"/>
          <w:vertAlign w:val="superscript"/>
        </w:rPr>
        <w:t>3</w:t>
      </w:r>
      <w:r w:rsidRPr="000411ED">
        <w:rPr>
          <w:rFonts w:ascii="Arial" w:hAnsi="Arial" w:cs="Arial"/>
        </w:rPr>
        <w:t>Le raccordement des fosses septiques aux ouvrages du syndicat doit être réglé par une conv</w:t>
      </w:r>
      <w:r w:rsidR="007F2946">
        <w:rPr>
          <w:rFonts w:ascii="Arial" w:hAnsi="Arial" w:cs="Arial"/>
        </w:rPr>
        <w:t xml:space="preserve">ention écrite approuvée par le </w:t>
      </w:r>
      <w:r w:rsidR="008539B0">
        <w:rPr>
          <w:rFonts w:ascii="Arial" w:hAnsi="Arial" w:cs="Arial"/>
        </w:rPr>
        <w:t>s</w:t>
      </w:r>
      <w:r w:rsidRPr="000411ED">
        <w:rPr>
          <w:rFonts w:ascii="Arial" w:hAnsi="Arial" w:cs="Arial"/>
        </w:rPr>
        <w:t>ervice</w:t>
      </w:r>
      <w:r w:rsidR="008539B0">
        <w:rPr>
          <w:rFonts w:ascii="Arial" w:hAnsi="Arial" w:cs="Arial"/>
        </w:rPr>
        <w:t xml:space="preserve"> compétent</w:t>
      </w:r>
      <w:r w:rsidRPr="000411ED">
        <w:rPr>
          <w:rFonts w:ascii="Arial" w:hAnsi="Arial" w:cs="Arial"/>
        </w:rPr>
        <w:t>.</w:t>
      </w:r>
    </w:p>
    <w:p w14:paraId="094AA6AC" w14:textId="77777777" w:rsidR="009337A9" w:rsidRPr="000411ED" w:rsidRDefault="009337A9" w:rsidP="009337A9">
      <w:pPr>
        <w:pStyle w:val="Titre1"/>
        <w:rPr>
          <w:rFonts w:ascii="Arial" w:hAnsi="Arial" w:cs="Arial"/>
        </w:rPr>
      </w:pPr>
      <w:r w:rsidRPr="000411ED">
        <w:rPr>
          <w:rFonts w:ascii="Arial" w:hAnsi="Arial" w:cs="Arial"/>
        </w:rPr>
        <w:lastRenderedPageBreak/>
        <w:t>CHAPITRE 4</w:t>
      </w:r>
      <w:r w:rsidRPr="000411ED">
        <w:rPr>
          <w:rFonts w:ascii="Arial" w:hAnsi="Arial" w:cs="Arial"/>
        </w:rPr>
        <w:br/>
        <w:t>Plantations et mesures écologiques</w:t>
      </w:r>
    </w:p>
    <w:p w14:paraId="0FE8D826" w14:textId="77777777" w:rsidR="009337A9" w:rsidRPr="000411ED" w:rsidRDefault="009337A9" w:rsidP="009337A9">
      <w:pPr>
        <w:pStyle w:val="NoArt"/>
        <w:rPr>
          <w:rFonts w:ascii="Arial" w:hAnsi="Arial" w:cs="Arial"/>
        </w:rPr>
      </w:pPr>
      <w:r w:rsidRPr="000411ED">
        <w:rPr>
          <w:rFonts w:ascii="Arial" w:hAnsi="Arial" w:cs="Arial"/>
          <w:b/>
        </w:rPr>
        <w:t>Art. 25</w:t>
      </w:r>
      <w:r w:rsidRPr="000411ED">
        <w:rPr>
          <w:rFonts w:ascii="Arial" w:hAnsi="Arial" w:cs="Arial"/>
          <w:b/>
          <w:bCs/>
        </w:rPr>
        <w:tab/>
      </w:r>
      <w:r w:rsidRPr="000411ED">
        <w:rPr>
          <w:rFonts w:ascii="Arial" w:hAnsi="Arial" w:cs="Arial"/>
        </w:rPr>
        <w:t>Interdiction</w:t>
      </w:r>
    </w:p>
    <w:p w14:paraId="72B8DE1A" w14:textId="77777777" w:rsidR="00845FAD" w:rsidRPr="000411ED" w:rsidRDefault="009337A9" w:rsidP="00341D00">
      <w:pPr>
        <w:rPr>
          <w:rFonts w:ascii="Arial" w:hAnsi="Arial" w:cs="Arial"/>
        </w:rPr>
      </w:pPr>
      <w:r w:rsidRPr="000411ED">
        <w:rPr>
          <w:rFonts w:ascii="Arial" w:hAnsi="Arial" w:cs="Arial"/>
        </w:rPr>
        <w:t>Il est interdit d'abîmer d'une façon quelconque les haies, arbres et forêts plantés sur ordre du syndicat, en particulier ceux situés en bordure des chemins et des canaux (rideaux-abri, arborisation de protection, etc.).</w:t>
      </w:r>
    </w:p>
    <w:p w14:paraId="392D8368" w14:textId="77777777" w:rsidR="00EA4724" w:rsidRPr="000411ED" w:rsidRDefault="00EA4724" w:rsidP="00EA4724">
      <w:pPr>
        <w:pStyle w:val="Titre1"/>
        <w:rPr>
          <w:rFonts w:ascii="Arial" w:hAnsi="Arial" w:cs="Arial"/>
        </w:rPr>
      </w:pPr>
      <w:r w:rsidRPr="000411ED">
        <w:rPr>
          <w:rFonts w:ascii="Arial" w:hAnsi="Arial" w:cs="Arial"/>
        </w:rPr>
        <w:t xml:space="preserve">CHAPITRE </w:t>
      </w:r>
      <w:r w:rsidR="0051778D">
        <w:rPr>
          <w:rFonts w:ascii="Arial" w:hAnsi="Arial" w:cs="Arial"/>
        </w:rPr>
        <w:t>5</w:t>
      </w:r>
      <w:r w:rsidRPr="000411ED">
        <w:rPr>
          <w:rFonts w:ascii="Arial" w:hAnsi="Arial" w:cs="Arial"/>
        </w:rPr>
        <w:br/>
        <w:t>Dispositions pénales</w:t>
      </w:r>
    </w:p>
    <w:p w14:paraId="2216FF48" w14:textId="77777777" w:rsidR="00EA4724" w:rsidRPr="000411ED" w:rsidRDefault="00EA4724" w:rsidP="00EA4724">
      <w:pPr>
        <w:pStyle w:val="NoArt"/>
        <w:rPr>
          <w:rFonts w:ascii="Arial" w:hAnsi="Arial" w:cs="Arial"/>
        </w:rPr>
      </w:pPr>
      <w:r w:rsidRPr="000411ED">
        <w:rPr>
          <w:rFonts w:ascii="Arial" w:hAnsi="Arial" w:cs="Arial"/>
          <w:b/>
        </w:rPr>
        <w:t>Art. 2</w:t>
      </w:r>
      <w:r w:rsidR="0051778D">
        <w:rPr>
          <w:rFonts w:ascii="Arial" w:hAnsi="Arial" w:cs="Arial"/>
          <w:b/>
        </w:rPr>
        <w:t>6</w:t>
      </w:r>
      <w:r w:rsidRPr="000411ED">
        <w:rPr>
          <w:rFonts w:ascii="Arial" w:hAnsi="Arial" w:cs="Arial"/>
          <w:b/>
          <w:bCs/>
        </w:rPr>
        <w:tab/>
      </w:r>
      <w:r w:rsidRPr="000411ED">
        <w:rPr>
          <w:rFonts w:ascii="Arial" w:hAnsi="Arial" w:cs="Arial"/>
        </w:rPr>
        <w:t>Sanction</w:t>
      </w:r>
    </w:p>
    <w:p w14:paraId="674C201B" w14:textId="77777777" w:rsidR="001F1184" w:rsidRPr="000411ED" w:rsidRDefault="00EA4724" w:rsidP="00341D00">
      <w:pPr>
        <w:rPr>
          <w:rFonts w:ascii="Arial" w:hAnsi="Arial" w:cs="Arial"/>
        </w:rPr>
      </w:pPr>
      <w:r w:rsidRPr="000411ED">
        <w:rPr>
          <w:rFonts w:ascii="Arial" w:hAnsi="Arial" w:cs="Arial"/>
        </w:rPr>
        <w:t>Celui qui détériore un ouvrage est passible des peines prévues par l'article</w:t>
      </w:r>
      <w:r w:rsidR="000332B0" w:rsidRPr="000411ED">
        <w:rPr>
          <w:rFonts w:ascii="Arial" w:hAnsi="Arial" w:cs="Arial"/>
        </w:rPr>
        <w:t> </w:t>
      </w:r>
      <w:r w:rsidRPr="000411ED">
        <w:rPr>
          <w:rFonts w:ascii="Arial" w:hAnsi="Arial" w:cs="Arial"/>
        </w:rPr>
        <w:t>144 du Code pénal (art.</w:t>
      </w:r>
      <w:r w:rsidR="007F2946">
        <w:rPr>
          <w:rFonts w:ascii="Arial" w:hAnsi="Arial" w:cs="Arial"/>
        </w:rPr>
        <w:t> </w:t>
      </w:r>
      <w:r w:rsidRPr="000411ED">
        <w:rPr>
          <w:rFonts w:ascii="Arial" w:hAnsi="Arial" w:cs="Arial"/>
        </w:rPr>
        <w:t>178</w:t>
      </w:r>
      <w:r w:rsidR="007F2946">
        <w:rPr>
          <w:rFonts w:ascii="Arial" w:hAnsi="Arial" w:cs="Arial"/>
        </w:rPr>
        <w:t> </w:t>
      </w:r>
      <w:r w:rsidRPr="000411ED">
        <w:rPr>
          <w:rFonts w:ascii="Arial" w:hAnsi="Arial" w:cs="Arial"/>
        </w:rPr>
        <w:t>al. 1 LAF).</w:t>
      </w:r>
    </w:p>
    <w:p w14:paraId="6E78996D" w14:textId="77777777" w:rsidR="001C2629" w:rsidRPr="000411ED" w:rsidRDefault="001C2629" w:rsidP="001C2629">
      <w:pPr>
        <w:pStyle w:val="NoArt"/>
        <w:rPr>
          <w:rFonts w:ascii="Arial" w:hAnsi="Arial" w:cs="Arial"/>
        </w:rPr>
      </w:pPr>
      <w:r w:rsidRPr="000411ED">
        <w:rPr>
          <w:rFonts w:ascii="Arial" w:hAnsi="Arial" w:cs="Arial"/>
          <w:b/>
        </w:rPr>
        <w:t>Art. 2</w:t>
      </w:r>
      <w:r w:rsidR="0051778D">
        <w:rPr>
          <w:rFonts w:ascii="Arial" w:hAnsi="Arial" w:cs="Arial"/>
          <w:b/>
        </w:rPr>
        <w:t>7</w:t>
      </w:r>
      <w:r w:rsidRPr="000411ED">
        <w:rPr>
          <w:rFonts w:ascii="Arial" w:hAnsi="Arial" w:cs="Arial"/>
          <w:b/>
          <w:bCs/>
        </w:rPr>
        <w:tab/>
      </w:r>
      <w:r w:rsidRPr="000411ED">
        <w:rPr>
          <w:rFonts w:ascii="Arial" w:hAnsi="Arial" w:cs="Arial"/>
        </w:rPr>
        <w:t>Prescriptions de droit civil</w:t>
      </w:r>
    </w:p>
    <w:p w14:paraId="23A2E0D6" w14:textId="77777777" w:rsidR="001F1184" w:rsidRPr="000411ED" w:rsidRDefault="004F4D07" w:rsidP="00341D00">
      <w:pPr>
        <w:rPr>
          <w:rFonts w:ascii="Arial" w:hAnsi="Arial" w:cs="Arial"/>
        </w:rPr>
      </w:pPr>
      <w:r w:rsidRPr="000411ED">
        <w:rPr>
          <w:rFonts w:ascii="Arial" w:hAnsi="Arial" w:cs="Arial"/>
        </w:rPr>
        <w:t>Les dommages et intérêts sont réservés (art. 178 al. 2 LAF).</w:t>
      </w:r>
    </w:p>
    <w:p w14:paraId="3A983D7F" w14:textId="77777777" w:rsidR="004F4D07" w:rsidRPr="000411ED" w:rsidRDefault="004F4D07" w:rsidP="004F4D07">
      <w:pPr>
        <w:pStyle w:val="Titre1"/>
        <w:rPr>
          <w:rFonts w:ascii="Arial" w:hAnsi="Arial" w:cs="Arial"/>
        </w:rPr>
      </w:pPr>
      <w:r w:rsidRPr="000411ED">
        <w:rPr>
          <w:rFonts w:ascii="Arial" w:hAnsi="Arial" w:cs="Arial"/>
        </w:rPr>
        <w:t xml:space="preserve">CHAPITRE </w:t>
      </w:r>
      <w:r w:rsidR="0051778D">
        <w:rPr>
          <w:rFonts w:ascii="Arial" w:hAnsi="Arial" w:cs="Arial"/>
        </w:rPr>
        <w:t>6</w:t>
      </w:r>
      <w:r w:rsidRPr="000411ED">
        <w:rPr>
          <w:rFonts w:ascii="Arial" w:hAnsi="Arial" w:cs="Arial"/>
        </w:rPr>
        <w:br/>
        <w:t>Dispositions finales</w:t>
      </w:r>
    </w:p>
    <w:p w14:paraId="7D7BFD1C" w14:textId="77777777" w:rsidR="004F4D07" w:rsidRPr="000411ED" w:rsidRDefault="004F4D07" w:rsidP="004F4D07">
      <w:pPr>
        <w:pStyle w:val="NoArt"/>
        <w:rPr>
          <w:rFonts w:ascii="Arial" w:hAnsi="Arial" w:cs="Arial"/>
        </w:rPr>
      </w:pPr>
      <w:r w:rsidRPr="000411ED">
        <w:rPr>
          <w:rFonts w:ascii="Arial" w:hAnsi="Arial" w:cs="Arial"/>
          <w:b/>
        </w:rPr>
        <w:t xml:space="preserve">Art. </w:t>
      </w:r>
      <w:r w:rsidR="0051778D">
        <w:rPr>
          <w:rFonts w:ascii="Arial" w:hAnsi="Arial" w:cs="Arial"/>
          <w:b/>
        </w:rPr>
        <w:t>28</w:t>
      </w:r>
      <w:r w:rsidRPr="000411ED">
        <w:rPr>
          <w:rFonts w:ascii="Arial" w:hAnsi="Arial" w:cs="Arial"/>
          <w:b/>
          <w:bCs/>
        </w:rPr>
        <w:tab/>
      </w:r>
      <w:r w:rsidRPr="000411ED">
        <w:rPr>
          <w:rFonts w:ascii="Arial" w:hAnsi="Arial" w:cs="Arial"/>
        </w:rPr>
        <w:t>Distribution du règlement</w:t>
      </w:r>
    </w:p>
    <w:p w14:paraId="18AA226C" w14:textId="77777777" w:rsidR="001F1184" w:rsidRPr="000411ED" w:rsidRDefault="004F4D07" w:rsidP="00341D00">
      <w:pPr>
        <w:rPr>
          <w:rFonts w:ascii="Arial" w:hAnsi="Arial" w:cs="Arial"/>
        </w:rPr>
      </w:pPr>
      <w:r w:rsidRPr="000411ED">
        <w:rPr>
          <w:rFonts w:ascii="Arial" w:hAnsi="Arial" w:cs="Arial"/>
        </w:rPr>
        <w:t>Un exemplaire du présent règlement est adressé à tous les membres du syndicat, avec charge pour eux d'en donner connaissance aux ayants droit sur leurs immeubles.</w:t>
      </w:r>
    </w:p>
    <w:p w14:paraId="51F73777" w14:textId="77777777" w:rsidR="004F4D07" w:rsidRPr="000411ED" w:rsidRDefault="004F4D07" w:rsidP="004F4D07">
      <w:pPr>
        <w:pStyle w:val="NoArt"/>
        <w:rPr>
          <w:rFonts w:ascii="Arial" w:hAnsi="Arial" w:cs="Arial"/>
        </w:rPr>
      </w:pPr>
      <w:r w:rsidRPr="000411ED">
        <w:rPr>
          <w:rFonts w:ascii="Arial" w:hAnsi="Arial" w:cs="Arial"/>
          <w:b/>
        </w:rPr>
        <w:t xml:space="preserve">Art. </w:t>
      </w:r>
      <w:r w:rsidR="0051778D">
        <w:rPr>
          <w:rFonts w:ascii="Arial" w:hAnsi="Arial" w:cs="Arial"/>
          <w:b/>
        </w:rPr>
        <w:t>29</w:t>
      </w:r>
      <w:r w:rsidRPr="000411ED">
        <w:rPr>
          <w:rFonts w:ascii="Arial" w:hAnsi="Arial" w:cs="Arial"/>
          <w:b/>
          <w:bCs/>
        </w:rPr>
        <w:tab/>
      </w:r>
      <w:r w:rsidRPr="000411ED">
        <w:rPr>
          <w:rFonts w:ascii="Arial" w:hAnsi="Arial" w:cs="Arial"/>
        </w:rPr>
        <w:t>Entrée en vigueur</w:t>
      </w:r>
    </w:p>
    <w:p w14:paraId="1417ACD8" w14:textId="77777777" w:rsidR="001F1184" w:rsidRPr="000411ED" w:rsidRDefault="004F4D07" w:rsidP="00341D00">
      <w:pPr>
        <w:rPr>
          <w:rFonts w:ascii="Arial" w:hAnsi="Arial" w:cs="Arial"/>
        </w:rPr>
      </w:pPr>
      <w:r w:rsidRPr="000411ED">
        <w:rPr>
          <w:rFonts w:ascii="Arial" w:hAnsi="Arial" w:cs="Arial"/>
        </w:rPr>
        <w:t>Le comité est chargé de l'application du présent règlement qui entre immédiatement en vigueur sous réserve de son approbation par le Conseil d'Etat.</w:t>
      </w:r>
    </w:p>
    <w:p w14:paraId="4293ACF6" w14:textId="77777777" w:rsidR="004F4D07" w:rsidRDefault="004F4D07" w:rsidP="00341D00">
      <w:pPr>
        <w:rPr>
          <w:rFonts w:ascii="Arial" w:hAnsi="Arial" w:cs="Arial"/>
        </w:rPr>
      </w:pPr>
      <w:r w:rsidRPr="000411ED">
        <w:rPr>
          <w:rFonts w:ascii="Arial" w:hAnsi="Arial" w:cs="Arial"/>
        </w:rPr>
        <w:t>Ainsi adopté par l’assemblée générale du</w:t>
      </w:r>
      <w:r w:rsidR="00917D9F">
        <w:rPr>
          <w:rFonts w:ascii="Arial" w:hAnsi="Arial" w:cs="Arial"/>
        </w:rPr>
        <w:t xml:space="preserve"> …………….</w:t>
      </w:r>
    </w:p>
    <w:p w14:paraId="55BA1EFD" w14:textId="31D4B673" w:rsidR="00BC3556" w:rsidRDefault="00065948" w:rsidP="00065948">
      <w:pPr>
        <w:spacing w:after="0"/>
        <w:jc w:val="center"/>
        <w:rPr>
          <w:rFonts w:ascii="Arial" w:hAnsi="Arial" w:cs="Arial"/>
        </w:rPr>
      </w:pPr>
      <w:r>
        <w:rPr>
          <w:rFonts w:ascii="Arial" w:hAnsi="Arial" w:cs="Arial"/>
        </w:rPr>
        <w:t xml:space="preserve">Pour le Syndicat d’améliorations foncières de </w:t>
      </w:r>
      <w:r w:rsidR="00AF0211">
        <w:rPr>
          <w:rFonts w:ascii="Arial" w:hAnsi="Arial" w:cs="Arial"/>
        </w:rPr>
        <w:t>…..</w:t>
      </w:r>
    </w:p>
    <w:tbl>
      <w:tblPr>
        <w:tblStyle w:val="Grilledutablea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86"/>
        <w:gridCol w:w="2835"/>
      </w:tblGrid>
      <w:tr w:rsidR="004F4D07" w:rsidRPr="000411ED" w14:paraId="7F8EAD31" w14:textId="77777777" w:rsidTr="00AF0211">
        <w:trPr>
          <w:jc w:val="center"/>
        </w:trPr>
        <w:tc>
          <w:tcPr>
            <w:tcW w:w="2835" w:type="dxa"/>
            <w:tcBorders>
              <w:bottom w:val="single" w:sz="4" w:space="0" w:color="auto"/>
            </w:tcBorders>
          </w:tcPr>
          <w:p w14:paraId="1BC8A6C9" w14:textId="77777777" w:rsidR="004F4D07" w:rsidRDefault="004F4D07" w:rsidP="00341D00">
            <w:pPr>
              <w:rPr>
                <w:rFonts w:ascii="Arial" w:hAnsi="Arial" w:cs="Arial"/>
              </w:rPr>
            </w:pPr>
          </w:p>
          <w:p w14:paraId="5B2E0FF7" w14:textId="77777777" w:rsidR="00AF0211" w:rsidRPr="000411ED" w:rsidRDefault="00AF0211" w:rsidP="00341D00">
            <w:pPr>
              <w:rPr>
                <w:rFonts w:ascii="Arial" w:hAnsi="Arial" w:cs="Arial"/>
              </w:rPr>
            </w:pPr>
          </w:p>
        </w:tc>
        <w:tc>
          <w:tcPr>
            <w:tcW w:w="3686" w:type="dxa"/>
          </w:tcPr>
          <w:p w14:paraId="11276D92" w14:textId="77777777" w:rsidR="004F4D07" w:rsidRPr="000411ED" w:rsidRDefault="004F4D07" w:rsidP="00341D00">
            <w:pPr>
              <w:rPr>
                <w:rFonts w:ascii="Arial" w:hAnsi="Arial" w:cs="Arial"/>
              </w:rPr>
            </w:pPr>
          </w:p>
        </w:tc>
        <w:tc>
          <w:tcPr>
            <w:tcW w:w="2835" w:type="dxa"/>
            <w:tcBorders>
              <w:bottom w:val="single" w:sz="4" w:space="0" w:color="auto"/>
            </w:tcBorders>
          </w:tcPr>
          <w:p w14:paraId="30A330AA" w14:textId="77777777" w:rsidR="004F4D07" w:rsidRPr="000411ED" w:rsidRDefault="004F4D07" w:rsidP="00341D00">
            <w:pPr>
              <w:rPr>
                <w:rFonts w:ascii="Arial" w:hAnsi="Arial" w:cs="Arial"/>
              </w:rPr>
            </w:pPr>
          </w:p>
        </w:tc>
      </w:tr>
      <w:tr w:rsidR="004F4D07" w:rsidRPr="000411ED" w14:paraId="7C9F6C2B" w14:textId="77777777" w:rsidTr="00AF0211">
        <w:trPr>
          <w:jc w:val="center"/>
        </w:trPr>
        <w:tc>
          <w:tcPr>
            <w:tcW w:w="2835" w:type="dxa"/>
            <w:tcBorders>
              <w:top w:val="single" w:sz="4" w:space="0" w:color="auto"/>
            </w:tcBorders>
          </w:tcPr>
          <w:p w14:paraId="1F971CED" w14:textId="0B74E05A" w:rsidR="004F4D07" w:rsidRPr="000411ED" w:rsidRDefault="004F4D07" w:rsidP="007F2946">
            <w:pPr>
              <w:spacing w:before="80"/>
              <w:jc w:val="center"/>
              <w:rPr>
                <w:rFonts w:ascii="Arial" w:hAnsi="Arial" w:cs="Arial"/>
              </w:rPr>
            </w:pPr>
            <w:r w:rsidRPr="000411ED">
              <w:rPr>
                <w:rFonts w:ascii="Arial" w:hAnsi="Arial" w:cs="Arial"/>
              </w:rPr>
              <w:t>L</w:t>
            </w:r>
            <w:r w:rsidR="00AF0211">
              <w:rPr>
                <w:rFonts w:ascii="Arial" w:hAnsi="Arial" w:cs="Arial"/>
              </w:rPr>
              <w:t>e</w:t>
            </w:r>
            <w:r w:rsidRPr="000411ED">
              <w:rPr>
                <w:rFonts w:ascii="Arial" w:hAnsi="Arial" w:cs="Arial"/>
              </w:rPr>
              <w:t xml:space="preserve"> Président</w:t>
            </w:r>
          </w:p>
        </w:tc>
        <w:tc>
          <w:tcPr>
            <w:tcW w:w="3686" w:type="dxa"/>
          </w:tcPr>
          <w:p w14:paraId="033D67C6" w14:textId="77777777" w:rsidR="004F4D07" w:rsidRPr="000411ED" w:rsidRDefault="004F4D07" w:rsidP="004F4D07">
            <w:pPr>
              <w:spacing w:before="80"/>
              <w:rPr>
                <w:rFonts w:ascii="Arial" w:hAnsi="Arial" w:cs="Arial"/>
              </w:rPr>
            </w:pPr>
          </w:p>
        </w:tc>
        <w:tc>
          <w:tcPr>
            <w:tcW w:w="2835" w:type="dxa"/>
            <w:tcBorders>
              <w:top w:val="single" w:sz="4" w:space="0" w:color="auto"/>
            </w:tcBorders>
          </w:tcPr>
          <w:p w14:paraId="65C2C8D4" w14:textId="3E8A3D47" w:rsidR="004F4D07" w:rsidRPr="000411ED" w:rsidRDefault="004F4D07" w:rsidP="007F2946">
            <w:pPr>
              <w:spacing w:before="80"/>
              <w:jc w:val="center"/>
              <w:rPr>
                <w:rFonts w:ascii="Arial" w:hAnsi="Arial" w:cs="Arial"/>
              </w:rPr>
            </w:pPr>
            <w:r w:rsidRPr="000411ED">
              <w:rPr>
                <w:rFonts w:ascii="Arial" w:hAnsi="Arial" w:cs="Arial"/>
              </w:rPr>
              <w:t>L</w:t>
            </w:r>
            <w:r w:rsidR="00AF0211">
              <w:rPr>
                <w:rFonts w:ascii="Arial" w:hAnsi="Arial" w:cs="Arial"/>
              </w:rPr>
              <w:t>e</w:t>
            </w:r>
            <w:r w:rsidRPr="000411ED">
              <w:rPr>
                <w:rFonts w:ascii="Arial" w:hAnsi="Arial" w:cs="Arial"/>
              </w:rPr>
              <w:t xml:space="preserve"> Secrétaire</w:t>
            </w:r>
          </w:p>
        </w:tc>
      </w:tr>
    </w:tbl>
    <w:p w14:paraId="730453BE" w14:textId="77777777" w:rsidR="00065948" w:rsidRPr="000411ED" w:rsidRDefault="00065948" w:rsidP="00341D00">
      <w:pPr>
        <w:rPr>
          <w:rFonts w:ascii="Arial" w:hAnsi="Arial" w:cs="Arial"/>
        </w:rPr>
      </w:pPr>
    </w:p>
    <w:p w14:paraId="080D972A" w14:textId="77777777" w:rsidR="004F4D07" w:rsidRPr="000411ED" w:rsidRDefault="004F4D07" w:rsidP="00341D00">
      <w:pPr>
        <w:rPr>
          <w:rFonts w:ascii="Arial" w:hAnsi="Arial" w:cs="Arial"/>
        </w:rPr>
      </w:pPr>
      <w:r w:rsidRPr="000411ED">
        <w:rPr>
          <w:rFonts w:ascii="Arial" w:hAnsi="Arial" w:cs="Arial"/>
        </w:rPr>
        <w:t xml:space="preserve">Approuvé par le Conseil d’Etat du canton de Fribourg, le </w:t>
      </w:r>
    </w:p>
    <w:sectPr w:rsidR="004F4D07" w:rsidRPr="000411ED" w:rsidSect="00585237">
      <w:headerReference w:type="even" r:id="rId8"/>
      <w:headerReference w:type="default" r:id="rId9"/>
      <w:footerReference w:type="even" r:id="rId10"/>
      <w:footerReference w:type="default" r:id="rId11"/>
      <w:headerReference w:type="first" r:id="rId12"/>
      <w:endnotePr>
        <w:numFmt w:val="decimal"/>
      </w:endnotePr>
      <w:pgSz w:w="11907" w:h="16840" w:code="9"/>
      <w:pgMar w:top="1418" w:right="1134"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9914" w14:textId="77777777" w:rsidR="00585237" w:rsidRDefault="00585237">
      <w:r>
        <w:separator/>
      </w:r>
    </w:p>
  </w:endnote>
  <w:endnote w:type="continuationSeparator" w:id="0">
    <w:p w14:paraId="0D9D51D2" w14:textId="77777777" w:rsidR="00585237" w:rsidRDefault="0058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9711" w14:textId="77777777" w:rsidR="00E81323" w:rsidRDefault="00E81323">
    <w:r>
      <w:fldChar w:fldCharType="begin"/>
    </w:r>
    <w:r>
      <w:instrText xml:space="preserve">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C7B2" w14:textId="77777777" w:rsidR="00E81323" w:rsidRPr="00B47F0C" w:rsidRDefault="00E81323" w:rsidP="00B47F0C">
    <w:pPr>
      <w:pStyle w:val="Pieddepage"/>
      <w:tabs>
        <w:tab w:val="clear" w:pos="6237"/>
        <w:tab w:val="right" w:pos="9356"/>
      </w:tabs>
      <w:rPr>
        <w:rFonts w:ascii="Arial" w:hAnsi="Arial" w:cs="Arial"/>
      </w:rPr>
    </w:pPr>
    <w:r w:rsidRPr="00B47F0C">
      <w:rPr>
        <w:rFonts w:ascii="Arial" w:hAnsi="Arial" w:cs="Arial"/>
      </w:rPr>
      <w:tab/>
    </w:r>
    <w:r w:rsidRPr="00B47F0C">
      <w:rPr>
        <w:rFonts w:ascii="Arial" w:hAnsi="Arial" w:cs="Arial"/>
      </w:rPr>
      <w:fldChar w:fldCharType="begin"/>
    </w:r>
    <w:r w:rsidRPr="00B47F0C">
      <w:rPr>
        <w:rFonts w:ascii="Arial" w:hAnsi="Arial" w:cs="Arial"/>
      </w:rPr>
      <w:instrText xml:space="preserve">PAGE </w:instrText>
    </w:r>
    <w:r w:rsidRPr="00B47F0C">
      <w:rPr>
        <w:rFonts w:ascii="Arial" w:hAnsi="Arial" w:cs="Arial"/>
      </w:rPr>
      <w:fldChar w:fldCharType="separate"/>
    </w:r>
    <w:r w:rsidR="00917D9F">
      <w:rPr>
        <w:rFonts w:ascii="Arial" w:hAnsi="Arial" w:cs="Arial"/>
        <w:noProof/>
      </w:rPr>
      <w:t>5</w:t>
    </w:r>
    <w:r w:rsidRPr="00B47F0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DE6D" w14:textId="77777777" w:rsidR="00585237" w:rsidRDefault="00585237">
      <w:r>
        <w:t>__________</w:t>
      </w:r>
    </w:p>
  </w:footnote>
  <w:footnote w:type="continuationSeparator" w:id="0">
    <w:p w14:paraId="7D638426" w14:textId="77777777" w:rsidR="00585237" w:rsidRDefault="00585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97D5" w14:textId="77777777" w:rsidR="00E81323" w:rsidRPr="002D4817" w:rsidRDefault="00E81323">
    <w:pPr>
      <w:rPr>
        <w:lang w:val="fr-FR"/>
      </w:rPr>
    </w:pPr>
    <w:r>
      <w:rPr>
        <w:rStyle w:val="En-tteRS2"/>
      </w:rPr>
      <w:fldChar w:fldCharType="begin"/>
    </w:r>
    <w:r w:rsidRPr="002D4817">
      <w:rPr>
        <w:rStyle w:val="En-tteRS2"/>
        <w:lang w:val="fr-FR"/>
      </w:rPr>
      <w:instrText>REF RSF</w:instrText>
    </w:r>
    <w:r>
      <w:rPr>
        <w:rStyle w:val="En-tteRS2"/>
      </w:rPr>
      <w:fldChar w:fldCharType="separate"/>
    </w:r>
    <w:r w:rsidR="00464376">
      <w:rPr>
        <w:rStyle w:val="En-tteRS2"/>
        <w:b w:val="0"/>
        <w:bCs/>
        <w:lang w:val="fr-FR"/>
      </w:rPr>
      <w:t>Erreur ! Source du renvoi introuvable.</w:t>
    </w:r>
    <w:r>
      <w:rPr>
        <w:rStyle w:val="En-tteRS2"/>
      </w:rPr>
      <w:fldChar w:fldCharType="end"/>
    </w:r>
    <w:r w:rsidRPr="002D4817">
      <w:rPr>
        <w:lang w:val="fr-FR"/>
      </w:rPr>
      <w:tab/>
    </w:r>
    <w:r>
      <w:fldChar w:fldCharType="begin"/>
    </w:r>
    <w:r w:rsidRPr="002D4817">
      <w:rPr>
        <w:lang w:val="fr-FR"/>
      </w:rPr>
      <w:instrText>REF Kopf</w:instrText>
    </w:r>
    <w:r>
      <w:fldChar w:fldCharType="separate"/>
    </w:r>
    <w:r w:rsidR="00464376">
      <w:rPr>
        <w:b/>
        <w:bCs/>
        <w:lang w:val="fr-FR"/>
      </w:rPr>
      <w:t>Erreur ! Source du renvoi introuvable.</w:t>
    </w:r>
    <w:r>
      <w:fldChar w:fldCharType="end"/>
    </w:r>
  </w:p>
  <w:p w14:paraId="4054AC5B" w14:textId="77777777" w:rsidR="00E81323" w:rsidRPr="002D4817" w:rsidRDefault="00E81323">
    <w:pPr>
      <w:pBdr>
        <w:top w:val="single" w:sz="6" w:space="2" w:color="auto"/>
      </w:pBd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9300" w14:textId="77777777" w:rsidR="00B47F0C" w:rsidRPr="007F2946" w:rsidRDefault="00B47F0C" w:rsidP="00B47F0C">
    <w:pPr>
      <w:pStyle w:val="Actetitre2"/>
      <w:pBdr>
        <w:bottom w:val="single" w:sz="8" w:space="7" w:color="auto"/>
      </w:pBdr>
      <w:rPr>
        <w:rFonts w:ascii="Arial" w:hAnsi="Arial" w:cs="Arial"/>
        <w:sz w:val="16"/>
        <w:szCs w:val="16"/>
      </w:rPr>
    </w:pPr>
    <w:r w:rsidRPr="007F2946">
      <w:rPr>
        <w:rFonts w:ascii="Arial" w:hAnsi="Arial" w:cs="Arial"/>
        <w:sz w:val="16"/>
        <w:szCs w:val="16"/>
      </w:rPr>
      <w:t>Règlement d’entretien du Syndicat d’améliorations foncières de Léchelles</w:t>
    </w:r>
  </w:p>
  <w:p w14:paraId="67B9476E" w14:textId="77777777" w:rsidR="003137DB" w:rsidRPr="003137DB" w:rsidRDefault="003137DB" w:rsidP="003137DB">
    <w:pPr>
      <w:pStyle w:val="Autorit"/>
      <w:spacing w:before="0" w:after="0" w:line="240" w:lineRule="auto"/>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1AD6" w14:textId="77777777" w:rsidR="00B47F0C" w:rsidRPr="00B47F0C" w:rsidRDefault="00B47F0C" w:rsidP="00B47F0C">
    <w:pPr>
      <w:pStyle w:val="Actetitre2"/>
      <w:jc w:val="center"/>
      <w:rPr>
        <w:rFonts w:ascii="Arial" w:hAnsi="Arial" w:cs="Arial"/>
        <w:sz w:val="32"/>
        <w:szCs w:val="32"/>
      </w:rPr>
    </w:pPr>
    <w:r w:rsidRPr="00B47F0C">
      <w:rPr>
        <w:rFonts w:ascii="Arial" w:hAnsi="Arial" w:cs="Arial"/>
        <w:sz w:val="32"/>
        <w:szCs w:val="32"/>
      </w:rPr>
      <w:t>Règlement d’entretien</w:t>
    </w:r>
  </w:p>
  <w:p w14:paraId="2F08495A" w14:textId="77777777" w:rsidR="00B47F0C" w:rsidRDefault="00B47F0C" w:rsidP="00B47F0C">
    <w:pPr>
      <w:pStyle w:val="Actetitre2"/>
      <w:jc w:val="center"/>
      <w:rPr>
        <w:rFonts w:ascii="Arial" w:hAnsi="Arial" w:cs="Arial"/>
        <w:sz w:val="32"/>
        <w:szCs w:val="32"/>
      </w:rPr>
    </w:pPr>
    <w:r w:rsidRPr="00B47F0C">
      <w:rPr>
        <w:rFonts w:ascii="Arial" w:hAnsi="Arial" w:cs="Arial"/>
        <w:sz w:val="32"/>
        <w:szCs w:val="32"/>
      </w:rPr>
      <w:t>du Syndicat d’améliorations foncières</w:t>
    </w:r>
  </w:p>
  <w:p w14:paraId="6BF2D1B7" w14:textId="18772543" w:rsidR="00B47F0C" w:rsidRDefault="00B47F0C" w:rsidP="00E073BA">
    <w:pPr>
      <w:pStyle w:val="Actetitre2"/>
      <w:pBdr>
        <w:bottom w:val="single" w:sz="8" w:space="5" w:color="auto"/>
      </w:pBdr>
      <w:jc w:val="center"/>
      <w:rPr>
        <w:rFonts w:ascii="Arial" w:hAnsi="Arial" w:cs="Arial"/>
        <w:sz w:val="32"/>
        <w:szCs w:val="32"/>
      </w:rPr>
    </w:pPr>
    <w:r w:rsidRPr="00B47F0C">
      <w:rPr>
        <w:rFonts w:ascii="Arial" w:hAnsi="Arial" w:cs="Arial"/>
        <w:sz w:val="32"/>
        <w:szCs w:val="32"/>
      </w:rPr>
      <w:t xml:space="preserve">de </w:t>
    </w:r>
    <w:r w:rsidR="00D25E7A">
      <w:rPr>
        <w:rFonts w:ascii="Arial" w:hAnsi="Arial" w:cs="Arial"/>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28B"/>
    <w:multiLevelType w:val="hybridMultilevel"/>
    <w:tmpl w:val="E75C3344"/>
    <w:lvl w:ilvl="0" w:tplc="B40A8022">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4113130"/>
    <w:multiLevelType w:val="hybridMultilevel"/>
    <w:tmpl w:val="6F92A9BC"/>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75026E"/>
    <w:multiLevelType w:val="hybridMultilevel"/>
    <w:tmpl w:val="A8BCBEE4"/>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16D81E38"/>
    <w:multiLevelType w:val="hybridMultilevel"/>
    <w:tmpl w:val="E4E0F8B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A1A1626"/>
    <w:multiLevelType w:val="hybridMultilevel"/>
    <w:tmpl w:val="B49098A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F23765"/>
    <w:multiLevelType w:val="hybridMultilevel"/>
    <w:tmpl w:val="BFDCEAEE"/>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121A2C"/>
    <w:multiLevelType w:val="singleLevel"/>
    <w:tmpl w:val="9308054C"/>
    <w:lvl w:ilvl="0">
      <w:start w:val="1"/>
      <w:numFmt w:val="decimal"/>
      <w:lvlText w:val="%1."/>
      <w:legacy w:legacy="1" w:legacySpace="0" w:legacyIndent="283"/>
      <w:lvlJc w:val="left"/>
      <w:pPr>
        <w:ind w:left="283" w:hanging="283"/>
      </w:pPr>
    </w:lvl>
  </w:abstractNum>
  <w:abstractNum w:abstractNumId="7" w15:restartNumberingAfterBreak="0">
    <w:nsid w:val="25C82CF5"/>
    <w:multiLevelType w:val="hybridMultilevel"/>
    <w:tmpl w:val="DE9CA344"/>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277616D3"/>
    <w:multiLevelType w:val="hybridMultilevel"/>
    <w:tmpl w:val="031A3CAA"/>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1B47ED"/>
    <w:multiLevelType w:val="hybridMultilevel"/>
    <w:tmpl w:val="3752AD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830C6A"/>
    <w:multiLevelType w:val="hybridMultilevel"/>
    <w:tmpl w:val="F5BE226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4B0D5A"/>
    <w:multiLevelType w:val="hybridMultilevel"/>
    <w:tmpl w:val="F1B079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5E80A48"/>
    <w:multiLevelType w:val="hybridMultilevel"/>
    <w:tmpl w:val="1654E922"/>
    <w:lvl w:ilvl="0" w:tplc="3820A716">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7AE1C25"/>
    <w:multiLevelType w:val="hybridMultilevel"/>
    <w:tmpl w:val="F620B7E4"/>
    <w:lvl w:ilvl="0" w:tplc="45064B84">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D515678"/>
    <w:multiLevelType w:val="hybridMultilevel"/>
    <w:tmpl w:val="E294DFD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7150CB"/>
    <w:multiLevelType w:val="hybridMultilevel"/>
    <w:tmpl w:val="9072F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3B7130"/>
    <w:multiLevelType w:val="hybridMultilevel"/>
    <w:tmpl w:val="E0E2C528"/>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2901C2"/>
    <w:multiLevelType w:val="hybridMultilevel"/>
    <w:tmpl w:val="50B47146"/>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B2E3FFA"/>
    <w:multiLevelType w:val="hybridMultilevel"/>
    <w:tmpl w:val="52D8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37F83"/>
    <w:multiLevelType w:val="hybridMultilevel"/>
    <w:tmpl w:val="536A97B6"/>
    <w:lvl w:ilvl="0" w:tplc="100C0017">
      <w:start w:val="1"/>
      <w:numFmt w:val="lowerLetter"/>
      <w:lvlText w:val="%1)"/>
      <w:lvlJc w:val="left"/>
      <w:pPr>
        <w:ind w:left="-1065" w:hanging="360"/>
      </w:pPr>
    </w:lvl>
    <w:lvl w:ilvl="1" w:tplc="100C0019" w:tentative="1">
      <w:start w:val="1"/>
      <w:numFmt w:val="lowerLetter"/>
      <w:lvlText w:val="%2."/>
      <w:lvlJc w:val="left"/>
      <w:pPr>
        <w:ind w:left="-345" w:hanging="360"/>
      </w:pPr>
    </w:lvl>
    <w:lvl w:ilvl="2" w:tplc="100C001B" w:tentative="1">
      <w:start w:val="1"/>
      <w:numFmt w:val="lowerRoman"/>
      <w:lvlText w:val="%3."/>
      <w:lvlJc w:val="right"/>
      <w:pPr>
        <w:ind w:left="375" w:hanging="180"/>
      </w:pPr>
    </w:lvl>
    <w:lvl w:ilvl="3" w:tplc="100C000F" w:tentative="1">
      <w:start w:val="1"/>
      <w:numFmt w:val="decimal"/>
      <w:lvlText w:val="%4."/>
      <w:lvlJc w:val="left"/>
      <w:pPr>
        <w:ind w:left="1095" w:hanging="360"/>
      </w:pPr>
    </w:lvl>
    <w:lvl w:ilvl="4" w:tplc="100C0019" w:tentative="1">
      <w:start w:val="1"/>
      <w:numFmt w:val="lowerLetter"/>
      <w:lvlText w:val="%5."/>
      <w:lvlJc w:val="left"/>
      <w:pPr>
        <w:ind w:left="1815" w:hanging="360"/>
      </w:pPr>
    </w:lvl>
    <w:lvl w:ilvl="5" w:tplc="100C001B" w:tentative="1">
      <w:start w:val="1"/>
      <w:numFmt w:val="lowerRoman"/>
      <w:lvlText w:val="%6."/>
      <w:lvlJc w:val="right"/>
      <w:pPr>
        <w:ind w:left="2535" w:hanging="180"/>
      </w:pPr>
    </w:lvl>
    <w:lvl w:ilvl="6" w:tplc="100C000F" w:tentative="1">
      <w:start w:val="1"/>
      <w:numFmt w:val="decimal"/>
      <w:lvlText w:val="%7."/>
      <w:lvlJc w:val="left"/>
      <w:pPr>
        <w:ind w:left="3255" w:hanging="360"/>
      </w:pPr>
    </w:lvl>
    <w:lvl w:ilvl="7" w:tplc="100C0019" w:tentative="1">
      <w:start w:val="1"/>
      <w:numFmt w:val="lowerLetter"/>
      <w:lvlText w:val="%8."/>
      <w:lvlJc w:val="left"/>
      <w:pPr>
        <w:ind w:left="3975" w:hanging="360"/>
      </w:pPr>
    </w:lvl>
    <w:lvl w:ilvl="8" w:tplc="100C001B" w:tentative="1">
      <w:start w:val="1"/>
      <w:numFmt w:val="lowerRoman"/>
      <w:lvlText w:val="%9."/>
      <w:lvlJc w:val="right"/>
      <w:pPr>
        <w:ind w:left="4695" w:hanging="180"/>
      </w:pPr>
    </w:lvl>
  </w:abstractNum>
  <w:abstractNum w:abstractNumId="20" w15:restartNumberingAfterBreak="0">
    <w:nsid w:val="72DB7EA7"/>
    <w:multiLevelType w:val="hybridMultilevel"/>
    <w:tmpl w:val="CE9CEB6C"/>
    <w:lvl w:ilvl="0" w:tplc="B896C8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642B88"/>
    <w:multiLevelType w:val="hybridMultilevel"/>
    <w:tmpl w:val="598A681E"/>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E02EB3"/>
    <w:multiLevelType w:val="hybridMultilevel"/>
    <w:tmpl w:val="7440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0B02CD"/>
    <w:multiLevelType w:val="hybridMultilevel"/>
    <w:tmpl w:val="2796052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D2C5600"/>
    <w:multiLevelType w:val="hybridMultilevel"/>
    <w:tmpl w:val="102CD13A"/>
    <w:lvl w:ilvl="0" w:tplc="CCDE050C">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50150066">
    <w:abstractNumId w:val="6"/>
  </w:num>
  <w:num w:numId="2" w16cid:durableId="1746605521">
    <w:abstractNumId w:val="9"/>
  </w:num>
  <w:num w:numId="3" w16cid:durableId="1169098543">
    <w:abstractNumId w:val="15"/>
  </w:num>
  <w:num w:numId="4" w16cid:durableId="9453923">
    <w:abstractNumId w:val="11"/>
  </w:num>
  <w:num w:numId="5" w16cid:durableId="1855342861">
    <w:abstractNumId w:val="5"/>
  </w:num>
  <w:num w:numId="6" w16cid:durableId="1348484825">
    <w:abstractNumId w:val="10"/>
  </w:num>
  <w:num w:numId="7" w16cid:durableId="2113285324">
    <w:abstractNumId w:val="1"/>
  </w:num>
  <w:num w:numId="8" w16cid:durableId="261501783">
    <w:abstractNumId w:val="14"/>
  </w:num>
  <w:num w:numId="9" w16cid:durableId="1329942315">
    <w:abstractNumId w:val="4"/>
  </w:num>
  <w:num w:numId="10" w16cid:durableId="872183860">
    <w:abstractNumId w:val="17"/>
  </w:num>
  <w:num w:numId="11" w16cid:durableId="1334068857">
    <w:abstractNumId w:val="23"/>
  </w:num>
  <w:num w:numId="12" w16cid:durableId="1876306641">
    <w:abstractNumId w:val="8"/>
  </w:num>
  <w:num w:numId="13" w16cid:durableId="1183008232">
    <w:abstractNumId w:val="21"/>
  </w:num>
  <w:num w:numId="14" w16cid:durableId="487943771">
    <w:abstractNumId w:val="16"/>
  </w:num>
  <w:num w:numId="15" w16cid:durableId="2044670703">
    <w:abstractNumId w:val="3"/>
  </w:num>
  <w:num w:numId="16" w16cid:durableId="472063167">
    <w:abstractNumId w:val="22"/>
  </w:num>
  <w:num w:numId="17" w16cid:durableId="1971745880">
    <w:abstractNumId w:val="20"/>
  </w:num>
  <w:num w:numId="18" w16cid:durableId="477763824">
    <w:abstractNumId w:val="18"/>
  </w:num>
  <w:num w:numId="19" w16cid:durableId="800852716">
    <w:abstractNumId w:val="7"/>
  </w:num>
  <w:num w:numId="20" w16cid:durableId="1876694967">
    <w:abstractNumId w:val="12"/>
  </w:num>
  <w:num w:numId="21" w16cid:durableId="1111163335">
    <w:abstractNumId w:val="13"/>
  </w:num>
  <w:num w:numId="22" w16cid:durableId="1433041941">
    <w:abstractNumId w:val="19"/>
  </w:num>
  <w:num w:numId="23" w16cid:durableId="2071034587">
    <w:abstractNumId w:val="0"/>
  </w:num>
  <w:num w:numId="24" w16cid:durableId="1676608343">
    <w:abstractNumId w:val="2"/>
  </w:num>
  <w:num w:numId="25" w16cid:durableId="4671654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7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eDoc" w:val="Français"/>
  </w:docVars>
  <w:rsids>
    <w:rsidRoot w:val="00FB6C69"/>
    <w:rsid w:val="00000770"/>
    <w:rsid w:val="00011BF3"/>
    <w:rsid w:val="00012D77"/>
    <w:rsid w:val="00020C38"/>
    <w:rsid w:val="0002291E"/>
    <w:rsid w:val="00023329"/>
    <w:rsid w:val="00024BFC"/>
    <w:rsid w:val="000320DC"/>
    <w:rsid w:val="000332B0"/>
    <w:rsid w:val="00033E7D"/>
    <w:rsid w:val="00034D0D"/>
    <w:rsid w:val="000411ED"/>
    <w:rsid w:val="00041A09"/>
    <w:rsid w:val="00043A1B"/>
    <w:rsid w:val="00047E47"/>
    <w:rsid w:val="00051AD5"/>
    <w:rsid w:val="00055150"/>
    <w:rsid w:val="0005708B"/>
    <w:rsid w:val="00057736"/>
    <w:rsid w:val="000611E6"/>
    <w:rsid w:val="000623EF"/>
    <w:rsid w:val="00065948"/>
    <w:rsid w:val="00065D7B"/>
    <w:rsid w:val="00074097"/>
    <w:rsid w:val="0007431D"/>
    <w:rsid w:val="00074856"/>
    <w:rsid w:val="00077920"/>
    <w:rsid w:val="000807B2"/>
    <w:rsid w:val="00080C7F"/>
    <w:rsid w:val="000825D5"/>
    <w:rsid w:val="00083494"/>
    <w:rsid w:val="000878B2"/>
    <w:rsid w:val="00092811"/>
    <w:rsid w:val="00093846"/>
    <w:rsid w:val="000938E0"/>
    <w:rsid w:val="00095425"/>
    <w:rsid w:val="000A130F"/>
    <w:rsid w:val="000A4A6A"/>
    <w:rsid w:val="000A5252"/>
    <w:rsid w:val="000B0B9F"/>
    <w:rsid w:val="000C139F"/>
    <w:rsid w:val="000C30F2"/>
    <w:rsid w:val="000C36FD"/>
    <w:rsid w:val="000C6E19"/>
    <w:rsid w:val="000C7E58"/>
    <w:rsid w:val="000D4E35"/>
    <w:rsid w:val="000D5267"/>
    <w:rsid w:val="000D5AC4"/>
    <w:rsid w:val="000D61EE"/>
    <w:rsid w:val="000E0A84"/>
    <w:rsid w:val="000E137F"/>
    <w:rsid w:val="000E40A4"/>
    <w:rsid w:val="000E4B7A"/>
    <w:rsid w:val="000E6C4E"/>
    <w:rsid w:val="000F7563"/>
    <w:rsid w:val="00106C34"/>
    <w:rsid w:val="00107869"/>
    <w:rsid w:val="001156C0"/>
    <w:rsid w:val="00121CCA"/>
    <w:rsid w:val="0013220A"/>
    <w:rsid w:val="00132425"/>
    <w:rsid w:val="00143674"/>
    <w:rsid w:val="00144438"/>
    <w:rsid w:val="001505BF"/>
    <w:rsid w:val="00150B9C"/>
    <w:rsid w:val="0015392D"/>
    <w:rsid w:val="00160FD3"/>
    <w:rsid w:val="00161C6F"/>
    <w:rsid w:val="001661A0"/>
    <w:rsid w:val="00175744"/>
    <w:rsid w:val="0017738B"/>
    <w:rsid w:val="00186B36"/>
    <w:rsid w:val="00186FD5"/>
    <w:rsid w:val="00193653"/>
    <w:rsid w:val="00195519"/>
    <w:rsid w:val="001A0342"/>
    <w:rsid w:val="001A0EAC"/>
    <w:rsid w:val="001A533D"/>
    <w:rsid w:val="001A6318"/>
    <w:rsid w:val="001A77A4"/>
    <w:rsid w:val="001A78A2"/>
    <w:rsid w:val="001B101D"/>
    <w:rsid w:val="001B10DD"/>
    <w:rsid w:val="001B24A7"/>
    <w:rsid w:val="001B37A2"/>
    <w:rsid w:val="001B37F2"/>
    <w:rsid w:val="001B3B31"/>
    <w:rsid w:val="001B3C85"/>
    <w:rsid w:val="001B3DB1"/>
    <w:rsid w:val="001C160A"/>
    <w:rsid w:val="001C2629"/>
    <w:rsid w:val="001C70A7"/>
    <w:rsid w:val="001D15EC"/>
    <w:rsid w:val="001E04CF"/>
    <w:rsid w:val="001F1184"/>
    <w:rsid w:val="00200161"/>
    <w:rsid w:val="00201784"/>
    <w:rsid w:val="00202744"/>
    <w:rsid w:val="00207336"/>
    <w:rsid w:val="00207659"/>
    <w:rsid w:val="00207DDD"/>
    <w:rsid w:val="00215B3F"/>
    <w:rsid w:val="002171A7"/>
    <w:rsid w:val="0022186B"/>
    <w:rsid w:val="00224032"/>
    <w:rsid w:val="002523F9"/>
    <w:rsid w:val="00253032"/>
    <w:rsid w:val="00254D46"/>
    <w:rsid w:val="00257AC4"/>
    <w:rsid w:val="002613EA"/>
    <w:rsid w:val="00263682"/>
    <w:rsid w:val="00265BF4"/>
    <w:rsid w:val="00271FA2"/>
    <w:rsid w:val="002741E9"/>
    <w:rsid w:val="002760BE"/>
    <w:rsid w:val="00277434"/>
    <w:rsid w:val="00280710"/>
    <w:rsid w:val="00280DD7"/>
    <w:rsid w:val="00283355"/>
    <w:rsid w:val="0028363A"/>
    <w:rsid w:val="00292663"/>
    <w:rsid w:val="00296891"/>
    <w:rsid w:val="00296E47"/>
    <w:rsid w:val="002A0327"/>
    <w:rsid w:val="002A10C3"/>
    <w:rsid w:val="002A24A1"/>
    <w:rsid w:val="002A296A"/>
    <w:rsid w:val="002B0CA9"/>
    <w:rsid w:val="002B17D9"/>
    <w:rsid w:val="002B1BAC"/>
    <w:rsid w:val="002B368C"/>
    <w:rsid w:val="002B56E3"/>
    <w:rsid w:val="002B76CC"/>
    <w:rsid w:val="002C2401"/>
    <w:rsid w:val="002C2AFA"/>
    <w:rsid w:val="002C2B26"/>
    <w:rsid w:val="002C2DA3"/>
    <w:rsid w:val="002C30C1"/>
    <w:rsid w:val="002C4EDD"/>
    <w:rsid w:val="002C6744"/>
    <w:rsid w:val="002C793D"/>
    <w:rsid w:val="002D264B"/>
    <w:rsid w:val="002D4817"/>
    <w:rsid w:val="002E0C0B"/>
    <w:rsid w:val="002E7C87"/>
    <w:rsid w:val="002F5176"/>
    <w:rsid w:val="00304DC7"/>
    <w:rsid w:val="003066A2"/>
    <w:rsid w:val="0030672B"/>
    <w:rsid w:val="00311023"/>
    <w:rsid w:val="003137DB"/>
    <w:rsid w:val="003139C2"/>
    <w:rsid w:val="00315282"/>
    <w:rsid w:val="00315CC8"/>
    <w:rsid w:val="00322317"/>
    <w:rsid w:val="003250FF"/>
    <w:rsid w:val="00325D94"/>
    <w:rsid w:val="00333393"/>
    <w:rsid w:val="0033443B"/>
    <w:rsid w:val="003347DE"/>
    <w:rsid w:val="0033744E"/>
    <w:rsid w:val="00341D00"/>
    <w:rsid w:val="003428D6"/>
    <w:rsid w:val="00343123"/>
    <w:rsid w:val="00346C40"/>
    <w:rsid w:val="00347E2C"/>
    <w:rsid w:val="00351D10"/>
    <w:rsid w:val="003608E2"/>
    <w:rsid w:val="00361010"/>
    <w:rsid w:val="00361365"/>
    <w:rsid w:val="00361A69"/>
    <w:rsid w:val="00365BAB"/>
    <w:rsid w:val="003739F5"/>
    <w:rsid w:val="00376C0F"/>
    <w:rsid w:val="003829DA"/>
    <w:rsid w:val="00392109"/>
    <w:rsid w:val="003934C9"/>
    <w:rsid w:val="00393FAA"/>
    <w:rsid w:val="003A13EB"/>
    <w:rsid w:val="003A1628"/>
    <w:rsid w:val="003A3507"/>
    <w:rsid w:val="003A436A"/>
    <w:rsid w:val="003A54F7"/>
    <w:rsid w:val="003A55C8"/>
    <w:rsid w:val="003B4DF2"/>
    <w:rsid w:val="003B5D99"/>
    <w:rsid w:val="003B76D5"/>
    <w:rsid w:val="003C30CA"/>
    <w:rsid w:val="003C6A48"/>
    <w:rsid w:val="003C6CAA"/>
    <w:rsid w:val="003C77F7"/>
    <w:rsid w:val="003E079B"/>
    <w:rsid w:val="003E6E4D"/>
    <w:rsid w:val="003E7E72"/>
    <w:rsid w:val="003F1181"/>
    <w:rsid w:val="003F1AFA"/>
    <w:rsid w:val="003F2581"/>
    <w:rsid w:val="003F26E6"/>
    <w:rsid w:val="003F5AF1"/>
    <w:rsid w:val="003F7040"/>
    <w:rsid w:val="004014D7"/>
    <w:rsid w:val="00401B1E"/>
    <w:rsid w:val="004032D2"/>
    <w:rsid w:val="00403DFE"/>
    <w:rsid w:val="00404584"/>
    <w:rsid w:val="00404CBF"/>
    <w:rsid w:val="00412605"/>
    <w:rsid w:val="00413B65"/>
    <w:rsid w:val="0042075C"/>
    <w:rsid w:val="00422B8F"/>
    <w:rsid w:val="00424756"/>
    <w:rsid w:val="00425BAA"/>
    <w:rsid w:val="00425C37"/>
    <w:rsid w:val="00427225"/>
    <w:rsid w:val="004419BD"/>
    <w:rsid w:val="0044270A"/>
    <w:rsid w:val="004551A1"/>
    <w:rsid w:val="004556DA"/>
    <w:rsid w:val="00456BA0"/>
    <w:rsid w:val="00460CBB"/>
    <w:rsid w:val="0046286D"/>
    <w:rsid w:val="00462954"/>
    <w:rsid w:val="00464376"/>
    <w:rsid w:val="004653A0"/>
    <w:rsid w:val="004658C4"/>
    <w:rsid w:val="00466001"/>
    <w:rsid w:val="00471383"/>
    <w:rsid w:val="0047459A"/>
    <w:rsid w:val="00475E77"/>
    <w:rsid w:val="00476AA3"/>
    <w:rsid w:val="00485C94"/>
    <w:rsid w:val="004922E9"/>
    <w:rsid w:val="004934B6"/>
    <w:rsid w:val="004963AE"/>
    <w:rsid w:val="004A7893"/>
    <w:rsid w:val="004A78F3"/>
    <w:rsid w:val="004C4685"/>
    <w:rsid w:val="004C7E5C"/>
    <w:rsid w:val="004D42AA"/>
    <w:rsid w:val="004D7981"/>
    <w:rsid w:val="004E4018"/>
    <w:rsid w:val="004F4241"/>
    <w:rsid w:val="004F4D07"/>
    <w:rsid w:val="004F5A87"/>
    <w:rsid w:val="004F622F"/>
    <w:rsid w:val="00501302"/>
    <w:rsid w:val="00505815"/>
    <w:rsid w:val="005059CF"/>
    <w:rsid w:val="00513FE7"/>
    <w:rsid w:val="00513FF5"/>
    <w:rsid w:val="005140EB"/>
    <w:rsid w:val="005151AB"/>
    <w:rsid w:val="005167A0"/>
    <w:rsid w:val="0051778D"/>
    <w:rsid w:val="00522B5C"/>
    <w:rsid w:val="00523A70"/>
    <w:rsid w:val="00523A7A"/>
    <w:rsid w:val="00523B52"/>
    <w:rsid w:val="00524D89"/>
    <w:rsid w:val="00527009"/>
    <w:rsid w:val="00530487"/>
    <w:rsid w:val="00530AF6"/>
    <w:rsid w:val="00533F1F"/>
    <w:rsid w:val="00534C38"/>
    <w:rsid w:val="00542811"/>
    <w:rsid w:val="00543307"/>
    <w:rsid w:val="00545477"/>
    <w:rsid w:val="00554DEE"/>
    <w:rsid w:val="0055547F"/>
    <w:rsid w:val="005565DA"/>
    <w:rsid w:val="0055783C"/>
    <w:rsid w:val="00561D59"/>
    <w:rsid w:val="00570EDB"/>
    <w:rsid w:val="00571A4B"/>
    <w:rsid w:val="00572587"/>
    <w:rsid w:val="00574244"/>
    <w:rsid w:val="005778C5"/>
    <w:rsid w:val="0058328F"/>
    <w:rsid w:val="00583A16"/>
    <w:rsid w:val="00585237"/>
    <w:rsid w:val="00587923"/>
    <w:rsid w:val="005A0C4B"/>
    <w:rsid w:val="005A145A"/>
    <w:rsid w:val="005A1CE7"/>
    <w:rsid w:val="005A29D8"/>
    <w:rsid w:val="005A5940"/>
    <w:rsid w:val="005B33CB"/>
    <w:rsid w:val="005B4061"/>
    <w:rsid w:val="005B40D8"/>
    <w:rsid w:val="005B422A"/>
    <w:rsid w:val="005B428E"/>
    <w:rsid w:val="005C42E6"/>
    <w:rsid w:val="005C562E"/>
    <w:rsid w:val="005D07B3"/>
    <w:rsid w:val="005D5C56"/>
    <w:rsid w:val="005D620F"/>
    <w:rsid w:val="005D720D"/>
    <w:rsid w:val="005E06FE"/>
    <w:rsid w:val="005E2382"/>
    <w:rsid w:val="005E27BD"/>
    <w:rsid w:val="005E35ED"/>
    <w:rsid w:val="005E54B8"/>
    <w:rsid w:val="005E76C6"/>
    <w:rsid w:val="005F0165"/>
    <w:rsid w:val="005F29BB"/>
    <w:rsid w:val="005F6486"/>
    <w:rsid w:val="005F7D9D"/>
    <w:rsid w:val="005F7E3D"/>
    <w:rsid w:val="005F7F56"/>
    <w:rsid w:val="00603717"/>
    <w:rsid w:val="00604EA2"/>
    <w:rsid w:val="006239AF"/>
    <w:rsid w:val="00627770"/>
    <w:rsid w:val="00630CCC"/>
    <w:rsid w:val="006351B8"/>
    <w:rsid w:val="0064046D"/>
    <w:rsid w:val="00642BBD"/>
    <w:rsid w:val="006525BE"/>
    <w:rsid w:val="00655E7B"/>
    <w:rsid w:val="0065683D"/>
    <w:rsid w:val="00657B6C"/>
    <w:rsid w:val="0066219D"/>
    <w:rsid w:val="00663F73"/>
    <w:rsid w:val="0066692D"/>
    <w:rsid w:val="0066797F"/>
    <w:rsid w:val="00667DDA"/>
    <w:rsid w:val="00667F2E"/>
    <w:rsid w:val="0067173A"/>
    <w:rsid w:val="00673D84"/>
    <w:rsid w:val="006804E4"/>
    <w:rsid w:val="00680E6B"/>
    <w:rsid w:val="00681A7F"/>
    <w:rsid w:val="00684CCB"/>
    <w:rsid w:val="00687A48"/>
    <w:rsid w:val="00691325"/>
    <w:rsid w:val="00695136"/>
    <w:rsid w:val="00697EBE"/>
    <w:rsid w:val="006A17E0"/>
    <w:rsid w:val="006A3967"/>
    <w:rsid w:val="006A3F65"/>
    <w:rsid w:val="006A40EB"/>
    <w:rsid w:val="006B4EBC"/>
    <w:rsid w:val="006C0334"/>
    <w:rsid w:val="006C71E7"/>
    <w:rsid w:val="006D5B8C"/>
    <w:rsid w:val="006D5CBE"/>
    <w:rsid w:val="006E067D"/>
    <w:rsid w:val="006E1570"/>
    <w:rsid w:val="006E45D7"/>
    <w:rsid w:val="006E51A6"/>
    <w:rsid w:val="006E5B49"/>
    <w:rsid w:val="006E6E96"/>
    <w:rsid w:val="006F6BF2"/>
    <w:rsid w:val="006F7A40"/>
    <w:rsid w:val="007033C8"/>
    <w:rsid w:val="00704AA9"/>
    <w:rsid w:val="007056EE"/>
    <w:rsid w:val="0070664C"/>
    <w:rsid w:val="007134CF"/>
    <w:rsid w:val="00713F99"/>
    <w:rsid w:val="00722C29"/>
    <w:rsid w:val="00724D3B"/>
    <w:rsid w:val="00735536"/>
    <w:rsid w:val="007360DE"/>
    <w:rsid w:val="007416CF"/>
    <w:rsid w:val="0074170E"/>
    <w:rsid w:val="00744D0F"/>
    <w:rsid w:val="00744D30"/>
    <w:rsid w:val="00744F81"/>
    <w:rsid w:val="00746068"/>
    <w:rsid w:val="007470BF"/>
    <w:rsid w:val="00747F13"/>
    <w:rsid w:val="007525EE"/>
    <w:rsid w:val="00760088"/>
    <w:rsid w:val="00760A9D"/>
    <w:rsid w:val="007708D9"/>
    <w:rsid w:val="00770932"/>
    <w:rsid w:val="00770BE2"/>
    <w:rsid w:val="00772C78"/>
    <w:rsid w:val="00774575"/>
    <w:rsid w:val="00774B8D"/>
    <w:rsid w:val="00775D39"/>
    <w:rsid w:val="007768FC"/>
    <w:rsid w:val="00780841"/>
    <w:rsid w:val="00784A05"/>
    <w:rsid w:val="00785127"/>
    <w:rsid w:val="00786BEF"/>
    <w:rsid w:val="00787BCA"/>
    <w:rsid w:val="00790340"/>
    <w:rsid w:val="00791243"/>
    <w:rsid w:val="00793C12"/>
    <w:rsid w:val="00795632"/>
    <w:rsid w:val="00796AD1"/>
    <w:rsid w:val="007A073A"/>
    <w:rsid w:val="007A6251"/>
    <w:rsid w:val="007B46E1"/>
    <w:rsid w:val="007B48C1"/>
    <w:rsid w:val="007B656F"/>
    <w:rsid w:val="007B7339"/>
    <w:rsid w:val="007B773A"/>
    <w:rsid w:val="007C26C1"/>
    <w:rsid w:val="007C7EC3"/>
    <w:rsid w:val="007D1406"/>
    <w:rsid w:val="007D48F4"/>
    <w:rsid w:val="007E1FF5"/>
    <w:rsid w:val="007E23B0"/>
    <w:rsid w:val="007E4BE7"/>
    <w:rsid w:val="007E7972"/>
    <w:rsid w:val="007F03AC"/>
    <w:rsid w:val="007F2054"/>
    <w:rsid w:val="007F2946"/>
    <w:rsid w:val="00802A38"/>
    <w:rsid w:val="00811103"/>
    <w:rsid w:val="00816EA5"/>
    <w:rsid w:val="00817C00"/>
    <w:rsid w:val="00826C56"/>
    <w:rsid w:val="0082722E"/>
    <w:rsid w:val="00834A3E"/>
    <w:rsid w:val="00845FAD"/>
    <w:rsid w:val="00847535"/>
    <w:rsid w:val="008511BA"/>
    <w:rsid w:val="00851B59"/>
    <w:rsid w:val="008539B0"/>
    <w:rsid w:val="00855C46"/>
    <w:rsid w:val="008563D5"/>
    <w:rsid w:val="00860249"/>
    <w:rsid w:val="0086215D"/>
    <w:rsid w:val="00866F91"/>
    <w:rsid w:val="00872C59"/>
    <w:rsid w:val="008755CB"/>
    <w:rsid w:val="00875DF7"/>
    <w:rsid w:val="0087630D"/>
    <w:rsid w:val="008824EB"/>
    <w:rsid w:val="00882540"/>
    <w:rsid w:val="00882F08"/>
    <w:rsid w:val="00891187"/>
    <w:rsid w:val="008A248B"/>
    <w:rsid w:val="008A3D8F"/>
    <w:rsid w:val="008A5E65"/>
    <w:rsid w:val="008A65D4"/>
    <w:rsid w:val="008A69A6"/>
    <w:rsid w:val="008A6BC9"/>
    <w:rsid w:val="008A6F8A"/>
    <w:rsid w:val="008B0292"/>
    <w:rsid w:val="008B2574"/>
    <w:rsid w:val="008B4819"/>
    <w:rsid w:val="008B65C0"/>
    <w:rsid w:val="008C45F0"/>
    <w:rsid w:val="008D0E2B"/>
    <w:rsid w:val="008D3DF5"/>
    <w:rsid w:val="008D6B78"/>
    <w:rsid w:val="008E1AE7"/>
    <w:rsid w:val="008E3340"/>
    <w:rsid w:val="008E3DB7"/>
    <w:rsid w:val="008E4079"/>
    <w:rsid w:val="008E6E0A"/>
    <w:rsid w:val="008F1378"/>
    <w:rsid w:val="008F5690"/>
    <w:rsid w:val="008F65A7"/>
    <w:rsid w:val="008F7556"/>
    <w:rsid w:val="00900154"/>
    <w:rsid w:val="00900ECE"/>
    <w:rsid w:val="009026D3"/>
    <w:rsid w:val="00904971"/>
    <w:rsid w:val="0090745C"/>
    <w:rsid w:val="0091092A"/>
    <w:rsid w:val="0091409A"/>
    <w:rsid w:val="009145F9"/>
    <w:rsid w:val="00914DFD"/>
    <w:rsid w:val="00915BEB"/>
    <w:rsid w:val="00917D9F"/>
    <w:rsid w:val="009203E2"/>
    <w:rsid w:val="009219AD"/>
    <w:rsid w:val="0092366A"/>
    <w:rsid w:val="0092507C"/>
    <w:rsid w:val="00932208"/>
    <w:rsid w:val="00933410"/>
    <w:rsid w:val="009337A9"/>
    <w:rsid w:val="00934020"/>
    <w:rsid w:val="0093459C"/>
    <w:rsid w:val="0093678D"/>
    <w:rsid w:val="00937283"/>
    <w:rsid w:val="009416DD"/>
    <w:rsid w:val="00942CD4"/>
    <w:rsid w:val="00942F07"/>
    <w:rsid w:val="00943C9B"/>
    <w:rsid w:val="00952ACE"/>
    <w:rsid w:val="0095411A"/>
    <w:rsid w:val="0095476D"/>
    <w:rsid w:val="00954985"/>
    <w:rsid w:val="00957899"/>
    <w:rsid w:val="00960BA7"/>
    <w:rsid w:val="00963B17"/>
    <w:rsid w:val="0096647D"/>
    <w:rsid w:val="00970E8C"/>
    <w:rsid w:val="00970F54"/>
    <w:rsid w:val="009801F3"/>
    <w:rsid w:val="00985D67"/>
    <w:rsid w:val="00986E59"/>
    <w:rsid w:val="009916AA"/>
    <w:rsid w:val="00992192"/>
    <w:rsid w:val="00993E42"/>
    <w:rsid w:val="00994628"/>
    <w:rsid w:val="00995182"/>
    <w:rsid w:val="009971D1"/>
    <w:rsid w:val="009A52FD"/>
    <w:rsid w:val="009B25D5"/>
    <w:rsid w:val="009B2BE2"/>
    <w:rsid w:val="009B6816"/>
    <w:rsid w:val="009B6FC2"/>
    <w:rsid w:val="009C1C25"/>
    <w:rsid w:val="009C2CDA"/>
    <w:rsid w:val="009C330E"/>
    <w:rsid w:val="009C41B9"/>
    <w:rsid w:val="009C4CD8"/>
    <w:rsid w:val="009C5E39"/>
    <w:rsid w:val="009D0455"/>
    <w:rsid w:val="009D0EC5"/>
    <w:rsid w:val="009D1690"/>
    <w:rsid w:val="009D5E04"/>
    <w:rsid w:val="009E210E"/>
    <w:rsid w:val="009E37E6"/>
    <w:rsid w:val="009F5A81"/>
    <w:rsid w:val="00A0144D"/>
    <w:rsid w:val="00A020F6"/>
    <w:rsid w:val="00A035BA"/>
    <w:rsid w:val="00A07EE7"/>
    <w:rsid w:val="00A12AB2"/>
    <w:rsid w:val="00A13056"/>
    <w:rsid w:val="00A1635D"/>
    <w:rsid w:val="00A21893"/>
    <w:rsid w:val="00A22CC0"/>
    <w:rsid w:val="00A26C61"/>
    <w:rsid w:val="00A26F9B"/>
    <w:rsid w:val="00A30448"/>
    <w:rsid w:val="00A31BC2"/>
    <w:rsid w:val="00A32366"/>
    <w:rsid w:val="00A3548F"/>
    <w:rsid w:val="00A441AB"/>
    <w:rsid w:val="00A5003F"/>
    <w:rsid w:val="00A56AE8"/>
    <w:rsid w:val="00A62DD4"/>
    <w:rsid w:val="00A632FA"/>
    <w:rsid w:val="00A67841"/>
    <w:rsid w:val="00A70430"/>
    <w:rsid w:val="00A71C05"/>
    <w:rsid w:val="00A76A72"/>
    <w:rsid w:val="00A83FBA"/>
    <w:rsid w:val="00A91052"/>
    <w:rsid w:val="00A91968"/>
    <w:rsid w:val="00A928C7"/>
    <w:rsid w:val="00AA0811"/>
    <w:rsid w:val="00AA1D2E"/>
    <w:rsid w:val="00AA5D38"/>
    <w:rsid w:val="00AB1069"/>
    <w:rsid w:val="00AB24B3"/>
    <w:rsid w:val="00AB5AE6"/>
    <w:rsid w:val="00AB60C1"/>
    <w:rsid w:val="00AB6842"/>
    <w:rsid w:val="00AB7FCB"/>
    <w:rsid w:val="00AC162B"/>
    <w:rsid w:val="00AC58B9"/>
    <w:rsid w:val="00AC68CB"/>
    <w:rsid w:val="00AD2243"/>
    <w:rsid w:val="00AD489B"/>
    <w:rsid w:val="00AD5BF8"/>
    <w:rsid w:val="00AD66C9"/>
    <w:rsid w:val="00AD7AB0"/>
    <w:rsid w:val="00AE161C"/>
    <w:rsid w:val="00AE3137"/>
    <w:rsid w:val="00AE6593"/>
    <w:rsid w:val="00AF0211"/>
    <w:rsid w:val="00AF1203"/>
    <w:rsid w:val="00AF42EB"/>
    <w:rsid w:val="00AF7B6E"/>
    <w:rsid w:val="00AF7D7D"/>
    <w:rsid w:val="00B00BC0"/>
    <w:rsid w:val="00B01515"/>
    <w:rsid w:val="00B02E36"/>
    <w:rsid w:val="00B04978"/>
    <w:rsid w:val="00B04AA6"/>
    <w:rsid w:val="00B05705"/>
    <w:rsid w:val="00B0669E"/>
    <w:rsid w:val="00B20E89"/>
    <w:rsid w:val="00B21160"/>
    <w:rsid w:val="00B23757"/>
    <w:rsid w:val="00B2402B"/>
    <w:rsid w:val="00B309E3"/>
    <w:rsid w:val="00B31102"/>
    <w:rsid w:val="00B31976"/>
    <w:rsid w:val="00B31E87"/>
    <w:rsid w:val="00B31F6E"/>
    <w:rsid w:val="00B3349B"/>
    <w:rsid w:val="00B3451A"/>
    <w:rsid w:val="00B42D22"/>
    <w:rsid w:val="00B43378"/>
    <w:rsid w:val="00B47F0C"/>
    <w:rsid w:val="00B51399"/>
    <w:rsid w:val="00B51851"/>
    <w:rsid w:val="00B5527C"/>
    <w:rsid w:val="00B5595E"/>
    <w:rsid w:val="00B638E2"/>
    <w:rsid w:val="00B647D9"/>
    <w:rsid w:val="00B745BA"/>
    <w:rsid w:val="00B7466A"/>
    <w:rsid w:val="00B74A40"/>
    <w:rsid w:val="00B76858"/>
    <w:rsid w:val="00B77222"/>
    <w:rsid w:val="00B77F90"/>
    <w:rsid w:val="00B8155C"/>
    <w:rsid w:val="00B82C09"/>
    <w:rsid w:val="00B85A51"/>
    <w:rsid w:val="00B926C1"/>
    <w:rsid w:val="00BA3873"/>
    <w:rsid w:val="00BA47A9"/>
    <w:rsid w:val="00BB5046"/>
    <w:rsid w:val="00BC1EA8"/>
    <w:rsid w:val="00BC2960"/>
    <w:rsid w:val="00BC3338"/>
    <w:rsid w:val="00BC3556"/>
    <w:rsid w:val="00BC4AB2"/>
    <w:rsid w:val="00BD085F"/>
    <w:rsid w:val="00BD260E"/>
    <w:rsid w:val="00BD51A5"/>
    <w:rsid w:val="00BE38AD"/>
    <w:rsid w:val="00BF0163"/>
    <w:rsid w:val="00BF091C"/>
    <w:rsid w:val="00BF2334"/>
    <w:rsid w:val="00C00CC0"/>
    <w:rsid w:val="00C02C70"/>
    <w:rsid w:val="00C06A55"/>
    <w:rsid w:val="00C06F0E"/>
    <w:rsid w:val="00C07810"/>
    <w:rsid w:val="00C0782C"/>
    <w:rsid w:val="00C105BB"/>
    <w:rsid w:val="00C1198D"/>
    <w:rsid w:val="00C200BD"/>
    <w:rsid w:val="00C22AAA"/>
    <w:rsid w:val="00C2329A"/>
    <w:rsid w:val="00C27C02"/>
    <w:rsid w:val="00C305AA"/>
    <w:rsid w:val="00C30689"/>
    <w:rsid w:val="00C3397F"/>
    <w:rsid w:val="00C3404B"/>
    <w:rsid w:val="00C378A1"/>
    <w:rsid w:val="00C420B9"/>
    <w:rsid w:val="00C42180"/>
    <w:rsid w:val="00C421C2"/>
    <w:rsid w:val="00C45FA6"/>
    <w:rsid w:val="00C463EF"/>
    <w:rsid w:val="00C469AC"/>
    <w:rsid w:val="00C502F6"/>
    <w:rsid w:val="00C53645"/>
    <w:rsid w:val="00C56ACD"/>
    <w:rsid w:val="00C6077C"/>
    <w:rsid w:val="00C607B5"/>
    <w:rsid w:val="00C65013"/>
    <w:rsid w:val="00C676BC"/>
    <w:rsid w:val="00C73329"/>
    <w:rsid w:val="00C73B85"/>
    <w:rsid w:val="00C76010"/>
    <w:rsid w:val="00C76576"/>
    <w:rsid w:val="00C77A6A"/>
    <w:rsid w:val="00C82F8B"/>
    <w:rsid w:val="00C83149"/>
    <w:rsid w:val="00C8626E"/>
    <w:rsid w:val="00C8694C"/>
    <w:rsid w:val="00C8764E"/>
    <w:rsid w:val="00C9632C"/>
    <w:rsid w:val="00C96D8D"/>
    <w:rsid w:val="00C97207"/>
    <w:rsid w:val="00CA7211"/>
    <w:rsid w:val="00CB5E81"/>
    <w:rsid w:val="00CB7B65"/>
    <w:rsid w:val="00CC1448"/>
    <w:rsid w:val="00CC1A6A"/>
    <w:rsid w:val="00CC5CCA"/>
    <w:rsid w:val="00CC71D9"/>
    <w:rsid w:val="00CD0EA5"/>
    <w:rsid w:val="00CD7373"/>
    <w:rsid w:val="00CE0ADE"/>
    <w:rsid w:val="00CE1B46"/>
    <w:rsid w:val="00CE52F9"/>
    <w:rsid w:val="00D00EA5"/>
    <w:rsid w:val="00D011F6"/>
    <w:rsid w:val="00D0653F"/>
    <w:rsid w:val="00D10396"/>
    <w:rsid w:val="00D12B8B"/>
    <w:rsid w:val="00D13B31"/>
    <w:rsid w:val="00D1557F"/>
    <w:rsid w:val="00D15B8E"/>
    <w:rsid w:val="00D221ED"/>
    <w:rsid w:val="00D24753"/>
    <w:rsid w:val="00D2491C"/>
    <w:rsid w:val="00D25E7A"/>
    <w:rsid w:val="00D26FAE"/>
    <w:rsid w:val="00D27F25"/>
    <w:rsid w:val="00D3141C"/>
    <w:rsid w:val="00D33C68"/>
    <w:rsid w:val="00D34368"/>
    <w:rsid w:val="00D43A26"/>
    <w:rsid w:val="00D4421D"/>
    <w:rsid w:val="00D45A65"/>
    <w:rsid w:val="00D47E92"/>
    <w:rsid w:val="00D60881"/>
    <w:rsid w:val="00D627D2"/>
    <w:rsid w:val="00D63533"/>
    <w:rsid w:val="00D64061"/>
    <w:rsid w:val="00D64146"/>
    <w:rsid w:val="00D6432C"/>
    <w:rsid w:val="00D65943"/>
    <w:rsid w:val="00D67CCE"/>
    <w:rsid w:val="00D7112C"/>
    <w:rsid w:val="00D721A0"/>
    <w:rsid w:val="00D74058"/>
    <w:rsid w:val="00D74BBA"/>
    <w:rsid w:val="00D75A31"/>
    <w:rsid w:val="00D75BD1"/>
    <w:rsid w:val="00D76EBC"/>
    <w:rsid w:val="00D7774D"/>
    <w:rsid w:val="00D82A86"/>
    <w:rsid w:val="00D919D2"/>
    <w:rsid w:val="00D94FAA"/>
    <w:rsid w:val="00D978C4"/>
    <w:rsid w:val="00DA0409"/>
    <w:rsid w:val="00DA0A56"/>
    <w:rsid w:val="00DA0E8B"/>
    <w:rsid w:val="00DA2471"/>
    <w:rsid w:val="00DA3D39"/>
    <w:rsid w:val="00DA3E4A"/>
    <w:rsid w:val="00DB06C0"/>
    <w:rsid w:val="00DB07DF"/>
    <w:rsid w:val="00DB18C4"/>
    <w:rsid w:val="00DB20CA"/>
    <w:rsid w:val="00DB2643"/>
    <w:rsid w:val="00DB31A2"/>
    <w:rsid w:val="00DB386F"/>
    <w:rsid w:val="00DB7B3F"/>
    <w:rsid w:val="00DC0CAC"/>
    <w:rsid w:val="00DC2460"/>
    <w:rsid w:val="00DC37F7"/>
    <w:rsid w:val="00DD06C7"/>
    <w:rsid w:val="00DD5448"/>
    <w:rsid w:val="00DE42E4"/>
    <w:rsid w:val="00DE56F7"/>
    <w:rsid w:val="00DF2B4D"/>
    <w:rsid w:val="00DF3799"/>
    <w:rsid w:val="00DF7FAF"/>
    <w:rsid w:val="00E00109"/>
    <w:rsid w:val="00E00F0F"/>
    <w:rsid w:val="00E029DF"/>
    <w:rsid w:val="00E02B86"/>
    <w:rsid w:val="00E02EE5"/>
    <w:rsid w:val="00E04121"/>
    <w:rsid w:val="00E067B5"/>
    <w:rsid w:val="00E073BA"/>
    <w:rsid w:val="00E10163"/>
    <w:rsid w:val="00E17499"/>
    <w:rsid w:val="00E22799"/>
    <w:rsid w:val="00E25B24"/>
    <w:rsid w:val="00E3041A"/>
    <w:rsid w:val="00E32719"/>
    <w:rsid w:val="00E34CC9"/>
    <w:rsid w:val="00E37AF0"/>
    <w:rsid w:val="00E41B10"/>
    <w:rsid w:val="00E42CF8"/>
    <w:rsid w:val="00E432A8"/>
    <w:rsid w:val="00E43F70"/>
    <w:rsid w:val="00E447B5"/>
    <w:rsid w:val="00E44A74"/>
    <w:rsid w:val="00E51502"/>
    <w:rsid w:val="00E5163C"/>
    <w:rsid w:val="00E51E58"/>
    <w:rsid w:val="00E53E17"/>
    <w:rsid w:val="00E546FE"/>
    <w:rsid w:val="00E62500"/>
    <w:rsid w:val="00E654CC"/>
    <w:rsid w:val="00E661CB"/>
    <w:rsid w:val="00E714CE"/>
    <w:rsid w:val="00E73BAA"/>
    <w:rsid w:val="00E75423"/>
    <w:rsid w:val="00E7561D"/>
    <w:rsid w:val="00E803C3"/>
    <w:rsid w:val="00E80D72"/>
    <w:rsid w:val="00E81323"/>
    <w:rsid w:val="00E8173E"/>
    <w:rsid w:val="00E820C7"/>
    <w:rsid w:val="00E8322C"/>
    <w:rsid w:val="00E849D4"/>
    <w:rsid w:val="00E864C6"/>
    <w:rsid w:val="00E87C5F"/>
    <w:rsid w:val="00E902D4"/>
    <w:rsid w:val="00E91E77"/>
    <w:rsid w:val="00E91EF3"/>
    <w:rsid w:val="00E92466"/>
    <w:rsid w:val="00E935CC"/>
    <w:rsid w:val="00E93916"/>
    <w:rsid w:val="00E951A2"/>
    <w:rsid w:val="00EA42CE"/>
    <w:rsid w:val="00EA4724"/>
    <w:rsid w:val="00EA59C3"/>
    <w:rsid w:val="00EA6F47"/>
    <w:rsid w:val="00EA705C"/>
    <w:rsid w:val="00EB12B4"/>
    <w:rsid w:val="00EB251D"/>
    <w:rsid w:val="00EB3A86"/>
    <w:rsid w:val="00EB3E8F"/>
    <w:rsid w:val="00EC037A"/>
    <w:rsid w:val="00EC1BB1"/>
    <w:rsid w:val="00EC2182"/>
    <w:rsid w:val="00EC2BEC"/>
    <w:rsid w:val="00EC3111"/>
    <w:rsid w:val="00ED020D"/>
    <w:rsid w:val="00ED06AC"/>
    <w:rsid w:val="00ED5CB0"/>
    <w:rsid w:val="00EE22C1"/>
    <w:rsid w:val="00EE574C"/>
    <w:rsid w:val="00EE5E57"/>
    <w:rsid w:val="00EE72BA"/>
    <w:rsid w:val="00EE7554"/>
    <w:rsid w:val="00EF7AC7"/>
    <w:rsid w:val="00EF7CD0"/>
    <w:rsid w:val="00F05363"/>
    <w:rsid w:val="00F06120"/>
    <w:rsid w:val="00F11BD4"/>
    <w:rsid w:val="00F126B0"/>
    <w:rsid w:val="00F13CF1"/>
    <w:rsid w:val="00F150D8"/>
    <w:rsid w:val="00F156D4"/>
    <w:rsid w:val="00F15F0D"/>
    <w:rsid w:val="00F160EE"/>
    <w:rsid w:val="00F214F2"/>
    <w:rsid w:val="00F21514"/>
    <w:rsid w:val="00F21B71"/>
    <w:rsid w:val="00F2264B"/>
    <w:rsid w:val="00F23A4E"/>
    <w:rsid w:val="00F24B08"/>
    <w:rsid w:val="00F25314"/>
    <w:rsid w:val="00F279AF"/>
    <w:rsid w:val="00F302B3"/>
    <w:rsid w:val="00F3079D"/>
    <w:rsid w:val="00F32720"/>
    <w:rsid w:val="00F35BCA"/>
    <w:rsid w:val="00F36AE3"/>
    <w:rsid w:val="00F40BB5"/>
    <w:rsid w:val="00F4180C"/>
    <w:rsid w:val="00F420EB"/>
    <w:rsid w:val="00F458A0"/>
    <w:rsid w:val="00F45F86"/>
    <w:rsid w:val="00F5066E"/>
    <w:rsid w:val="00F512B0"/>
    <w:rsid w:val="00F52BB0"/>
    <w:rsid w:val="00F558EC"/>
    <w:rsid w:val="00F60509"/>
    <w:rsid w:val="00F60D00"/>
    <w:rsid w:val="00F60F80"/>
    <w:rsid w:val="00F6282A"/>
    <w:rsid w:val="00F632AB"/>
    <w:rsid w:val="00F643ED"/>
    <w:rsid w:val="00F64CFC"/>
    <w:rsid w:val="00F67962"/>
    <w:rsid w:val="00F74AA9"/>
    <w:rsid w:val="00F80C44"/>
    <w:rsid w:val="00F82B98"/>
    <w:rsid w:val="00F83DF8"/>
    <w:rsid w:val="00F87F4A"/>
    <w:rsid w:val="00F90AD4"/>
    <w:rsid w:val="00F94B3A"/>
    <w:rsid w:val="00FA23A2"/>
    <w:rsid w:val="00FA2523"/>
    <w:rsid w:val="00FA497E"/>
    <w:rsid w:val="00FA4D39"/>
    <w:rsid w:val="00FB6C69"/>
    <w:rsid w:val="00FB72B4"/>
    <w:rsid w:val="00FC370D"/>
    <w:rsid w:val="00FC57F5"/>
    <w:rsid w:val="00FC5D83"/>
    <w:rsid w:val="00FC5E64"/>
    <w:rsid w:val="00FC611A"/>
    <w:rsid w:val="00FC61B3"/>
    <w:rsid w:val="00FC7589"/>
    <w:rsid w:val="00FC7D60"/>
    <w:rsid w:val="00FC7FC6"/>
    <w:rsid w:val="00FD2842"/>
    <w:rsid w:val="00FD58DA"/>
    <w:rsid w:val="00FD6008"/>
    <w:rsid w:val="00FE1FBA"/>
    <w:rsid w:val="00FE409E"/>
    <w:rsid w:val="00FE498F"/>
    <w:rsid w:val="00FE6633"/>
    <w:rsid w:val="00FF1C9E"/>
    <w:rsid w:val="00FF3D3E"/>
    <w:rsid w:val="00FF4B1C"/>
    <w:rsid w:val="00FF5D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5DD40"/>
  <w15:docId w15:val="{DF181818-4F59-4A4F-AE1C-7A53023F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Strong"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127"/>
    <w:pPr>
      <w:spacing w:after="160" w:line="259" w:lineRule="auto"/>
    </w:pPr>
    <w:rPr>
      <w:rFonts w:asciiTheme="minorHAnsi" w:eastAsiaTheme="minorHAnsi" w:hAnsiTheme="minorHAnsi" w:cstheme="minorBidi"/>
      <w:kern w:val="2"/>
      <w:sz w:val="22"/>
      <w:szCs w:val="22"/>
      <w:lang w:val="fr-CH" w:eastAsia="en-US"/>
      <w14:ligatures w14:val="standardContextual"/>
    </w:rPr>
  </w:style>
  <w:style w:type="paragraph" w:styleId="Titre1">
    <w:name w:val="heading 1"/>
    <w:basedOn w:val="Normal"/>
    <w:next w:val="NoArt"/>
    <w:link w:val="Titre1Car"/>
    <w:qFormat/>
    <w:rsid w:val="00341D00"/>
    <w:pPr>
      <w:keepNext/>
      <w:keepLines/>
      <w:tabs>
        <w:tab w:val="left" w:pos="312"/>
      </w:tabs>
      <w:suppressAutoHyphens/>
      <w:spacing w:before="240" w:after="60" w:line="300" w:lineRule="exact"/>
      <w:outlineLvl w:val="0"/>
    </w:pPr>
    <w:rPr>
      <w:b/>
    </w:rPr>
  </w:style>
  <w:style w:type="paragraph" w:styleId="Titre2">
    <w:name w:val="heading 2"/>
    <w:basedOn w:val="Titre1"/>
    <w:next w:val="NoArt"/>
    <w:link w:val="Titre2Car"/>
    <w:qFormat/>
    <w:rsid w:val="00341D00"/>
    <w:pPr>
      <w:outlineLvl w:val="1"/>
    </w:pPr>
  </w:style>
  <w:style w:type="paragraph" w:styleId="Titre3">
    <w:name w:val="heading 3"/>
    <w:basedOn w:val="Titre2"/>
    <w:next w:val="NoArt"/>
    <w:qFormat/>
    <w:rsid w:val="00341D00"/>
    <w:pPr>
      <w:outlineLvl w:val="2"/>
    </w:pPr>
    <w:rPr>
      <w:b w:val="0"/>
      <w:i/>
    </w:rPr>
  </w:style>
  <w:style w:type="paragraph" w:styleId="Titre4">
    <w:name w:val="heading 4"/>
    <w:basedOn w:val="Titre2"/>
    <w:next w:val="NoArt"/>
    <w:rsid w:val="00341D00"/>
    <w:pPr>
      <w:outlineLvl w:val="3"/>
    </w:pPr>
  </w:style>
  <w:style w:type="paragraph" w:styleId="Titre5">
    <w:name w:val="heading 5"/>
    <w:basedOn w:val="Titre4"/>
    <w:next w:val="NoArt"/>
    <w:rsid w:val="00341D00"/>
    <w:pPr>
      <w:outlineLvl w:val="4"/>
    </w:pPr>
  </w:style>
  <w:style w:type="paragraph" w:styleId="Titre6">
    <w:name w:val="heading 6"/>
    <w:basedOn w:val="Titre5"/>
    <w:next w:val="NoArt"/>
    <w:rsid w:val="00341D00"/>
    <w:pPr>
      <w:outlineLvl w:val="5"/>
    </w:pPr>
  </w:style>
  <w:style w:type="paragraph" w:styleId="Titre7">
    <w:name w:val="heading 7"/>
    <w:basedOn w:val="Titre6"/>
    <w:next w:val="NoArt"/>
    <w:rsid w:val="00341D00"/>
    <w:pPr>
      <w:outlineLvl w:val="6"/>
    </w:pPr>
  </w:style>
  <w:style w:type="character" w:default="1" w:styleId="Policepardfaut">
    <w:name w:val="Default Paragraph Font"/>
    <w:uiPriority w:val="1"/>
    <w:semiHidden/>
    <w:unhideWhenUsed/>
    <w:rsid w:val="0078512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85127"/>
  </w:style>
  <w:style w:type="paragraph" w:customStyle="1" w:styleId="NoArt">
    <w:name w:val="No_Art"/>
    <w:basedOn w:val="Normal"/>
    <w:next w:val="Normal"/>
    <w:link w:val="NoArtCar"/>
    <w:qFormat/>
    <w:rsid w:val="00341D00"/>
    <w:pPr>
      <w:keepNext/>
      <w:spacing w:before="160"/>
      <w:ind w:left="964" w:hanging="964"/>
    </w:pPr>
  </w:style>
  <w:style w:type="paragraph" w:customStyle="1" w:styleId="Actetitre">
    <w:name w:val="Acte titre"/>
    <w:basedOn w:val="Acte"/>
    <w:next w:val="Actedate"/>
    <w:rsid w:val="00341D00"/>
  </w:style>
  <w:style w:type="paragraph" w:customStyle="1" w:styleId="Acte">
    <w:name w:val="Acte"/>
    <w:basedOn w:val="Normal"/>
    <w:rsid w:val="00341D00"/>
    <w:pPr>
      <w:keepNext/>
      <w:suppressAutoHyphens/>
      <w:spacing w:after="240" w:line="240" w:lineRule="atLeast"/>
    </w:pPr>
    <w:rPr>
      <w:b/>
      <w:sz w:val="24"/>
    </w:rPr>
  </w:style>
  <w:style w:type="paragraph" w:customStyle="1" w:styleId="Actedate">
    <w:name w:val="Acte date"/>
    <w:basedOn w:val="Acte"/>
    <w:next w:val="Actetitre2"/>
    <w:rsid w:val="00341D00"/>
    <w:rPr>
      <w:b w:val="0"/>
      <w:i/>
      <w:sz w:val="20"/>
    </w:rPr>
  </w:style>
  <w:style w:type="paragraph" w:customStyle="1" w:styleId="Actetitre2">
    <w:name w:val="Acte titre 2"/>
    <w:basedOn w:val="Actetitre"/>
    <w:next w:val="Actetrait"/>
    <w:rsid w:val="00341D00"/>
  </w:style>
  <w:style w:type="paragraph" w:customStyle="1" w:styleId="Actetrait">
    <w:name w:val="Acte trait"/>
    <w:basedOn w:val="Normal"/>
    <w:next w:val="Autorit"/>
    <w:rsid w:val="00341D00"/>
    <w:pPr>
      <w:keepNext/>
      <w:pBdr>
        <w:top w:val="single" w:sz="6" w:space="0" w:color="auto"/>
      </w:pBdr>
      <w:spacing w:line="48" w:lineRule="exact"/>
    </w:pPr>
    <w:rPr>
      <w:sz w:val="24"/>
    </w:rPr>
  </w:style>
  <w:style w:type="paragraph" w:customStyle="1" w:styleId="Autorit">
    <w:name w:val="Autorité"/>
    <w:basedOn w:val="Normal"/>
    <w:next w:val="Vu"/>
    <w:rsid w:val="00341D00"/>
    <w:pPr>
      <w:spacing w:before="360" w:after="240" w:line="240" w:lineRule="exact"/>
    </w:pPr>
    <w:rPr>
      <w:i/>
      <w:sz w:val="24"/>
    </w:rPr>
  </w:style>
  <w:style w:type="paragraph" w:customStyle="1" w:styleId="Vu">
    <w:name w:val="Vu"/>
    <w:basedOn w:val="Normal"/>
    <w:rsid w:val="00341D00"/>
  </w:style>
  <w:style w:type="paragraph" w:customStyle="1" w:styleId="Dcrte">
    <w:name w:val="Décrète"/>
    <w:basedOn w:val="Autorit"/>
    <w:next w:val="NoArt"/>
    <w:rsid w:val="00341D00"/>
    <w:pPr>
      <w:spacing w:before="240" w:after="120"/>
    </w:pPr>
  </w:style>
  <w:style w:type="paragraph" w:customStyle="1" w:styleId="Approbannexe">
    <w:name w:val="Approb_annexe"/>
    <w:basedOn w:val="Normal"/>
    <w:next w:val="Normal"/>
    <w:rsid w:val="00341D00"/>
    <w:pPr>
      <w:keepNext/>
      <w:suppressAutoHyphens/>
      <w:spacing w:after="240" w:line="340" w:lineRule="exact"/>
    </w:pPr>
    <w:rPr>
      <w:b/>
      <w:sz w:val="24"/>
    </w:rPr>
  </w:style>
  <w:style w:type="paragraph" w:customStyle="1" w:styleId="en-tteRS">
    <w:name w:val="en-tête RS"/>
    <w:basedOn w:val="Normal"/>
    <w:rsid w:val="00341D00"/>
    <w:pPr>
      <w:spacing w:line="240" w:lineRule="exact"/>
      <w:jc w:val="right"/>
    </w:pPr>
    <w:rPr>
      <w:b/>
      <w:sz w:val="24"/>
    </w:rPr>
  </w:style>
  <w:style w:type="paragraph" w:styleId="Retraitnormal">
    <w:name w:val="Normal Indent"/>
    <w:basedOn w:val="Normal"/>
    <w:rsid w:val="00341D00"/>
    <w:pPr>
      <w:ind w:left="720"/>
    </w:pPr>
  </w:style>
  <w:style w:type="paragraph" w:customStyle="1" w:styleId="Structureavantliste">
    <w:name w:val="Structure avant liste"/>
    <w:basedOn w:val="Normal"/>
    <w:next w:val="Structure1avecliste"/>
    <w:rsid w:val="00341D00"/>
    <w:pPr>
      <w:jc w:val="right"/>
    </w:pPr>
    <w:rPr>
      <w:b/>
      <w:sz w:val="16"/>
      <w:szCs w:val="16"/>
    </w:rPr>
  </w:style>
  <w:style w:type="paragraph" w:customStyle="1" w:styleId="Structure1">
    <w:name w:val="Structure 1"/>
    <w:basedOn w:val="Normal"/>
    <w:link w:val="Structure1Car"/>
    <w:qFormat/>
    <w:rsid w:val="00341D00"/>
    <w:pPr>
      <w:tabs>
        <w:tab w:val="left" w:pos="624"/>
      </w:tabs>
      <w:ind w:left="312" w:hanging="312"/>
    </w:pPr>
  </w:style>
  <w:style w:type="paragraph" w:customStyle="1" w:styleId="Structure1avecliste">
    <w:name w:val="Structure 1 avec liste"/>
    <w:basedOn w:val="Structure1"/>
    <w:link w:val="Structure1aveclisteCar"/>
    <w:rsid w:val="00341D00"/>
    <w:pPr>
      <w:tabs>
        <w:tab w:val="clear" w:pos="624"/>
        <w:tab w:val="right" w:pos="6237"/>
      </w:tabs>
      <w:ind w:right="1276"/>
    </w:pPr>
  </w:style>
  <w:style w:type="paragraph" w:customStyle="1" w:styleId="Structure2">
    <w:name w:val="Structure 2"/>
    <w:basedOn w:val="Structure1"/>
    <w:qFormat/>
    <w:rsid w:val="00341D00"/>
    <w:pPr>
      <w:tabs>
        <w:tab w:val="clear" w:pos="624"/>
        <w:tab w:val="left" w:pos="936"/>
      </w:tabs>
      <w:ind w:left="624"/>
    </w:pPr>
  </w:style>
  <w:style w:type="paragraph" w:customStyle="1" w:styleId="Structure2avecliste">
    <w:name w:val="Structure 2 avec liste"/>
    <w:basedOn w:val="Structure2"/>
    <w:rsid w:val="00341D00"/>
    <w:pPr>
      <w:tabs>
        <w:tab w:val="clear" w:pos="936"/>
        <w:tab w:val="right" w:pos="6237"/>
      </w:tabs>
      <w:ind w:right="1276"/>
    </w:pPr>
  </w:style>
  <w:style w:type="paragraph" w:customStyle="1" w:styleId="Structure3">
    <w:name w:val="Structure 3"/>
    <w:basedOn w:val="Structure2"/>
    <w:qFormat/>
    <w:rsid w:val="00341D00"/>
    <w:pPr>
      <w:tabs>
        <w:tab w:val="clear" w:pos="936"/>
        <w:tab w:val="left" w:pos="1247"/>
      </w:tabs>
      <w:ind w:left="936"/>
    </w:pPr>
  </w:style>
  <w:style w:type="paragraph" w:customStyle="1" w:styleId="Structure3avecliste">
    <w:name w:val="Structure 3 avec liste"/>
    <w:basedOn w:val="Structure3"/>
    <w:rsid w:val="00341D00"/>
    <w:pPr>
      <w:tabs>
        <w:tab w:val="clear" w:pos="1247"/>
        <w:tab w:val="right" w:pos="6237"/>
      </w:tabs>
      <w:ind w:right="1276"/>
    </w:pPr>
  </w:style>
  <w:style w:type="paragraph" w:customStyle="1" w:styleId="SurProposition">
    <w:name w:val="SurProposition"/>
    <w:basedOn w:val="Normal"/>
    <w:next w:val="Dcrte"/>
    <w:rsid w:val="00341D00"/>
    <w:pPr>
      <w:spacing w:after="120"/>
    </w:pPr>
  </w:style>
  <w:style w:type="paragraph" w:customStyle="1" w:styleId="Formule">
    <w:name w:val="Formule"/>
    <w:basedOn w:val="Normal"/>
    <w:rsid w:val="00341D00"/>
    <w:pPr>
      <w:spacing w:line="240" w:lineRule="atLeast"/>
    </w:pPr>
  </w:style>
  <w:style w:type="paragraph" w:customStyle="1" w:styleId="Considrant">
    <w:name w:val="Considérant"/>
    <w:basedOn w:val="Normal"/>
    <w:next w:val="Considrant1"/>
    <w:rsid w:val="00341D00"/>
    <w:pPr>
      <w:keepNext/>
      <w:spacing w:before="120" w:line="240" w:lineRule="atLeast"/>
    </w:pPr>
  </w:style>
  <w:style w:type="paragraph" w:customStyle="1" w:styleId="Considrant1">
    <w:name w:val="Considérant1"/>
    <w:basedOn w:val="Normal"/>
    <w:rsid w:val="00341D00"/>
  </w:style>
  <w:style w:type="paragraph" w:styleId="En-tte">
    <w:name w:val="header"/>
    <w:basedOn w:val="Normal"/>
    <w:rsid w:val="00341D00"/>
    <w:pPr>
      <w:tabs>
        <w:tab w:val="right" w:pos="6237"/>
      </w:tabs>
      <w:spacing w:after="40" w:line="200" w:lineRule="exact"/>
      <w:ind w:right="1134"/>
    </w:pPr>
    <w:rPr>
      <w:sz w:val="17"/>
    </w:rPr>
  </w:style>
  <w:style w:type="paragraph" w:styleId="Pieddepage">
    <w:name w:val="footer"/>
    <w:basedOn w:val="Normal"/>
    <w:rsid w:val="00341D00"/>
    <w:pPr>
      <w:tabs>
        <w:tab w:val="right" w:pos="6237"/>
      </w:tabs>
    </w:pPr>
  </w:style>
  <w:style w:type="paragraph" w:customStyle="1" w:styleId="graf">
    <w:name w:val="graf"/>
    <w:basedOn w:val="Normal"/>
    <w:rsid w:val="00341D00"/>
    <w:pPr>
      <w:spacing w:line="240" w:lineRule="atLeast"/>
    </w:pPr>
  </w:style>
  <w:style w:type="character" w:customStyle="1" w:styleId="En-tteRS2">
    <w:name w:val="En-tête RS 2"/>
    <w:basedOn w:val="Policepardfaut"/>
    <w:rsid w:val="00341D00"/>
    <w:rPr>
      <w:b/>
      <w:sz w:val="24"/>
    </w:rPr>
  </w:style>
  <w:style w:type="paragraph" w:customStyle="1" w:styleId="Filet">
    <w:name w:val="Filet"/>
    <w:basedOn w:val="Normal"/>
    <w:next w:val="Approbannexe"/>
    <w:rsid w:val="00341D00"/>
    <w:pPr>
      <w:pBdr>
        <w:top w:val="single" w:sz="6" w:space="0" w:color="auto"/>
      </w:pBdr>
      <w:spacing w:before="240" w:after="240" w:line="48" w:lineRule="exact"/>
      <w:ind w:left="2268" w:right="2268"/>
      <w:jc w:val="center"/>
    </w:pPr>
  </w:style>
  <w:style w:type="character" w:customStyle="1" w:styleId="Appelnote">
    <w:name w:val="Appel note"/>
    <w:basedOn w:val="Policepardfaut"/>
    <w:qFormat/>
    <w:rsid w:val="00341D00"/>
    <w:rPr>
      <w:spacing w:val="2"/>
      <w:position w:val="6"/>
      <w:sz w:val="14"/>
    </w:rPr>
  </w:style>
  <w:style w:type="paragraph" w:customStyle="1" w:styleId="Note">
    <w:name w:val="Note"/>
    <w:basedOn w:val="Normal"/>
    <w:next w:val="Normal"/>
    <w:qFormat/>
    <w:rsid w:val="00341D00"/>
    <w:pPr>
      <w:spacing w:line="200" w:lineRule="exact"/>
      <w:ind w:left="368" w:hanging="170"/>
    </w:pPr>
    <w:rPr>
      <w:i/>
      <w:sz w:val="18"/>
    </w:rPr>
  </w:style>
  <w:style w:type="paragraph" w:customStyle="1" w:styleId="En-ttepaire">
    <w:name w:val="En-tête paire"/>
    <w:basedOn w:val="En-tte"/>
    <w:rsid w:val="00341D00"/>
    <w:pPr>
      <w:ind w:left="1134" w:right="0" w:hanging="1134"/>
      <w:jc w:val="both"/>
    </w:pPr>
  </w:style>
  <w:style w:type="character" w:styleId="Appelnotedebasdep">
    <w:name w:val="footnote reference"/>
    <w:basedOn w:val="Policepardfaut"/>
    <w:semiHidden/>
    <w:rsid w:val="00341D00"/>
    <w:rPr>
      <w:position w:val="6"/>
      <w:sz w:val="14"/>
    </w:rPr>
  </w:style>
  <w:style w:type="character" w:customStyle="1" w:styleId="NoArtCar">
    <w:name w:val="No_Art Car"/>
    <w:basedOn w:val="Policepardfaut"/>
    <w:link w:val="NoArt"/>
    <w:rsid w:val="00341D00"/>
    <w:rPr>
      <w:spacing w:val="2"/>
      <w:lang w:val="fr-CH" w:eastAsia="en-US"/>
    </w:rPr>
  </w:style>
  <w:style w:type="character" w:customStyle="1" w:styleId="Structure1Car">
    <w:name w:val="Structure 1 Car"/>
    <w:basedOn w:val="Policepardfaut"/>
    <w:link w:val="Structure1"/>
    <w:rsid w:val="00341D00"/>
    <w:rPr>
      <w:spacing w:val="2"/>
      <w:lang w:val="fr-CH" w:eastAsia="en-US"/>
    </w:rPr>
  </w:style>
  <w:style w:type="paragraph" w:customStyle="1" w:styleId="en-tte1">
    <w:name w:val="en-tête 1"/>
    <w:basedOn w:val="Normal"/>
    <w:rsid w:val="00341D00"/>
    <w:pPr>
      <w:spacing w:line="240" w:lineRule="exact"/>
      <w:jc w:val="right"/>
    </w:pPr>
    <w:rPr>
      <w:b/>
      <w:sz w:val="24"/>
      <w:lang w:eastAsia="fr-CH"/>
    </w:rPr>
  </w:style>
  <w:style w:type="character" w:customStyle="1" w:styleId="Titre1Car">
    <w:name w:val="Titre 1 Car"/>
    <w:basedOn w:val="Policepardfaut"/>
    <w:link w:val="Titre1"/>
    <w:rsid w:val="00341D00"/>
    <w:rPr>
      <w:b/>
      <w:spacing w:val="2"/>
      <w:lang w:val="fr-CH" w:eastAsia="en-US"/>
    </w:rPr>
  </w:style>
  <w:style w:type="paragraph" w:styleId="Paragraphedeliste">
    <w:name w:val="List Paragraph"/>
    <w:basedOn w:val="Normal"/>
    <w:uiPriority w:val="34"/>
    <w:rsid w:val="00341D00"/>
    <w:pPr>
      <w:ind w:left="720"/>
      <w:contextualSpacing/>
    </w:pPr>
  </w:style>
  <w:style w:type="paragraph" w:customStyle="1" w:styleId="Prambule">
    <w:name w:val="Préambule"/>
    <w:basedOn w:val="Normal"/>
    <w:next w:val="Vu"/>
    <w:rsid w:val="00C73329"/>
    <w:pPr>
      <w:spacing w:before="360" w:after="240" w:line="240" w:lineRule="exact"/>
    </w:pPr>
    <w:rPr>
      <w:rFonts w:ascii="Times" w:hAnsi="Times"/>
      <w:i/>
      <w:sz w:val="24"/>
    </w:rPr>
  </w:style>
  <w:style w:type="character" w:customStyle="1" w:styleId="Titre2Car">
    <w:name w:val="Titre 2 Car"/>
    <w:basedOn w:val="Policepardfaut"/>
    <w:link w:val="Titre2"/>
    <w:rsid w:val="00341D00"/>
    <w:rPr>
      <w:b/>
      <w:spacing w:val="2"/>
      <w:lang w:val="fr-CH" w:eastAsia="en-US"/>
    </w:rPr>
  </w:style>
  <w:style w:type="paragraph" w:customStyle="1" w:styleId="Structure0avecliste">
    <w:name w:val="Structure 0 avec liste"/>
    <w:basedOn w:val="Normal"/>
    <w:rsid w:val="00341D00"/>
    <w:pPr>
      <w:tabs>
        <w:tab w:val="right" w:pos="6237"/>
      </w:tabs>
      <w:ind w:right="1276"/>
    </w:pPr>
    <w:rPr>
      <w:rFonts w:ascii="Times" w:hAnsi="Times"/>
    </w:rPr>
  </w:style>
  <w:style w:type="character" w:customStyle="1" w:styleId="Structure1aveclisteCar">
    <w:name w:val="Structure 1 avec liste Car"/>
    <w:basedOn w:val="Structure1Car"/>
    <w:link w:val="Structure1avecliste"/>
    <w:rsid w:val="00341D00"/>
    <w:rPr>
      <w:spacing w:val="2"/>
      <w:lang w:val="fr-CH" w:eastAsia="en-US"/>
    </w:rPr>
  </w:style>
  <w:style w:type="character" w:styleId="Marquedecommentaire">
    <w:name w:val="annotation reference"/>
    <w:basedOn w:val="Policepardfaut"/>
    <w:rsid w:val="00341D00"/>
    <w:rPr>
      <w:sz w:val="16"/>
      <w:szCs w:val="16"/>
    </w:rPr>
  </w:style>
  <w:style w:type="table" w:styleId="Grilledutableau">
    <w:name w:val="Table Grid"/>
    <w:basedOn w:val="TableauNormal"/>
    <w:rsid w:val="004F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878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878B2"/>
    <w:rPr>
      <w:rFonts w:ascii="Tahoma" w:hAnsi="Tahoma" w:cs="Tahoma"/>
      <w:spacing w:val="2"/>
      <w:sz w:val="16"/>
      <w:szCs w:val="16"/>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68076">
      <w:bodyDiv w:val="1"/>
      <w:marLeft w:val="0"/>
      <w:marRight w:val="0"/>
      <w:marTop w:val="0"/>
      <w:marBottom w:val="0"/>
      <w:divBdr>
        <w:top w:val="none" w:sz="0" w:space="0" w:color="auto"/>
        <w:left w:val="none" w:sz="0" w:space="0" w:color="auto"/>
        <w:bottom w:val="none" w:sz="0" w:space="0" w:color="auto"/>
        <w:right w:val="none" w:sz="0" w:space="0" w:color="auto"/>
      </w:divBdr>
    </w:div>
    <w:div w:id="1410274609">
      <w:bodyDiv w:val="1"/>
      <w:marLeft w:val="0"/>
      <w:marRight w:val="0"/>
      <w:marTop w:val="0"/>
      <w:marBottom w:val="0"/>
      <w:divBdr>
        <w:top w:val="none" w:sz="0" w:space="0" w:color="auto"/>
        <w:left w:val="none" w:sz="0" w:space="0" w:color="auto"/>
        <w:bottom w:val="none" w:sz="0" w:space="0" w:color="auto"/>
        <w:right w:val="none" w:sz="0" w:space="0" w:color="auto"/>
      </w:divBdr>
    </w:div>
    <w:div w:id="1598322384">
      <w:bodyDiv w:val="1"/>
      <w:marLeft w:val="0"/>
      <w:marRight w:val="0"/>
      <w:marTop w:val="0"/>
      <w:marBottom w:val="0"/>
      <w:divBdr>
        <w:top w:val="none" w:sz="0" w:space="0" w:color="auto"/>
        <w:left w:val="none" w:sz="0" w:space="0" w:color="auto"/>
        <w:bottom w:val="none" w:sz="0" w:space="0" w:color="auto"/>
        <w:right w:val="none" w:sz="0" w:space="0" w:color="auto"/>
      </w:divBdr>
    </w:div>
    <w:div w:id="1657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LexWork">
        <group id="insertGroup" label="Eléments">
          <button id="button1" imageMso="TextBoxInsert" label="Préambule" size="large" onAction="typeHead" supertip="insère le préambule adéquat au début de l'acte."/>
          <separator id="seperator1"/>
          <button id="button15" imageMso="AlignJustifyHigh" label="Titre 1" size="normal" onAction="typeHeading1" supertip="Insère un titre de niveau 1 à l'endroit actuel."/>
          <button id="button16" imageMso="AlignJustifyMedium" label="Titre 2" size="normal" onAction="typeHeading2" supertip="Insère un titre de niveau 2 à l'endroit actuel."/>
          <button id="button17" imageMso="AlignJustifyLow" label="Titre 3" size="normal" onAction="typeHeading3" supertip="Insère un titre de niveau 3 à l'endroit actuel."/>
          <separator id="seperator2"/>
          <button id="button2" imageMso="A" label="Article" size="normal" onAction="typeArticle" supertip="Insère un article à l'endroit actuel."/>
          <button id="button5" imageMso="P" label="Alinéa" size="normal" onAction="typePara" supertip="Insère un alinéa à l'endroit actuel."/>
          <separator id="seperator3"/>
          <button id="button21" imageMso="ParagraphDialog" label="Référence note" size="normal" onAction="typeAppelNote" supertip="Insère une référence à une note à l'endroit actuel."/>
          <button id="button22" imageMso="ListNumFieldInsert" label="Texte note" size="normal" onAction="typeNote" supertip="Insère le texte d'une note à l'endroit actuel."/>
          <button id="button18" imageMso="AdpPrimaryKey" label="Signatures" size="normal" onAction="typeSignature" supertip="Insère les signatures finales à l'endroit actuel."/>
        </group>
        <group id="insertElement3" label="Liste une colonne">
          <button id="button23" imageMso="Bullets" label="Nouvelle ligne S1" size="normal" onAction="typeStructure1" supertip="Insère une nouvelle ligne de niveau 1 pour une liste avec une colonne."/>
          <button id="button33" imageMso="Numbering" label="Nouvelle ligne S2" size="normal" onAction="typeStructure2" supertip="Insère une nouvelle ligne de niveau 2 pour une liste avec une colonne."/>
          <button id="button49" imageMso="MultilevelListGallery" label="Nouvelle ligne S3" size="normal" onAction="typeStructure3" supertip="Insère une nouvelle ligne de niveau 3 pour une liste avec une colonne."/>
        </group>
        <group id="insertElement2" label="Liste deux colonnes">
          <button id="button8" imageMso="MailMergeStartDirectory" label="Commencer la liste" size="normal" onAction="typeStructureList0" supertip="Insère l'en-tête d'une liste avec deux colonnes."/>
          <button id="button45" imageMso="Bullets" label="Nouvelle ligne S+ 11" size="normal" onAction="typeStructureList1" supertip="Insère une nouvelle ligne de niveau 1 pour une liste avec deux colonnes."/>
          <button id="button34" imageMso="Numbering" label="Nouvelle ligne S+ 2" size="normal" onAction="typeStructureList2" supertip="Insère une nouvelle ligne de niveau 2 pour une liste avec deux colonnes."/>
        </group>
        <group id="formatElement" label="Mettre en forme">
          <button id="button3" imageMso="AutoFormat" label="Article" size="normal" onAction="formatArticle" supertip="Formate la sélection comme article."/>
          <button id="button4" imageMso="AutoFormat" label="Alinéa" size="normal" onAction="formatPara" supertip="Formate la sélection comme alinéa."/>
          <button id="button78" imageMso="AutoFormat" label="Normal" size="normal" onAction="formatNormal" supertip="Efface tous les formatages."/>
          <separator id="seperator4"/>
          <button id="button19" imageMso="ShapeRightArrow" label="Décaler à droite" size="normal" onAction="formatIdentParagraph" supertip="Décale la sélection à droite."/>
          <button id="button20" imageMso="ShapeLeftArrow" label="Décaler à gauche" size="normal" onAction="formatOutendParagraph" supertip="Décale la sélection à gauche."/>
          <separator id="seperator7"/>
          <button id="button79" imageMso="ContentControlRichText" label="modèle ROF" size="normal" onAction="changeFontTimesNewRoman" supertip="Change la police en Times Roman."/>
          <button id="button60" imageMso="ContentControlText" label="modèle BDLF" size="normal" onAction="changeFontTimes" supertip="Change la police en Times (PS) pour BDLF."/>
          <menu id="MyDynamicMenu" imageMso="ComAddInsDialog" size="normal" label="langage" supertip="Change le langage.">
            <button id="button93" imageMso="F" label="français" onAction="setFranceLanguage" supertip="Change le langage du français."/>
            <button id="button92" imageMso="A" label="allemand" onAction="setGermanLanguage" supertip="Change le langage du allemand."/>
          </menu>
        </group>
        <group id="configGroup" label="Fonctions du document">
          <button id="button10" imageMso="FieldInsert" label="Créer la structure" size="normal" onAction="configAddND" supertip="Crée la structure."/>
          <button id="button11" imageMso="HeaderFooterClose" label="Effacer la structure" size="normal" onAction="configRemoveND" supertip="Efface la structure."/>
          <separator id="seperator5"/>
          <button id="button12" imageMso="FontColorMoreColorsDialog" label="Insérer coloration" size="normal" onAction="configAddColor" supertip="Montre le formatage correct en couleur."/>
          <button id="button13" imageMso="HeaderFooterClose" label="Effacer coloration" size="normal" onAction="configRemoveColor" supertip="Efface la coloration."/>
          <separator id="seperator6"/>
          <button id="button70" imageMso="TableAutoFitFixedColumnWidth" label="Affichage styles" size="normal" onAction="changeStyleAreaWidth" supertip="Affiche les styles dans la marge."/>
          <button id="button456" imageMso="AcceptInvitation" label="Nettoyer le texte" size="normal" onAction="CorrectionTypographique" supertip="Nettoyage et correction du tex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ABAE-A4D7-4695-A926-5BA3FD0E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10279</Characters>
  <Application>Microsoft Office Word</Application>
  <DocSecurity>0</DocSecurity>
  <PresentationFormat/>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 du 21 juin 2011 sur les eaux (RCEaux)</vt:lpstr>
      <vt:lpstr/>
    </vt:vector>
  </TitlesOfParts>
  <Company>Etat de Fribourg</Company>
  <LinksUpToDate>false</LinksUpToDate>
  <CharactersWithSpaces>12123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21 juin 2011 sur les eaux (RCEaux)</dc:title>
  <dc:creator>André Schoenenweid</dc:creator>
  <cp:lastModifiedBy>Pagani Angela</cp:lastModifiedBy>
  <cp:revision>7</cp:revision>
  <cp:lastPrinted>2018-03-02T06:28:00Z</cp:lastPrinted>
  <dcterms:created xsi:type="dcterms:W3CDTF">2024-02-29T14:34:00Z</dcterms:created>
  <dcterms:modified xsi:type="dcterms:W3CDTF">2024-03-04T11:08:00Z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TitreCourant">
    <vt:lpwstr>Eaux – R</vt:lpwstr>
  </property>
  <property fmtid="{D5CDD505-2E9C-101B-9397-08002B2CF9AE}" pid="3" name="udocLangue">
    <vt:lpwstr>Français</vt:lpwstr>
  </property>
  <property fmtid="{D5CDD505-2E9C-101B-9397-08002B2CF9AE}" pid="4" name="uDocNoSystematique">
    <vt:lpwstr>812.11</vt:lpwstr>
  </property>
  <property fmtid="{D5CDD505-2E9C-101B-9397-08002B2CF9AE}" pid="5" name="uDocDateEntreeEnVigueur">
    <vt:lpwstr>2016_05_01</vt:lpwstr>
  </property>
</Properties>
</file>