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847CB1" w:rsidRPr="0066432C" w14:paraId="527E6A38" w14:textId="77777777" w:rsidTr="00847CB1">
        <w:tc>
          <w:tcPr>
            <w:tcW w:w="9062" w:type="dxa"/>
            <w:shd w:val="clear" w:color="auto" w:fill="F2F2F2" w:themeFill="background1" w:themeFillShade="F2"/>
          </w:tcPr>
          <w:p w14:paraId="634B1556" w14:textId="272FE699" w:rsidR="00847CB1" w:rsidRPr="0066432C" w:rsidRDefault="00847CB1" w:rsidP="00A51309">
            <w:pPr>
              <w:spacing w:before="120" w:after="120"/>
              <w:jc w:val="center"/>
              <w:rPr>
                <w:rFonts w:ascii="Arial" w:hAnsi="Arial" w:cs="Arial"/>
              </w:rPr>
            </w:pPr>
            <w:r w:rsidRPr="0066432C">
              <w:rPr>
                <w:rFonts w:ascii="Arial" w:hAnsi="Arial" w:cs="Arial"/>
              </w:rPr>
              <w:t>Syndicat XXX</w:t>
            </w:r>
          </w:p>
        </w:tc>
      </w:tr>
    </w:tbl>
    <w:p w14:paraId="1B79BC7C" w14:textId="77777777" w:rsidR="008C4933" w:rsidRPr="0066432C" w:rsidRDefault="008C4933" w:rsidP="00A51309">
      <w:pPr>
        <w:jc w:val="both"/>
        <w:rPr>
          <w:rFonts w:ascii="Arial" w:hAnsi="Arial" w:cs="Arial"/>
        </w:rPr>
      </w:pPr>
    </w:p>
    <w:p w14:paraId="4531AD66" w14:textId="484C91E4" w:rsidR="00847CB1" w:rsidRPr="0066432C" w:rsidRDefault="00847CB1" w:rsidP="00A51309">
      <w:pPr>
        <w:jc w:val="center"/>
        <w:rPr>
          <w:rFonts w:ascii="Arial" w:hAnsi="Arial" w:cs="Arial"/>
          <w:b/>
          <w:bCs/>
          <w:sz w:val="40"/>
          <w:szCs w:val="40"/>
        </w:rPr>
      </w:pPr>
      <w:r w:rsidRPr="0066432C">
        <w:rPr>
          <w:rFonts w:ascii="Arial" w:hAnsi="Arial" w:cs="Arial"/>
          <w:b/>
          <w:bCs/>
          <w:sz w:val="40"/>
          <w:szCs w:val="40"/>
        </w:rPr>
        <w:t>STATUTS</w:t>
      </w:r>
    </w:p>
    <w:p w14:paraId="6F9C0330" w14:textId="5032B5B6" w:rsidR="00847CB1" w:rsidRPr="0066432C" w:rsidRDefault="009E6FFC" w:rsidP="0066432C">
      <w:pPr>
        <w:jc w:val="center"/>
        <w:rPr>
          <w:rFonts w:ascii="Arial" w:hAnsi="Arial" w:cs="Arial"/>
          <w:b/>
          <w:bCs/>
        </w:rPr>
      </w:pPr>
      <w:r w:rsidRPr="0066432C">
        <w:rPr>
          <w:rFonts w:ascii="Arial" w:hAnsi="Arial" w:cs="Arial"/>
          <w:b/>
          <w:bCs/>
        </w:rPr>
        <w:t>Dans le cadre du projet XXX</w:t>
      </w:r>
    </w:p>
    <w:p w14:paraId="66F74564" w14:textId="4C78CD3B" w:rsidR="00847CB1" w:rsidRPr="0066432C" w:rsidRDefault="00847CB1" w:rsidP="00A51309">
      <w:pPr>
        <w:jc w:val="both"/>
        <w:rPr>
          <w:rFonts w:ascii="Arial" w:hAnsi="Arial" w:cs="Arial"/>
        </w:rPr>
      </w:pPr>
      <w:r w:rsidRPr="0066432C">
        <w:rPr>
          <w:rFonts w:ascii="Arial" w:hAnsi="Arial" w:cs="Arial"/>
        </w:rPr>
        <w:t>Conformément</w:t>
      </w:r>
      <w:r w:rsidR="00C15739">
        <w:rPr>
          <w:rFonts w:ascii="Arial" w:hAnsi="Arial" w:cs="Arial"/>
        </w:rPr>
        <w:t> :</w:t>
      </w:r>
    </w:p>
    <w:p w14:paraId="4812A5B4" w14:textId="77777777" w:rsidR="009E6FFC" w:rsidRPr="0066432C" w:rsidRDefault="00847CB1" w:rsidP="00A51309">
      <w:pPr>
        <w:jc w:val="both"/>
        <w:rPr>
          <w:rFonts w:ascii="Arial" w:hAnsi="Arial" w:cs="Arial"/>
        </w:rPr>
      </w:pPr>
      <w:r w:rsidRPr="0066432C">
        <w:rPr>
          <w:rFonts w:ascii="Arial" w:hAnsi="Arial" w:cs="Arial"/>
        </w:rPr>
        <w:t>À l'art. 703</w:t>
      </w:r>
      <w:r w:rsidR="009E6FFC" w:rsidRPr="0066432C">
        <w:rPr>
          <w:rFonts w:ascii="Arial" w:hAnsi="Arial" w:cs="Arial"/>
        </w:rPr>
        <w:t xml:space="preserve"> du Code civil suisse (CCS) ;</w:t>
      </w:r>
    </w:p>
    <w:p w14:paraId="0EFF2085" w14:textId="264F07F6" w:rsidR="009E6FFC" w:rsidRPr="0066432C" w:rsidRDefault="009E6FFC" w:rsidP="00A51309">
      <w:pPr>
        <w:jc w:val="both"/>
        <w:rPr>
          <w:rFonts w:ascii="Arial" w:hAnsi="Arial" w:cs="Arial"/>
        </w:rPr>
      </w:pPr>
      <w:r w:rsidRPr="0066432C">
        <w:rPr>
          <w:rFonts w:ascii="Arial" w:hAnsi="Arial" w:cs="Arial"/>
        </w:rPr>
        <w:t>À la loi fédérale du 29 avril 1998 sur l’agriculture ;</w:t>
      </w:r>
    </w:p>
    <w:p w14:paraId="01498B28" w14:textId="0A44BEDD" w:rsidR="009E6FFC" w:rsidRPr="0066432C" w:rsidRDefault="009E6FFC" w:rsidP="00A51309">
      <w:pPr>
        <w:jc w:val="both"/>
        <w:rPr>
          <w:rFonts w:ascii="Arial" w:hAnsi="Arial" w:cs="Arial"/>
        </w:rPr>
      </w:pPr>
      <w:r w:rsidRPr="0066432C">
        <w:rPr>
          <w:rFonts w:ascii="Arial" w:hAnsi="Arial" w:cs="Arial"/>
        </w:rPr>
        <w:t>À la loi fédérale du</w:t>
      </w:r>
      <w:r w:rsidR="0066432C" w:rsidRPr="0066432C">
        <w:rPr>
          <w:rFonts w:ascii="Arial" w:hAnsi="Arial" w:cs="Arial"/>
        </w:rPr>
        <w:t> </w:t>
      </w:r>
      <w:r w:rsidR="0066432C">
        <w:rPr>
          <w:rFonts w:ascii="Arial" w:hAnsi="Arial" w:cs="Arial"/>
        </w:rPr>
        <w:t xml:space="preserve">4 octobre 1991 sur les forêts </w:t>
      </w:r>
      <w:r w:rsidR="0066432C" w:rsidRPr="0066432C">
        <w:rPr>
          <w:rFonts w:ascii="Arial" w:hAnsi="Arial" w:cs="Arial"/>
        </w:rPr>
        <w:t>;</w:t>
      </w:r>
    </w:p>
    <w:p w14:paraId="40335060" w14:textId="5099F1DD" w:rsidR="009E6FFC" w:rsidRPr="0066432C" w:rsidRDefault="009E6FFC" w:rsidP="00A51309">
      <w:pPr>
        <w:jc w:val="both"/>
        <w:rPr>
          <w:rFonts w:ascii="Arial" w:hAnsi="Arial" w:cs="Arial"/>
        </w:rPr>
      </w:pPr>
      <w:r w:rsidRPr="0066432C">
        <w:rPr>
          <w:rFonts w:ascii="Arial" w:hAnsi="Arial" w:cs="Arial"/>
        </w:rPr>
        <w:t>À la loi du</w:t>
      </w:r>
      <w:r w:rsidR="0066432C" w:rsidRPr="0066432C">
        <w:rPr>
          <w:rFonts w:ascii="Arial" w:hAnsi="Arial" w:cs="Arial"/>
        </w:rPr>
        <w:t> </w:t>
      </w:r>
      <w:r w:rsidR="0066432C">
        <w:rPr>
          <w:rFonts w:ascii="Arial" w:hAnsi="Arial" w:cs="Arial"/>
        </w:rPr>
        <w:t xml:space="preserve">30 mai 1990 sur les améliorations foncières (LAF) </w:t>
      </w:r>
      <w:r w:rsidR="0066432C" w:rsidRPr="0066432C">
        <w:rPr>
          <w:rFonts w:ascii="Arial" w:hAnsi="Arial" w:cs="Arial"/>
        </w:rPr>
        <w:t>;</w:t>
      </w:r>
    </w:p>
    <w:p w14:paraId="10BAE6E0" w14:textId="0A688E22" w:rsidR="009E6FFC" w:rsidRPr="0066432C" w:rsidRDefault="009E6FFC" w:rsidP="00A51309">
      <w:pPr>
        <w:jc w:val="both"/>
        <w:rPr>
          <w:rFonts w:ascii="Arial" w:hAnsi="Arial" w:cs="Arial"/>
        </w:rPr>
      </w:pPr>
      <w:r w:rsidRPr="0066432C">
        <w:rPr>
          <w:rFonts w:ascii="Arial" w:hAnsi="Arial" w:cs="Arial"/>
        </w:rPr>
        <w:t>À la loi du</w:t>
      </w:r>
      <w:r w:rsidR="0066432C" w:rsidRPr="0066432C">
        <w:rPr>
          <w:rFonts w:ascii="Arial" w:hAnsi="Arial" w:cs="Arial"/>
        </w:rPr>
        <w:t> </w:t>
      </w:r>
      <w:r w:rsidR="0066432C">
        <w:rPr>
          <w:rFonts w:ascii="Arial" w:hAnsi="Arial" w:cs="Arial"/>
        </w:rPr>
        <w:t xml:space="preserve">2 mars 1999 sur la forêt et la protection contre les catastrophes naturelles (LFCN) </w:t>
      </w:r>
      <w:r w:rsidR="0066432C" w:rsidRPr="0066432C">
        <w:rPr>
          <w:rFonts w:ascii="Arial" w:hAnsi="Arial" w:cs="Arial"/>
        </w:rPr>
        <w:t>;</w:t>
      </w:r>
    </w:p>
    <w:p w14:paraId="2893076F" w14:textId="5193EBAC" w:rsidR="009E6FFC" w:rsidRDefault="009E6FFC" w:rsidP="009E6FFC">
      <w:pPr>
        <w:jc w:val="both"/>
        <w:rPr>
          <w:rFonts w:ascii="Arial" w:hAnsi="Arial" w:cs="Arial"/>
        </w:rPr>
      </w:pPr>
      <w:r w:rsidRPr="0066432C">
        <w:rPr>
          <w:rFonts w:ascii="Arial" w:hAnsi="Arial" w:cs="Arial"/>
        </w:rPr>
        <w:t>À la loi du</w:t>
      </w:r>
      <w:r w:rsidR="0066432C">
        <w:rPr>
          <w:rFonts w:ascii="Arial" w:hAnsi="Arial" w:cs="Arial"/>
        </w:rPr>
        <w:t xml:space="preserve"> 26 novembre 1975 sur l’aménagement des eaux</w:t>
      </w:r>
      <w:r w:rsidR="0066432C" w:rsidRPr="0066432C">
        <w:rPr>
          <w:rFonts w:ascii="Arial" w:hAnsi="Arial" w:cs="Arial"/>
        </w:rPr>
        <w:t>.</w:t>
      </w:r>
    </w:p>
    <w:p w14:paraId="3644B99B" w14:textId="77777777" w:rsidR="0066432C" w:rsidRDefault="0066432C" w:rsidP="009E6FFC">
      <w:pPr>
        <w:jc w:val="both"/>
        <w:rPr>
          <w:rFonts w:ascii="Arial" w:hAnsi="Arial" w:cs="Arial"/>
        </w:rPr>
      </w:pPr>
    </w:p>
    <w:p w14:paraId="2FB33F5E" w14:textId="77777777" w:rsidR="0066432C" w:rsidRPr="0066432C" w:rsidRDefault="0066432C" w:rsidP="009E6FFC">
      <w:pPr>
        <w:jc w:val="both"/>
        <w:rPr>
          <w:rFonts w:ascii="Arial" w:hAnsi="Arial" w:cs="Arial"/>
        </w:rPr>
      </w:pPr>
    </w:p>
    <w:p w14:paraId="4DB16039" w14:textId="77777777" w:rsidR="0066432C" w:rsidRPr="0066432C" w:rsidRDefault="0066432C" w:rsidP="0066432C">
      <w:pPr>
        <w:jc w:val="both"/>
        <w:rPr>
          <w:rFonts w:ascii="Arial" w:hAnsi="Arial" w:cs="Arial"/>
        </w:rPr>
      </w:pPr>
      <w:r w:rsidRPr="0066432C">
        <w:rPr>
          <w:rFonts w:ascii="Arial" w:hAnsi="Arial" w:cs="Arial"/>
        </w:rPr>
        <w:t>Lieu, date</w:t>
      </w:r>
    </w:p>
    <w:p w14:paraId="2A0A7A5C" w14:textId="77777777" w:rsidR="009E6FFC" w:rsidRPr="0066432C" w:rsidRDefault="009E6FFC" w:rsidP="00A51309">
      <w:pPr>
        <w:jc w:val="both"/>
        <w:rPr>
          <w:rFonts w:ascii="Arial" w:hAnsi="Arial" w:cs="Arial"/>
        </w:rPr>
      </w:pPr>
    </w:p>
    <w:p w14:paraId="4D47D725" w14:textId="77777777" w:rsidR="00A51309" w:rsidRDefault="00A51309" w:rsidP="00281164">
      <w:pPr>
        <w:jc w:val="both"/>
        <w:rPr>
          <w:rFonts w:ascii="Arial" w:hAnsi="Arial"/>
          <w:color w:val="FF0000"/>
          <w:spacing w:val="-3"/>
        </w:rPr>
      </w:pPr>
    </w:p>
    <w:p w14:paraId="71CF69AE" w14:textId="77777777" w:rsidR="00281164" w:rsidRPr="00281164" w:rsidRDefault="00281164" w:rsidP="00281164">
      <w:pPr>
        <w:tabs>
          <w:tab w:val="left" w:pos="1134"/>
        </w:tabs>
        <w:rPr>
          <w:rFonts w:ascii="Arial" w:hAnsi="Arial" w:cs="Arial"/>
          <w:b/>
          <w:bCs/>
          <w:i/>
          <w:iCs/>
          <w:u w:val="single"/>
        </w:rPr>
      </w:pPr>
      <w:r w:rsidRPr="00281164">
        <w:rPr>
          <w:rFonts w:ascii="Arial" w:hAnsi="Arial" w:cs="Arial"/>
          <w:b/>
          <w:bCs/>
          <w:i/>
          <w:iCs/>
          <w:u w:val="single"/>
        </w:rPr>
        <w:t>Notes AJO</w:t>
      </w:r>
    </w:p>
    <w:p w14:paraId="3D161A4B" w14:textId="77CA047B" w:rsidR="00281164" w:rsidRPr="00281164" w:rsidRDefault="00281164" w:rsidP="00281164">
      <w:pPr>
        <w:jc w:val="both"/>
        <w:rPr>
          <w:rFonts w:ascii="Arial" w:hAnsi="Arial" w:cs="Arial"/>
          <w:highlight w:val="yellow"/>
        </w:rPr>
      </w:pPr>
      <w:r w:rsidRPr="00281164">
        <w:rPr>
          <w:rFonts w:ascii="Arial" w:hAnsi="Arial" w:cs="Arial"/>
          <w:highlight w:val="yellow"/>
        </w:rPr>
        <w:t xml:space="preserve">JAUNE = </w:t>
      </w:r>
      <w:r>
        <w:rPr>
          <w:rFonts w:ascii="Arial" w:hAnsi="Arial" w:cs="Arial"/>
          <w:highlight w:val="yellow"/>
        </w:rPr>
        <w:t>MODÈLE INTERNET</w:t>
      </w:r>
    </w:p>
    <w:p w14:paraId="13FB803F" w14:textId="21840AE2" w:rsidR="00281164" w:rsidRPr="0066432C" w:rsidRDefault="00281164" w:rsidP="00281164">
      <w:pPr>
        <w:jc w:val="both"/>
        <w:rPr>
          <w:rFonts w:ascii="Arial" w:hAnsi="Arial" w:cs="Arial"/>
        </w:rPr>
      </w:pPr>
      <w:r w:rsidRPr="0066432C">
        <w:rPr>
          <w:rFonts w:ascii="Arial" w:hAnsi="Arial" w:cs="Arial"/>
          <w:highlight w:val="cyan"/>
        </w:rPr>
        <w:t xml:space="preserve">BLEU = </w:t>
      </w:r>
      <w:r>
        <w:rPr>
          <w:rFonts w:ascii="Arial" w:hAnsi="Arial" w:cs="Arial"/>
          <w:highlight w:val="cyan"/>
        </w:rPr>
        <w:t xml:space="preserve">SELON EXEMPLE </w:t>
      </w:r>
      <w:r w:rsidRPr="0066432C">
        <w:rPr>
          <w:rFonts w:ascii="Arial" w:hAnsi="Arial" w:cs="Arial"/>
          <w:highlight w:val="cyan"/>
        </w:rPr>
        <w:t xml:space="preserve">Syndicat buts multiples Flancs du </w:t>
      </w:r>
      <w:proofErr w:type="spellStart"/>
      <w:r w:rsidRPr="0066432C">
        <w:rPr>
          <w:rFonts w:ascii="Arial" w:hAnsi="Arial" w:cs="Arial"/>
          <w:highlight w:val="cyan"/>
        </w:rPr>
        <w:t>Cousimbert</w:t>
      </w:r>
      <w:proofErr w:type="spellEnd"/>
    </w:p>
    <w:p w14:paraId="3273B1ED" w14:textId="3F8A75A1" w:rsidR="00281164" w:rsidRPr="0066432C" w:rsidRDefault="00281164" w:rsidP="00281164">
      <w:pPr>
        <w:tabs>
          <w:tab w:val="left" w:pos="1134"/>
        </w:tabs>
        <w:rPr>
          <w:rFonts w:ascii="Arial" w:hAnsi="Arial" w:cs="Arial"/>
          <w:lang w:val="de-CH"/>
        </w:rPr>
      </w:pPr>
      <w:r>
        <w:rPr>
          <w:rFonts w:ascii="Arial" w:hAnsi="Arial" w:cs="Arial"/>
          <w:highlight w:val="green"/>
          <w:lang w:val="de-CH"/>
        </w:rPr>
        <w:t>VERT</w:t>
      </w:r>
      <w:r w:rsidRPr="00281164">
        <w:rPr>
          <w:rFonts w:ascii="Arial" w:hAnsi="Arial" w:cs="Arial"/>
          <w:highlight w:val="green"/>
          <w:lang w:val="de-CH"/>
        </w:rPr>
        <w:t xml:space="preserve"> = OK, </w:t>
      </w:r>
      <w:r>
        <w:rPr>
          <w:rFonts w:ascii="Arial" w:hAnsi="Arial" w:cs="Arial"/>
          <w:highlight w:val="green"/>
          <w:lang w:val="de-CH"/>
        </w:rPr>
        <w:t>m</w:t>
      </w:r>
      <w:r w:rsidRPr="00281164">
        <w:rPr>
          <w:rFonts w:ascii="Arial" w:hAnsi="Arial" w:cs="Arial"/>
          <w:highlight w:val="green"/>
          <w:lang w:val="de-CH"/>
        </w:rPr>
        <w:t>ix des deux</w:t>
      </w:r>
    </w:p>
    <w:p w14:paraId="34386034" w14:textId="77777777" w:rsidR="00281164" w:rsidRPr="0066432C" w:rsidRDefault="00281164" w:rsidP="00A51309">
      <w:pPr>
        <w:jc w:val="both"/>
        <w:rPr>
          <w:rFonts w:ascii="Arial" w:hAnsi="Arial" w:cs="Arial"/>
        </w:rPr>
      </w:pPr>
    </w:p>
    <w:p w14:paraId="77D2FD93" w14:textId="6F6ECF49" w:rsidR="0066432C" w:rsidRPr="0066432C" w:rsidRDefault="0066432C">
      <w:pPr>
        <w:rPr>
          <w:rFonts w:ascii="Arial" w:hAnsi="Arial" w:cs="Arial"/>
        </w:rPr>
      </w:pPr>
      <w:r w:rsidRPr="0066432C">
        <w:rPr>
          <w:rFonts w:ascii="Arial" w:hAnsi="Arial" w:cs="Arial"/>
        </w:rPr>
        <w:br w:type="page"/>
      </w:r>
    </w:p>
    <w:p w14:paraId="37E4E37E" w14:textId="3C7F6415" w:rsidR="00847CB1" w:rsidRPr="0066432C" w:rsidRDefault="00847CB1" w:rsidP="00A51309">
      <w:pPr>
        <w:jc w:val="both"/>
        <w:rPr>
          <w:rFonts w:ascii="Arial" w:hAnsi="Arial" w:cs="Arial"/>
          <w:b/>
          <w:bCs/>
        </w:rPr>
      </w:pPr>
      <w:r w:rsidRPr="004B23EB">
        <w:rPr>
          <w:rFonts w:ascii="Arial" w:hAnsi="Arial" w:cs="Arial"/>
          <w:b/>
          <w:bCs/>
          <w:highlight w:val="green"/>
        </w:rPr>
        <w:lastRenderedPageBreak/>
        <w:t>Généralités</w:t>
      </w:r>
    </w:p>
    <w:p w14:paraId="3C277401" w14:textId="4715D931" w:rsidR="00847CB1" w:rsidRPr="004B23EB" w:rsidRDefault="00A51309" w:rsidP="00A51309">
      <w:pPr>
        <w:tabs>
          <w:tab w:val="left" w:pos="1134"/>
        </w:tabs>
        <w:jc w:val="both"/>
        <w:rPr>
          <w:rFonts w:ascii="Arial" w:hAnsi="Arial" w:cs="Arial"/>
          <w:b/>
          <w:bCs/>
          <w:highlight w:val="green"/>
        </w:rPr>
      </w:pPr>
      <w:r w:rsidRPr="004B23EB">
        <w:rPr>
          <w:rFonts w:ascii="Arial" w:hAnsi="Arial" w:cs="Arial"/>
          <w:b/>
          <w:bCs/>
          <w:highlight w:val="green"/>
        </w:rPr>
        <w:t>Art. 1</w:t>
      </w:r>
      <w:r w:rsidRPr="004B23EB">
        <w:rPr>
          <w:rFonts w:ascii="Arial" w:hAnsi="Arial" w:cs="Arial"/>
          <w:b/>
          <w:bCs/>
          <w:highlight w:val="green"/>
        </w:rPr>
        <w:tab/>
        <w:t>Nom</w:t>
      </w:r>
    </w:p>
    <w:p w14:paraId="4876DAC0" w14:textId="54A5E3D6" w:rsidR="00A51309" w:rsidRPr="0066432C" w:rsidRDefault="00A51309" w:rsidP="00A51309">
      <w:pPr>
        <w:tabs>
          <w:tab w:val="left" w:pos="1134"/>
        </w:tabs>
        <w:jc w:val="both"/>
        <w:rPr>
          <w:rFonts w:ascii="Arial" w:hAnsi="Arial" w:cs="Arial"/>
        </w:rPr>
      </w:pPr>
      <w:r w:rsidRPr="004B23EB">
        <w:rPr>
          <w:rFonts w:ascii="Arial" w:hAnsi="Arial" w:cs="Arial"/>
          <w:highlight w:val="green"/>
        </w:rPr>
        <w:t xml:space="preserve">Sous le nom </w:t>
      </w:r>
      <w:r w:rsidRPr="004B23EB">
        <w:rPr>
          <w:rFonts w:ascii="Arial" w:hAnsi="Arial" w:cs="Arial"/>
          <w:b/>
          <w:bCs/>
          <w:highlight w:val="green"/>
        </w:rPr>
        <w:t>XXX</w:t>
      </w:r>
      <w:r w:rsidRPr="004B23EB">
        <w:rPr>
          <w:rFonts w:ascii="Arial" w:hAnsi="Arial" w:cs="Arial"/>
          <w:highlight w:val="green"/>
        </w:rPr>
        <w:t>, est constitué un Syndicat au sens du projet XX.</w:t>
      </w:r>
    </w:p>
    <w:p w14:paraId="6366452C" w14:textId="5D7976B1" w:rsidR="00A51309" w:rsidRPr="0066432C" w:rsidRDefault="00A51309" w:rsidP="00A51309">
      <w:pPr>
        <w:tabs>
          <w:tab w:val="left" w:pos="1134"/>
        </w:tabs>
        <w:jc w:val="both"/>
        <w:rPr>
          <w:rFonts w:ascii="Arial" w:hAnsi="Arial" w:cs="Arial"/>
          <w:b/>
          <w:bCs/>
        </w:rPr>
      </w:pPr>
      <w:r w:rsidRPr="0066432C">
        <w:rPr>
          <w:rFonts w:ascii="Arial" w:hAnsi="Arial" w:cs="Arial"/>
          <w:b/>
          <w:bCs/>
          <w:highlight w:val="green"/>
        </w:rPr>
        <w:t>Art. 2</w:t>
      </w:r>
      <w:r w:rsidRPr="0066432C">
        <w:rPr>
          <w:rFonts w:ascii="Arial" w:hAnsi="Arial" w:cs="Arial"/>
          <w:b/>
          <w:bCs/>
          <w:highlight w:val="green"/>
        </w:rPr>
        <w:tab/>
        <w:t>Siège</w:t>
      </w:r>
    </w:p>
    <w:p w14:paraId="7261510A" w14:textId="68B2055C" w:rsidR="00A51309" w:rsidRPr="0066432C" w:rsidRDefault="00A51309" w:rsidP="00A51309">
      <w:pPr>
        <w:tabs>
          <w:tab w:val="left" w:pos="1134"/>
        </w:tabs>
        <w:jc w:val="both"/>
        <w:rPr>
          <w:rFonts w:ascii="Arial" w:hAnsi="Arial" w:cs="Arial"/>
        </w:rPr>
      </w:pPr>
      <w:r w:rsidRPr="0066432C">
        <w:rPr>
          <w:rFonts w:ascii="Arial" w:hAnsi="Arial" w:cs="Arial"/>
          <w:highlight w:val="green"/>
        </w:rPr>
        <w:t>Le siège du syndicat est au domicile du Président.</w:t>
      </w:r>
    </w:p>
    <w:p w14:paraId="6B667963" w14:textId="43DE19D9" w:rsidR="00A51309" w:rsidRPr="004B23EB" w:rsidRDefault="00A51309" w:rsidP="00A51309">
      <w:pPr>
        <w:tabs>
          <w:tab w:val="left" w:pos="1134"/>
        </w:tabs>
        <w:jc w:val="both"/>
        <w:rPr>
          <w:rFonts w:ascii="Arial" w:hAnsi="Arial" w:cs="Arial"/>
          <w:b/>
          <w:bCs/>
          <w:highlight w:val="green"/>
        </w:rPr>
      </w:pPr>
      <w:r w:rsidRPr="004B23EB">
        <w:rPr>
          <w:rFonts w:ascii="Arial" w:hAnsi="Arial" w:cs="Arial"/>
          <w:b/>
          <w:bCs/>
          <w:highlight w:val="green"/>
        </w:rPr>
        <w:t>Art. 3</w:t>
      </w:r>
      <w:r w:rsidRPr="004B23EB">
        <w:rPr>
          <w:rFonts w:ascii="Arial" w:hAnsi="Arial" w:cs="Arial"/>
          <w:b/>
          <w:bCs/>
          <w:highlight w:val="green"/>
        </w:rPr>
        <w:tab/>
        <w:t>But</w:t>
      </w:r>
    </w:p>
    <w:p w14:paraId="693BA43D" w14:textId="28F682EA" w:rsidR="00A51309" w:rsidRPr="0066432C" w:rsidRDefault="00A51309" w:rsidP="00A51309">
      <w:pPr>
        <w:tabs>
          <w:tab w:val="left" w:pos="1134"/>
        </w:tabs>
        <w:jc w:val="both"/>
        <w:rPr>
          <w:rFonts w:ascii="Arial" w:hAnsi="Arial" w:cs="Arial"/>
        </w:rPr>
      </w:pPr>
      <w:r w:rsidRPr="004B23EB">
        <w:rPr>
          <w:rFonts w:ascii="Arial" w:hAnsi="Arial" w:cs="Arial"/>
          <w:highlight w:val="green"/>
        </w:rPr>
        <w:t>À l’intérieur de ses périmètres d’ouvrages, le syndicat a pour but notamment de :</w:t>
      </w:r>
    </w:p>
    <w:p w14:paraId="3018A5B5" w14:textId="287CE18A" w:rsidR="00A51309" w:rsidRPr="0066432C" w:rsidRDefault="004B23EB" w:rsidP="00A51309">
      <w:pPr>
        <w:pStyle w:val="Paragraphedeliste"/>
        <w:numPr>
          <w:ilvl w:val="0"/>
          <w:numId w:val="1"/>
        </w:numPr>
        <w:tabs>
          <w:tab w:val="left" w:pos="1134"/>
        </w:tabs>
        <w:jc w:val="both"/>
        <w:rPr>
          <w:rFonts w:ascii="Arial" w:hAnsi="Arial" w:cs="Arial"/>
          <w:highlight w:val="yellow"/>
        </w:rPr>
      </w:pPr>
      <w:r w:rsidRPr="0066432C">
        <w:rPr>
          <w:rFonts w:ascii="Arial" w:hAnsi="Arial" w:cs="Arial"/>
          <w:highlight w:val="yellow"/>
        </w:rPr>
        <w:t>Le</w:t>
      </w:r>
      <w:r w:rsidR="00A51309" w:rsidRPr="0066432C">
        <w:rPr>
          <w:rFonts w:ascii="Arial" w:hAnsi="Arial" w:cs="Arial"/>
          <w:highlight w:val="yellow"/>
        </w:rPr>
        <w:t xml:space="preserve"> remaniement parcellaire des terrains qui se trouvent dans le périmètre de l'entreprise</w:t>
      </w:r>
      <w:r>
        <w:rPr>
          <w:rFonts w:ascii="Arial" w:hAnsi="Arial" w:cs="Arial"/>
          <w:highlight w:val="yellow"/>
        </w:rPr>
        <w:t xml:space="preserve"> </w:t>
      </w:r>
      <w:r w:rsidR="00A51309" w:rsidRPr="0066432C">
        <w:rPr>
          <w:rFonts w:ascii="Arial" w:hAnsi="Arial" w:cs="Arial"/>
          <w:highlight w:val="yellow"/>
        </w:rPr>
        <w:t>;</w:t>
      </w:r>
    </w:p>
    <w:p w14:paraId="3C99D9A9" w14:textId="522D21F7" w:rsidR="00A51309" w:rsidRPr="0066432C" w:rsidRDefault="004B23EB" w:rsidP="00A51309">
      <w:pPr>
        <w:pStyle w:val="Paragraphedeliste"/>
        <w:numPr>
          <w:ilvl w:val="0"/>
          <w:numId w:val="1"/>
        </w:numPr>
        <w:tabs>
          <w:tab w:val="left" w:pos="1134"/>
        </w:tabs>
        <w:jc w:val="both"/>
        <w:rPr>
          <w:rFonts w:ascii="Arial" w:hAnsi="Arial" w:cs="Arial"/>
          <w:highlight w:val="yellow"/>
        </w:rPr>
      </w:pPr>
      <w:r w:rsidRPr="0066432C">
        <w:rPr>
          <w:rFonts w:ascii="Arial" w:hAnsi="Arial" w:cs="Arial"/>
          <w:highlight w:val="yellow"/>
        </w:rPr>
        <w:t>Les</w:t>
      </w:r>
      <w:r w:rsidR="00A51309" w:rsidRPr="0066432C">
        <w:rPr>
          <w:rFonts w:ascii="Arial" w:hAnsi="Arial" w:cs="Arial"/>
          <w:highlight w:val="yellow"/>
        </w:rPr>
        <w:t xml:space="preserve"> travaux annexes</w:t>
      </w:r>
      <w:r>
        <w:rPr>
          <w:rFonts w:ascii="Arial" w:hAnsi="Arial" w:cs="Arial"/>
          <w:highlight w:val="yellow"/>
        </w:rPr>
        <w:t xml:space="preserve"> </w:t>
      </w:r>
      <w:r w:rsidR="00A51309" w:rsidRPr="0066432C">
        <w:rPr>
          <w:rFonts w:ascii="Arial" w:hAnsi="Arial" w:cs="Arial"/>
          <w:highlight w:val="yellow"/>
        </w:rPr>
        <w:t>;</w:t>
      </w:r>
    </w:p>
    <w:p w14:paraId="753FF81E" w14:textId="2360C332" w:rsidR="00A51309" w:rsidRPr="0066432C" w:rsidRDefault="004B23EB" w:rsidP="00A51309">
      <w:pPr>
        <w:pStyle w:val="Paragraphedeliste"/>
        <w:numPr>
          <w:ilvl w:val="0"/>
          <w:numId w:val="1"/>
        </w:numPr>
        <w:tabs>
          <w:tab w:val="left" w:pos="1134"/>
        </w:tabs>
        <w:jc w:val="both"/>
        <w:rPr>
          <w:rFonts w:ascii="Arial" w:hAnsi="Arial" w:cs="Arial"/>
          <w:highlight w:val="yellow"/>
        </w:rPr>
      </w:pPr>
      <w:r w:rsidRPr="0066432C">
        <w:rPr>
          <w:rFonts w:ascii="Arial" w:hAnsi="Arial" w:cs="Arial"/>
          <w:highlight w:val="yellow"/>
        </w:rPr>
        <w:t>L’entretien</w:t>
      </w:r>
      <w:r w:rsidR="00A51309" w:rsidRPr="0066432C">
        <w:rPr>
          <w:rFonts w:ascii="Arial" w:hAnsi="Arial" w:cs="Arial"/>
          <w:highlight w:val="yellow"/>
        </w:rPr>
        <w:t xml:space="preserve"> des ouvrages du syndicat, sauf si ceux-ci sont repris par des tiers, notamment les communes</w:t>
      </w:r>
      <w:r>
        <w:rPr>
          <w:rFonts w:ascii="Arial" w:hAnsi="Arial" w:cs="Arial"/>
          <w:highlight w:val="yellow"/>
        </w:rPr>
        <w:t xml:space="preserve"> </w:t>
      </w:r>
      <w:r w:rsidR="00A51309" w:rsidRPr="0066432C">
        <w:rPr>
          <w:rFonts w:ascii="Arial" w:hAnsi="Arial" w:cs="Arial"/>
          <w:highlight w:val="yellow"/>
        </w:rPr>
        <w:t>;</w:t>
      </w:r>
    </w:p>
    <w:p w14:paraId="1F8EDD9B" w14:textId="1516B66A" w:rsidR="00A51309" w:rsidRPr="0066432C" w:rsidRDefault="004B23EB" w:rsidP="00A51309">
      <w:pPr>
        <w:pStyle w:val="Paragraphedeliste"/>
        <w:numPr>
          <w:ilvl w:val="0"/>
          <w:numId w:val="1"/>
        </w:numPr>
        <w:tabs>
          <w:tab w:val="left" w:pos="1134"/>
        </w:tabs>
        <w:jc w:val="both"/>
        <w:rPr>
          <w:rFonts w:ascii="Arial" w:hAnsi="Arial" w:cs="Arial"/>
          <w:highlight w:val="yellow"/>
        </w:rPr>
      </w:pPr>
      <w:r w:rsidRPr="0066432C">
        <w:rPr>
          <w:rFonts w:ascii="Arial" w:hAnsi="Arial" w:cs="Arial"/>
          <w:highlight w:val="yellow"/>
        </w:rPr>
        <w:t>La</w:t>
      </w:r>
      <w:r w:rsidR="00A51309" w:rsidRPr="0066432C">
        <w:rPr>
          <w:rFonts w:ascii="Arial" w:hAnsi="Arial" w:cs="Arial"/>
          <w:highlight w:val="yellow"/>
        </w:rPr>
        <w:t xml:space="preserve"> gestion des forêts selon le degré d'intégration B.</w:t>
      </w:r>
    </w:p>
    <w:p w14:paraId="3D982D59" w14:textId="49BC6B57" w:rsidR="00A51309" w:rsidRPr="0066432C" w:rsidRDefault="004B23EB" w:rsidP="004B23EB">
      <w:pPr>
        <w:pStyle w:val="Paragraphedeliste"/>
        <w:numPr>
          <w:ilvl w:val="0"/>
          <w:numId w:val="11"/>
        </w:numPr>
        <w:tabs>
          <w:tab w:val="left" w:pos="1134"/>
        </w:tabs>
        <w:jc w:val="both"/>
        <w:rPr>
          <w:rFonts w:ascii="Arial" w:hAnsi="Arial" w:cs="Arial"/>
          <w:highlight w:val="cyan"/>
        </w:rPr>
      </w:pPr>
      <w:r w:rsidRPr="0066432C">
        <w:rPr>
          <w:rFonts w:ascii="Arial" w:hAnsi="Arial" w:cs="Arial"/>
          <w:highlight w:val="cyan"/>
        </w:rPr>
        <w:t>Réaliser</w:t>
      </w:r>
      <w:r w:rsidR="00A51309" w:rsidRPr="0066432C">
        <w:rPr>
          <w:rFonts w:ascii="Arial" w:hAnsi="Arial" w:cs="Arial"/>
          <w:highlight w:val="cyan"/>
        </w:rPr>
        <w:t xml:space="preserve"> des améliorations foncières en économie alpestre et forestière ;</w:t>
      </w:r>
    </w:p>
    <w:p w14:paraId="328C02B3" w14:textId="1DE1BB36" w:rsidR="00A51309" w:rsidRPr="0066432C" w:rsidRDefault="004B23EB" w:rsidP="004B23EB">
      <w:pPr>
        <w:pStyle w:val="Paragraphedeliste"/>
        <w:numPr>
          <w:ilvl w:val="0"/>
          <w:numId w:val="11"/>
        </w:numPr>
        <w:tabs>
          <w:tab w:val="left" w:pos="1134"/>
        </w:tabs>
        <w:jc w:val="both"/>
        <w:rPr>
          <w:rFonts w:ascii="Arial" w:hAnsi="Arial" w:cs="Arial"/>
          <w:highlight w:val="cyan"/>
        </w:rPr>
      </w:pPr>
      <w:r w:rsidRPr="0066432C">
        <w:rPr>
          <w:rFonts w:ascii="Arial" w:hAnsi="Arial" w:cs="Arial"/>
          <w:highlight w:val="cyan"/>
        </w:rPr>
        <w:t>Réaliser</w:t>
      </w:r>
      <w:r w:rsidR="00A51309" w:rsidRPr="0066432C">
        <w:rPr>
          <w:rFonts w:ascii="Arial" w:hAnsi="Arial" w:cs="Arial"/>
          <w:highlight w:val="cyan"/>
        </w:rPr>
        <w:t xml:space="preserve"> des mesures propres à éviter les glissements de terrain ;</w:t>
      </w:r>
    </w:p>
    <w:p w14:paraId="46968182" w14:textId="3736EB4C" w:rsidR="00A51309" w:rsidRDefault="004B23EB" w:rsidP="004B23EB">
      <w:pPr>
        <w:pStyle w:val="Paragraphedeliste"/>
        <w:numPr>
          <w:ilvl w:val="0"/>
          <w:numId w:val="11"/>
        </w:numPr>
        <w:tabs>
          <w:tab w:val="left" w:pos="1134"/>
        </w:tabs>
        <w:jc w:val="both"/>
        <w:rPr>
          <w:rFonts w:ascii="Arial" w:hAnsi="Arial" w:cs="Arial"/>
          <w:highlight w:val="cyan"/>
        </w:rPr>
      </w:pPr>
      <w:r w:rsidRPr="0066432C">
        <w:rPr>
          <w:rFonts w:ascii="Arial" w:hAnsi="Arial" w:cs="Arial"/>
          <w:highlight w:val="cyan"/>
        </w:rPr>
        <w:t>Réaliser</w:t>
      </w:r>
      <w:r w:rsidR="00A51309" w:rsidRPr="0066432C">
        <w:rPr>
          <w:rFonts w:ascii="Arial" w:hAnsi="Arial" w:cs="Arial"/>
          <w:highlight w:val="cyan"/>
        </w:rPr>
        <w:t xml:space="preserve"> </w:t>
      </w:r>
      <w:r>
        <w:rPr>
          <w:rFonts w:ascii="Arial" w:hAnsi="Arial" w:cs="Arial"/>
          <w:highlight w:val="cyan"/>
        </w:rPr>
        <w:t>les travaux nécessaires d’endiguement de ruisseaux forestiers ;</w:t>
      </w:r>
    </w:p>
    <w:p w14:paraId="430B6251" w14:textId="2D82766C" w:rsidR="004B23EB" w:rsidRDefault="004B23EB" w:rsidP="004B23EB">
      <w:pPr>
        <w:pStyle w:val="Paragraphedeliste"/>
        <w:numPr>
          <w:ilvl w:val="0"/>
          <w:numId w:val="11"/>
        </w:numPr>
        <w:tabs>
          <w:tab w:val="left" w:pos="1134"/>
        </w:tabs>
        <w:jc w:val="both"/>
        <w:rPr>
          <w:rFonts w:ascii="Arial" w:hAnsi="Arial" w:cs="Arial"/>
          <w:highlight w:val="cyan"/>
        </w:rPr>
      </w:pPr>
      <w:r>
        <w:rPr>
          <w:rFonts w:ascii="Arial" w:hAnsi="Arial" w:cs="Arial"/>
          <w:highlight w:val="cyan"/>
        </w:rPr>
        <w:t>Réaliser des mesures de protection de la nature et du paysage ;</w:t>
      </w:r>
    </w:p>
    <w:p w14:paraId="58149161" w14:textId="4B5A04D6" w:rsidR="004B23EB" w:rsidRDefault="004B23EB" w:rsidP="004B23EB">
      <w:pPr>
        <w:pStyle w:val="Paragraphedeliste"/>
        <w:numPr>
          <w:ilvl w:val="0"/>
          <w:numId w:val="11"/>
        </w:numPr>
        <w:tabs>
          <w:tab w:val="left" w:pos="1134"/>
        </w:tabs>
        <w:jc w:val="both"/>
        <w:rPr>
          <w:rFonts w:ascii="Arial" w:hAnsi="Arial" w:cs="Arial"/>
          <w:highlight w:val="cyan"/>
        </w:rPr>
      </w:pPr>
      <w:r>
        <w:rPr>
          <w:rFonts w:ascii="Arial" w:hAnsi="Arial" w:cs="Arial"/>
          <w:highlight w:val="cyan"/>
        </w:rPr>
        <w:t>Assurer l’entretien des ouvrages exécutés et repris par le Syndicat ainsi que des cours d’eau non aménagés ;</w:t>
      </w:r>
    </w:p>
    <w:p w14:paraId="40D21EF9" w14:textId="3215B960" w:rsidR="004B23EB" w:rsidRDefault="004B23EB" w:rsidP="004B23EB">
      <w:pPr>
        <w:pStyle w:val="Paragraphedeliste"/>
        <w:numPr>
          <w:ilvl w:val="0"/>
          <w:numId w:val="11"/>
        </w:numPr>
        <w:tabs>
          <w:tab w:val="left" w:pos="1134"/>
        </w:tabs>
        <w:jc w:val="both"/>
        <w:rPr>
          <w:rFonts w:ascii="Arial" w:hAnsi="Arial" w:cs="Arial"/>
          <w:highlight w:val="cyan"/>
        </w:rPr>
      </w:pPr>
      <w:r>
        <w:rPr>
          <w:rFonts w:ascii="Arial" w:hAnsi="Arial" w:cs="Arial"/>
          <w:highlight w:val="cyan"/>
        </w:rPr>
        <w:t>Coopérer aux décisions d’utilisation du terrain à des buts touristiques ;</w:t>
      </w:r>
    </w:p>
    <w:p w14:paraId="5E8D79B5" w14:textId="02CF7BA8" w:rsidR="004B23EB" w:rsidRDefault="004B23EB" w:rsidP="004B23EB">
      <w:pPr>
        <w:pStyle w:val="Paragraphedeliste"/>
        <w:numPr>
          <w:ilvl w:val="0"/>
          <w:numId w:val="11"/>
        </w:numPr>
        <w:tabs>
          <w:tab w:val="left" w:pos="1134"/>
        </w:tabs>
        <w:jc w:val="both"/>
        <w:rPr>
          <w:rFonts w:ascii="Arial" w:hAnsi="Arial" w:cs="Arial"/>
          <w:highlight w:val="cyan"/>
        </w:rPr>
      </w:pPr>
      <w:r>
        <w:rPr>
          <w:rFonts w:ascii="Arial" w:hAnsi="Arial" w:cs="Arial"/>
          <w:highlight w:val="cyan"/>
        </w:rPr>
        <w:t>Assurer l’entretien, l’exploitation et la protection des forêts ;</w:t>
      </w:r>
    </w:p>
    <w:p w14:paraId="3D24538F" w14:textId="0BBA2661" w:rsidR="004B23EB" w:rsidRPr="004B23EB" w:rsidRDefault="004B23EB" w:rsidP="004B23EB">
      <w:pPr>
        <w:pStyle w:val="Paragraphedeliste"/>
        <w:numPr>
          <w:ilvl w:val="0"/>
          <w:numId w:val="11"/>
        </w:numPr>
        <w:tabs>
          <w:tab w:val="left" w:pos="1134"/>
        </w:tabs>
        <w:jc w:val="both"/>
        <w:rPr>
          <w:rFonts w:ascii="Arial" w:hAnsi="Arial" w:cs="Arial"/>
          <w:highlight w:val="cyan"/>
        </w:rPr>
      </w:pPr>
      <w:r>
        <w:rPr>
          <w:rFonts w:ascii="Arial" w:hAnsi="Arial" w:cs="Arial"/>
          <w:highlight w:val="cyan"/>
        </w:rPr>
        <w:t>Promouvoir la vulgarisation forestière.</w:t>
      </w:r>
    </w:p>
    <w:p w14:paraId="73BFA064" w14:textId="2D6CE534" w:rsidR="00A51309" w:rsidRPr="0066432C" w:rsidRDefault="00A51309" w:rsidP="00A51309">
      <w:pPr>
        <w:tabs>
          <w:tab w:val="left" w:pos="1134"/>
        </w:tabs>
        <w:jc w:val="both"/>
        <w:rPr>
          <w:rFonts w:ascii="Arial" w:hAnsi="Arial" w:cs="Arial"/>
          <w:b/>
          <w:bCs/>
          <w:highlight w:val="yellow"/>
        </w:rPr>
      </w:pPr>
      <w:r w:rsidRPr="0066432C">
        <w:rPr>
          <w:rFonts w:ascii="Arial" w:hAnsi="Arial" w:cs="Arial"/>
          <w:b/>
          <w:bCs/>
          <w:highlight w:val="yellow"/>
        </w:rPr>
        <w:t>Art. 4</w:t>
      </w:r>
      <w:r w:rsidRPr="0066432C">
        <w:rPr>
          <w:rFonts w:ascii="Arial" w:hAnsi="Arial" w:cs="Arial"/>
          <w:b/>
          <w:bCs/>
          <w:highlight w:val="yellow"/>
        </w:rPr>
        <w:tab/>
        <w:t>Durée</w:t>
      </w:r>
    </w:p>
    <w:p w14:paraId="6A01D617" w14:textId="398F321F" w:rsidR="00A51309" w:rsidRPr="0066432C" w:rsidRDefault="00A51309" w:rsidP="00A51309">
      <w:pPr>
        <w:tabs>
          <w:tab w:val="left" w:pos="1134"/>
        </w:tabs>
        <w:jc w:val="both"/>
        <w:rPr>
          <w:rFonts w:ascii="Arial" w:hAnsi="Arial" w:cs="Arial"/>
        </w:rPr>
      </w:pPr>
      <w:r w:rsidRPr="0066432C">
        <w:rPr>
          <w:rFonts w:ascii="Arial" w:hAnsi="Arial" w:cs="Arial"/>
          <w:highlight w:val="yellow"/>
        </w:rPr>
        <w:t>La durée du syndicat n'est pas limitée. Sa dissolution est subordonnée à l'autorisation du Conseil d'Etat.</w:t>
      </w:r>
    </w:p>
    <w:p w14:paraId="1E7A1206" w14:textId="2A2DEAE5" w:rsidR="00A51309" w:rsidRPr="0066432C" w:rsidRDefault="00A51309" w:rsidP="00A51309">
      <w:pPr>
        <w:tabs>
          <w:tab w:val="left" w:pos="1134"/>
        </w:tabs>
        <w:jc w:val="both"/>
        <w:rPr>
          <w:rFonts w:ascii="Arial" w:hAnsi="Arial" w:cs="Arial"/>
          <w:b/>
          <w:bCs/>
        </w:rPr>
      </w:pPr>
      <w:r w:rsidRPr="004B23EB">
        <w:rPr>
          <w:rFonts w:ascii="Arial" w:hAnsi="Arial" w:cs="Arial"/>
          <w:b/>
          <w:bCs/>
          <w:highlight w:val="green"/>
        </w:rPr>
        <w:t>Qualité de membre</w:t>
      </w:r>
    </w:p>
    <w:p w14:paraId="11DAC631" w14:textId="7DEBBBF5" w:rsidR="00A51309" w:rsidRPr="0066432C" w:rsidRDefault="00A51309" w:rsidP="00A51309">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Membres</w:t>
      </w:r>
    </w:p>
    <w:p w14:paraId="4750E993" w14:textId="11FD297B" w:rsidR="00A51309" w:rsidRPr="0066432C" w:rsidRDefault="00A51309" w:rsidP="00A51309">
      <w:pPr>
        <w:tabs>
          <w:tab w:val="left" w:pos="1134"/>
        </w:tabs>
        <w:jc w:val="both"/>
        <w:rPr>
          <w:rFonts w:ascii="Arial" w:hAnsi="Arial" w:cs="Arial"/>
        </w:rPr>
      </w:pPr>
      <w:r w:rsidRPr="0066432C">
        <w:rPr>
          <w:rFonts w:ascii="Arial" w:hAnsi="Arial" w:cs="Arial"/>
          <w:highlight w:val="yellow"/>
        </w:rPr>
        <w:t>Tous les propriétaires des immeubles immatriculés au registre foncier situés à l'intérieur du périmètre font partie du syndicat (art. 26 et 36 LAF).</w:t>
      </w:r>
    </w:p>
    <w:p w14:paraId="3161AE1D" w14:textId="59B160F2" w:rsidR="00A51309" w:rsidRPr="0066432C" w:rsidRDefault="00A51309" w:rsidP="00A51309">
      <w:pPr>
        <w:tabs>
          <w:tab w:val="left" w:pos="1134"/>
        </w:tabs>
        <w:jc w:val="both"/>
        <w:rPr>
          <w:rFonts w:ascii="Arial" w:hAnsi="Arial" w:cs="Arial"/>
        </w:rPr>
      </w:pPr>
      <w:r w:rsidRPr="0066432C">
        <w:rPr>
          <w:rFonts w:ascii="Arial" w:hAnsi="Arial" w:cs="Arial"/>
          <w:highlight w:val="cyan"/>
        </w:rPr>
        <w:t>Sont membres du Syndicat les propriétaires des immeubles se trouvant dans le périmètre.</w:t>
      </w:r>
    </w:p>
    <w:p w14:paraId="3349C600" w14:textId="1D9C1CD6" w:rsidR="00A51309" w:rsidRPr="004B23EB" w:rsidRDefault="00A51309" w:rsidP="00A51309">
      <w:pPr>
        <w:tabs>
          <w:tab w:val="left" w:pos="1134"/>
        </w:tabs>
        <w:jc w:val="both"/>
        <w:rPr>
          <w:rFonts w:ascii="Arial" w:hAnsi="Arial" w:cs="Arial"/>
          <w:b/>
          <w:bCs/>
          <w:highlight w:val="cyan"/>
        </w:rPr>
      </w:pPr>
      <w:r w:rsidRPr="004B23EB">
        <w:rPr>
          <w:rFonts w:ascii="Arial" w:hAnsi="Arial" w:cs="Arial"/>
          <w:b/>
          <w:bCs/>
          <w:highlight w:val="cyan"/>
        </w:rPr>
        <w:t>Art. X</w:t>
      </w:r>
      <w:r w:rsidRPr="004B23EB">
        <w:rPr>
          <w:rFonts w:ascii="Arial" w:hAnsi="Arial" w:cs="Arial"/>
          <w:b/>
          <w:bCs/>
          <w:highlight w:val="cyan"/>
        </w:rPr>
        <w:tab/>
        <w:t>Changement de propriétaire</w:t>
      </w:r>
    </w:p>
    <w:p w14:paraId="08BA0AA2" w14:textId="019FAF7B" w:rsidR="00A51309" w:rsidRPr="004B23EB" w:rsidRDefault="00DE2F93" w:rsidP="00A51309">
      <w:pPr>
        <w:tabs>
          <w:tab w:val="left" w:pos="1134"/>
        </w:tabs>
        <w:jc w:val="both"/>
        <w:rPr>
          <w:rFonts w:ascii="Arial" w:hAnsi="Arial" w:cs="Arial"/>
          <w:highlight w:val="cyan"/>
        </w:rPr>
      </w:pPr>
      <w:r w:rsidRPr="004B23EB">
        <w:rPr>
          <w:rFonts w:ascii="Arial" w:hAnsi="Arial" w:cs="Arial"/>
          <w:highlight w:val="cyan"/>
        </w:rPr>
        <w:t>En cas de changement de propriétaire, la qualité de membre passe à un ou aux acquéreurs.</w:t>
      </w:r>
    </w:p>
    <w:p w14:paraId="1EF84A1A" w14:textId="2E6105A5" w:rsidR="00A51309" w:rsidRPr="004B23EB" w:rsidRDefault="00A51309" w:rsidP="00A51309">
      <w:pPr>
        <w:tabs>
          <w:tab w:val="left" w:pos="1134"/>
        </w:tabs>
        <w:jc w:val="both"/>
        <w:rPr>
          <w:rFonts w:ascii="Arial" w:hAnsi="Arial" w:cs="Arial"/>
          <w:b/>
          <w:bCs/>
          <w:highlight w:val="cyan"/>
        </w:rPr>
      </w:pPr>
      <w:r w:rsidRPr="004B23EB">
        <w:rPr>
          <w:rFonts w:ascii="Arial" w:hAnsi="Arial" w:cs="Arial"/>
          <w:b/>
          <w:bCs/>
          <w:highlight w:val="cyan"/>
        </w:rPr>
        <w:t>Art. X</w:t>
      </w:r>
      <w:r w:rsidRPr="004B23EB">
        <w:rPr>
          <w:rFonts w:ascii="Arial" w:hAnsi="Arial" w:cs="Arial"/>
          <w:b/>
          <w:bCs/>
          <w:highlight w:val="cyan"/>
        </w:rPr>
        <w:tab/>
        <w:t>Mention au Registre foncier</w:t>
      </w:r>
    </w:p>
    <w:p w14:paraId="4CEA7A9E" w14:textId="785C8C00" w:rsidR="00DE2F93" w:rsidRPr="0066432C" w:rsidRDefault="00DE2F93" w:rsidP="00A51309">
      <w:pPr>
        <w:tabs>
          <w:tab w:val="left" w:pos="1134"/>
        </w:tabs>
        <w:jc w:val="both"/>
        <w:rPr>
          <w:rFonts w:ascii="Arial" w:hAnsi="Arial" w:cs="Arial"/>
        </w:rPr>
      </w:pPr>
      <w:r w:rsidRPr="004B23EB">
        <w:rPr>
          <w:rFonts w:ascii="Arial" w:hAnsi="Arial" w:cs="Arial"/>
          <w:highlight w:val="cyan"/>
        </w:rPr>
        <w:t>La qualité de membre fait l’objet d’une mention au Registre foncier sur les immeubles concernés.</w:t>
      </w:r>
    </w:p>
    <w:p w14:paraId="2C56FD17" w14:textId="39132D47" w:rsidR="00A51309" w:rsidRPr="0066432C" w:rsidRDefault="00A51309" w:rsidP="00A51309">
      <w:pPr>
        <w:tabs>
          <w:tab w:val="left" w:pos="1134"/>
        </w:tabs>
        <w:jc w:val="both"/>
        <w:rPr>
          <w:rFonts w:ascii="Arial" w:hAnsi="Arial" w:cs="Arial"/>
          <w:b/>
          <w:bCs/>
        </w:rPr>
      </w:pPr>
      <w:r w:rsidRPr="0066432C">
        <w:rPr>
          <w:rFonts w:ascii="Arial" w:hAnsi="Arial" w:cs="Arial"/>
          <w:b/>
          <w:bCs/>
        </w:rPr>
        <w:t>Périmètre</w:t>
      </w:r>
    </w:p>
    <w:p w14:paraId="6782C27F" w14:textId="3A6668D2" w:rsidR="00DE2F93" w:rsidRPr="0066432C" w:rsidRDefault="00DE2F93" w:rsidP="00A51309">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Périmètre du Syndicat</w:t>
      </w:r>
    </w:p>
    <w:p w14:paraId="222692E1" w14:textId="77777777" w:rsidR="00DE2F93" w:rsidRPr="0066432C" w:rsidRDefault="00DE2F93" w:rsidP="00DE2F93">
      <w:pPr>
        <w:tabs>
          <w:tab w:val="left" w:pos="1134"/>
        </w:tabs>
        <w:jc w:val="both"/>
        <w:rPr>
          <w:rFonts w:ascii="Arial" w:hAnsi="Arial" w:cs="Arial"/>
          <w:highlight w:val="yellow"/>
        </w:rPr>
      </w:pPr>
      <w:r w:rsidRPr="0066432C">
        <w:rPr>
          <w:rFonts w:ascii="Arial" w:hAnsi="Arial" w:cs="Arial"/>
          <w:highlight w:val="yellow"/>
        </w:rPr>
        <w:t>Le périmètre du syndicat est défini par le plan 1:5'000, du .................................., dressé par ......................................................................, à ................................</w:t>
      </w:r>
    </w:p>
    <w:p w14:paraId="1A288571" w14:textId="3CDD8446" w:rsidR="00DE2F93" w:rsidRPr="0066432C" w:rsidRDefault="00DE2F93" w:rsidP="00DE2F93">
      <w:pPr>
        <w:tabs>
          <w:tab w:val="left" w:pos="1134"/>
        </w:tabs>
        <w:jc w:val="both"/>
        <w:rPr>
          <w:rFonts w:ascii="Arial" w:hAnsi="Arial" w:cs="Arial"/>
        </w:rPr>
      </w:pPr>
      <w:r w:rsidRPr="0066432C">
        <w:rPr>
          <w:rFonts w:ascii="Arial" w:hAnsi="Arial" w:cs="Arial"/>
          <w:highlight w:val="yellow"/>
        </w:rPr>
        <w:lastRenderedPageBreak/>
        <w:t>Le périmètre pourra être modifié conformément aux dispositions légales.</w:t>
      </w:r>
    </w:p>
    <w:p w14:paraId="59F10260" w14:textId="587AB43A" w:rsidR="00DE2F93" w:rsidRPr="0066432C" w:rsidRDefault="00DE2F93" w:rsidP="00DE2F93">
      <w:pPr>
        <w:tabs>
          <w:tab w:val="left" w:pos="1134"/>
        </w:tabs>
        <w:jc w:val="both"/>
        <w:rPr>
          <w:rFonts w:ascii="Arial" w:hAnsi="Arial" w:cs="Arial"/>
          <w:highlight w:val="cyan"/>
        </w:rPr>
      </w:pPr>
      <w:r w:rsidRPr="0066432C">
        <w:rPr>
          <w:rFonts w:ascii="Arial" w:hAnsi="Arial" w:cs="Arial"/>
          <w:highlight w:val="cyan"/>
          <w:vertAlign w:val="superscript"/>
        </w:rPr>
        <w:t>1</w:t>
      </w:r>
      <w:r w:rsidRPr="0066432C">
        <w:rPr>
          <w:rFonts w:ascii="Arial" w:hAnsi="Arial" w:cs="Arial"/>
          <w:highlight w:val="cyan"/>
        </w:rPr>
        <w:t xml:space="preserve">Le périmètre comprend les surfaces qui sont décrites de manière générale dans le projet XX. Le périmètre déterminant pour la constitution du Syndicat est représenté dans les plans d’ensemble 1:10'000 du xx juillet </w:t>
      </w:r>
      <w:proofErr w:type="spellStart"/>
      <w:r w:rsidRPr="0066432C">
        <w:rPr>
          <w:rFonts w:ascii="Arial" w:hAnsi="Arial" w:cs="Arial"/>
          <w:highlight w:val="cyan"/>
        </w:rPr>
        <w:t>xxxx</w:t>
      </w:r>
      <w:proofErr w:type="spellEnd"/>
      <w:r w:rsidRPr="0066432C">
        <w:rPr>
          <w:rFonts w:ascii="Arial" w:hAnsi="Arial" w:cs="Arial"/>
          <w:highlight w:val="cyan"/>
        </w:rPr>
        <w:t>.</w:t>
      </w:r>
    </w:p>
    <w:p w14:paraId="56E87F8F" w14:textId="7660FE0B" w:rsidR="00DE2F93" w:rsidRPr="0066432C" w:rsidRDefault="00DE2F93" w:rsidP="00DE2F93">
      <w:pPr>
        <w:tabs>
          <w:tab w:val="left" w:pos="1134"/>
        </w:tabs>
        <w:jc w:val="both"/>
        <w:rPr>
          <w:rFonts w:ascii="Arial" w:hAnsi="Arial" w:cs="Arial"/>
        </w:rPr>
      </w:pPr>
      <w:r w:rsidRPr="0066432C">
        <w:rPr>
          <w:rFonts w:ascii="Arial" w:hAnsi="Arial" w:cs="Arial"/>
          <w:highlight w:val="cyan"/>
          <w:vertAlign w:val="superscript"/>
        </w:rPr>
        <w:t>2</w:t>
      </w:r>
      <w:r w:rsidRPr="0066432C">
        <w:rPr>
          <w:rFonts w:ascii="Arial" w:hAnsi="Arial" w:cs="Arial"/>
          <w:highlight w:val="cyan"/>
        </w:rPr>
        <w:t>Le périmètre définitif sera fixé par la Commission de classification. Ce périmètre peut, conformément aux dispositions légales, être l’objet de modifications subséquentes.</w:t>
      </w:r>
    </w:p>
    <w:p w14:paraId="0A7C4D83" w14:textId="3CDCAFB1" w:rsidR="00DE2F93" w:rsidRPr="0066432C" w:rsidRDefault="00DE2F93" w:rsidP="00A51309">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Périmètre d’ouvrage</w:t>
      </w:r>
    </w:p>
    <w:p w14:paraId="14A32596" w14:textId="5A041918" w:rsidR="00DE2F93" w:rsidRPr="0066432C" w:rsidRDefault="00DE2F93" w:rsidP="00A51309">
      <w:pPr>
        <w:tabs>
          <w:tab w:val="left" w:pos="1134"/>
        </w:tabs>
        <w:jc w:val="both"/>
        <w:rPr>
          <w:rFonts w:ascii="Arial" w:hAnsi="Arial" w:cs="Arial"/>
          <w:highlight w:val="cyan"/>
        </w:rPr>
      </w:pPr>
      <w:r w:rsidRPr="0066432C">
        <w:rPr>
          <w:rFonts w:ascii="Arial" w:hAnsi="Arial" w:cs="Arial"/>
          <w:highlight w:val="cyan"/>
          <w:vertAlign w:val="superscript"/>
        </w:rPr>
        <w:t>1</w:t>
      </w:r>
      <w:r w:rsidRPr="0066432C">
        <w:rPr>
          <w:rFonts w:ascii="Arial" w:hAnsi="Arial" w:cs="Arial"/>
          <w:highlight w:val="cyan"/>
        </w:rPr>
        <w:t>Pour la réalisation d’ouvrage isolés, des périmètres d’ouvrage (sous-périmètres) seront créés.</w:t>
      </w:r>
    </w:p>
    <w:p w14:paraId="67EB7243" w14:textId="6A43878E" w:rsidR="00DE2F93" w:rsidRPr="0066432C" w:rsidRDefault="00DE2F93" w:rsidP="00A51309">
      <w:pPr>
        <w:tabs>
          <w:tab w:val="left" w:pos="1134"/>
        </w:tabs>
        <w:jc w:val="both"/>
        <w:rPr>
          <w:rFonts w:ascii="Arial" w:hAnsi="Arial" w:cs="Arial"/>
          <w:highlight w:val="cyan"/>
        </w:rPr>
      </w:pPr>
      <w:r w:rsidRPr="0066432C">
        <w:rPr>
          <w:rFonts w:ascii="Arial" w:hAnsi="Arial" w:cs="Arial"/>
          <w:highlight w:val="cyan"/>
          <w:vertAlign w:val="superscript"/>
        </w:rPr>
        <w:t>2</w:t>
      </w:r>
      <w:r w:rsidRPr="0066432C">
        <w:rPr>
          <w:rFonts w:ascii="Arial" w:hAnsi="Arial" w:cs="Arial"/>
          <w:highlight w:val="cyan"/>
        </w:rPr>
        <w:t>Des périmètres existants pourront être maintenus comme périmètres d’ouvrage.</w:t>
      </w:r>
    </w:p>
    <w:p w14:paraId="01C0574E" w14:textId="3BB44A9F" w:rsidR="00DE2F93" w:rsidRPr="0066432C" w:rsidRDefault="00DE2F93" w:rsidP="00A51309">
      <w:pPr>
        <w:tabs>
          <w:tab w:val="left" w:pos="1134"/>
        </w:tabs>
        <w:jc w:val="both"/>
        <w:rPr>
          <w:rFonts w:ascii="Arial" w:hAnsi="Arial" w:cs="Arial"/>
        </w:rPr>
      </w:pPr>
      <w:r w:rsidRPr="0066432C">
        <w:rPr>
          <w:rFonts w:ascii="Arial" w:hAnsi="Arial" w:cs="Arial"/>
          <w:highlight w:val="cyan"/>
          <w:vertAlign w:val="superscript"/>
        </w:rPr>
        <w:t>3</w:t>
      </w:r>
      <w:r w:rsidRPr="0066432C">
        <w:rPr>
          <w:rFonts w:ascii="Arial" w:hAnsi="Arial" w:cs="Arial"/>
          <w:highlight w:val="cyan"/>
        </w:rPr>
        <w:t>Le but prépondérant poursuivi par un ouvrage déterminera les dispositions légales applicables.</w:t>
      </w:r>
    </w:p>
    <w:p w14:paraId="71835C97" w14:textId="10B72937" w:rsidR="00DE2F93" w:rsidRPr="00C15739" w:rsidRDefault="00DE2F93" w:rsidP="00A51309">
      <w:pPr>
        <w:tabs>
          <w:tab w:val="left" w:pos="1134"/>
        </w:tabs>
        <w:jc w:val="both"/>
        <w:rPr>
          <w:rFonts w:ascii="Arial" w:hAnsi="Arial" w:cs="Arial"/>
          <w:b/>
          <w:bCs/>
          <w:lang w:val="en-US"/>
        </w:rPr>
      </w:pPr>
      <w:proofErr w:type="spellStart"/>
      <w:r w:rsidRPr="00C15739">
        <w:rPr>
          <w:rFonts w:ascii="Arial" w:hAnsi="Arial" w:cs="Arial"/>
          <w:b/>
          <w:bCs/>
          <w:lang w:val="en-US"/>
        </w:rPr>
        <w:t>Organes</w:t>
      </w:r>
      <w:proofErr w:type="spellEnd"/>
    </w:p>
    <w:p w14:paraId="7875E1F6" w14:textId="47C31AED" w:rsidR="00DE2F93" w:rsidRPr="0066432C" w:rsidRDefault="00DE2F93" w:rsidP="00DE2F93">
      <w:pPr>
        <w:tabs>
          <w:tab w:val="left" w:pos="1134"/>
        </w:tabs>
        <w:jc w:val="both"/>
        <w:rPr>
          <w:rFonts w:ascii="Arial" w:hAnsi="Arial" w:cs="Arial"/>
          <w:b/>
          <w:bCs/>
          <w:lang w:val="en-US"/>
        </w:rPr>
      </w:pPr>
      <w:r w:rsidRPr="0066432C">
        <w:rPr>
          <w:rFonts w:ascii="Arial" w:hAnsi="Arial" w:cs="Arial"/>
          <w:b/>
          <w:bCs/>
          <w:highlight w:val="green"/>
          <w:lang w:val="en-US"/>
        </w:rPr>
        <w:t>Art. X</w:t>
      </w:r>
      <w:r w:rsidRPr="0066432C">
        <w:rPr>
          <w:rFonts w:ascii="Arial" w:hAnsi="Arial" w:cs="Arial"/>
          <w:b/>
          <w:bCs/>
          <w:highlight w:val="green"/>
          <w:lang w:val="en-US"/>
        </w:rPr>
        <w:tab/>
      </w:r>
      <w:proofErr w:type="spellStart"/>
      <w:r w:rsidRPr="0066432C">
        <w:rPr>
          <w:rFonts w:ascii="Arial" w:hAnsi="Arial" w:cs="Arial"/>
          <w:b/>
          <w:bCs/>
          <w:highlight w:val="green"/>
          <w:lang w:val="en-US"/>
        </w:rPr>
        <w:t>Organes</w:t>
      </w:r>
      <w:proofErr w:type="spellEnd"/>
      <w:r w:rsidRPr="0066432C">
        <w:rPr>
          <w:rFonts w:ascii="Arial" w:hAnsi="Arial" w:cs="Arial"/>
          <w:b/>
          <w:bCs/>
          <w:lang w:val="en-US"/>
        </w:rPr>
        <w:t xml:space="preserve"> </w:t>
      </w:r>
      <w:r w:rsidRPr="0066432C">
        <w:rPr>
          <w:rFonts w:ascii="Arial" w:hAnsi="Arial" w:cs="Arial"/>
          <w:b/>
          <w:bCs/>
          <w:highlight w:val="yellow"/>
          <w:lang w:val="en-US"/>
        </w:rPr>
        <w:t>(art. 35 LAF)</w:t>
      </w:r>
    </w:p>
    <w:p w14:paraId="726CC140" w14:textId="410BB043" w:rsidR="00DE2F93" w:rsidRPr="0066432C" w:rsidRDefault="00DE2F93" w:rsidP="00DE2F93">
      <w:pPr>
        <w:tabs>
          <w:tab w:val="left" w:pos="1134"/>
        </w:tabs>
        <w:jc w:val="both"/>
        <w:rPr>
          <w:rFonts w:ascii="Arial" w:hAnsi="Arial" w:cs="Arial"/>
          <w:highlight w:val="green"/>
        </w:rPr>
      </w:pPr>
      <w:r w:rsidRPr="0066432C">
        <w:rPr>
          <w:rFonts w:ascii="Arial" w:hAnsi="Arial" w:cs="Arial"/>
          <w:highlight w:val="green"/>
        </w:rPr>
        <w:t>Les organes du syndicat sont :</w:t>
      </w:r>
    </w:p>
    <w:p w14:paraId="513EB846" w14:textId="5819270C" w:rsidR="00DE2F93" w:rsidRPr="0066432C" w:rsidRDefault="00DE2F93" w:rsidP="00DE2F93">
      <w:pPr>
        <w:pStyle w:val="Paragraphedeliste"/>
        <w:numPr>
          <w:ilvl w:val="0"/>
          <w:numId w:val="2"/>
        </w:numPr>
        <w:tabs>
          <w:tab w:val="left" w:pos="1134"/>
        </w:tabs>
        <w:jc w:val="both"/>
        <w:rPr>
          <w:rFonts w:ascii="Arial" w:hAnsi="Arial" w:cs="Arial"/>
          <w:highlight w:val="green"/>
        </w:rPr>
      </w:pPr>
      <w:r w:rsidRPr="0066432C">
        <w:rPr>
          <w:rFonts w:ascii="Arial" w:hAnsi="Arial" w:cs="Arial"/>
          <w:highlight w:val="green"/>
        </w:rPr>
        <w:t>L’Assemblée générale ;</w:t>
      </w:r>
    </w:p>
    <w:p w14:paraId="6E30315D" w14:textId="489253D9" w:rsidR="00DE2F93" w:rsidRPr="0066432C" w:rsidRDefault="00DE2F93" w:rsidP="00DE2F93">
      <w:pPr>
        <w:pStyle w:val="Paragraphedeliste"/>
        <w:numPr>
          <w:ilvl w:val="0"/>
          <w:numId w:val="2"/>
        </w:numPr>
        <w:tabs>
          <w:tab w:val="left" w:pos="1134"/>
        </w:tabs>
        <w:jc w:val="both"/>
        <w:rPr>
          <w:rFonts w:ascii="Arial" w:hAnsi="Arial" w:cs="Arial"/>
          <w:highlight w:val="green"/>
        </w:rPr>
      </w:pPr>
      <w:r w:rsidRPr="0066432C">
        <w:rPr>
          <w:rFonts w:ascii="Arial" w:hAnsi="Arial" w:cs="Arial"/>
          <w:highlight w:val="green"/>
        </w:rPr>
        <w:t>Le Comité ;</w:t>
      </w:r>
    </w:p>
    <w:p w14:paraId="49E2B81E" w14:textId="70C141F1" w:rsidR="00DE2F93" w:rsidRPr="0066432C" w:rsidRDefault="00DE2F93" w:rsidP="00DE2F93">
      <w:pPr>
        <w:pStyle w:val="Paragraphedeliste"/>
        <w:numPr>
          <w:ilvl w:val="0"/>
          <w:numId w:val="2"/>
        </w:numPr>
        <w:tabs>
          <w:tab w:val="left" w:pos="1134"/>
        </w:tabs>
        <w:jc w:val="both"/>
        <w:rPr>
          <w:rFonts w:ascii="Arial" w:hAnsi="Arial" w:cs="Arial"/>
          <w:highlight w:val="green"/>
        </w:rPr>
      </w:pPr>
      <w:r w:rsidRPr="0066432C">
        <w:rPr>
          <w:rFonts w:ascii="Arial" w:hAnsi="Arial" w:cs="Arial"/>
          <w:highlight w:val="green"/>
        </w:rPr>
        <w:t>L’Organe de révision des comptes ;</w:t>
      </w:r>
    </w:p>
    <w:p w14:paraId="1A439965" w14:textId="7BD9E208" w:rsidR="00DE2F93" w:rsidRPr="0066432C" w:rsidRDefault="00DE2F93" w:rsidP="00DE2F93">
      <w:pPr>
        <w:pStyle w:val="Paragraphedeliste"/>
        <w:numPr>
          <w:ilvl w:val="0"/>
          <w:numId w:val="2"/>
        </w:numPr>
        <w:tabs>
          <w:tab w:val="left" w:pos="1134"/>
        </w:tabs>
        <w:jc w:val="both"/>
        <w:rPr>
          <w:rFonts w:ascii="Arial" w:hAnsi="Arial" w:cs="Arial"/>
          <w:highlight w:val="green"/>
        </w:rPr>
      </w:pPr>
      <w:r w:rsidRPr="0066432C">
        <w:rPr>
          <w:rFonts w:ascii="Arial" w:hAnsi="Arial" w:cs="Arial"/>
          <w:highlight w:val="green"/>
        </w:rPr>
        <w:t xml:space="preserve">La Commission de classification. </w:t>
      </w:r>
    </w:p>
    <w:p w14:paraId="348FF286" w14:textId="12B083D2" w:rsidR="00DE2F93" w:rsidRPr="0066432C" w:rsidRDefault="00DE2F93" w:rsidP="00DE2F93">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Incompatibilité</w:t>
      </w:r>
    </w:p>
    <w:p w14:paraId="3911F16F" w14:textId="73535182" w:rsidR="00DE2F93" w:rsidRPr="0066432C" w:rsidRDefault="00DE2F93" w:rsidP="00DE2F93">
      <w:pPr>
        <w:tabs>
          <w:tab w:val="left" w:pos="1134"/>
        </w:tabs>
        <w:jc w:val="both"/>
        <w:rPr>
          <w:rFonts w:ascii="Arial" w:hAnsi="Arial" w:cs="Arial"/>
          <w:highlight w:val="green"/>
        </w:rPr>
      </w:pPr>
      <w:r w:rsidRPr="0066432C">
        <w:rPr>
          <w:rFonts w:ascii="Arial" w:hAnsi="Arial" w:cs="Arial"/>
          <w:highlight w:val="green"/>
        </w:rPr>
        <w:t xml:space="preserve">Les parents et alliés, jusqu'au degré de neveux y compris, ainsi que les conjoints de frères et sœurs, ne peuvent, en même temps, faire partie du </w:t>
      </w:r>
      <w:r w:rsidR="007B059F" w:rsidRPr="0066432C">
        <w:rPr>
          <w:rFonts w:ascii="Arial" w:hAnsi="Arial" w:cs="Arial"/>
          <w:highlight w:val="green"/>
        </w:rPr>
        <w:t>C</w:t>
      </w:r>
      <w:r w:rsidRPr="0066432C">
        <w:rPr>
          <w:rFonts w:ascii="Arial" w:hAnsi="Arial" w:cs="Arial"/>
          <w:highlight w:val="green"/>
        </w:rPr>
        <w:t xml:space="preserve">omité, de la </w:t>
      </w:r>
      <w:r w:rsidR="007B059F" w:rsidRPr="0066432C">
        <w:rPr>
          <w:rFonts w:ascii="Arial" w:hAnsi="Arial" w:cs="Arial"/>
          <w:highlight w:val="green"/>
        </w:rPr>
        <w:t>C</w:t>
      </w:r>
      <w:r w:rsidRPr="0066432C">
        <w:rPr>
          <w:rFonts w:ascii="Arial" w:hAnsi="Arial" w:cs="Arial"/>
          <w:highlight w:val="green"/>
        </w:rPr>
        <w:t>ommission de classification ou de l’</w:t>
      </w:r>
      <w:r w:rsidR="007B059F" w:rsidRPr="0066432C">
        <w:rPr>
          <w:rFonts w:ascii="Arial" w:hAnsi="Arial" w:cs="Arial"/>
          <w:highlight w:val="green"/>
        </w:rPr>
        <w:t>O</w:t>
      </w:r>
      <w:r w:rsidRPr="0066432C">
        <w:rPr>
          <w:rFonts w:ascii="Arial" w:hAnsi="Arial" w:cs="Arial"/>
          <w:highlight w:val="green"/>
        </w:rPr>
        <w:t xml:space="preserve">rgane de révision des comptes. Les mêmes règles sont applicables au secrétaire et au caissier par rapport aux membres du </w:t>
      </w:r>
      <w:r w:rsidR="007B059F" w:rsidRPr="0066432C">
        <w:rPr>
          <w:rFonts w:ascii="Arial" w:hAnsi="Arial" w:cs="Arial"/>
          <w:highlight w:val="green"/>
        </w:rPr>
        <w:t>C</w:t>
      </w:r>
      <w:r w:rsidRPr="0066432C">
        <w:rPr>
          <w:rFonts w:ascii="Arial" w:hAnsi="Arial" w:cs="Arial"/>
          <w:highlight w:val="green"/>
        </w:rPr>
        <w:t>omité et à l’</w:t>
      </w:r>
      <w:r w:rsidR="007B059F" w:rsidRPr="0066432C">
        <w:rPr>
          <w:rFonts w:ascii="Arial" w:hAnsi="Arial" w:cs="Arial"/>
          <w:highlight w:val="green"/>
        </w:rPr>
        <w:t>O</w:t>
      </w:r>
      <w:r w:rsidRPr="0066432C">
        <w:rPr>
          <w:rFonts w:ascii="Arial" w:hAnsi="Arial" w:cs="Arial"/>
          <w:highlight w:val="green"/>
        </w:rPr>
        <w:t>rgane de révision des comptes.</w:t>
      </w:r>
    </w:p>
    <w:p w14:paraId="00FA3E74" w14:textId="342590C6" w:rsidR="00DE2F93" w:rsidRPr="0066432C" w:rsidRDefault="00DE2F93" w:rsidP="00DE2F93">
      <w:pPr>
        <w:tabs>
          <w:tab w:val="left" w:pos="1134"/>
        </w:tabs>
        <w:jc w:val="both"/>
        <w:rPr>
          <w:rFonts w:ascii="Arial" w:hAnsi="Arial" w:cs="Arial"/>
        </w:rPr>
      </w:pPr>
      <w:r w:rsidRPr="0066432C">
        <w:rPr>
          <w:rFonts w:ascii="Arial" w:hAnsi="Arial" w:cs="Arial"/>
          <w:highlight w:val="green"/>
        </w:rPr>
        <w:t>L’</w:t>
      </w:r>
      <w:r w:rsidR="007B059F" w:rsidRPr="0066432C">
        <w:rPr>
          <w:rFonts w:ascii="Arial" w:hAnsi="Arial" w:cs="Arial"/>
          <w:highlight w:val="green"/>
        </w:rPr>
        <w:t>O</w:t>
      </w:r>
      <w:r w:rsidRPr="0066432C">
        <w:rPr>
          <w:rFonts w:ascii="Arial" w:hAnsi="Arial" w:cs="Arial"/>
          <w:highlight w:val="green"/>
        </w:rPr>
        <w:t xml:space="preserve">rgane de révision doit en outre être choisi en dehors des membres du </w:t>
      </w:r>
      <w:r w:rsidR="007B059F" w:rsidRPr="0066432C">
        <w:rPr>
          <w:rFonts w:ascii="Arial" w:hAnsi="Arial" w:cs="Arial"/>
          <w:highlight w:val="green"/>
        </w:rPr>
        <w:t>S</w:t>
      </w:r>
      <w:r w:rsidRPr="0066432C">
        <w:rPr>
          <w:rFonts w:ascii="Arial" w:hAnsi="Arial" w:cs="Arial"/>
          <w:highlight w:val="green"/>
        </w:rPr>
        <w:t>yndicat.</w:t>
      </w:r>
    </w:p>
    <w:p w14:paraId="00DF6F8F" w14:textId="79C17A0F" w:rsidR="007B059F" w:rsidRPr="0066432C" w:rsidRDefault="007B059F" w:rsidP="00DE2F93">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Mesures disciplinaires</w:t>
      </w:r>
    </w:p>
    <w:p w14:paraId="69C35C1D" w14:textId="7C01C9C4" w:rsidR="007B059F" w:rsidRPr="0066432C" w:rsidRDefault="007B059F" w:rsidP="007B059F">
      <w:pPr>
        <w:tabs>
          <w:tab w:val="left" w:pos="1134"/>
        </w:tabs>
        <w:jc w:val="both"/>
        <w:rPr>
          <w:rFonts w:ascii="Arial" w:hAnsi="Arial" w:cs="Arial"/>
          <w:highlight w:val="green"/>
        </w:rPr>
      </w:pPr>
      <w:r w:rsidRPr="0066432C">
        <w:rPr>
          <w:rFonts w:ascii="Arial" w:hAnsi="Arial" w:cs="Arial"/>
          <w:highlight w:val="green"/>
          <w:vertAlign w:val="superscript"/>
        </w:rPr>
        <w:t>1</w:t>
      </w:r>
      <w:r w:rsidRPr="0066432C">
        <w:rPr>
          <w:rFonts w:ascii="Arial" w:hAnsi="Arial" w:cs="Arial"/>
          <w:highlight w:val="green"/>
        </w:rPr>
        <w:t>Le Comité, en accord avec le service compétent, décide des mesures à prendre à l'encontre des membres des organes, le secrétaire, le caissier ou la direction technique lorsqu'ils négligent ou violent intentionnellement leurs obligations.</w:t>
      </w:r>
    </w:p>
    <w:p w14:paraId="6BF2428C" w14:textId="6693700F" w:rsidR="007B059F" w:rsidRPr="0066432C" w:rsidRDefault="007B059F" w:rsidP="007B059F">
      <w:pPr>
        <w:tabs>
          <w:tab w:val="left" w:pos="1134"/>
        </w:tabs>
        <w:jc w:val="both"/>
        <w:rPr>
          <w:rFonts w:ascii="Arial" w:hAnsi="Arial" w:cs="Arial"/>
          <w:highlight w:val="green"/>
        </w:rPr>
      </w:pPr>
      <w:r w:rsidRPr="0066432C">
        <w:rPr>
          <w:rFonts w:ascii="Arial" w:hAnsi="Arial" w:cs="Arial"/>
          <w:highlight w:val="green"/>
          <w:vertAlign w:val="superscript"/>
        </w:rPr>
        <w:t>2</w:t>
      </w:r>
      <w:r w:rsidRPr="0066432C">
        <w:rPr>
          <w:rFonts w:ascii="Arial" w:hAnsi="Arial" w:cs="Arial"/>
          <w:highlight w:val="green"/>
        </w:rPr>
        <w:t>Les mesures sont :</w:t>
      </w:r>
    </w:p>
    <w:p w14:paraId="47EFE0E8" w14:textId="674A53D7" w:rsidR="007B059F" w:rsidRPr="0066432C" w:rsidRDefault="007B059F" w:rsidP="007B059F">
      <w:pPr>
        <w:pStyle w:val="Paragraphedeliste"/>
        <w:numPr>
          <w:ilvl w:val="0"/>
          <w:numId w:val="3"/>
        </w:numPr>
        <w:tabs>
          <w:tab w:val="left" w:pos="1134"/>
        </w:tabs>
        <w:jc w:val="both"/>
        <w:rPr>
          <w:rFonts w:ascii="Arial" w:hAnsi="Arial" w:cs="Arial"/>
          <w:highlight w:val="green"/>
        </w:rPr>
      </w:pPr>
      <w:r w:rsidRPr="0066432C">
        <w:rPr>
          <w:rFonts w:ascii="Arial" w:hAnsi="Arial" w:cs="Arial"/>
          <w:highlight w:val="green"/>
        </w:rPr>
        <w:t>L’avertissement ;</w:t>
      </w:r>
    </w:p>
    <w:p w14:paraId="5893FB6C" w14:textId="12D4D547" w:rsidR="007B059F" w:rsidRPr="0066432C" w:rsidRDefault="007B059F" w:rsidP="007B059F">
      <w:pPr>
        <w:pStyle w:val="Paragraphedeliste"/>
        <w:numPr>
          <w:ilvl w:val="0"/>
          <w:numId w:val="3"/>
        </w:numPr>
        <w:tabs>
          <w:tab w:val="left" w:pos="1134"/>
        </w:tabs>
        <w:jc w:val="both"/>
        <w:rPr>
          <w:rFonts w:ascii="Arial" w:hAnsi="Arial" w:cs="Arial"/>
          <w:highlight w:val="green"/>
        </w:rPr>
      </w:pPr>
      <w:r w:rsidRPr="0066432C">
        <w:rPr>
          <w:rFonts w:ascii="Arial" w:hAnsi="Arial" w:cs="Arial"/>
          <w:highlight w:val="green"/>
        </w:rPr>
        <w:t>L’amende jusqu'à 5'000 francs ;</w:t>
      </w:r>
    </w:p>
    <w:p w14:paraId="40214197" w14:textId="3DA74E72" w:rsidR="007B059F" w:rsidRPr="0066432C" w:rsidRDefault="007B059F" w:rsidP="007B059F">
      <w:pPr>
        <w:pStyle w:val="Paragraphedeliste"/>
        <w:numPr>
          <w:ilvl w:val="0"/>
          <w:numId w:val="3"/>
        </w:numPr>
        <w:tabs>
          <w:tab w:val="left" w:pos="1134"/>
        </w:tabs>
        <w:jc w:val="both"/>
        <w:rPr>
          <w:rFonts w:ascii="Arial" w:hAnsi="Arial" w:cs="Arial"/>
          <w:highlight w:val="green"/>
        </w:rPr>
      </w:pPr>
      <w:r w:rsidRPr="0066432C">
        <w:rPr>
          <w:rFonts w:ascii="Arial" w:hAnsi="Arial" w:cs="Arial"/>
          <w:highlight w:val="green"/>
        </w:rPr>
        <w:t>La révocation.</w:t>
      </w:r>
    </w:p>
    <w:p w14:paraId="56DE1226" w14:textId="77777777" w:rsidR="007B059F" w:rsidRPr="0066432C" w:rsidRDefault="007B059F" w:rsidP="007B059F">
      <w:pPr>
        <w:tabs>
          <w:tab w:val="left" w:pos="1134"/>
        </w:tabs>
        <w:jc w:val="both"/>
        <w:rPr>
          <w:rFonts w:ascii="Arial" w:hAnsi="Arial" w:cs="Arial"/>
          <w:highlight w:val="green"/>
        </w:rPr>
      </w:pPr>
      <w:r w:rsidRPr="0066432C">
        <w:rPr>
          <w:rFonts w:ascii="Arial" w:hAnsi="Arial" w:cs="Arial"/>
          <w:highlight w:val="green"/>
        </w:rPr>
        <w:t>Une action en dommages et intérêts demeure réservée.</w:t>
      </w:r>
    </w:p>
    <w:p w14:paraId="2527B1E8" w14:textId="5A5CFC37" w:rsidR="007B059F" w:rsidRPr="0066432C" w:rsidRDefault="007B059F" w:rsidP="007B059F">
      <w:pPr>
        <w:tabs>
          <w:tab w:val="left" w:pos="1134"/>
        </w:tabs>
        <w:jc w:val="both"/>
        <w:rPr>
          <w:rFonts w:ascii="Arial" w:hAnsi="Arial" w:cs="Arial"/>
          <w:highlight w:val="green"/>
        </w:rPr>
      </w:pPr>
      <w:r w:rsidRPr="0066432C">
        <w:rPr>
          <w:rFonts w:ascii="Arial" w:hAnsi="Arial" w:cs="Arial"/>
          <w:highlight w:val="green"/>
          <w:vertAlign w:val="superscript"/>
        </w:rPr>
        <w:t>3</w:t>
      </w:r>
      <w:r w:rsidRPr="0066432C">
        <w:rPr>
          <w:rFonts w:ascii="Arial" w:hAnsi="Arial" w:cs="Arial"/>
          <w:highlight w:val="green"/>
        </w:rPr>
        <w:t>Le Comité entend la personne soupçonnée. Celle-ci ne participe ni aux délibérations, ni à la décision la concernant. La révocation est décidée ou ratifiée par l'Assemblée générale.</w:t>
      </w:r>
    </w:p>
    <w:p w14:paraId="18B3626D" w14:textId="03DF0844" w:rsidR="00C47249" w:rsidRPr="0066432C" w:rsidRDefault="00C47249" w:rsidP="007B059F">
      <w:pPr>
        <w:tabs>
          <w:tab w:val="left" w:pos="1134"/>
        </w:tabs>
        <w:jc w:val="both"/>
        <w:rPr>
          <w:rFonts w:ascii="Arial" w:hAnsi="Arial" w:cs="Arial"/>
          <w:b/>
          <w:bCs/>
        </w:rPr>
      </w:pPr>
      <w:r w:rsidRPr="0066432C">
        <w:rPr>
          <w:rFonts w:ascii="Arial" w:hAnsi="Arial" w:cs="Arial"/>
          <w:b/>
          <w:bCs/>
        </w:rPr>
        <w:tab/>
        <w:t>Assemblée générale</w:t>
      </w:r>
    </w:p>
    <w:p w14:paraId="5A079AB8"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vertAlign w:val="superscript"/>
        </w:rPr>
        <w:t>1</w:t>
      </w:r>
      <w:r w:rsidRPr="0066432C">
        <w:rPr>
          <w:rFonts w:ascii="Arial" w:hAnsi="Arial" w:cs="Arial"/>
          <w:highlight w:val="yellow"/>
        </w:rPr>
        <w:t>L'assemblée générale est composée de tous les membres du syndicat ou de leurs représentants (art. 36 LAF).</w:t>
      </w:r>
    </w:p>
    <w:p w14:paraId="04F6BEBB" w14:textId="4EFF9047" w:rsidR="00C47249" w:rsidRPr="0066432C" w:rsidRDefault="00C47249" w:rsidP="007B059F">
      <w:pPr>
        <w:tabs>
          <w:tab w:val="left" w:pos="1134"/>
        </w:tabs>
        <w:jc w:val="both"/>
        <w:rPr>
          <w:rFonts w:ascii="Arial" w:hAnsi="Arial" w:cs="Arial"/>
          <w:b/>
          <w:bCs/>
        </w:rPr>
      </w:pPr>
      <w:r w:rsidRPr="0066432C">
        <w:rPr>
          <w:rFonts w:ascii="Arial" w:hAnsi="Arial" w:cs="Arial"/>
          <w:b/>
          <w:bCs/>
        </w:rPr>
        <w:lastRenderedPageBreak/>
        <w:t>Art. X</w:t>
      </w:r>
      <w:r w:rsidRPr="0066432C">
        <w:rPr>
          <w:rFonts w:ascii="Arial" w:hAnsi="Arial" w:cs="Arial"/>
          <w:b/>
          <w:bCs/>
        </w:rPr>
        <w:tab/>
        <w:t>Convocation</w:t>
      </w:r>
    </w:p>
    <w:p w14:paraId="0A5A70FD" w14:textId="2F0397E5" w:rsidR="00367EE6" w:rsidRPr="0066432C" w:rsidRDefault="00367EE6" w:rsidP="007B059F">
      <w:pPr>
        <w:tabs>
          <w:tab w:val="left" w:pos="1134"/>
        </w:tabs>
        <w:jc w:val="both"/>
        <w:rPr>
          <w:rFonts w:ascii="Arial" w:hAnsi="Arial" w:cs="Arial"/>
          <w:highlight w:val="green"/>
        </w:rPr>
      </w:pPr>
      <w:r w:rsidRPr="0066432C">
        <w:rPr>
          <w:rFonts w:ascii="Arial" w:hAnsi="Arial" w:cs="Arial"/>
          <w:highlight w:val="green"/>
          <w:vertAlign w:val="superscript"/>
        </w:rPr>
        <w:t>1</w:t>
      </w:r>
      <w:r w:rsidRPr="0066432C">
        <w:rPr>
          <w:rFonts w:ascii="Arial" w:hAnsi="Arial" w:cs="Arial"/>
          <w:highlight w:val="green"/>
        </w:rPr>
        <w:t>L’Assemblée générale est convoquée par le Comité au moins une fois par année.</w:t>
      </w:r>
    </w:p>
    <w:p w14:paraId="290DC126" w14:textId="07534187" w:rsidR="00C47249" w:rsidRPr="0066432C" w:rsidRDefault="00367EE6" w:rsidP="00C47249">
      <w:pPr>
        <w:tabs>
          <w:tab w:val="left" w:pos="1134"/>
        </w:tabs>
        <w:jc w:val="both"/>
        <w:rPr>
          <w:rFonts w:ascii="Arial" w:hAnsi="Arial" w:cs="Arial"/>
        </w:rPr>
      </w:pPr>
      <w:r w:rsidRPr="0066432C">
        <w:rPr>
          <w:rFonts w:ascii="Arial" w:hAnsi="Arial" w:cs="Arial"/>
          <w:highlight w:val="green"/>
          <w:vertAlign w:val="superscript"/>
        </w:rPr>
        <w:t>2</w:t>
      </w:r>
      <w:r w:rsidRPr="0066432C">
        <w:rPr>
          <w:rFonts w:ascii="Arial" w:hAnsi="Arial" w:cs="Arial"/>
          <w:highlight w:val="green"/>
        </w:rPr>
        <w:t>Un cinquième des membres du Syndicat peut, par demande motivée et en précisant l’ordre du jour, exiger du Comité la convocation d’une Assemblée générale extraordinaire. Sont réservées les dispositions de la loi sur les améliorations foncières.</w:t>
      </w:r>
      <w:r w:rsidRPr="0066432C">
        <w:rPr>
          <w:rFonts w:ascii="Arial" w:hAnsi="Arial" w:cs="Arial"/>
        </w:rPr>
        <w:t xml:space="preserve"> </w:t>
      </w:r>
      <w:r w:rsidR="00C47249" w:rsidRPr="0066432C">
        <w:rPr>
          <w:rFonts w:ascii="Arial" w:hAnsi="Arial" w:cs="Arial"/>
          <w:highlight w:val="yellow"/>
        </w:rPr>
        <w:t>(art. 38 LAF).</w:t>
      </w:r>
    </w:p>
    <w:p w14:paraId="6C50CC25" w14:textId="5D03F081" w:rsidR="00367EE6" w:rsidRPr="0066432C" w:rsidRDefault="00367EE6" w:rsidP="00C47249">
      <w:pPr>
        <w:tabs>
          <w:tab w:val="left" w:pos="1134"/>
        </w:tabs>
        <w:jc w:val="both"/>
        <w:rPr>
          <w:rFonts w:ascii="Arial" w:hAnsi="Arial" w:cs="Arial"/>
        </w:rPr>
      </w:pPr>
      <w:r w:rsidRPr="0066432C">
        <w:rPr>
          <w:rFonts w:ascii="Arial" w:hAnsi="Arial" w:cs="Arial"/>
          <w:highlight w:val="green"/>
          <w:vertAlign w:val="superscript"/>
        </w:rPr>
        <w:t>3</w:t>
      </w:r>
      <w:r w:rsidRPr="0066432C">
        <w:rPr>
          <w:rFonts w:ascii="Arial" w:hAnsi="Arial" w:cs="Arial"/>
          <w:highlight w:val="green"/>
        </w:rPr>
        <w:t>La convocation est envoyée par écrit à chaque membre du Syndicat au moins vingt jours avant l’Assemblée générale, avec mention de l’ordre du jour. Pour des modifications considérables du périmètre et pour prendre la décision de réalisation de projets, la convocation se fait par lettre signature.</w:t>
      </w:r>
      <w:r w:rsidRPr="0066432C">
        <w:rPr>
          <w:rFonts w:ascii="Arial" w:hAnsi="Arial" w:cs="Arial"/>
        </w:rPr>
        <w:t xml:space="preserve"> </w:t>
      </w:r>
      <w:r w:rsidRPr="0066432C">
        <w:rPr>
          <w:rFonts w:ascii="Arial" w:hAnsi="Arial" w:cs="Arial"/>
          <w:highlight w:val="yellow"/>
        </w:rPr>
        <w:t>(art. 38 LAF)</w:t>
      </w:r>
    </w:p>
    <w:p w14:paraId="0915F62A" w14:textId="3E4441EF" w:rsidR="00367EE6" w:rsidRPr="0066432C" w:rsidRDefault="00367EE6" w:rsidP="00C47249">
      <w:pPr>
        <w:tabs>
          <w:tab w:val="left" w:pos="1134"/>
        </w:tabs>
        <w:jc w:val="both"/>
        <w:rPr>
          <w:rFonts w:ascii="Arial" w:hAnsi="Arial" w:cs="Arial"/>
          <w:highlight w:val="cyan"/>
        </w:rPr>
      </w:pPr>
      <w:r w:rsidRPr="0066432C">
        <w:rPr>
          <w:rFonts w:ascii="Arial" w:hAnsi="Arial" w:cs="Arial"/>
          <w:highlight w:val="cyan"/>
          <w:vertAlign w:val="superscript"/>
        </w:rPr>
        <w:t>4</w:t>
      </w:r>
      <w:r w:rsidRPr="0066432C">
        <w:rPr>
          <w:rFonts w:ascii="Arial" w:hAnsi="Arial" w:cs="Arial"/>
          <w:highlight w:val="cyan"/>
        </w:rPr>
        <w:t>De plus, la convocation paraît au moins vingt jours avant l’Assemblée générale dans la Feuille officielle du Canton de Fribourg. Cette publication a toute valeur légale à l’égard des membres inatteignables du Syndicat.</w:t>
      </w:r>
      <w:r w:rsidRPr="0066432C">
        <w:rPr>
          <w:rFonts w:ascii="Arial" w:hAnsi="Arial" w:cs="Arial"/>
          <w:highlight w:val="yellow"/>
        </w:rPr>
        <w:t xml:space="preserve"> (art. 38 LAF)</w:t>
      </w:r>
    </w:p>
    <w:p w14:paraId="383DBF9E" w14:textId="39C8C86E" w:rsidR="00C47249" w:rsidRPr="0066432C" w:rsidRDefault="00C47249" w:rsidP="007B059F">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Pouvoir de décision</w:t>
      </w:r>
    </w:p>
    <w:p w14:paraId="3C43415B" w14:textId="56861ACE" w:rsidR="00B563C1" w:rsidRPr="0066432C" w:rsidRDefault="00B563C1" w:rsidP="007B059F">
      <w:pPr>
        <w:tabs>
          <w:tab w:val="left" w:pos="1134"/>
        </w:tabs>
        <w:jc w:val="both"/>
        <w:rPr>
          <w:rFonts w:ascii="Arial" w:hAnsi="Arial" w:cs="Arial"/>
        </w:rPr>
      </w:pPr>
      <w:r w:rsidRPr="0066432C">
        <w:rPr>
          <w:rFonts w:ascii="Arial" w:hAnsi="Arial" w:cs="Arial"/>
        </w:rPr>
        <w:t>L'assemblée générale, régulièrement convoquée, délibère valablement, quel que soit le nombre des membres présents ou représentés.</w:t>
      </w:r>
    </w:p>
    <w:p w14:paraId="29388A06" w14:textId="25189CC7" w:rsidR="00C47249" w:rsidRPr="0066432C" w:rsidRDefault="00C47249" w:rsidP="007B059F">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Prise de décisions</w:t>
      </w:r>
    </w:p>
    <w:p w14:paraId="5E2E047C" w14:textId="5C1181A8" w:rsidR="00C47249" w:rsidRPr="0066432C" w:rsidRDefault="00B563C1" w:rsidP="007B059F">
      <w:pPr>
        <w:tabs>
          <w:tab w:val="left" w:pos="1134"/>
        </w:tabs>
        <w:jc w:val="both"/>
        <w:rPr>
          <w:rFonts w:ascii="Arial" w:hAnsi="Arial" w:cs="Arial"/>
        </w:rPr>
      </w:pPr>
      <w:r w:rsidRPr="0066432C">
        <w:rPr>
          <w:rFonts w:ascii="Arial" w:hAnsi="Arial" w:cs="Arial"/>
          <w:highlight w:val="green"/>
          <w:vertAlign w:val="superscript"/>
        </w:rPr>
        <w:t>1</w:t>
      </w:r>
      <w:r w:rsidRPr="0066432C">
        <w:rPr>
          <w:rFonts w:ascii="Arial" w:hAnsi="Arial" w:cs="Arial"/>
          <w:highlight w:val="green"/>
        </w:rPr>
        <w:t>Les décisions et les élections sont prises à la majorité des voix exprimées, les abstentions et les bulletins blancs ou nuls n’étant pas comptés, à l’exception de décisions concernant la modification considérable du périmètre et des ratifications des décisions selon alinéa 3. Les décisions sont prises à main levée, à moins qu’un cinquième des membres présents ne demande le vote à bulletin secret.</w:t>
      </w:r>
    </w:p>
    <w:p w14:paraId="16AEDC35" w14:textId="0218594D" w:rsidR="00B563C1" w:rsidRPr="0066432C" w:rsidRDefault="00B563C1" w:rsidP="007B059F">
      <w:pPr>
        <w:tabs>
          <w:tab w:val="left" w:pos="1134"/>
        </w:tabs>
        <w:jc w:val="both"/>
        <w:rPr>
          <w:rFonts w:ascii="Arial" w:hAnsi="Arial" w:cs="Arial"/>
          <w:highlight w:val="cyan"/>
        </w:rPr>
      </w:pPr>
      <w:r w:rsidRPr="0066432C">
        <w:rPr>
          <w:rFonts w:ascii="Arial" w:hAnsi="Arial" w:cs="Arial"/>
          <w:highlight w:val="cyan"/>
          <w:vertAlign w:val="superscript"/>
        </w:rPr>
        <w:t>2</w:t>
      </w:r>
      <w:r w:rsidRPr="0066432C">
        <w:rPr>
          <w:rFonts w:ascii="Arial" w:hAnsi="Arial" w:cs="Arial"/>
          <w:highlight w:val="cyan"/>
        </w:rPr>
        <w:t>Les opérations d’améliorations foncières ne concernant qu’un périmètre d’ouvrage sont décidées par les membres du Syndicat dont les immeubles sont compris dans celui-ci et sont soumises à la ratification de l’Assemblée générale du Syndicat.</w:t>
      </w:r>
    </w:p>
    <w:p w14:paraId="1C1959DE" w14:textId="77777777" w:rsidR="00367EE6" w:rsidRPr="0066432C" w:rsidRDefault="00B563C1" w:rsidP="00367EE6">
      <w:pPr>
        <w:tabs>
          <w:tab w:val="left" w:pos="-1134"/>
          <w:tab w:val="left" w:pos="-414"/>
          <w:tab w:val="left" w:pos="447"/>
          <w:tab w:val="left" w:pos="757"/>
          <w:tab w:val="left" w:pos="1026"/>
          <w:tab w:val="left" w:pos="1315"/>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pacing w:line="312" w:lineRule="auto"/>
        <w:jc w:val="both"/>
        <w:rPr>
          <w:rFonts w:ascii="Arial" w:hAnsi="Arial" w:cs="Arial"/>
          <w:highlight w:val="cyan"/>
        </w:rPr>
      </w:pPr>
      <w:r w:rsidRPr="0066432C">
        <w:rPr>
          <w:rFonts w:ascii="Arial" w:hAnsi="Arial" w:cs="Arial"/>
          <w:highlight w:val="cyan"/>
          <w:vertAlign w:val="superscript"/>
        </w:rPr>
        <w:t>3</w:t>
      </w:r>
      <w:r w:rsidRPr="0066432C">
        <w:rPr>
          <w:rFonts w:ascii="Arial" w:hAnsi="Arial" w:cs="Arial"/>
          <w:highlight w:val="cyan"/>
        </w:rPr>
        <w:t>Les décisions concernant la réalisation de projets sont prises par l’assemblée des membres du périmètre d’ouvrage à la majorité des propriétaires ou des surfaces de terrain. Les voix des propriétaires absents ou qui n’ont pas voté ou qui ont voté blanc et les voix nulles sont ajoutées à celles des votants favorables.</w:t>
      </w:r>
    </w:p>
    <w:p w14:paraId="7002E8FD" w14:textId="60216979" w:rsidR="00367EE6" w:rsidRPr="0066432C" w:rsidRDefault="00367EE6" w:rsidP="00367EE6">
      <w:pPr>
        <w:tabs>
          <w:tab w:val="left" w:pos="-1134"/>
          <w:tab w:val="left" w:pos="-414"/>
          <w:tab w:val="left" w:pos="447"/>
          <w:tab w:val="left" w:pos="757"/>
          <w:tab w:val="left" w:pos="1026"/>
          <w:tab w:val="left" w:pos="1315"/>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s>
        <w:spacing w:line="312" w:lineRule="auto"/>
        <w:jc w:val="both"/>
        <w:rPr>
          <w:rFonts w:ascii="Arial" w:hAnsi="Arial"/>
          <w:spacing w:val="-3"/>
        </w:rPr>
      </w:pPr>
      <w:r w:rsidRPr="0066432C">
        <w:rPr>
          <w:rFonts w:ascii="Arial" w:hAnsi="Arial"/>
          <w:spacing w:val="-3"/>
          <w:highlight w:val="yellow"/>
        </w:rPr>
        <w:t>En cas d'égalité le président départage (art. 29 LAF). L'art. 28 LAF est réservé.</w:t>
      </w:r>
    </w:p>
    <w:p w14:paraId="08813EF1" w14:textId="1B667BDC" w:rsidR="00C47249" w:rsidRPr="0066432C" w:rsidRDefault="00C47249" w:rsidP="007B059F">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Droit de vote et représentation</w:t>
      </w:r>
      <w:r w:rsidR="002442A3" w:rsidRPr="0066432C">
        <w:rPr>
          <w:rFonts w:ascii="Arial" w:hAnsi="Arial" w:cs="Arial"/>
          <w:b/>
          <w:bCs/>
          <w:highlight w:val="green"/>
        </w:rPr>
        <w:t xml:space="preserve"> </w:t>
      </w:r>
      <w:r w:rsidR="002442A3" w:rsidRPr="0066432C">
        <w:rPr>
          <w:rFonts w:ascii="Arial" w:hAnsi="Arial"/>
          <w:b/>
          <w:spacing w:val="-3"/>
          <w:highlight w:val="yellow"/>
        </w:rPr>
        <w:t>(art. 27 LAF)</w:t>
      </w:r>
    </w:p>
    <w:p w14:paraId="7B9531C4" w14:textId="7BC38303" w:rsidR="00367EE6" w:rsidRPr="0066432C" w:rsidRDefault="00367EE6" w:rsidP="007B059F">
      <w:pPr>
        <w:tabs>
          <w:tab w:val="left" w:pos="1134"/>
        </w:tabs>
        <w:jc w:val="both"/>
        <w:rPr>
          <w:rFonts w:ascii="Arial" w:hAnsi="Arial" w:cs="Arial"/>
          <w:highlight w:val="green"/>
        </w:rPr>
      </w:pPr>
      <w:r w:rsidRPr="0066432C">
        <w:rPr>
          <w:rFonts w:ascii="Arial" w:hAnsi="Arial" w:cs="Arial"/>
          <w:highlight w:val="green"/>
          <w:vertAlign w:val="superscript"/>
        </w:rPr>
        <w:t>1</w:t>
      </w:r>
      <w:r w:rsidR="0015484A" w:rsidRPr="0066432C">
        <w:rPr>
          <w:rFonts w:ascii="Arial" w:hAnsi="Arial" w:cs="Arial"/>
          <w:highlight w:val="green"/>
        </w:rPr>
        <w:t>Chaque membre du Syndicat qui est propriétaire d’une ou de plusieurs parcelles ne dispose que d’une voix.</w:t>
      </w:r>
    </w:p>
    <w:p w14:paraId="6A8197BC" w14:textId="08A6E6C7" w:rsidR="00367EE6" w:rsidRPr="0066432C" w:rsidRDefault="00367EE6" w:rsidP="007B059F">
      <w:pPr>
        <w:tabs>
          <w:tab w:val="left" w:pos="1134"/>
        </w:tabs>
        <w:jc w:val="both"/>
        <w:rPr>
          <w:rFonts w:ascii="Arial" w:hAnsi="Arial" w:cs="Arial"/>
          <w:highlight w:val="green"/>
        </w:rPr>
      </w:pPr>
      <w:r w:rsidRPr="0066432C">
        <w:rPr>
          <w:rFonts w:ascii="Arial" w:hAnsi="Arial" w:cs="Arial"/>
          <w:highlight w:val="green"/>
          <w:vertAlign w:val="superscript"/>
        </w:rPr>
        <w:t>2</w:t>
      </w:r>
      <w:r w:rsidR="0015484A" w:rsidRPr="0066432C">
        <w:rPr>
          <w:rFonts w:ascii="Arial" w:hAnsi="Arial" w:cs="Arial"/>
          <w:highlight w:val="green"/>
        </w:rPr>
        <w:t xml:space="preserve">Les titulaires d’un droit de </w:t>
      </w:r>
      <w:r w:rsidR="002442A3" w:rsidRPr="0066432C">
        <w:rPr>
          <w:rFonts w:ascii="Arial" w:hAnsi="Arial" w:cs="Arial"/>
          <w:highlight w:val="green"/>
        </w:rPr>
        <w:t>copropriété ou de propriété commune sont représentés par un seul mandataire, porteur d’une procuration écrite et ne disposant que d’une seule voix.</w:t>
      </w:r>
    </w:p>
    <w:p w14:paraId="392CD18E" w14:textId="768DA44A" w:rsidR="00367EE6" w:rsidRPr="0066432C" w:rsidRDefault="00367EE6" w:rsidP="007B059F">
      <w:pPr>
        <w:tabs>
          <w:tab w:val="left" w:pos="1134"/>
        </w:tabs>
        <w:jc w:val="both"/>
        <w:rPr>
          <w:rFonts w:ascii="Arial" w:hAnsi="Arial" w:cs="Arial"/>
        </w:rPr>
      </w:pPr>
      <w:r w:rsidRPr="0066432C">
        <w:rPr>
          <w:rFonts w:ascii="Arial" w:hAnsi="Arial" w:cs="Arial"/>
          <w:highlight w:val="green"/>
          <w:vertAlign w:val="superscript"/>
        </w:rPr>
        <w:t>3</w:t>
      </w:r>
      <w:r w:rsidR="002442A3" w:rsidRPr="0066432C">
        <w:rPr>
          <w:rFonts w:ascii="Arial" w:hAnsi="Arial" w:cs="Arial"/>
          <w:highlight w:val="green"/>
        </w:rPr>
        <w:t>Les autres propriétaires peuvent se faire représenter par une personne munie d’une procuration écrite. Le mandataire ne peut avoir plus de deux procurations.</w:t>
      </w:r>
    </w:p>
    <w:p w14:paraId="067FEDE7" w14:textId="13994FC0" w:rsidR="00C47249" w:rsidRPr="0066432C" w:rsidRDefault="00C47249" w:rsidP="007B059F">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Pouvoirs</w:t>
      </w:r>
    </w:p>
    <w:p w14:paraId="3D511493" w14:textId="3DC4A767" w:rsidR="00367EE6" w:rsidRPr="0066432C" w:rsidRDefault="00367EE6" w:rsidP="00367EE6">
      <w:pPr>
        <w:tabs>
          <w:tab w:val="left" w:pos="1134"/>
        </w:tabs>
        <w:jc w:val="both"/>
        <w:rPr>
          <w:rFonts w:ascii="Arial" w:hAnsi="Arial" w:cs="Arial"/>
        </w:rPr>
      </w:pPr>
      <w:r w:rsidRPr="0066432C">
        <w:rPr>
          <w:rFonts w:ascii="Arial" w:hAnsi="Arial" w:cs="Arial"/>
          <w:highlight w:val="green"/>
        </w:rPr>
        <w:t>L'Assemblée générale traite les affaires qui ne sont pas expressément attribuées à un autre organe, en particulier :</w:t>
      </w:r>
      <w:r w:rsidRPr="0066432C">
        <w:rPr>
          <w:rFonts w:ascii="Arial" w:hAnsi="Arial" w:cs="Arial"/>
        </w:rPr>
        <w:t xml:space="preserve"> </w:t>
      </w:r>
    </w:p>
    <w:p w14:paraId="6A8F1C3F" w14:textId="169A2E9E" w:rsidR="00367EE6" w:rsidRPr="0066432C" w:rsidRDefault="00367EE6" w:rsidP="00367EE6">
      <w:pPr>
        <w:pStyle w:val="Paragraphedeliste"/>
        <w:numPr>
          <w:ilvl w:val="0"/>
          <w:numId w:val="4"/>
        </w:numPr>
        <w:tabs>
          <w:tab w:val="left" w:pos="1134"/>
        </w:tabs>
        <w:jc w:val="both"/>
        <w:rPr>
          <w:rFonts w:ascii="Arial" w:hAnsi="Arial" w:cs="Arial"/>
          <w:highlight w:val="cyan"/>
        </w:rPr>
      </w:pPr>
      <w:r w:rsidRPr="0066432C">
        <w:rPr>
          <w:rFonts w:ascii="Arial" w:hAnsi="Arial" w:cs="Arial"/>
          <w:highlight w:val="cyan"/>
        </w:rPr>
        <w:lastRenderedPageBreak/>
        <w:t>…</w:t>
      </w:r>
    </w:p>
    <w:p w14:paraId="7CF7EDAC"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a)</w:t>
      </w:r>
      <w:r w:rsidRPr="0066432C">
        <w:rPr>
          <w:rFonts w:ascii="Arial" w:hAnsi="Arial" w:cs="Arial"/>
          <w:highlight w:val="yellow"/>
        </w:rPr>
        <w:tab/>
        <w:t>pour adopter et modifier les statuts et le règlement d'entretien, sous réserve d'approbation par le Conseil d'Etat;</w:t>
      </w:r>
    </w:p>
    <w:p w14:paraId="4E65CD7B"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b)</w:t>
      </w:r>
      <w:r w:rsidRPr="0066432C">
        <w:rPr>
          <w:rFonts w:ascii="Arial" w:hAnsi="Arial" w:cs="Arial"/>
          <w:highlight w:val="yellow"/>
        </w:rPr>
        <w:tab/>
        <w:t>pour nommer le président, les autres membres du comité, l’organe de révision des comptes, et, le cas échéant, son suppléant.</w:t>
      </w:r>
    </w:p>
    <w:p w14:paraId="3288B409"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c)</w:t>
      </w:r>
      <w:r w:rsidRPr="0066432C">
        <w:rPr>
          <w:rFonts w:ascii="Arial" w:hAnsi="Arial" w:cs="Arial"/>
          <w:highlight w:val="yellow"/>
        </w:rPr>
        <w:tab/>
        <w:t>pour nommer les membres de la commission de classification et la direction technique, sous réserve de ratification par la Direction des institutions, de l’agriculture et des forêts;</w:t>
      </w:r>
    </w:p>
    <w:p w14:paraId="416F9AA1"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d)</w:t>
      </w:r>
      <w:r w:rsidRPr="0066432C">
        <w:rPr>
          <w:rFonts w:ascii="Arial" w:hAnsi="Arial" w:cs="Arial"/>
          <w:highlight w:val="yellow"/>
        </w:rPr>
        <w:tab/>
        <w:t>pour approuver le rapport annuel du comité et les comptes;</w:t>
      </w:r>
    </w:p>
    <w:p w14:paraId="718BF8C3"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e)</w:t>
      </w:r>
      <w:r w:rsidRPr="0066432C">
        <w:rPr>
          <w:rFonts w:ascii="Arial" w:hAnsi="Arial" w:cs="Arial"/>
          <w:highlight w:val="yellow"/>
        </w:rPr>
        <w:tab/>
        <w:t>pour modifier de manière importante le périmètre de l'</w:t>
      </w:r>
      <w:proofErr w:type="spellStart"/>
      <w:r w:rsidRPr="0066432C">
        <w:rPr>
          <w:rFonts w:ascii="Arial" w:hAnsi="Arial" w:cs="Arial"/>
          <w:highlight w:val="yellow"/>
        </w:rPr>
        <w:t>entre¬prise</w:t>
      </w:r>
      <w:proofErr w:type="spellEnd"/>
      <w:r w:rsidRPr="0066432C">
        <w:rPr>
          <w:rFonts w:ascii="Arial" w:hAnsi="Arial" w:cs="Arial"/>
          <w:highlight w:val="yellow"/>
        </w:rPr>
        <w:t xml:space="preserve"> et décider la réalisation du projet ou une modification importante de celui-ci. La décision est prise conformément à l'art. 28 LAF;</w:t>
      </w:r>
    </w:p>
    <w:p w14:paraId="21D34EB9"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f)</w:t>
      </w:r>
      <w:r w:rsidRPr="0066432C">
        <w:rPr>
          <w:rFonts w:ascii="Arial" w:hAnsi="Arial" w:cs="Arial"/>
          <w:highlight w:val="yellow"/>
        </w:rPr>
        <w:tab/>
        <w:t>pour décider de la création de sous-périmètres (art. 53 et 54 LAF);</w:t>
      </w:r>
    </w:p>
    <w:p w14:paraId="427FC8AD"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g)</w:t>
      </w:r>
      <w:r w:rsidRPr="0066432C">
        <w:rPr>
          <w:rFonts w:ascii="Arial" w:hAnsi="Arial" w:cs="Arial"/>
          <w:highlight w:val="yellow"/>
        </w:rPr>
        <w:tab/>
        <w:t>pour statuer sur les avances de frais et le mode de paiement de la part des propriétaires aux frais d'exécution et d'entretien;</w:t>
      </w:r>
    </w:p>
    <w:p w14:paraId="3B427AE7"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h)</w:t>
      </w:r>
      <w:r w:rsidRPr="0066432C">
        <w:rPr>
          <w:rFonts w:ascii="Arial" w:hAnsi="Arial" w:cs="Arial"/>
          <w:highlight w:val="yellow"/>
        </w:rPr>
        <w:tab/>
        <w:t>pour décider un emprunt;</w:t>
      </w:r>
    </w:p>
    <w:p w14:paraId="0071B289" w14:textId="77777777" w:rsidR="00367EE6" w:rsidRPr="0066432C" w:rsidRDefault="00367EE6" w:rsidP="00367EE6">
      <w:pPr>
        <w:tabs>
          <w:tab w:val="left" w:pos="1134"/>
        </w:tabs>
        <w:jc w:val="both"/>
        <w:rPr>
          <w:rFonts w:ascii="Arial" w:hAnsi="Arial" w:cs="Arial"/>
          <w:highlight w:val="yellow"/>
        </w:rPr>
      </w:pPr>
      <w:r w:rsidRPr="0066432C">
        <w:rPr>
          <w:rFonts w:ascii="Arial" w:hAnsi="Arial" w:cs="Arial"/>
          <w:highlight w:val="yellow"/>
        </w:rPr>
        <w:t>i)</w:t>
      </w:r>
      <w:r w:rsidRPr="0066432C">
        <w:rPr>
          <w:rFonts w:ascii="Arial" w:hAnsi="Arial" w:cs="Arial"/>
          <w:highlight w:val="yellow"/>
        </w:rPr>
        <w:tab/>
        <w:t>pour ratifier la vente et l'achat d'immeubles;</w:t>
      </w:r>
    </w:p>
    <w:p w14:paraId="6DA45CF5" w14:textId="24DAD13E" w:rsidR="00B563C1" w:rsidRPr="0066432C" w:rsidRDefault="00367EE6" w:rsidP="00367EE6">
      <w:pPr>
        <w:tabs>
          <w:tab w:val="left" w:pos="1134"/>
        </w:tabs>
        <w:jc w:val="both"/>
        <w:rPr>
          <w:rFonts w:ascii="Arial" w:hAnsi="Arial" w:cs="Arial"/>
        </w:rPr>
      </w:pPr>
      <w:r w:rsidRPr="0066432C">
        <w:rPr>
          <w:rFonts w:ascii="Arial" w:hAnsi="Arial" w:cs="Arial"/>
          <w:highlight w:val="yellow"/>
        </w:rPr>
        <w:t>j)</w:t>
      </w:r>
      <w:r w:rsidRPr="0066432C">
        <w:rPr>
          <w:rFonts w:ascii="Arial" w:hAnsi="Arial" w:cs="Arial"/>
          <w:highlight w:val="yellow"/>
        </w:rPr>
        <w:tab/>
        <w:t>pour décider la dissolution du syndicat sous réserve d'approbation par le Conseil d'Etat.</w:t>
      </w:r>
    </w:p>
    <w:p w14:paraId="6C6CCFB1" w14:textId="51A4E84E" w:rsidR="00B563C1" w:rsidRPr="0066432C" w:rsidRDefault="00B563C1" w:rsidP="007B059F">
      <w:pPr>
        <w:tabs>
          <w:tab w:val="left" w:pos="1134"/>
        </w:tabs>
        <w:jc w:val="both"/>
        <w:rPr>
          <w:rFonts w:ascii="Arial" w:hAnsi="Arial" w:cs="Arial"/>
          <w:b/>
          <w:bCs/>
        </w:rPr>
      </w:pPr>
      <w:r w:rsidRPr="0066432C">
        <w:rPr>
          <w:rFonts w:ascii="Arial" w:hAnsi="Arial" w:cs="Arial"/>
          <w:b/>
          <w:bCs/>
        </w:rPr>
        <w:tab/>
        <w:t>Comité</w:t>
      </w:r>
    </w:p>
    <w:p w14:paraId="0A3BC584" w14:textId="4BBA2360" w:rsidR="00B563C1" w:rsidRPr="0066432C" w:rsidRDefault="002442A3" w:rsidP="007B059F">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Composition, durée du mandat</w:t>
      </w:r>
    </w:p>
    <w:p w14:paraId="7B733659" w14:textId="510FF934" w:rsidR="002442A3" w:rsidRPr="0066432C" w:rsidRDefault="002442A3" w:rsidP="007B059F">
      <w:pPr>
        <w:tabs>
          <w:tab w:val="left" w:pos="1134"/>
        </w:tabs>
        <w:jc w:val="both"/>
        <w:rPr>
          <w:rFonts w:ascii="Arial" w:hAnsi="Arial" w:cs="Arial"/>
        </w:rPr>
      </w:pPr>
      <w:r w:rsidRPr="0066432C">
        <w:rPr>
          <w:rFonts w:ascii="Arial" w:hAnsi="Arial" w:cs="Arial"/>
          <w:highlight w:val="yellow"/>
          <w:vertAlign w:val="superscript"/>
        </w:rPr>
        <w:t>1</w:t>
      </w:r>
      <w:r w:rsidRPr="0066432C">
        <w:rPr>
          <w:rFonts w:ascii="Arial" w:hAnsi="Arial" w:cs="Arial"/>
          <w:highlight w:val="yellow"/>
        </w:rPr>
        <w:t>Le comité est composé de .... personnes dont au moins .. membre du Conseil communal de ........................................ en fonction et présenté par celui-ci. Le comité est élu pour cinq ans et est rééligible.</w:t>
      </w:r>
    </w:p>
    <w:p w14:paraId="27FBE7F1" w14:textId="4E07CF40" w:rsidR="00CB1EB9" w:rsidRPr="0066432C" w:rsidRDefault="00CB1EB9" w:rsidP="007B059F">
      <w:pPr>
        <w:tabs>
          <w:tab w:val="left" w:pos="1134"/>
        </w:tabs>
        <w:jc w:val="both"/>
        <w:rPr>
          <w:rFonts w:ascii="Arial" w:hAnsi="Arial" w:cs="Arial"/>
          <w:highlight w:val="cyan"/>
        </w:rPr>
      </w:pPr>
      <w:r w:rsidRPr="0066432C">
        <w:rPr>
          <w:rFonts w:ascii="Arial" w:hAnsi="Arial" w:cs="Arial"/>
          <w:highlight w:val="cyan"/>
        </w:rPr>
        <w:t xml:space="preserve">1Le Comité est composé de … membres dont le </w:t>
      </w:r>
    </w:p>
    <w:p w14:paraId="78617B5A" w14:textId="57DF2E31" w:rsidR="00F32F2C" w:rsidRPr="0066432C" w:rsidRDefault="00F32F2C" w:rsidP="007B059F">
      <w:pPr>
        <w:tabs>
          <w:tab w:val="left" w:pos="1134"/>
        </w:tabs>
        <w:jc w:val="both"/>
        <w:rPr>
          <w:rFonts w:ascii="Arial" w:hAnsi="Arial" w:cs="Arial"/>
          <w:highlight w:val="cyan"/>
        </w:rPr>
      </w:pPr>
      <w:r w:rsidRPr="0066432C">
        <w:rPr>
          <w:rFonts w:ascii="Arial" w:hAnsi="Arial" w:cs="Arial"/>
          <w:highlight w:val="cyan"/>
        </w:rPr>
        <w:t>2</w:t>
      </w:r>
    </w:p>
    <w:p w14:paraId="20FB4D90" w14:textId="63DB40F0" w:rsidR="00F32F2C" w:rsidRPr="0066432C" w:rsidRDefault="00F32F2C" w:rsidP="007B059F">
      <w:pPr>
        <w:tabs>
          <w:tab w:val="left" w:pos="1134"/>
        </w:tabs>
        <w:jc w:val="both"/>
        <w:rPr>
          <w:rFonts w:ascii="Arial" w:hAnsi="Arial" w:cs="Arial"/>
        </w:rPr>
      </w:pPr>
      <w:r w:rsidRPr="0066432C">
        <w:rPr>
          <w:rFonts w:ascii="Arial" w:hAnsi="Arial" w:cs="Arial"/>
          <w:highlight w:val="cyan"/>
        </w:rPr>
        <w:t>3</w:t>
      </w:r>
    </w:p>
    <w:p w14:paraId="41126142" w14:textId="4D8F83A6" w:rsidR="00F32F2C" w:rsidRPr="0066432C" w:rsidRDefault="00F32F2C" w:rsidP="007B059F">
      <w:pPr>
        <w:tabs>
          <w:tab w:val="left" w:pos="1134"/>
        </w:tabs>
        <w:jc w:val="both"/>
        <w:rPr>
          <w:rFonts w:ascii="Arial" w:hAnsi="Arial" w:cs="Arial"/>
        </w:rPr>
      </w:pPr>
      <w:r w:rsidRPr="0066432C">
        <w:rPr>
          <w:rFonts w:ascii="Arial" w:hAnsi="Arial" w:cs="Arial"/>
          <w:highlight w:val="green"/>
          <w:vertAlign w:val="superscript"/>
        </w:rPr>
        <w:t>4</w:t>
      </w:r>
      <w:r w:rsidR="00CB1EB9" w:rsidRPr="0066432C">
        <w:rPr>
          <w:rFonts w:ascii="Arial" w:hAnsi="Arial" w:cs="Arial"/>
          <w:highlight w:val="green"/>
        </w:rPr>
        <w:t>La durée du mandat du Comité est de 5 ans et correspond à la période administrative communale. Les périodes incomplètes ne sont pas comptées. Les membres sont rééligibles.</w:t>
      </w:r>
    </w:p>
    <w:p w14:paraId="245F4B35" w14:textId="521B49E6" w:rsidR="002442A3" w:rsidRPr="0066432C" w:rsidRDefault="002442A3" w:rsidP="007B059F">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Pouvoir de décision</w:t>
      </w:r>
    </w:p>
    <w:p w14:paraId="16BA5A50" w14:textId="3C92966B" w:rsidR="002442A3" w:rsidRPr="0066432C" w:rsidRDefault="002F20E6" w:rsidP="007B059F">
      <w:pPr>
        <w:tabs>
          <w:tab w:val="left" w:pos="1134"/>
        </w:tabs>
        <w:jc w:val="both"/>
        <w:rPr>
          <w:rFonts w:ascii="Arial" w:hAnsi="Arial" w:cs="Arial"/>
        </w:rPr>
      </w:pPr>
      <w:r w:rsidRPr="0066432C">
        <w:rPr>
          <w:rFonts w:ascii="Arial" w:hAnsi="Arial" w:cs="Arial"/>
          <w:highlight w:val="green"/>
        </w:rPr>
        <w:t>Le comité délibère valablement en présence de la majorité de ses membres.</w:t>
      </w:r>
    </w:p>
    <w:p w14:paraId="3007994A" w14:textId="6C6051D8" w:rsidR="002442A3" w:rsidRPr="0066432C" w:rsidRDefault="002442A3" w:rsidP="007B059F">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 xml:space="preserve">Prise de </w:t>
      </w:r>
      <w:r w:rsidR="002F20E6" w:rsidRPr="0066432C">
        <w:rPr>
          <w:rFonts w:ascii="Arial" w:hAnsi="Arial" w:cs="Arial"/>
          <w:b/>
          <w:bCs/>
          <w:highlight w:val="green"/>
        </w:rPr>
        <w:t>d</w:t>
      </w:r>
      <w:r w:rsidRPr="0066432C">
        <w:rPr>
          <w:rFonts w:ascii="Arial" w:hAnsi="Arial" w:cs="Arial"/>
          <w:b/>
          <w:bCs/>
          <w:highlight w:val="green"/>
        </w:rPr>
        <w:t>écision</w:t>
      </w:r>
    </w:p>
    <w:p w14:paraId="338721C2" w14:textId="5CBB15D3" w:rsidR="002442A3" w:rsidRPr="0066432C" w:rsidRDefault="002F20E6" w:rsidP="007B059F">
      <w:pPr>
        <w:tabs>
          <w:tab w:val="left" w:pos="1134"/>
        </w:tabs>
        <w:jc w:val="both"/>
        <w:rPr>
          <w:rFonts w:ascii="Arial" w:hAnsi="Arial" w:cs="Arial"/>
          <w:b/>
          <w:bCs/>
        </w:rPr>
      </w:pPr>
      <w:r w:rsidRPr="0066432C">
        <w:rPr>
          <w:rFonts w:ascii="Arial" w:hAnsi="Arial"/>
          <w:spacing w:val="-3"/>
          <w:highlight w:val="green"/>
        </w:rPr>
        <w:t>Les élections et les décisions sont prises à la majorité des membres présents. En cas d'égalité, le Président départage.</w:t>
      </w:r>
    </w:p>
    <w:p w14:paraId="092DC179" w14:textId="7D892B5A" w:rsidR="002442A3" w:rsidRPr="0066432C" w:rsidRDefault="002442A3" w:rsidP="007B059F">
      <w:pPr>
        <w:tabs>
          <w:tab w:val="left" w:pos="1134"/>
        </w:tabs>
        <w:jc w:val="both"/>
        <w:rPr>
          <w:rFonts w:ascii="Arial" w:hAnsi="Arial" w:cs="Arial"/>
          <w:b/>
          <w:bCs/>
        </w:rPr>
      </w:pPr>
      <w:r w:rsidRPr="0066432C">
        <w:rPr>
          <w:rFonts w:ascii="Arial" w:hAnsi="Arial" w:cs="Arial"/>
          <w:b/>
          <w:bCs/>
          <w:highlight w:val="cyan"/>
        </w:rPr>
        <w:t>Art. X</w:t>
      </w:r>
      <w:r w:rsidRPr="0066432C">
        <w:rPr>
          <w:rFonts w:ascii="Arial" w:hAnsi="Arial" w:cs="Arial"/>
          <w:b/>
          <w:bCs/>
          <w:highlight w:val="cyan"/>
        </w:rPr>
        <w:tab/>
        <w:t>Représentation auprès des tiers</w:t>
      </w:r>
    </w:p>
    <w:p w14:paraId="4932C022" w14:textId="590EBE4B" w:rsidR="002442A3" w:rsidRPr="0066432C" w:rsidRDefault="002F20E6" w:rsidP="007B059F">
      <w:pPr>
        <w:tabs>
          <w:tab w:val="left" w:pos="1134"/>
        </w:tabs>
        <w:jc w:val="both"/>
        <w:rPr>
          <w:rFonts w:ascii="Arial" w:hAnsi="Arial" w:cs="Arial"/>
        </w:rPr>
      </w:pPr>
      <w:r w:rsidRPr="0066432C">
        <w:rPr>
          <w:rFonts w:ascii="Arial" w:hAnsi="Arial" w:cs="Arial"/>
          <w:highlight w:val="cyan"/>
        </w:rPr>
        <w:t>Le Comité représente le Syndicat auprès des tiers. Le Président ou le Vice-président signe collectivement à deux avec le secrétaire ou le caissier.</w:t>
      </w:r>
    </w:p>
    <w:p w14:paraId="4C966288" w14:textId="7BD6EAEE" w:rsidR="002442A3" w:rsidRPr="0066432C" w:rsidRDefault="002442A3" w:rsidP="007B059F">
      <w:pPr>
        <w:tabs>
          <w:tab w:val="left" w:pos="1134"/>
        </w:tabs>
        <w:jc w:val="both"/>
        <w:rPr>
          <w:rFonts w:ascii="Arial" w:hAnsi="Arial" w:cs="Arial"/>
          <w:b/>
          <w:bCs/>
          <w:highlight w:val="green"/>
        </w:rPr>
      </w:pPr>
      <w:r w:rsidRPr="0066432C">
        <w:rPr>
          <w:rFonts w:ascii="Arial" w:hAnsi="Arial" w:cs="Arial"/>
          <w:b/>
          <w:bCs/>
          <w:highlight w:val="green"/>
        </w:rPr>
        <w:lastRenderedPageBreak/>
        <w:t>Art. X</w:t>
      </w:r>
      <w:r w:rsidRPr="0066432C">
        <w:rPr>
          <w:rFonts w:ascii="Arial" w:hAnsi="Arial" w:cs="Arial"/>
          <w:b/>
          <w:bCs/>
          <w:highlight w:val="green"/>
        </w:rPr>
        <w:tab/>
        <w:t>Attribution</w:t>
      </w:r>
    </w:p>
    <w:p w14:paraId="4C52A443" w14:textId="1EE241DB" w:rsidR="00F32F2C" w:rsidRPr="0066432C" w:rsidRDefault="00F32F2C" w:rsidP="00F32F2C">
      <w:pPr>
        <w:tabs>
          <w:tab w:val="left" w:pos="1134"/>
        </w:tabs>
        <w:jc w:val="both"/>
        <w:rPr>
          <w:rFonts w:ascii="Arial" w:hAnsi="Arial" w:cs="Arial"/>
        </w:rPr>
      </w:pPr>
      <w:r w:rsidRPr="0066432C">
        <w:rPr>
          <w:rFonts w:ascii="Arial" w:hAnsi="Arial" w:cs="Arial"/>
          <w:highlight w:val="green"/>
        </w:rPr>
        <w:t>Le comité a notamment les attributions suivantes :</w:t>
      </w:r>
    </w:p>
    <w:p w14:paraId="19748645" w14:textId="4643AD90"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choisit son vice-président;</w:t>
      </w:r>
    </w:p>
    <w:p w14:paraId="264FB612" w14:textId="4953DBF1"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nomme le secrétaire et le caissier du syndicat, qui peuvent être choisis en dehors des membres du syndicat; une seule personne peut remplir les deux fonctions; il établit un cahier des charges pour le caissier;</w:t>
      </w:r>
    </w:p>
    <w:p w14:paraId="5B08A26F" w14:textId="621B989B"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dirige l'entreprise sous la surveillance du Service de l’agriculture et du Service des forêts et de la faune (ci-après : le service compétent);</w:t>
      </w:r>
    </w:p>
    <w:p w14:paraId="754C6A9E" w14:textId="71198FC1"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représente le syndicat dans les rapports internes et externes et l'engage par la signature du président ou du vice-président et celle du secrétaire ou du caissier;</w:t>
      </w:r>
    </w:p>
    <w:p w14:paraId="0FA317A1" w14:textId="6F604A9A"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soumet un rapport à l'assemblée générale et il renseigne régulièrement le service compétent sur la marche du syndicat et des travaux;</w:t>
      </w:r>
    </w:p>
    <w:p w14:paraId="7ECE2213" w14:textId="7969DC2D"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procède aux mises à l'enquête;</w:t>
      </w:r>
    </w:p>
    <w:p w14:paraId="44FE21A5" w14:textId="117F962C"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veille à l'exécution des décisions prises par l'assemblée générale, par la commission de classification et par la commission de recours en matière d'améliorations foncières, ainsi qu'à l'observation des dispositions légales et des conditions de subventionnement;</w:t>
      </w:r>
    </w:p>
    <w:p w14:paraId="645DA2C3" w14:textId="2F79C381"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met en soumission et adjuge les travaux, sous réserve de la ratification du choix de l'attributaire par le service compétent;</w:t>
      </w:r>
    </w:p>
    <w:p w14:paraId="7739FB49" w14:textId="0FD00D12"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ordonne et surveille l'exécution des travaux avec la collaboration constante de la direction technique et de la commission de classification;</w:t>
      </w:r>
    </w:p>
    <w:p w14:paraId="066A27AB" w14:textId="421E6EC8"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décide des modifications peu importantes du projet;</w:t>
      </w:r>
    </w:p>
    <w:p w14:paraId="3180803F" w14:textId="66735527"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propose à l'autorité compétente les restrictions de circulation sur les chemins construits par le syndicat;</w:t>
      </w:r>
    </w:p>
    <w:p w14:paraId="29C4C269" w14:textId="70FB564D"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décide des principales caractéristiques techniques des chemins sur la proposition de la commission de classification et sous réserve de l'approbation des services publics concernés. Les communes sont consultées;</w:t>
      </w:r>
    </w:p>
    <w:p w14:paraId="7C630198" w14:textId="5C1F91A0"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perçoit les contributions des membres et des tiers aux frais de l'amélioration et de l'entretien. Avant de prendre une décision libérant un membre du syndicat de toute ou partie de sa contribution, le comité requiert l'avis de la commission de classification.</w:t>
      </w:r>
    </w:p>
    <w:p w14:paraId="7D41210C" w14:textId="5E5CF7AE" w:rsidR="00F32F2C"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surveille et organise l'entretien;</w:t>
      </w:r>
    </w:p>
    <w:p w14:paraId="32C6398A" w14:textId="177EA857" w:rsidR="002442A3" w:rsidRPr="0066432C" w:rsidRDefault="00F32F2C" w:rsidP="00F32F2C">
      <w:pPr>
        <w:pStyle w:val="Paragraphedeliste"/>
        <w:numPr>
          <w:ilvl w:val="0"/>
          <w:numId w:val="5"/>
        </w:numPr>
        <w:tabs>
          <w:tab w:val="left" w:pos="1134"/>
        </w:tabs>
        <w:jc w:val="both"/>
        <w:rPr>
          <w:rFonts w:ascii="Arial" w:hAnsi="Arial" w:cs="Arial"/>
          <w:highlight w:val="yellow"/>
        </w:rPr>
      </w:pPr>
      <w:r w:rsidRPr="0066432C">
        <w:rPr>
          <w:rFonts w:ascii="Arial" w:hAnsi="Arial" w:cs="Arial"/>
          <w:highlight w:val="yellow"/>
        </w:rPr>
        <w:t>il conclut les assurances nécessaires.</w:t>
      </w:r>
    </w:p>
    <w:p w14:paraId="4D52A7C3" w14:textId="04707DBC" w:rsidR="00F32F2C" w:rsidRPr="0066432C" w:rsidRDefault="00F32F2C" w:rsidP="00F32F2C">
      <w:pPr>
        <w:tabs>
          <w:tab w:val="left" w:pos="1134"/>
        </w:tabs>
        <w:jc w:val="both"/>
        <w:rPr>
          <w:rFonts w:ascii="Arial" w:hAnsi="Arial" w:cs="Arial"/>
          <w:highlight w:val="cyan"/>
        </w:rPr>
      </w:pPr>
      <w:r w:rsidRPr="0066432C">
        <w:rPr>
          <w:rFonts w:ascii="Arial" w:hAnsi="Arial" w:cs="Arial"/>
          <w:highlight w:val="cyan"/>
        </w:rPr>
        <w:t>++</w:t>
      </w:r>
    </w:p>
    <w:p w14:paraId="2AA98A95" w14:textId="58F1CAA5" w:rsidR="002442A3" w:rsidRPr="0066432C" w:rsidRDefault="002442A3" w:rsidP="007B059F">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Tâches du secrétaire</w:t>
      </w:r>
    </w:p>
    <w:p w14:paraId="1E500074" w14:textId="47E13C79" w:rsidR="00F32F2C" w:rsidRPr="0066432C" w:rsidRDefault="00F32F2C" w:rsidP="00F32F2C">
      <w:pPr>
        <w:tabs>
          <w:tab w:val="left" w:pos="1134"/>
        </w:tabs>
        <w:jc w:val="both"/>
        <w:rPr>
          <w:rFonts w:ascii="Arial" w:hAnsi="Arial" w:cs="Arial"/>
          <w:highlight w:val="green"/>
        </w:rPr>
      </w:pPr>
      <w:r w:rsidRPr="0066432C">
        <w:rPr>
          <w:rFonts w:ascii="Arial" w:hAnsi="Arial" w:cs="Arial"/>
          <w:highlight w:val="green"/>
        </w:rPr>
        <w:t>Le secrétaire tient le dossier du Syndicat dès sa constitution et en lus des travaux habituels de secrétariat, il a les tâches suivantes :</w:t>
      </w:r>
    </w:p>
    <w:p w14:paraId="149B7EA4" w14:textId="1D2BA80D" w:rsidR="00F32F2C" w:rsidRPr="0066432C" w:rsidRDefault="00F32F2C" w:rsidP="00F32F2C">
      <w:pPr>
        <w:pStyle w:val="Paragraphedeliste"/>
        <w:numPr>
          <w:ilvl w:val="0"/>
          <w:numId w:val="6"/>
        </w:numPr>
        <w:tabs>
          <w:tab w:val="left" w:pos="1134"/>
        </w:tabs>
        <w:jc w:val="both"/>
        <w:rPr>
          <w:rFonts w:ascii="Arial" w:hAnsi="Arial" w:cs="Arial"/>
          <w:highlight w:val="green"/>
        </w:rPr>
      </w:pPr>
      <w:r w:rsidRPr="0066432C">
        <w:rPr>
          <w:rFonts w:ascii="Arial" w:hAnsi="Arial" w:cs="Arial"/>
          <w:highlight w:val="green"/>
        </w:rPr>
        <w:t>Rédiger le procès-verbal des assemblées générales et des séances de Comité ;</w:t>
      </w:r>
    </w:p>
    <w:p w14:paraId="2C562016" w14:textId="315FC546" w:rsidR="00F32F2C" w:rsidRPr="0066432C" w:rsidRDefault="00F32F2C" w:rsidP="00F32F2C">
      <w:pPr>
        <w:pStyle w:val="Paragraphedeliste"/>
        <w:numPr>
          <w:ilvl w:val="0"/>
          <w:numId w:val="6"/>
        </w:numPr>
        <w:tabs>
          <w:tab w:val="left" w:pos="1134"/>
        </w:tabs>
        <w:jc w:val="both"/>
        <w:rPr>
          <w:rFonts w:ascii="Arial" w:hAnsi="Arial" w:cs="Arial"/>
          <w:highlight w:val="green"/>
        </w:rPr>
      </w:pPr>
      <w:r w:rsidRPr="0066432C">
        <w:rPr>
          <w:rFonts w:ascii="Arial" w:hAnsi="Arial" w:cs="Arial"/>
          <w:highlight w:val="green"/>
        </w:rPr>
        <w:t>Transmettre au service compétent et à la direction technique une copie des procès-verbaux et toute pièce de correspondance significative ;</w:t>
      </w:r>
    </w:p>
    <w:p w14:paraId="19D9289D" w14:textId="3BF38A4D" w:rsidR="002442A3" w:rsidRPr="0066432C" w:rsidRDefault="00F32F2C" w:rsidP="00F32F2C">
      <w:pPr>
        <w:pStyle w:val="Paragraphedeliste"/>
        <w:numPr>
          <w:ilvl w:val="0"/>
          <w:numId w:val="6"/>
        </w:numPr>
        <w:tabs>
          <w:tab w:val="left" w:pos="1134"/>
        </w:tabs>
        <w:jc w:val="both"/>
        <w:rPr>
          <w:rFonts w:ascii="Arial" w:hAnsi="Arial" w:cs="Arial"/>
          <w:highlight w:val="green"/>
        </w:rPr>
      </w:pPr>
      <w:r w:rsidRPr="0066432C">
        <w:rPr>
          <w:rFonts w:ascii="Arial" w:hAnsi="Arial" w:cs="Arial"/>
          <w:highlight w:val="green"/>
        </w:rPr>
        <w:t>Faire la mise à jour de la liste des propriétaires et des immeubles du périmètre, respectivement des périmètres d’ouvrage.</w:t>
      </w:r>
    </w:p>
    <w:p w14:paraId="5223DCC4" w14:textId="06D61478" w:rsidR="002442A3" w:rsidRPr="0066432C" w:rsidRDefault="002442A3" w:rsidP="007B059F">
      <w:pPr>
        <w:tabs>
          <w:tab w:val="left" w:pos="1134"/>
        </w:tabs>
        <w:jc w:val="both"/>
        <w:rPr>
          <w:rFonts w:ascii="Arial" w:hAnsi="Arial" w:cs="Arial"/>
          <w:b/>
          <w:bCs/>
        </w:rPr>
      </w:pPr>
      <w:r w:rsidRPr="0066432C">
        <w:rPr>
          <w:rFonts w:ascii="Arial" w:hAnsi="Arial" w:cs="Arial"/>
          <w:b/>
          <w:bCs/>
        </w:rPr>
        <w:tab/>
        <w:t>Organe de révision des comptes</w:t>
      </w:r>
    </w:p>
    <w:p w14:paraId="59E08D05" w14:textId="4D69DFC0" w:rsidR="002442A3" w:rsidRPr="0066432C" w:rsidRDefault="00CB1EB9" w:rsidP="007B059F">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Composition, durée du mandat</w:t>
      </w:r>
    </w:p>
    <w:p w14:paraId="031A58CA" w14:textId="70BCF724" w:rsidR="00CB1EB9" w:rsidRPr="0066432C" w:rsidRDefault="00CB1EB9" w:rsidP="00CB1EB9">
      <w:pPr>
        <w:tabs>
          <w:tab w:val="left" w:pos="1134"/>
        </w:tabs>
        <w:jc w:val="both"/>
        <w:rPr>
          <w:rFonts w:ascii="Arial" w:hAnsi="Arial" w:cs="Arial"/>
          <w:highlight w:val="green"/>
        </w:rPr>
      </w:pPr>
      <w:r w:rsidRPr="0066432C">
        <w:rPr>
          <w:rFonts w:ascii="Arial" w:hAnsi="Arial" w:cs="Arial"/>
          <w:highlight w:val="green"/>
          <w:vertAlign w:val="superscript"/>
        </w:rPr>
        <w:t>1</w:t>
      </w:r>
      <w:r w:rsidRPr="0066432C">
        <w:rPr>
          <w:rFonts w:ascii="Arial" w:hAnsi="Arial" w:cs="Arial"/>
          <w:highlight w:val="green"/>
        </w:rPr>
        <w:t xml:space="preserve">L’Organe de révision des comptes et, le cas échéant, son suppléant, est composé de </w:t>
      </w:r>
      <w:r w:rsidRPr="0066432C">
        <w:rPr>
          <w:rFonts w:ascii="Arial" w:hAnsi="Arial" w:cs="Arial"/>
          <w:color w:val="FF0000"/>
          <w:highlight w:val="green"/>
        </w:rPr>
        <w:t xml:space="preserve">deux </w:t>
      </w:r>
      <w:r w:rsidRPr="0066432C">
        <w:rPr>
          <w:rFonts w:ascii="Arial" w:hAnsi="Arial" w:cs="Arial"/>
          <w:highlight w:val="green"/>
        </w:rPr>
        <w:t xml:space="preserve">membres, lesquels doivent être des personnes de métier ou une fiduciaire. </w:t>
      </w:r>
    </w:p>
    <w:p w14:paraId="28E57B4D" w14:textId="0B66E856" w:rsidR="00CB1EB9" w:rsidRPr="0066432C" w:rsidRDefault="00CB1EB9" w:rsidP="00CB1EB9">
      <w:pPr>
        <w:tabs>
          <w:tab w:val="left" w:pos="1134"/>
        </w:tabs>
        <w:jc w:val="both"/>
        <w:rPr>
          <w:rFonts w:ascii="Arial" w:hAnsi="Arial" w:cs="Arial"/>
        </w:rPr>
      </w:pPr>
      <w:r w:rsidRPr="0066432C">
        <w:rPr>
          <w:rFonts w:ascii="Arial" w:hAnsi="Arial" w:cs="Arial"/>
          <w:highlight w:val="green"/>
          <w:vertAlign w:val="superscript"/>
        </w:rPr>
        <w:lastRenderedPageBreak/>
        <w:t>2</w:t>
      </w:r>
      <w:r w:rsidRPr="0066432C">
        <w:rPr>
          <w:rFonts w:ascii="Arial" w:hAnsi="Arial" w:cs="Arial"/>
          <w:highlight w:val="green"/>
        </w:rPr>
        <w:t>La durée de leur mandat est de 6 ans et ils ne sont pas rééligibles.</w:t>
      </w:r>
    </w:p>
    <w:p w14:paraId="7C8ADC62" w14:textId="1F980FEA" w:rsidR="00CB1EB9" w:rsidRPr="0066432C" w:rsidRDefault="00CB1EB9" w:rsidP="007B059F">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Mandat</w:t>
      </w:r>
    </w:p>
    <w:p w14:paraId="53C92401" w14:textId="0F3D861C" w:rsidR="00CB1EB9" w:rsidRPr="0066432C" w:rsidRDefault="00CB1EB9" w:rsidP="00CB1EB9">
      <w:pPr>
        <w:tabs>
          <w:tab w:val="left" w:pos="1134"/>
        </w:tabs>
        <w:jc w:val="both"/>
        <w:rPr>
          <w:rFonts w:ascii="Arial" w:hAnsi="Arial" w:cs="Arial"/>
          <w:highlight w:val="green"/>
        </w:rPr>
      </w:pPr>
      <w:r w:rsidRPr="0066432C">
        <w:rPr>
          <w:rFonts w:ascii="Arial" w:hAnsi="Arial" w:cs="Arial"/>
          <w:highlight w:val="green"/>
          <w:vertAlign w:val="superscript"/>
        </w:rPr>
        <w:t>1</w:t>
      </w:r>
      <w:r w:rsidRPr="0066432C">
        <w:rPr>
          <w:rFonts w:ascii="Arial" w:hAnsi="Arial" w:cs="Arial"/>
          <w:highlight w:val="green"/>
        </w:rPr>
        <w:t>L’Organe de révision examine la gestion financière du Syndicat, notamment :</w:t>
      </w:r>
    </w:p>
    <w:p w14:paraId="66770CB5" w14:textId="45C6295D" w:rsidR="00CB1EB9" w:rsidRPr="0066432C" w:rsidRDefault="00CB1EB9" w:rsidP="00CB1EB9">
      <w:pPr>
        <w:pStyle w:val="Paragraphedeliste"/>
        <w:numPr>
          <w:ilvl w:val="0"/>
          <w:numId w:val="7"/>
        </w:numPr>
        <w:tabs>
          <w:tab w:val="left" w:pos="1134"/>
        </w:tabs>
        <w:jc w:val="both"/>
        <w:rPr>
          <w:rFonts w:ascii="Arial" w:hAnsi="Arial" w:cs="Arial"/>
          <w:highlight w:val="green"/>
        </w:rPr>
      </w:pPr>
      <w:r w:rsidRPr="0066432C">
        <w:rPr>
          <w:rFonts w:ascii="Arial" w:hAnsi="Arial" w:cs="Arial"/>
          <w:highlight w:val="green"/>
        </w:rPr>
        <w:t>La tenue des livres ;</w:t>
      </w:r>
    </w:p>
    <w:p w14:paraId="002F6D80" w14:textId="19070802" w:rsidR="00CB1EB9" w:rsidRPr="0066432C" w:rsidRDefault="00CB1EB9" w:rsidP="00CB1EB9">
      <w:pPr>
        <w:pStyle w:val="Paragraphedeliste"/>
        <w:numPr>
          <w:ilvl w:val="0"/>
          <w:numId w:val="7"/>
        </w:numPr>
        <w:tabs>
          <w:tab w:val="left" w:pos="1134"/>
        </w:tabs>
        <w:jc w:val="both"/>
        <w:rPr>
          <w:rFonts w:ascii="Arial" w:hAnsi="Arial" w:cs="Arial"/>
          <w:highlight w:val="green"/>
        </w:rPr>
      </w:pPr>
      <w:r w:rsidRPr="0066432C">
        <w:rPr>
          <w:rFonts w:ascii="Arial" w:hAnsi="Arial" w:cs="Arial"/>
          <w:highlight w:val="green"/>
        </w:rPr>
        <w:t>Le bilan et les comptes avec les pièces justificatives ;</w:t>
      </w:r>
    </w:p>
    <w:p w14:paraId="368870A3" w14:textId="5777939F" w:rsidR="00CB1EB9" w:rsidRPr="0066432C" w:rsidRDefault="00CB1EB9" w:rsidP="00CB1EB9">
      <w:pPr>
        <w:pStyle w:val="Paragraphedeliste"/>
        <w:numPr>
          <w:ilvl w:val="0"/>
          <w:numId w:val="7"/>
        </w:numPr>
        <w:tabs>
          <w:tab w:val="left" w:pos="1134"/>
        </w:tabs>
        <w:jc w:val="both"/>
        <w:rPr>
          <w:rFonts w:ascii="Arial" w:hAnsi="Arial" w:cs="Arial"/>
          <w:highlight w:val="green"/>
        </w:rPr>
      </w:pPr>
      <w:r w:rsidRPr="0066432C">
        <w:rPr>
          <w:rFonts w:ascii="Arial" w:hAnsi="Arial" w:cs="Arial"/>
          <w:highlight w:val="green"/>
        </w:rPr>
        <w:t>La concordance des espèces en caisse et des autres avoirs du Syndicat avec les écritures.</w:t>
      </w:r>
    </w:p>
    <w:p w14:paraId="56710A7C" w14:textId="2281A466" w:rsidR="00CB1EB9" w:rsidRPr="0066432C" w:rsidRDefault="00CB1EB9" w:rsidP="007B059F">
      <w:pPr>
        <w:tabs>
          <w:tab w:val="left" w:pos="1134"/>
        </w:tabs>
        <w:jc w:val="both"/>
        <w:rPr>
          <w:rFonts w:ascii="Arial" w:hAnsi="Arial" w:cs="Arial"/>
        </w:rPr>
      </w:pPr>
      <w:r w:rsidRPr="0066432C">
        <w:rPr>
          <w:rFonts w:ascii="Arial" w:hAnsi="Arial" w:cs="Arial"/>
          <w:highlight w:val="green"/>
          <w:vertAlign w:val="superscript"/>
        </w:rPr>
        <w:t>2</w:t>
      </w:r>
      <w:r w:rsidRPr="0066432C">
        <w:rPr>
          <w:rFonts w:ascii="Arial" w:hAnsi="Arial" w:cs="Arial"/>
          <w:highlight w:val="green"/>
        </w:rPr>
        <w:t>Il soumet à l'Assemblée générale un rapport écrit avec des propositions. Il a l'obligation d'être présent à l'Assemblée générale si celle-ci comporte une discussion se rapportant à son activité.</w:t>
      </w:r>
      <w:r w:rsidR="00CA3B73" w:rsidRPr="0066432C">
        <w:rPr>
          <w:rFonts w:ascii="Arial" w:hAnsi="Arial" w:cs="Arial"/>
          <w:highlight w:val="green"/>
        </w:rPr>
        <w:t xml:space="preserve"> </w:t>
      </w:r>
      <w:r w:rsidRPr="0066432C">
        <w:rPr>
          <w:rFonts w:ascii="Arial" w:hAnsi="Arial" w:cs="Arial"/>
          <w:highlight w:val="green"/>
        </w:rPr>
        <w:t>Les irrégularités éventuellement constatées sont aussitôt signalées au Comité qui convoque, au besoin, l'</w:t>
      </w:r>
      <w:r w:rsidR="00CA3B73" w:rsidRPr="0066432C">
        <w:rPr>
          <w:rFonts w:ascii="Arial" w:hAnsi="Arial" w:cs="Arial"/>
          <w:highlight w:val="green"/>
        </w:rPr>
        <w:t>A</w:t>
      </w:r>
      <w:r w:rsidRPr="0066432C">
        <w:rPr>
          <w:rFonts w:ascii="Arial" w:hAnsi="Arial" w:cs="Arial"/>
          <w:highlight w:val="green"/>
        </w:rPr>
        <w:t>ssemblée.</w:t>
      </w:r>
      <w:r w:rsidR="00CA3B73" w:rsidRPr="0066432C">
        <w:rPr>
          <w:rFonts w:ascii="Arial" w:hAnsi="Arial" w:cs="Arial"/>
          <w:highlight w:val="green"/>
        </w:rPr>
        <w:t xml:space="preserve"> </w:t>
      </w:r>
      <w:r w:rsidRPr="0066432C">
        <w:rPr>
          <w:rFonts w:ascii="Arial" w:hAnsi="Arial" w:cs="Arial"/>
          <w:highlight w:val="green"/>
        </w:rPr>
        <w:t>Le rapport écrit de l’</w:t>
      </w:r>
      <w:r w:rsidR="00CA3B73" w:rsidRPr="0066432C">
        <w:rPr>
          <w:rFonts w:ascii="Arial" w:hAnsi="Arial" w:cs="Arial"/>
          <w:highlight w:val="green"/>
        </w:rPr>
        <w:t>O</w:t>
      </w:r>
      <w:r w:rsidRPr="0066432C">
        <w:rPr>
          <w:rFonts w:ascii="Arial" w:hAnsi="Arial" w:cs="Arial"/>
          <w:highlight w:val="green"/>
        </w:rPr>
        <w:t>rgane de révision des comptes avec des propositions est annexé au procès-verbal de l'</w:t>
      </w:r>
      <w:r w:rsidR="00CA3B73" w:rsidRPr="0066432C">
        <w:rPr>
          <w:rFonts w:ascii="Arial" w:hAnsi="Arial" w:cs="Arial"/>
          <w:highlight w:val="green"/>
        </w:rPr>
        <w:t>A</w:t>
      </w:r>
      <w:r w:rsidRPr="0066432C">
        <w:rPr>
          <w:rFonts w:ascii="Arial" w:hAnsi="Arial" w:cs="Arial"/>
          <w:highlight w:val="green"/>
        </w:rPr>
        <w:t>ssemblée générale.</w:t>
      </w:r>
    </w:p>
    <w:p w14:paraId="0308A81E" w14:textId="46CE433A" w:rsidR="002442A3" w:rsidRPr="0066432C" w:rsidRDefault="002442A3" w:rsidP="007B059F">
      <w:pPr>
        <w:tabs>
          <w:tab w:val="left" w:pos="1134"/>
        </w:tabs>
        <w:jc w:val="both"/>
        <w:rPr>
          <w:rFonts w:ascii="Arial" w:hAnsi="Arial" w:cs="Arial"/>
          <w:b/>
          <w:bCs/>
        </w:rPr>
      </w:pPr>
      <w:r w:rsidRPr="0066432C">
        <w:rPr>
          <w:rFonts w:ascii="Arial" w:hAnsi="Arial" w:cs="Arial"/>
          <w:b/>
          <w:bCs/>
        </w:rPr>
        <w:tab/>
      </w:r>
      <w:r w:rsidRPr="0066432C">
        <w:rPr>
          <w:rFonts w:ascii="Arial" w:hAnsi="Arial" w:cs="Arial"/>
          <w:b/>
          <w:bCs/>
          <w:color w:val="FF0000"/>
        </w:rPr>
        <w:t>Commission de classification</w:t>
      </w:r>
    </w:p>
    <w:p w14:paraId="3CD3A209" w14:textId="77777777" w:rsidR="00CA3B73" w:rsidRPr="0066432C" w:rsidRDefault="00CA3B73" w:rsidP="00CA3B73">
      <w:pPr>
        <w:tabs>
          <w:tab w:val="left" w:pos="1134"/>
        </w:tabs>
        <w:jc w:val="both"/>
        <w:rPr>
          <w:rFonts w:ascii="Arial" w:hAnsi="Arial" w:cs="Arial"/>
          <w:b/>
          <w:bCs/>
          <w:highlight w:val="green"/>
        </w:rPr>
      </w:pPr>
      <w:r w:rsidRPr="0066432C">
        <w:rPr>
          <w:rFonts w:ascii="Arial" w:hAnsi="Arial" w:cs="Arial"/>
          <w:b/>
          <w:bCs/>
          <w:highlight w:val="green"/>
        </w:rPr>
        <w:t>Art. X</w:t>
      </w:r>
      <w:r w:rsidRPr="0066432C">
        <w:rPr>
          <w:rFonts w:ascii="Arial" w:hAnsi="Arial" w:cs="Arial"/>
          <w:b/>
          <w:bCs/>
          <w:highlight w:val="green"/>
        </w:rPr>
        <w:tab/>
        <w:t>Composition, durée du mandat</w:t>
      </w:r>
    </w:p>
    <w:p w14:paraId="4BBDE19A" w14:textId="75F70B4B" w:rsidR="00CA3B73" w:rsidRPr="0066432C" w:rsidRDefault="00CA3B73" w:rsidP="00CA3B73">
      <w:pPr>
        <w:tabs>
          <w:tab w:val="left" w:pos="1134"/>
        </w:tabs>
        <w:jc w:val="both"/>
        <w:rPr>
          <w:rFonts w:ascii="Arial" w:hAnsi="Arial" w:cs="Arial"/>
          <w:highlight w:val="cyan"/>
        </w:rPr>
      </w:pPr>
      <w:r w:rsidRPr="0066432C">
        <w:rPr>
          <w:rFonts w:ascii="Arial" w:hAnsi="Arial" w:cs="Arial"/>
          <w:highlight w:val="cyan"/>
          <w:vertAlign w:val="superscript"/>
        </w:rPr>
        <w:t>1</w:t>
      </w:r>
      <w:r w:rsidRPr="0066432C">
        <w:rPr>
          <w:rFonts w:ascii="Arial" w:hAnsi="Arial" w:cs="Arial"/>
          <w:highlight w:val="cyan"/>
        </w:rPr>
        <w:t xml:space="preserve">La Commission de classification est composée de … </w:t>
      </w:r>
    </w:p>
    <w:p w14:paraId="403F59E9" w14:textId="747B7E42" w:rsidR="00CA3B73" w:rsidRPr="0066432C" w:rsidRDefault="00CA3B73" w:rsidP="00CA3B73">
      <w:pPr>
        <w:tabs>
          <w:tab w:val="left" w:pos="1134"/>
        </w:tabs>
        <w:jc w:val="both"/>
        <w:rPr>
          <w:rFonts w:ascii="Arial" w:hAnsi="Arial" w:cs="Arial"/>
          <w:highlight w:val="cyan"/>
        </w:rPr>
      </w:pPr>
      <w:r w:rsidRPr="0066432C">
        <w:rPr>
          <w:rFonts w:ascii="Arial" w:hAnsi="Arial" w:cs="Arial"/>
          <w:highlight w:val="cyan"/>
          <w:vertAlign w:val="superscript"/>
        </w:rPr>
        <w:t>2</w:t>
      </w:r>
      <w:r w:rsidRPr="0066432C">
        <w:rPr>
          <w:rFonts w:ascii="Arial" w:hAnsi="Arial" w:cs="Arial"/>
          <w:highlight w:val="cyan"/>
        </w:rPr>
        <w:t>La Direction</w:t>
      </w:r>
    </w:p>
    <w:p w14:paraId="78D15421" w14:textId="19A5181E" w:rsidR="00CA3B73" w:rsidRPr="0066432C" w:rsidRDefault="00CA3B73" w:rsidP="00CA3B73">
      <w:pPr>
        <w:tabs>
          <w:tab w:val="left" w:pos="1134"/>
        </w:tabs>
        <w:jc w:val="both"/>
        <w:rPr>
          <w:rFonts w:ascii="Arial" w:hAnsi="Arial" w:cs="Arial"/>
          <w:highlight w:val="cyan"/>
        </w:rPr>
      </w:pPr>
      <w:r w:rsidRPr="0066432C">
        <w:rPr>
          <w:rFonts w:ascii="Arial" w:hAnsi="Arial" w:cs="Arial"/>
          <w:highlight w:val="cyan"/>
          <w:vertAlign w:val="superscript"/>
        </w:rPr>
        <w:t>3</w:t>
      </w:r>
      <w:r w:rsidRPr="0066432C">
        <w:rPr>
          <w:rFonts w:ascii="Arial" w:hAnsi="Arial" w:cs="Arial"/>
          <w:highlight w:val="cyan"/>
        </w:rPr>
        <w:t>La Commission de classification se constitue elle-même.</w:t>
      </w:r>
    </w:p>
    <w:p w14:paraId="6CEA21DA" w14:textId="0FE27FA8" w:rsidR="00CA3B73" w:rsidRPr="0066432C" w:rsidRDefault="00CA3B73" w:rsidP="00CA3B73">
      <w:pPr>
        <w:tabs>
          <w:tab w:val="left" w:pos="1134"/>
        </w:tabs>
        <w:jc w:val="both"/>
        <w:rPr>
          <w:rFonts w:ascii="Arial" w:hAnsi="Arial" w:cs="Arial"/>
        </w:rPr>
      </w:pPr>
      <w:r w:rsidRPr="0066432C">
        <w:rPr>
          <w:rFonts w:ascii="Arial" w:hAnsi="Arial" w:cs="Arial"/>
          <w:highlight w:val="cyan"/>
          <w:vertAlign w:val="superscript"/>
        </w:rPr>
        <w:t>4</w:t>
      </w:r>
      <w:r w:rsidRPr="0066432C">
        <w:rPr>
          <w:rFonts w:ascii="Arial" w:hAnsi="Arial" w:cs="Arial"/>
          <w:highlight w:val="cyan"/>
        </w:rPr>
        <w:t>Elle est élue pour la durée de l’entreprise.</w:t>
      </w:r>
    </w:p>
    <w:p w14:paraId="7177B77F" w14:textId="38DE85C0" w:rsidR="00CA3B73" w:rsidRPr="0066432C" w:rsidRDefault="00CA3B73" w:rsidP="00CA3B73">
      <w:pPr>
        <w:tabs>
          <w:tab w:val="left" w:pos="1134"/>
        </w:tabs>
        <w:jc w:val="both"/>
        <w:rPr>
          <w:rFonts w:ascii="Arial" w:hAnsi="Arial" w:cs="Arial"/>
        </w:rPr>
      </w:pPr>
      <w:r w:rsidRPr="0066432C">
        <w:rPr>
          <w:rFonts w:ascii="Arial" w:hAnsi="Arial" w:cs="Arial"/>
          <w:highlight w:val="yellow"/>
        </w:rPr>
        <w:t>1La commission de classification, composée conformément à l'art. 43 LAF, est nommée pour la durée de l'entreprise. L'ingénieur géomètre en est le secrétaire. Le suppléant participe aux séances de la commission de classification. Il a voix consultative lorsque la commission siège au complet.</w:t>
      </w:r>
    </w:p>
    <w:p w14:paraId="66CC9CA8" w14:textId="0F02771E" w:rsidR="00CA3B73" w:rsidRPr="0066432C" w:rsidRDefault="00CA3B73" w:rsidP="007B059F">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Tâches et attribution</w:t>
      </w:r>
    </w:p>
    <w:p w14:paraId="5F9CBB0D" w14:textId="62563DE9" w:rsidR="00CA3B73" w:rsidRPr="0066432C" w:rsidRDefault="00CA3B73" w:rsidP="007B059F">
      <w:pPr>
        <w:tabs>
          <w:tab w:val="left" w:pos="1134"/>
        </w:tabs>
        <w:jc w:val="both"/>
        <w:rPr>
          <w:rFonts w:ascii="Arial" w:hAnsi="Arial" w:cs="Arial"/>
        </w:rPr>
      </w:pPr>
      <w:r w:rsidRPr="0066432C">
        <w:rPr>
          <w:rFonts w:ascii="Arial" w:hAnsi="Arial" w:cs="Arial"/>
          <w:highlight w:val="green"/>
        </w:rPr>
        <w:t>La Commission de classification a en particulier les tâches et attributions suivantes :</w:t>
      </w:r>
    </w:p>
    <w:p w14:paraId="5B86D4D8" w14:textId="77777777" w:rsidR="00CA3B73" w:rsidRPr="0066432C" w:rsidRDefault="00CA3B73" w:rsidP="00CA3B73">
      <w:pPr>
        <w:tabs>
          <w:tab w:val="left" w:pos="1134"/>
        </w:tabs>
        <w:jc w:val="both"/>
        <w:rPr>
          <w:rFonts w:ascii="Arial" w:hAnsi="Arial" w:cs="Arial"/>
        </w:rPr>
      </w:pPr>
    </w:p>
    <w:p w14:paraId="5EA04B71"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2En liaison avec le service compétent et la direction technique, elle a notamment pour tâche:</w:t>
      </w:r>
    </w:p>
    <w:p w14:paraId="467B1A3F"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a)</w:t>
      </w:r>
      <w:r w:rsidRPr="0066432C">
        <w:rPr>
          <w:rFonts w:ascii="Arial" w:hAnsi="Arial" w:cs="Arial"/>
          <w:highlight w:val="yellow"/>
        </w:rPr>
        <w:tab/>
        <w:t>de déterminer le périmètre définitif de l'entreprise;</w:t>
      </w:r>
    </w:p>
    <w:p w14:paraId="7BAAC7D0"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b)</w:t>
      </w:r>
      <w:r w:rsidRPr="0066432C">
        <w:rPr>
          <w:rFonts w:ascii="Arial" w:hAnsi="Arial" w:cs="Arial"/>
          <w:highlight w:val="yellow"/>
        </w:rPr>
        <w:tab/>
        <w:t xml:space="preserve">d'estimer la valeur des terres, des peuplements forestiers, les valeurs passagères, les plus et les </w:t>
      </w:r>
      <w:proofErr w:type="spellStart"/>
      <w:r w:rsidRPr="0066432C">
        <w:rPr>
          <w:rFonts w:ascii="Arial" w:hAnsi="Arial" w:cs="Arial"/>
          <w:highlight w:val="yellow"/>
        </w:rPr>
        <w:t>moins values</w:t>
      </w:r>
      <w:proofErr w:type="spellEnd"/>
      <w:r w:rsidRPr="0066432C">
        <w:rPr>
          <w:rFonts w:ascii="Arial" w:hAnsi="Arial" w:cs="Arial"/>
          <w:highlight w:val="yellow"/>
        </w:rPr>
        <w:t xml:space="preserve"> et de fixer les indemnités;</w:t>
      </w:r>
    </w:p>
    <w:p w14:paraId="61C06A1A"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c)</w:t>
      </w:r>
      <w:r w:rsidRPr="0066432C">
        <w:rPr>
          <w:rFonts w:ascii="Arial" w:hAnsi="Arial" w:cs="Arial"/>
          <w:highlight w:val="yellow"/>
        </w:rPr>
        <w:tab/>
        <w:t>d'attribuer les nouvelles parcelles et les droits réels qui y sont liés;</w:t>
      </w:r>
    </w:p>
    <w:p w14:paraId="2DB344E2"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d)</w:t>
      </w:r>
      <w:r w:rsidRPr="0066432C">
        <w:rPr>
          <w:rFonts w:ascii="Arial" w:hAnsi="Arial" w:cs="Arial"/>
          <w:highlight w:val="yellow"/>
        </w:rPr>
        <w:tab/>
        <w:t>de répartir les frais d'exécution et d'entretien;</w:t>
      </w:r>
    </w:p>
    <w:p w14:paraId="516658FC"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e)</w:t>
      </w:r>
      <w:r w:rsidRPr="0066432C">
        <w:rPr>
          <w:rFonts w:ascii="Arial" w:hAnsi="Arial" w:cs="Arial"/>
          <w:highlight w:val="yellow"/>
        </w:rPr>
        <w:tab/>
        <w:t>de fixer, en collaboration avec les communes intéressées, le réseau des chemins dont la construction est projetée par le syndicat et de les classer;</w:t>
      </w:r>
    </w:p>
    <w:p w14:paraId="5E708EF1"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f)</w:t>
      </w:r>
      <w:r w:rsidRPr="0066432C">
        <w:rPr>
          <w:rFonts w:ascii="Arial" w:hAnsi="Arial" w:cs="Arial"/>
          <w:highlight w:val="yellow"/>
        </w:rPr>
        <w:tab/>
        <w:t>de déléguer un ou plusieurs membres aux enquêtes du syndicat;</w:t>
      </w:r>
    </w:p>
    <w:p w14:paraId="1F2893C3"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g)</w:t>
      </w:r>
      <w:r w:rsidRPr="0066432C">
        <w:rPr>
          <w:rFonts w:ascii="Arial" w:hAnsi="Arial" w:cs="Arial"/>
          <w:highlight w:val="yellow"/>
        </w:rPr>
        <w:tab/>
        <w:t>de liquider les oppositions de sa compétence résultant des enquêtes;</w:t>
      </w:r>
    </w:p>
    <w:p w14:paraId="72B95C01" w14:textId="77777777" w:rsidR="00CA3B73" w:rsidRPr="0066432C" w:rsidRDefault="00CA3B73" w:rsidP="00CA3B73">
      <w:pPr>
        <w:tabs>
          <w:tab w:val="left" w:pos="1134"/>
        </w:tabs>
        <w:jc w:val="both"/>
        <w:rPr>
          <w:rFonts w:ascii="Arial" w:hAnsi="Arial" w:cs="Arial"/>
        </w:rPr>
      </w:pPr>
      <w:r w:rsidRPr="0066432C">
        <w:rPr>
          <w:rFonts w:ascii="Arial" w:hAnsi="Arial" w:cs="Arial"/>
          <w:highlight w:val="yellow"/>
        </w:rPr>
        <w:lastRenderedPageBreak/>
        <w:t>h)</w:t>
      </w:r>
      <w:r w:rsidRPr="0066432C">
        <w:rPr>
          <w:rFonts w:ascii="Arial" w:hAnsi="Arial" w:cs="Arial"/>
          <w:highlight w:val="yellow"/>
        </w:rPr>
        <w:tab/>
        <w:t>de requérir la justice de paix d'instituer une curatelle ou de nommer un administrateur si, en dépit de ses recherches, elle constate qu'un propriétaire demeure inconnu.</w:t>
      </w:r>
    </w:p>
    <w:p w14:paraId="4C0B8D18" w14:textId="77777777" w:rsidR="00CA3B73" w:rsidRPr="0066432C" w:rsidRDefault="00CA3B73" w:rsidP="00CA3B73">
      <w:pPr>
        <w:tabs>
          <w:tab w:val="left" w:pos="1134"/>
        </w:tabs>
        <w:jc w:val="both"/>
        <w:rPr>
          <w:rFonts w:ascii="Arial" w:hAnsi="Arial" w:cs="Arial"/>
        </w:rPr>
      </w:pPr>
    </w:p>
    <w:p w14:paraId="7230BFEF" w14:textId="77777777" w:rsidR="00CA3B73" w:rsidRPr="0066432C" w:rsidRDefault="00CA3B73" w:rsidP="00CA3B73">
      <w:pPr>
        <w:tabs>
          <w:tab w:val="left" w:pos="1134"/>
        </w:tabs>
        <w:jc w:val="both"/>
        <w:rPr>
          <w:rFonts w:ascii="Arial" w:hAnsi="Arial" w:cs="Arial"/>
          <w:highlight w:val="yellow"/>
        </w:rPr>
      </w:pPr>
      <w:r w:rsidRPr="0066432C">
        <w:rPr>
          <w:rFonts w:ascii="Arial" w:hAnsi="Arial" w:cs="Arial"/>
          <w:highlight w:val="yellow"/>
        </w:rPr>
        <w:t>3Elle ne peut engager le syndicat pour la construction d'ouvrages qu'avec l'accord du comité et du service compétent.</w:t>
      </w:r>
    </w:p>
    <w:p w14:paraId="53403B72" w14:textId="77777777" w:rsidR="00CA3B73" w:rsidRPr="0066432C" w:rsidRDefault="00CA3B73" w:rsidP="00CA3B73">
      <w:pPr>
        <w:tabs>
          <w:tab w:val="left" w:pos="1134"/>
        </w:tabs>
        <w:jc w:val="both"/>
        <w:rPr>
          <w:rFonts w:ascii="Arial" w:hAnsi="Arial" w:cs="Arial"/>
          <w:highlight w:val="yellow"/>
        </w:rPr>
      </w:pPr>
    </w:p>
    <w:p w14:paraId="2416EDDD" w14:textId="6235558F" w:rsidR="00CA3B73" w:rsidRPr="0066432C" w:rsidRDefault="00CA3B73" w:rsidP="00CA3B73">
      <w:pPr>
        <w:tabs>
          <w:tab w:val="left" w:pos="1134"/>
        </w:tabs>
        <w:jc w:val="both"/>
        <w:rPr>
          <w:rFonts w:ascii="Arial" w:hAnsi="Arial" w:cs="Arial"/>
        </w:rPr>
      </w:pPr>
      <w:r w:rsidRPr="0066432C">
        <w:rPr>
          <w:rFonts w:ascii="Arial" w:hAnsi="Arial" w:cs="Arial"/>
          <w:highlight w:val="yellow"/>
        </w:rPr>
        <w:t>4La commission de classification rédige un procès-verbal de chaque discussion et décision.</w:t>
      </w:r>
    </w:p>
    <w:p w14:paraId="0AB35C98" w14:textId="60C13D48" w:rsidR="00CA3B73" w:rsidRPr="0066432C" w:rsidRDefault="00CA3B73" w:rsidP="00CA3B73">
      <w:pPr>
        <w:tabs>
          <w:tab w:val="left" w:pos="1134"/>
        </w:tabs>
        <w:jc w:val="both"/>
        <w:rPr>
          <w:rFonts w:ascii="Arial" w:hAnsi="Arial" w:cs="Arial"/>
          <w:b/>
          <w:bCs/>
          <w:highlight w:val="cyan"/>
        </w:rPr>
      </w:pPr>
      <w:r w:rsidRPr="0066432C">
        <w:rPr>
          <w:rFonts w:ascii="Arial" w:hAnsi="Arial" w:cs="Arial"/>
          <w:b/>
          <w:bCs/>
          <w:highlight w:val="cyan"/>
        </w:rPr>
        <w:t>Répartition des frais</w:t>
      </w:r>
    </w:p>
    <w:p w14:paraId="39A9C8F8" w14:textId="598F230E" w:rsidR="00CA3B73" w:rsidRPr="0066432C" w:rsidRDefault="00CA3B73"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Principe</w:t>
      </w:r>
    </w:p>
    <w:p w14:paraId="45B98C5B" w14:textId="14FD3A65" w:rsidR="00CA3B73" w:rsidRPr="0066432C" w:rsidRDefault="00CA3B73" w:rsidP="00CA3B73">
      <w:pPr>
        <w:tabs>
          <w:tab w:val="left" w:pos="1134"/>
        </w:tabs>
        <w:jc w:val="both"/>
        <w:rPr>
          <w:rFonts w:ascii="Arial" w:hAnsi="Arial" w:cs="Arial"/>
          <w:highlight w:val="cyan"/>
        </w:rPr>
      </w:pPr>
      <w:r w:rsidRPr="0066432C">
        <w:rPr>
          <w:rFonts w:ascii="Arial" w:hAnsi="Arial" w:cs="Arial"/>
          <w:highlight w:val="cyan"/>
          <w:vertAlign w:val="superscript"/>
        </w:rPr>
        <w:t>1</w:t>
      </w:r>
      <w:r w:rsidRPr="0066432C">
        <w:rPr>
          <w:rFonts w:ascii="Arial" w:hAnsi="Arial" w:cs="Arial"/>
          <w:highlight w:val="cyan"/>
        </w:rPr>
        <w:t>Aussi longtemps que les coûts de réalisation ne sont pas couverts par les subventions fédérales et cantonales ou par des participations de tiers, ils sont à supporter par les intéressés au périmètre de l’ouvrage conformément aux dispositions légales applicables au cas d’espèce.</w:t>
      </w:r>
    </w:p>
    <w:p w14:paraId="42265450" w14:textId="6FB51A92" w:rsidR="00CA3B73" w:rsidRPr="0066432C" w:rsidRDefault="00CA3B73" w:rsidP="00CA3B73">
      <w:pPr>
        <w:tabs>
          <w:tab w:val="left" w:pos="1134"/>
        </w:tabs>
        <w:jc w:val="both"/>
        <w:rPr>
          <w:rFonts w:ascii="Arial" w:hAnsi="Arial" w:cs="Arial"/>
          <w:highlight w:val="cyan"/>
        </w:rPr>
      </w:pPr>
      <w:r w:rsidRPr="0066432C">
        <w:rPr>
          <w:rFonts w:ascii="Arial" w:hAnsi="Arial" w:cs="Arial"/>
          <w:highlight w:val="cyan"/>
          <w:vertAlign w:val="superscript"/>
        </w:rPr>
        <w:t>2</w:t>
      </w:r>
      <w:r w:rsidRPr="0066432C">
        <w:rPr>
          <w:rFonts w:ascii="Arial" w:hAnsi="Arial" w:cs="Arial"/>
          <w:highlight w:val="cyan"/>
        </w:rPr>
        <w:t>Les frais d’entretien sont répartis dans la même proportion, conformément à la clé de répartition des frais d’aménagement, entre les intéressés du périmètre de l’ouvrage. Demeurent réservées des décisions contraires de la Commission de classification.</w:t>
      </w:r>
    </w:p>
    <w:p w14:paraId="7550F1B3" w14:textId="77DF3909" w:rsidR="00CA3B73" w:rsidRPr="0066432C" w:rsidRDefault="00CA3B73"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Garanties</w:t>
      </w:r>
    </w:p>
    <w:p w14:paraId="1412C0C5" w14:textId="4B975A42" w:rsidR="00CA3B73" w:rsidRPr="0066432C" w:rsidRDefault="00CA3B73" w:rsidP="00CA3B73">
      <w:pPr>
        <w:tabs>
          <w:tab w:val="left" w:pos="1134"/>
        </w:tabs>
        <w:jc w:val="both"/>
        <w:rPr>
          <w:rFonts w:ascii="Arial" w:hAnsi="Arial" w:cs="Arial"/>
          <w:highlight w:val="cyan"/>
        </w:rPr>
      </w:pPr>
      <w:r w:rsidRPr="0066432C">
        <w:rPr>
          <w:rFonts w:ascii="Arial" w:hAnsi="Arial" w:cs="Arial"/>
          <w:highlight w:val="cyan"/>
        </w:rPr>
        <w:t>Le Syndicat est en droit de procéder à l’</w:t>
      </w:r>
      <w:r w:rsidR="00581CDC" w:rsidRPr="0066432C">
        <w:rPr>
          <w:rFonts w:ascii="Arial" w:hAnsi="Arial" w:cs="Arial"/>
          <w:highlight w:val="cyan"/>
        </w:rPr>
        <w:t>inscription d’une hypothèque légale pour les montants dus au titre des coûts de construction et d’entretien. L’inscription au Registre foncier peut être requise par le Comité.</w:t>
      </w:r>
    </w:p>
    <w:p w14:paraId="58FD724F" w14:textId="0A408EA7" w:rsidR="00CA3B73" w:rsidRPr="0066432C" w:rsidRDefault="00CA3B73"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Versements</w:t>
      </w:r>
    </w:p>
    <w:p w14:paraId="187C2ADC" w14:textId="479B8F47" w:rsidR="00CA3B73" w:rsidRPr="0066432C" w:rsidRDefault="00581CDC" w:rsidP="00CA3B73">
      <w:pPr>
        <w:tabs>
          <w:tab w:val="left" w:pos="1134"/>
        </w:tabs>
        <w:jc w:val="both"/>
        <w:rPr>
          <w:rFonts w:ascii="Arial" w:hAnsi="Arial" w:cs="Arial"/>
          <w:highlight w:val="cyan"/>
        </w:rPr>
      </w:pPr>
      <w:r w:rsidRPr="0066432C">
        <w:rPr>
          <w:rFonts w:ascii="Arial" w:hAnsi="Arial" w:cs="Arial"/>
          <w:highlight w:val="cyan"/>
          <w:vertAlign w:val="superscript"/>
        </w:rPr>
        <w:t>1</w:t>
      </w:r>
      <w:r w:rsidR="002C4BCE" w:rsidRPr="0066432C">
        <w:rPr>
          <w:rFonts w:ascii="Arial" w:hAnsi="Arial" w:cs="Arial"/>
          <w:highlight w:val="cyan"/>
        </w:rPr>
        <w:t>Les frais de construction doivent être réglés par annuités dans un délai maximum de dix ans dès l’entrée en vigueur de la clé de répartition définitive.</w:t>
      </w:r>
    </w:p>
    <w:p w14:paraId="02F38A36" w14:textId="639E5154" w:rsidR="00581CDC" w:rsidRPr="0066432C" w:rsidRDefault="00581CDC" w:rsidP="00CA3B73">
      <w:pPr>
        <w:tabs>
          <w:tab w:val="left" w:pos="1134"/>
        </w:tabs>
        <w:jc w:val="both"/>
        <w:rPr>
          <w:rFonts w:ascii="Arial" w:hAnsi="Arial" w:cs="Arial"/>
          <w:highlight w:val="cyan"/>
        </w:rPr>
      </w:pPr>
      <w:r w:rsidRPr="0066432C">
        <w:rPr>
          <w:rFonts w:ascii="Arial" w:hAnsi="Arial" w:cs="Arial"/>
          <w:highlight w:val="cyan"/>
          <w:vertAlign w:val="superscript"/>
        </w:rPr>
        <w:t>2</w:t>
      </w:r>
      <w:r w:rsidR="002C4BCE" w:rsidRPr="0066432C">
        <w:rPr>
          <w:rFonts w:ascii="Arial" w:hAnsi="Arial" w:cs="Arial"/>
          <w:highlight w:val="cyan"/>
        </w:rPr>
        <w:t>Pour les paiements tardifs, un intérêt de regard sera perçu qui sera de 1 % supérieur au taux d’intérêt des hypothèques en premier rang auprès de la Banque Cantonale de Fribourg.</w:t>
      </w:r>
    </w:p>
    <w:p w14:paraId="5190E0D7" w14:textId="539575B8" w:rsidR="00581CDC" w:rsidRPr="0066432C" w:rsidRDefault="00581CDC" w:rsidP="00CA3B73">
      <w:pPr>
        <w:tabs>
          <w:tab w:val="left" w:pos="1134"/>
        </w:tabs>
        <w:jc w:val="both"/>
        <w:rPr>
          <w:rFonts w:ascii="Arial" w:hAnsi="Arial" w:cs="Arial"/>
          <w:highlight w:val="cyan"/>
        </w:rPr>
      </w:pPr>
      <w:r w:rsidRPr="0066432C">
        <w:rPr>
          <w:rFonts w:ascii="Arial" w:hAnsi="Arial" w:cs="Arial"/>
          <w:highlight w:val="cyan"/>
          <w:vertAlign w:val="superscript"/>
        </w:rPr>
        <w:t>3</w:t>
      </w:r>
      <w:r w:rsidR="002C4BCE" w:rsidRPr="0066432C">
        <w:rPr>
          <w:rFonts w:ascii="Arial" w:hAnsi="Arial" w:cs="Arial"/>
          <w:highlight w:val="cyan"/>
        </w:rPr>
        <w:t>Pendant l’exécution des ouvrages, les intéressés devront s’acquitter d’acomptes.</w:t>
      </w:r>
    </w:p>
    <w:p w14:paraId="6937C73B" w14:textId="417F2134" w:rsidR="00CA3B73" w:rsidRPr="0066432C" w:rsidRDefault="00CA3B73"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Participation financière de tiers</w:t>
      </w:r>
    </w:p>
    <w:p w14:paraId="7F5D13A6" w14:textId="04F9C8E4" w:rsidR="00CA3B73" w:rsidRPr="0066432C" w:rsidRDefault="002C4BCE" w:rsidP="00CA3B73">
      <w:pPr>
        <w:tabs>
          <w:tab w:val="left" w:pos="1134"/>
        </w:tabs>
        <w:jc w:val="both"/>
        <w:rPr>
          <w:rFonts w:ascii="Arial" w:hAnsi="Arial" w:cs="Arial"/>
          <w:highlight w:val="cyan"/>
        </w:rPr>
      </w:pPr>
      <w:r w:rsidRPr="0066432C">
        <w:rPr>
          <w:rFonts w:ascii="Arial" w:hAnsi="Arial" w:cs="Arial"/>
          <w:highlight w:val="cyan"/>
        </w:rPr>
        <w:t>Des tiers qui ne sont pas membres du Syndicat mais qui retirent un avantage d’un ouvrage contribuent financièrement aux travaux de construction et aux frais d’entretien. (Art. 58 LAF)</w:t>
      </w:r>
    </w:p>
    <w:p w14:paraId="44C0558D" w14:textId="66FE9E6F" w:rsidR="00CA3B73" w:rsidRPr="0066432C" w:rsidRDefault="00CA3B73" w:rsidP="00CA3B73">
      <w:pPr>
        <w:tabs>
          <w:tab w:val="left" w:pos="1134"/>
        </w:tabs>
        <w:jc w:val="both"/>
        <w:rPr>
          <w:rFonts w:ascii="Arial" w:hAnsi="Arial" w:cs="Arial"/>
          <w:b/>
          <w:bCs/>
        </w:rPr>
      </w:pPr>
      <w:r w:rsidRPr="0066432C">
        <w:rPr>
          <w:rFonts w:ascii="Arial" w:hAnsi="Arial" w:cs="Arial"/>
          <w:b/>
          <w:bCs/>
          <w:highlight w:val="cyan"/>
        </w:rPr>
        <w:t>Art. X</w:t>
      </w:r>
      <w:r w:rsidRPr="0066432C">
        <w:rPr>
          <w:rFonts w:ascii="Arial" w:hAnsi="Arial" w:cs="Arial"/>
          <w:b/>
          <w:bCs/>
          <w:highlight w:val="cyan"/>
        </w:rPr>
        <w:tab/>
        <w:t>Financement des frais restants</w:t>
      </w:r>
    </w:p>
    <w:p w14:paraId="159DB36D" w14:textId="19731B2B" w:rsidR="00CA3B73" w:rsidRPr="0066432C" w:rsidRDefault="002C4BCE" w:rsidP="00CA3B73">
      <w:pPr>
        <w:tabs>
          <w:tab w:val="left" w:pos="1134"/>
        </w:tabs>
        <w:jc w:val="both"/>
        <w:rPr>
          <w:rFonts w:ascii="Arial" w:hAnsi="Arial" w:cs="Arial"/>
          <w:highlight w:val="cyan"/>
        </w:rPr>
      </w:pPr>
      <w:r w:rsidRPr="0066432C">
        <w:rPr>
          <w:rFonts w:ascii="Arial" w:hAnsi="Arial" w:cs="Arial"/>
          <w:highlight w:val="cyan"/>
          <w:vertAlign w:val="superscript"/>
        </w:rPr>
        <w:t>1</w:t>
      </w:r>
      <w:r w:rsidRPr="0066432C">
        <w:rPr>
          <w:rFonts w:ascii="Arial" w:hAnsi="Arial" w:cs="Arial"/>
          <w:highlight w:val="cyan"/>
        </w:rPr>
        <w:t>Les crédits, LIM, CI ou ceux garantis dans le cadre d’investissements forestiers en faveur du Syndicat bénéficient à l’ensemble des intéressés du périmètre d’ouvrage concerné en proportion de leur participation aux frais.</w:t>
      </w:r>
    </w:p>
    <w:p w14:paraId="13C69F95" w14:textId="0512F7FA" w:rsidR="002C4BCE" w:rsidRPr="0066432C" w:rsidRDefault="002C4BCE" w:rsidP="00CA3B73">
      <w:pPr>
        <w:tabs>
          <w:tab w:val="left" w:pos="1134"/>
        </w:tabs>
        <w:jc w:val="both"/>
        <w:rPr>
          <w:rFonts w:ascii="Arial" w:hAnsi="Arial" w:cs="Arial"/>
        </w:rPr>
      </w:pPr>
      <w:r w:rsidRPr="0066432C">
        <w:rPr>
          <w:rFonts w:ascii="Arial" w:hAnsi="Arial" w:cs="Arial"/>
          <w:highlight w:val="cyan"/>
          <w:vertAlign w:val="superscript"/>
        </w:rPr>
        <w:t>2</w:t>
      </w:r>
      <w:r w:rsidRPr="0066432C">
        <w:rPr>
          <w:rFonts w:ascii="Arial" w:hAnsi="Arial" w:cs="Arial"/>
          <w:highlight w:val="cyan"/>
        </w:rPr>
        <w:t>Les remboursements de ces prêts s’effectuent conformément aux délais fixés par les décisions d’octroi.</w:t>
      </w:r>
    </w:p>
    <w:p w14:paraId="19BD2450" w14:textId="10A8E019" w:rsidR="00CA3B73" w:rsidRPr="0066432C" w:rsidRDefault="00CA3B73" w:rsidP="00CA3B73">
      <w:pPr>
        <w:tabs>
          <w:tab w:val="left" w:pos="1134"/>
        </w:tabs>
        <w:jc w:val="both"/>
        <w:rPr>
          <w:rFonts w:ascii="Arial" w:hAnsi="Arial" w:cs="Arial"/>
          <w:b/>
          <w:bCs/>
          <w:highlight w:val="cyan"/>
        </w:rPr>
      </w:pPr>
      <w:r w:rsidRPr="0066432C">
        <w:rPr>
          <w:rFonts w:ascii="Arial" w:hAnsi="Arial" w:cs="Arial"/>
          <w:b/>
          <w:bCs/>
          <w:highlight w:val="cyan"/>
        </w:rPr>
        <w:t>Dispositions diverses</w:t>
      </w:r>
    </w:p>
    <w:p w14:paraId="6F68559A" w14:textId="6D7F2160" w:rsidR="00CA3B73" w:rsidRPr="0066432C" w:rsidRDefault="00581CDC"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Mise à l’enquête</w:t>
      </w:r>
    </w:p>
    <w:p w14:paraId="2E09DCFC" w14:textId="1F69E435" w:rsidR="002C4BCE" w:rsidRPr="0066432C" w:rsidRDefault="002C4BCE" w:rsidP="00CA3B73">
      <w:pPr>
        <w:tabs>
          <w:tab w:val="left" w:pos="1134"/>
        </w:tabs>
        <w:jc w:val="both"/>
        <w:rPr>
          <w:rFonts w:ascii="Arial" w:hAnsi="Arial" w:cs="Arial"/>
          <w:highlight w:val="cyan"/>
        </w:rPr>
      </w:pPr>
      <w:r w:rsidRPr="0066432C">
        <w:rPr>
          <w:rFonts w:ascii="Arial" w:hAnsi="Arial" w:cs="Arial"/>
          <w:highlight w:val="cyan"/>
          <w:vertAlign w:val="superscript"/>
        </w:rPr>
        <w:lastRenderedPageBreak/>
        <w:t>1</w:t>
      </w:r>
      <w:r w:rsidRPr="0066432C">
        <w:rPr>
          <w:rFonts w:ascii="Arial" w:hAnsi="Arial" w:cs="Arial"/>
          <w:highlight w:val="cyan"/>
        </w:rPr>
        <w:t>Au cours de la procédure, les documents particuliers suivants devront faire l’objet d’enquête, respectant les délais légaux :</w:t>
      </w:r>
    </w:p>
    <w:p w14:paraId="7A329928" w14:textId="7AEE9578" w:rsidR="002C4BCE" w:rsidRPr="0066432C" w:rsidRDefault="002C4BCE" w:rsidP="002C4BCE">
      <w:pPr>
        <w:pStyle w:val="Paragraphedeliste"/>
        <w:numPr>
          <w:ilvl w:val="0"/>
          <w:numId w:val="8"/>
        </w:numPr>
        <w:tabs>
          <w:tab w:val="left" w:pos="1134"/>
        </w:tabs>
        <w:jc w:val="both"/>
        <w:rPr>
          <w:rFonts w:ascii="Arial" w:hAnsi="Arial" w:cs="Arial"/>
          <w:highlight w:val="cyan"/>
        </w:rPr>
      </w:pPr>
      <w:r w:rsidRPr="0066432C">
        <w:rPr>
          <w:rFonts w:ascii="Arial" w:hAnsi="Arial" w:cs="Arial"/>
          <w:highlight w:val="cyan"/>
        </w:rPr>
        <w:t>Le périmètre du Syndicat, les sous-périmètres d’ouvrage ;</w:t>
      </w:r>
    </w:p>
    <w:p w14:paraId="620B5AFA" w14:textId="046C0D89" w:rsidR="002C4BCE" w:rsidRPr="0066432C" w:rsidRDefault="002C4BCE" w:rsidP="002C4BCE">
      <w:pPr>
        <w:pStyle w:val="Paragraphedeliste"/>
        <w:numPr>
          <w:ilvl w:val="0"/>
          <w:numId w:val="8"/>
        </w:numPr>
        <w:tabs>
          <w:tab w:val="left" w:pos="1134"/>
        </w:tabs>
        <w:jc w:val="both"/>
        <w:rPr>
          <w:rFonts w:ascii="Arial" w:hAnsi="Arial" w:cs="Arial"/>
          <w:highlight w:val="cyan"/>
        </w:rPr>
      </w:pPr>
      <w:r w:rsidRPr="0066432C">
        <w:rPr>
          <w:rFonts w:ascii="Arial" w:hAnsi="Arial" w:cs="Arial"/>
          <w:highlight w:val="cyan"/>
        </w:rPr>
        <w:t>…</w:t>
      </w:r>
    </w:p>
    <w:p w14:paraId="11720714" w14:textId="6E1E2A44" w:rsidR="002C4BCE" w:rsidRPr="0066432C" w:rsidRDefault="002C4BCE" w:rsidP="00CA3B73">
      <w:pPr>
        <w:tabs>
          <w:tab w:val="left" w:pos="1134"/>
        </w:tabs>
        <w:jc w:val="both"/>
        <w:rPr>
          <w:rFonts w:ascii="Arial" w:hAnsi="Arial" w:cs="Arial"/>
          <w:highlight w:val="cyan"/>
        </w:rPr>
      </w:pPr>
      <w:r w:rsidRPr="0066432C">
        <w:rPr>
          <w:rFonts w:ascii="Arial" w:hAnsi="Arial" w:cs="Arial"/>
          <w:highlight w:val="cyan"/>
          <w:vertAlign w:val="superscript"/>
        </w:rPr>
        <w:t>2</w:t>
      </w:r>
      <w:r w:rsidRPr="0066432C">
        <w:rPr>
          <w:rFonts w:ascii="Arial" w:hAnsi="Arial" w:cs="Arial"/>
          <w:highlight w:val="cyan"/>
        </w:rPr>
        <w:t>Publication des mises à l’enquête :</w:t>
      </w:r>
    </w:p>
    <w:p w14:paraId="72EBD15B" w14:textId="2AD18464" w:rsidR="002C4BCE" w:rsidRPr="0066432C" w:rsidRDefault="002C4BCE" w:rsidP="002C4BCE">
      <w:pPr>
        <w:pStyle w:val="Paragraphedeliste"/>
        <w:numPr>
          <w:ilvl w:val="0"/>
          <w:numId w:val="9"/>
        </w:numPr>
        <w:tabs>
          <w:tab w:val="left" w:pos="1134"/>
        </w:tabs>
        <w:jc w:val="both"/>
        <w:rPr>
          <w:rFonts w:ascii="Arial" w:hAnsi="Arial" w:cs="Arial"/>
          <w:highlight w:val="cyan"/>
        </w:rPr>
      </w:pPr>
      <w:r w:rsidRPr="0066432C">
        <w:rPr>
          <w:rFonts w:ascii="Arial" w:hAnsi="Arial" w:cs="Arial"/>
          <w:highlight w:val="cyan"/>
        </w:rPr>
        <w:t>Les mises à l’enquête sont publiées une fois dans la Feuille officielle. En outre, les intéressés sont informés personnellement, par lettre signature ;</w:t>
      </w:r>
    </w:p>
    <w:p w14:paraId="5A28BBFF" w14:textId="4387351C" w:rsidR="002C4BCE" w:rsidRPr="0066432C" w:rsidRDefault="002C4BCE" w:rsidP="002C4BCE">
      <w:pPr>
        <w:pStyle w:val="Paragraphedeliste"/>
        <w:numPr>
          <w:ilvl w:val="0"/>
          <w:numId w:val="9"/>
        </w:numPr>
        <w:tabs>
          <w:tab w:val="left" w:pos="1134"/>
        </w:tabs>
        <w:jc w:val="both"/>
        <w:rPr>
          <w:rFonts w:ascii="Arial" w:hAnsi="Arial" w:cs="Arial"/>
          <w:highlight w:val="cyan"/>
        </w:rPr>
      </w:pPr>
      <w:r w:rsidRPr="0066432C">
        <w:rPr>
          <w:rFonts w:ascii="Arial" w:hAnsi="Arial" w:cs="Arial"/>
          <w:highlight w:val="cyan"/>
        </w:rPr>
        <w:t>…</w:t>
      </w:r>
    </w:p>
    <w:p w14:paraId="49FA16A2" w14:textId="101EE9E6" w:rsidR="002C4BCE" w:rsidRPr="0066432C" w:rsidRDefault="002C4BCE" w:rsidP="00CA3B73">
      <w:pPr>
        <w:tabs>
          <w:tab w:val="left" w:pos="1134"/>
        </w:tabs>
        <w:jc w:val="both"/>
        <w:rPr>
          <w:rFonts w:ascii="Arial" w:hAnsi="Arial" w:cs="Arial"/>
        </w:rPr>
      </w:pPr>
      <w:r w:rsidRPr="0066432C">
        <w:rPr>
          <w:rFonts w:ascii="Arial" w:hAnsi="Arial" w:cs="Arial"/>
          <w:highlight w:val="cyan"/>
          <w:vertAlign w:val="superscript"/>
        </w:rPr>
        <w:t>3</w:t>
      </w:r>
      <w:r w:rsidRPr="0066432C">
        <w:rPr>
          <w:rFonts w:ascii="Arial" w:hAnsi="Arial" w:cs="Arial"/>
          <w:highlight w:val="cyan"/>
        </w:rPr>
        <w:t>Le Comité peut décider d’autres mises à l’enquête. Chaque mise à l’enquête publique ne pourra être réalisée qu’avec l’approbation des Services cantonaux compétents.</w:t>
      </w:r>
    </w:p>
    <w:p w14:paraId="76A0BF7E" w14:textId="78B27DB9" w:rsidR="00581CDC" w:rsidRPr="0066432C" w:rsidRDefault="00581CDC"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Etat de propriété d’ouvrage d’intérêt commun en possession du Syndicat</w:t>
      </w:r>
    </w:p>
    <w:p w14:paraId="59DEEAAE" w14:textId="62143989" w:rsidR="00581CDC" w:rsidRPr="0066432C" w:rsidRDefault="002C4BCE" w:rsidP="00CA3B73">
      <w:pPr>
        <w:tabs>
          <w:tab w:val="left" w:pos="1134"/>
        </w:tabs>
        <w:jc w:val="both"/>
        <w:rPr>
          <w:rFonts w:ascii="Arial" w:hAnsi="Arial" w:cs="Arial"/>
          <w:highlight w:val="cyan"/>
        </w:rPr>
      </w:pPr>
      <w:r w:rsidRPr="0066432C">
        <w:rPr>
          <w:rFonts w:ascii="Arial" w:hAnsi="Arial" w:cs="Arial"/>
          <w:highlight w:val="cyan"/>
          <w:vertAlign w:val="superscript"/>
        </w:rPr>
        <w:t>1</w:t>
      </w:r>
      <w:r w:rsidR="001D76D0" w:rsidRPr="0066432C">
        <w:rPr>
          <w:rFonts w:ascii="Arial" w:hAnsi="Arial" w:cs="Arial"/>
          <w:highlight w:val="cyan"/>
        </w:rPr>
        <w:t>Les propriétaires, dont les immeubles sont touchés par des ouvrages d’intérêt commun et dont le Syndicat demeure responsable, reconnaissent le Syndicat comme propriétaire de l’ouvrage. Le Syndicat est en droit de solliciter l’inscription adéquate au Registre foncier.</w:t>
      </w:r>
    </w:p>
    <w:p w14:paraId="6A1FD29E" w14:textId="08D0F7DF" w:rsidR="002C4BCE" w:rsidRPr="0066432C" w:rsidRDefault="002C4BCE" w:rsidP="00CA3B73">
      <w:pPr>
        <w:tabs>
          <w:tab w:val="left" w:pos="1134"/>
        </w:tabs>
        <w:jc w:val="both"/>
        <w:rPr>
          <w:rFonts w:ascii="Arial" w:hAnsi="Arial" w:cs="Arial"/>
        </w:rPr>
      </w:pPr>
      <w:r w:rsidRPr="0066432C">
        <w:rPr>
          <w:rFonts w:ascii="Arial" w:hAnsi="Arial" w:cs="Arial"/>
          <w:highlight w:val="cyan"/>
          <w:vertAlign w:val="superscript"/>
        </w:rPr>
        <w:t>2</w:t>
      </w:r>
      <w:r w:rsidR="001D76D0" w:rsidRPr="0066432C">
        <w:rPr>
          <w:rFonts w:ascii="Arial" w:hAnsi="Arial" w:cs="Arial"/>
          <w:highlight w:val="cyan"/>
        </w:rPr>
        <w:t>Le libre passage des biens-fonds du périmètre de l’ouvrage situés à l’écart est à garantir sur les fonds voisins par le chemin le plus court possible, pour l’accès aux</w:t>
      </w:r>
      <w:r w:rsidR="001D76D0" w:rsidRPr="0066432C">
        <w:rPr>
          <w:rFonts w:ascii="Arial" w:hAnsi="Arial" w:cs="Arial"/>
        </w:rPr>
        <w:t xml:space="preserve"> </w:t>
      </w:r>
      <w:r w:rsidR="001D76D0" w:rsidRPr="0066432C">
        <w:rPr>
          <w:rFonts w:ascii="Arial" w:hAnsi="Arial" w:cs="Arial"/>
          <w:highlight w:val="cyan"/>
        </w:rPr>
        <w:t>chemins du Syndicat. La Commission de classification détermine les éventuelles indemnités, dans le cadre de la répartition des frais, selon la loi sur les améliorations foncières. Ces servitudes lieront les successeurs en droit (futurs propriétaires) de la parcelle grevée.</w:t>
      </w:r>
    </w:p>
    <w:p w14:paraId="78F1CE57" w14:textId="74C74BC8" w:rsidR="00581CDC" w:rsidRPr="0066432C" w:rsidRDefault="00581CDC"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Principe de l’octroi d’indemnité pour emprises de terrain</w:t>
      </w:r>
    </w:p>
    <w:p w14:paraId="22504639" w14:textId="7286038B" w:rsidR="00581CDC" w:rsidRPr="0066432C" w:rsidRDefault="002C4BCE" w:rsidP="00CA3B73">
      <w:pPr>
        <w:tabs>
          <w:tab w:val="left" w:pos="1134"/>
        </w:tabs>
        <w:jc w:val="both"/>
        <w:rPr>
          <w:rFonts w:ascii="Arial" w:hAnsi="Arial" w:cs="Arial"/>
        </w:rPr>
      </w:pPr>
      <w:r w:rsidRPr="0066432C">
        <w:rPr>
          <w:rFonts w:ascii="Arial" w:hAnsi="Arial" w:cs="Arial"/>
          <w:highlight w:val="cyan"/>
        </w:rPr>
        <w:t>Il ne sera versé aucune indemnité pour les emprises de terrain nécessitées par des ouvrages d’intérêt commun. La Commission de classification décide des exceptions.</w:t>
      </w:r>
    </w:p>
    <w:p w14:paraId="0A57DA5C" w14:textId="37EC78F4" w:rsidR="00581CDC" w:rsidRPr="0066432C" w:rsidRDefault="00581CDC"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Personnel forestier qualifié</w:t>
      </w:r>
    </w:p>
    <w:p w14:paraId="418319BF" w14:textId="5CE75B5F" w:rsidR="00581CDC" w:rsidRPr="0066432C" w:rsidRDefault="001D76D0" w:rsidP="00CA3B73">
      <w:pPr>
        <w:tabs>
          <w:tab w:val="left" w:pos="1134"/>
        </w:tabs>
        <w:jc w:val="both"/>
        <w:rPr>
          <w:rFonts w:ascii="Arial" w:hAnsi="Arial" w:cs="Arial"/>
          <w:highlight w:val="cyan"/>
        </w:rPr>
      </w:pPr>
      <w:r w:rsidRPr="0066432C">
        <w:rPr>
          <w:rFonts w:ascii="Arial" w:hAnsi="Arial" w:cs="Arial"/>
          <w:highlight w:val="cyan"/>
        </w:rPr>
        <w:t>Le personnel forestier qualifié des membres est intégré aux différents travaux du Syndicat dans les limites prévues par la législation sur les marchés publics.</w:t>
      </w:r>
    </w:p>
    <w:p w14:paraId="7F91AEFC" w14:textId="2D981F67" w:rsidR="00581CDC" w:rsidRPr="0066432C" w:rsidRDefault="00581CDC"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Exploitation forestière</w:t>
      </w:r>
    </w:p>
    <w:p w14:paraId="6089F40C" w14:textId="3468EA29" w:rsidR="00581CDC" w:rsidRPr="0066432C" w:rsidRDefault="001D76D0" w:rsidP="00CA3B73">
      <w:pPr>
        <w:tabs>
          <w:tab w:val="left" w:pos="1134"/>
        </w:tabs>
        <w:jc w:val="both"/>
        <w:rPr>
          <w:rFonts w:ascii="Arial" w:hAnsi="Arial" w:cs="Arial"/>
          <w:highlight w:val="cyan"/>
        </w:rPr>
      </w:pPr>
      <w:r w:rsidRPr="0066432C">
        <w:rPr>
          <w:rFonts w:ascii="Arial" w:hAnsi="Arial" w:cs="Arial"/>
          <w:highlight w:val="cyan"/>
        </w:rPr>
        <w:t>Les propres interventions restent possibles selon le cadre légal, ceci en accord avec les objectifs sylvicoles et ceux du Syndicat.</w:t>
      </w:r>
    </w:p>
    <w:p w14:paraId="50BB32F4" w14:textId="4AB89B7B" w:rsidR="00581CDC" w:rsidRPr="0066432C" w:rsidRDefault="00581CDC" w:rsidP="00CA3B73">
      <w:pPr>
        <w:tabs>
          <w:tab w:val="left" w:pos="1134"/>
        </w:tabs>
        <w:jc w:val="both"/>
        <w:rPr>
          <w:rFonts w:ascii="Arial" w:hAnsi="Arial" w:cs="Arial"/>
          <w:b/>
          <w:bCs/>
          <w:highlight w:val="cyan"/>
        </w:rPr>
      </w:pPr>
      <w:r w:rsidRPr="0066432C">
        <w:rPr>
          <w:rFonts w:ascii="Arial" w:hAnsi="Arial" w:cs="Arial"/>
          <w:b/>
          <w:bCs/>
          <w:highlight w:val="cyan"/>
        </w:rPr>
        <w:t>Art. X</w:t>
      </w:r>
      <w:r w:rsidRPr="0066432C">
        <w:rPr>
          <w:rFonts w:ascii="Arial" w:hAnsi="Arial" w:cs="Arial"/>
          <w:b/>
          <w:bCs/>
          <w:highlight w:val="cyan"/>
        </w:rPr>
        <w:tab/>
        <w:t>Moyens de droit</w:t>
      </w:r>
    </w:p>
    <w:p w14:paraId="360D1E8A" w14:textId="0007B869" w:rsidR="00581CDC" w:rsidRPr="0066432C" w:rsidRDefault="001D76D0" w:rsidP="00CA3B73">
      <w:pPr>
        <w:tabs>
          <w:tab w:val="left" w:pos="1134"/>
        </w:tabs>
        <w:jc w:val="both"/>
        <w:rPr>
          <w:rFonts w:ascii="Arial" w:hAnsi="Arial" w:cs="Arial"/>
        </w:rPr>
      </w:pPr>
      <w:r w:rsidRPr="0066432C">
        <w:rPr>
          <w:rFonts w:ascii="Arial" w:hAnsi="Arial" w:cs="Arial"/>
          <w:highlight w:val="cyan"/>
        </w:rPr>
        <w:t>Les décisions de la Commission de classification et du Comité peuvent être attaquées conformément aux dispositions des lois cantonales sur les améliorations foncières et sur l’aménagement des eaux.</w:t>
      </w:r>
    </w:p>
    <w:p w14:paraId="644C9F8A" w14:textId="0435D81F" w:rsidR="001D76D0" w:rsidRPr="0066432C" w:rsidRDefault="001D76D0" w:rsidP="00CA3B73">
      <w:pPr>
        <w:tabs>
          <w:tab w:val="left" w:pos="1134"/>
        </w:tabs>
        <w:jc w:val="both"/>
        <w:rPr>
          <w:rFonts w:ascii="Arial" w:hAnsi="Arial" w:cs="Arial"/>
          <w:b/>
          <w:bCs/>
        </w:rPr>
      </w:pPr>
      <w:r w:rsidRPr="0066432C">
        <w:rPr>
          <w:rFonts w:ascii="Arial" w:hAnsi="Arial" w:cs="Arial"/>
          <w:b/>
          <w:bCs/>
          <w:highlight w:val="yellow"/>
        </w:rPr>
        <w:t>AUTRE</w:t>
      </w:r>
    </w:p>
    <w:p w14:paraId="7B522988" w14:textId="0E1FBB82" w:rsidR="001D76D0" w:rsidRPr="0066432C" w:rsidRDefault="001D76D0" w:rsidP="00CA3B73">
      <w:pPr>
        <w:tabs>
          <w:tab w:val="left" w:pos="1134"/>
        </w:tabs>
        <w:jc w:val="both"/>
        <w:rPr>
          <w:rFonts w:ascii="Arial" w:hAnsi="Arial" w:cs="Arial"/>
          <w:b/>
          <w:bCs/>
          <w:highlight w:val="yellow"/>
        </w:rPr>
      </w:pPr>
      <w:r w:rsidRPr="0066432C">
        <w:rPr>
          <w:rFonts w:ascii="Arial" w:hAnsi="Arial" w:cs="Arial"/>
          <w:b/>
          <w:bCs/>
          <w:highlight w:val="yellow"/>
        </w:rPr>
        <w:t>Art. X</w:t>
      </w:r>
      <w:r w:rsidRPr="0066432C">
        <w:rPr>
          <w:rFonts w:ascii="Arial" w:hAnsi="Arial" w:cs="Arial"/>
          <w:b/>
          <w:bCs/>
          <w:highlight w:val="yellow"/>
        </w:rPr>
        <w:tab/>
        <w:t>Indemnités</w:t>
      </w:r>
    </w:p>
    <w:p w14:paraId="3BF6C0CE" w14:textId="7A6477BB" w:rsidR="001D76D0" w:rsidRPr="0066432C" w:rsidRDefault="001D76D0" w:rsidP="00CA3B73">
      <w:pPr>
        <w:tabs>
          <w:tab w:val="left" w:pos="1134"/>
        </w:tabs>
        <w:jc w:val="both"/>
        <w:rPr>
          <w:rFonts w:ascii="Arial" w:hAnsi="Arial" w:cs="Arial"/>
          <w:highlight w:val="yellow"/>
        </w:rPr>
      </w:pPr>
      <w:r w:rsidRPr="0066432C">
        <w:rPr>
          <w:rFonts w:ascii="Arial" w:hAnsi="Arial" w:cs="Arial"/>
          <w:highlight w:val="yellow"/>
        </w:rPr>
        <w:t>Les membres du comité, le secrétaire, le caissier ainsi que les membres de la commission de classification sont indemnisés selon le barème fixé par le Service de l’agriculture.</w:t>
      </w:r>
    </w:p>
    <w:p w14:paraId="46156F05" w14:textId="5B41FA9B" w:rsidR="001D76D0" w:rsidRPr="0066432C" w:rsidRDefault="001D76D0" w:rsidP="00CA3B73">
      <w:pPr>
        <w:tabs>
          <w:tab w:val="left" w:pos="1134"/>
        </w:tabs>
        <w:jc w:val="both"/>
        <w:rPr>
          <w:rFonts w:ascii="Arial" w:hAnsi="Arial" w:cs="Arial"/>
          <w:b/>
          <w:bCs/>
          <w:highlight w:val="yellow"/>
        </w:rPr>
      </w:pPr>
      <w:r w:rsidRPr="0066432C">
        <w:rPr>
          <w:rFonts w:ascii="Arial" w:hAnsi="Arial" w:cs="Arial"/>
          <w:b/>
          <w:bCs/>
          <w:highlight w:val="yellow"/>
        </w:rPr>
        <w:t>Art. X</w:t>
      </w:r>
      <w:r w:rsidRPr="0066432C">
        <w:rPr>
          <w:rFonts w:ascii="Arial" w:hAnsi="Arial" w:cs="Arial"/>
          <w:b/>
          <w:bCs/>
          <w:highlight w:val="yellow"/>
        </w:rPr>
        <w:tab/>
        <w:t>Sous-périmètre</w:t>
      </w:r>
    </w:p>
    <w:p w14:paraId="6F486B5A" w14:textId="77777777" w:rsidR="001D76D0" w:rsidRPr="0066432C" w:rsidRDefault="001D76D0" w:rsidP="001D76D0">
      <w:pPr>
        <w:tabs>
          <w:tab w:val="left" w:pos="1134"/>
        </w:tabs>
        <w:jc w:val="both"/>
        <w:rPr>
          <w:rFonts w:ascii="Arial" w:hAnsi="Arial" w:cs="Arial"/>
          <w:highlight w:val="yellow"/>
        </w:rPr>
      </w:pPr>
      <w:r w:rsidRPr="0066432C">
        <w:rPr>
          <w:rFonts w:ascii="Arial" w:hAnsi="Arial" w:cs="Arial"/>
          <w:highlight w:val="yellow"/>
          <w:vertAlign w:val="superscript"/>
        </w:rPr>
        <w:lastRenderedPageBreak/>
        <w:t>1</w:t>
      </w:r>
      <w:r w:rsidRPr="0066432C">
        <w:rPr>
          <w:rFonts w:ascii="Arial" w:hAnsi="Arial" w:cs="Arial"/>
          <w:highlight w:val="yellow"/>
        </w:rPr>
        <w:t>Le sous-périmètre est une partie du périmètre où les travaux d'améliorations foncières sont exécutés selon un régime qui leur est propre ou lorsque les travaux n'intéressent qu'un nombre limité de propriétaires.</w:t>
      </w:r>
    </w:p>
    <w:p w14:paraId="09EF87E6" w14:textId="77777777" w:rsidR="001D76D0" w:rsidRPr="0066432C" w:rsidRDefault="001D76D0" w:rsidP="001D76D0">
      <w:pPr>
        <w:tabs>
          <w:tab w:val="left" w:pos="1134"/>
        </w:tabs>
        <w:jc w:val="both"/>
        <w:rPr>
          <w:rFonts w:ascii="Arial" w:hAnsi="Arial" w:cs="Arial"/>
          <w:highlight w:val="yellow"/>
        </w:rPr>
      </w:pPr>
      <w:r w:rsidRPr="0066432C">
        <w:rPr>
          <w:rFonts w:ascii="Arial" w:hAnsi="Arial" w:cs="Arial"/>
          <w:highlight w:val="yellow"/>
          <w:vertAlign w:val="superscript"/>
        </w:rPr>
        <w:t>2</w:t>
      </w:r>
      <w:r w:rsidRPr="0066432C">
        <w:rPr>
          <w:rFonts w:ascii="Arial" w:hAnsi="Arial" w:cs="Arial"/>
          <w:highlight w:val="yellow"/>
        </w:rPr>
        <w:t>Les sous-périmètres décidés par l'assemblée générale sont délimités par la commission de classification et mis à l'enquête publique.</w:t>
      </w:r>
    </w:p>
    <w:p w14:paraId="5696D65D" w14:textId="77777777" w:rsidR="001D76D0" w:rsidRPr="0066432C" w:rsidRDefault="001D76D0" w:rsidP="001D76D0">
      <w:pPr>
        <w:tabs>
          <w:tab w:val="left" w:pos="1134"/>
        </w:tabs>
        <w:jc w:val="both"/>
        <w:rPr>
          <w:rFonts w:ascii="Arial" w:hAnsi="Arial" w:cs="Arial"/>
          <w:highlight w:val="yellow"/>
        </w:rPr>
      </w:pPr>
      <w:r w:rsidRPr="0066432C">
        <w:rPr>
          <w:rFonts w:ascii="Arial" w:hAnsi="Arial" w:cs="Arial"/>
          <w:highlight w:val="yellow"/>
          <w:vertAlign w:val="superscript"/>
        </w:rPr>
        <w:t>3</w:t>
      </w:r>
      <w:r w:rsidRPr="0066432C">
        <w:rPr>
          <w:rFonts w:ascii="Arial" w:hAnsi="Arial" w:cs="Arial"/>
          <w:highlight w:val="yellow"/>
        </w:rPr>
        <w:t>Les opérations d'améliorations foncières ne concernant qu'un sous-périmètre sont décidées par les membres du syndicat dont les immeubles sont compris dans celui-là.</w:t>
      </w:r>
    </w:p>
    <w:p w14:paraId="72919ABB" w14:textId="4CD674EC" w:rsidR="001D76D0" w:rsidRPr="0066432C" w:rsidRDefault="001D76D0" w:rsidP="001D76D0">
      <w:pPr>
        <w:tabs>
          <w:tab w:val="left" w:pos="1134"/>
        </w:tabs>
        <w:jc w:val="both"/>
        <w:rPr>
          <w:rFonts w:ascii="Arial" w:hAnsi="Arial" w:cs="Arial"/>
          <w:highlight w:val="yellow"/>
        </w:rPr>
      </w:pPr>
      <w:r w:rsidRPr="0066432C">
        <w:rPr>
          <w:rFonts w:ascii="Arial" w:hAnsi="Arial" w:cs="Arial"/>
          <w:highlight w:val="yellow"/>
          <w:vertAlign w:val="superscript"/>
        </w:rPr>
        <w:t>4</w:t>
      </w:r>
      <w:r w:rsidRPr="0066432C">
        <w:rPr>
          <w:rFonts w:ascii="Arial" w:hAnsi="Arial" w:cs="Arial"/>
          <w:highlight w:val="yellow"/>
        </w:rPr>
        <w:t>L'assemblée prend ses décisions conformément à l'article 10 et sous réserve de ratification par l'assemblée générale.</w:t>
      </w:r>
    </w:p>
    <w:p w14:paraId="34C72E81" w14:textId="6709BDAB" w:rsidR="001D76D0" w:rsidRPr="0066432C" w:rsidRDefault="001D76D0" w:rsidP="001D76D0">
      <w:pPr>
        <w:tabs>
          <w:tab w:val="left" w:pos="1134"/>
        </w:tabs>
        <w:jc w:val="both"/>
        <w:rPr>
          <w:rFonts w:ascii="Arial" w:hAnsi="Arial" w:cs="Arial"/>
          <w:highlight w:val="yellow"/>
        </w:rPr>
      </w:pPr>
      <w:r w:rsidRPr="0066432C">
        <w:rPr>
          <w:rFonts w:ascii="Arial" w:hAnsi="Arial" w:cs="Arial"/>
          <w:highlight w:val="yellow"/>
          <w:vertAlign w:val="superscript"/>
        </w:rPr>
        <w:t>5</w:t>
      </w:r>
      <w:r w:rsidRPr="0066432C">
        <w:rPr>
          <w:rFonts w:ascii="Arial" w:hAnsi="Arial" w:cs="Arial"/>
          <w:highlight w:val="yellow"/>
        </w:rPr>
        <w:t>Pour le sous-périmètre forestier, la commission de classification s'adjoint, en accord avec le Service des forêts et de la faune, au moins un expert en la matière.</w:t>
      </w:r>
    </w:p>
    <w:p w14:paraId="284A27EB" w14:textId="4BB998A1" w:rsidR="001D76D0" w:rsidRPr="0066432C" w:rsidRDefault="00CE053B" w:rsidP="001D76D0">
      <w:pPr>
        <w:tabs>
          <w:tab w:val="left" w:pos="1134"/>
        </w:tabs>
        <w:jc w:val="both"/>
        <w:rPr>
          <w:rFonts w:ascii="Arial" w:hAnsi="Arial" w:cs="Arial"/>
          <w:b/>
          <w:bCs/>
          <w:highlight w:val="yellow"/>
        </w:rPr>
      </w:pPr>
      <w:r w:rsidRPr="0066432C">
        <w:rPr>
          <w:rFonts w:ascii="Arial" w:hAnsi="Arial" w:cs="Arial"/>
          <w:b/>
          <w:bCs/>
          <w:highlight w:val="yellow"/>
        </w:rPr>
        <w:t>Art. X</w:t>
      </w:r>
      <w:r w:rsidRPr="0066432C">
        <w:rPr>
          <w:rFonts w:ascii="Arial" w:hAnsi="Arial" w:cs="Arial"/>
          <w:b/>
          <w:bCs/>
          <w:highlight w:val="yellow"/>
        </w:rPr>
        <w:tab/>
        <w:t>Travaux préliminaires et d’exécution</w:t>
      </w:r>
    </w:p>
    <w:p w14:paraId="54604B78" w14:textId="77777777"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vertAlign w:val="superscript"/>
        </w:rPr>
        <w:t>1</w:t>
      </w:r>
      <w:r w:rsidRPr="0066432C">
        <w:rPr>
          <w:rFonts w:ascii="Arial" w:hAnsi="Arial" w:cs="Arial"/>
          <w:highlight w:val="yellow"/>
        </w:rPr>
        <w:t>Lors de la préparation et de l'exécution des travaux, les membres du syndicat sont tenus de supporter les travaux géométriques ou de génie rural sur leur terrain, en particulier, piquets, gabarits, signaux, dépôts de matériaux, etc... Ils ne pourront pas empêcher l'accès de leurs immeubles aux personnes qui, de par leur fonction, doivent s'y rendre.</w:t>
      </w:r>
    </w:p>
    <w:p w14:paraId="58E7976A" w14:textId="54F4377A"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vertAlign w:val="superscript"/>
        </w:rPr>
        <w:t>2</w:t>
      </w:r>
      <w:r w:rsidRPr="0066432C">
        <w:rPr>
          <w:rFonts w:ascii="Arial" w:hAnsi="Arial" w:cs="Arial"/>
          <w:highlight w:val="yellow"/>
        </w:rPr>
        <w:t>Celui qui, sans autorisation de la direction des travaux, ferait disparaître des piquets ou signes de démarcation, ou les rendrait inutilisables, devra en supporter les frais de remplacement. Une action en dommage et intérêts demeure réservée.</w:t>
      </w:r>
    </w:p>
    <w:p w14:paraId="20FE9A95" w14:textId="47A9F574" w:rsidR="00CE053B" w:rsidRPr="0066432C" w:rsidRDefault="00CE053B" w:rsidP="00CE053B">
      <w:pPr>
        <w:tabs>
          <w:tab w:val="left" w:pos="1134"/>
        </w:tabs>
        <w:jc w:val="both"/>
        <w:rPr>
          <w:rFonts w:ascii="Arial" w:hAnsi="Arial" w:cs="Arial"/>
          <w:b/>
          <w:bCs/>
          <w:highlight w:val="yellow"/>
        </w:rPr>
      </w:pPr>
      <w:r w:rsidRPr="0066432C">
        <w:rPr>
          <w:rFonts w:ascii="Arial" w:hAnsi="Arial" w:cs="Arial"/>
          <w:b/>
          <w:bCs/>
          <w:highlight w:val="yellow"/>
        </w:rPr>
        <w:t>Art. X</w:t>
      </w:r>
      <w:r w:rsidRPr="0066432C">
        <w:rPr>
          <w:rFonts w:ascii="Arial" w:hAnsi="Arial" w:cs="Arial"/>
          <w:b/>
          <w:bCs/>
          <w:highlight w:val="yellow"/>
        </w:rPr>
        <w:tab/>
        <w:t>Coupes</w:t>
      </w:r>
    </w:p>
    <w:p w14:paraId="6C1CA53E" w14:textId="77777777"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vertAlign w:val="superscript"/>
        </w:rPr>
        <w:t>1</w:t>
      </w:r>
      <w:r w:rsidRPr="0066432C">
        <w:rPr>
          <w:rFonts w:ascii="Arial" w:hAnsi="Arial" w:cs="Arial"/>
          <w:highlight w:val="yellow"/>
        </w:rPr>
        <w:t>L'abattage d'arbres isolés et la suppression de haies sont soumis à l'autorisation du Service de l’agriculture et le nettoyage de lisières à celle du Service des forêts et de la faune.</w:t>
      </w:r>
    </w:p>
    <w:p w14:paraId="6507BAD4" w14:textId="77777777"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vertAlign w:val="superscript"/>
        </w:rPr>
        <w:t>2</w:t>
      </w:r>
      <w:r w:rsidRPr="0066432C">
        <w:rPr>
          <w:rFonts w:ascii="Arial" w:hAnsi="Arial" w:cs="Arial"/>
          <w:highlight w:val="yellow"/>
        </w:rPr>
        <w:t>Le propriétaire doit adresser la demande d'autorisation, par écrit, au service compétent avant le 1er octobre.</w:t>
      </w:r>
    </w:p>
    <w:p w14:paraId="7DA39F6F" w14:textId="6B7002BB"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vertAlign w:val="superscript"/>
        </w:rPr>
        <w:t>3</w:t>
      </w:r>
      <w:r w:rsidRPr="0066432C">
        <w:rPr>
          <w:rFonts w:ascii="Arial" w:hAnsi="Arial" w:cs="Arial"/>
          <w:highlight w:val="yellow"/>
        </w:rPr>
        <w:t>La compétence des communes est réservée.</w:t>
      </w:r>
    </w:p>
    <w:p w14:paraId="6F07EF90" w14:textId="41160ED3" w:rsidR="00CE053B" w:rsidRPr="0066432C" w:rsidRDefault="00CE053B" w:rsidP="00CE053B">
      <w:pPr>
        <w:tabs>
          <w:tab w:val="left" w:pos="1134"/>
        </w:tabs>
        <w:jc w:val="both"/>
        <w:rPr>
          <w:rFonts w:ascii="Arial" w:hAnsi="Arial" w:cs="Arial"/>
          <w:b/>
          <w:bCs/>
          <w:highlight w:val="yellow"/>
        </w:rPr>
      </w:pPr>
      <w:r w:rsidRPr="0066432C">
        <w:rPr>
          <w:rFonts w:ascii="Arial" w:hAnsi="Arial" w:cs="Arial"/>
          <w:b/>
          <w:bCs/>
          <w:highlight w:val="yellow"/>
        </w:rPr>
        <w:t>Art. X</w:t>
      </w:r>
      <w:r w:rsidRPr="0066432C">
        <w:rPr>
          <w:rFonts w:ascii="Arial" w:hAnsi="Arial" w:cs="Arial"/>
          <w:b/>
          <w:bCs/>
          <w:highlight w:val="yellow"/>
        </w:rPr>
        <w:tab/>
        <w:t>Indemnités pour pertes de cultures</w:t>
      </w:r>
    </w:p>
    <w:p w14:paraId="1899A3DD" w14:textId="020DF7C0"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rPr>
        <w:t>Pour les pertes de cultures et la prise de possession anticipée des terres dues aux travaux collectifs du syndicat, aucune indemnité ne sera versée, sauf cas spéciaux.</w:t>
      </w:r>
    </w:p>
    <w:p w14:paraId="568565B5" w14:textId="43DC56D3" w:rsidR="00CE053B" w:rsidRPr="0066432C" w:rsidRDefault="00CE053B" w:rsidP="00CE053B">
      <w:pPr>
        <w:tabs>
          <w:tab w:val="left" w:pos="1134"/>
        </w:tabs>
        <w:jc w:val="both"/>
        <w:rPr>
          <w:rFonts w:ascii="Arial" w:hAnsi="Arial" w:cs="Arial"/>
          <w:b/>
          <w:bCs/>
          <w:highlight w:val="yellow"/>
        </w:rPr>
      </w:pPr>
      <w:r w:rsidRPr="0066432C">
        <w:rPr>
          <w:rFonts w:ascii="Arial" w:hAnsi="Arial" w:cs="Arial"/>
          <w:b/>
          <w:bCs/>
          <w:highlight w:val="yellow"/>
        </w:rPr>
        <w:t>Art. X</w:t>
      </w:r>
      <w:r w:rsidRPr="0066432C">
        <w:rPr>
          <w:rFonts w:ascii="Arial" w:hAnsi="Arial" w:cs="Arial"/>
          <w:b/>
          <w:bCs/>
          <w:highlight w:val="yellow"/>
        </w:rPr>
        <w:tab/>
        <w:t>Frais</w:t>
      </w:r>
    </w:p>
    <w:p w14:paraId="3AA36F80" w14:textId="77777777"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vertAlign w:val="superscript"/>
        </w:rPr>
        <w:t>1</w:t>
      </w:r>
      <w:r w:rsidRPr="0066432C">
        <w:rPr>
          <w:rFonts w:ascii="Arial" w:hAnsi="Arial" w:cs="Arial"/>
          <w:highlight w:val="yellow"/>
        </w:rPr>
        <w:t>Les frais de l'entreprise sont couverts:</w:t>
      </w:r>
    </w:p>
    <w:p w14:paraId="2AF95532" w14:textId="000FF416" w:rsidR="00CE053B" w:rsidRPr="0066432C" w:rsidRDefault="00CE053B" w:rsidP="00CE053B">
      <w:pPr>
        <w:pStyle w:val="Paragraphedeliste"/>
        <w:numPr>
          <w:ilvl w:val="0"/>
          <w:numId w:val="10"/>
        </w:numPr>
        <w:tabs>
          <w:tab w:val="left" w:pos="1134"/>
        </w:tabs>
        <w:jc w:val="both"/>
        <w:rPr>
          <w:rFonts w:ascii="Arial" w:hAnsi="Arial" w:cs="Arial"/>
          <w:highlight w:val="yellow"/>
        </w:rPr>
      </w:pPr>
      <w:r w:rsidRPr="0066432C">
        <w:rPr>
          <w:rFonts w:ascii="Arial" w:hAnsi="Arial" w:cs="Arial"/>
          <w:highlight w:val="yellow"/>
        </w:rPr>
        <w:t>par les subsides de la Confédération et du canton;</w:t>
      </w:r>
    </w:p>
    <w:p w14:paraId="3A4634E2" w14:textId="0B2AB289" w:rsidR="00CE053B" w:rsidRPr="0066432C" w:rsidRDefault="00CE053B" w:rsidP="00CE053B">
      <w:pPr>
        <w:pStyle w:val="Paragraphedeliste"/>
        <w:numPr>
          <w:ilvl w:val="0"/>
          <w:numId w:val="10"/>
        </w:numPr>
        <w:tabs>
          <w:tab w:val="left" w:pos="1134"/>
        </w:tabs>
        <w:jc w:val="both"/>
        <w:rPr>
          <w:rFonts w:ascii="Arial" w:hAnsi="Arial" w:cs="Arial"/>
          <w:highlight w:val="yellow"/>
        </w:rPr>
      </w:pPr>
      <w:r w:rsidRPr="0066432C">
        <w:rPr>
          <w:rFonts w:ascii="Arial" w:hAnsi="Arial" w:cs="Arial"/>
          <w:highlight w:val="yellow"/>
        </w:rPr>
        <w:t>par les participations de tiers;</w:t>
      </w:r>
    </w:p>
    <w:p w14:paraId="32679426" w14:textId="358903B1" w:rsidR="00CE053B" w:rsidRPr="0066432C" w:rsidRDefault="00CE053B" w:rsidP="00CE053B">
      <w:pPr>
        <w:pStyle w:val="Paragraphedeliste"/>
        <w:numPr>
          <w:ilvl w:val="0"/>
          <w:numId w:val="10"/>
        </w:numPr>
        <w:tabs>
          <w:tab w:val="left" w:pos="1134"/>
        </w:tabs>
        <w:jc w:val="both"/>
        <w:rPr>
          <w:rFonts w:ascii="Arial" w:hAnsi="Arial" w:cs="Arial"/>
          <w:highlight w:val="yellow"/>
        </w:rPr>
      </w:pPr>
      <w:r w:rsidRPr="0066432C">
        <w:rPr>
          <w:rFonts w:ascii="Arial" w:hAnsi="Arial" w:cs="Arial"/>
          <w:highlight w:val="yellow"/>
        </w:rPr>
        <w:t>par les contributions éventuelles des communes;</w:t>
      </w:r>
    </w:p>
    <w:p w14:paraId="31417532" w14:textId="72F88F15" w:rsidR="00CE053B" w:rsidRPr="0066432C" w:rsidRDefault="00CE053B" w:rsidP="00CE053B">
      <w:pPr>
        <w:pStyle w:val="Paragraphedeliste"/>
        <w:numPr>
          <w:ilvl w:val="0"/>
          <w:numId w:val="10"/>
        </w:numPr>
        <w:tabs>
          <w:tab w:val="left" w:pos="1134"/>
        </w:tabs>
        <w:jc w:val="both"/>
        <w:rPr>
          <w:rFonts w:ascii="Arial" w:hAnsi="Arial" w:cs="Arial"/>
          <w:highlight w:val="yellow"/>
        </w:rPr>
      </w:pPr>
      <w:r w:rsidRPr="0066432C">
        <w:rPr>
          <w:rFonts w:ascii="Arial" w:hAnsi="Arial" w:cs="Arial"/>
          <w:highlight w:val="yellow"/>
        </w:rPr>
        <w:t>par la participation des propriétaires et des tiers intéressés.</w:t>
      </w:r>
    </w:p>
    <w:p w14:paraId="61ADB73B" w14:textId="77777777" w:rsidR="00CE053B" w:rsidRPr="0066432C" w:rsidRDefault="00CE053B" w:rsidP="00CE053B">
      <w:pPr>
        <w:tabs>
          <w:tab w:val="left" w:pos="1134"/>
        </w:tabs>
        <w:jc w:val="both"/>
        <w:rPr>
          <w:rFonts w:ascii="Arial" w:hAnsi="Arial" w:cs="Arial"/>
          <w:highlight w:val="yellow"/>
        </w:rPr>
      </w:pPr>
      <w:r w:rsidRPr="0066432C">
        <w:rPr>
          <w:rFonts w:ascii="Arial" w:hAnsi="Arial" w:cs="Arial"/>
          <w:highlight w:val="yellow"/>
          <w:vertAlign w:val="superscript"/>
        </w:rPr>
        <w:t>2</w:t>
      </w:r>
      <w:r w:rsidRPr="0066432C">
        <w:rPr>
          <w:rFonts w:ascii="Arial" w:hAnsi="Arial" w:cs="Arial"/>
          <w:highlight w:val="yellow"/>
        </w:rPr>
        <w:t>Les frais de construction et d'entretien qui ne sont pas couverts par les subventions et contributions sont répartis entre les propriétaires proportionnellement aux avantages qu'ils retirent des travaux.</w:t>
      </w:r>
    </w:p>
    <w:p w14:paraId="566C02B7" w14:textId="28C63CAD" w:rsidR="00CE053B" w:rsidRPr="0066432C" w:rsidRDefault="00CE053B" w:rsidP="00CE053B">
      <w:pPr>
        <w:tabs>
          <w:tab w:val="left" w:pos="1134"/>
        </w:tabs>
        <w:jc w:val="both"/>
        <w:rPr>
          <w:rFonts w:ascii="Arial" w:hAnsi="Arial" w:cs="Arial"/>
        </w:rPr>
      </w:pPr>
      <w:r w:rsidRPr="0066432C">
        <w:rPr>
          <w:rFonts w:ascii="Arial" w:hAnsi="Arial" w:cs="Arial"/>
          <w:highlight w:val="yellow"/>
          <w:vertAlign w:val="superscript"/>
        </w:rPr>
        <w:t>3</w:t>
      </w:r>
      <w:r w:rsidRPr="0066432C">
        <w:rPr>
          <w:rFonts w:ascii="Arial" w:hAnsi="Arial" w:cs="Arial"/>
          <w:highlight w:val="yellow"/>
        </w:rPr>
        <w:t>Le taux de l’intérêt de retard pour les contributions annuelles et les autres obligations des propriétaires correspond à celui qui est fixé en application de l’article 206 de la loi du 6 juin 2000 sur les impôts cantonaux directs.</w:t>
      </w:r>
    </w:p>
    <w:p w14:paraId="0B4B6C7A" w14:textId="12E4A432" w:rsidR="00CA3B73" w:rsidRPr="0066432C" w:rsidRDefault="00CA3B73" w:rsidP="00CA3B73">
      <w:pPr>
        <w:tabs>
          <w:tab w:val="left" w:pos="1134"/>
        </w:tabs>
        <w:jc w:val="both"/>
        <w:rPr>
          <w:rFonts w:ascii="Arial" w:hAnsi="Arial" w:cs="Arial"/>
          <w:b/>
          <w:bCs/>
        </w:rPr>
      </w:pPr>
      <w:r w:rsidRPr="0066432C">
        <w:rPr>
          <w:rFonts w:ascii="Arial" w:hAnsi="Arial" w:cs="Arial"/>
          <w:b/>
          <w:bCs/>
        </w:rPr>
        <w:lastRenderedPageBreak/>
        <w:t>Dispositions finales</w:t>
      </w:r>
    </w:p>
    <w:p w14:paraId="0E448DFA" w14:textId="5A023641" w:rsidR="009E6FFC" w:rsidRPr="0066432C" w:rsidRDefault="009E6FFC" w:rsidP="009E6FFC">
      <w:pPr>
        <w:tabs>
          <w:tab w:val="left" w:pos="1134"/>
        </w:tabs>
        <w:jc w:val="both"/>
        <w:rPr>
          <w:rFonts w:ascii="Arial" w:hAnsi="Arial" w:cs="Arial"/>
          <w:b/>
          <w:bCs/>
        </w:rPr>
      </w:pPr>
      <w:r w:rsidRPr="0066432C">
        <w:rPr>
          <w:rFonts w:ascii="Arial" w:hAnsi="Arial" w:cs="Arial"/>
          <w:b/>
          <w:bCs/>
          <w:highlight w:val="yellow"/>
        </w:rPr>
        <w:t>Art. X</w:t>
      </w:r>
      <w:r w:rsidRPr="0066432C">
        <w:rPr>
          <w:rFonts w:ascii="Arial" w:hAnsi="Arial" w:cs="Arial"/>
          <w:b/>
          <w:bCs/>
          <w:highlight w:val="yellow"/>
        </w:rPr>
        <w:tab/>
        <w:t>Modification des statuts et dissolution du syndicat</w:t>
      </w:r>
    </w:p>
    <w:p w14:paraId="70EF327C" w14:textId="77777777" w:rsidR="009E6FFC" w:rsidRPr="0066432C" w:rsidRDefault="009E6FFC" w:rsidP="009E6FFC">
      <w:pPr>
        <w:tabs>
          <w:tab w:val="left" w:pos="1134"/>
        </w:tabs>
        <w:jc w:val="both"/>
        <w:rPr>
          <w:rFonts w:ascii="Arial" w:hAnsi="Arial" w:cs="Arial"/>
          <w:highlight w:val="yellow"/>
        </w:rPr>
      </w:pPr>
      <w:r w:rsidRPr="0066432C">
        <w:rPr>
          <w:rFonts w:ascii="Arial" w:hAnsi="Arial" w:cs="Arial"/>
          <w:highlight w:val="yellow"/>
        </w:rPr>
        <w:t>Une modification des statuts ne peut être opérée que si elle figure dans l'ordre du jour de la convocation à l'assemblée générale adressée aux membres.</w:t>
      </w:r>
    </w:p>
    <w:p w14:paraId="2370C4F2" w14:textId="77777777" w:rsidR="009E6FFC" w:rsidRPr="0066432C" w:rsidRDefault="009E6FFC" w:rsidP="009E6FFC">
      <w:pPr>
        <w:tabs>
          <w:tab w:val="left" w:pos="1134"/>
        </w:tabs>
        <w:jc w:val="both"/>
        <w:rPr>
          <w:rFonts w:ascii="Arial" w:hAnsi="Arial" w:cs="Arial"/>
          <w:highlight w:val="yellow"/>
        </w:rPr>
      </w:pPr>
      <w:r w:rsidRPr="0066432C">
        <w:rPr>
          <w:rFonts w:ascii="Arial" w:hAnsi="Arial" w:cs="Arial"/>
          <w:highlight w:val="yellow"/>
        </w:rPr>
        <w:t>Il en va de même pour la dissolution du syndicat.</w:t>
      </w:r>
    </w:p>
    <w:p w14:paraId="362F1F00" w14:textId="3840422B" w:rsidR="009E6FFC" w:rsidRPr="0066432C" w:rsidRDefault="009E6FFC" w:rsidP="009E6FFC">
      <w:pPr>
        <w:tabs>
          <w:tab w:val="left" w:pos="1134"/>
        </w:tabs>
        <w:jc w:val="both"/>
        <w:rPr>
          <w:rFonts w:ascii="Arial" w:hAnsi="Arial" w:cs="Arial"/>
        </w:rPr>
      </w:pPr>
      <w:r w:rsidRPr="0066432C">
        <w:rPr>
          <w:rFonts w:ascii="Arial" w:hAnsi="Arial" w:cs="Arial"/>
          <w:highlight w:val="yellow"/>
        </w:rPr>
        <w:t>La modification des statuts et la dissolution du syndicat doivent être approuvées par le Conseil d'Etat.</w:t>
      </w:r>
    </w:p>
    <w:p w14:paraId="6F6CF731" w14:textId="1654298E" w:rsidR="00581CDC" w:rsidRPr="0066432C" w:rsidRDefault="00581CDC" w:rsidP="00CA3B73">
      <w:pPr>
        <w:tabs>
          <w:tab w:val="left" w:pos="1134"/>
        </w:tabs>
        <w:jc w:val="both"/>
        <w:rPr>
          <w:rFonts w:ascii="Arial" w:hAnsi="Arial" w:cs="Arial"/>
          <w:b/>
          <w:bCs/>
        </w:rPr>
      </w:pPr>
      <w:r w:rsidRPr="0066432C">
        <w:rPr>
          <w:rFonts w:ascii="Arial" w:hAnsi="Arial" w:cs="Arial"/>
          <w:b/>
          <w:bCs/>
        </w:rPr>
        <w:t>Art. X</w:t>
      </w:r>
      <w:r w:rsidRPr="0066432C">
        <w:rPr>
          <w:rFonts w:ascii="Arial" w:hAnsi="Arial" w:cs="Arial"/>
          <w:b/>
          <w:bCs/>
        </w:rPr>
        <w:tab/>
        <w:t>Entrée en vigueur et communication</w:t>
      </w:r>
    </w:p>
    <w:p w14:paraId="42A69B9F" w14:textId="373248F3" w:rsidR="00581CDC" w:rsidRPr="0066432C" w:rsidRDefault="00581CDC" w:rsidP="00CA3B73">
      <w:pPr>
        <w:tabs>
          <w:tab w:val="left" w:pos="1134"/>
        </w:tabs>
        <w:jc w:val="both"/>
        <w:rPr>
          <w:rFonts w:ascii="Arial" w:hAnsi="Arial" w:cs="Arial"/>
        </w:rPr>
      </w:pPr>
      <w:r w:rsidRPr="0066432C">
        <w:rPr>
          <w:rFonts w:ascii="Arial" w:hAnsi="Arial" w:cs="Arial"/>
        </w:rPr>
        <w:t xml:space="preserve">Les présents statuts sont soumis à la </w:t>
      </w:r>
      <w:r w:rsidR="009E6FFC" w:rsidRPr="0066432C">
        <w:rPr>
          <w:rFonts w:ascii="Arial" w:hAnsi="Arial" w:cs="Arial"/>
        </w:rPr>
        <w:t>ratification</w:t>
      </w:r>
      <w:r w:rsidRPr="0066432C">
        <w:rPr>
          <w:rFonts w:ascii="Arial" w:hAnsi="Arial" w:cs="Arial"/>
        </w:rPr>
        <w:t xml:space="preserve"> du Conseil d’Etat. Le Syndicat ne pourra se dissoudre sans son approbation.</w:t>
      </w:r>
    </w:p>
    <w:p w14:paraId="739E6DD9" w14:textId="1D185D03" w:rsidR="00581CDC" w:rsidRPr="0066432C" w:rsidRDefault="00581CDC" w:rsidP="00CA3B73">
      <w:pPr>
        <w:tabs>
          <w:tab w:val="left" w:pos="1134"/>
        </w:tabs>
        <w:jc w:val="both"/>
        <w:rPr>
          <w:rFonts w:ascii="Arial" w:hAnsi="Arial" w:cs="Arial"/>
        </w:rPr>
      </w:pPr>
      <w:r w:rsidRPr="0066432C">
        <w:rPr>
          <w:rFonts w:ascii="Arial" w:hAnsi="Arial" w:cs="Arial"/>
        </w:rPr>
        <w:t>Les présents statuts entrent immédiatement en vigueur sous réserve de leur approbation par le Conseil d’Etat.</w:t>
      </w:r>
    </w:p>
    <w:p w14:paraId="1E3152FE" w14:textId="1F3ADFC3" w:rsidR="00581CDC" w:rsidRPr="0066432C" w:rsidRDefault="00581CDC" w:rsidP="00CA3B73">
      <w:pPr>
        <w:tabs>
          <w:tab w:val="left" w:pos="1134"/>
        </w:tabs>
        <w:jc w:val="both"/>
        <w:rPr>
          <w:rFonts w:ascii="Arial" w:hAnsi="Arial" w:cs="Arial"/>
        </w:rPr>
      </w:pPr>
      <w:r w:rsidRPr="0066432C">
        <w:rPr>
          <w:rFonts w:ascii="Arial" w:hAnsi="Arial" w:cs="Arial"/>
        </w:rPr>
        <w:t>Chaque membre en recevra un exemplaire.</w:t>
      </w:r>
    </w:p>
    <w:p w14:paraId="0F9F4372" w14:textId="77777777" w:rsidR="00581CDC" w:rsidRPr="0066432C" w:rsidRDefault="00581CDC" w:rsidP="00CA3B73">
      <w:pPr>
        <w:tabs>
          <w:tab w:val="left" w:pos="1134"/>
        </w:tabs>
        <w:jc w:val="both"/>
        <w:rPr>
          <w:rFonts w:ascii="Arial" w:hAnsi="Arial" w:cs="Arial"/>
        </w:rPr>
      </w:pPr>
    </w:p>
    <w:p w14:paraId="36E5777C" w14:textId="03439958" w:rsidR="00581CDC" w:rsidRPr="0066432C" w:rsidRDefault="00581CDC" w:rsidP="00CA3B73">
      <w:pPr>
        <w:tabs>
          <w:tab w:val="left" w:pos="1134"/>
        </w:tabs>
        <w:jc w:val="both"/>
        <w:rPr>
          <w:rFonts w:ascii="Arial" w:hAnsi="Arial" w:cs="Arial"/>
        </w:rPr>
      </w:pPr>
      <w:r w:rsidRPr="0066432C">
        <w:rPr>
          <w:rFonts w:ascii="Arial" w:hAnsi="Arial" w:cs="Arial"/>
        </w:rPr>
        <w:t>Ainsi adoptés par l’Assemblée générale du XXX, à XX.</w:t>
      </w:r>
    </w:p>
    <w:p w14:paraId="6C4AA78C" w14:textId="77777777" w:rsidR="00581CDC" w:rsidRPr="0066432C" w:rsidRDefault="00581CDC" w:rsidP="00CA3B73">
      <w:pPr>
        <w:tabs>
          <w:tab w:val="left" w:pos="1134"/>
        </w:tabs>
        <w:jc w:val="both"/>
        <w:rPr>
          <w:rFonts w:ascii="Arial" w:hAnsi="Arial" w:cs="Arial"/>
        </w:rPr>
      </w:pPr>
    </w:p>
    <w:p w14:paraId="65D6156C" w14:textId="4A3D3728" w:rsidR="00581CDC" w:rsidRPr="0066432C" w:rsidRDefault="00581CDC" w:rsidP="00581CDC">
      <w:pPr>
        <w:tabs>
          <w:tab w:val="left" w:pos="1134"/>
        </w:tabs>
        <w:jc w:val="center"/>
        <w:rPr>
          <w:rFonts w:ascii="Arial" w:hAnsi="Arial" w:cs="Arial"/>
        </w:rPr>
      </w:pPr>
      <w:r w:rsidRPr="0066432C">
        <w:rPr>
          <w:rFonts w:ascii="Arial" w:hAnsi="Arial" w:cs="Arial"/>
        </w:rPr>
        <w:t>Pour le Syndicat XX</w:t>
      </w:r>
    </w:p>
    <w:p w14:paraId="2BDDB155" w14:textId="77777777" w:rsidR="00581CDC" w:rsidRPr="0066432C" w:rsidRDefault="00581CDC" w:rsidP="00581CDC">
      <w:pPr>
        <w:tabs>
          <w:tab w:val="left" w:pos="1134"/>
        </w:tabs>
        <w:jc w:val="center"/>
        <w:rPr>
          <w:rFonts w:ascii="Arial" w:hAnsi="Arial" w:cs="Arial"/>
        </w:rPr>
      </w:pPr>
    </w:p>
    <w:p w14:paraId="6AF66134" w14:textId="77777777" w:rsidR="00581CDC" w:rsidRPr="0066432C" w:rsidRDefault="00581CDC" w:rsidP="00581CDC">
      <w:pPr>
        <w:tabs>
          <w:tab w:val="left" w:pos="1134"/>
        </w:tabs>
        <w:jc w:val="center"/>
        <w:rPr>
          <w:rFonts w:ascii="Arial" w:hAnsi="Arial" w:cs="Arial"/>
        </w:rPr>
      </w:pPr>
    </w:p>
    <w:p w14:paraId="40A64115" w14:textId="51FA6D91" w:rsidR="00581CDC" w:rsidRPr="0066432C" w:rsidRDefault="00581CDC" w:rsidP="00581CDC">
      <w:pPr>
        <w:pBdr>
          <w:top w:val="single" w:sz="4" w:space="1" w:color="auto"/>
        </w:pBdr>
        <w:tabs>
          <w:tab w:val="left" w:pos="1134"/>
        </w:tabs>
        <w:rPr>
          <w:rFonts w:ascii="Arial" w:hAnsi="Arial" w:cs="Arial"/>
        </w:rPr>
      </w:pPr>
      <w:r w:rsidRPr="0066432C">
        <w:rPr>
          <w:rFonts w:ascii="Arial" w:hAnsi="Arial" w:cs="Arial"/>
        </w:rPr>
        <w:t>Approuvés par le Conseil d’Etat du canton de Fribourg, le XX</w:t>
      </w:r>
    </w:p>
    <w:p w14:paraId="76FB96BC" w14:textId="77777777" w:rsidR="009E6FFC" w:rsidRPr="0066432C" w:rsidRDefault="009E6FFC" w:rsidP="00581CDC">
      <w:pPr>
        <w:pBdr>
          <w:top w:val="single" w:sz="4" w:space="1" w:color="auto"/>
        </w:pBdr>
        <w:tabs>
          <w:tab w:val="left" w:pos="1134"/>
        </w:tabs>
        <w:rPr>
          <w:rFonts w:ascii="Arial" w:hAnsi="Arial" w:cs="Arial"/>
        </w:rPr>
      </w:pPr>
    </w:p>
    <w:p w14:paraId="2742F513" w14:textId="77777777" w:rsidR="009E6FFC" w:rsidRPr="0066432C" w:rsidRDefault="009E6FFC" w:rsidP="00581CDC">
      <w:pPr>
        <w:pBdr>
          <w:top w:val="single" w:sz="4" w:space="1" w:color="auto"/>
        </w:pBdr>
        <w:tabs>
          <w:tab w:val="left" w:pos="1134"/>
        </w:tabs>
        <w:rPr>
          <w:rFonts w:ascii="Arial" w:hAnsi="Arial" w:cs="Arial"/>
        </w:rPr>
      </w:pPr>
    </w:p>
    <w:p w14:paraId="5151F67B" w14:textId="77777777" w:rsidR="009E6FFC" w:rsidRPr="0066432C" w:rsidRDefault="009E6FFC" w:rsidP="00581CDC">
      <w:pPr>
        <w:pBdr>
          <w:top w:val="single" w:sz="4" w:space="1" w:color="auto"/>
        </w:pBdr>
        <w:tabs>
          <w:tab w:val="left" w:pos="1134"/>
        </w:tabs>
        <w:rPr>
          <w:rFonts w:ascii="Arial" w:hAnsi="Arial" w:cs="Arial"/>
        </w:rPr>
      </w:pPr>
    </w:p>
    <w:p w14:paraId="0F7FC373" w14:textId="77777777" w:rsidR="001D76D0" w:rsidRPr="0066432C" w:rsidRDefault="001D76D0" w:rsidP="009E6FFC">
      <w:pPr>
        <w:tabs>
          <w:tab w:val="left" w:pos="1134"/>
        </w:tabs>
        <w:rPr>
          <w:rFonts w:ascii="Arial" w:hAnsi="Arial" w:cs="Arial"/>
          <w:lang w:val="de-CH"/>
        </w:rPr>
      </w:pPr>
    </w:p>
    <w:sectPr w:rsidR="001D76D0" w:rsidRPr="0066432C" w:rsidSect="0066432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C0BD" w14:textId="77777777" w:rsidR="00847CB1" w:rsidRDefault="00847CB1" w:rsidP="00847CB1">
      <w:pPr>
        <w:spacing w:after="0" w:line="240" w:lineRule="auto"/>
      </w:pPr>
      <w:r>
        <w:separator/>
      </w:r>
    </w:p>
  </w:endnote>
  <w:endnote w:type="continuationSeparator" w:id="0">
    <w:p w14:paraId="3786E3D5" w14:textId="77777777" w:rsidR="00847CB1" w:rsidRDefault="00847CB1" w:rsidP="0084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723F" w14:textId="30EF517A" w:rsidR="0066432C" w:rsidRDefault="0066432C">
    <w:pPr>
      <w:pStyle w:val="Pieddepage"/>
    </w:pPr>
    <w:r>
      <w:tab/>
    </w:r>
    <w:r>
      <w:tab/>
    </w:r>
    <w:r>
      <w:rPr>
        <w:lang w:val="fr-FR"/>
      </w:rPr>
      <w:t xml:space="preserve">Page </w:t>
    </w:r>
    <w:r>
      <w:rPr>
        <w:b/>
        <w:bCs/>
      </w:rPr>
      <w:fldChar w:fldCharType="begin"/>
    </w:r>
    <w:r>
      <w:rPr>
        <w:b/>
        <w:bCs/>
      </w:rPr>
      <w:instrText>PAGE  \* Arabic  \* MERGEFORMAT</w:instrText>
    </w:r>
    <w:r>
      <w:rPr>
        <w:b/>
        <w:bCs/>
      </w:rPr>
      <w:fldChar w:fldCharType="separate"/>
    </w:r>
    <w:r>
      <w:rPr>
        <w:b/>
        <w:bCs/>
        <w:lang w:val="fr-FR"/>
      </w:rPr>
      <w:t>1</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Pr>
        <w:b/>
        <w:bCs/>
        <w:lang w:val="fr-FR"/>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EA15" w14:textId="5D10DA3C" w:rsidR="0066432C" w:rsidRDefault="0066432C">
    <w:pPr>
      <w:pStyle w:val="Pieddepage"/>
    </w:pPr>
    <w:r>
      <w:rPr>
        <w:lang w:val="fr-FR"/>
      </w:rPr>
      <w:tab/>
    </w:r>
    <w:r>
      <w:rPr>
        <w:lang w:val="fr-FR"/>
      </w:rPr>
      <w:tab/>
      <w:t xml:space="preserve">Page </w:t>
    </w:r>
    <w:r>
      <w:rPr>
        <w:b/>
        <w:bCs/>
      </w:rPr>
      <w:fldChar w:fldCharType="begin"/>
    </w:r>
    <w:r>
      <w:rPr>
        <w:b/>
        <w:bCs/>
      </w:rPr>
      <w:instrText>PAGE  \* Arabic  \* MERGEFORMAT</w:instrText>
    </w:r>
    <w:r>
      <w:rPr>
        <w:b/>
        <w:bCs/>
      </w:rPr>
      <w:fldChar w:fldCharType="separate"/>
    </w:r>
    <w:r>
      <w:rPr>
        <w:b/>
        <w:bCs/>
        <w:lang w:val="fr-FR"/>
      </w:rPr>
      <w:t>1</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Pr>
        <w:b/>
        <w:bCs/>
        <w:lang w:val="fr-FR"/>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ABBD" w14:textId="77777777" w:rsidR="00847CB1" w:rsidRDefault="00847CB1" w:rsidP="00847CB1">
      <w:pPr>
        <w:spacing w:after="0" w:line="240" w:lineRule="auto"/>
      </w:pPr>
      <w:r>
        <w:separator/>
      </w:r>
    </w:p>
  </w:footnote>
  <w:footnote w:type="continuationSeparator" w:id="0">
    <w:p w14:paraId="48467EB4" w14:textId="77777777" w:rsidR="00847CB1" w:rsidRDefault="00847CB1" w:rsidP="0084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5D08" w14:textId="2608F174" w:rsidR="0066432C" w:rsidRDefault="0066432C" w:rsidP="004B57DA">
    <w:pPr>
      <w:spacing w:after="0" w:line="324" w:lineRule="auto"/>
      <w:jc w:val="both"/>
      <w:rPr>
        <w:rFonts w:ascii="Arial" w:hAnsi="Arial"/>
        <w:spacing w:val="-3"/>
      </w:rPr>
    </w:pPr>
    <w:r>
      <w:rPr>
        <w:rFonts w:ascii="Arial" w:hAnsi="Arial"/>
        <w:spacing w:val="-3"/>
      </w:rPr>
      <w:t>(Syndicat volontaire agricole et forestier)</w:t>
    </w:r>
  </w:p>
  <w:p w14:paraId="3BFD8520" w14:textId="6354A25A" w:rsidR="0066432C" w:rsidRPr="0066432C" w:rsidRDefault="0066432C" w:rsidP="0066432C">
    <w:pPr>
      <w:spacing w:line="324" w:lineRule="auto"/>
      <w:jc w:val="both"/>
      <w:rPr>
        <w:rFonts w:ascii="Arial" w:hAnsi="Arial"/>
        <w:spacing w:val="-3"/>
      </w:rPr>
    </w:pPr>
    <w:r>
      <w:rPr>
        <w:rFonts w:ascii="Arial" w:hAnsi="Arial"/>
        <w:spacing w:val="-3"/>
      </w:rPr>
      <w:t>Commune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CE3"/>
    <w:multiLevelType w:val="hybridMultilevel"/>
    <w:tmpl w:val="06621F3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E0144DE"/>
    <w:multiLevelType w:val="hybridMultilevel"/>
    <w:tmpl w:val="776E2B0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43F59F8"/>
    <w:multiLevelType w:val="hybridMultilevel"/>
    <w:tmpl w:val="80A2524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4C276A9"/>
    <w:multiLevelType w:val="hybridMultilevel"/>
    <w:tmpl w:val="9CB41626"/>
    <w:lvl w:ilvl="0" w:tplc="44A03A70">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6C35D50"/>
    <w:multiLevelType w:val="hybridMultilevel"/>
    <w:tmpl w:val="6C069126"/>
    <w:lvl w:ilvl="0" w:tplc="100C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F924D5"/>
    <w:multiLevelType w:val="hybridMultilevel"/>
    <w:tmpl w:val="631CADF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F1B0440"/>
    <w:multiLevelType w:val="hybridMultilevel"/>
    <w:tmpl w:val="6BAAFB3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65C441D"/>
    <w:multiLevelType w:val="hybridMultilevel"/>
    <w:tmpl w:val="B6E26C5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7696881"/>
    <w:multiLevelType w:val="hybridMultilevel"/>
    <w:tmpl w:val="E85249A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79103C6D"/>
    <w:multiLevelType w:val="hybridMultilevel"/>
    <w:tmpl w:val="D140244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D160EC4"/>
    <w:multiLevelType w:val="hybridMultilevel"/>
    <w:tmpl w:val="734CA91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64612315">
    <w:abstractNumId w:val="3"/>
  </w:num>
  <w:num w:numId="2" w16cid:durableId="1720784448">
    <w:abstractNumId w:val="7"/>
  </w:num>
  <w:num w:numId="3" w16cid:durableId="243227131">
    <w:abstractNumId w:val="5"/>
  </w:num>
  <w:num w:numId="4" w16cid:durableId="989404661">
    <w:abstractNumId w:val="0"/>
  </w:num>
  <w:num w:numId="5" w16cid:durableId="841428053">
    <w:abstractNumId w:val="10"/>
  </w:num>
  <w:num w:numId="6" w16cid:durableId="1893082126">
    <w:abstractNumId w:val="8"/>
  </w:num>
  <w:num w:numId="7" w16cid:durableId="1766412503">
    <w:abstractNumId w:val="1"/>
  </w:num>
  <w:num w:numId="8" w16cid:durableId="23097199">
    <w:abstractNumId w:val="2"/>
  </w:num>
  <w:num w:numId="9" w16cid:durableId="145056069">
    <w:abstractNumId w:val="6"/>
  </w:num>
  <w:num w:numId="10" w16cid:durableId="1870335643">
    <w:abstractNumId w:val="9"/>
  </w:num>
  <w:num w:numId="11" w16cid:durableId="291517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89"/>
    <w:rsid w:val="001075EE"/>
    <w:rsid w:val="0015484A"/>
    <w:rsid w:val="00162689"/>
    <w:rsid w:val="001D76D0"/>
    <w:rsid w:val="002442A3"/>
    <w:rsid w:val="00281164"/>
    <w:rsid w:val="002C4BCE"/>
    <w:rsid w:val="002F20E6"/>
    <w:rsid w:val="00367EE6"/>
    <w:rsid w:val="004B23EB"/>
    <w:rsid w:val="004B57DA"/>
    <w:rsid w:val="00581CDC"/>
    <w:rsid w:val="0066432C"/>
    <w:rsid w:val="007B059F"/>
    <w:rsid w:val="00847CB1"/>
    <w:rsid w:val="008C4933"/>
    <w:rsid w:val="009A52F7"/>
    <w:rsid w:val="009E6FFC"/>
    <w:rsid w:val="009F09AE"/>
    <w:rsid w:val="009F7529"/>
    <w:rsid w:val="00A51309"/>
    <w:rsid w:val="00B563C1"/>
    <w:rsid w:val="00BC65AE"/>
    <w:rsid w:val="00C13AEA"/>
    <w:rsid w:val="00C15739"/>
    <w:rsid w:val="00C47249"/>
    <w:rsid w:val="00CA3B73"/>
    <w:rsid w:val="00CB1EB9"/>
    <w:rsid w:val="00CE053B"/>
    <w:rsid w:val="00DE2F93"/>
    <w:rsid w:val="00F32F2C"/>
    <w:rsid w:val="00FA5A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2095B7"/>
  <w15:chartTrackingRefBased/>
  <w15:docId w15:val="{4A98AD23-F56E-4249-AA4C-C0E848C9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7CB1"/>
    <w:pPr>
      <w:tabs>
        <w:tab w:val="center" w:pos="4536"/>
        <w:tab w:val="right" w:pos="9072"/>
      </w:tabs>
      <w:spacing w:after="0" w:line="240" w:lineRule="auto"/>
    </w:pPr>
  </w:style>
  <w:style w:type="character" w:customStyle="1" w:styleId="En-tteCar">
    <w:name w:val="En-tête Car"/>
    <w:basedOn w:val="Policepardfaut"/>
    <w:link w:val="En-tte"/>
    <w:uiPriority w:val="99"/>
    <w:rsid w:val="00847CB1"/>
  </w:style>
  <w:style w:type="paragraph" w:styleId="Pieddepage">
    <w:name w:val="footer"/>
    <w:basedOn w:val="Normal"/>
    <w:link w:val="PieddepageCar"/>
    <w:uiPriority w:val="99"/>
    <w:unhideWhenUsed/>
    <w:rsid w:val="00847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7CB1"/>
  </w:style>
  <w:style w:type="table" w:styleId="Grilledutableau">
    <w:name w:val="Table Grid"/>
    <w:basedOn w:val="TableauNormal"/>
    <w:uiPriority w:val="39"/>
    <w:rsid w:val="0084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1309"/>
    <w:pPr>
      <w:ind w:left="720"/>
      <w:contextualSpacing/>
    </w:pPr>
  </w:style>
  <w:style w:type="character" w:styleId="Lienhypertexte">
    <w:name w:val="Hyperlink"/>
    <w:basedOn w:val="Policepardfaut"/>
    <w:uiPriority w:val="99"/>
    <w:semiHidden/>
    <w:unhideWhenUsed/>
    <w:rsid w:val="00BC65AE"/>
    <w:rPr>
      <w:color w:val="0000FF"/>
      <w:u w:val="single"/>
    </w:rPr>
  </w:style>
  <w:style w:type="character" w:styleId="Lienhypertextesuivivisit">
    <w:name w:val="FollowedHyperlink"/>
    <w:basedOn w:val="Policepardfaut"/>
    <w:uiPriority w:val="99"/>
    <w:semiHidden/>
    <w:unhideWhenUsed/>
    <w:rsid w:val="00FA5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2321C-3CC2-4AFB-BBD1-E4CFEC57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3466</Words>
  <Characters>19063</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Jobin Amélie</dc:creator>
  <cp:keywords/>
  <dc:description/>
  <cp:lastModifiedBy>Jobin Amélie</cp:lastModifiedBy>
  <cp:revision>13</cp:revision>
  <dcterms:created xsi:type="dcterms:W3CDTF">2023-06-21T05:30:00Z</dcterms:created>
  <dcterms:modified xsi:type="dcterms:W3CDTF">2023-07-24T14:10:00Z</dcterms:modified>
</cp:coreProperties>
</file>