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CA527" w14:textId="30EBA02D" w:rsidR="00DA6DC1" w:rsidRPr="00DB06E0" w:rsidRDefault="00DA6DC1" w:rsidP="00DA6DC1">
      <w:pPr>
        <w:rPr>
          <w:rFonts w:ascii="Arial" w:hAnsi="Arial" w:cs="Arial"/>
          <w:i/>
          <w:iCs/>
          <w:color w:val="000000" w:themeColor="text1"/>
          <w:sz w:val="16"/>
          <w:szCs w:val="16"/>
          <w14:textOutline w14:w="0" w14:cap="flat" w14:cmpd="sng" w14:algn="ctr">
            <w14:noFill/>
            <w14:prstDash w14:val="solid"/>
            <w14:round/>
          </w14:textOutline>
        </w:rPr>
      </w:pPr>
      <w:r w:rsidRPr="00FD1B60">
        <w:rPr>
          <w:rFonts w:ascii="Arial" w:hAnsi="Arial" w:cs="Arial"/>
          <w:b/>
          <w:bCs/>
          <w:i/>
          <w:iCs/>
          <w:color w:val="000000" w:themeColor="text1"/>
          <w14:textOutline w14:w="0" w14:cap="flat" w14:cmpd="sng" w14:algn="ctr">
            <w14:noFill/>
            <w14:prstDash w14:val="solid"/>
            <w14:round/>
          </w14:textOutline>
        </w:rPr>
        <w:t>Expertise en matière de compensation de désavantages</w:t>
      </w:r>
      <w:r w:rsidR="00B55C62" w:rsidRPr="00FD1B60">
        <w:rPr>
          <w:rFonts w:ascii="Arial" w:hAnsi="Arial" w:cs="Arial"/>
          <w:b/>
          <w:bCs/>
          <w:i/>
          <w:iCs/>
          <w:color w:val="000000" w:themeColor="text1"/>
          <w14:textOutline w14:w="0" w14:cap="flat" w14:cmpd="sng" w14:algn="ctr">
            <w14:noFill/>
            <w14:prstDash w14:val="solid"/>
            <w14:round/>
          </w14:textOutline>
        </w:rPr>
        <w:t xml:space="preserve"> (</w:t>
      </w:r>
      <w:proofErr w:type="spellStart"/>
      <w:r w:rsidR="00B55C62" w:rsidRPr="00FD1B60">
        <w:rPr>
          <w:rFonts w:ascii="Arial" w:hAnsi="Arial" w:cs="Arial"/>
          <w:b/>
          <w:bCs/>
          <w:i/>
          <w:iCs/>
          <w:color w:val="000000" w:themeColor="text1"/>
          <w14:textOutline w14:w="0" w14:cap="flat" w14:cmpd="sng" w14:algn="ctr">
            <w14:noFill/>
            <w14:prstDash w14:val="solid"/>
            <w14:round/>
          </w14:textOutline>
        </w:rPr>
        <w:t>CdD</w:t>
      </w:r>
      <w:proofErr w:type="spellEnd"/>
      <w:r w:rsidR="00B55C62" w:rsidRPr="00373F70">
        <w:rPr>
          <w:rFonts w:ascii="Arial" w:hAnsi="Arial" w:cs="Arial"/>
          <w:b/>
          <w:bCs/>
          <w:i/>
          <w:iCs/>
          <w:color w:val="000000" w:themeColor="text1"/>
          <w14:textOutline w14:w="0" w14:cap="flat" w14:cmpd="sng" w14:algn="ctr">
            <w14:noFill/>
            <w14:prstDash w14:val="solid"/>
            <w14:round/>
          </w14:textOutline>
        </w:rPr>
        <w:t>)</w:t>
      </w:r>
      <w:r w:rsidR="00FD1B60" w:rsidRPr="00373F70">
        <w:rPr>
          <w:rStyle w:val="Appelnotedebasdep"/>
          <w:rFonts w:ascii="Arial" w:hAnsi="Arial" w:cs="Arial"/>
          <w:b/>
          <w:bCs/>
          <w:i/>
          <w:iCs/>
          <w:color w:val="000000" w:themeColor="text1"/>
          <w14:textOutline w14:w="0" w14:cap="flat" w14:cmpd="sng" w14:algn="ctr">
            <w14:noFill/>
            <w14:prstDash w14:val="solid"/>
            <w14:round/>
          </w14:textOutline>
        </w:rPr>
        <w:footnoteReference w:id="1"/>
      </w:r>
      <w:r w:rsidR="00764DFC" w:rsidRPr="00373F70">
        <w:rPr>
          <w:rFonts w:ascii="Arial" w:hAnsi="Arial" w:cs="Arial"/>
          <w:i/>
          <w:iCs/>
          <w:color w:val="000000" w:themeColor="text1"/>
          <w:sz w:val="16"/>
          <w:szCs w:val="16"/>
          <w14:textOutline w14:w="0" w14:cap="flat" w14:cmpd="sng" w14:algn="ctr">
            <w14:noFill/>
            <w14:prstDash w14:val="solid"/>
            <w14:round/>
          </w14:textOutline>
        </w:rPr>
        <w:t>(guide d’utilisation ci-dessous)</w:t>
      </w:r>
    </w:p>
    <w:p w14:paraId="7E4C30D5" w14:textId="16FDB5C4" w:rsidR="00DA6DC1" w:rsidRPr="00373F70" w:rsidRDefault="00DA6DC1" w:rsidP="00DA6DC1">
      <w:r w:rsidRPr="00373F70">
        <w:t>.............................................................................................................................</w:t>
      </w:r>
    </w:p>
    <w:p w14:paraId="4BFA445A" w14:textId="1E9FBBDE" w:rsidR="00DA6DC1" w:rsidRPr="00373F70" w:rsidRDefault="00DA6DC1" w:rsidP="00A71286">
      <w:pPr>
        <w:pStyle w:val="Paragraphedeliste"/>
        <w:numPr>
          <w:ilvl w:val="0"/>
          <w:numId w:val="31"/>
        </w:numPr>
        <w:spacing w:before="180" w:line="280" w:lineRule="exact"/>
        <w:ind w:left="714" w:hanging="357"/>
        <w:contextualSpacing w:val="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3F7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Coordonnées de </w:t>
      </w:r>
      <w:r w:rsidR="003D6800" w:rsidRPr="00373F7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l’élève :</w:t>
      </w:r>
    </w:p>
    <w:p w14:paraId="5149B88B" w14:textId="26392D9C" w:rsidR="00DA6DC1" w:rsidRPr="00373F70" w:rsidRDefault="000E0263" w:rsidP="000622FD">
      <w:pPr>
        <w:pStyle w:val="Paragraphedeliste"/>
      </w:pPr>
      <w:r w:rsidRPr="00373F70">
        <w:fldChar w:fldCharType="begin">
          <w:ffData>
            <w:name w:val="Texte2"/>
            <w:enabled/>
            <w:calcOnExit w:val="0"/>
            <w:textInput/>
          </w:ffData>
        </w:fldChar>
      </w:r>
      <w:bookmarkStart w:id="0" w:name="Texte2"/>
      <w:r w:rsidRPr="00373F70">
        <w:instrText xml:space="preserve"> FORMTEXT </w:instrText>
      </w:r>
      <w:r w:rsidRPr="00373F70">
        <w:fldChar w:fldCharType="separate"/>
      </w:r>
      <w:r w:rsidRPr="00373F70">
        <w:rPr>
          <w:noProof/>
        </w:rPr>
        <w:t> </w:t>
      </w:r>
      <w:r w:rsidRPr="00373F70">
        <w:rPr>
          <w:noProof/>
        </w:rPr>
        <w:t> </w:t>
      </w:r>
      <w:r w:rsidRPr="00373F70">
        <w:rPr>
          <w:noProof/>
        </w:rPr>
        <w:t> </w:t>
      </w:r>
      <w:r w:rsidRPr="00373F70">
        <w:rPr>
          <w:noProof/>
        </w:rPr>
        <w:t> </w:t>
      </w:r>
      <w:r w:rsidRPr="00373F70">
        <w:rPr>
          <w:noProof/>
        </w:rPr>
        <w:t> </w:t>
      </w:r>
      <w:r w:rsidRPr="00373F70">
        <w:fldChar w:fldCharType="end"/>
      </w:r>
      <w:bookmarkEnd w:id="0"/>
    </w:p>
    <w:p w14:paraId="7A978CEA" w14:textId="2ECDC8BC" w:rsidR="000622FD" w:rsidRPr="00373F70" w:rsidRDefault="000622FD" w:rsidP="000622FD">
      <w:pPr>
        <w:pStyle w:val="Paragraphedeliste"/>
      </w:pPr>
      <w:r w:rsidRPr="00373F70">
        <w:fldChar w:fldCharType="begin">
          <w:ffData>
            <w:name w:val="Texte13"/>
            <w:enabled/>
            <w:calcOnExit w:val="0"/>
            <w:textInput/>
          </w:ffData>
        </w:fldChar>
      </w:r>
      <w:bookmarkStart w:id="1" w:name="Texte13"/>
      <w:r w:rsidRPr="00373F70">
        <w:instrText xml:space="preserve"> FORMTEXT </w:instrText>
      </w:r>
      <w:r w:rsidRPr="00373F70">
        <w:fldChar w:fldCharType="separate"/>
      </w:r>
      <w:r w:rsidRPr="00373F70">
        <w:rPr>
          <w:noProof/>
        </w:rPr>
        <w:t> </w:t>
      </w:r>
      <w:r w:rsidRPr="00373F70">
        <w:rPr>
          <w:noProof/>
        </w:rPr>
        <w:t> </w:t>
      </w:r>
      <w:r w:rsidRPr="00373F70">
        <w:rPr>
          <w:noProof/>
        </w:rPr>
        <w:t> </w:t>
      </w:r>
      <w:r w:rsidRPr="00373F70">
        <w:rPr>
          <w:noProof/>
        </w:rPr>
        <w:t> </w:t>
      </w:r>
      <w:r w:rsidRPr="00373F70">
        <w:rPr>
          <w:noProof/>
        </w:rPr>
        <w:t> </w:t>
      </w:r>
      <w:r w:rsidRPr="00373F70">
        <w:fldChar w:fldCharType="end"/>
      </w:r>
      <w:bookmarkEnd w:id="1"/>
    </w:p>
    <w:p w14:paraId="14398A29" w14:textId="77777777" w:rsidR="00DA6DC1" w:rsidRPr="00373F70" w:rsidRDefault="00DA6DC1" w:rsidP="000622FD">
      <w:pPr>
        <w:pStyle w:val="Paragraphedeliste"/>
        <w:numPr>
          <w:ilvl w:val="0"/>
          <w:numId w:val="31"/>
        </w:numPr>
        <w:spacing w:before="180" w:line="280" w:lineRule="exact"/>
        <w:ind w:left="714" w:hanging="357"/>
        <w:contextualSpacing w:val="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3F7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Diagnostic médical ou pédago-thérapeutique bio-psycho-social :</w:t>
      </w:r>
    </w:p>
    <w:p w14:paraId="185EDBC0" w14:textId="0A21181D" w:rsidR="000622FD" w:rsidRPr="00373F70" w:rsidRDefault="00DA6DC1" w:rsidP="00DE506E">
      <w:pPr>
        <w:spacing w:before="180" w:after="0"/>
        <w:ind w:left="70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3F7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Dénomination :</w:t>
      </w:r>
      <w:r w:rsidR="00A71286" w:rsidRPr="00373F7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622FD" w:rsidRPr="00373F7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ffData>
            <w:name w:val="Texte14"/>
            <w:enabled/>
            <w:calcOnExit w:val="0"/>
            <w:textInput/>
          </w:ffData>
        </w:fldChar>
      </w:r>
      <w:bookmarkStart w:id="2" w:name="Texte14"/>
      <w:r w:rsidR="000622FD" w:rsidRPr="00373F7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FORMTEXT </w:instrText>
      </w:r>
      <w:r w:rsidR="000622FD" w:rsidRPr="00373F7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r w:rsidR="000622FD" w:rsidRPr="00373F7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0622FD" w:rsidRPr="00373F70">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0622FD" w:rsidRPr="00373F70">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0622FD" w:rsidRPr="00373F70">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0622FD" w:rsidRPr="00373F70">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0622FD" w:rsidRPr="00373F70">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0622FD" w:rsidRPr="00373F7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bookmarkEnd w:id="2"/>
    </w:p>
    <w:p w14:paraId="0F5D9CD3" w14:textId="12AE64A4" w:rsidR="00DA6DC1" w:rsidRPr="00373F70" w:rsidRDefault="00DA6DC1" w:rsidP="00DE506E">
      <w:pPr>
        <w:spacing w:before="180" w:after="0"/>
        <w:ind w:left="70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3F7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Degré d</w:t>
      </w:r>
      <w:r w:rsidR="00242CF2" w:rsidRPr="00373F7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 son impact bio-psycho-social :</w:t>
      </w:r>
      <w:r w:rsidR="000622FD" w:rsidRPr="00373F7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622FD" w:rsidRPr="00373F7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ffData>
            <w:name w:val="Texte15"/>
            <w:enabled/>
            <w:calcOnExit w:val="0"/>
            <w:textInput/>
          </w:ffData>
        </w:fldChar>
      </w:r>
      <w:bookmarkStart w:id="3" w:name="Texte15"/>
      <w:r w:rsidR="000622FD" w:rsidRPr="00373F7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FORMTEXT </w:instrText>
      </w:r>
      <w:r w:rsidR="000622FD" w:rsidRPr="00373F7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r w:rsidR="000622FD" w:rsidRPr="00373F7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0622FD" w:rsidRPr="00373F70">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0622FD" w:rsidRPr="00373F70">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0622FD" w:rsidRPr="00373F70">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0622FD" w:rsidRPr="00373F70">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0622FD" w:rsidRPr="00373F70">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0622FD" w:rsidRPr="00373F7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bookmarkEnd w:id="3"/>
    </w:p>
    <w:p w14:paraId="20227CBB" w14:textId="56347F14" w:rsidR="00DA6DC1" w:rsidRPr="00373F70" w:rsidRDefault="00DA6DC1" w:rsidP="00DE506E">
      <w:pPr>
        <w:spacing w:before="180" w:after="0"/>
        <w:ind w:left="70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3F7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Posé le :</w:t>
      </w:r>
      <w:r w:rsidR="00A71286" w:rsidRPr="00373F7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71286" w:rsidRPr="00373F7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ffData>
            <w:name w:val="Texte5"/>
            <w:enabled/>
            <w:calcOnExit w:val="0"/>
            <w:textInput/>
          </w:ffData>
        </w:fldChar>
      </w:r>
      <w:bookmarkStart w:id="4" w:name="Texte5"/>
      <w:r w:rsidR="00A71286" w:rsidRPr="00373F7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FORMTEXT </w:instrText>
      </w:r>
      <w:r w:rsidR="00A71286" w:rsidRPr="00373F7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r w:rsidR="00A71286" w:rsidRPr="00373F7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A71286" w:rsidRPr="00373F70">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A71286" w:rsidRPr="00373F70">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A71286" w:rsidRPr="00373F70">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A71286" w:rsidRPr="00373F70">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A71286" w:rsidRPr="00373F70">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A71286" w:rsidRPr="00373F7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bookmarkEnd w:id="4"/>
    </w:p>
    <w:p w14:paraId="6617CED9" w14:textId="71E54F1F" w:rsidR="00DA6DC1" w:rsidRPr="00373F70" w:rsidRDefault="00DA6DC1" w:rsidP="00DE506E">
      <w:pPr>
        <w:spacing w:before="180" w:after="0"/>
        <w:ind w:left="70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3F7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 :</w:t>
      </w:r>
      <w:r w:rsidR="00A71286" w:rsidRPr="00373F7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ffData>
            <w:name w:val="Texte6"/>
            <w:enabled/>
            <w:calcOnExit w:val="0"/>
            <w:textInput/>
          </w:ffData>
        </w:fldChar>
      </w:r>
      <w:bookmarkStart w:id="5" w:name="Texte6"/>
      <w:r w:rsidR="00A71286" w:rsidRPr="00373F7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FORMTEXT </w:instrText>
      </w:r>
      <w:r w:rsidR="00A71286" w:rsidRPr="00373F7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r w:rsidR="00A71286" w:rsidRPr="00373F7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A71286" w:rsidRPr="00373F70">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A71286" w:rsidRPr="00373F70">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A71286" w:rsidRPr="00373F70">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A71286" w:rsidRPr="00373F70">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A71286" w:rsidRPr="00373F70">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A71286" w:rsidRPr="00373F7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bookmarkEnd w:id="5"/>
    </w:p>
    <w:p w14:paraId="06F3B8EB" w14:textId="240CFB19" w:rsidR="00DA6DC1" w:rsidRPr="00373F70" w:rsidRDefault="00DA6DC1" w:rsidP="002E3AF5">
      <w:pPr>
        <w:pStyle w:val="Paragraphedeliste"/>
        <w:numPr>
          <w:ilvl w:val="0"/>
          <w:numId w:val="31"/>
        </w:numPr>
        <w:spacing w:before="180"/>
        <w:ind w:left="714" w:hanging="357"/>
        <w:contextualSpacing w:val="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3F7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Informations sur les conséquences du diagnostic sur l’apprentissage scolaire de </w:t>
      </w:r>
      <w:r w:rsidR="003D6800" w:rsidRPr="00373F7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l’élève :</w:t>
      </w:r>
    </w:p>
    <w:p w14:paraId="0705E255" w14:textId="7324C555" w:rsidR="00DA6DC1" w:rsidRPr="00373F70" w:rsidRDefault="002E3AF5" w:rsidP="000622FD">
      <w:pPr>
        <w:pStyle w:val="Paragraphedeliste"/>
        <w:rPr>
          <w:noProof/>
        </w:rPr>
      </w:pPr>
      <w:r w:rsidRPr="00373F70">
        <w:rPr>
          <w:noProof/>
        </w:rPr>
        <w:fldChar w:fldCharType="begin">
          <w:ffData>
            <w:name w:val="Texte7"/>
            <w:enabled/>
            <w:calcOnExit w:val="0"/>
            <w:textInput/>
          </w:ffData>
        </w:fldChar>
      </w:r>
      <w:bookmarkStart w:id="6" w:name="Texte7"/>
      <w:r w:rsidRPr="00373F70">
        <w:rPr>
          <w:noProof/>
        </w:rPr>
        <w:instrText xml:space="preserve"> FORMTEXT </w:instrText>
      </w:r>
      <w:r w:rsidRPr="00373F70">
        <w:rPr>
          <w:noProof/>
        </w:rPr>
      </w:r>
      <w:r w:rsidRPr="00373F70">
        <w:rPr>
          <w:noProof/>
        </w:rPr>
        <w:fldChar w:fldCharType="separate"/>
      </w:r>
      <w:r w:rsidRPr="00373F70">
        <w:rPr>
          <w:noProof/>
        </w:rPr>
        <w:t> </w:t>
      </w:r>
      <w:r w:rsidRPr="00373F70">
        <w:rPr>
          <w:noProof/>
        </w:rPr>
        <w:t> </w:t>
      </w:r>
      <w:r w:rsidRPr="00373F70">
        <w:rPr>
          <w:noProof/>
        </w:rPr>
        <w:t> </w:t>
      </w:r>
      <w:r w:rsidRPr="00373F70">
        <w:rPr>
          <w:noProof/>
        </w:rPr>
        <w:t> </w:t>
      </w:r>
      <w:r w:rsidRPr="00373F70">
        <w:rPr>
          <w:noProof/>
        </w:rPr>
        <w:t> </w:t>
      </w:r>
      <w:r w:rsidRPr="00373F70">
        <w:rPr>
          <w:noProof/>
        </w:rPr>
        <w:fldChar w:fldCharType="end"/>
      </w:r>
      <w:bookmarkEnd w:id="6"/>
    </w:p>
    <w:p w14:paraId="07C89DFD" w14:textId="44ED0EC5" w:rsidR="00DA6DC1" w:rsidRPr="00373F70" w:rsidRDefault="002E3AF5" w:rsidP="000622FD">
      <w:pPr>
        <w:pStyle w:val="Paragraphedeliste"/>
        <w:rPr>
          <w:noProof/>
        </w:rPr>
      </w:pPr>
      <w:r w:rsidRPr="00373F70">
        <w:rPr>
          <w:noProof/>
        </w:rPr>
        <w:fldChar w:fldCharType="begin">
          <w:ffData>
            <w:name w:val="Texte8"/>
            <w:enabled/>
            <w:calcOnExit w:val="0"/>
            <w:textInput/>
          </w:ffData>
        </w:fldChar>
      </w:r>
      <w:bookmarkStart w:id="7" w:name="Texte8"/>
      <w:r w:rsidRPr="00373F70">
        <w:rPr>
          <w:noProof/>
        </w:rPr>
        <w:instrText xml:space="preserve"> FORMTEXT </w:instrText>
      </w:r>
      <w:r w:rsidRPr="00373F70">
        <w:rPr>
          <w:noProof/>
        </w:rPr>
      </w:r>
      <w:r w:rsidRPr="00373F70">
        <w:rPr>
          <w:noProof/>
        </w:rPr>
        <w:fldChar w:fldCharType="separate"/>
      </w:r>
      <w:r w:rsidRPr="00373F70">
        <w:rPr>
          <w:noProof/>
        </w:rPr>
        <w:t> </w:t>
      </w:r>
      <w:r w:rsidRPr="00373F70">
        <w:rPr>
          <w:noProof/>
        </w:rPr>
        <w:t> </w:t>
      </w:r>
      <w:r w:rsidRPr="00373F70">
        <w:rPr>
          <w:noProof/>
        </w:rPr>
        <w:t> </w:t>
      </w:r>
      <w:r w:rsidRPr="00373F70">
        <w:rPr>
          <w:noProof/>
        </w:rPr>
        <w:t> </w:t>
      </w:r>
      <w:r w:rsidRPr="00373F70">
        <w:rPr>
          <w:noProof/>
        </w:rPr>
        <w:t> </w:t>
      </w:r>
      <w:r w:rsidRPr="00373F70">
        <w:rPr>
          <w:noProof/>
        </w:rPr>
        <w:fldChar w:fldCharType="end"/>
      </w:r>
      <w:bookmarkEnd w:id="7"/>
    </w:p>
    <w:p w14:paraId="3661B4D9" w14:textId="77777777" w:rsidR="00DA6DC1" w:rsidRPr="00373F70" w:rsidRDefault="00DA6DC1" w:rsidP="002E3AF5">
      <w:pPr>
        <w:pStyle w:val="Paragraphedeliste"/>
        <w:numPr>
          <w:ilvl w:val="0"/>
          <w:numId w:val="31"/>
        </w:numPr>
        <w:spacing w:before="180"/>
        <w:ind w:left="714" w:hanging="357"/>
        <w:contextualSpacing w:val="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3F7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Propositions de mesures de compensation :</w:t>
      </w:r>
    </w:p>
    <w:p w14:paraId="74344AAA" w14:textId="74DFA23D" w:rsidR="00DA6DC1" w:rsidRPr="00373F70" w:rsidRDefault="0053395A" w:rsidP="000622FD">
      <w:pPr>
        <w:pStyle w:val="Paragraphedeliste"/>
      </w:pPr>
      <w:r w:rsidRPr="00373F70">
        <w:fldChar w:fldCharType="begin">
          <w:ffData>
            <w:name w:val="Texte9"/>
            <w:enabled/>
            <w:calcOnExit w:val="0"/>
            <w:textInput/>
          </w:ffData>
        </w:fldChar>
      </w:r>
      <w:bookmarkStart w:id="8" w:name="Texte9"/>
      <w:r w:rsidRPr="00373F70">
        <w:instrText xml:space="preserve"> FORMTEXT </w:instrText>
      </w:r>
      <w:r w:rsidRPr="00373F70">
        <w:fldChar w:fldCharType="separate"/>
      </w:r>
      <w:r w:rsidRPr="00373F70">
        <w:rPr>
          <w:noProof/>
        </w:rPr>
        <w:t> </w:t>
      </w:r>
      <w:r w:rsidRPr="00373F70">
        <w:rPr>
          <w:noProof/>
        </w:rPr>
        <w:t> </w:t>
      </w:r>
      <w:r w:rsidRPr="00373F70">
        <w:rPr>
          <w:noProof/>
        </w:rPr>
        <w:t> </w:t>
      </w:r>
      <w:r w:rsidRPr="00373F70">
        <w:rPr>
          <w:noProof/>
        </w:rPr>
        <w:t> </w:t>
      </w:r>
      <w:r w:rsidRPr="00373F70">
        <w:rPr>
          <w:noProof/>
        </w:rPr>
        <w:t> </w:t>
      </w:r>
      <w:r w:rsidRPr="00373F70">
        <w:fldChar w:fldCharType="end"/>
      </w:r>
      <w:bookmarkEnd w:id="8"/>
    </w:p>
    <w:p w14:paraId="53FA6932" w14:textId="0CF0A0E1" w:rsidR="00FD1B60" w:rsidRPr="00373F70" w:rsidRDefault="0053395A" w:rsidP="000622FD">
      <w:pPr>
        <w:pStyle w:val="Paragraphedeliste"/>
      </w:pPr>
      <w:r w:rsidRPr="00373F70">
        <w:fldChar w:fldCharType="begin">
          <w:ffData>
            <w:name w:val="Texte10"/>
            <w:enabled/>
            <w:calcOnExit w:val="0"/>
            <w:textInput/>
          </w:ffData>
        </w:fldChar>
      </w:r>
      <w:bookmarkStart w:id="9" w:name="Texte10"/>
      <w:r w:rsidRPr="00373F70">
        <w:instrText xml:space="preserve"> FORMTEXT </w:instrText>
      </w:r>
      <w:r w:rsidRPr="00373F70">
        <w:fldChar w:fldCharType="separate"/>
      </w:r>
      <w:r w:rsidRPr="00373F70">
        <w:rPr>
          <w:noProof/>
        </w:rPr>
        <w:t> </w:t>
      </w:r>
      <w:r w:rsidRPr="00373F70">
        <w:rPr>
          <w:noProof/>
        </w:rPr>
        <w:t> </w:t>
      </w:r>
      <w:r w:rsidRPr="00373F70">
        <w:rPr>
          <w:noProof/>
        </w:rPr>
        <w:t> </w:t>
      </w:r>
      <w:r w:rsidRPr="00373F70">
        <w:rPr>
          <w:noProof/>
        </w:rPr>
        <w:t> </w:t>
      </w:r>
      <w:r w:rsidRPr="00373F70">
        <w:rPr>
          <w:noProof/>
        </w:rPr>
        <w:t> </w:t>
      </w:r>
      <w:r w:rsidRPr="00373F70">
        <w:fldChar w:fldCharType="end"/>
      </w:r>
      <w:bookmarkEnd w:id="9"/>
    </w:p>
    <w:p w14:paraId="6C20DD72" w14:textId="77777777" w:rsidR="00D157F0" w:rsidRPr="00373F70" w:rsidRDefault="00D157F0">
      <w:pPr>
        <w:spacing w:after="0" w:line="240" w:lineRule="auto"/>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3F7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ype="page"/>
      </w:r>
    </w:p>
    <w:p w14:paraId="152158BE" w14:textId="04B69939" w:rsidR="00DA6DC1" w:rsidRPr="00373F70" w:rsidRDefault="001F1B8A" w:rsidP="00DE506E">
      <w:pPr>
        <w:spacing w:before="180"/>
        <w:rPr>
          <w:rFonts w:ascii="Arial" w:hAnsi="Arial" w:cs="Arial"/>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3F7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Spécialiste externe en charge de l’expertise </w:t>
      </w:r>
      <w:r w:rsidR="004A1288" w:rsidRPr="00373F70">
        <w:rPr>
          <w:rFonts w:ascii="Arial" w:hAnsi="Arial" w:cs="Arial"/>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(Annexe lettre c) se référant à l’art. 5 al. 5 des Directives de la </w:t>
      </w:r>
      <w:r w:rsidR="00DE5D1D" w:rsidRPr="00373F70">
        <w:rPr>
          <w:rFonts w:ascii="Arial" w:hAnsi="Arial" w:cs="Arial"/>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DFAC</w:t>
      </w:r>
      <w:r w:rsidR="004A1288" w:rsidRPr="00373F70">
        <w:rPr>
          <w:rFonts w:ascii="Arial" w:hAnsi="Arial" w:cs="Arial"/>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concernant l’octroi de mesures de </w:t>
      </w:r>
      <w:proofErr w:type="spellStart"/>
      <w:r w:rsidR="004A1288" w:rsidRPr="00373F70">
        <w:rPr>
          <w:rFonts w:ascii="Arial" w:hAnsi="Arial" w:cs="Arial"/>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CdD</w:t>
      </w:r>
      <w:proofErr w:type="spellEnd"/>
      <w:r w:rsidR="004A1288" w:rsidRPr="00373F70">
        <w:rPr>
          <w:rFonts w:ascii="Arial" w:hAnsi="Arial" w:cs="Arial"/>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5A6295A" w14:textId="77777777" w:rsidR="001F1B8A" w:rsidRPr="00373F70" w:rsidRDefault="001F1B8A" w:rsidP="001F1B8A">
      <w:pPr>
        <w:pStyle w:val="Paragraphedeliste"/>
        <w:numPr>
          <w:ilvl w:val="0"/>
          <w:numId w:val="37"/>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3F7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Logopédiste</w:t>
      </w:r>
    </w:p>
    <w:p w14:paraId="4ABB7A31" w14:textId="483C200B" w:rsidR="001F1B8A" w:rsidRPr="00373F70" w:rsidRDefault="001F1B8A" w:rsidP="001F1B8A">
      <w:pPr>
        <w:pStyle w:val="Paragraphedeliste"/>
        <w:numPr>
          <w:ilvl w:val="0"/>
          <w:numId w:val="37"/>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3F7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Pédiatre</w:t>
      </w:r>
    </w:p>
    <w:p w14:paraId="37E65769" w14:textId="0DA9EB7B" w:rsidR="001F1B8A" w:rsidRPr="00373F70" w:rsidRDefault="001F1B8A" w:rsidP="001F1B8A">
      <w:pPr>
        <w:pStyle w:val="Paragraphedeliste"/>
        <w:numPr>
          <w:ilvl w:val="0"/>
          <w:numId w:val="37"/>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3F7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Neuropédiatre</w:t>
      </w:r>
    </w:p>
    <w:p w14:paraId="09D2E973" w14:textId="48BE8A64" w:rsidR="001F1B8A" w:rsidRPr="00373F70" w:rsidRDefault="001F1B8A" w:rsidP="001F1B8A">
      <w:pPr>
        <w:pStyle w:val="Paragraphedeliste"/>
        <w:numPr>
          <w:ilvl w:val="0"/>
          <w:numId w:val="37"/>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3F7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Psychiatre</w:t>
      </w:r>
    </w:p>
    <w:p w14:paraId="50CFF16C" w14:textId="31086265" w:rsidR="001F1B8A" w:rsidRPr="00373F70" w:rsidRDefault="001F1B8A" w:rsidP="001F1B8A">
      <w:pPr>
        <w:pStyle w:val="Paragraphedeliste"/>
        <w:numPr>
          <w:ilvl w:val="0"/>
          <w:numId w:val="37"/>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3F7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Psychologue</w:t>
      </w:r>
    </w:p>
    <w:p w14:paraId="0AD7E3A1" w14:textId="6BBC82F0" w:rsidR="001F1B8A" w:rsidRPr="00373F70" w:rsidRDefault="001F1B8A" w:rsidP="001F1B8A">
      <w:pPr>
        <w:pStyle w:val="Paragraphedeliste"/>
        <w:numPr>
          <w:ilvl w:val="0"/>
          <w:numId w:val="37"/>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3F7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Neuropsychologue</w:t>
      </w:r>
    </w:p>
    <w:p w14:paraId="39F82D6B" w14:textId="24EBFDA4" w:rsidR="004A1288" w:rsidRPr="00373F70" w:rsidRDefault="004A1288" w:rsidP="001F1B8A">
      <w:pPr>
        <w:pStyle w:val="Paragraphedeliste"/>
        <w:numPr>
          <w:ilvl w:val="0"/>
          <w:numId w:val="37"/>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3F7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Neurologue</w:t>
      </w:r>
    </w:p>
    <w:p w14:paraId="4E5D1203" w14:textId="7AECC661" w:rsidR="001F1B8A" w:rsidRPr="00373F70" w:rsidRDefault="001F1B8A" w:rsidP="001F1B8A">
      <w:pPr>
        <w:pStyle w:val="Paragraphedeliste"/>
        <w:numPr>
          <w:ilvl w:val="0"/>
          <w:numId w:val="37"/>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3F7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ORL</w:t>
      </w:r>
      <w:r w:rsidR="0014711C" w:rsidRPr="00373F7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(oto-rhino-laryngologue)</w:t>
      </w:r>
    </w:p>
    <w:p w14:paraId="422A9D32" w14:textId="0C6E4EEE" w:rsidR="001F1B8A" w:rsidRPr="00373F70" w:rsidRDefault="001F1B8A" w:rsidP="001F1B8A">
      <w:pPr>
        <w:pStyle w:val="Paragraphedeliste"/>
        <w:numPr>
          <w:ilvl w:val="0"/>
          <w:numId w:val="37"/>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3F7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Ophtalmologue</w:t>
      </w:r>
    </w:p>
    <w:p w14:paraId="57B2A4B9" w14:textId="77777777" w:rsidR="001F1B8A" w:rsidRPr="00373F70" w:rsidRDefault="001F1B8A" w:rsidP="001F1B8A">
      <w:pPr>
        <w:ind w:left="3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B56239A" w14:textId="62BE8D83" w:rsidR="00DA6DC1" w:rsidRPr="00373F70" w:rsidRDefault="00DA6DC1" w:rsidP="00DE5D1D">
      <w:pPr>
        <w:spacing w:after="0"/>
      </w:pPr>
      <w:r w:rsidRPr="00373F70">
        <w:t>Coordonnées</w:t>
      </w:r>
      <w:r w:rsidR="001F1B8A" w:rsidRPr="00373F70">
        <w:t> :</w:t>
      </w:r>
      <w:r w:rsidR="00B55C62" w:rsidRPr="00373F70">
        <w:t xml:space="preserve"> </w:t>
      </w:r>
      <w:r w:rsidR="00DE5D1D" w:rsidRPr="00373F70">
        <w:fldChar w:fldCharType="begin">
          <w:ffData>
            <w:name w:val="Texte11"/>
            <w:enabled/>
            <w:calcOnExit w:val="0"/>
            <w:textInput/>
          </w:ffData>
        </w:fldChar>
      </w:r>
      <w:bookmarkStart w:id="10" w:name="Texte11"/>
      <w:r w:rsidR="00DE5D1D" w:rsidRPr="00373F70">
        <w:instrText xml:space="preserve"> FORMTEXT </w:instrText>
      </w:r>
      <w:r w:rsidR="00DE5D1D" w:rsidRPr="00373F70">
        <w:fldChar w:fldCharType="separate"/>
      </w:r>
      <w:r w:rsidR="00DE5D1D" w:rsidRPr="00373F70">
        <w:rPr>
          <w:noProof/>
        </w:rPr>
        <w:t> </w:t>
      </w:r>
      <w:r w:rsidR="00DE5D1D" w:rsidRPr="00373F70">
        <w:rPr>
          <w:noProof/>
        </w:rPr>
        <w:t> </w:t>
      </w:r>
      <w:r w:rsidR="00DE5D1D" w:rsidRPr="00373F70">
        <w:rPr>
          <w:noProof/>
        </w:rPr>
        <w:t> </w:t>
      </w:r>
      <w:r w:rsidR="00DE5D1D" w:rsidRPr="00373F70">
        <w:rPr>
          <w:noProof/>
        </w:rPr>
        <w:t> </w:t>
      </w:r>
      <w:r w:rsidR="00DE5D1D" w:rsidRPr="00373F70">
        <w:rPr>
          <w:noProof/>
        </w:rPr>
        <w:t> </w:t>
      </w:r>
      <w:r w:rsidR="00DE5D1D" w:rsidRPr="00373F70">
        <w:fldChar w:fldCharType="end"/>
      </w:r>
      <w:bookmarkEnd w:id="10"/>
    </w:p>
    <w:p w14:paraId="7E8A7573" w14:textId="7E41B6E5" w:rsidR="00242CF2" w:rsidRPr="00373F70" w:rsidRDefault="00DA6DC1" w:rsidP="00DE5D1D">
      <w:pPr>
        <w:spacing w:before="180" w:after="0"/>
      </w:pPr>
      <w:r w:rsidRPr="00373F70">
        <w:t>Lieu, date et signature :</w:t>
      </w:r>
      <w:r w:rsidR="00DE5D1D" w:rsidRPr="00373F70">
        <w:t xml:space="preserve"> </w:t>
      </w:r>
      <w:r w:rsidR="00DE5D1D" w:rsidRPr="00373F70">
        <w:fldChar w:fldCharType="begin">
          <w:ffData>
            <w:name w:val="Texte12"/>
            <w:enabled/>
            <w:calcOnExit w:val="0"/>
            <w:textInput/>
          </w:ffData>
        </w:fldChar>
      </w:r>
      <w:bookmarkStart w:id="11" w:name="Texte12"/>
      <w:r w:rsidR="00DE5D1D" w:rsidRPr="00373F70">
        <w:instrText xml:space="preserve"> FORMTEXT </w:instrText>
      </w:r>
      <w:r w:rsidR="00DE5D1D" w:rsidRPr="00373F70">
        <w:fldChar w:fldCharType="separate"/>
      </w:r>
      <w:r w:rsidR="00DE5D1D" w:rsidRPr="00373F70">
        <w:rPr>
          <w:noProof/>
        </w:rPr>
        <w:t> </w:t>
      </w:r>
      <w:r w:rsidR="00DE5D1D" w:rsidRPr="00373F70">
        <w:rPr>
          <w:noProof/>
        </w:rPr>
        <w:t> </w:t>
      </w:r>
      <w:r w:rsidR="00DE5D1D" w:rsidRPr="00373F70">
        <w:rPr>
          <w:noProof/>
        </w:rPr>
        <w:t> </w:t>
      </w:r>
      <w:r w:rsidR="00DE5D1D" w:rsidRPr="00373F70">
        <w:rPr>
          <w:noProof/>
        </w:rPr>
        <w:t> </w:t>
      </w:r>
      <w:r w:rsidR="00DE5D1D" w:rsidRPr="00373F70">
        <w:rPr>
          <w:noProof/>
        </w:rPr>
        <w:t> </w:t>
      </w:r>
      <w:r w:rsidR="00DE5D1D" w:rsidRPr="00373F70">
        <w:fldChar w:fldCharType="end"/>
      </w:r>
      <w:bookmarkEnd w:id="11"/>
    </w:p>
    <w:p w14:paraId="67D2263A" w14:textId="309A991B" w:rsidR="004A1288" w:rsidRPr="00373F70" w:rsidRDefault="004A1288">
      <w:pPr>
        <w:spacing w:after="0" w:line="240" w:lineRule="auto"/>
        <w:rPr>
          <w:lang w:val="fr-CH" w:eastAsia="fr-CH"/>
        </w:rPr>
      </w:pPr>
      <w:r w:rsidRPr="00373F70">
        <w:br w:type="page"/>
      </w:r>
    </w:p>
    <w:p w14:paraId="35F05EA0" w14:textId="77777777" w:rsidR="00B31D7C" w:rsidRPr="00B31D7C" w:rsidRDefault="00B31D7C" w:rsidP="00B31D7C">
      <w:pPr>
        <w:pStyle w:val="Paragraphedeliste"/>
        <w:rPr>
          <w:rFonts w:asciiTheme="majorHAnsi" w:hAnsiTheme="majorHAnsi" w:cstheme="majorHAnsi"/>
        </w:rPr>
      </w:pPr>
    </w:p>
    <w:p w14:paraId="003584B2" w14:textId="4C50F7B4" w:rsidR="00DA6DC1" w:rsidRPr="00B55C62" w:rsidRDefault="00DA6DC1" w:rsidP="00DA6DC1">
      <w:pPr>
        <w:rPr>
          <w:rFonts w:ascii="Arial" w:hAnsi="Arial" w:cs="Arial"/>
          <w:b/>
          <w:bCs/>
        </w:rPr>
      </w:pPr>
      <w:r w:rsidRPr="00B55C62">
        <w:rPr>
          <w:rFonts w:ascii="Arial" w:hAnsi="Arial" w:cs="Arial"/>
          <w:b/>
          <w:bCs/>
          <w:color w:val="000000" w:themeColor="text1"/>
          <w14:textOutline w14:w="0" w14:cap="flat" w14:cmpd="sng" w14:algn="ctr">
            <w14:noFill/>
            <w14:prstDash w14:val="solid"/>
            <w14:round/>
          </w14:textOutline>
        </w:rPr>
        <w:t>Guide d’utilisation </w:t>
      </w:r>
      <w:r w:rsidR="00242CF2" w:rsidRPr="00B55C62">
        <w:rPr>
          <w:rFonts w:ascii="Arial" w:hAnsi="Arial" w:cs="Arial"/>
          <w:b/>
          <w:bCs/>
          <w:color w:val="000000" w:themeColor="text1"/>
          <w14:textOutline w14:w="0" w14:cap="flat" w14:cmpd="sng" w14:algn="ctr">
            <w14:noFill/>
            <w14:prstDash w14:val="solid"/>
            <w14:round/>
          </w14:textOutline>
        </w:rPr>
        <w:t xml:space="preserve">et </w:t>
      </w:r>
      <w:r w:rsidRPr="00B55C62">
        <w:rPr>
          <w:rFonts w:ascii="Arial" w:hAnsi="Arial" w:cs="Arial"/>
          <w:b/>
          <w:bCs/>
          <w:color w:val="000000" w:themeColor="text1"/>
          <w14:textOutline w14:w="0" w14:cap="flat" w14:cmpd="sng" w14:algn="ctr">
            <w14:noFill/>
            <w14:prstDash w14:val="solid"/>
            <w14:round/>
          </w14:textOutline>
        </w:rPr>
        <w:t>processus d’expertise</w:t>
      </w:r>
    </w:p>
    <w:p w14:paraId="20305E42" w14:textId="77777777" w:rsidR="00DA6DC1" w:rsidRDefault="00DA6DC1" w:rsidP="00DA6DC1">
      <w:pP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A9CC94A" w14:textId="246C7AF4" w:rsidR="00DA6DC1" w:rsidRPr="00274C9D" w:rsidRDefault="00DA6DC1" w:rsidP="00DA6DC1">
      <w:pPr>
        <w:rPr>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9D">
        <w:rPr>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 présent guide a pour but de préciser la démarche et le rôle des </w:t>
      </w:r>
      <w:r w:rsidR="00B55C62" w:rsidRPr="00274C9D">
        <w:rPr>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spécialistes externes chargés de l’expertise</w:t>
      </w:r>
      <w:r w:rsidRPr="00274C9D">
        <w:rPr>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 matière de mesures de compensation de désavantages, en référence aux directives cantonales</w:t>
      </w:r>
      <w:r w:rsidR="00201344" w:rsidRPr="00274C9D">
        <w:rPr>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74C9D">
        <w:rPr>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et au document </w:t>
      </w:r>
      <w:r w:rsidR="004A1288" w:rsidRPr="00274C9D">
        <w:rPr>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Cadre cantonal pour les logopédistes devant intervenir comme spécialistes externes dans la mise en </w:t>
      </w:r>
      <w:proofErr w:type="spellStart"/>
      <w:r w:rsidR="004A1288" w:rsidRPr="00274C9D">
        <w:rPr>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oeuvre</w:t>
      </w:r>
      <w:proofErr w:type="spellEnd"/>
      <w:r w:rsidR="004A1288" w:rsidRPr="00274C9D">
        <w:rPr>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mesures de compensation de désavantages » des</w:t>
      </w:r>
      <w:r w:rsidRPr="00274C9D">
        <w:rPr>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logopédistes du SESAM.</w:t>
      </w:r>
    </w:p>
    <w:p w14:paraId="6BE316C3" w14:textId="77777777" w:rsidR="00DA6DC1" w:rsidRPr="00274C9D" w:rsidRDefault="00DA6DC1" w:rsidP="00DA6DC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1ED32DA" w14:textId="026AC122" w:rsidR="00DA6DC1" w:rsidRPr="00274C9D" w:rsidRDefault="00DA6DC1" w:rsidP="00DA6DC1">
      <w:pPr>
        <w:tabs>
          <w:tab w:val="num" w:pos="369"/>
        </w:tabs>
        <w:ind w:left="369" w:hanging="369"/>
        <w:rPr>
          <w:u w:val="single"/>
        </w:rPr>
      </w:pPr>
      <w:r w:rsidRPr="00274C9D">
        <w:rPr>
          <w:rFonts w:eastAsia="MS PGothic"/>
          <w:b/>
        </w:rPr>
        <w:t>Pour rappel,</w:t>
      </w:r>
      <w:r w:rsidRPr="00274C9D">
        <w:rPr>
          <w:rFonts w:eastAsia="MS PGothic"/>
          <w:bCs/>
        </w:rPr>
        <w:t xml:space="preserve"> </w:t>
      </w:r>
    </w:p>
    <w:p w14:paraId="4BF7AA96" w14:textId="3CD8324A" w:rsidR="00B55C62" w:rsidRPr="00274C9D" w:rsidRDefault="00B55C62" w:rsidP="00010ACE">
      <w:pPr>
        <w:pStyle w:val="Paragraphedeliste"/>
        <w:numPr>
          <w:ilvl w:val="0"/>
          <w:numId w:val="35"/>
        </w:numPr>
        <w:kinsoku w:val="0"/>
        <w:overflowPunct w:val="0"/>
        <w:textAlignment w:val="baseline"/>
      </w:pPr>
      <w:proofErr w:type="gramStart"/>
      <w:r w:rsidRPr="00274C9D">
        <w:rPr>
          <w:rFonts w:eastAsia="MS PGothic"/>
          <w:b/>
          <w:i/>
          <w:iCs/>
        </w:rPr>
        <w:t>à</w:t>
      </w:r>
      <w:proofErr w:type="gramEnd"/>
      <w:r w:rsidR="00DA6DC1" w:rsidRPr="00274C9D">
        <w:rPr>
          <w:rFonts w:eastAsia="MS PGothic"/>
          <w:b/>
          <w:i/>
          <w:iCs/>
        </w:rPr>
        <w:t xml:space="preserve"> l’école obligatoire</w:t>
      </w:r>
      <w:r w:rsidRPr="00274C9D">
        <w:rPr>
          <w:rFonts w:eastAsia="MS PGothic"/>
          <w:bCs/>
        </w:rPr>
        <w:t>, le rôle du spécialiste externe en charge de l’expertise se situe :</w:t>
      </w:r>
    </w:p>
    <w:p w14:paraId="77580E89" w14:textId="0AD24DC1" w:rsidR="00B55C62" w:rsidRPr="00274C9D" w:rsidRDefault="00B55C62" w:rsidP="00B55C62">
      <w:pPr>
        <w:pStyle w:val="Paragraphedeliste"/>
        <w:kinsoku w:val="0"/>
        <w:overflowPunct w:val="0"/>
        <w:ind w:left="729"/>
        <w:textAlignment w:val="baseline"/>
        <w:rPr>
          <w:u w:val="single"/>
        </w:rPr>
      </w:pPr>
      <w:r w:rsidRPr="00274C9D">
        <w:rPr>
          <w:rFonts w:eastAsia="MS PGothic"/>
          <w:bCs/>
          <w:i/>
          <w:iCs/>
        </w:rPr>
        <w:t xml:space="preserve">- </w:t>
      </w:r>
      <w:r w:rsidRPr="00274C9D">
        <w:rPr>
          <w:bCs/>
        </w:rPr>
        <w:t xml:space="preserve">au niveau de la </w:t>
      </w:r>
      <w:r w:rsidRPr="00274C9D">
        <w:rPr>
          <w:b/>
        </w:rPr>
        <w:t>collaboration basique et habituelle au sein du réseau scolaire</w:t>
      </w:r>
      <w:r w:rsidRPr="00274C9D">
        <w:rPr>
          <w:bCs/>
        </w:rPr>
        <w:t xml:space="preserve"> et de la réflexion d’aménagements pédagogiques en lien aux besoins de l’</w:t>
      </w:r>
      <w:r w:rsidR="003D6800" w:rsidRPr="00274C9D">
        <w:rPr>
          <w:bCs/>
        </w:rPr>
        <w:t>élève</w:t>
      </w:r>
      <w:r w:rsidRPr="00274C9D">
        <w:rPr>
          <w:bCs/>
        </w:rPr>
        <w:t xml:space="preserve"> concerné ;</w:t>
      </w:r>
    </w:p>
    <w:p w14:paraId="1A7F9D99" w14:textId="3211ADE3" w:rsidR="00010ACE" w:rsidRPr="00274C9D" w:rsidRDefault="00B55C62" w:rsidP="7BAF426E">
      <w:pPr>
        <w:kinsoku w:val="0"/>
        <w:overflowPunct w:val="0"/>
        <w:ind w:left="729"/>
        <w:textAlignment w:val="baseline"/>
        <w:rPr>
          <w:u w:val="single"/>
        </w:rPr>
      </w:pPr>
      <w:r w:rsidRPr="00274C9D">
        <w:t xml:space="preserve">- au niveau de la collaboration à la demande officielle via la fiche 127 pour l’école obligatoire : les spécialistes externes établissent </w:t>
      </w:r>
      <w:r w:rsidRPr="00274C9D">
        <w:rPr>
          <w:b/>
          <w:bCs/>
        </w:rPr>
        <w:t xml:space="preserve">un document d’expertise qui est transmis aux parents et joint à la demande formulée via la fiche 127. </w:t>
      </w:r>
      <w:r w:rsidRPr="00274C9D">
        <w:t xml:space="preserve">Il est recommandé </w:t>
      </w:r>
      <w:r w:rsidR="00010ACE" w:rsidRPr="00274C9D">
        <w:t xml:space="preserve">à ces mêmes spécialistes </w:t>
      </w:r>
      <w:r w:rsidRPr="00274C9D">
        <w:t>de soutenir les parents et l’</w:t>
      </w:r>
      <w:proofErr w:type="spellStart"/>
      <w:r w:rsidRPr="00274C9D">
        <w:t>enseignant-e</w:t>
      </w:r>
      <w:proofErr w:type="spellEnd"/>
      <w:r w:rsidRPr="00274C9D">
        <w:t xml:space="preserve"> titulaire en vue de la rédaction de cette demande via le formulaire </w:t>
      </w:r>
      <w:r w:rsidR="00010ACE" w:rsidRPr="00274C9D">
        <w:t>127</w:t>
      </w:r>
      <w:r w:rsidR="0097635A" w:rsidRPr="00274C9D">
        <w:t>.</w:t>
      </w:r>
    </w:p>
    <w:p w14:paraId="353A5B8D" w14:textId="77777777" w:rsidR="0097635A" w:rsidRPr="00274C9D" w:rsidRDefault="00010ACE" w:rsidP="00FA4EC9">
      <w:pPr>
        <w:pStyle w:val="Paragraphedeliste"/>
        <w:numPr>
          <w:ilvl w:val="0"/>
          <w:numId w:val="35"/>
        </w:numPr>
        <w:kinsoku w:val="0"/>
        <w:overflowPunct w:val="0"/>
        <w:textAlignment w:val="baseline"/>
        <w:rPr>
          <w:u w:val="single"/>
        </w:rPr>
      </w:pPr>
      <w:proofErr w:type="gramStart"/>
      <w:r w:rsidRPr="00274C9D">
        <w:rPr>
          <w:rFonts w:eastAsia="MS PGothic"/>
          <w:b/>
          <w:i/>
          <w:iCs/>
          <w:lang w:val="fr-FR"/>
        </w:rPr>
        <w:t>a</w:t>
      </w:r>
      <w:r w:rsidRPr="00274C9D">
        <w:rPr>
          <w:rFonts w:eastAsia="MS PGothic"/>
          <w:b/>
          <w:i/>
          <w:iCs/>
        </w:rPr>
        <w:t>u</w:t>
      </w:r>
      <w:proofErr w:type="gramEnd"/>
      <w:r w:rsidRPr="00274C9D">
        <w:rPr>
          <w:rFonts w:eastAsia="MS PGothic"/>
          <w:b/>
          <w:i/>
          <w:iCs/>
        </w:rPr>
        <w:t xml:space="preserve"> </w:t>
      </w:r>
      <w:r w:rsidR="00DA6DC1" w:rsidRPr="00274C9D">
        <w:rPr>
          <w:rFonts w:eastAsia="MS PGothic"/>
          <w:b/>
          <w:i/>
          <w:iCs/>
        </w:rPr>
        <w:t>S2 professionnel</w:t>
      </w:r>
      <w:r w:rsidR="00DA6DC1" w:rsidRPr="00274C9D">
        <w:rPr>
          <w:rFonts w:eastAsia="MS PGothic"/>
          <w:bCs/>
        </w:rPr>
        <w:t> :</w:t>
      </w:r>
      <w:r w:rsidR="00242CF2" w:rsidRPr="00274C9D">
        <w:rPr>
          <w:rFonts w:eastAsia="MS PGothic"/>
          <w:bCs/>
        </w:rPr>
        <w:t xml:space="preserve"> </w:t>
      </w:r>
      <w:r w:rsidR="00FA4EC9" w:rsidRPr="00274C9D">
        <w:rPr>
          <w:rFonts w:eastAsia="MS PGothic"/>
          <w:bCs/>
        </w:rPr>
        <w:t xml:space="preserve">Dans le cadre de son apprentissage, la personne en formation avec des handicaps, des troubles ou des dysfonctionnements peut demander une compensation des désavantages pour la formation professionnelle initiale sur les trois lieux de formation (école professionnelle, entreprise, cours interentreprises). </w:t>
      </w:r>
    </w:p>
    <w:p w14:paraId="65A8E4FA" w14:textId="6DAFE65B" w:rsidR="00FA4EC9" w:rsidRPr="00274C9D" w:rsidRDefault="00FA4EC9" w:rsidP="0097635A">
      <w:pPr>
        <w:pStyle w:val="Paragraphedeliste"/>
        <w:kinsoku w:val="0"/>
        <w:overflowPunct w:val="0"/>
        <w:textAlignment w:val="baseline"/>
        <w:rPr>
          <w:rFonts w:eastAsia="MS PGothic"/>
          <w:bCs/>
        </w:rPr>
      </w:pPr>
      <w:bookmarkStart w:id="12" w:name="_Hlk96521887"/>
      <w:r w:rsidRPr="00274C9D">
        <w:rPr>
          <w:rFonts w:eastAsia="MS PGothic"/>
          <w:bCs/>
        </w:rPr>
        <w:t>Les mesures de compensation sont accordées si l’aptitude fondamentale pour l’exercice futur de la profession n’est pas remise en question et si les mesures sont adéquates et compatibles avec la formation resp</w:t>
      </w:r>
      <w:r w:rsidR="0097635A" w:rsidRPr="00274C9D">
        <w:rPr>
          <w:rFonts w:eastAsia="MS PGothic"/>
          <w:bCs/>
        </w:rPr>
        <w:t>ectivement</w:t>
      </w:r>
      <w:r w:rsidRPr="00274C9D">
        <w:rPr>
          <w:rFonts w:eastAsia="MS PGothic"/>
          <w:bCs/>
        </w:rPr>
        <w:t xml:space="preserve"> l’enseignement régulier</w:t>
      </w:r>
      <w:r w:rsidR="0017268A" w:rsidRPr="00274C9D">
        <w:rPr>
          <w:rFonts w:eastAsia="MS PGothic"/>
          <w:bCs/>
        </w:rPr>
        <w:t>,</w:t>
      </w:r>
      <w:r w:rsidRPr="00274C9D">
        <w:rPr>
          <w:rFonts w:eastAsia="MS PGothic"/>
          <w:bCs/>
        </w:rPr>
        <w:t xml:space="preserve"> et si elles sont réalisables</w:t>
      </w:r>
      <w:bookmarkEnd w:id="12"/>
      <w:r w:rsidRPr="00274C9D">
        <w:rPr>
          <w:rFonts w:eastAsia="MS PGothic"/>
          <w:bCs/>
        </w:rPr>
        <w:t>.</w:t>
      </w:r>
      <w:r w:rsidR="009C1FE8" w:rsidRPr="00274C9D">
        <w:rPr>
          <w:rFonts w:eastAsia="MS PGothic"/>
          <w:bCs/>
        </w:rPr>
        <w:t xml:space="preserve"> Ces mesures sont mises en place durant l’apprentissage</w:t>
      </w:r>
      <w:r w:rsidR="0097635A" w:rsidRPr="00274C9D">
        <w:rPr>
          <w:rFonts w:eastAsia="MS PGothic"/>
          <w:bCs/>
        </w:rPr>
        <w:t>,</w:t>
      </w:r>
      <w:r w:rsidR="009C1FE8" w:rsidRPr="00274C9D">
        <w:rPr>
          <w:rFonts w:eastAsia="MS PGothic"/>
          <w:bCs/>
        </w:rPr>
        <w:t xml:space="preserve"> mais également dans le cadre des procédures de qualifications à la fin de la formation professionnelle. De plus amples informations sont disponibles sur les sites des différentes écoles professionnelles ainsi que sur le site du Service de la formation professionnelle.</w:t>
      </w:r>
    </w:p>
    <w:p w14:paraId="1025189D" w14:textId="77777777" w:rsidR="0097635A" w:rsidRPr="00274C9D" w:rsidRDefault="0097635A" w:rsidP="0097635A">
      <w:pPr>
        <w:pStyle w:val="Paragraphedeliste"/>
        <w:kinsoku w:val="0"/>
        <w:overflowPunct w:val="0"/>
        <w:textAlignment w:val="baseline"/>
        <w:rPr>
          <w:u w:val="single"/>
        </w:rPr>
      </w:pPr>
    </w:p>
    <w:p w14:paraId="19383EAC" w14:textId="66A550F9" w:rsidR="0097635A" w:rsidRPr="00274C9D" w:rsidRDefault="00010ACE" w:rsidP="0097635A">
      <w:pPr>
        <w:pStyle w:val="Paragraphedeliste"/>
        <w:numPr>
          <w:ilvl w:val="0"/>
          <w:numId w:val="35"/>
        </w:numPr>
        <w:rPr>
          <w:bCs/>
          <w:u w:val="single"/>
        </w:rPr>
      </w:pPr>
      <w:proofErr w:type="gramStart"/>
      <w:r w:rsidRPr="00274C9D">
        <w:rPr>
          <w:rFonts w:eastAsia="MS PGothic"/>
          <w:b/>
          <w:i/>
          <w:iCs/>
        </w:rPr>
        <w:t>au</w:t>
      </w:r>
      <w:proofErr w:type="gramEnd"/>
      <w:r w:rsidR="00DA6DC1" w:rsidRPr="00274C9D">
        <w:rPr>
          <w:rFonts w:eastAsia="MS PGothic"/>
          <w:b/>
          <w:i/>
          <w:iCs/>
        </w:rPr>
        <w:t xml:space="preserve"> S2 académique</w:t>
      </w:r>
      <w:r w:rsidR="00DA6DC1" w:rsidRPr="00274C9D">
        <w:rPr>
          <w:rFonts w:eastAsia="MS PGothic"/>
          <w:bCs/>
        </w:rPr>
        <w:t xml:space="preserve"> : </w:t>
      </w:r>
      <w:r w:rsidR="00122096" w:rsidRPr="00274C9D">
        <w:rPr>
          <w:rFonts w:eastAsia="MS PGothic"/>
          <w:bCs/>
        </w:rPr>
        <w:t xml:space="preserve">Les mesures de compensation des désavantages sont définies de manière à respecter les objectifs et le niveau de formation spécifique à chaque voie de formation. </w:t>
      </w:r>
      <w:r w:rsidR="00DA6DC1" w:rsidRPr="00274C9D">
        <w:rPr>
          <w:rFonts w:eastAsia="MS PGothic"/>
        </w:rPr>
        <w:t>L’élève/parents remplit</w:t>
      </w:r>
      <w:r w:rsidR="00463817" w:rsidRPr="00274C9D">
        <w:rPr>
          <w:rFonts w:eastAsia="MS PGothic"/>
        </w:rPr>
        <w:t>/</w:t>
      </w:r>
      <w:proofErr w:type="spellStart"/>
      <w:r w:rsidR="00463817" w:rsidRPr="00274C9D">
        <w:rPr>
          <w:rFonts w:eastAsia="MS PGothic"/>
        </w:rPr>
        <w:t>ssent</w:t>
      </w:r>
      <w:proofErr w:type="spellEnd"/>
      <w:r w:rsidR="00DA6DC1" w:rsidRPr="00274C9D">
        <w:rPr>
          <w:rFonts w:eastAsia="MS PGothic"/>
        </w:rPr>
        <w:t xml:space="preserve"> le formulaire de demande d’octroi de mesures de compensation de désavantages se trouvant sur le site du S2</w:t>
      </w:r>
      <w:r w:rsidR="0097635A" w:rsidRPr="00274C9D">
        <w:rPr>
          <w:rFonts w:eastAsia="MS PGothic"/>
        </w:rPr>
        <w:t>.</w:t>
      </w:r>
      <w:r w:rsidR="7CD53ADB" w:rsidRPr="00274C9D">
        <w:rPr>
          <w:rFonts w:eastAsia="MS PGothic"/>
        </w:rPr>
        <w:t xml:space="preserve"> </w:t>
      </w:r>
      <w:r w:rsidR="0097635A" w:rsidRPr="00274C9D">
        <w:rPr>
          <w:rFonts w:eastAsia="MS PGothic"/>
        </w:rPr>
        <w:t>Le document d’expertise établi par le spécialiste externe est joint au dossier de la demande.</w:t>
      </w:r>
      <w:r w:rsidR="00122096" w:rsidRPr="00274C9D">
        <w:rPr>
          <w:rFonts w:eastAsia="MS PGothic"/>
        </w:rPr>
        <w:t xml:space="preserve"> </w:t>
      </w:r>
      <w:r w:rsidR="0097635A" w:rsidRPr="00274C9D">
        <w:rPr>
          <w:rFonts w:eastAsia="MS PGothic"/>
        </w:rPr>
        <w:t xml:space="preserve"> </w:t>
      </w:r>
    </w:p>
    <w:p w14:paraId="39DD8349" w14:textId="048263B8" w:rsidR="00DA6DC1" w:rsidRPr="00274C9D" w:rsidRDefault="0097635A" w:rsidP="0097635A">
      <w:pPr>
        <w:pStyle w:val="Paragraphedeliste"/>
        <w:rPr>
          <w:bCs/>
          <w:u w:val="single"/>
        </w:rPr>
      </w:pPr>
      <w:r w:rsidRPr="00274C9D">
        <w:rPr>
          <w:rFonts w:eastAsia="MS PGothic"/>
        </w:rPr>
        <w:t xml:space="preserve">Lien : </w:t>
      </w:r>
      <w:hyperlink r:id="rId11" w:history="1">
        <w:r w:rsidRPr="00274C9D">
          <w:rPr>
            <w:rStyle w:val="Lienhypertexte"/>
            <w:sz w:val="18"/>
            <w:szCs w:val="18"/>
            <w:shd w:val="clear" w:color="auto" w:fill="FFFFFF"/>
          </w:rPr>
          <w:t>https://www.fr.ch/formation-et-ecoles/ecoles-secondaires-superieures/compensation-des-desavantages-dans-les-ecoles-du-degre-secondaire-superieur-s2</w:t>
        </w:r>
      </w:hyperlink>
    </w:p>
    <w:p w14:paraId="29AB21B0" w14:textId="77777777" w:rsidR="0097635A" w:rsidRPr="00274C9D" w:rsidRDefault="0097635A" w:rsidP="0097635A">
      <w:pPr>
        <w:pStyle w:val="Paragraphedeliste"/>
        <w:rPr>
          <w:bCs/>
          <w:u w:val="single"/>
        </w:rPr>
      </w:pPr>
    </w:p>
    <w:p w14:paraId="2F249D32" w14:textId="1DC90223" w:rsidR="00DA6DC1" w:rsidRPr="00274C9D" w:rsidRDefault="00DA6DC1" w:rsidP="0097635A">
      <w:pPr>
        <w:rPr>
          <w:rFonts w:eastAsia="MS PGothic"/>
          <w:bCs/>
        </w:rPr>
      </w:pPr>
    </w:p>
    <w:p w14:paraId="4363AE4A" w14:textId="622221DA" w:rsidR="0097635A" w:rsidRPr="00274C9D" w:rsidRDefault="0097635A" w:rsidP="0097635A">
      <w:pPr>
        <w:rPr>
          <w:rFonts w:eastAsia="MS PGothic"/>
          <w:bCs/>
        </w:rPr>
      </w:pPr>
    </w:p>
    <w:p w14:paraId="52798149" w14:textId="77777777" w:rsidR="0097635A" w:rsidRPr="00274C9D" w:rsidRDefault="0097635A" w:rsidP="0097635A">
      <w:pPr>
        <w:rPr>
          <w:rFonts w:eastAsia="MS PGothic"/>
          <w:bCs/>
        </w:rPr>
      </w:pPr>
    </w:p>
    <w:p w14:paraId="2AAF4C54" w14:textId="77777777" w:rsidR="00DA6DC1" w:rsidRPr="00274C9D" w:rsidRDefault="00DA6DC1" w:rsidP="00DA6DC1">
      <w:pPr>
        <w:textAlignment w:val="baseline"/>
        <w:rPr>
          <w:b/>
          <w:bCs/>
          <w:iCs/>
        </w:rPr>
      </w:pPr>
      <w:r w:rsidRPr="00274C9D">
        <w:rPr>
          <w:b/>
          <w:bCs/>
          <w:iCs/>
        </w:rPr>
        <w:lastRenderedPageBreak/>
        <w:t>Démarche :</w:t>
      </w:r>
    </w:p>
    <w:p w14:paraId="735AFC0B" w14:textId="605A1437" w:rsidR="00010ACE" w:rsidRPr="00274C9D" w:rsidRDefault="00DA6DC1" w:rsidP="00DA6DC1">
      <w:pPr>
        <w:pStyle w:val="10numrotation"/>
        <w:rPr>
          <w:rFonts w:eastAsia="MS PGothic"/>
        </w:rPr>
      </w:pPr>
      <w:r w:rsidRPr="00274C9D">
        <w:rPr>
          <w:rFonts w:eastAsia="MS PGothic"/>
        </w:rPr>
        <w:t xml:space="preserve">Lorsqu’un </w:t>
      </w:r>
      <w:r w:rsidR="00010ACE" w:rsidRPr="00274C9D">
        <w:rPr>
          <w:rFonts w:eastAsia="MS PGothic"/>
        </w:rPr>
        <w:t>spécialiste externe en charge de l’expertise</w:t>
      </w:r>
      <w:r w:rsidR="00211F43" w:rsidRPr="00274C9D">
        <w:rPr>
          <w:rFonts w:eastAsia="MS PGothic"/>
        </w:rPr>
        <w:t xml:space="preserve"> </w:t>
      </w:r>
      <w:r w:rsidRPr="00274C9D">
        <w:rPr>
          <w:rFonts w:eastAsia="MS PGothic"/>
        </w:rPr>
        <w:t>est contacté dans le cadre d’une demande de compensation de désavantages, il s’agit en premier lieu d’accueillir le demandeur</w:t>
      </w:r>
      <w:r w:rsidR="00010ACE" w:rsidRPr="00274C9D">
        <w:rPr>
          <w:rFonts w:eastAsia="MS PGothic"/>
        </w:rPr>
        <w:t xml:space="preserve"> et/ou ses parents</w:t>
      </w:r>
      <w:r w:rsidRPr="00274C9D">
        <w:rPr>
          <w:rFonts w:eastAsia="MS PGothic"/>
        </w:rPr>
        <w:t xml:space="preserve"> et de prendre avec</w:t>
      </w:r>
      <w:r w:rsidR="00010ACE" w:rsidRPr="00274C9D">
        <w:rPr>
          <w:rFonts w:eastAsia="MS PGothic"/>
        </w:rPr>
        <w:t xml:space="preserve"> lui</w:t>
      </w:r>
      <w:r w:rsidRPr="00274C9D">
        <w:rPr>
          <w:rFonts w:eastAsia="MS PGothic"/>
        </w:rPr>
        <w:t xml:space="preserve"> un temps de mise à jour de son fonctionnement spécifique et </w:t>
      </w:r>
      <w:r w:rsidR="00010ACE" w:rsidRPr="00274C9D">
        <w:rPr>
          <w:rFonts w:eastAsia="MS PGothic"/>
        </w:rPr>
        <w:t xml:space="preserve">d’actualisation </w:t>
      </w:r>
      <w:r w:rsidRPr="00274C9D">
        <w:rPr>
          <w:rFonts w:eastAsia="MS PGothic"/>
        </w:rPr>
        <w:t>de ses besoins</w:t>
      </w:r>
      <w:r w:rsidR="00010ACE" w:rsidRPr="00274C9D">
        <w:rPr>
          <w:rFonts w:eastAsia="MS PGothic"/>
        </w:rPr>
        <w:t xml:space="preserve"> </w:t>
      </w:r>
      <w:r w:rsidRPr="00274C9D">
        <w:rPr>
          <w:rFonts w:eastAsia="MS PGothic"/>
        </w:rPr>
        <w:t xml:space="preserve">en matière de mesures de </w:t>
      </w:r>
      <w:proofErr w:type="spellStart"/>
      <w:r w:rsidRPr="00274C9D">
        <w:rPr>
          <w:rFonts w:eastAsia="MS PGothic"/>
        </w:rPr>
        <w:t>CdD</w:t>
      </w:r>
      <w:proofErr w:type="spellEnd"/>
      <w:r w:rsidRPr="00274C9D">
        <w:rPr>
          <w:rFonts w:eastAsia="MS PGothic"/>
        </w:rPr>
        <w:t>.</w:t>
      </w:r>
    </w:p>
    <w:p w14:paraId="220FEFBC" w14:textId="597CC092" w:rsidR="00DA6DC1" w:rsidRPr="00274C9D" w:rsidRDefault="00DA6DC1" w:rsidP="00010ACE">
      <w:pPr>
        <w:pStyle w:val="10numrotation"/>
        <w:numPr>
          <w:ilvl w:val="0"/>
          <w:numId w:val="0"/>
        </w:numPr>
        <w:ind w:left="369"/>
        <w:rPr>
          <w:rFonts w:eastAsia="MS PGothic"/>
        </w:rPr>
      </w:pPr>
      <w:r w:rsidRPr="00274C9D">
        <w:rPr>
          <w:rFonts w:eastAsia="MS PGothic"/>
        </w:rPr>
        <w:t>Dans des cas exceptionnel</w:t>
      </w:r>
      <w:r w:rsidR="00211F43" w:rsidRPr="00274C9D">
        <w:rPr>
          <w:rFonts w:eastAsia="MS PGothic"/>
        </w:rPr>
        <w:t xml:space="preserve">s, </w:t>
      </w:r>
      <w:r w:rsidR="00010ACE" w:rsidRPr="00274C9D">
        <w:rPr>
          <w:rFonts w:eastAsia="MS PGothic"/>
        </w:rPr>
        <w:t>si la mise à jour et l’actualisation des besoins l’indique</w:t>
      </w:r>
      <w:r w:rsidRPr="00274C9D">
        <w:rPr>
          <w:rFonts w:eastAsia="MS PGothic"/>
        </w:rPr>
        <w:t>, l</w:t>
      </w:r>
      <w:r w:rsidR="00010ACE" w:rsidRPr="00274C9D">
        <w:rPr>
          <w:rFonts w:eastAsia="MS PGothic"/>
        </w:rPr>
        <w:t>e spécialiste externe en charge de l’</w:t>
      </w:r>
      <w:r w:rsidRPr="00274C9D">
        <w:rPr>
          <w:rFonts w:eastAsia="MS PGothic"/>
        </w:rPr>
        <w:t>expert</w:t>
      </w:r>
      <w:r w:rsidR="00010ACE" w:rsidRPr="00274C9D">
        <w:rPr>
          <w:rFonts w:eastAsia="MS PGothic"/>
        </w:rPr>
        <w:t>ise</w:t>
      </w:r>
      <w:r w:rsidRPr="00274C9D">
        <w:rPr>
          <w:rFonts w:eastAsia="MS PGothic"/>
        </w:rPr>
        <w:t xml:space="preserve"> peut procéder à la mise à jour des aspects diagnostiques via un bilan. </w:t>
      </w:r>
    </w:p>
    <w:p w14:paraId="5F606D17" w14:textId="03C0E16B" w:rsidR="00DA6DC1" w:rsidRPr="00274C9D" w:rsidRDefault="00DA6DC1" w:rsidP="00DA6DC1">
      <w:pPr>
        <w:pStyle w:val="10numrotation"/>
        <w:rPr>
          <w:bCs/>
        </w:rPr>
      </w:pPr>
      <w:r w:rsidRPr="00274C9D">
        <w:rPr>
          <w:rFonts w:eastAsia="MS PGothic"/>
        </w:rPr>
        <w:t>Au terme de ce temps d’analyse,</w:t>
      </w:r>
      <w:r w:rsidRPr="00274C9D">
        <w:rPr>
          <w:bCs/>
        </w:rPr>
        <w:t xml:space="preserve"> </w:t>
      </w:r>
      <w:r w:rsidR="00010ACE" w:rsidRPr="00274C9D">
        <w:rPr>
          <w:rFonts w:eastAsia="MS PGothic"/>
        </w:rPr>
        <w:t xml:space="preserve">le spécialiste externe en charge de l’expertise </w:t>
      </w:r>
      <w:r w:rsidRPr="00274C9D">
        <w:rPr>
          <w:rFonts w:eastAsia="MS PGothic"/>
        </w:rPr>
        <w:t>fournit un document intitulé « expertise » (</w:t>
      </w:r>
      <w:proofErr w:type="spellStart"/>
      <w:r w:rsidRPr="00274C9D">
        <w:rPr>
          <w:rFonts w:eastAsia="MS PGothic"/>
        </w:rPr>
        <w:t>cf</w:t>
      </w:r>
      <w:proofErr w:type="spellEnd"/>
      <w:r w:rsidRPr="00274C9D">
        <w:rPr>
          <w:rFonts w:eastAsia="MS PGothic"/>
        </w:rPr>
        <w:t xml:space="preserve"> art 5 al.3 des directives), élaboré sur la base du canevas en 4 points ci-</w:t>
      </w:r>
      <w:r w:rsidR="00211F43" w:rsidRPr="00274C9D">
        <w:rPr>
          <w:rFonts w:eastAsia="MS PGothic"/>
        </w:rPr>
        <w:t>dessus.</w:t>
      </w:r>
    </w:p>
    <w:p w14:paraId="199488B6" w14:textId="77777777" w:rsidR="00211F43" w:rsidRPr="00274C9D" w:rsidRDefault="00211F43" w:rsidP="00211F43">
      <w:pPr>
        <w:pStyle w:val="10numrotation"/>
        <w:numPr>
          <w:ilvl w:val="0"/>
          <w:numId w:val="0"/>
        </w:numPr>
        <w:ind w:left="369"/>
        <w:rPr>
          <w:bCs/>
        </w:rPr>
      </w:pPr>
    </w:p>
    <w:p w14:paraId="5B5EB201" w14:textId="24BDB972" w:rsidR="00583DCF" w:rsidRPr="00274C9D" w:rsidRDefault="00010ACE" w:rsidP="000C7777">
      <w:pPr>
        <w:kinsoku w:val="0"/>
        <w:overflowPunct w:val="0"/>
        <w:ind w:left="360"/>
        <w:textAlignment w:val="baseline"/>
        <w:rPr>
          <w:b/>
          <w:bCs/>
          <w:i/>
          <w:iCs/>
        </w:rPr>
      </w:pPr>
      <w:r w:rsidRPr="00274C9D">
        <w:rPr>
          <w:b/>
          <w:bCs/>
          <w:i/>
          <w:iCs/>
        </w:rPr>
        <w:t>Important : i</w:t>
      </w:r>
      <w:r w:rsidR="00DA6DC1" w:rsidRPr="00274C9D">
        <w:rPr>
          <w:b/>
          <w:bCs/>
          <w:i/>
          <w:iCs/>
        </w:rPr>
        <w:t>l est entendu que les mesures annoncées le sont de manière propositionnelle par les experts, et non dans la perspective de les imposer au milieu scolaire concerné, voire de les considérer comme acquises.</w:t>
      </w:r>
    </w:p>
    <w:p w14:paraId="54EFB7C4" w14:textId="0DC0791F" w:rsidR="00583DCF" w:rsidRPr="00274C9D" w:rsidRDefault="00583DCF" w:rsidP="00010ACE">
      <w:pPr>
        <w:kinsoku w:val="0"/>
        <w:overflowPunct w:val="0"/>
        <w:ind w:left="360"/>
        <w:textAlignment w:val="baseline"/>
        <w:rPr>
          <w:b/>
          <w:bCs/>
          <w:i/>
          <w:iCs/>
        </w:rPr>
      </w:pPr>
      <w:bookmarkStart w:id="13" w:name="_Hlk105764079"/>
      <w:bookmarkStart w:id="14" w:name="_Hlk78795403"/>
      <w:r w:rsidRPr="00274C9D">
        <w:rPr>
          <w:b/>
          <w:bCs/>
          <w:i/>
          <w:iCs/>
        </w:rPr>
        <w:t xml:space="preserve">Remarque : </w:t>
      </w:r>
      <w:r w:rsidR="004A1288" w:rsidRPr="00274C9D">
        <w:rPr>
          <w:b/>
          <w:bCs/>
          <w:i/>
          <w:iCs/>
        </w:rPr>
        <w:t xml:space="preserve">les </w:t>
      </w:r>
      <w:proofErr w:type="spellStart"/>
      <w:r w:rsidR="00657CE2" w:rsidRPr="00274C9D">
        <w:rPr>
          <w:b/>
          <w:bCs/>
          <w:i/>
          <w:iCs/>
        </w:rPr>
        <w:t>e</w:t>
      </w:r>
      <w:r w:rsidR="004A1288" w:rsidRPr="00274C9D">
        <w:rPr>
          <w:b/>
          <w:bCs/>
          <w:i/>
          <w:iCs/>
        </w:rPr>
        <w:t>fiches</w:t>
      </w:r>
      <w:proofErr w:type="spellEnd"/>
      <w:r w:rsidR="004A1288" w:rsidRPr="00274C9D">
        <w:rPr>
          <w:b/>
          <w:bCs/>
          <w:i/>
          <w:iCs/>
        </w:rPr>
        <w:t xml:space="preserve"> du CSPS sont de précieux outils théorico-pratiques</w:t>
      </w:r>
      <w:bookmarkEnd w:id="13"/>
      <w:r w:rsidR="004A1288" w:rsidRPr="00274C9D">
        <w:rPr>
          <w:b/>
          <w:bCs/>
          <w:i/>
          <w:iCs/>
        </w:rPr>
        <w:t>.</w:t>
      </w:r>
      <w:bookmarkEnd w:id="14"/>
    </w:p>
    <w:sectPr w:rsidR="00583DCF" w:rsidRPr="00274C9D" w:rsidSect="00691489">
      <w:headerReference w:type="default" r:id="rId12"/>
      <w:headerReference w:type="first" r:id="rId13"/>
      <w:footerReference w:type="first" r:id="rId14"/>
      <w:type w:val="continuous"/>
      <w:pgSz w:w="11906" w:h="16838" w:code="9"/>
      <w:pgMar w:top="1985" w:right="851" w:bottom="1701" w:left="1418" w:header="652"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54EC5" w14:textId="77777777" w:rsidR="00D36E05" w:rsidRDefault="00D36E05" w:rsidP="00691489">
      <w:r>
        <w:separator/>
      </w:r>
    </w:p>
  </w:endnote>
  <w:endnote w:type="continuationSeparator" w:id="0">
    <w:p w14:paraId="04C635F7" w14:textId="77777777" w:rsidR="00D36E05" w:rsidRDefault="00D36E05" w:rsidP="00691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68CB6" w14:textId="77777777" w:rsidR="00892F14" w:rsidRPr="00BF50CB" w:rsidRDefault="00892F14" w:rsidP="00691489">
    <w:pPr>
      <w:pStyle w:val="01entteetbasdepage"/>
      <w:rPr>
        <w:lang w:val="fr-CH"/>
      </w:rPr>
    </w:pPr>
    <w:r w:rsidRPr="00BF50CB">
      <w:rPr>
        <w:lang w:val="fr-CH"/>
      </w:rPr>
      <w:t>—</w:t>
    </w:r>
  </w:p>
  <w:p w14:paraId="19D11835" w14:textId="3B0DF718" w:rsidR="00892F14" w:rsidRPr="00BF50CB" w:rsidRDefault="00892F14" w:rsidP="00691489">
    <w:pPr>
      <w:pStyle w:val="01entteetbasdepage"/>
      <w:rPr>
        <w:b/>
        <w:lang w:val="fr-CH"/>
      </w:rPr>
    </w:pPr>
    <w:r w:rsidRPr="00356A7C">
      <w:rPr>
        <w:noProof/>
        <w:lang w:val="fr-CH" w:eastAsia="de-DE"/>
      </w:rPr>
      <w:t xml:space="preserve">Direction de </w:t>
    </w:r>
    <w:r w:rsidR="003D2CA4">
      <w:rPr>
        <w:noProof/>
        <w:lang w:val="fr-CH" w:eastAsia="de-DE"/>
      </w:rPr>
      <w:t>la formation et des affaires culturelles</w:t>
    </w:r>
    <w:r w:rsidRPr="00BF50CB">
      <w:rPr>
        <w:lang w:val="fr-CH"/>
      </w:rPr>
      <w:t xml:space="preserve"> </w:t>
    </w:r>
    <w:r w:rsidRPr="00BF50CB">
      <w:rPr>
        <w:b/>
        <w:lang w:val="fr-CH"/>
      </w:rPr>
      <w:t>D</w:t>
    </w:r>
    <w:r w:rsidR="003D2CA4">
      <w:rPr>
        <w:b/>
        <w:lang w:val="fr-CH"/>
      </w:rPr>
      <w:t>FAC</w:t>
    </w:r>
  </w:p>
  <w:p w14:paraId="059A66EC" w14:textId="491C657C" w:rsidR="00892F14" w:rsidRPr="003D2CA4" w:rsidRDefault="003D2CA4" w:rsidP="003D2CA4">
    <w:pPr>
      <w:pStyle w:val="01entteetbasdepage"/>
      <w:rPr>
        <w:lang w:val="fr-CH"/>
      </w:rPr>
    </w:pPr>
    <w:r w:rsidRPr="00AF037E">
      <w:rPr>
        <w:noProof/>
        <w:lang w:val="fr-CH" w:eastAsia="de-DE"/>
      </w:rPr>
      <w:t xml:space="preserve">Direction de l’économie, de l’emploi et de la formation professionnelle </w:t>
    </w:r>
    <w:r w:rsidRPr="00AF037E">
      <w:rPr>
        <w:b/>
        <w:bCs/>
        <w:noProof/>
        <w:lang w:val="fr-CH" w:eastAsia="de-DE"/>
      </w:rPr>
      <w:t>DEEF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8E485" w14:textId="77777777" w:rsidR="00D36E05" w:rsidRDefault="00D36E05" w:rsidP="00691489">
      <w:r>
        <w:separator/>
      </w:r>
    </w:p>
  </w:footnote>
  <w:footnote w:type="continuationSeparator" w:id="0">
    <w:p w14:paraId="31BF6CE0" w14:textId="77777777" w:rsidR="00D36E05" w:rsidRDefault="00D36E05" w:rsidP="00691489">
      <w:r>
        <w:continuationSeparator/>
      </w:r>
    </w:p>
  </w:footnote>
  <w:footnote w:id="1">
    <w:p w14:paraId="0D0114AB" w14:textId="00E1E6CD" w:rsidR="00FD1B60" w:rsidRPr="00FD1B60" w:rsidRDefault="00FD1B60">
      <w:pPr>
        <w:pStyle w:val="Notedebasdepage"/>
        <w:rPr>
          <w:lang w:val="fr-CH"/>
        </w:rPr>
      </w:pPr>
      <w:r>
        <w:rPr>
          <w:rStyle w:val="Appelnotedebasdep"/>
        </w:rPr>
        <w:footnoteRef/>
      </w:r>
      <w:r>
        <w:t xml:space="preserve"> Dans le présent document tous les termes utilisés au masculin sont valables pour les deux genres.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892F14" w14:paraId="31F1509B" w14:textId="77777777" w:rsidTr="18FC837F">
      <w:trPr>
        <w:trHeight w:val="567"/>
      </w:trPr>
      <w:tc>
        <w:tcPr>
          <w:tcW w:w="9298" w:type="dxa"/>
        </w:tcPr>
        <w:p w14:paraId="0F819304" w14:textId="77777777" w:rsidR="003D2CA4" w:rsidRDefault="003D2CA4" w:rsidP="00691489">
          <w:pPr>
            <w:pStyle w:val="09enttepage2"/>
          </w:pPr>
          <w:r>
            <w:t xml:space="preserve">Direction de la formation et des affaires culturelles </w:t>
          </w:r>
          <w:r w:rsidRPr="003D2CA4">
            <w:rPr>
              <w:b w:val="0"/>
              <w:bCs/>
            </w:rPr>
            <w:t>DFAC</w:t>
          </w:r>
        </w:p>
        <w:p w14:paraId="02772A43" w14:textId="71FC257E" w:rsidR="003D2CA4" w:rsidRDefault="003D2CA4" w:rsidP="00691489">
          <w:pPr>
            <w:pStyle w:val="09enttepage2"/>
          </w:pPr>
          <w:r w:rsidRPr="00AF037E">
            <w:t xml:space="preserve">Direction de l’économie, de l’emploi et de la formation professionnelle </w:t>
          </w:r>
          <w:r w:rsidRPr="00AF037E">
            <w:rPr>
              <w:b w:val="0"/>
              <w:bCs/>
            </w:rPr>
            <w:t>DEEF</w:t>
          </w:r>
          <w:r w:rsidRPr="00AF037E">
            <w:t xml:space="preserve"> </w:t>
          </w:r>
        </w:p>
        <w:p w14:paraId="713737B3" w14:textId="572D4CB9" w:rsidR="00274C9D" w:rsidRDefault="00274C9D" w:rsidP="00691489">
          <w:pPr>
            <w:pStyle w:val="09enttepage2"/>
          </w:pPr>
          <w:r>
            <w:t xml:space="preserve">Direction des institutions de l’agriculture et des forêts </w:t>
          </w:r>
          <w:r w:rsidRPr="00274C9D">
            <w:rPr>
              <w:b w:val="0"/>
              <w:bCs/>
            </w:rPr>
            <w:t>DIAF</w:t>
          </w:r>
        </w:p>
        <w:p w14:paraId="2258563E" w14:textId="4516458E" w:rsidR="00892F14" w:rsidRPr="0064336A" w:rsidRDefault="18FC837F" w:rsidP="00691489">
          <w:pPr>
            <w:pStyle w:val="09enttepage2"/>
            <w:rPr>
              <w:rStyle w:val="Numrodepage"/>
            </w:rPr>
          </w:pPr>
          <w:r w:rsidRPr="003D2CA4">
            <w:rPr>
              <w:b w:val="0"/>
              <w:lang w:val="fr-CH"/>
            </w:rPr>
            <w:t xml:space="preserve">Page </w:t>
          </w:r>
          <w:r w:rsidR="00C04434" w:rsidRPr="0064336A">
            <w:rPr>
              <w:b w:val="0"/>
              <w:lang w:val="de-DE"/>
            </w:rPr>
            <w:fldChar w:fldCharType="begin"/>
          </w:r>
          <w:r w:rsidR="00892F14" w:rsidRPr="003D2CA4">
            <w:rPr>
              <w:b w:val="0"/>
              <w:lang w:val="fr-CH"/>
            </w:rPr>
            <w:instrText xml:space="preserve"> PAGE </w:instrText>
          </w:r>
          <w:r w:rsidR="00C04434" w:rsidRPr="0064336A">
            <w:rPr>
              <w:b w:val="0"/>
              <w:lang w:val="de-DE"/>
            </w:rPr>
            <w:fldChar w:fldCharType="separate"/>
          </w:r>
          <w:r w:rsidRPr="003D2CA4">
            <w:rPr>
              <w:b w:val="0"/>
              <w:noProof/>
              <w:lang w:val="fr-CH"/>
            </w:rPr>
            <w:t>2</w:t>
          </w:r>
          <w:r w:rsidR="00C04434" w:rsidRPr="0064336A">
            <w:rPr>
              <w:b w:val="0"/>
              <w:lang w:val="de-DE"/>
            </w:rPr>
            <w:fldChar w:fldCharType="end"/>
          </w:r>
          <w:r w:rsidRPr="003D2CA4">
            <w:rPr>
              <w:b w:val="0"/>
              <w:lang w:val="fr-CH"/>
            </w:rPr>
            <w:t xml:space="preserve"> </w:t>
          </w:r>
          <w:r w:rsidRPr="0064336A">
            <w:rPr>
              <w:b w:val="0"/>
            </w:rPr>
            <w:t>de</w:t>
          </w:r>
          <w:r w:rsidRPr="003D2CA4">
            <w:rPr>
              <w:b w:val="0"/>
              <w:lang w:val="fr-CH"/>
            </w:rPr>
            <w:t xml:space="preserve"> </w:t>
          </w:r>
          <w:r w:rsidR="00C04434" w:rsidRPr="0064336A">
            <w:rPr>
              <w:b w:val="0"/>
              <w:lang w:val="de-DE"/>
            </w:rPr>
            <w:fldChar w:fldCharType="begin"/>
          </w:r>
          <w:r w:rsidR="00892F14" w:rsidRPr="003D2CA4">
            <w:rPr>
              <w:b w:val="0"/>
              <w:lang w:val="fr-CH"/>
            </w:rPr>
            <w:instrText xml:space="preserve"> NUMPAGES  </w:instrText>
          </w:r>
          <w:r w:rsidR="00C04434" w:rsidRPr="0064336A">
            <w:rPr>
              <w:b w:val="0"/>
              <w:lang w:val="de-DE"/>
            </w:rPr>
            <w:fldChar w:fldCharType="separate"/>
          </w:r>
          <w:r w:rsidRPr="003D2CA4">
            <w:rPr>
              <w:b w:val="0"/>
              <w:noProof/>
              <w:lang w:val="fr-CH"/>
            </w:rPr>
            <w:t>2</w:t>
          </w:r>
          <w:r w:rsidR="00C04434" w:rsidRPr="0064336A">
            <w:rPr>
              <w:b w:val="0"/>
              <w:lang w:val="de-DE"/>
            </w:rPr>
            <w:fldChar w:fldCharType="end"/>
          </w:r>
          <w:r w:rsidR="00892F14" w:rsidRPr="0064336A">
            <w:rPr>
              <w:b w:val="0"/>
              <w:noProof/>
              <w:lang w:val="fr-CH" w:eastAsia="fr-CH"/>
            </w:rPr>
            <w:drawing>
              <wp:anchor distT="0" distB="0" distL="114300" distR="114300" simplePos="0" relativeHeight="251658240" behindDoc="0" locked="1" layoutInCell="1" allowOverlap="1" wp14:anchorId="7D4EBED3" wp14:editId="50FBAA8C">
                <wp:simplePos x="0" y="0"/>
                <wp:positionH relativeFrom="page">
                  <wp:posOffset>-215265</wp:posOffset>
                </wp:positionH>
                <wp:positionV relativeFrom="page">
                  <wp:posOffset>25400</wp:posOffset>
                </wp:positionV>
                <wp:extent cx="116205" cy="220980"/>
                <wp:effectExtent l="19050" t="0" r="0" b="0"/>
                <wp:wrapNone/>
                <wp:docPr id="4"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srcRect/>
                        <a:stretch>
                          <a:fillRect/>
                        </a:stretch>
                      </pic:blipFill>
                      <pic:spPr bwMode="auto">
                        <a:xfrm>
                          <a:off x="0" y="0"/>
                          <a:ext cx="116205" cy="220980"/>
                        </a:xfrm>
                        <a:prstGeom prst="rect">
                          <a:avLst/>
                        </a:prstGeom>
                        <a:noFill/>
                        <a:ln w="9525">
                          <a:noFill/>
                          <a:miter lim="800000"/>
                          <a:headEnd/>
                          <a:tailEnd/>
                        </a:ln>
                      </pic:spPr>
                    </pic:pic>
                  </a:graphicData>
                </a:graphic>
              </wp:anchor>
            </w:drawing>
          </w:r>
        </w:p>
      </w:tc>
    </w:tr>
  </w:tbl>
  <w:p w14:paraId="11AE1A1C" w14:textId="60AF2207" w:rsidR="00892F14" w:rsidRDefault="00892F14" w:rsidP="0069148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CellMar>
        <w:left w:w="0" w:type="dxa"/>
        <w:right w:w="57" w:type="dxa"/>
      </w:tblCellMar>
      <w:tblLook w:val="01E0" w:firstRow="1" w:lastRow="1" w:firstColumn="1" w:lastColumn="1" w:noHBand="0" w:noVBand="0"/>
    </w:tblPr>
    <w:tblGrid>
      <w:gridCol w:w="5500"/>
      <w:gridCol w:w="4139"/>
    </w:tblGrid>
    <w:tr w:rsidR="00892F14" w:rsidRPr="004A0F2D" w14:paraId="2749F718" w14:textId="77777777" w:rsidTr="18FC837F">
      <w:trPr>
        <w:trHeight w:val="1701"/>
      </w:trPr>
      <w:tc>
        <w:tcPr>
          <w:tcW w:w="5500" w:type="dxa"/>
        </w:tcPr>
        <w:p w14:paraId="45BD8F5C" w14:textId="3C422C4F" w:rsidR="00892F14" w:rsidRPr="00AA545D" w:rsidRDefault="00892F14" w:rsidP="00691489">
          <w:pPr>
            <w:pStyle w:val="TM1"/>
            <w:rPr>
              <w:noProof/>
            </w:rPr>
          </w:pPr>
          <w:r w:rsidRPr="00AA545D">
            <w:rPr>
              <w:noProof/>
              <w:lang w:val="fr-CH" w:eastAsia="fr-CH"/>
            </w:rPr>
            <w:drawing>
              <wp:anchor distT="0" distB="0" distL="114300" distR="114300" simplePos="0" relativeHeight="251660288" behindDoc="0" locked="0" layoutInCell="1" allowOverlap="1" wp14:anchorId="61CAAD7A" wp14:editId="376DFB63">
                <wp:simplePos x="0" y="0"/>
                <wp:positionH relativeFrom="page">
                  <wp:posOffset>-2963</wp:posOffset>
                </wp:positionH>
                <wp:positionV relativeFrom="page">
                  <wp:posOffset>847</wp:posOffset>
                </wp:positionV>
                <wp:extent cx="935990" cy="795866"/>
                <wp:effectExtent l="25400" t="0" r="3810" b="0"/>
                <wp:wrapNone/>
                <wp:docPr id="1" name="Image 1"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r_300.jpg"/>
                        <pic:cNvPicPr/>
                      </pic:nvPicPr>
                      <pic:blipFill>
                        <a:blip r:embed="rId1"/>
                        <a:stretch>
                          <a:fillRect/>
                        </a:stretch>
                      </pic:blipFill>
                      <pic:spPr>
                        <a:xfrm>
                          <a:off x="0" y="0"/>
                          <a:ext cx="935990" cy="795867"/>
                        </a:xfrm>
                        <a:prstGeom prst="rect">
                          <a:avLst/>
                        </a:prstGeom>
                      </pic:spPr>
                    </pic:pic>
                  </a:graphicData>
                </a:graphic>
              </wp:anchor>
            </w:drawing>
          </w:r>
        </w:p>
      </w:tc>
      <w:tc>
        <w:tcPr>
          <w:tcW w:w="4139" w:type="dxa"/>
        </w:tcPr>
        <w:p w14:paraId="67C4193D" w14:textId="77777777" w:rsidR="00F7360B" w:rsidRDefault="00F7360B" w:rsidP="00F7360B">
          <w:pPr>
            <w:pStyle w:val="01entteetbasdepage"/>
            <w:rPr>
              <w:b/>
              <w:lang w:val="fr-CH"/>
            </w:rPr>
          </w:pPr>
          <w:r>
            <w:rPr>
              <w:b/>
              <w:lang w:val="fr-CH"/>
            </w:rPr>
            <w:t>Direction de la formation</w:t>
          </w:r>
        </w:p>
        <w:p w14:paraId="69092D4C" w14:textId="77777777" w:rsidR="00F7360B" w:rsidRPr="003F15F6" w:rsidRDefault="00F7360B" w:rsidP="00F7360B">
          <w:pPr>
            <w:pStyle w:val="01entteetbasdepage"/>
            <w:rPr>
              <w:b/>
              <w:lang w:val="fr-CH"/>
            </w:rPr>
          </w:pPr>
          <w:proofErr w:type="gramStart"/>
          <w:r>
            <w:rPr>
              <w:b/>
              <w:lang w:val="fr-CH"/>
            </w:rPr>
            <w:t>et</w:t>
          </w:r>
          <w:proofErr w:type="gramEnd"/>
          <w:r>
            <w:rPr>
              <w:b/>
              <w:lang w:val="fr-CH"/>
            </w:rPr>
            <w:t xml:space="preserve"> des affaires culturelles</w:t>
          </w:r>
          <w:r w:rsidRPr="003F15F6">
            <w:rPr>
              <w:b/>
              <w:lang w:val="fr-CH"/>
            </w:rPr>
            <w:t xml:space="preserve"> </w:t>
          </w:r>
          <w:r w:rsidRPr="003F15F6">
            <w:rPr>
              <w:lang w:val="fr-CH"/>
            </w:rPr>
            <w:t>DFAC</w:t>
          </w:r>
        </w:p>
        <w:p w14:paraId="201BAB48" w14:textId="77777777" w:rsidR="00F7360B" w:rsidRPr="00373F70" w:rsidRDefault="00F7360B" w:rsidP="00F7360B">
          <w:pPr>
            <w:pStyle w:val="01entteetbasdepage"/>
            <w:rPr>
              <w:b/>
              <w:lang w:val="fr-CH"/>
            </w:rPr>
          </w:pPr>
          <w:proofErr w:type="spellStart"/>
          <w:r w:rsidRPr="00373F70">
            <w:rPr>
              <w:b/>
              <w:lang w:val="fr-CH"/>
            </w:rPr>
            <w:t>Direktion</w:t>
          </w:r>
          <w:proofErr w:type="spellEnd"/>
          <w:r w:rsidRPr="00373F70">
            <w:rPr>
              <w:b/>
              <w:lang w:val="fr-CH"/>
            </w:rPr>
            <w:t xml:space="preserve"> </w:t>
          </w:r>
          <w:proofErr w:type="spellStart"/>
          <w:r w:rsidRPr="00373F70">
            <w:rPr>
              <w:b/>
              <w:lang w:val="fr-CH"/>
            </w:rPr>
            <w:t>für</w:t>
          </w:r>
          <w:proofErr w:type="spellEnd"/>
          <w:r w:rsidRPr="00373F70">
            <w:rPr>
              <w:b/>
              <w:lang w:val="fr-CH"/>
            </w:rPr>
            <w:t xml:space="preserve"> </w:t>
          </w:r>
          <w:proofErr w:type="spellStart"/>
          <w:r w:rsidRPr="00373F70">
            <w:rPr>
              <w:b/>
              <w:lang w:val="fr-CH"/>
            </w:rPr>
            <w:t>Bildung</w:t>
          </w:r>
          <w:proofErr w:type="spellEnd"/>
          <w:r w:rsidRPr="00373F70">
            <w:rPr>
              <w:b/>
              <w:lang w:val="fr-CH"/>
            </w:rPr>
            <w:t xml:space="preserve"> </w:t>
          </w:r>
        </w:p>
        <w:p w14:paraId="6086A77F" w14:textId="77777777" w:rsidR="00F7360B" w:rsidRPr="00BF50CB" w:rsidRDefault="00F7360B" w:rsidP="00F7360B">
          <w:pPr>
            <w:pStyle w:val="01entteetbasdepage"/>
            <w:rPr>
              <w:lang w:val="de-DE"/>
            </w:rPr>
          </w:pPr>
          <w:r>
            <w:rPr>
              <w:b/>
              <w:lang w:val="de-DE"/>
            </w:rPr>
            <w:t>und kulturelle Angelegenheiten</w:t>
          </w:r>
          <w:r w:rsidRPr="00BF50CB">
            <w:rPr>
              <w:b/>
              <w:lang w:val="de-DE"/>
            </w:rPr>
            <w:t xml:space="preserve"> </w:t>
          </w:r>
          <w:r>
            <w:rPr>
              <w:lang w:val="de-DE"/>
            </w:rPr>
            <w:t>BKAD</w:t>
          </w:r>
        </w:p>
        <w:p w14:paraId="0614DB43" w14:textId="77777777" w:rsidR="00892F14" w:rsidRPr="00F7360B" w:rsidRDefault="00892F14" w:rsidP="00691489">
          <w:pPr>
            <w:pStyle w:val="01entteetbasdepage"/>
            <w:rPr>
              <w:lang w:val="de-DE"/>
            </w:rPr>
          </w:pPr>
        </w:p>
        <w:p w14:paraId="692C5AE6" w14:textId="4784B30E" w:rsidR="00892F14" w:rsidRPr="00373F70" w:rsidRDefault="00892F14" w:rsidP="00691489">
          <w:pPr>
            <w:pStyle w:val="01entteetbasdepage"/>
            <w:rPr>
              <w:lang w:val="de-CH"/>
            </w:rPr>
          </w:pPr>
          <w:r w:rsidRPr="00373F70">
            <w:rPr>
              <w:szCs w:val="12"/>
              <w:lang w:val="de-CH"/>
            </w:rPr>
            <w:t xml:space="preserve">Rue de </w:t>
          </w:r>
          <w:proofErr w:type="spellStart"/>
          <w:r w:rsidRPr="00373F70">
            <w:rPr>
              <w:szCs w:val="12"/>
              <w:lang w:val="de-CH"/>
            </w:rPr>
            <w:t>l’Hôpital</w:t>
          </w:r>
          <w:proofErr w:type="spellEnd"/>
          <w:r w:rsidRPr="00373F70">
            <w:rPr>
              <w:szCs w:val="12"/>
              <w:lang w:val="de-CH"/>
            </w:rPr>
            <w:t xml:space="preserve"> </w:t>
          </w:r>
          <w:r w:rsidR="00F7360B" w:rsidRPr="00373F70">
            <w:rPr>
              <w:szCs w:val="12"/>
              <w:lang w:val="de-CH"/>
            </w:rPr>
            <w:t>1</w:t>
          </w:r>
          <w:r w:rsidRPr="00373F70">
            <w:rPr>
              <w:szCs w:val="12"/>
              <w:lang w:val="de-CH"/>
            </w:rPr>
            <w:t>, 1701 Fribourg</w:t>
          </w:r>
        </w:p>
        <w:p w14:paraId="65A82748" w14:textId="77777777" w:rsidR="00892F14" w:rsidRPr="00373F70" w:rsidRDefault="00892F14" w:rsidP="00691489">
          <w:pPr>
            <w:pStyle w:val="01entteetbasdepage"/>
            <w:rPr>
              <w:lang w:val="de-CH"/>
            </w:rPr>
          </w:pPr>
        </w:p>
        <w:p w14:paraId="43B7F1DC" w14:textId="77777777" w:rsidR="00F7360B" w:rsidRPr="00920A79" w:rsidRDefault="00F7360B" w:rsidP="00F7360B">
          <w:pPr>
            <w:pStyle w:val="01entteetbasdepage"/>
          </w:pPr>
          <w:r>
            <w:t xml:space="preserve">T +41 </w:t>
          </w:r>
          <w:r w:rsidRPr="00920A79">
            <w:t xml:space="preserve">26 305 </w:t>
          </w:r>
          <w:r>
            <w:t>12 06</w:t>
          </w:r>
        </w:p>
        <w:p w14:paraId="492545B3" w14:textId="02C64D4F" w:rsidR="00892F14" w:rsidRDefault="00F7360B" w:rsidP="00F7360B">
          <w:pPr>
            <w:pStyle w:val="01entteetbasdepage"/>
          </w:pPr>
          <w:r>
            <w:t>www.fr.ch/dfac</w:t>
          </w:r>
        </w:p>
        <w:p w14:paraId="1370A37B" w14:textId="2AB2B27F" w:rsidR="00841A69" w:rsidRDefault="00841A69" w:rsidP="00841A69">
          <w:pPr>
            <w:pStyle w:val="01entteetbasdepage"/>
          </w:pPr>
          <w:r>
            <w:t>—</w:t>
          </w:r>
        </w:p>
        <w:p w14:paraId="22BD6314" w14:textId="77777777" w:rsidR="00373F70" w:rsidRDefault="00373F70" w:rsidP="00373F70">
          <w:pPr>
            <w:pStyle w:val="01entteetbasdepage"/>
            <w:rPr>
              <w:b/>
              <w:lang w:val="fr-CH"/>
            </w:rPr>
          </w:pPr>
          <w:r w:rsidRPr="00AF037E">
            <w:rPr>
              <w:b/>
              <w:lang w:val="fr-CH"/>
            </w:rPr>
            <w:t xml:space="preserve">Direction </w:t>
          </w:r>
          <w:r>
            <w:rPr>
              <w:b/>
              <w:lang w:val="fr-CH"/>
            </w:rPr>
            <w:t xml:space="preserve">des institutions, de l’agriculture </w:t>
          </w:r>
        </w:p>
        <w:p w14:paraId="568EB727" w14:textId="77777777" w:rsidR="00373F70" w:rsidRPr="00373F70" w:rsidRDefault="00373F70" w:rsidP="00373F70">
          <w:pPr>
            <w:pStyle w:val="01entteetbasdepage"/>
            <w:rPr>
              <w:b/>
              <w:lang w:val="fr-CH"/>
            </w:rPr>
          </w:pPr>
          <w:proofErr w:type="gramStart"/>
          <w:r w:rsidRPr="00373F70">
            <w:rPr>
              <w:b/>
              <w:lang w:val="fr-CH"/>
            </w:rPr>
            <w:t>et</w:t>
          </w:r>
          <w:proofErr w:type="gramEnd"/>
          <w:r w:rsidRPr="00373F70">
            <w:rPr>
              <w:b/>
              <w:lang w:val="fr-CH"/>
            </w:rPr>
            <w:t xml:space="preserve"> des forêts </w:t>
          </w:r>
          <w:r w:rsidRPr="00373F70">
            <w:rPr>
              <w:bCs/>
              <w:lang w:val="fr-CH"/>
            </w:rPr>
            <w:t>DIAF</w:t>
          </w:r>
        </w:p>
        <w:p w14:paraId="3C15388C" w14:textId="77777777" w:rsidR="00373F70" w:rsidRDefault="00373F70" w:rsidP="00373F70">
          <w:pPr>
            <w:pStyle w:val="01entteetbasdepage"/>
            <w:rPr>
              <w:b/>
              <w:lang w:val="de-CH"/>
            </w:rPr>
          </w:pPr>
          <w:r>
            <w:rPr>
              <w:b/>
              <w:lang w:val="de-CH"/>
            </w:rPr>
            <w:t>Direktion der Institutionen</w:t>
          </w:r>
        </w:p>
        <w:p w14:paraId="1527237C" w14:textId="77777777" w:rsidR="00373F70" w:rsidRPr="00BF50CB" w:rsidRDefault="00373F70" w:rsidP="00373F70">
          <w:pPr>
            <w:pStyle w:val="01entteetbasdepage"/>
            <w:rPr>
              <w:lang w:val="de-DE"/>
            </w:rPr>
          </w:pPr>
          <w:r>
            <w:rPr>
              <w:b/>
              <w:lang w:val="de-CH"/>
            </w:rPr>
            <w:t>und der Land- und Forstwirtschaft</w:t>
          </w:r>
          <w:r w:rsidRPr="00AE2E5F">
            <w:rPr>
              <w:b/>
              <w:lang w:val="de-CH"/>
            </w:rPr>
            <w:t xml:space="preserve"> </w:t>
          </w:r>
          <w:r>
            <w:rPr>
              <w:bCs/>
              <w:lang w:val="de-CH"/>
            </w:rPr>
            <w:t>ILFD</w:t>
          </w:r>
        </w:p>
        <w:p w14:paraId="1989109C" w14:textId="77777777" w:rsidR="00373F70" w:rsidRPr="00BF50CB" w:rsidRDefault="00373F70" w:rsidP="00373F70">
          <w:pPr>
            <w:pStyle w:val="01entteetbasdepage"/>
            <w:rPr>
              <w:lang w:val="de-DE"/>
            </w:rPr>
          </w:pPr>
        </w:p>
        <w:p w14:paraId="3A4EEBDE" w14:textId="77777777" w:rsidR="00373F70" w:rsidRPr="000371DC" w:rsidRDefault="00373F70" w:rsidP="00373F70">
          <w:pPr>
            <w:pStyle w:val="01entteetbasdepage"/>
            <w:rPr>
              <w:lang w:val="fr-CH"/>
            </w:rPr>
          </w:pPr>
          <w:r w:rsidRPr="000371DC">
            <w:rPr>
              <w:szCs w:val="12"/>
              <w:lang w:val="fr-CH"/>
            </w:rPr>
            <w:t>Ruelle de Notre-Dame 2, 1701 Fr</w:t>
          </w:r>
          <w:r>
            <w:rPr>
              <w:szCs w:val="12"/>
              <w:lang w:val="fr-CH"/>
            </w:rPr>
            <w:t>eibu</w:t>
          </w:r>
          <w:r w:rsidRPr="000371DC">
            <w:rPr>
              <w:szCs w:val="12"/>
              <w:lang w:val="fr-CH"/>
            </w:rPr>
            <w:t>rg</w:t>
          </w:r>
        </w:p>
        <w:p w14:paraId="00BB6A29" w14:textId="77777777" w:rsidR="00373F70" w:rsidRPr="000371DC" w:rsidRDefault="00373F70" w:rsidP="00373F70">
          <w:pPr>
            <w:pStyle w:val="01entteetbasdepage"/>
            <w:rPr>
              <w:lang w:val="fr-CH"/>
            </w:rPr>
          </w:pPr>
        </w:p>
        <w:p w14:paraId="30E45773" w14:textId="77777777" w:rsidR="00373F70" w:rsidRPr="00920A79" w:rsidRDefault="00373F70" w:rsidP="00373F70">
          <w:pPr>
            <w:pStyle w:val="01entteetbasdepage"/>
          </w:pPr>
          <w:r>
            <w:t xml:space="preserve">T +41 </w:t>
          </w:r>
          <w:r w:rsidRPr="00920A79">
            <w:t xml:space="preserve">26 305 </w:t>
          </w:r>
          <w:r>
            <w:t>22 05</w:t>
          </w:r>
        </w:p>
        <w:p w14:paraId="42FBA53B" w14:textId="77777777" w:rsidR="00373F70" w:rsidRDefault="00373F70" w:rsidP="00373F70">
          <w:pPr>
            <w:pStyle w:val="01entteetbasdepage"/>
          </w:pPr>
          <w:r>
            <w:t>www.fr.ch/ilfd</w:t>
          </w:r>
        </w:p>
        <w:p w14:paraId="33E67211" w14:textId="77777777" w:rsidR="00373F70" w:rsidRDefault="00373F70" w:rsidP="00373F70">
          <w:pPr>
            <w:pStyle w:val="01entteetbasdepage"/>
          </w:pPr>
          <w:r>
            <w:t>—</w:t>
          </w:r>
        </w:p>
        <w:p w14:paraId="3995C219" w14:textId="77777777" w:rsidR="00841A69" w:rsidRDefault="00841A69" w:rsidP="00841A69">
          <w:pPr>
            <w:pStyle w:val="01entteetbasdepage"/>
            <w:rPr>
              <w:b/>
              <w:lang w:val="fr-CH"/>
            </w:rPr>
          </w:pPr>
          <w:r w:rsidRPr="00AF037E">
            <w:rPr>
              <w:b/>
              <w:lang w:val="fr-CH"/>
            </w:rPr>
            <w:t>Direction de l’économie, de l’emploi</w:t>
          </w:r>
        </w:p>
        <w:p w14:paraId="414414B8" w14:textId="77777777" w:rsidR="00841A69" w:rsidRPr="00AF037E" w:rsidRDefault="00841A69" w:rsidP="00841A69">
          <w:pPr>
            <w:pStyle w:val="01entteetbasdepage"/>
            <w:rPr>
              <w:b/>
              <w:lang w:val="fr-CH"/>
            </w:rPr>
          </w:pPr>
          <w:proofErr w:type="gramStart"/>
          <w:r w:rsidRPr="00AF037E">
            <w:rPr>
              <w:b/>
              <w:lang w:val="fr-CH"/>
            </w:rPr>
            <w:t>et</w:t>
          </w:r>
          <w:proofErr w:type="gramEnd"/>
          <w:r w:rsidRPr="00AF037E">
            <w:rPr>
              <w:b/>
              <w:lang w:val="fr-CH"/>
            </w:rPr>
            <w:t xml:space="preserve"> de la formation professionnelle </w:t>
          </w:r>
          <w:r w:rsidRPr="00AF037E">
            <w:rPr>
              <w:bCs/>
              <w:lang w:val="fr-CH"/>
            </w:rPr>
            <w:t>DEEF</w:t>
          </w:r>
        </w:p>
        <w:p w14:paraId="6BDBB64D" w14:textId="77777777" w:rsidR="00841A69" w:rsidRPr="00BF50CB" w:rsidRDefault="00841A69" w:rsidP="00841A69">
          <w:pPr>
            <w:pStyle w:val="01entteetbasdepage"/>
            <w:rPr>
              <w:lang w:val="de-DE"/>
            </w:rPr>
          </w:pPr>
          <w:r w:rsidRPr="00AE2E5F">
            <w:rPr>
              <w:b/>
              <w:lang w:val="de-CH"/>
            </w:rPr>
            <w:t xml:space="preserve">Volkswirtschafts- und Berufsbildungsdirektion </w:t>
          </w:r>
          <w:r w:rsidRPr="00AE2E5F">
            <w:rPr>
              <w:bCs/>
              <w:lang w:val="de-CH"/>
            </w:rPr>
            <w:t>VWBD</w:t>
          </w:r>
        </w:p>
        <w:p w14:paraId="66ED918B" w14:textId="77777777" w:rsidR="00841A69" w:rsidRPr="00BF50CB" w:rsidRDefault="00841A69" w:rsidP="00841A69">
          <w:pPr>
            <w:pStyle w:val="01entteetbasdepage"/>
            <w:rPr>
              <w:lang w:val="de-DE"/>
            </w:rPr>
          </w:pPr>
        </w:p>
        <w:p w14:paraId="42F57F27" w14:textId="77777777" w:rsidR="00841A69" w:rsidRPr="00AE2E5F" w:rsidRDefault="00841A69" w:rsidP="00841A69">
          <w:pPr>
            <w:pStyle w:val="01entteetbasdepage"/>
            <w:rPr>
              <w:lang w:val="de-CH"/>
            </w:rPr>
          </w:pPr>
          <w:r w:rsidRPr="00AE2E5F">
            <w:rPr>
              <w:szCs w:val="12"/>
              <w:lang w:val="de-CH"/>
            </w:rPr>
            <w:t xml:space="preserve">Boulevard de </w:t>
          </w:r>
          <w:proofErr w:type="spellStart"/>
          <w:r w:rsidRPr="00AE2E5F">
            <w:rPr>
              <w:szCs w:val="12"/>
              <w:lang w:val="de-CH"/>
            </w:rPr>
            <w:t>Pérolles</w:t>
          </w:r>
          <w:proofErr w:type="spellEnd"/>
          <w:r w:rsidRPr="00AE2E5F">
            <w:rPr>
              <w:szCs w:val="12"/>
              <w:lang w:val="de-CH"/>
            </w:rPr>
            <w:t xml:space="preserve"> 25, 1701 Fribourg</w:t>
          </w:r>
        </w:p>
        <w:p w14:paraId="5F1BC618" w14:textId="77777777" w:rsidR="00841A69" w:rsidRPr="00AE2E5F" w:rsidRDefault="00841A69" w:rsidP="00841A69">
          <w:pPr>
            <w:pStyle w:val="01entteetbasdepage"/>
            <w:rPr>
              <w:lang w:val="de-CH"/>
            </w:rPr>
          </w:pPr>
        </w:p>
        <w:p w14:paraId="478B7922" w14:textId="43F33D14" w:rsidR="00841A69" w:rsidRPr="00920A79" w:rsidRDefault="00841A69" w:rsidP="00841A69">
          <w:pPr>
            <w:pStyle w:val="01entteetbasdepage"/>
          </w:pPr>
          <w:r>
            <w:t xml:space="preserve">T +41 </w:t>
          </w:r>
          <w:r w:rsidRPr="00920A79">
            <w:t>26 305 2</w:t>
          </w:r>
          <w:r>
            <w:t>4 02</w:t>
          </w:r>
        </w:p>
        <w:p w14:paraId="4CB2F534" w14:textId="77777777" w:rsidR="00841A69" w:rsidRDefault="00841A69" w:rsidP="00841A69">
          <w:pPr>
            <w:pStyle w:val="01entteetbasdepage"/>
          </w:pPr>
          <w:r>
            <w:t>www.fr.ch/deef</w:t>
          </w:r>
        </w:p>
        <w:p w14:paraId="476275B2" w14:textId="77777777" w:rsidR="00892F14" w:rsidRPr="00E5117F" w:rsidRDefault="00892F14" w:rsidP="00691489">
          <w:pPr>
            <w:pStyle w:val="01entteetbasdepage"/>
            <w:rPr>
              <w:rStyle w:val="Lienhypertexte"/>
            </w:rPr>
          </w:pPr>
        </w:p>
      </w:tc>
    </w:tr>
  </w:tbl>
  <w:p w14:paraId="5B992DDB" w14:textId="4070555D" w:rsidR="00892F14" w:rsidRDefault="00892F14" w:rsidP="0069148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645B7"/>
    <w:multiLevelType w:val="multilevel"/>
    <w:tmpl w:val="589E2B9E"/>
    <w:lvl w:ilvl="0">
      <w:start w:val="1"/>
      <w:numFmt w:val="bullet"/>
      <w:lvlText w:val=""/>
      <w:lvlJc w:val="left"/>
      <w:pPr>
        <w:tabs>
          <w:tab w:val="num" w:pos="227"/>
        </w:tabs>
        <w:ind w:left="227" w:hanging="227"/>
      </w:pPr>
      <w:rPr>
        <w:rFonts w:ascii="Symbol" w:hAnsi="Symbol" w:hint="default"/>
        <w:b w:val="0"/>
        <w:i w:val="0"/>
        <w:caps w:val="0"/>
        <w:strike w:val="0"/>
        <w:dstrike w:val="0"/>
        <w:vanish w:val="0"/>
        <w:color w:val="2F60AC"/>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83E2F"/>
    <w:multiLevelType w:val="hybridMultilevel"/>
    <w:tmpl w:val="DF54310E"/>
    <w:lvl w:ilvl="0" w:tplc="7232654E">
      <w:start w:val="1"/>
      <w:numFmt w:val="decimalZero"/>
      <w:pStyle w:val="10dnumrotation4eniveau"/>
      <w:lvlText w:val="%1."/>
      <w:lvlJc w:val="left"/>
      <w:pPr>
        <w:tabs>
          <w:tab w:val="num" w:pos="1475"/>
        </w:tabs>
        <w:ind w:left="1475" w:hanging="369"/>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C635E8"/>
    <w:multiLevelType w:val="multilevel"/>
    <w:tmpl w:val="D518B810"/>
    <w:lvl w:ilvl="0">
      <w:start w:val="1"/>
      <w:numFmt w:val="bullet"/>
      <w:lvlText w:val=""/>
      <w:lvlJc w:val="left"/>
      <w:pPr>
        <w:tabs>
          <w:tab w:val="num" w:pos="227"/>
        </w:tabs>
        <w:ind w:left="227" w:hanging="227"/>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2E33261"/>
    <w:multiLevelType w:val="multilevel"/>
    <w:tmpl w:val="52F6392A"/>
    <w:lvl w:ilvl="0">
      <w:numFmt w:val="bullet"/>
      <w:lvlText w:val="+"/>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6A250E"/>
    <w:multiLevelType w:val="hybridMultilevel"/>
    <w:tmpl w:val="7E4EF828"/>
    <w:lvl w:ilvl="0" w:tplc="100C000B">
      <w:start w:val="1"/>
      <w:numFmt w:val="bullet"/>
      <w:lvlText w:val=""/>
      <w:lvlJc w:val="left"/>
      <w:pPr>
        <w:ind w:left="1449" w:hanging="360"/>
      </w:pPr>
      <w:rPr>
        <w:rFonts w:ascii="Wingdings" w:hAnsi="Wingdings" w:cs="Wingdings" w:hint="default"/>
      </w:rPr>
    </w:lvl>
    <w:lvl w:ilvl="1" w:tplc="100C0003" w:tentative="1">
      <w:start w:val="1"/>
      <w:numFmt w:val="bullet"/>
      <w:lvlText w:val="o"/>
      <w:lvlJc w:val="left"/>
      <w:pPr>
        <w:ind w:left="2169" w:hanging="360"/>
      </w:pPr>
      <w:rPr>
        <w:rFonts w:ascii="Courier New" w:hAnsi="Courier New" w:cs="Courier New" w:hint="default"/>
      </w:rPr>
    </w:lvl>
    <w:lvl w:ilvl="2" w:tplc="100C0005" w:tentative="1">
      <w:start w:val="1"/>
      <w:numFmt w:val="bullet"/>
      <w:lvlText w:val=""/>
      <w:lvlJc w:val="left"/>
      <w:pPr>
        <w:ind w:left="2889" w:hanging="360"/>
      </w:pPr>
      <w:rPr>
        <w:rFonts w:ascii="Wingdings" w:hAnsi="Wingdings" w:hint="default"/>
      </w:rPr>
    </w:lvl>
    <w:lvl w:ilvl="3" w:tplc="100C0001" w:tentative="1">
      <w:start w:val="1"/>
      <w:numFmt w:val="bullet"/>
      <w:lvlText w:val=""/>
      <w:lvlJc w:val="left"/>
      <w:pPr>
        <w:ind w:left="3609" w:hanging="360"/>
      </w:pPr>
      <w:rPr>
        <w:rFonts w:ascii="Symbol" w:hAnsi="Symbol" w:hint="default"/>
      </w:rPr>
    </w:lvl>
    <w:lvl w:ilvl="4" w:tplc="100C0003" w:tentative="1">
      <w:start w:val="1"/>
      <w:numFmt w:val="bullet"/>
      <w:lvlText w:val="o"/>
      <w:lvlJc w:val="left"/>
      <w:pPr>
        <w:ind w:left="4329" w:hanging="360"/>
      </w:pPr>
      <w:rPr>
        <w:rFonts w:ascii="Courier New" w:hAnsi="Courier New" w:cs="Courier New" w:hint="default"/>
      </w:rPr>
    </w:lvl>
    <w:lvl w:ilvl="5" w:tplc="100C0005" w:tentative="1">
      <w:start w:val="1"/>
      <w:numFmt w:val="bullet"/>
      <w:lvlText w:val=""/>
      <w:lvlJc w:val="left"/>
      <w:pPr>
        <w:ind w:left="5049" w:hanging="360"/>
      </w:pPr>
      <w:rPr>
        <w:rFonts w:ascii="Wingdings" w:hAnsi="Wingdings" w:hint="default"/>
      </w:rPr>
    </w:lvl>
    <w:lvl w:ilvl="6" w:tplc="100C0001" w:tentative="1">
      <w:start w:val="1"/>
      <w:numFmt w:val="bullet"/>
      <w:lvlText w:val=""/>
      <w:lvlJc w:val="left"/>
      <w:pPr>
        <w:ind w:left="5769" w:hanging="360"/>
      </w:pPr>
      <w:rPr>
        <w:rFonts w:ascii="Symbol" w:hAnsi="Symbol" w:hint="default"/>
      </w:rPr>
    </w:lvl>
    <w:lvl w:ilvl="7" w:tplc="100C0003" w:tentative="1">
      <w:start w:val="1"/>
      <w:numFmt w:val="bullet"/>
      <w:lvlText w:val="o"/>
      <w:lvlJc w:val="left"/>
      <w:pPr>
        <w:ind w:left="6489" w:hanging="360"/>
      </w:pPr>
      <w:rPr>
        <w:rFonts w:ascii="Courier New" w:hAnsi="Courier New" w:cs="Courier New" w:hint="default"/>
      </w:rPr>
    </w:lvl>
    <w:lvl w:ilvl="8" w:tplc="100C0005" w:tentative="1">
      <w:start w:val="1"/>
      <w:numFmt w:val="bullet"/>
      <w:lvlText w:val=""/>
      <w:lvlJc w:val="left"/>
      <w:pPr>
        <w:ind w:left="7209" w:hanging="360"/>
      </w:pPr>
      <w:rPr>
        <w:rFonts w:ascii="Wingdings" w:hAnsi="Wingdings" w:hint="default"/>
      </w:rPr>
    </w:lvl>
  </w:abstractNum>
  <w:abstractNum w:abstractNumId="5" w15:restartNumberingAfterBreak="0">
    <w:nsid w:val="26137338"/>
    <w:multiLevelType w:val="hybridMultilevel"/>
    <w:tmpl w:val="EFD211DA"/>
    <w:lvl w:ilvl="0" w:tplc="6882E3DC">
      <w:numFmt w:val="bullet"/>
      <w:lvlText w:val="-"/>
      <w:lvlJc w:val="left"/>
      <w:pPr>
        <w:ind w:left="729" w:hanging="360"/>
      </w:pPr>
      <w:rPr>
        <w:rFonts w:ascii="Times New Roman" w:eastAsia="MS PGothic" w:hAnsi="Times New Roman" w:cs="Times New Roman" w:hint="default"/>
        <w:strike w:val="0"/>
        <w:dstrike w:val="0"/>
        <w:u w:val="none"/>
        <w:effect w:val="none"/>
      </w:rPr>
    </w:lvl>
    <w:lvl w:ilvl="1" w:tplc="100C0003">
      <w:start w:val="1"/>
      <w:numFmt w:val="bullet"/>
      <w:lvlText w:val="o"/>
      <w:lvlJc w:val="left"/>
      <w:pPr>
        <w:ind w:left="1449" w:hanging="360"/>
      </w:pPr>
      <w:rPr>
        <w:rFonts w:ascii="Courier New" w:hAnsi="Courier New" w:cs="Courier New" w:hint="default"/>
      </w:rPr>
    </w:lvl>
    <w:lvl w:ilvl="2" w:tplc="100C0005">
      <w:start w:val="1"/>
      <w:numFmt w:val="bullet"/>
      <w:lvlText w:val=""/>
      <w:lvlJc w:val="left"/>
      <w:pPr>
        <w:ind w:left="2169" w:hanging="360"/>
      </w:pPr>
      <w:rPr>
        <w:rFonts w:ascii="Wingdings" w:hAnsi="Wingdings" w:cs="Wingdings" w:hint="default"/>
      </w:rPr>
    </w:lvl>
    <w:lvl w:ilvl="3" w:tplc="100C0001">
      <w:start w:val="1"/>
      <w:numFmt w:val="bullet"/>
      <w:lvlText w:val=""/>
      <w:lvlJc w:val="left"/>
      <w:pPr>
        <w:ind w:left="2889" w:hanging="360"/>
      </w:pPr>
      <w:rPr>
        <w:rFonts w:ascii="Symbol" w:hAnsi="Symbol" w:cs="Symbol" w:hint="default"/>
      </w:rPr>
    </w:lvl>
    <w:lvl w:ilvl="4" w:tplc="100C0003">
      <w:start w:val="1"/>
      <w:numFmt w:val="bullet"/>
      <w:lvlText w:val="o"/>
      <w:lvlJc w:val="left"/>
      <w:pPr>
        <w:ind w:left="3609" w:hanging="360"/>
      </w:pPr>
      <w:rPr>
        <w:rFonts w:ascii="Courier New" w:hAnsi="Courier New" w:cs="Courier New" w:hint="default"/>
      </w:rPr>
    </w:lvl>
    <w:lvl w:ilvl="5" w:tplc="100C0005">
      <w:start w:val="1"/>
      <w:numFmt w:val="bullet"/>
      <w:lvlText w:val=""/>
      <w:lvlJc w:val="left"/>
      <w:pPr>
        <w:ind w:left="4329" w:hanging="360"/>
      </w:pPr>
      <w:rPr>
        <w:rFonts w:ascii="Wingdings" w:hAnsi="Wingdings" w:cs="Wingdings" w:hint="default"/>
      </w:rPr>
    </w:lvl>
    <w:lvl w:ilvl="6" w:tplc="100C0001">
      <w:start w:val="1"/>
      <w:numFmt w:val="bullet"/>
      <w:lvlText w:val=""/>
      <w:lvlJc w:val="left"/>
      <w:pPr>
        <w:ind w:left="5049" w:hanging="360"/>
      </w:pPr>
      <w:rPr>
        <w:rFonts w:ascii="Symbol" w:hAnsi="Symbol" w:cs="Symbol" w:hint="default"/>
      </w:rPr>
    </w:lvl>
    <w:lvl w:ilvl="7" w:tplc="100C0003">
      <w:start w:val="1"/>
      <w:numFmt w:val="bullet"/>
      <w:lvlText w:val="o"/>
      <w:lvlJc w:val="left"/>
      <w:pPr>
        <w:ind w:left="5769" w:hanging="360"/>
      </w:pPr>
      <w:rPr>
        <w:rFonts w:ascii="Courier New" w:hAnsi="Courier New" w:cs="Courier New" w:hint="default"/>
      </w:rPr>
    </w:lvl>
    <w:lvl w:ilvl="8" w:tplc="100C0005">
      <w:start w:val="1"/>
      <w:numFmt w:val="bullet"/>
      <w:lvlText w:val=""/>
      <w:lvlJc w:val="left"/>
      <w:pPr>
        <w:ind w:left="6489" w:hanging="360"/>
      </w:pPr>
      <w:rPr>
        <w:rFonts w:ascii="Wingdings" w:hAnsi="Wingdings" w:cs="Wingdings" w:hint="default"/>
      </w:rPr>
    </w:lvl>
  </w:abstractNum>
  <w:abstractNum w:abstractNumId="6" w15:restartNumberingAfterBreak="0">
    <w:nsid w:val="271926CD"/>
    <w:multiLevelType w:val="hybridMultilevel"/>
    <w:tmpl w:val="8D1CFF38"/>
    <w:lvl w:ilvl="0" w:tplc="3698CE3C">
      <w:numFmt w:val="bullet"/>
      <w:lvlText w:val=""/>
      <w:lvlJc w:val="left"/>
      <w:pPr>
        <w:ind w:left="720" w:hanging="360"/>
      </w:pPr>
      <w:rPr>
        <w:rFonts w:ascii="Wingdings" w:eastAsia="MS PGothic" w:hAnsi="Wingdings" w:cstheme="majorHAnsi" w:hint="default"/>
        <w:b/>
        <w:i/>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369B0F5A"/>
    <w:multiLevelType w:val="hybridMultilevel"/>
    <w:tmpl w:val="359C309A"/>
    <w:lvl w:ilvl="0" w:tplc="4B6837FE">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3E743AE8"/>
    <w:multiLevelType w:val="hybridMultilevel"/>
    <w:tmpl w:val="6CE4FF20"/>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15:restartNumberingAfterBreak="0">
    <w:nsid w:val="3FBD72DA"/>
    <w:multiLevelType w:val="multilevel"/>
    <w:tmpl w:val="A7422CAC"/>
    <w:lvl w:ilvl="0">
      <w:start w:val="1"/>
      <w:numFmt w:val="bullet"/>
      <w:lvlText w:val="›"/>
      <w:lvlJc w:val="left"/>
      <w:pPr>
        <w:tabs>
          <w:tab w:val="num" w:pos="454"/>
        </w:tabs>
        <w:ind w:left="454" w:firstLine="0"/>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10" w15:restartNumberingAfterBreak="0">
    <w:nsid w:val="44232D12"/>
    <w:multiLevelType w:val="multilevel"/>
    <w:tmpl w:val="D27670FA"/>
    <w:lvl w:ilvl="0">
      <w:numFmt w:val="bullet"/>
      <w:lvlText w:val="/"/>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F20B99"/>
    <w:multiLevelType w:val="multilevel"/>
    <w:tmpl w:val="A3B49B20"/>
    <w:lvl w:ilvl="0">
      <w:start w:val="1"/>
      <w:numFmt w:val="bullet"/>
      <w:lvlText w:val=""/>
      <w:lvlJc w:val="left"/>
      <w:pPr>
        <w:tabs>
          <w:tab w:val="num" w:pos="357"/>
        </w:tabs>
        <w:ind w:left="142" w:hanging="142"/>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6CB197E"/>
    <w:multiLevelType w:val="hybridMultilevel"/>
    <w:tmpl w:val="4C6C5376"/>
    <w:lvl w:ilvl="0" w:tplc="6F602C54">
      <w:start w:val="1"/>
      <w:numFmt w:val="bullet"/>
      <w:lvlText w:val="-"/>
      <w:lvlJc w:val="left"/>
      <w:pPr>
        <w:tabs>
          <w:tab w:val="num" w:pos="720"/>
        </w:tabs>
        <w:ind w:left="720" w:hanging="360"/>
      </w:pPr>
      <w:rPr>
        <w:rFonts w:ascii="Times New Roman" w:hAnsi="Times New Roman" w:hint="default"/>
      </w:rPr>
    </w:lvl>
    <w:lvl w:ilvl="1" w:tplc="09E2A5A0" w:tentative="1">
      <w:start w:val="1"/>
      <w:numFmt w:val="bullet"/>
      <w:lvlText w:val="-"/>
      <w:lvlJc w:val="left"/>
      <w:pPr>
        <w:tabs>
          <w:tab w:val="num" w:pos="1440"/>
        </w:tabs>
        <w:ind w:left="1440" w:hanging="360"/>
      </w:pPr>
      <w:rPr>
        <w:rFonts w:ascii="Times New Roman" w:hAnsi="Times New Roman" w:hint="default"/>
      </w:rPr>
    </w:lvl>
    <w:lvl w:ilvl="2" w:tplc="687A8F36" w:tentative="1">
      <w:start w:val="1"/>
      <w:numFmt w:val="bullet"/>
      <w:lvlText w:val="-"/>
      <w:lvlJc w:val="left"/>
      <w:pPr>
        <w:tabs>
          <w:tab w:val="num" w:pos="2160"/>
        </w:tabs>
        <w:ind w:left="2160" w:hanging="360"/>
      </w:pPr>
      <w:rPr>
        <w:rFonts w:ascii="Times New Roman" w:hAnsi="Times New Roman" w:hint="default"/>
      </w:rPr>
    </w:lvl>
    <w:lvl w:ilvl="3" w:tplc="7270A3EE" w:tentative="1">
      <w:start w:val="1"/>
      <w:numFmt w:val="bullet"/>
      <w:lvlText w:val="-"/>
      <w:lvlJc w:val="left"/>
      <w:pPr>
        <w:tabs>
          <w:tab w:val="num" w:pos="2880"/>
        </w:tabs>
        <w:ind w:left="2880" w:hanging="360"/>
      </w:pPr>
      <w:rPr>
        <w:rFonts w:ascii="Times New Roman" w:hAnsi="Times New Roman" w:hint="default"/>
      </w:rPr>
    </w:lvl>
    <w:lvl w:ilvl="4" w:tplc="8E54C4EE" w:tentative="1">
      <w:start w:val="1"/>
      <w:numFmt w:val="bullet"/>
      <w:lvlText w:val="-"/>
      <w:lvlJc w:val="left"/>
      <w:pPr>
        <w:tabs>
          <w:tab w:val="num" w:pos="3600"/>
        </w:tabs>
        <w:ind w:left="3600" w:hanging="360"/>
      </w:pPr>
      <w:rPr>
        <w:rFonts w:ascii="Times New Roman" w:hAnsi="Times New Roman" w:hint="default"/>
      </w:rPr>
    </w:lvl>
    <w:lvl w:ilvl="5" w:tplc="66AE8E32" w:tentative="1">
      <w:start w:val="1"/>
      <w:numFmt w:val="bullet"/>
      <w:lvlText w:val="-"/>
      <w:lvlJc w:val="left"/>
      <w:pPr>
        <w:tabs>
          <w:tab w:val="num" w:pos="4320"/>
        </w:tabs>
        <w:ind w:left="4320" w:hanging="360"/>
      </w:pPr>
      <w:rPr>
        <w:rFonts w:ascii="Times New Roman" w:hAnsi="Times New Roman" w:hint="default"/>
      </w:rPr>
    </w:lvl>
    <w:lvl w:ilvl="6" w:tplc="B8D69D24" w:tentative="1">
      <w:start w:val="1"/>
      <w:numFmt w:val="bullet"/>
      <w:lvlText w:val="-"/>
      <w:lvlJc w:val="left"/>
      <w:pPr>
        <w:tabs>
          <w:tab w:val="num" w:pos="5040"/>
        </w:tabs>
        <w:ind w:left="5040" w:hanging="360"/>
      </w:pPr>
      <w:rPr>
        <w:rFonts w:ascii="Times New Roman" w:hAnsi="Times New Roman" w:hint="default"/>
      </w:rPr>
    </w:lvl>
    <w:lvl w:ilvl="7" w:tplc="19BE03D2" w:tentative="1">
      <w:start w:val="1"/>
      <w:numFmt w:val="bullet"/>
      <w:lvlText w:val="-"/>
      <w:lvlJc w:val="left"/>
      <w:pPr>
        <w:tabs>
          <w:tab w:val="num" w:pos="5760"/>
        </w:tabs>
        <w:ind w:left="5760" w:hanging="360"/>
      </w:pPr>
      <w:rPr>
        <w:rFonts w:ascii="Times New Roman" w:hAnsi="Times New Roman" w:hint="default"/>
      </w:rPr>
    </w:lvl>
    <w:lvl w:ilvl="8" w:tplc="0AA0DD00"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48720EB2"/>
    <w:multiLevelType w:val="hybridMultilevel"/>
    <w:tmpl w:val="C50CF194"/>
    <w:lvl w:ilvl="0" w:tplc="DCB21CA8">
      <w:numFmt w:val="bullet"/>
      <w:lvlText w:val=""/>
      <w:lvlJc w:val="left"/>
      <w:pPr>
        <w:ind w:left="720" w:hanging="360"/>
      </w:pPr>
      <w:rPr>
        <w:rFonts w:ascii="Symbol" w:eastAsia="MS PGothic" w:hAnsi="Symbol" w:cstheme="minorHAns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49FE48D2"/>
    <w:multiLevelType w:val="multilevel"/>
    <w:tmpl w:val="180A8C7C"/>
    <w:lvl w:ilvl="0">
      <w:start w:val="1"/>
      <w:numFmt w:val="bullet"/>
      <w:lvlText w:val="»"/>
      <w:lvlJc w:val="left"/>
      <w:pPr>
        <w:tabs>
          <w:tab w:val="num" w:pos="454"/>
        </w:tabs>
        <w:ind w:left="454"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15" w15:restartNumberingAfterBreak="0">
    <w:nsid w:val="4C3C4FC4"/>
    <w:multiLevelType w:val="hybridMultilevel"/>
    <w:tmpl w:val="BECE862C"/>
    <w:lvl w:ilvl="0" w:tplc="100C000D">
      <w:start w:val="1"/>
      <w:numFmt w:val="bullet"/>
      <w:lvlText w:val=""/>
      <w:lvlJc w:val="left"/>
      <w:pPr>
        <w:tabs>
          <w:tab w:val="num" w:pos="720"/>
        </w:tabs>
        <w:ind w:left="720" w:hanging="360"/>
      </w:pPr>
      <w:rPr>
        <w:rFonts w:ascii="Wingdings" w:hAnsi="Wingdings" w:hint="default"/>
      </w:rPr>
    </w:lvl>
    <w:lvl w:ilvl="1" w:tplc="8D988052" w:tentative="1">
      <w:start w:val="1"/>
      <w:numFmt w:val="bullet"/>
      <w:lvlText w:val="-"/>
      <w:lvlJc w:val="left"/>
      <w:pPr>
        <w:tabs>
          <w:tab w:val="num" w:pos="1440"/>
        </w:tabs>
        <w:ind w:left="1440" w:hanging="360"/>
      </w:pPr>
      <w:rPr>
        <w:rFonts w:ascii="Times New Roman" w:hAnsi="Times New Roman" w:hint="default"/>
      </w:rPr>
    </w:lvl>
    <w:lvl w:ilvl="2" w:tplc="6A8A899A" w:tentative="1">
      <w:start w:val="1"/>
      <w:numFmt w:val="bullet"/>
      <w:lvlText w:val="-"/>
      <w:lvlJc w:val="left"/>
      <w:pPr>
        <w:tabs>
          <w:tab w:val="num" w:pos="2160"/>
        </w:tabs>
        <w:ind w:left="2160" w:hanging="360"/>
      </w:pPr>
      <w:rPr>
        <w:rFonts w:ascii="Times New Roman" w:hAnsi="Times New Roman" w:hint="default"/>
      </w:rPr>
    </w:lvl>
    <w:lvl w:ilvl="3" w:tplc="6F569202" w:tentative="1">
      <w:start w:val="1"/>
      <w:numFmt w:val="bullet"/>
      <w:lvlText w:val="-"/>
      <w:lvlJc w:val="left"/>
      <w:pPr>
        <w:tabs>
          <w:tab w:val="num" w:pos="2880"/>
        </w:tabs>
        <w:ind w:left="2880" w:hanging="360"/>
      </w:pPr>
      <w:rPr>
        <w:rFonts w:ascii="Times New Roman" w:hAnsi="Times New Roman" w:hint="default"/>
      </w:rPr>
    </w:lvl>
    <w:lvl w:ilvl="4" w:tplc="BCA459DE" w:tentative="1">
      <w:start w:val="1"/>
      <w:numFmt w:val="bullet"/>
      <w:lvlText w:val="-"/>
      <w:lvlJc w:val="left"/>
      <w:pPr>
        <w:tabs>
          <w:tab w:val="num" w:pos="3600"/>
        </w:tabs>
        <w:ind w:left="3600" w:hanging="360"/>
      </w:pPr>
      <w:rPr>
        <w:rFonts w:ascii="Times New Roman" w:hAnsi="Times New Roman" w:hint="default"/>
      </w:rPr>
    </w:lvl>
    <w:lvl w:ilvl="5" w:tplc="F5265506" w:tentative="1">
      <w:start w:val="1"/>
      <w:numFmt w:val="bullet"/>
      <w:lvlText w:val="-"/>
      <w:lvlJc w:val="left"/>
      <w:pPr>
        <w:tabs>
          <w:tab w:val="num" w:pos="4320"/>
        </w:tabs>
        <w:ind w:left="4320" w:hanging="360"/>
      </w:pPr>
      <w:rPr>
        <w:rFonts w:ascii="Times New Roman" w:hAnsi="Times New Roman" w:hint="default"/>
      </w:rPr>
    </w:lvl>
    <w:lvl w:ilvl="6" w:tplc="50FC3448" w:tentative="1">
      <w:start w:val="1"/>
      <w:numFmt w:val="bullet"/>
      <w:lvlText w:val="-"/>
      <w:lvlJc w:val="left"/>
      <w:pPr>
        <w:tabs>
          <w:tab w:val="num" w:pos="5040"/>
        </w:tabs>
        <w:ind w:left="5040" w:hanging="360"/>
      </w:pPr>
      <w:rPr>
        <w:rFonts w:ascii="Times New Roman" w:hAnsi="Times New Roman" w:hint="default"/>
      </w:rPr>
    </w:lvl>
    <w:lvl w:ilvl="7" w:tplc="FE54A3FA" w:tentative="1">
      <w:start w:val="1"/>
      <w:numFmt w:val="bullet"/>
      <w:lvlText w:val="-"/>
      <w:lvlJc w:val="left"/>
      <w:pPr>
        <w:tabs>
          <w:tab w:val="num" w:pos="5760"/>
        </w:tabs>
        <w:ind w:left="5760" w:hanging="360"/>
      </w:pPr>
      <w:rPr>
        <w:rFonts w:ascii="Times New Roman" w:hAnsi="Times New Roman" w:hint="default"/>
      </w:rPr>
    </w:lvl>
    <w:lvl w:ilvl="8" w:tplc="52E45AB2"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4E64299C"/>
    <w:multiLevelType w:val="multilevel"/>
    <w:tmpl w:val="DC36BE4C"/>
    <w:lvl w:ilvl="0">
      <w:numFmt w:val="bullet"/>
      <w:lvlText w:val="+"/>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01444C3"/>
    <w:multiLevelType w:val="hybridMultilevel"/>
    <w:tmpl w:val="9A16DE42"/>
    <w:lvl w:ilvl="0" w:tplc="BE52C0A2">
      <w:numFmt w:val="bullet"/>
      <w:lvlText w:val=""/>
      <w:lvlJc w:val="left"/>
      <w:pPr>
        <w:ind w:left="720" w:hanging="360"/>
      </w:pPr>
      <w:rPr>
        <w:rFonts w:ascii="Wingdings" w:eastAsia="Times New Roman" w:hAnsi="Wingdings" w:cstheme="majorHAns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546A1B12"/>
    <w:multiLevelType w:val="multilevel"/>
    <w:tmpl w:val="3996AFE0"/>
    <w:lvl w:ilvl="0">
      <w:start w:val="1"/>
      <w:numFmt w:val="upperRoman"/>
      <w:pStyle w:val="10cnumrotation3eniveau"/>
      <w:lvlText w:val="%1."/>
      <w:lvlJc w:val="left"/>
      <w:pPr>
        <w:tabs>
          <w:tab w:val="num" w:pos="1106"/>
        </w:tabs>
        <w:ind w:left="1106" w:hanging="369"/>
      </w:pPr>
      <w:rPr>
        <w:rFonts w:ascii="Times New Roman" w:hAnsi="Times New Roman" w:hint="default"/>
        <w:b w:val="0"/>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361"/>
        </w:tabs>
        <w:ind w:left="1361" w:hanging="992"/>
      </w:pPr>
      <w:rPr>
        <w:rFonts w:ascii="Times New Roman" w:hAnsi="Times New Roman" w:hint="default"/>
        <w:b w:val="0"/>
        <w:i w:val="0"/>
        <w:caps/>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361"/>
        </w:tabs>
        <w:ind w:left="1361" w:hanging="992"/>
      </w:pPr>
      <w:rPr>
        <w:rFonts w:ascii="Times New Roman" w:hAnsi="Times New Roman" w:hint="default"/>
        <w:b/>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361"/>
        </w:tabs>
        <w:ind w:left="1361" w:hanging="992"/>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361"/>
        </w:tabs>
        <w:ind w:left="1361" w:hanging="992"/>
      </w:pPr>
      <w:rPr>
        <w:rFonts w:ascii="Times New Roman" w:hAnsi="Times New Roman" w:hint="default"/>
        <w:b w:val="0"/>
        <w:i/>
        <w:caps w:val="0"/>
        <w:strike w:val="0"/>
        <w:dstrike w:val="0"/>
        <w:vanish w:val="0"/>
        <w:color w:val="auto"/>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102"/>
        </w:tabs>
        <w:ind w:left="3102" w:hanging="936"/>
      </w:pPr>
      <w:rPr>
        <w:rFonts w:hint="default"/>
      </w:rPr>
    </w:lvl>
    <w:lvl w:ilvl="6">
      <w:start w:val="1"/>
      <w:numFmt w:val="decimal"/>
      <w:lvlText w:val="%1.%2.%3.%4.%5.%6.%7."/>
      <w:lvlJc w:val="left"/>
      <w:pPr>
        <w:tabs>
          <w:tab w:val="num" w:pos="3966"/>
        </w:tabs>
        <w:ind w:left="3606" w:hanging="1080"/>
      </w:pPr>
      <w:rPr>
        <w:rFonts w:hint="default"/>
      </w:rPr>
    </w:lvl>
    <w:lvl w:ilvl="7">
      <w:start w:val="1"/>
      <w:numFmt w:val="decimal"/>
      <w:lvlText w:val="%1.%2.%3.%4.%5.%6.%7.%8."/>
      <w:lvlJc w:val="left"/>
      <w:pPr>
        <w:tabs>
          <w:tab w:val="num" w:pos="4326"/>
        </w:tabs>
        <w:ind w:left="4110" w:hanging="1224"/>
      </w:pPr>
      <w:rPr>
        <w:rFonts w:hint="default"/>
      </w:rPr>
    </w:lvl>
    <w:lvl w:ilvl="8">
      <w:start w:val="1"/>
      <w:numFmt w:val="decimal"/>
      <w:lvlText w:val="%1.%2.%3.%4.%5.%6.%7.%8.%9."/>
      <w:lvlJc w:val="left"/>
      <w:pPr>
        <w:tabs>
          <w:tab w:val="num" w:pos="4686"/>
        </w:tabs>
        <w:ind w:left="4686" w:hanging="1440"/>
      </w:pPr>
      <w:rPr>
        <w:rFonts w:hint="default"/>
      </w:rPr>
    </w:lvl>
  </w:abstractNum>
  <w:abstractNum w:abstractNumId="19" w15:restartNumberingAfterBreak="0">
    <w:nsid w:val="57260FD6"/>
    <w:multiLevelType w:val="hybridMultilevel"/>
    <w:tmpl w:val="6D20CB4C"/>
    <w:lvl w:ilvl="0" w:tplc="E168CDEA">
      <w:start w:val="1"/>
      <w:numFmt w:val="lowerLetter"/>
      <w:pStyle w:val="10bnumrotation2eniveau"/>
      <w:lvlText w:val="%1."/>
      <w:lvlJc w:val="left"/>
      <w:pPr>
        <w:tabs>
          <w:tab w:val="num" w:pos="737"/>
        </w:tabs>
        <w:ind w:left="737" w:hanging="368"/>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AB6D52"/>
    <w:multiLevelType w:val="multilevel"/>
    <w:tmpl w:val="CA628CDA"/>
    <w:lvl w:ilvl="0">
      <w:start w:val="1"/>
      <w:numFmt w:val="bullet"/>
      <w:lvlText w:val=""/>
      <w:lvlJc w:val="left"/>
      <w:pPr>
        <w:tabs>
          <w:tab w:val="num" w:pos="454"/>
        </w:tabs>
        <w:ind w:left="454" w:hanging="227"/>
      </w:pPr>
      <w:rPr>
        <w:rFonts w:ascii="Symbol" w:hAnsi="Symbol" w:hint="default"/>
        <w:b/>
        <w:i w:val="0"/>
        <w:color w:val="2F60AC"/>
        <w:sz w:val="17"/>
        <w:u w:val="no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5208A6"/>
    <w:multiLevelType w:val="hybridMultilevel"/>
    <w:tmpl w:val="83586234"/>
    <w:lvl w:ilvl="0" w:tplc="100C000B">
      <w:start w:val="1"/>
      <w:numFmt w:val="bullet"/>
      <w:lvlText w:val=""/>
      <w:lvlJc w:val="left"/>
      <w:pPr>
        <w:ind w:left="720" w:hanging="360"/>
      </w:pPr>
      <w:rPr>
        <w:rFonts w:ascii="Wingdings" w:hAnsi="Wingdings" w:cs="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2" w15:restartNumberingAfterBreak="0">
    <w:nsid w:val="5D641417"/>
    <w:multiLevelType w:val="multilevel"/>
    <w:tmpl w:val="9E3ABDAA"/>
    <w:lvl w:ilvl="0">
      <w:numFmt w:val="bullet"/>
      <w:lvlText w:val="_"/>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D92850"/>
    <w:multiLevelType w:val="multilevel"/>
    <w:tmpl w:val="8BB651B4"/>
    <w:lvl w:ilvl="0">
      <w:numFmt w:val="bullet"/>
      <w:lvlText w:val="›"/>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FE34DC6"/>
    <w:multiLevelType w:val="multilevel"/>
    <w:tmpl w:val="766A475A"/>
    <w:lvl w:ilvl="0">
      <w:start w:val="1"/>
      <w:numFmt w:val="decimal"/>
      <w:pStyle w:val="Titre1"/>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pPr>
        <w:tabs>
          <w:tab w:val="num" w:pos="851"/>
        </w:tabs>
        <w:ind w:left="851" w:hanging="851"/>
      </w:pPr>
      <w:rPr>
        <w:rFonts w:ascii="Arial" w:hAnsi="Arial" w:hint="default"/>
        <w:b/>
        <w:i w:val="0"/>
        <w:caps w:val="0"/>
        <w:strike w:val="0"/>
        <w:dstrike w:val="0"/>
        <w:vanish w:val="0"/>
        <w:color w:val="767878"/>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tre4"/>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Titre5"/>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5" w15:restartNumberingAfterBreak="0">
    <w:nsid w:val="5FF211D0"/>
    <w:multiLevelType w:val="multilevel"/>
    <w:tmpl w:val="8FF086D6"/>
    <w:lvl w:ilvl="0">
      <w:start w:val="1"/>
      <w:numFmt w:val="bullet"/>
      <w:lvlText w:val="›"/>
      <w:lvlJc w:val="left"/>
      <w:pPr>
        <w:tabs>
          <w:tab w:val="num" w:pos="454"/>
        </w:tabs>
        <w:ind w:left="454"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26" w15:restartNumberingAfterBreak="0">
    <w:nsid w:val="5FFB6583"/>
    <w:multiLevelType w:val="hybridMultilevel"/>
    <w:tmpl w:val="59F6CDE2"/>
    <w:lvl w:ilvl="0" w:tplc="C3EEF458">
      <w:start w:val="1"/>
      <w:numFmt w:val="upperRoman"/>
      <w:pStyle w:val="11Chapitre"/>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634C1E34"/>
    <w:multiLevelType w:val="multilevel"/>
    <w:tmpl w:val="FC1671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4474ACA"/>
    <w:multiLevelType w:val="hybridMultilevel"/>
    <w:tmpl w:val="4E5EED5E"/>
    <w:lvl w:ilvl="0" w:tplc="56D6BDDC">
      <w:start w:val="1"/>
      <w:numFmt w:val="bullet"/>
      <w:pStyle w:val="07puces2"/>
      <w:lvlText w:val="&gt;"/>
      <w:lvlJc w:val="left"/>
      <w:pPr>
        <w:ind w:left="587" w:hanging="360"/>
      </w:pPr>
      <w:rPr>
        <w:rFonts w:ascii="Times New Roman" w:hAnsi="Times New Roman" w:cs="Times New Roman"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894" w:hanging="360"/>
      </w:pPr>
      <w:rPr>
        <w:rFonts w:ascii="Courier New" w:hAnsi="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9" w15:restartNumberingAfterBreak="0">
    <w:nsid w:val="65DC676D"/>
    <w:multiLevelType w:val="multilevel"/>
    <w:tmpl w:val="E96EC220"/>
    <w:lvl w:ilvl="0">
      <w:start w:val="1"/>
      <w:numFmt w:val="bullet"/>
      <w:lvlText w:val="›"/>
      <w:lvlJc w:val="left"/>
      <w:pPr>
        <w:tabs>
          <w:tab w:val="num" w:pos="908"/>
        </w:tabs>
        <w:ind w:left="908"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30" w15:restartNumberingAfterBreak="0">
    <w:nsid w:val="697A4428"/>
    <w:multiLevelType w:val="hybridMultilevel"/>
    <w:tmpl w:val="33F47C16"/>
    <w:lvl w:ilvl="0" w:tplc="12942732">
      <w:start w:val="1"/>
      <w:numFmt w:val="bullet"/>
      <w:pStyle w:val="07puces"/>
      <w:lvlText w:val="&gt;"/>
      <w:lvlJc w:val="left"/>
      <w:pPr>
        <w:ind w:left="360" w:hanging="360"/>
      </w:pPr>
      <w:rPr>
        <w:rFonts w:ascii="Times New Roman" w:hAnsi="Times New Roman" w:cs="Times New Roman" w:hint="default"/>
        <w:b/>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3E0F1A"/>
    <w:multiLevelType w:val="hybridMultilevel"/>
    <w:tmpl w:val="D784A5DC"/>
    <w:lvl w:ilvl="0" w:tplc="E7F2D4BC">
      <w:start w:val="1"/>
      <w:numFmt w:val="decimal"/>
      <w:pStyle w:val="10numrotation"/>
      <w:lvlText w:val="%1."/>
      <w:lvlJc w:val="left"/>
      <w:pPr>
        <w:tabs>
          <w:tab w:val="num" w:pos="369"/>
        </w:tabs>
        <w:ind w:left="369" w:hanging="369"/>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72211DF8"/>
    <w:multiLevelType w:val="hybridMultilevel"/>
    <w:tmpl w:val="05BEAB32"/>
    <w:lvl w:ilvl="0" w:tplc="2654EF12">
      <w:numFmt w:val="bullet"/>
      <w:lvlText w:val="-"/>
      <w:lvlJc w:val="left"/>
      <w:pPr>
        <w:ind w:left="1080" w:hanging="360"/>
      </w:pPr>
      <w:rPr>
        <w:rFonts w:ascii="Calibri" w:eastAsia="MS PGothic" w:hAnsi="Calibri" w:cs="Calibri" w:hint="default"/>
        <w:u w:val="none"/>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33" w15:restartNumberingAfterBreak="0">
    <w:nsid w:val="7505014B"/>
    <w:multiLevelType w:val="hybridMultilevel"/>
    <w:tmpl w:val="E724D170"/>
    <w:lvl w:ilvl="0" w:tplc="B9662074">
      <w:start w:val="1"/>
      <w:numFmt w:val="decimal"/>
      <w:lvlText w:val="%1."/>
      <w:lvlJc w:val="left"/>
      <w:pPr>
        <w:ind w:left="720" w:hanging="360"/>
      </w:pPr>
      <w:rPr>
        <w:rFonts w:asciiTheme="minorHAnsi" w:eastAsia="MS PGothic" w:hAnsi="Calibri" w:cs="MS PGothic" w:hint="default"/>
        <w:color w:val="000000" w:themeColor="text1"/>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4" w15:restartNumberingAfterBreak="0">
    <w:nsid w:val="76C07FBC"/>
    <w:multiLevelType w:val="multilevel"/>
    <w:tmpl w:val="BCD85DF2"/>
    <w:lvl w:ilvl="0">
      <w:start w:val="1"/>
      <w:numFmt w:val="bullet"/>
      <w:lvlText w:val="›"/>
      <w:lvlJc w:val="left"/>
      <w:pPr>
        <w:tabs>
          <w:tab w:val="num" w:pos="454"/>
        </w:tabs>
        <w:ind w:left="454"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7856DF1"/>
    <w:multiLevelType w:val="hybridMultilevel"/>
    <w:tmpl w:val="2DA8CF16"/>
    <w:lvl w:ilvl="0" w:tplc="5F5EECB2">
      <w:start w:val="1"/>
      <w:numFmt w:val="bullet"/>
      <w:pStyle w:val="07puces3"/>
      <w:lvlText w:val="&gt;"/>
      <w:lvlJc w:val="left"/>
      <w:pPr>
        <w:ind w:left="814" w:hanging="360"/>
      </w:pPr>
      <w:rPr>
        <w:rFonts w:ascii="Times New Roman" w:hAnsi="Times New Roman" w:cs="Times New Roman" w:hint="default"/>
        <w:b w:val="0"/>
        <w:i w:val="0"/>
        <w:caps w:val="0"/>
        <w:strike w:val="0"/>
        <w:dstrike w:val="0"/>
        <w:vanish w:val="0"/>
        <w:color w:val="7F7F7F" w:themeColor="text1" w:themeTint="8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A404AD3"/>
    <w:multiLevelType w:val="multilevel"/>
    <w:tmpl w:val="CB086674"/>
    <w:lvl w:ilvl="0">
      <w:start w:val="1"/>
      <w:numFmt w:val="bullet"/>
      <w:lvlText w:val="»"/>
      <w:lvlJc w:val="left"/>
      <w:pPr>
        <w:tabs>
          <w:tab w:val="num" w:pos="227"/>
        </w:tabs>
        <w:ind w:left="227"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CDD7722"/>
    <w:multiLevelType w:val="multilevel"/>
    <w:tmpl w:val="A1B2C066"/>
    <w:lvl w:ilvl="0">
      <w:start w:val="1"/>
      <w:numFmt w:val="bullet"/>
      <w:lvlText w:val=""/>
      <w:lvlJc w:val="left"/>
      <w:pPr>
        <w:tabs>
          <w:tab w:val="num" w:pos="646"/>
        </w:tabs>
        <w:ind w:left="425" w:hanging="141"/>
      </w:pPr>
      <w:rPr>
        <w:rFonts w:ascii="Symbol" w:hAnsi="Symbol" w:hint="default"/>
        <w:b/>
        <w:i w:val="0"/>
        <w:color w:val="2F60AC"/>
        <w:sz w:val="17"/>
        <w:u w:val="no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num w:numId="1" w16cid:durableId="1754619478">
    <w:abstractNumId w:val="24"/>
  </w:num>
  <w:num w:numId="2" w16cid:durableId="724107303">
    <w:abstractNumId w:val="30"/>
  </w:num>
  <w:num w:numId="3" w16cid:durableId="1273438973">
    <w:abstractNumId w:val="35"/>
  </w:num>
  <w:num w:numId="4" w16cid:durableId="2089228396">
    <w:abstractNumId w:val="31"/>
  </w:num>
  <w:num w:numId="5" w16cid:durableId="1921014954">
    <w:abstractNumId w:val="26"/>
  </w:num>
  <w:num w:numId="6" w16cid:durableId="1260597434">
    <w:abstractNumId w:val="11"/>
  </w:num>
  <w:num w:numId="7" w16cid:durableId="1562980849">
    <w:abstractNumId w:val="37"/>
  </w:num>
  <w:num w:numId="8" w16cid:durableId="316344701">
    <w:abstractNumId w:val="27"/>
  </w:num>
  <w:num w:numId="9" w16cid:durableId="1519928947">
    <w:abstractNumId w:val="2"/>
  </w:num>
  <w:num w:numId="10" w16cid:durableId="129251602">
    <w:abstractNumId w:val="20"/>
  </w:num>
  <w:num w:numId="11" w16cid:durableId="2119130672">
    <w:abstractNumId w:val="34"/>
  </w:num>
  <w:num w:numId="12" w16cid:durableId="84307036">
    <w:abstractNumId w:val="22"/>
  </w:num>
  <w:num w:numId="13" w16cid:durableId="607586103">
    <w:abstractNumId w:val="28"/>
  </w:num>
  <w:num w:numId="14" w16cid:durableId="1514032375">
    <w:abstractNumId w:val="29"/>
  </w:num>
  <w:num w:numId="15" w16cid:durableId="346489165">
    <w:abstractNumId w:val="9"/>
  </w:num>
  <w:num w:numId="16" w16cid:durableId="409930769">
    <w:abstractNumId w:val="10"/>
  </w:num>
  <w:num w:numId="17" w16cid:durableId="933243005">
    <w:abstractNumId w:val="16"/>
  </w:num>
  <w:num w:numId="18" w16cid:durableId="170219037">
    <w:abstractNumId w:val="36"/>
  </w:num>
  <w:num w:numId="19" w16cid:durableId="1831631487">
    <w:abstractNumId w:val="25"/>
  </w:num>
  <w:num w:numId="20" w16cid:durableId="1386642761">
    <w:abstractNumId w:val="3"/>
  </w:num>
  <w:num w:numId="21" w16cid:durableId="1791976909">
    <w:abstractNumId w:val="19"/>
  </w:num>
  <w:num w:numId="22" w16cid:durableId="761336256">
    <w:abstractNumId w:val="18"/>
  </w:num>
  <w:num w:numId="23" w16cid:durableId="1381712725">
    <w:abstractNumId w:val="1"/>
  </w:num>
  <w:num w:numId="24" w16cid:durableId="171533712">
    <w:abstractNumId w:val="0"/>
  </w:num>
  <w:num w:numId="25" w16cid:durableId="96100626">
    <w:abstractNumId w:val="14"/>
  </w:num>
  <w:num w:numId="26" w16cid:durableId="891503711">
    <w:abstractNumId w:val="23"/>
  </w:num>
  <w:num w:numId="27" w16cid:durableId="169950231">
    <w:abstractNumId w:val="12"/>
  </w:num>
  <w:num w:numId="28" w16cid:durableId="1010108437">
    <w:abstractNumId w:val="33"/>
  </w:num>
  <w:num w:numId="29" w16cid:durableId="1963078149">
    <w:abstractNumId w:val="15"/>
  </w:num>
  <w:num w:numId="30" w16cid:durableId="416680030">
    <w:abstractNumId w:val="5"/>
  </w:num>
  <w:num w:numId="31" w16cid:durableId="2063094640">
    <w:abstractNumId w:val="8"/>
  </w:num>
  <w:num w:numId="32" w16cid:durableId="1814254915">
    <w:abstractNumId w:val="13"/>
  </w:num>
  <w:num w:numId="33" w16cid:durableId="2046715036">
    <w:abstractNumId w:val="32"/>
  </w:num>
  <w:num w:numId="34" w16cid:durableId="229460054">
    <w:abstractNumId w:val="6"/>
  </w:num>
  <w:num w:numId="35" w16cid:durableId="1272931542">
    <w:abstractNumId w:val="21"/>
  </w:num>
  <w:num w:numId="36" w16cid:durableId="618605521">
    <w:abstractNumId w:val="4"/>
  </w:num>
  <w:num w:numId="37" w16cid:durableId="1423182588">
    <w:abstractNumId w:val="7"/>
  </w:num>
  <w:num w:numId="38" w16cid:durableId="332924164">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LockTheme/>
  <w:styleLockQFSet/>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D74"/>
    <w:rsid w:val="00010ACE"/>
    <w:rsid w:val="00022DF8"/>
    <w:rsid w:val="0002763C"/>
    <w:rsid w:val="000363B6"/>
    <w:rsid w:val="000622FD"/>
    <w:rsid w:val="000656CE"/>
    <w:rsid w:val="00074B94"/>
    <w:rsid w:val="000B0B83"/>
    <w:rsid w:val="000C1F23"/>
    <w:rsid w:val="000C5F6F"/>
    <w:rsid w:val="000C7777"/>
    <w:rsid w:val="000E0263"/>
    <w:rsid w:val="000E25BD"/>
    <w:rsid w:val="00122096"/>
    <w:rsid w:val="00145219"/>
    <w:rsid w:val="0014711C"/>
    <w:rsid w:val="00164C2E"/>
    <w:rsid w:val="0017268A"/>
    <w:rsid w:val="00190F20"/>
    <w:rsid w:val="001B1DDA"/>
    <w:rsid w:val="001B2394"/>
    <w:rsid w:val="001D5045"/>
    <w:rsid w:val="001F1B8A"/>
    <w:rsid w:val="00201344"/>
    <w:rsid w:val="00207343"/>
    <w:rsid w:val="00211F43"/>
    <w:rsid w:val="002419E9"/>
    <w:rsid w:val="00242CF2"/>
    <w:rsid w:val="00244B87"/>
    <w:rsid w:val="0025127D"/>
    <w:rsid w:val="00274C9D"/>
    <w:rsid w:val="002B0122"/>
    <w:rsid w:val="002C0468"/>
    <w:rsid w:val="002C3BF5"/>
    <w:rsid w:val="002E2A93"/>
    <w:rsid w:val="002E3AF5"/>
    <w:rsid w:val="00307C43"/>
    <w:rsid w:val="00342111"/>
    <w:rsid w:val="003544D8"/>
    <w:rsid w:val="00356A7C"/>
    <w:rsid w:val="0037390B"/>
    <w:rsid w:val="00373F70"/>
    <w:rsid w:val="003B3EBE"/>
    <w:rsid w:val="003C1D17"/>
    <w:rsid w:val="003D0A54"/>
    <w:rsid w:val="003D2CA4"/>
    <w:rsid w:val="003D3467"/>
    <w:rsid w:val="003D6800"/>
    <w:rsid w:val="00402D74"/>
    <w:rsid w:val="00463817"/>
    <w:rsid w:val="00464DA6"/>
    <w:rsid w:val="00470E9A"/>
    <w:rsid w:val="004811D1"/>
    <w:rsid w:val="00486559"/>
    <w:rsid w:val="004A1288"/>
    <w:rsid w:val="004A129A"/>
    <w:rsid w:val="004C546E"/>
    <w:rsid w:val="004C7F8D"/>
    <w:rsid w:val="004D090E"/>
    <w:rsid w:val="004D5C7D"/>
    <w:rsid w:val="004E197D"/>
    <w:rsid w:val="004E23B7"/>
    <w:rsid w:val="004E4E8A"/>
    <w:rsid w:val="00502F30"/>
    <w:rsid w:val="005036F1"/>
    <w:rsid w:val="00504E52"/>
    <w:rsid w:val="00524592"/>
    <w:rsid w:val="00527B4B"/>
    <w:rsid w:val="0053395A"/>
    <w:rsid w:val="005649F9"/>
    <w:rsid w:val="005767DA"/>
    <w:rsid w:val="00583DCF"/>
    <w:rsid w:val="00600056"/>
    <w:rsid w:val="00640F85"/>
    <w:rsid w:val="00651343"/>
    <w:rsid w:val="00657CE2"/>
    <w:rsid w:val="00666F2E"/>
    <w:rsid w:val="00685D19"/>
    <w:rsid w:val="00690584"/>
    <w:rsid w:val="00691489"/>
    <w:rsid w:val="006A3BFD"/>
    <w:rsid w:val="006C1640"/>
    <w:rsid w:val="006D1F91"/>
    <w:rsid w:val="006E31E8"/>
    <w:rsid w:val="006E64B9"/>
    <w:rsid w:val="00705EE2"/>
    <w:rsid w:val="007556C6"/>
    <w:rsid w:val="0076120B"/>
    <w:rsid w:val="00764DFC"/>
    <w:rsid w:val="00787EBB"/>
    <w:rsid w:val="007B0B14"/>
    <w:rsid w:val="007C5678"/>
    <w:rsid w:val="007D4C23"/>
    <w:rsid w:val="007D66BF"/>
    <w:rsid w:val="00816F04"/>
    <w:rsid w:val="00841A69"/>
    <w:rsid w:val="00844361"/>
    <w:rsid w:val="00884106"/>
    <w:rsid w:val="00886CE9"/>
    <w:rsid w:val="00892F14"/>
    <w:rsid w:val="00897784"/>
    <w:rsid w:val="008A54FB"/>
    <w:rsid w:val="008C6B97"/>
    <w:rsid w:val="008D1200"/>
    <w:rsid w:val="008F6292"/>
    <w:rsid w:val="008F79DA"/>
    <w:rsid w:val="00904277"/>
    <w:rsid w:val="00912026"/>
    <w:rsid w:val="00915EE0"/>
    <w:rsid w:val="00933F22"/>
    <w:rsid w:val="00942EC1"/>
    <w:rsid w:val="009530DB"/>
    <w:rsid w:val="009606B7"/>
    <w:rsid w:val="0097635A"/>
    <w:rsid w:val="009C1FE8"/>
    <w:rsid w:val="009C3D44"/>
    <w:rsid w:val="009D7592"/>
    <w:rsid w:val="009F08AB"/>
    <w:rsid w:val="009F130A"/>
    <w:rsid w:val="009F3270"/>
    <w:rsid w:val="00A032DE"/>
    <w:rsid w:val="00A41C35"/>
    <w:rsid w:val="00A71286"/>
    <w:rsid w:val="00A80243"/>
    <w:rsid w:val="00A840C8"/>
    <w:rsid w:val="00A871DB"/>
    <w:rsid w:val="00A966E7"/>
    <w:rsid w:val="00AD5EA5"/>
    <w:rsid w:val="00AE10FD"/>
    <w:rsid w:val="00AF3A5C"/>
    <w:rsid w:val="00B1195A"/>
    <w:rsid w:val="00B31488"/>
    <w:rsid w:val="00B31D7C"/>
    <w:rsid w:val="00B40B40"/>
    <w:rsid w:val="00B4522A"/>
    <w:rsid w:val="00B47510"/>
    <w:rsid w:val="00B51FC4"/>
    <w:rsid w:val="00B55C62"/>
    <w:rsid w:val="00B70386"/>
    <w:rsid w:val="00B7545C"/>
    <w:rsid w:val="00BB4134"/>
    <w:rsid w:val="00BC1B8D"/>
    <w:rsid w:val="00BE0563"/>
    <w:rsid w:val="00BF50CB"/>
    <w:rsid w:val="00C04434"/>
    <w:rsid w:val="00C04BE0"/>
    <w:rsid w:val="00C1181B"/>
    <w:rsid w:val="00C25E79"/>
    <w:rsid w:val="00C32E4A"/>
    <w:rsid w:val="00C42299"/>
    <w:rsid w:val="00C46BE3"/>
    <w:rsid w:val="00C650BE"/>
    <w:rsid w:val="00C9379E"/>
    <w:rsid w:val="00CC0C28"/>
    <w:rsid w:val="00D157F0"/>
    <w:rsid w:val="00D15C20"/>
    <w:rsid w:val="00D31417"/>
    <w:rsid w:val="00D36E05"/>
    <w:rsid w:val="00D529D1"/>
    <w:rsid w:val="00D633DE"/>
    <w:rsid w:val="00D71B11"/>
    <w:rsid w:val="00DA10B2"/>
    <w:rsid w:val="00DA1B15"/>
    <w:rsid w:val="00DA6DC1"/>
    <w:rsid w:val="00DB06E0"/>
    <w:rsid w:val="00DB0BF4"/>
    <w:rsid w:val="00DB4106"/>
    <w:rsid w:val="00DD3189"/>
    <w:rsid w:val="00DD4D5E"/>
    <w:rsid w:val="00DE506E"/>
    <w:rsid w:val="00DE5D1D"/>
    <w:rsid w:val="00DF0682"/>
    <w:rsid w:val="00E1055D"/>
    <w:rsid w:val="00E230A8"/>
    <w:rsid w:val="00E31F21"/>
    <w:rsid w:val="00E4363F"/>
    <w:rsid w:val="00E43F10"/>
    <w:rsid w:val="00E56C5D"/>
    <w:rsid w:val="00E7018D"/>
    <w:rsid w:val="00E73510"/>
    <w:rsid w:val="00E930FC"/>
    <w:rsid w:val="00EA64EA"/>
    <w:rsid w:val="00EB6284"/>
    <w:rsid w:val="00EC122D"/>
    <w:rsid w:val="00EE1230"/>
    <w:rsid w:val="00EE509E"/>
    <w:rsid w:val="00EF25B7"/>
    <w:rsid w:val="00F111D8"/>
    <w:rsid w:val="00F11F01"/>
    <w:rsid w:val="00F2191F"/>
    <w:rsid w:val="00F3008F"/>
    <w:rsid w:val="00F3452E"/>
    <w:rsid w:val="00F3765B"/>
    <w:rsid w:val="00F52725"/>
    <w:rsid w:val="00F5433A"/>
    <w:rsid w:val="00F54576"/>
    <w:rsid w:val="00F7360B"/>
    <w:rsid w:val="00F86047"/>
    <w:rsid w:val="00FA4EC9"/>
    <w:rsid w:val="00FD1B60"/>
    <w:rsid w:val="060D42E6"/>
    <w:rsid w:val="1006984C"/>
    <w:rsid w:val="12B31C40"/>
    <w:rsid w:val="1517787A"/>
    <w:rsid w:val="187E8709"/>
    <w:rsid w:val="18FC837F"/>
    <w:rsid w:val="1E672BE0"/>
    <w:rsid w:val="23F18863"/>
    <w:rsid w:val="277DC754"/>
    <w:rsid w:val="2AB4D09E"/>
    <w:rsid w:val="34CDDA26"/>
    <w:rsid w:val="3B5BA0DC"/>
    <w:rsid w:val="3BB5656B"/>
    <w:rsid w:val="3F6916D7"/>
    <w:rsid w:val="43D80FBA"/>
    <w:rsid w:val="47DDCB00"/>
    <w:rsid w:val="4864E8F0"/>
    <w:rsid w:val="49FC98D3"/>
    <w:rsid w:val="585D2C67"/>
    <w:rsid w:val="5EADB6E3"/>
    <w:rsid w:val="64381366"/>
    <w:rsid w:val="6B2FE107"/>
    <w:rsid w:val="6D0E4A77"/>
    <w:rsid w:val="6FA6949F"/>
    <w:rsid w:val="7298A6FA"/>
    <w:rsid w:val="7A12C35C"/>
    <w:rsid w:val="7BAF426E"/>
    <w:rsid w:val="7CD53ADB"/>
  </w:rsids>
  <m:mathPr>
    <m:mathFont m:val="Cambria Math"/>
    <m:brkBin m:val="before"/>
    <m:brkBinSub m:val="--"/>
    <m:smallFrac m:val="0"/>
    <m:dispDef m:val="0"/>
    <m:lMargin m:val="0"/>
    <m:rMargin m:val="0"/>
    <m:defJc m:val="centerGroup"/>
    <m:wrapRight/>
    <m:intLim m:val="subSup"/>
    <m:naryLim m:val="subSup"/>
  </m:mathPr>
  <w:themeFontLang w:val="fr-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642BE"/>
  <w15:docId w15:val="{8C7366F9-1722-40BF-9E26-981929D74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4"/>
        <w:szCs w:val="24"/>
        <w:lang w:val="de-DE" w:eastAsia="de-DE"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122D"/>
    <w:pPr>
      <w:spacing w:after="180" w:line="280" w:lineRule="exact"/>
    </w:pPr>
    <w:rPr>
      <w:rFonts w:ascii="Times New Roman" w:hAnsi="Times New Roman"/>
      <w:lang w:val="fr-FR" w:eastAsia="fr-FR"/>
    </w:rPr>
  </w:style>
  <w:style w:type="paragraph" w:styleId="Titre1">
    <w:name w:val="heading 1"/>
    <w:basedOn w:val="Normal"/>
    <w:next w:val="Normal"/>
    <w:qFormat/>
    <w:locked/>
    <w:rsid w:val="004C64A6"/>
    <w:pPr>
      <w:widowControl w:val="0"/>
      <w:numPr>
        <w:numId w:val="1"/>
      </w:numPr>
      <w:spacing w:after="100"/>
      <w:outlineLvl w:val="0"/>
    </w:pPr>
    <w:rPr>
      <w:rFonts w:ascii="Arial" w:hAnsi="Arial"/>
      <w:b/>
      <w:kern w:val="32"/>
    </w:rPr>
  </w:style>
  <w:style w:type="paragraph" w:styleId="Titre2">
    <w:name w:val="heading 2"/>
    <w:basedOn w:val="Normal"/>
    <w:next w:val="Normal"/>
    <w:qFormat/>
    <w:locked/>
    <w:rsid w:val="004C64A6"/>
    <w:pPr>
      <w:widowControl w:val="0"/>
      <w:numPr>
        <w:ilvl w:val="1"/>
        <w:numId w:val="1"/>
      </w:numPr>
      <w:spacing w:after="100"/>
      <w:outlineLvl w:val="1"/>
    </w:pPr>
    <w:rPr>
      <w:rFonts w:ascii="Arial" w:hAnsi="Arial"/>
      <w:b/>
      <w:color w:val="767878"/>
    </w:rPr>
  </w:style>
  <w:style w:type="paragraph" w:styleId="Titre3">
    <w:name w:val="heading 3"/>
    <w:basedOn w:val="Normal"/>
    <w:next w:val="Normal"/>
    <w:autoRedefine/>
    <w:qFormat/>
    <w:locked/>
    <w:rsid w:val="00D47086"/>
    <w:pPr>
      <w:widowControl w:val="0"/>
      <w:numPr>
        <w:ilvl w:val="2"/>
        <w:numId w:val="1"/>
      </w:numPr>
      <w:spacing w:after="100"/>
      <w:outlineLvl w:val="2"/>
    </w:pPr>
    <w:rPr>
      <w:rFonts w:ascii="Arial" w:hAnsi="Arial"/>
    </w:rPr>
  </w:style>
  <w:style w:type="paragraph" w:styleId="Titre4">
    <w:name w:val="heading 4"/>
    <w:basedOn w:val="Normal"/>
    <w:next w:val="Normal"/>
    <w:link w:val="Titre4Car"/>
    <w:uiPriority w:val="9"/>
    <w:qFormat/>
    <w:locked/>
    <w:rsid w:val="00D47086"/>
    <w:pPr>
      <w:keepNext/>
      <w:numPr>
        <w:ilvl w:val="3"/>
        <w:numId w:val="1"/>
      </w:numPr>
      <w:spacing w:after="100"/>
      <w:outlineLvl w:val="3"/>
    </w:pPr>
    <w:rPr>
      <w:rFonts w:ascii="Arial" w:hAnsi="Arial"/>
      <w:bCs/>
      <w:i/>
      <w:szCs w:val="28"/>
    </w:rPr>
  </w:style>
  <w:style w:type="paragraph" w:styleId="Titre5">
    <w:name w:val="heading 5"/>
    <w:basedOn w:val="Normal"/>
    <w:next w:val="Normal"/>
    <w:link w:val="Titre5Car"/>
    <w:uiPriority w:val="9"/>
    <w:qFormat/>
    <w:locked/>
    <w:rsid w:val="00D47086"/>
    <w:pPr>
      <w:numPr>
        <w:ilvl w:val="4"/>
        <w:numId w:val="1"/>
      </w:numPr>
      <w:spacing w:after="100"/>
      <w:outlineLvl w:val="4"/>
    </w:pPr>
    <w:rPr>
      <w:rFonts w:ascii="Arial" w:hAnsi="Arial"/>
      <w:bCs/>
      <w:i/>
      <w:iCs/>
      <w:szCs w:val="26"/>
    </w:rPr>
  </w:style>
  <w:style w:type="paragraph" w:styleId="Titre6">
    <w:name w:val="heading 6"/>
    <w:basedOn w:val="Normal"/>
    <w:next w:val="Normal"/>
    <w:link w:val="Titre6Car"/>
    <w:semiHidden/>
    <w:unhideWhenUsed/>
    <w:qFormat/>
    <w:locked/>
    <w:rsid w:val="00E06965"/>
    <w:pPr>
      <w:spacing w:before="240" w:after="60"/>
      <w:outlineLvl w:val="5"/>
    </w:pPr>
    <w:rPr>
      <w:rFonts w:asciiTheme="minorHAnsi" w:eastAsiaTheme="minorEastAsia" w:hAnsiTheme="minorHAnsi" w:cstheme="minorBidi"/>
      <w:b/>
      <w:bCs/>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semiHidden/>
    <w:locked/>
    <w:rsid w:val="00042B29"/>
    <w:rPr>
      <w:color w:val="0000FF"/>
      <w:u w:val="single"/>
    </w:rPr>
  </w:style>
  <w:style w:type="paragraph" w:styleId="TM1">
    <w:name w:val="toc 1"/>
    <w:basedOn w:val="Normal"/>
    <w:next w:val="Normal"/>
    <w:autoRedefine/>
    <w:semiHidden/>
    <w:locked/>
    <w:rsid w:val="00155AF3"/>
    <w:pPr>
      <w:spacing w:line="260" w:lineRule="exact"/>
    </w:pPr>
    <w:rPr>
      <w:sz w:val="20"/>
    </w:rPr>
  </w:style>
  <w:style w:type="paragraph" w:styleId="TM2">
    <w:name w:val="toc 2"/>
    <w:basedOn w:val="Titre2"/>
    <w:next w:val="Normal"/>
    <w:autoRedefine/>
    <w:semiHidden/>
    <w:locked/>
    <w:rsid w:val="00155AF3"/>
    <w:pPr>
      <w:numPr>
        <w:ilvl w:val="0"/>
        <w:numId w:val="0"/>
      </w:numPr>
      <w:spacing w:after="0"/>
      <w:ind w:left="198"/>
    </w:pPr>
    <w:rPr>
      <w:b w:val="0"/>
    </w:rPr>
  </w:style>
  <w:style w:type="paragraph" w:styleId="TM3">
    <w:name w:val="toc 3"/>
    <w:basedOn w:val="Normal"/>
    <w:next w:val="Normal"/>
    <w:autoRedefine/>
    <w:semiHidden/>
    <w:locked/>
    <w:rsid w:val="00155AF3"/>
    <w:pPr>
      <w:spacing w:line="260" w:lineRule="exact"/>
      <w:ind w:left="397"/>
    </w:pPr>
    <w:rPr>
      <w:sz w:val="20"/>
    </w:rPr>
  </w:style>
  <w:style w:type="character" w:styleId="Numrodepage">
    <w:name w:val="page number"/>
    <w:basedOn w:val="Policepardfaut"/>
    <w:semiHidden/>
    <w:locked/>
    <w:rsid w:val="00042B29"/>
    <w:rPr>
      <w:rFonts w:ascii="Arial" w:hAnsi="Arial"/>
      <w:sz w:val="16"/>
    </w:rPr>
  </w:style>
  <w:style w:type="paragraph" w:customStyle="1" w:styleId="01entteetbasdepage">
    <w:name w:val="01_en_tête_et_bas_de_page"/>
    <w:qFormat/>
    <w:rsid w:val="003521DC"/>
    <w:pPr>
      <w:spacing w:line="220" w:lineRule="exact"/>
    </w:pPr>
    <w:rPr>
      <w:sz w:val="16"/>
      <w:lang w:val="fr-FR" w:eastAsia="fr-FR"/>
    </w:rPr>
  </w:style>
  <w:style w:type="paragraph" w:customStyle="1" w:styleId="09enttepage2">
    <w:name w:val="09_en_tête_page_2"/>
    <w:basedOn w:val="01entteetbasdepage"/>
    <w:qFormat/>
    <w:rsid w:val="00837C57"/>
    <w:pPr>
      <w:spacing w:line="200" w:lineRule="exact"/>
    </w:pPr>
    <w:rPr>
      <w:b/>
    </w:rPr>
  </w:style>
  <w:style w:type="paragraph" w:customStyle="1" w:styleId="05objet">
    <w:name w:val="05_objet"/>
    <w:qFormat/>
    <w:rsid w:val="00D47086"/>
    <w:pPr>
      <w:spacing w:after="180" w:line="280" w:lineRule="exact"/>
    </w:pPr>
    <w:rPr>
      <w:b/>
      <w:lang w:val="fr-FR" w:eastAsia="fr-FR"/>
    </w:rPr>
  </w:style>
  <w:style w:type="paragraph" w:customStyle="1" w:styleId="06atexteprincipal">
    <w:name w:val="06a_texte_principal"/>
    <w:qFormat/>
    <w:rsid w:val="00345398"/>
    <w:pPr>
      <w:spacing w:after="180" w:line="280" w:lineRule="exact"/>
    </w:pPr>
    <w:rPr>
      <w:rFonts w:ascii="Times New Roman" w:hAnsi="Times New Roman"/>
      <w:lang w:val="fr-FR" w:eastAsia="fr-FR"/>
    </w:rPr>
  </w:style>
  <w:style w:type="character" w:customStyle="1" w:styleId="Titre4Car">
    <w:name w:val="Titre 4 Car"/>
    <w:basedOn w:val="Policepardfaut"/>
    <w:link w:val="Titre4"/>
    <w:uiPriority w:val="9"/>
    <w:rsid w:val="00D47086"/>
    <w:rPr>
      <w:bCs/>
      <w:i/>
      <w:szCs w:val="28"/>
      <w:lang w:val="fr-FR" w:eastAsia="fr-FR"/>
    </w:rPr>
  </w:style>
  <w:style w:type="paragraph" w:customStyle="1" w:styleId="07puces">
    <w:name w:val="07_puces"/>
    <w:qFormat/>
    <w:rsid w:val="00A871DB"/>
    <w:pPr>
      <w:numPr>
        <w:numId w:val="2"/>
      </w:numPr>
      <w:spacing w:line="280" w:lineRule="exact"/>
      <w:ind w:left="227" w:hanging="227"/>
    </w:pPr>
    <w:rPr>
      <w:rFonts w:ascii="Times New Roman" w:hAnsi="Times New Roman"/>
      <w:lang w:val="fr-FR" w:eastAsia="fr-FR"/>
    </w:rPr>
  </w:style>
  <w:style w:type="paragraph" w:customStyle="1" w:styleId="08annexecontactrenseignementsetc">
    <w:name w:val="08_annexe_contact_renseignements_etc."/>
    <w:qFormat/>
    <w:rsid w:val="00E04101"/>
    <w:pPr>
      <w:spacing w:line="220" w:lineRule="exact"/>
    </w:pPr>
    <w:rPr>
      <w:sz w:val="16"/>
      <w:lang w:val="fr-FR" w:eastAsia="fr-FR"/>
    </w:rPr>
  </w:style>
  <w:style w:type="paragraph" w:styleId="En-tte">
    <w:name w:val="header"/>
    <w:basedOn w:val="Normal"/>
    <w:semiHidden/>
    <w:locked/>
    <w:rsid w:val="00042B29"/>
    <w:pPr>
      <w:tabs>
        <w:tab w:val="center" w:pos="4536"/>
        <w:tab w:val="right" w:pos="9072"/>
      </w:tabs>
    </w:pPr>
  </w:style>
  <w:style w:type="paragraph" w:styleId="Pieddepage">
    <w:name w:val="footer"/>
    <w:basedOn w:val="Normal"/>
    <w:semiHidden/>
    <w:locked/>
    <w:rsid w:val="00042B29"/>
    <w:pPr>
      <w:tabs>
        <w:tab w:val="center" w:pos="4536"/>
        <w:tab w:val="right" w:pos="9072"/>
      </w:tabs>
    </w:pPr>
  </w:style>
  <w:style w:type="character" w:customStyle="1" w:styleId="Titre5Car">
    <w:name w:val="Titre 5 Car"/>
    <w:basedOn w:val="Policepardfaut"/>
    <w:link w:val="Titre5"/>
    <w:uiPriority w:val="9"/>
    <w:rsid w:val="00D47086"/>
    <w:rPr>
      <w:bCs/>
      <w:i/>
      <w:iCs/>
      <w:szCs w:val="26"/>
      <w:lang w:val="fr-FR" w:eastAsia="fr-FR"/>
    </w:rPr>
  </w:style>
  <w:style w:type="paragraph" w:customStyle="1" w:styleId="rpertoire1">
    <w:name w:val="répertoire_1"/>
    <w:basedOn w:val="TM1"/>
    <w:qFormat/>
    <w:locked/>
    <w:rsid w:val="00D47086"/>
    <w:pPr>
      <w:spacing w:after="100" w:line="280" w:lineRule="exact"/>
    </w:pPr>
    <w:rPr>
      <w:rFonts w:ascii="Arial" w:hAnsi="Arial"/>
      <w:b/>
      <w:sz w:val="24"/>
    </w:rPr>
  </w:style>
  <w:style w:type="paragraph" w:customStyle="1" w:styleId="rpertoire2">
    <w:name w:val="répertoire_2"/>
    <w:basedOn w:val="TM2"/>
    <w:qFormat/>
    <w:locked/>
    <w:rsid w:val="00D47086"/>
    <w:pPr>
      <w:spacing w:after="100"/>
      <w:ind w:left="0"/>
    </w:pPr>
    <w:rPr>
      <w:color w:val="auto"/>
    </w:rPr>
  </w:style>
  <w:style w:type="paragraph" w:customStyle="1" w:styleId="rpertoire3">
    <w:name w:val="répertoire_3"/>
    <w:basedOn w:val="TM3"/>
    <w:qFormat/>
    <w:locked/>
    <w:rsid w:val="00D47086"/>
    <w:pPr>
      <w:spacing w:after="100" w:line="280" w:lineRule="exact"/>
      <w:ind w:left="0"/>
    </w:pPr>
    <w:rPr>
      <w:rFonts w:ascii="Arial" w:hAnsi="Arial"/>
      <w:i/>
      <w:sz w:val="24"/>
    </w:rPr>
  </w:style>
  <w:style w:type="paragraph" w:customStyle="1" w:styleId="07puces2">
    <w:name w:val="07_puces_2"/>
    <w:basedOn w:val="Normal"/>
    <w:qFormat/>
    <w:rsid w:val="00A871DB"/>
    <w:pPr>
      <w:numPr>
        <w:numId w:val="13"/>
      </w:numPr>
      <w:spacing w:after="0"/>
      <w:ind w:left="454" w:hanging="227"/>
    </w:pPr>
  </w:style>
  <w:style w:type="paragraph" w:customStyle="1" w:styleId="07puces3">
    <w:name w:val="07_puces_3"/>
    <w:basedOn w:val="07puces2"/>
    <w:qFormat/>
    <w:rsid w:val="00A871DB"/>
    <w:pPr>
      <w:numPr>
        <w:numId w:val="3"/>
      </w:numPr>
      <w:ind w:left="681" w:hanging="227"/>
    </w:pPr>
  </w:style>
  <w:style w:type="paragraph" w:styleId="TM4">
    <w:name w:val="toc 4"/>
    <w:basedOn w:val="Normal"/>
    <w:next w:val="Normal"/>
    <w:autoRedefine/>
    <w:semiHidden/>
    <w:locked/>
    <w:rsid w:val="00155AF3"/>
    <w:pPr>
      <w:spacing w:line="260" w:lineRule="exact"/>
      <w:ind w:left="595"/>
    </w:pPr>
    <w:rPr>
      <w:sz w:val="20"/>
    </w:rPr>
  </w:style>
  <w:style w:type="paragraph" w:styleId="TM5">
    <w:name w:val="toc 5"/>
    <w:basedOn w:val="Normal"/>
    <w:next w:val="Normal"/>
    <w:autoRedefine/>
    <w:semiHidden/>
    <w:locked/>
    <w:rsid w:val="00155AF3"/>
    <w:pPr>
      <w:spacing w:line="260" w:lineRule="exact"/>
      <w:ind w:left="794"/>
    </w:pPr>
    <w:rPr>
      <w:sz w:val="20"/>
    </w:rPr>
  </w:style>
  <w:style w:type="character" w:styleId="Lienhypertextesuivivisit">
    <w:name w:val="FollowedHyperlink"/>
    <w:basedOn w:val="Policepardfaut"/>
    <w:semiHidden/>
    <w:locked/>
    <w:rsid w:val="00532108"/>
    <w:rPr>
      <w:color w:val="800080"/>
      <w:u w:val="single"/>
    </w:rPr>
  </w:style>
  <w:style w:type="paragraph" w:customStyle="1" w:styleId="06btexteprincipalsansespacebloc">
    <w:name w:val="06b_texte_principal_sans_espace_bloc"/>
    <w:basedOn w:val="06atexteprincipal"/>
    <w:qFormat/>
    <w:rsid w:val="00345398"/>
    <w:pPr>
      <w:spacing w:after="0"/>
    </w:pPr>
  </w:style>
  <w:style w:type="paragraph" w:customStyle="1" w:styleId="04date">
    <w:name w:val="04_date"/>
    <w:basedOn w:val="06atexteprincipal"/>
    <w:qFormat/>
    <w:rsid w:val="00D47086"/>
    <w:pPr>
      <w:spacing w:after="0"/>
    </w:pPr>
    <w:rPr>
      <w:i/>
    </w:rPr>
  </w:style>
  <w:style w:type="paragraph" w:customStyle="1" w:styleId="03adressedestinataire">
    <w:name w:val="03_adresse_destinataire"/>
    <w:basedOn w:val="06atexteprincipal"/>
    <w:qFormat/>
    <w:rsid w:val="00D47086"/>
    <w:pPr>
      <w:framePr w:wrap="around" w:vAnchor="page" w:hAnchor="page" w:x="1362" w:y="2553"/>
      <w:spacing w:after="0"/>
      <w:suppressOverlap/>
    </w:pPr>
  </w:style>
  <w:style w:type="paragraph" w:customStyle="1" w:styleId="02expditeurfentre">
    <w:name w:val="02_expéditeur_fenêtre"/>
    <w:autoRedefine/>
    <w:qFormat/>
    <w:rsid w:val="00EB6284"/>
    <w:pPr>
      <w:keepLines/>
      <w:framePr w:wrap="around" w:vAnchor="page" w:hAnchor="page" w:x="1419" w:y="2553"/>
      <w:spacing w:line="170" w:lineRule="exact"/>
      <w:suppressOverlap/>
    </w:pPr>
    <w:rPr>
      <w:sz w:val="12"/>
      <w:lang w:val="fr-FR" w:eastAsia="fr-FR"/>
    </w:rPr>
  </w:style>
  <w:style w:type="character" w:customStyle="1" w:styleId="Titre6Car">
    <w:name w:val="Titre 6 Car"/>
    <w:basedOn w:val="Policepardfaut"/>
    <w:link w:val="Titre6"/>
    <w:semiHidden/>
    <w:rsid w:val="00E06965"/>
    <w:rPr>
      <w:rFonts w:asciiTheme="minorHAnsi" w:eastAsiaTheme="minorEastAsia" w:hAnsiTheme="minorHAnsi" w:cstheme="minorBidi"/>
      <w:b/>
      <w:bCs/>
      <w:sz w:val="22"/>
      <w:szCs w:val="22"/>
      <w:lang w:val="de-CH" w:eastAsia="fr-FR"/>
    </w:rPr>
  </w:style>
  <w:style w:type="paragraph" w:customStyle="1" w:styleId="10numrotation">
    <w:name w:val="10_numérotation"/>
    <w:basedOn w:val="Normal"/>
    <w:qFormat/>
    <w:rsid w:val="00345398"/>
    <w:pPr>
      <w:numPr>
        <w:numId w:val="4"/>
      </w:numPr>
      <w:spacing w:after="0"/>
    </w:pPr>
  </w:style>
  <w:style w:type="paragraph" w:customStyle="1" w:styleId="11Chapitre">
    <w:name w:val="11_Chapitre"/>
    <w:basedOn w:val="Titre1"/>
    <w:next w:val="06atexteprincipal"/>
    <w:qFormat/>
    <w:rsid w:val="004C64A6"/>
    <w:pPr>
      <w:numPr>
        <w:numId w:val="5"/>
      </w:numPr>
      <w:ind w:left="851" w:hanging="851"/>
    </w:pPr>
  </w:style>
  <w:style w:type="paragraph" w:styleId="Sansinterligne">
    <w:name w:val="No Spacing"/>
    <w:rsid w:val="00B44F22"/>
    <w:pPr>
      <w:spacing w:line="280" w:lineRule="exact"/>
    </w:pPr>
    <w:rPr>
      <w:rFonts w:ascii="Times New Roman" w:hAnsi="Times New Roman"/>
      <w:lang w:val="fr-FR" w:eastAsia="fr-FR"/>
    </w:rPr>
  </w:style>
  <w:style w:type="paragraph" w:customStyle="1" w:styleId="10bnumrotation2eniveau">
    <w:name w:val="10b_numérotation_2e_niveau"/>
    <w:qFormat/>
    <w:rsid w:val="00D43596"/>
    <w:pPr>
      <w:numPr>
        <w:numId w:val="21"/>
      </w:numPr>
      <w:spacing w:line="280" w:lineRule="exact"/>
      <w:ind w:left="738" w:hanging="369"/>
    </w:pPr>
    <w:rPr>
      <w:rFonts w:ascii="Times New Roman" w:hAnsi="Times New Roman"/>
      <w:lang w:val="fr-FR" w:eastAsia="fr-FR"/>
    </w:rPr>
  </w:style>
  <w:style w:type="paragraph" w:customStyle="1" w:styleId="10cnumrotation3eniveau">
    <w:name w:val="10c_numérotation_3e_niveau"/>
    <w:qFormat/>
    <w:rsid w:val="00D43596"/>
    <w:pPr>
      <w:numPr>
        <w:numId w:val="22"/>
      </w:numPr>
      <w:spacing w:line="280" w:lineRule="exact"/>
    </w:pPr>
    <w:rPr>
      <w:rFonts w:ascii="Times New Roman" w:hAnsi="Times New Roman"/>
      <w:lang w:val="fr-FR" w:eastAsia="fr-FR"/>
    </w:rPr>
  </w:style>
  <w:style w:type="paragraph" w:customStyle="1" w:styleId="10dnumrotation4eniveau">
    <w:name w:val="10d_numérotation_4e_niveau"/>
    <w:qFormat/>
    <w:rsid w:val="00D43596"/>
    <w:pPr>
      <w:numPr>
        <w:numId w:val="23"/>
      </w:numPr>
      <w:spacing w:line="280" w:lineRule="exact"/>
    </w:pPr>
    <w:rPr>
      <w:rFonts w:ascii="Times New Roman" w:hAnsi="Times New Roman"/>
      <w:lang w:val="fr-FR" w:eastAsia="fr-FR"/>
    </w:rPr>
  </w:style>
  <w:style w:type="paragraph" w:styleId="NormalWeb">
    <w:name w:val="Normal (Web)"/>
    <w:basedOn w:val="Normal"/>
    <w:uiPriority w:val="99"/>
    <w:unhideWhenUsed/>
    <w:rsid w:val="00402D74"/>
    <w:pPr>
      <w:spacing w:before="100" w:beforeAutospacing="1" w:after="100" w:afterAutospacing="1" w:line="240" w:lineRule="auto"/>
    </w:pPr>
    <w:rPr>
      <w:lang w:val="fr-CH" w:eastAsia="fr-CH"/>
    </w:rPr>
  </w:style>
  <w:style w:type="paragraph" w:styleId="Paragraphedeliste">
    <w:name w:val="List Paragraph"/>
    <w:basedOn w:val="Normal"/>
    <w:uiPriority w:val="34"/>
    <w:qFormat/>
    <w:rsid w:val="00402D74"/>
    <w:pPr>
      <w:spacing w:after="0" w:line="240" w:lineRule="auto"/>
      <w:ind w:left="720"/>
      <w:contextualSpacing/>
    </w:pPr>
    <w:rPr>
      <w:lang w:val="fr-CH" w:eastAsia="fr-CH"/>
    </w:rPr>
  </w:style>
  <w:style w:type="paragraph" w:styleId="Textedebulles">
    <w:name w:val="Balloon Text"/>
    <w:basedOn w:val="Normal"/>
    <w:link w:val="TextedebullesCar"/>
    <w:rsid w:val="00E43F1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E43F10"/>
    <w:rPr>
      <w:rFonts w:ascii="Tahoma" w:hAnsi="Tahoma" w:cs="Tahoma"/>
      <w:sz w:val="16"/>
      <w:szCs w:val="16"/>
      <w:lang w:val="fr-FR" w:eastAsia="fr-FR"/>
    </w:rPr>
  </w:style>
  <w:style w:type="character" w:styleId="Marquedecommentaire">
    <w:name w:val="annotation reference"/>
    <w:basedOn w:val="Policepardfaut"/>
    <w:semiHidden/>
    <w:unhideWhenUsed/>
    <w:rsid w:val="0076120B"/>
    <w:rPr>
      <w:sz w:val="16"/>
      <w:szCs w:val="16"/>
    </w:rPr>
  </w:style>
  <w:style w:type="paragraph" w:styleId="Commentaire">
    <w:name w:val="annotation text"/>
    <w:basedOn w:val="Normal"/>
    <w:link w:val="CommentaireCar"/>
    <w:semiHidden/>
    <w:unhideWhenUsed/>
    <w:rsid w:val="0076120B"/>
    <w:pPr>
      <w:spacing w:line="240" w:lineRule="auto"/>
    </w:pPr>
    <w:rPr>
      <w:sz w:val="20"/>
      <w:szCs w:val="20"/>
    </w:rPr>
  </w:style>
  <w:style w:type="character" w:customStyle="1" w:styleId="CommentaireCar">
    <w:name w:val="Commentaire Car"/>
    <w:basedOn w:val="Policepardfaut"/>
    <w:link w:val="Commentaire"/>
    <w:semiHidden/>
    <w:rsid w:val="0076120B"/>
    <w:rPr>
      <w:rFonts w:ascii="Times New Roman" w:hAnsi="Times New Roman"/>
      <w:sz w:val="20"/>
      <w:szCs w:val="20"/>
      <w:lang w:val="fr-FR" w:eastAsia="fr-FR"/>
    </w:rPr>
  </w:style>
  <w:style w:type="paragraph" w:styleId="Objetducommentaire">
    <w:name w:val="annotation subject"/>
    <w:basedOn w:val="Commentaire"/>
    <w:next w:val="Commentaire"/>
    <w:link w:val="ObjetducommentaireCar"/>
    <w:semiHidden/>
    <w:unhideWhenUsed/>
    <w:rsid w:val="0076120B"/>
    <w:rPr>
      <w:b/>
      <w:bCs/>
    </w:rPr>
  </w:style>
  <w:style w:type="character" w:customStyle="1" w:styleId="ObjetducommentaireCar">
    <w:name w:val="Objet du commentaire Car"/>
    <w:basedOn w:val="CommentaireCar"/>
    <w:link w:val="Objetducommentaire"/>
    <w:semiHidden/>
    <w:rsid w:val="0076120B"/>
    <w:rPr>
      <w:rFonts w:ascii="Times New Roman" w:hAnsi="Times New Roman"/>
      <w:b/>
      <w:bCs/>
      <w:sz w:val="20"/>
      <w:szCs w:val="20"/>
      <w:lang w:val="fr-FR" w:eastAsia="fr-FR"/>
    </w:rPr>
  </w:style>
  <w:style w:type="paragraph" w:styleId="Rvision">
    <w:name w:val="Revision"/>
    <w:hidden/>
    <w:semiHidden/>
    <w:rsid w:val="00DB0BF4"/>
    <w:rPr>
      <w:rFonts w:ascii="Times New Roman" w:hAnsi="Times New Roman"/>
      <w:lang w:val="fr-FR" w:eastAsia="fr-FR"/>
    </w:rPr>
  </w:style>
  <w:style w:type="paragraph" w:styleId="Notedebasdepage">
    <w:name w:val="footnote text"/>
    <w:basedOn w:val="Normal"/>
    <w:link w:val="NotedebasdepageCar"/>
    <w:semiHidden/>
    <w:unhideWhenUsed/>
    <w:rsid w:val="00FD1B60"/>
    <w:pPr>
      <w:spacing w:after="0" w:line="240" w:lineRule="auto"/>
    </w:pPr>
    <w:rPr>
      <w:sz w:val="20"/>
      <w:szCs w:val="20"/>
    </w:rPr>
  </w:style>
  <w:style w:type="character" w:customStyle="1" w:styleId="NotedebasdepageCar">
    <w:name w:val="Note de bas de page Car"/>
    <w:basedOn w:val="Policepardfaut"/>
    <w:link w:val="Notedebasdepage"/>
    <w:semiHidden/>
    <w:rsid w:val="00FD1B60"/>
    <w:rPr>
      <w:rFonts w:ascii="Times New Roman" w:hAnsi="Times New Roman"/>
      <w:sz w:val="20"/>
      <w:szCs w:val="20"/>
      <w:lang w:val="fr-FR" w:eastAsia="fr-FR"/>
    </w:rPr>
  </w:style>
  <w:style w:type="character" w:styleId="Appelnotedebasdep">
    <w:name w:val="footnote reference"/>
    <w:basedOn w:val="Policepardfaut"/>
    <w:semiHidden/>
    <w:unhideWhenUsed/>
    <w:rsid w:val="00FD1B60"/>
    <w:rPr>
      <w:vertAlign w:val="superscript"/>
    </w:rPr>
  </w:style>
  <w:style w:type="character" w:styleId="Mentionnonrsolue">
    <w:name w:val="Unresolved Mention"/>
    <w:basedOn w:val="Policepardfaut"/>
    <w:uiPriority w:val="99"/>
    <w:semiHidden/>
    <w:unhideWhenUsed/>
    <w:rsid w:val="009763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3813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r.ch/formation-et-ecoles/ecoles-secondaires-superieures/compensation-des-desavantages-dans-les-ecoles-du-degre-secondaire-superieur-s2"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B7DEA222A28BD42AF2B2380044555B0" ma:contentTypeVersion="4" ma:contentTypeDescription="Crée un document." ma:contentTypeScope="" ma:versionID="801cb47064ee57301affc1f76862e9da">
  <xsd:schema xmlns:xsd="http://www.w3.org/2001/XMLSchema" xmlns:xs="http://www.w3.org/2001/XMLSchema" xmlns:p="http://schemas.microsoft.com/office/2006/metadata/properties" xmlns:ns2="9db14b6b-5c52-49f5-aea7-12bd1e5f35af" targetNamespace="http://schemas.microsoft.com/office/2006/metadata/properties" ma:root="true" ma:fieldsID="a79241c0c402244b3e9b0d5097ef6709" ns2:_="">
    <xsd:import namespace="9db14b6b-5c52-49f5-aea7-12bd1e5f35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b14b6b-5c52-49f5-aea7-12bd1e5f35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E929C6-3846-4E81-A270-764D991621F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3C4B6C0-B0E4-49CF-9684-B755A910F648}">
  <ds:schemaRefs>
    <ds:schemaRef ds:uri="http://schemas.openxmlformats.org/officeDocument/2006/bibliography"/>
  </ds:schemaRefs>
</ds:datastoreItem>
</file>

<file path=customXml/itemProps3.xml><?xml version="1.0" encoding="utf-8"?>
<ds:datastoreItem xmlns:ds="http://schemas.openxmlformats.org/officeDocument/2006/customXml" ds:itemID="{A3A863EB-0D62-4EFA-8334-E181EDB58766}">
  <ds:schemaRefs>
    <ds:schemaRef ds:uri="http://schemas.microsoft.com/sharepoint/v3/contenttype/forms"/>
  </ds:schemaRefs>
</ds:datastoreItem>
</file>

<file path=customXml/itemProps4.xml><?xml version="1.0" encoding="utf-8"?>
<ds:datastoreItem xmlns:ds="http://schemas.openxmlformats.org/officeDocument/2006/customXml" ds:itemID="{63147EE0-4FBB-4F68-9BB9-47C89F85D5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b14b6b-5c52-49f5-aea7-12bd1e5f35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758</Words>
  <Characters>4170</Characters>
  <Application>Microsoft Office Word</Application>
  <DocSecurity>0</DocSecurity>
  <Lines>34</Lines>
  <Paragraphs>9</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Correspondance</vt:lpstr>
      <vt:lpstr>Correspondance</vt:lpstr>
    </vt:vector>
  </TitlesOfParts>
  <Company>MACMAC Media SA</Company>
  <LinksUpToDate>false</LinksUpToDate>
  <CharactersWithSpaces>4919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Correspondance</dc:title>
  <dc:subject/>
  <dc:creator>Dénervaud Floriane</dc:creator>
  <cp:keywords/>
  <cp:lastModifiedBy>Vagnières Martine</cp:lastModifiedBy>
  <cp:revision>3</cp:revision>
  <cp:lastPrinted>2018-08-29T06:54:00Z</cp:lastPrinted>
  <dcterms:created xsi:type="dcterms:W3CDTF">2022-07-18T06:17:00Z</dcterms:created>
  <dcterms:modified xsi:type="dcterms:W3CDTF">2022-07-19T06:48:00Z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0x0101009B7DEA222A28BD42AF2B2380044555B0</vt:lpwstr>
  </property>
</Properties>
</file>