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996A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4"/>
          <w:szCs w:val="24"/>
        </w:rPr>
      </w:pPr>
      <w:r w:rsidRPr="008936EF">
        <w:rPr>
          <w:rFonts w:ascii="Arial Narrow" w:hAnsi="Arial Narrow"/>
          <w:b/>
          <w:spacing w:val="-2"/>
          <w:sz w:val="24"/>
          <w:szCs w:val="24"/>
        </w:rPr>
        <w:t>Commune de</w:t>
      </w:r>
    </w:p>
    <w:p w14:paraId="7A7C5504" w14:textId="77777777" w:rsidR="0083728A" w:rsidRPr="008936EF" w:rsidRDefault="00AA1471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AA1471">
        <w:rPr>
          <w:rFonts w:ascii="Arial Narrow" w:hAnsi="Arial Narrow"/>
          <w:b/>
          <w:spacing w:val="-2"/>
          <w:sz w:val="22"/>
          <w:szCs w:val="22"/>
        </w:rPr>
        <w:t>Règlement relatif à la participation communale aux coûts des contrôl</w:t>
      </w:r>
      <w:r>
        <w:rPr>
          <w:rFonts w:ascii="Arial Narrow" w:hAnsi="Arial Narrow"/>
          <w:b/>
          <w:spacing w:val="-2"/>
          <w:sz w:val="22"/>
          <w:szCs w:val="22"/>
        </w:rPr>
        <w:t>es et soins dentaires scolaires</w:t>
      </w:r>
    </w:p>
    <w:p w14:paraId="0ED66EAC" w14:textId="77777777" w:rsidR="00643271" w:rsidRPr="008936EF" w:rsidRDefault="00643271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53606578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</w:rPr>
        <w:t>L’assemblée communale</w:t>
      </w:r>
      <w:r w:rsidR="00661011" w:rsidRPr="008936EF">
        <w:rPr>
          <w:rFonts w:ascii="Arial Narrow" w:hAnsi="Arial Narrow"/>
          <w:spacing w:val="-2"/>
          <w:sz w:val="22"/>
          <w:szCs w:val="22"/>
        </w:rPr>
        <w:t xml:space="preserve"> / le conseil général</w:t>
      </w:r>
    </w:p>
    <w:p w14:paraId="34219425" w14:textId="77777777" w:rsidR="0025457F" w:rsidRPr="008936EF" w:rsidRDefault="00200A2A" w:rsidP="001405E4">
      <w:pPr>
        <w:widowControl w:val="0"/>
        <w:jc w:val="both"/>
        <w:rPr>
          <w:rFonts w:ascii="Arial Narrow" w:hAnsi="Arial Narrow" w:cs="Arial"/>
          <w:bCs/>
          <w:sz w:val="22"/>
          <w:szCs w:val="22"/>
        </w:rPr>
      </w:pPr>
      <w:r w:rsidRPr="008936EF">
        <w:rPr>
          <w:rFonts w:ascii="Arial Narrow" w:hAnsi="Arial Narrow" w:cs="Arial"/>
          <w:bCs/>
          <w:sz w:val="22"/>
          <w:szCs w:val="22"/>
        </w:rPr>
        <w:t xml:space="preserve">Vu </w:t>
      </w:r>
      <w:r w:rsidR="0025457F" w:rsidRPr="008936EF">
        <w:rPr>
          <w:rFonts w:ascii="Arial Narrow" w:hAnsi="Arial Narrow" w:cs="Arial"/>
          <w:bCs/>
          <w:sz w:val="22"/>
          <w:szCs w:val="22"/>
        </w:rPr>
        <w:t>la loi du 25 septembre 1980 sur les communes</w:t>
      </w:r>
      <w:r w:rsidR="00D428AC" w:rsidRPr="008936EF">
        <w:rPr>
          <w:rFonts w:ascii="Arial Narrow" w:hAnsi="Arial Narrow" w:cs="Arial"/>
          <w:bCs/>
          <w:sz w:val="22"/>
          <w:szCs w:val="22"/>
        </w:rPr>
        <w:t xml:space="preserve"> </w:t>
      </w:r>
      <w:r w:rsidR="008228F5" w:rsidRPr="008936EF">
        <w:rPr>
          <w:rFonts w:ascii="Arial Narrow" w:hAnsi="Arial Narrow" w:cs="Arial"/>
          <w:bCs/>
          <w:sz w:val="22"/>
          <w:szCs w:val="22"/>
        </w:rPr>
        <w:t>(</w:t>
      </w:r>
      <w:proofErr w:type="spellStart"/>
      <w:r w:rsidR="00DF7105" w:rsidRPr="008936EF">
        <w:rPr>
          <w:rFonts w:ascii="Arial Narrow" w:hAnsi="Arial Narrow" w:cs="Arial"/>
          <w:bCs/>
          <w:sz w:val="22"/>
          <w:szCs w:val="22"/>
        </w:rPr>
        <w:t>LCo</w:t>
      </w:r>
      <w:proofErr w:type="spellEnd"/>
      <w:r w:rsidR="00DF7105" w:rsidRPr="008936EF">
        <w:rPr>
          <w:rFonts w:ascii="Arial Narrow" w:hAnsi="Arial Narrow" w:cs="Arial"/>
          <w:bCs/>
          <w:sz w:val="22"/>
          <w:szCs w:val="22"/>
        </w:rPr>
        <w:t xml:space="preserve">; </w:t>
      </w:r>
      <w:r w:rsidR="008228F5" w:rsidRPr="008936EF">
        <w:rPr>
          <w:rFonts w:ascii="Arial Narrow" w:hAnsi="Arial Narrow" w:cs="Arial"/>
          <w:bCs/>
          <w:sz w:val="22"/>
          <w:szCs w:val="22"/>
        </w:rPr>
        <w:t xml:space="preserve">RSF 140.1) </w:t>
      </w:r>
      <w:r w:rsidR="00D428AC" w:rsidRPr="008936EF">
        <w:rPr>
          <w:rFonts w:ascii="Arial Narrow" w:hAnsi="Arial Narrow" w:cs="Arial"/>
          <w:bCs/>
          <w:sz w:val="22"/>
          <w:szCs w:val="22"/>
        </w:rPr>
        <w:t>et son règlement d’exécution du 28 décembre 1981</w:t>
      </w:r>
      <w:r w:rsidR="008228F5" w:rsidRPr="008936EF">
        <w:rPr>
          <w:rFonts w:ascii="Arial Narrow" w:hAnsi="Arial Narrow" w:cs="Arial"/>
          <w:bCs/>
          <w:sz w:val="22"/>
          <w:szCs w:val="22"/>
        </w:rPr>
        <w:t xml:space="preserve"> (</w:t>
      </w:r>
      <w:proofErr w:type="spellStart"/>
      <w:r w:rsidR="00DF7105" w:rsidRPr="008936EF">
        <w:rPr>
          <w:rFonts w:ascii="Arial Narrow" w:hAnsi="Arial Narrow" w:cs="Arial"/>
          <w:bCs/>
          <w:sz w:val="22"/>
          <w:szCs w:val="22"/>
        </w:rPr>
        <w:t>RELCo</w:t>
      </w:r>
      <w:proofErr w:type="spellEnd"/>
      <w:r w:rsidR="00DF7105" w:rsidRPr="008936EF">
        <w:rPr>
          <w:rFonts w:ascii="Arial Narrow" w:hAnsi="Arial Narrow" w:cs="Arial"/>
          <w:bCs/>
          <w:sz w:val="22"/>
          <w:szCs w:val="22"/>
        </w:rPr>
        <w:t xml:space="preserve">; </w:t>
      </w:r>
      <w:r w:rsidR="008228F5" w:rsidRPr="008936EF">
        <w:rPr>
          <w:rFonts w:ascii="Arial Narrow" w:hAnsi="Arial Narrow" w:cs="Arial"/>
          <w:bCs/>
          <w:sz w:val="22"/>
          <w:szCs w:val="22"/>
        </w:rPr>
        <w:t>RSF140.11)</w:t>
      </w:r>
      <w:r w:rsidR="0025457F" w:rsidRPr="008936EF">
        <w:rPr>
          <w:rFonts w:ascii="Arial Narrow" w:hAnsi="Arial Narrow" w:cs="Arial"/>
          <w:bCs/>
          <w:sz w:val="22"/>
          <w:szCs w:val="22"/>
        </w:rPr>
        <w:t>;</w:t>
      </w:r>
    </w:p>
    <w:p w14:paraId="073D2A55" w14:textId="77777777" w:rsidR="0025457F" w:rsidRPr="008936EF" w:rsidRDefault="00200A2A" w:rsidP="001405E4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36EF">
        <w:rPr>
          <w:rFonts w:ascii="Arial Narrow" w:hAnsi="Arial Narrow" w:cs="Arial"/>
          <w:sz w:val="22"/>
          <w:szCs w:val="22"/>
        </w:rPr>
        <w:t xml:space="preserve">Vu </w:t>
      </w:r>
      <w:r w:rsidR="0025457F" w:rsidRPr="008936EF">
        <w:rPr>
          <w:rFonts w:ascii="Arial Narrow" w:hAnsi="Arial Narrow" w:cs="Arial"/>
          <w:sz w:val="22"/>
          <w:szCs w:val="22"/>
        </w:rPr>
        <w:t xml:space="preserve">la loi du </w:t>
      </w:r>
      <w:r w:rsidR="00DF7105" w:rsidRPr="008936EF">
        <w:rPr>
          <w:rFonts w:ascii="Arial Narrow" w:hAnsi="Arial Narrow" w:cs="Arial"/>
          <w:sz w:val="22"/>
          <w:szCs w:val="22"/>
        </w:rPr>
        <w:t xml:space="preserve">19 décembre 2014 sur la médecine dentaire scolaire  (LMDS; </w:t>
      </w:r>
      <w:r w:rsidR="00AA1FF1" w:rsidRPr="008936EF">
        <w:rPr>
          <w:rFonts w:ascii="Arial Narrow" w:hAnsi="Arial Narrow" w:cs="Arial"/>
          <w:sz w:val="22"/>
          <w:szCs w:val="22"/>
        </w:rPr>
        <w:t>RSF 413.5.1)</w:t>
      </w:r>
      <w:r w:rsidR="001405E4" w:rsidRPr="008936EF">
        <w:rPr>
          <w:rFonts w:ascii="Arial Narrow" w:hAnsi="Arial Narrow" w:cs="Arial"/>
          <w:sz w:val="22"/>
          <w:szCs w:val="22"/>
        </w:rPr>
        <w:t xml:space="preserve"> et son </w:t>
      </w:r>
      <w:r w:rsidR="0025457F" w:rsidRPr="008936EF">
        <w:rPr>
          <w:rFonts w:ascii="Arial Narrow" w:hAnsi="Arial Narrow" w:cs="Arial"/>
          <w:sz w:val="22"/>
          <w:szCs w:val="22"/>
        </w:rPr>
        <w:t xml:space="preserve">règlement </w:t>
      </w:r>
      <w:r w:rsidR="001405E4" w:rsidRPr="008936EF">
        <w:rPr>
          <w:rFonts w:ascii="Arial Narrow" w:hAnsi="Arial Narrow" w:cs="Arial"/>
          <w:sz w:val="22"/>
          <w:szCs w:val="22"/>
        </w:rPr>
        <w:t xml:space="preserve">d’exécution </w:t>
      </w:r>
      <w:r w:rsidR="0025457F" w:rsidRPr="008936EF">
        <w:rPr>
          <w:rFonts w:ascii="Arial Narrow" w:hAnsi="Arial Narrow" w:cs="Arial"/>
          <w:sz w:val="22"/>
          <w:szCs w:val="22"/>
        </w:rPr>
        <w:t>du 2</w:t>
      </w:r>
      <w:r w:rsidR="00DF7105" w:rsidRPr="008936EF">
        <w:rPr>
          <w:rFonts w:ascii="Arial Narrow" w:hAnsi="Arial Narrow" w:cs="Arial"/>
          <w:sz w:val="22"/>
          <w:szCs w:val="22"/>
        </w:rPr>
        <w:t>1</w:t>
      </w:r>
      <w:r w:rsidR="00941B2C" w:rsidRPr="008936EF">
        <w:rPr>
          <w:rFonts w:ascii="Arial Narrow" w:hAnsi="Arial Narrow" w:cs="Arial"/>
          <w:sz w:val="22"/>
          <w:szCs w:val="22"/>
        </w:rPr>
        <w:t> </w:t>
      </w:r>
      <w:r w:rsidR="00DF7105" w:rsidRPr="008936EF">
        <w:rPr>
          <w:rFonts w:ascii="Arial Narrow" w:hAnsi="Arial Narrow" w:cs="Arial"/>
          <w:sz w:val="22"/>
          <w:szCs w:val="22"/>
        </w:rPr>
        <w:t>juin 2016</w:t>
      </w:r>
      <w:r w:rsidR="00AA1FF1" w:rsidRPr="008936EF">
        <w:rPr>
          <w:rFonts w:ascii="Arial Narrow" w:hAnsi="Arial Narrow" w:cs="Arial"/>
          <w:sz w:val="22"/>
          <w:szCs w:val="22"/>
        </w:rPr>
        <w:t xml:space="preserve"> (</w:t>
      </w:r>
      <w:r w:rsidR="00F94F93" w:rsidRPr="008936EF">
        <w:rPr>
          <w:rFonts w:ascii="Arial Narrow" w:hAnsi="Arial Narrow" w:cs="Arial"/>
          <w:sz w:val="22"/>
          <w:szCs w:val="22"/>
        </w:rPr>
        <w:t>R</w:t>
      </w:r>
      <w:r w:rsidR="00DF7105" w:rsidRPr="008936EF">
        <w:rPr>
          <w:rFonts w:ascii="Arial Narrow" w:hAnsi="Arial Narrow" w:cs="Arial"/>
          <w:sz w:val="22"/>
          <w:szCs w:val="22"/>
        </w:rPr>
        <w:t xml:space="preserve">MDS; </w:t>
      </w:r>
      <w:r w:rsidR="00AA1FF1" w:rsidRPr="008936EF">
        <w:rPr>
          <w:rFonts w:ascii="Arial Narrow" w:hAnsi="Arial Narrow" w:cs="Arial"/>
          <w:sz w:val="22"/>
          <w:szCs w:val="22"/>
        </w:rPr>
        <w:t>RSF 413.5.11)</w:t>
      </w:r>
      <w:r w:rsidR="0025457F" w:rsidRPr="008936EF">
        <w:rPr>
          <w:rFonts w:ascii="Arial Narrow" w:hAnsi="Arial Narrow" w:cs="Arial"/>
          <w:sz w:val="22"/>
          <w:szCs w:val="22"/>
        </w:rPr>
        <w:t>;</w:t>
      </w:r>
    </w:p>
    <w:p w14:paraId="508DBF04" w14:textId="77777777" w:rsidR="001405E4" w:rsidRPr="008936EF" w:rsidRDefault="00200A2A" w:rsidP="001405E4">
      <w:pPr>
        <w:widowControl w:val="0"/>
        <w:spacing w:line="240" w:lineRule="atLeast"/>
        <w:jc w:val="both"/>
        <w:rPr>
          <w:rFonts w:ascii="Arial Narrow" w:hAnsi="Arial Narrow" w:cs="Arial"/>
          <w:sz w:val="22"/>
          <w:szCs w:val="22"/>
        </w:rPr>
      </w:pPr>
      <w:r w:rsidRPr="008936EF">
        <w:rPr>
          <w:rFonts w:ascii="Arial Narrow" w:hAnsi="Arial Narrow" w:cs="Arial"/>
          <w:sz w:val="22"/>
          <w:szCs w:val="22"/>
        </w:rPr>
        <w:t xml:space="preserve">Vu </w:t>
      </w:r>
      <w:r w:rsidR="0025457F" w:rsidRPr="008936EF">
        <w:rPr>
          <w:rFonts w:ascii="Arial Narrow" w:hAnsi="Arial Narrow" w:cs="Arial"/>
          <w:sz w:val="22"/>
          <w:szCs w:val="22"/>
        </w:rPr>
        <w:t>l’ordonnance fixant la valeur du point du tarif des prestations du Service dentaire scolaire</w:t>
      </w:r>
      <w:r w:rsidR="009F0ECC" w:rsidRPr="008936EF">
        <w:rPr>
          <w:rFonts w:ascii="Arial Narrow" w:hAnsi="Arial Narrow" w:cs="Arial"/>
          <w:sz w:val="22"/>
          <w:szCs w:val="22"/>
        </w:rPr>
        <w:t xml:space="preserve"> (RSF 413.5.17)</w:t>
      </w:r>
      <w:r w:rsidR="009E410A" w:rsidRPr="008936EF">
        <w:rPr>
          <w:rFonts w:ascii="Arial Narrow" w:hAnsi="Arial Narrow" w:cs="Arial"/>
          <w:sz w:val="22"/>
          <w:szCs w:val="22"/>
        </w:rPr>
        <w:t>,</w:t>
      </w:r>
    </w:p>
    <w:p w14:paraId="68E5E8DF" w14:textId="77777777" w:rsidR="001405E4" w:rsidRPr="008936EF" w:rsidRDefault="001405E4" w:rsidP="001405E4">
      <w:pPr>
        <w:widowControl w:val="0"/>
        <w:spacing w:line="240" w:lineRule="atLeast"/>
        <w:jc w:val="both"/>
        <w:rPr>
          <w:rFonts w:ascii="Arial Narrow" w:hAnsi="Arial Narrow" w:cs="Arial"/>
          <w:sz w:val="22"/>
          <w:szCs w:val="22"/>
        </w:rPr>
      </w:pPr>
      <w:r w:rsidRPr="008936EF">
        <w:rPr>
          <w:rFonts w:ascii="Arial Narrow" w:hAnsi="Arial Narrow" w:cs="Arial"/>
          <w:sz w:val="22"/>
          <w:szCs w:val="22"/>
        </w:rPr>
        <w:t>Vu la loi du 16 novembre 1999 sur la santé (</w:t>
      </w:r>
      <w:proofErr w:type="spellStart"/>
      <w:r w:rsidRPr="008936EF">
        <w:rPr>
          <w:rFonts w:ascii="Arial Narrow" w:hAnsi="Arial Narrow" w:cs="Arial"/>
          <w:sz w:val="22"/>
          <w:szCs w:val="22"/>
        </w:rPr>
        <w:t>LSan</w:t>
      </w:r>
      <w:proofErr w:type="spellEnd"/>
      <w:r w:rsidRPr="008936EF">
        <w:rPr>
          <w:rFonts w:ascii="Arial Narrow" w:hAnsi="Arial Narrow" w:cs="Arial"/>
          <w:sz w:val="22"/>
          <w:szCs w:val="22"/>
        </w:rPr>
        <w:t>; RSF 821.0.1) ;</w:t>
      </w:r>
    </w:p>
    <w:p w14:paraId="5723ACD8" w14:textId="77777777" w:rsidR="00C53CDE" w:rsidRPr="008936EF" w:rsidRDefault="001405E4" w:rsidP="00C53CDE">
      <w:pPr>
        <w:pStyle w:val="Default"/>
        <w:rPr>
          <w:rFonts w:ascii="Arial Narrow" w:hAnsi="Arial Narrow"/>
          <w:sz w:val="22"/>
          <w:szCs w:val="22"/>
        </w:rPr>
      </w:pPr>
      <w:r w:rsidRPr="008936EF">
        <w:rPr>
          <w:rFonts w:ascii="Arial Narrow" w:hAnsi="Arial Narrow" w:cs="Arial"/>
          <w:sz w:val="22"/>
          <w:szCs w:val="22"/>
        </w:rPr>
        <w:t xml:space="preserve">Vu </w:t>
      </w:r>
      <w:r w:rsidR="00C53CDE" w:rsidRPr="008936EF">
        <w:rPr>
          <w:rFonts w:ascii="Arial Narrow" w:hAnsi="Arial Narrow"/>
          <w:sz w:val="22"/>
          <w:szCs w:val="22"/>
        </w:rPr>
        <w:t>l’ordonnance du 9 mars 2010 concernant les fournisseurs de soins (OFS; RSF 821.0.12);</w:t>
      </w:r>
    </w:p>
    <w:p w14:paraId="0EAAC1A6" w14:textId="77777777" w:rsidR="001405E4" w:rsidRPr="008936EF" w:rsidRDefault="001405E4" w:rsidP="001405E4">
      <w:pPr>
        <w:widowControl w:val="0"/>
        <w:spacing w:line="240" w:lineRule="atLeast"/>
        <w:jc w:val="both"/>
        <w:rPr>
          <w:rFonts w:ascii="Arial Narrow" w:hAnsi="Arial Narrow" w:cs="Arial"/>
          <w:sz w:val="22"/>
          <w:szCs w:val="22"/>
          <w:lang w:val="fr-CH"/>
        </w:rPr>
      </w:pPr>
    </w:p>
    <w:p w14:paraId="47D3B55A" w14:textId="77777777" w:rsidR="0083728A" w:rsidRPr="008936EF" w:rsidRDefault="00746DCF" w:rsidP="00643271">
      <w:pPr>
        <w:spacing w:after="180" w:line="240" w:lineRule="atLeast"/>
        <w:jc w:val="center"/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 w:cs="Arial"/>
          <w:i/>
          <w:spacing w:val="-2"/>
          <w:sz w:val="22"/>
          <w:szCs w:val="22"/>
        </w:rPr>
        <w:t>édict</w:t>
      </w:r>
      <w:r w:rsidR="0083728A" w:rsidRPr="008936EF">
        <w:rPr>
          <w:rFonts w:ascii="Arial Narrow" w:hAnsi="Arial Narrow" w:cs="Arial"/>
          <w:i/>
          <w:spacing w:val="-2"/>
          <w:sz w:val="22"/>
          <w:szCs w:val="22"/>
        </w:rPr>
        <w:t>e</w:t>
      </w:r>
      <w:r w:rsidR="0083728A" w:rsidRPr="008936EF">
        <w:rPr>
          <w:rFonts w:ascii="Arial Narrow" w:hAnsi="Arial Narrow" w:cs="Arial"/>
          <w:spacing w:val="-2"/>
          <w:sz w:val="22"/>
          <w:szCs w:val="22"/>
        </w:rPr>
        <w:t> :</w:t>
      </w:r>
    </w:p>
    <w:p w14:paraId="1FE11271" w14:textId="77777777" w:rsidR="00643271" w:rsidRPr="008936EF" w:rsidRDefault="00643271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188D3D3D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>Article premier - But et champ d’application</w:t>
      </w:r>
    </w:p>
    <w:p w14:paraId="7D730BDF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 w:rsidR="00DD2026" w:rsidRPr="008936EF"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8936EF">
        <w:rPr>
          <w:rFonts w:ascii="Arial Narrow" w:hAnsi="Arial Narrow"/>
          <w:spacing w:val="-2"/>
          <w:sz w:val="22"/>
          <w:szCs w:val="22"/>
        </w:rPr>
        <w:t>Le présent règlement a pour but de déterminer l’étendu</w:t>
      </w:r>
      <w:r w:rsidR="0025457F" w:rsidRPr="008936EF">
        <w:rPr>
          <w:rFonts w:ascii="Arial Narrow" w:hAnsi="Arial Narrow"/>
          <w:spacing w:val="-2"/>
          <w:sz w:val="22"/>
          <w:szCs w:val="22"/>
        </w:rPr>
        <w:t>e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de la participation communale aux </w:t>
      </w:r>
      <w:r w:rsidR="003B2E52" w:rsidRPr="008936EF">
        <w:rPr>
          <w:rFonts w:ascii="Arial Narrow" w:hAnsi="Arial Narrow"/>
          <w:spacing w:val="-2"/>
          <w:sz w:val="22"/>
          <w:szCs w:val="22"/>
        </w:rPr>
        <w:t>coûts de</w:t>
      </w:r>
      <w:r w:rsidR="0025591F" w:rsidRPr="008936EF">
        <w:rPr>
          <w:rFonts w:ascii="Arial Narrow" w:hAnsi="Arial Narrow"/>
          <w:spacing w:val="-2"/>
          <w:sz w:val="22"/>
          <w:szCs w:val="22"/>
        </w:rPr>
        <w:t>s</w:t>
      </w:r>
      <w:r w:rsidR="003B2E52" w:rsidRPr="008936EF">
        <w:rPr>
          <w:rFonts w:ascii="Arial Narrow" w:hAnsi="Arial Narrow"/>
          <w:spacing w:val="-2"/>
          <w:sz w:val="22"/>
          <w:szCs w:val="22"/>
        </w:rPr>
        <w:t xml:space="preserve"> contrôles et de</w:t>
      </w:r>
      <w:r w:rsidR="0025591F" w:rsidRPr="008936EF">
        <w:rPr>
          <w:rFonts w:ascii="Arial Narrow" w:hAnsi="Arial Narrow"/>
          <w:spacing w:val="-2"/>
          <w:sz w:val="22"/>
          <w:szCs w:val="22"/>
        </w:rPr>
        <w:t>s</w:t>
      </w:r>
      <w:r w:rsidR="003B2E52" w:rsidRPr="008936EF">
        <w:rPr>
          <w:rFonts w:ascii="Arial Narrow" w:hAnsi="Arial Narrow"/>
          <w:spacing w:val="-2"/>
          <w:sz w:val="22"/>
          <w:szCs w:val="22"/>
        </w:rPr>
        <w:t xml:space="preserve"> soins </w:t>
      </w:r>
      <w:r w:rsidR="001405E4" w:rsidRPr="008936EF">
        <w:rPr>
          <w:rFonts w:ascii="Arial Narrow" w:hAnsi="Arial Narrow"/>
          <w:spacing w:val="-2"/>
          <w:sz w:val="22"/>
          <w:szCs w:val="22"/>
        </w:rPr>
        <w:t xml:space="preserve">dentaires </w:t>
      </w:r>
      <w:r w:rsidR="00B7023E" w:rsidRPr="008936EF">
        <w:rPr>
          <w:rFonts w:ascii="Arial Narrow" w:hAnsi="Arial Narrow"/>
          <w:spacing w:val="-2"/>
          <w:sz w:val="22"/>
          <w:szCs w:val="22"/>
        </w:rPr>
        <w:t xml:space="preserve">scolaires </w:t>
      </w:r>
      <w:r w:rsidR="00E85716">
        <w:rPr>
          <w:rFonts w:ascii="Arial Narrow" w:hAnsi="Arial Narrow"/>
          <w:spacing w:val="-2"/>
          <w:sz w:val="22"/>
          <w:szCs w:val="22"/>
        </w:rPr>
        <w:t>des enfants et des jeunes</w:t>
      </w:r>
      <w:r w:rsidR="002E4CF7">
        <w:rPr>
          <w:rFonts w:ascii="Arial Narrow" w:hAnsi="Arial Narrow"/>
          <w:spacing w:val="-2"/>
          <w:sz w:val="22"/>
          <w:szCs w:val="22"/>
        </w:rPr>
        <w:t>, dont les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parents </w:t>
      </w:r>
      <w:r w:rsidR="002E4CF7">
        <w:rPr>
          <w:rFonts w:ascii="Arial Narrow" w:hAnsi="Arial Narrow"/>
          <w:spacing w:val="-2"/>
          <w:sz w:val="22"/>
          <w:szCs w:val="22"/>
        </w:rPr>
        <w:t xml:space="preserve">sont </w:t>
      </w:r>
      <w:r w:rsidRPr="008936EF">
        <w:rPr>
          <w:rFonts w:ascii="Arial Narrow" w:hAnsi="Arial Narrow"/>
          <w:spacing w:val="-2"/>
          <w:sz w:val="22"/>
          <w:szCs w:val="22"/>
        </w:rPr>
        <w:t>domiciliés sur le territoire communal.</w:t>
      </w:r>
    </w:p>
    <w:p w14:paraId="419B6B7D" w14:textId="77777777" w:rsidR="0083728A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 w:rsidR="00214C89" w:rsidRPr="008936EF"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Sont subventionnés les </w:t>
      </w:r>
      <w:r w:rsidR="001405E4" w:rsidRPr="008936EF">
        <w:rPr>
          <w:rFonts w:ascii="Arial Narrow" w:hAnsi="Arial Narrow"/>
          <w:spacing w:val="-2"/>
          <w:sz w:val="22"/>
          <w:szCs w:val="22"/>
        </w:rPr>
        <w:t xml:space="preserve">contrôles et les soins 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dentaires des enfants </w:t>
      </w:r>
      <w:r w:rsidR="001405E4" w:rsidRPr="008936EF">
        <w:rPr>
          <w:rFonts w:ascii="Arial Narrow" w:hAnsi="Arial Narrow"/>
          <w:spacing w:val="-2"/>
          <w:sz w:val="22"/>
          <w:szCs w:val="22"/>
        </w:rPr>
        <w:t xml:space="preserve">et des jeunes </w:t>
      </w:r>
      <w:r w:rsidR="00DB14C2">
        <w:rPr>
          <w:rFonts w:ascii="Arial Narrow" w:hAnsi="Arial Narrow"/>
          <w:spacing w:val="-2"/>
          <w:sz w:val="22"/>
          <w:szCs w:val="22"/>
        </w:rPr>
        <w:t>en âge de scolarité</w:t>
      </w:r>
      <w:r w:rsidR="001405E4" w:rsidRPr="008936EF">
        <w:rPr>
          <w:rFonts w:ascii="Arial Narrow" w:hAnsi="Arial Narrow"/>
          <w:spacing w:val="-2"/>
          <w:sz w:val="22"/>
          <w:szCs w:val="22"/>
        </w:rPr>
        <w:t xml:space="preserve"> obligatoire ou qui fréquentent les établissements de la </w:t>
      </w:r>
      <w:r w:rsidRPr="008936EF">
        <w:rPr>
          <w:rFonts w:ascii="Arial Narrow" w:hAnsi="Arial Narrow"/>
          <w:spacing w:val="-2"/>
          <w:sz w:val="22"/>
          <w:szCs w:val="22"/>
        </w:rPr>
        <w:t>s</w:t>
      </w:r>
      <w:r w:rsidR="001405E4" w:rsidRPr="008936EF">
        <w:rPr>
          <w:rFonts w:ascii="Arial Narrow" w:hAnsi="Arial Narrow"/>
          <w:spacing w:val="-2"/>
          <w:sz w:val="22"/>
          <w:szCs w:val="22"/>
        </w:rPr>
        <w:t>c</w:t>
      </w:r>
      <w:r w:rsidRPr="008936EF">
        <w:rPr>
          <w:rFonts w:ascii="Arial Narrow" w:hAnsi="Arial Narrow"/>
          <w:spacing w:val="-2"/>
          <w:sz w:val="22"/>
          <w:szCs w:val="22"/>
        </w:rPr>
        <w:t>o</w:t>
      </w:r>
      <w:r w:rsidR="001405E4" w:rsidRPr="008936EF">
        <w:rPr>
          <w:rFonts w:ascii="Arial Narrow" w:hAnsi="Arial Narrow"/>
          <w:spacing w:val="-2"/>
          <w:sz w:val="22"/>
          <w:szCs w:val="22"/>
        </w:rPr>
        <w:t>larité obligatoire</w:t>
      </w:r>
      <w:r w:rsidRPr="008936EF">
        <w:rPr>
          <w:rFonts w:ascii="Arial Narrow" w:hAnsi="Arial Narrow"/>
          <w:spacing w:val="-2"/>
          <w:sz w:val="22"/>
          <w:szCs w:val="22"/>
        </w:rPr>
        <w:t>, après déduction des prest</w:t>
      </w:r>
      <w:r w:rsidR="00524969">
        <w:rPr>
          <w:rFonts w:ascii="Arial Narrow" w:hAnsi="Arial Narrow"/>
          <w:spacing w:val="-2"/>
          <w:sz w:val="22"/>
          <w:szCs w:val="22"/>
        </w:rPr>
        <w:t>ations allouées par des tiers</w:t>
      </w:r>
      <w:r w:rsidR="00524969" w:rsidRPr="00491844">
        <w:rPr>
          <w:rFonts w:ascii="Arial Narrow" w:hAnsi="Arial Narrow"/>
          <w:spacing w:val="-2"/>
          <w:sz w:val="22"/>
          <w:szCs w:val="22"/>
        </w:rPr>
        <w:t>, assurances notamment.</w:t>
      </w:r>
    </w:p>
    <w:p w14:paraId="02776F75" w14:textId="77777777" w:rsidR="0083728A" w:rsidRPr="008936EF" w:rsidRDefault="0083728A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3AFB9533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>Article 2 - Aide financière de la commune</w:t>
      </w:r>
    </w:p>
    <w:p w14:paraId="60979A1F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L’aide financière de la commune est accordée pour les prestations fournies par le Service dentaire scolaire</w:t>
      </w:r>
      <w:r w:rsidR="001F105C" w:rsidRPr="008936EF">
        <w:rPr>
          <w:rFonts w:ascii="Arial Narrow" w:hAnsi="Arial Narrow"/>
          <w:spacing w:val="-2"/>
          <w:sz w:val="22"/>
          <w:szCs w:val="22"/>
        </w:rPr>
        <w:t xml:space="preserve"> </w:t>
      </w:r>
      <w:r w:rsidR="00032483" w:rsidRPr="008936EF">
        <w:rPr>
          <w:rFonts w:ascii="Arial Narrow" w:hAnsi="Arial Narrow"/>
          <w:spacing w:val="-2"/>
          <w:sz w:val="22"/>
          <w:szCs w:val="22"/>
        </w:rPr>
        <w:t>(ci-après : le Servi</w:t>
      </w:r>
      <w:r w:rsidR="00D03AEE" w:rsidRPr="008936EF">
        <w:rPr>
          <w:rFonts w:ascii="Arial Narrow" w:hAnsi="Arial Narrow"/>
          <w:spacing w:val="-2"/>
          <w:sz w:val="22"/>
          <w:szCs w:val="22"/>
        </w:rPr>
        <w:t>c</w:t>
      </w:r>
      <w:r w:rsidR="00032483" w:rsidRPr="008936EF">
        <w:rPr>
          <w:rFonts w:ascii="Arial Narrow" w:hAnsi="Arial Narrow"/>
          <w:spacing w:val="-2"/>
          <w:sz w:val="22"/>
          <w:szCs w:val="22"/>
        </w:rPr>
        <w:t xml:space="preserve">e) </w:t>
      </w:r>
      <w:r w:rsidR="001F105C" w:rsidRPr="008936EF">
        <w:rPr>
          <w:rFonts w:ascii="Arial Narrow" w:hAnsi="Arial Narrow"/>
          <w:spacing w:val="-2"/>
          <w:sz w:val="22"/>
          <w:szCs w:val="22"/>
        </w:rPr>
        <w:t>ou par un</w:t>
      </w:r>
      <w:r w:rsidR="0025457F" w:rsidRPr="008936EF">
        <w:rPr>
          <w:rFonts w:ascii="Arial Narrow" w:hAnsi="Arial Narrow"/>
          <w:spacing w:val="-2"/>
          <w:sz w:val="22"/>
          <w:szCs w:val="22"/>
        </w:rPr>
        <w:t xml:space="preserve"> ou une </w:t>
      </w:r>
      <w:r w:rsidR="001F105C" w:rsidRPr="008936EF">
        <w:rPr>
          <w:rFonts w:ascii="Arial Narrow" w:hAnsi="Arial Narrow"/>
          <w:spacing w:val="-2"/>
          <w:sz w:val="22"/>
          <w:szCs w:val="22"/>
        </w:rPr>
        <w:t>médecin dentiste privé</w:t>
      </w:r>
      <w:r w:rsidR="007E24F0" w:rsidRPr="008936EF">
        <w:rPr>
          <w:rFonts w:ascii="Arial Narrow" w:hAnsi="Arial Narrow"/>
          <w:spacing w:val="-2"/>
          <w:sz w:val="22"/>
          <w:szCs w:val="22"/>
        </w:rPr>
        <w:t>/e</w:t>
      </w:r>
      <w:r w:rsidR="0025457F" w:rsidRPr="008936EF">
        <w:rPr>
          <w:rFonts w:ascii="Arial Narrow" w:hAnsi="Arial Narrow"/>
          <w:spacing w:val="-2"/>
          <w:sz w:val="22"/>
          <w:szCs w:val="22"/>
        </w:rPr>
        <w:t xml:space="preserve"> </w:t>
      </w:r>
      <w:r w:rsidR="0025457F" w:rsidRPr="008936EF">
        <w:rPr>
          <w:rFonts w:ascii="Arial Narrow" w:hAnsi="Arial Narrow" w:cs="Arial"/>
          <w:sz w:val="22"/>
          <w:szCs w:val="22"/>
        </w:rPr>
        <w:t>autorisé/e à pratiquer à titre indépendant dans le canton de Fribourg ou dans un autre canton confédéré.</w:t>
      </w:r>
    </w:p>
    <w:p w14:paraId="33008AE1" w14:textId="77777777" w:rsidR="001F105C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</w:t>
      </w:r>
      <w:r w:rsidR="00032483" w:rsidRPr="008936EF">
        <w:rPr>
          <w:rFonts w:ascii="Arial Narrow" w:hAnsi="Arial Narrow"/>
          <w:sz w:val="22"/>
          <w:szCs w:val="22"/>
        </w:rPr>
        <w:t>La valeur du point retenue pour le calcul de l’aide financière est au maximum celle appliquée par le Service</w:t>
      </w:r>
      <w:r w:rsidR="001F105C" w:rsidRPr="008936EF">
        <w:rPr>
          <w:rFonts w:ascii="Arial Narrow" w:hAnsi="Arial Narrow"/>
          <w:spacing w:val="-2"/>
          <w:sz w:val="22"/>
          <w:szCs w:val="22"/>
        </w:rPr>
        <w:t>.</w:t>
      </w:r>
    </w:p>
    <w:p w14:paraId="36DC97A1" w14:textId="77777777" w:rsidR="00FC3ABC" w:rsidRDefault="00FC3ABC" w:rsidP="00FC3ABC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  <w:vertAlign w:val="superscript"/>
        </w:rPr>
        <w:t>3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FC3ABC">
        <w:rPr>
          <w:rFonts w:ascii="Arial Narrow" w:hAnsi="Arial Narrow"/>
          <w:spacing w:val="-2"/>
          <w:sz w:val="22"/>
          <w:szCs w:val="22"/>
        </w:rPr>
        <w:t>Ces prestations comprennent :</w:t>
      </w:r>
    </w:p>
    <w:p w14:paraId="47B1D6AD" w14:textId="77777777" w:rsidR="00FC3ABC" w:rsidRPr="00FC3ABC" w:rsidRDefault="00FC3ABC" w:rsidP="00FC3ABC">
      <w:pPr>
        <w:numPr>
          <w:ilvl w:val="0"/>
          <w:numId w:val="5"/>
        </w:numPr>
        <w:tabs>
          <w:tab w:val="clear" w:pos="928"/>
          <w:tab w:val="left" w:pos="284"/>
        </w:tabs>
        <w:spacing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contrôles ;</w:t>
      </w:r>
    </w:p>
    <w:p w14:paraId="0C8586DD" w14:textId="77777777" w:rsidR="00FC3ABC" w:rsidRPr="00FC3ABC" w:rsidRDefault="00FC3ABC" w:rsidP="00FC3ABC">
      <w:pPr>
        <w:numPr>
          <w:ilvl w:val="0"/>
          <w:numId w:val="5"/>
        </w:numPr>
        <w:tabs>
          <w:tab w:val="clear" w:pos="928"/>
          <w:tab w:val="left" w:pos="284"/>
        </w:tabs>
        <w:spacing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soins dentaires ;</w:t>
      </w:r>
    </w:p>
    <w:p w14:paraId="799381DB" w14:textId="77777777" w:rsidR="00FC3ABC" w:rsidRPr="00FC3ABC" w:rsidRDefault="00FC3ABC" w:rsidP="00FC3ABC">
      <w:pPr>
        <w:numPr>
          <w:ilvl w:val="0"/>
          <w:numId w:val="5"/>
        </w:numPr>
        <w:tabs>
          <w:tab w:val="clear" w:pos="928"/>
          <w:tab w:val="left" w:pos="284"/>
        </w:tabs>
        <w:spacing w:after="180"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traitements orthodontiques*.</w:t>
      </w:r>
    </w:p>
    <w:p w14:paraId="2AE9A9E4" w14:textId="77777777" w:rsidR="00FC3ABC" w:rsidRPr="00FC3ABC" w:rsidRDefault="00B30B5B" w:rsidP="00FC3ABC">
      <w:pPr>
        <w:spacing w:after="180" w:line="240" w:lineRule="atLeast"/>
        <w:ind w:left="567"/>
        <w:jc w:val="both"/>
        <w:rPr>
          <w:rFonts w:ascii="Arial Narrow" w:hAnsi="Arial Narrow"/>
          <w:i/>
          <w:spacing w:val="-2"/>
          <w:sz w:val="22"/>
          <w:szCs w:val="22"/>
        </w:rPr>
      </w:pPr>
      <w:r>
        <w:rPr>
          <w:rFonts w:ascii="Arial Narrow" w:hAnsi="Arial Narrow"/>
          <w:i/>
          <w:spacing w:val="-2"/>
          <w:sz w:val="22"/>
          <w:szCs w:val="22"/>
        </w:rPr>
        <w:t>*Les communes peuvent participer aux coûts des traitements orthodontiques</w:t>
      </w:r>
      <w:r w:rsidR="00FC3ABC" w:rsidRPr="00FC3ABC">
        <w:rPr>
          <w:rFonts w:ascii="Arial Narrow" w:hAnsi="Arial Narrow"/>
          <w:i/>
          <w:spacing w:val="-2"/>
          <w:sz w:val="22"/>
          <w:szCs w:val="22"/>
        </w:rPr>
        <w:t xml:space="preserve"> (art. 16 LMDS)</w:t>
      </w:r>
    </w:p>
    <w:p w14:paraId="61276911" w14:textId="77777777" w:rsidR="00B171C6" w:rsidRPr="008936EF" w:rsidRDefault="00B171C6" w:rsidP="00643271">
      <w:pPr>
        <w:spacing w:after="180" w:line="240" w:lineRule="atLeast"/>
        <w:rPr>
          <w:rFonts w:ascii="Arial Narrow" w:hAnsi="Arial Narrow" w:cs="Arial"/>
          <w:b/>
          <w:bCs/>
          <w:sz w:val="22"/>
          <w:szCs w:val="22"/>
        </w:rPr>
      </w:pPr>
      <w:r w:rsidRPr="008936EF">
        <w:rPr>
          <w:rFonts w:ascii="Arial Narrow" w:hAnsi="Arial Narrow" w:cs="Arial"/>
          <w:b/>
          <w:bCs/>
          <w:sz w:val="22"/>
          <w:szCs w:val="22"/>
        </w:rPr>
        <w:t>Variante relative à l’alinéa 2 pour les autorités communales ayant passé ou envisageant de passer une convention avec des médecins dentistes privés prévoyant l’application d’une valeur maximale du point en matière de prestations dentaires scolaires</w:t>
      </w:r>
    </w:p>
    <w:p w14:paraId="3FF697D4" w14:textId="77777777" w:rsidR="00B171C6" w:rsidRPr="008936EF" w:rsidRDefault="00B171C6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</w:t>
      </w:r>
      <w:r w:rsidRPr="008936EF">
        <w:rPr>
          <w:rFonts w:ascii="Arial Narrow" w:hAnsi="Arial Narrow"/>
          <w:sz w:val="22"/>
          <w:szCs w:val="22"/>
        </w:rPr>
        <w:t>La valeur du point pour le calcul de l’aide financière est celle retenue pour la prise en charge des prestations d</w:t>
      </w:r>
      <w:r w:rsidR="00EB4E8A" w:rsidRPr="008936EF">
        <w:rPr>
          <w:rFonts w:ascii="Arial Narrow" w:hAnsi="Arial Narrow"/>
          <w:sz w:val="22"/>
          <w:szCs w:val="22"/>
        </w:rPr>
        <w:t>u/de la/de</w:t>
      </w:r>
      <w:r w:rsidR="004D7F79" w:rsidRPr="008936EF">
        <w:rPr>
          <w:rFonts w:ascii="Arial Narrow" w:hAnsi="Arial Narrow"/>
          <w:sz w:val="22"/>
          <w:szCs w:val="22"/>
        </w:rPr>
        <w:t>s</w:t>
      </w:r>
      <w:r w:rsidRPr="008936EF">
        <w:rPr>
          <w:rFonts w:ascii="Arial Narrow" w:hAnsi="Arial Narrow"/>
          <w:sz w:val="22"/>
          <w:szCs w:val="22"/>
        </w:rPr>
        <w:t xml:space="preserve"> médecin</w:t>
      </w:r>
      <w:r w:rsidR="004D7F79" w:rsidRPr="008936EF">
        <w:rPr>
          <w:rFonts w:ascii="Arial Narrow" w:hAnsi="Arial Narrow"/>
          <w:sz w:val="22"/>
          <w:szCs w:val="22"/>
        </w:rPr>
        <w:t>s</w:t>
      </w:r>
      <w:r w:rsidRPr="008936EF">
        <w:rPr>
          <w:rFonts w:ascii="Arial Narrow" w:hAnsi="Arial Narrow"/>
          <w:sz w:val="22"/>
          <w:szCs w:val="22"/>
        </w:rPr>
        <w:t xml:space="preserve"> dentiste</w:t>
      </w:r>
      <w:r w:rsidR="004D7F79" w:rsidRPr="008936EF">
        <w:rPr>
          <w:rFonts w:ascii="Arial Narrow" w:hAnsi="Arial Narrow"/>
          <w:sz w:val="22"/>
          <w:szCs w:val="22"/>
        </w:rPr>
        <w:t>s</w:t>
      </w:r>
      <w:r w:rsidRPr="008936EF">
        <w:rPr>
          <w:rFonts w:ascii="Arial Narrow" w:hAnsi="Arial Narrow"/>
          <w:sz w:val="22"/>
          <w:szCs w:val="22"/>
        </w:rPr>
        <w:t xml:space="preserve"> scolaire</w:t>
      </w:r>
      <w:r w:rsidR="004D7F79" w:rsidRPr="008936EF">
        <w:rPr>
          <w:rFonts w:ascii="Arial Narrow" w:hAnsi="Arial Narrow"/>
          <w:sz w:val="22"/>
          <w:szCs w:val="22"/>
        </w:rPr>
        <w:t>s</w:t>
      </w:r>
      <w:r w:rsidRPr="008936EF">
        <w:rPr>
          <w:rFonts w:ascii="Arial Narrow" w:hAnsi="Arial Narrow"/>
          <w:sz w:val="22"/>
          <w:szCs w:val="22"/>
        </w:rPr>
        <w:t xml:space="preserve"> (dans le cadre </w:t>
      </w:r>
      <w:r w:rsidR="004D7F79" w:rsidRPr="008936EF">
        <w:rPr>
          <w:rFonts w:ascii="Arial Narrow" w:hAnsi="Arial Narrow"/>
          <w:sz w:val="22"/>
          <w:szCs w:val="22"/>
        </w:rPr>
        <w:t>de la</w:t>
      </w:r>
      <w:r w:rsidRPr="008936EF">
        <w:rPr>
          <w:rFonts w:ascii="Arial Narrow" w:hAnsi="Arial Narrow"/>
          <w:sz w:val="22"/>
          <w:szCs w:val="22"/>
        </w:rPr>
        <w:t xml:space="preserve"> convention) e</w:t>
      </w:r>
      <w:r w:rsidR="00285A90">
        <w:rPr>
          <w:rFonts w:ascii="Arial Narrow" w:hAnsi="Arial Narrow"/>
          <w:sz w:val="22"/>
          <w:szCs w:val="22"/>
        </w:rPr>
        <w:t>s</w:t>
      </w:r>
      <w:r w:rsidRPr="008936EF">
        <w:rPr>
          <w:rFonts w:ascii="Arial Narrow" w:hAnsi="Arial Narrow"/>
          <w:sz w:val="22"/>
          <w:szCs w:val="22"/>
        </w:rPr>
        <w:t xml:space="preserve">t fixée d’entente entre les parties, la valeur maximale admise étant </w:t>
      </w:r>
      <w:r w:rsidR="00EB4E8A" w:rsidRPr="008936EF">
        <w:rPr>
          <w:rFonts w:ascii="Arial Narrow" w:hAnsi="Arial Narrow"/>
          <w:sz w:val="22"/>
          <w:szCs w:val="22"/>
        </w:rPr>
        <w:t>de</w:t>
      </w:r>
      <w:r w:rsidR="00032483" w:rsidRPr="008936EF">
        <w:rPr>
          <w:rFonts w:ascii="Arial Narrow" w:hAnsi="Arial Narrow"/>
          <w:sz w:val="22"/>
          <w:szCs w:val="22"/>
        </w:rPr>
        <w:t xml:space="preserve">………. </w:t>
      </w:r>
      <w:r w:rsidR="00EB4E8A" w:rsidRPr="008936EF">
        <w:rPr>
          <w:rFonts w:ascii="Arial Narrow" w:hAnsi="Arial Narrow"/>
          <w:sz w:val="22"/>
          <w:szCs w:val="22"/>
        </w:rPr>
        <w:t>f</w:t>
      </w:r>
      <w:r w:rsidR="00032483" w:rsidRPr="008936EF">
        <w:rPr>
          <w:rFonts w:ascii="Arial Narrow" w:hAnsi="Arial Narrow"/>
          <w:sz w:val="22"/>
          <w:szCs w:val="22"/>
        </w:rPr>
        <w:t>rancs</w:t>
      </w:r>
      <w:r w:rsidR="00EB4E8A" w:rsidRPr="008936EF">
        <w:rPr>
          <w:rFonts w:ascii="Arial Narrow" w:hAnsi="Arial Narrow"/>
          <w:sz w:val="22"/>
          <w:szCs w:val="22"/>
        </w:rPr>
        <w:t xml:space="preserve"> / </w:t>
      </w:r>
      <w:r w:rsidRPr="008936EF">
        <w:rPr>
          <w:rFonts w:ascii="Arial Narrow" w:hAnsi="Arial Narrow"/>
          <w:sz w:val="22"/>
          <w:szCs w:val="22"/>
        </w:rPr>
        <w:t>celle fixée par le Service</w:t>
      </w:r>
      <w:r w:rsidR="00EB4E8A" w:rsidRPr="008936EF">
        <w:rPr>
          <w:rFonts w:ascii="Arial Narrow" w:hAnsi="Arial Narrow"/>
          <w:sz w:val="22"/>
          <w:szCs w:val="22"/>
        </w:rPr>
        <w:t xml:space="preserve"> (variante)</w:t>
      </w:r>
      <w:r w:rsidRPr="008936EF">
        <w:rPr>
          <w:rFonts w:ascii="Arial Narrow" w:hAnsi="Arial Narrow"/>
          <w:spacing w:val="-2"/>
          <w:sz w:val="22"/>
          <w:szCs w:val="22"/>
        </w:rPr>
        <w:t>.</w:t>
      </w:r>
    </w:p>
    <w:p w14:paraId="722B7402" w14:textId="77777777" w:rsidR="00FC3ABC" w:rsidRDefault="00FC3ABC" w:rsidP="00FC3ABC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  <w:vertAlign w:val="superscript"/>
        </w:rPr>
        <w:t>3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FC3ABC">
        <w:rPr>
          <w:rFonts w:ascii="Arial Narrow" w:hAnsi="Arial Narrow"/>
          <w:spacing w:val="-2"/>
          <w:sz w:val="22"/>
          <w:szCs w:val="22"/>
        </w:rPr>
        <w:t>Ces prestations comprennent :</w:t>
      </w:r>
    </w:p>
    <w:p w14:paraId="080E6252" w14:textId="77777777" w:rsidR="00FC3ABC" w:rsidRPr="00FC3ABC" w:rsidRDefault="00FC3ABC" w:rsidP="00FC3ABC">
      <w:pPr>
        <w:numPr>
          <w:ilvl w:val="0"/>
          <w:numId w:val="12"/>
        </w:numPr>
        <w:tabs>
          <w:tab w:val="clear" w:pos="928"/>
          <w:tab w:val="left" w:pos="284"/>
        </w:tabs>
        <w:spacing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contrôles ;</w:t>
      </w:r>
    </w:p>
    <w:p w14:paraId="2ADEA55A" w14:textId="77777777" w:rsidR="00FC3ABC" w:rsidRPr="00FC3ABC" w:rsidRDefault="00FC3ABC" w:rsidP="00FC3ABC">
      <w:pPr>
        <w:numPr>
          <w:ilvl w:val="0"/>
          <w:numId w:val="12"/>
        </w:numPr>
        <w:tabs>
          <w:tab w:val="clear" w:pos="928"/>
          <w:tab w:val="left" w:pos="284"/>
        </w:tabs>
        <w:spacing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soins dentaires ;</w:t>
      </w:r>
    </w:p>
    <w:p w14:paraId="3A7A4510" w14:textId="77777777" w:rsidR="00FC3ABC" w:rsidRPr="00FC3ABC" w:rsidRDefault="00FC3ABC" w:rsidP="00FC3ABC">
      <w:pPr>
        <w:numPr>
          <w:ilvl w:val="0"/>
          <w:numId w:val="12"/>
        </w:numPr>
        <w:tabs>
          <w:tab w:val="clear" w:pos="928"/>
          <w:tab w:val="left" w:pos="284"/>
        </w:tabs>
        <w:spacing w:after="180" w:line="240" w:lineRule="atLeast"/>
        <w:ind w:left="28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FC3ABC">
        <w:rPr>
          <w:rFonts w:ascii="Arial Narrow" w:hAnsi="Arial Narrow"/>
          <w:spacing w:val="-2"/>
          <w:sz w:val="22"/>
          <w:szCs w:val="22"/>
        </w:rPr>
        <w:t>les traitements orthodontiques*.</w:t>
      </w:r>
    </w:p>
    <w:p w14:paraId="7FB848B5" w14:textId="77777777" w:rsidR="00B727B2" w:rsidRDefault="00DD24DE" w:rsidP="00FC3ABC">
      <w:pPr>
        <w:spacing w:after="180" w:line="240" w:lineRule="atLeast"/>
        <w:ind w:left="567"/>
        <w:jc w:val="both"/>
        <w:rPr>
          <w:rFonts w:ascii="Arial Narrow" w:hAnsi="Arial Narrow"/>
          <w:i/>
          <w:spacing w:val="-2"/>
          <w:sz w:val="22"/>
          <w:szCs w:val="22"/>
        </w:rPr>
      </w:pPr>
      <w:r>
        <w:rPr>
          <w:rFonts w:ascii="Arial Narrow" w:hAnsi="Arial Narrow"/>
          <w:i/>
          <w:spacing w:val="-2"/>
          <w:sz w:val="22"/>
          <w:szCs w:val="22"/>
        </w:rPr>
        <w:t>*Les communes peuvent participer aux coûts des traitements orthodontiques</w:t>
      </w:r>
      <w:r w:rsidR="00FC3ABC" w:rsidRPr="00FC3ABC">
        <w:rPr>
          <w:rFonts w:ascii="Arial Narrow" w:hAnsi="Arial Narrow"/>
          <w:i/>
          <w:spacing w:val="-2"/>
          <w:sz w:val="22"/>
          <w:szCs w:val="22"/>
        </w:rPr>
        <w:t xml:space="preserve"> (art. 16 LMDS)</w:t>
      </w:r>
    </w:p>
    <w:p w14:paraId="5BCA360C" w14:textId="77777777" w:rsidR="00B727B2" w:rsidRDefault="00B727B2">
      <w:pPr>
        <w:overflowPunct/>
        <w:autoSpaceDE/>
        <w:autoSpaceDN/>
        <w:adjustRightInd/>
        <w:textAlignment w:val="auto"/>
        <w:rPr>
          <w:rFonts w:ascii="Arial Narrow" w:hAnsi="Arial Narrow"/>
          <w:i/>
          <w:spacing w:val="-2"/>
          <w:sz w:val="22"/>
          <w:szCs w:val="22"/>
        </w:rPr>
      </w:pPr>
      <w:r>
        <w:rPr>
          <w:rFonts w:ascii="Arial Narrow" w:hAnsi="Arial Narrow"/>
          <w:i/>
          <w:spacing w:val="-2"/>
          <w:sz w:val="22"/>
          <w:szCs w:val="22"/>
        </w:rPr>
        <w:br w:type="page"/>
      </w:r>
    </w:p>
    <w:p w14:paraId="77885295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lastRenderedPageBreak/>
        <w:t xml:space="preserve">Article 3 - Contrôles et </w:t>
      </w:r>
      <w:r w:rsidR="003B2E52" w:rsidRPr="008936EF">
        <w:rPr>
          <w:rFonts w:ascii="Arial Narrow" w:hAnsi="Arial Narrow"/>
          <w:b/>
          <w:spacing w:val="-2"/>
          <w:sz w:val="22"/>
          <w:szCs w:val="22"/>
        </w:rPr>
        <w:t xml:space="preserve">soins dentaires </w:t>
      </w:r>
    </w:p>
    <w:p w14:paraId="43D5115E" w14:textId="77777777" w:rsidR="0083728A" w:rsidRPr="008936EF" w:rsidRDefault="00DD2026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 xml:space="preserve">  </w:t>
      </w:r>
      <w:r w:rsidR="0083728A" w:rsidRPr="008936EF">
        <w:rPr>
          <w:rFonts w:ascii="Arial Narrow" w:hAnsi="Arial Narrow"/>
          <w:spacing w:val="-2"/>
          <w:sz w:val="22"/>
          <w:szCs w:val="22"/>
        </w:rPr>
        <w:t xml:space="preserve">Les </w:t>
      </w:r>
      <w:r w:rsidR="00456A44" w:rsidRPr="008936EF">
        <w:rPr>
          <w:rFonts w:ascii="Arial Narrow" w:hAnsi="Arial Narrow"/>
          <w:spacing w:val="-2"/>
          <w:sz w:val="22"/>
          <w:szCs w:val="22"/>
        </w:rPr>
        <w:t xml:space="preserve">coûts </w:t>
      </w:r>
      <w:r w:rsidR="0083728A" w:rsidRPr="008936EF">
        <w:rPr>
          <w:rFonts w:ascii="Arial Narrow" w:hAnsi="Arial Narrow"/>
          <w:spacing w:val="-2"/>
          <w:sz w:val="22"/>
          <w:szCs w:val="22"/>
        </w:rPr>
        <w:t>de</w:t>
      </w:r>
      <w:r w:rsidR="0025591F" w:rsidRPr="008936EF">
        <w:rPr>
          <w:rFonts w:ascii="Arial Narrow" w:hAnsi="Arial Narrow"/>
          <w:spacing w:val="-2"/>
          <w:sz w:val="22"/>
          <w:szCs w:val="22"/>
        </w:rPr>
        <w:t>s</w:t>
      </w:r>
      <w:r w:rsidR="0083728A" w:rsidRPr="008936EF">
        <w:rPr>
          <w:rFonts w:ascii="Arial Narrow" w:hAnsi="Arial Narrow"/>
          <w:spacing w:val="-2"/>
          <w:sz w:val="22"/>
          <w:szCs w:val="22"/>
        </w:rPr>
        <w:t xml:space="preserve"> </w:t>
      </w:r>
      <w:r w:rsidR="00EB4E8A" w:rsidRPr="008936EF">
        <w:rPr>
          <w:rFonts w:ascii="Arial Narrow" w:hAnsi="Arial Narrow"/>
          <w:spacing w:val="-2"/>
          <w:sz w:val="22"/>
          <w:szCs w:val="22"/>
        </w:rPr>
        <w:t xml:space="preserve">contrôles et des </w:t>
      </w:r>
      <w:r w:rsidR="00EF453C" w:rsidRPr="008936EF">
        <w:rPr>
          <w:rFonts w:ascii="Arial Narrow" w:hAnsi="Arial Narrow"/>
          <w:spacing w:val="-2"/>
          <w:sz w:val="22"/>
          <w:szCs w:val="22"/>
        </w:rPr>
        <w:t xml:space="preserve">soins dentaires </w:t>
      </w:r>
      <w:r w:rsidR="0083728A" w:rsidRPr="008936EF">
        <w:rPr>
          <w:rFonts w:ascii="Arial Narrow" w:hAnsi="Arial Narrow"/>
          <w:spacing w:val="-2"/>
          <w:sz w:val="22"/>
          <w:szCs w:val="22"/>
        </w:rPr>
        <w:t xml:space="preserve">font l'objet d'une aide financière, conformément au tableau annexé </w:t>
      </w:r>
      <w:r w:rsidR="0025457F" w:rsidRPr="008936EF">
        <w:rPr>
          <w:rFonts w:ascii="Arial Narrow" w:hAnsi="Arial Narrow"/>
          <w:spacing w:val="-2"/>
          <w:sz w:val="22"/>
          <w:szCs w:val="22"/>
        </w:rPr>
        <w:t>« </w:t>
      </w:r>
      <w:r w:rsidR="0083728A" w:rsidRPr="008936EF">
        <w:rPr>
          <w:rFonts w:ascii="Arial Narrow" w:hAnsi="Arial Narrow"/>
          <w:spacing w:val="-2"/>
          <w:sz w:val="22"/>
          <w:szCs w:val="22"/>
        </w:rPr>
        <w:t>Barème de réduction</w:t>
      </w:r>
      <w:r w:rsidR="00654686">
        <w:rPr>
          <w:rFonts w:ascii="Arial Narrow" w:hAnsi="Arial Narrow"/>
          <w:spacing w:val="-2"/>
          <w:sz w:val="22"/>
          <w:szCs w:val="22"/>
        </w:rPr>
        <w:t xml:space="preserve"> </w:t>
      </w:r>
      <w:r w:rsidR="0025457F" w:rsidRPr="008936EF">
        <w:rPr>
          <w:rFonts w:ascii="Arial Narrow" w:hAnsi="Arial Narrow"/>
          <w:spacing w:val="-2"/>
          <w:sz w:val="22"/>
          <w:szCs w:val="22"/>
        </w:rPr>
        <w:t>»</w:t>
      </w:r>
      <w:r w:rsidR="0083728A" w:rsidRPr="008936EF">
        <w:rPr>
          <w:rFonts w:ascii="Arial Narrow" w:hAnsi="Arial Narrow"/>
          <w:spacing w:val="-2"/>
          <w:sz w:val="22"/>
          <w:szCs w:val="22"/>
        </w:rPr>
        <w:t>.</w:t>
      </w:r>
    </w:p>
    <w:p w14:paraId="60082B13" w14:textId="77777777" w:rsidR="0083728A" w:rsidRPr="008936EF" w:rsidRDefault="0083728A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34694F45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>Article 4 - Traitements orthodontiques</w:t>
      </w:r>
    </w:p>
    <w:p w14:paraId="4712DBF7" w14:textId="77777777" w:rsidR="00583CE7" w:rsidRPr="00583CE7" w:rsidRDefault="00583CE7" w:rsidP="00583CE7">
      <w:pPr>
        <w:rPr>
          <w:rFonts w:ascii="Arial Narrow" w:hAnsi="Arial Narrow" w:cs="Arial"/>
          <w:sz w:val="22"/>
          <w:szCs w:val="22"/>
          <w:lang w:val="fr-CH"/>
        </w:rPr>
      </w:pPr>
      <w:r w:rsidRPr="00583CE7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583CE7">
        <w:rPr>
          <w:rFonts w:ascii="Arial Narrow" w:hAnsi="Arial Narrow" w:cs="Arial"/>
          <w:sz w:val="22"/>
          <w:szCs w:val="22"/>
        </w:rPr>
        <w:t>Les coûts des traitements orthodontiques font l’objet d’une aide financière, conformément au tableau annexé.</w:t>
      </w:r>
    </w:p>
    <w:p w14:paraId="398D5AAA" w14:textId="77777777" w:rsidR="00583CE7" w:rsidRPr="00583CE7" w:rsidRDefault="00583CE7" w:rsidP="00583CE7">
      <w:pPr>
        <w:spacing w:after="180" w:line="240" w:lineRule="atLeast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583CE7">
        <w:rPr>
          <w:rFonts w:ascii="Arial Narrow" w:hAnsi="Arial Narrow" w:cs="Arial"/>
          <w:bCs/>
          <w:sz w:val="22"/>
          <w:szCs w:val="22"/>
          <w:vertAlign w:val="superscript"/>
        </w:rPr>
        <w:t xml:space="preserve">2 </w:t>
      </w:r>
      <w:r w:rsidRPr="00583CE7">
        <w:rPr>
          <w:rFonts w:ascii="Arial Narrow" w:hAnsi="Arial Narrow" w:cs="Arial"/>
          <w:bCs/>
          <w:sz w:val="22"/>
          <w:szCs w:val="22"/>
        </w:rPr>
        <w:t xml:space="preserve">Le montant de l’aide est au maximum de </w:t>
      </w:r>
      <w:r>
        <w:rPr>
          <w:rFonts w:ascii="Arial Narrow" w:hAnsi="Arial Narrow" w:cs="Arial"/>
          <w:bCs/>
          <w:sz w:val="22"/>
          <w:szCs w:val="22"/>
        </w:rPr>
        <w:t>….</w:t>
      </w:r>
      <w:r w:rsidRPr="00583CE7">
        <w:rPr>
          <w:rFonts w:ascii="Arial Narrow" w:hAnsi="Arial Narrow" w:cs="Arial"/>
          <w:bCs/>
          <w:sz w:val="22"/>
          <w:szCs w:val="22"/>
        </w:rPr>
        <w:t xml:space="preserve"> </w:t>
      </w:r>
      <w:r w:rsidR="00E24550">
        <w:rPr>
          <w:rFonts w:ascii="Arial Narrow" w:hAnsi="Arial Narrow" w:cs="Arial"/>
          <w:bCs/>
          <w:sz w:val="22"/>
          <w:szCs w:val="22"/>
        </w:rPr>
        <w:t>f</w:t>
      </w:r>
      <w:r>
        <w:rPr>
          <w:rFonts w:ascii="Arial Narrow" w:hAnsi="Arial Narrow" w:cs="Arial"/>
          <w:bCs/>
          <w:sz w:val="22"/>
          <w:szCs w:val="22"/>
        </w:rPr>
        <w:t xml:space="preserve">rancs </w:t>
      </w:r>
      <w:r w:rsidRPr="00583CE7">
        <w:rPr>
          <w:rFonts w:ascii="Arial Narrow" w:hAnsi="Arial Narrow" w:cs="Arial"/>
          <w:bCs/>
          <w:sz w:val="22"/>
          <w:szCs w:val="22"/>
        </w:rPr>
        <w:t>par enfant/jeune et par année.</w:t>
      </w:r>
    </w:p>
    <w:p w14:paraId="7EDBED9E" w14:textId="77777777" w:rsidR="0051088E" w:rsidRPr="008936EF" w:rsidRDefault="0051088E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5637B9A3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>Article 5 - Voies de droit</w:t>
      </w:r>
    </w:p>
    <w:p w14:paraId="32D98A24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 w:rsidR="00DD2026" w:rsidRPr="008936EF"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="00A925A8" w:rsidRPr="008936EF">
        <w:rPr>
          <w:rFonts w:ascii="Arial Narrow" w:hAnsi="Arial Narrow"/>
          <w:spacing w:val="-2"/>
          <w:sz w:val="22"/>
          <w:szCs w:val="22"/>
        </w:rPr>
        <w:t>Les décisions prises par le c</w:t>
      </w:r>
      <w:r w:rsidRPr="008936EF">
        <w:rPr>
          <w:rFonts w:ascii="Arial Narrow" w:hAnsi="Arial Narrow"/>
          <w:spacing w:val="-2"/>
          <w:sz w:val="22"/>
          <w:szCs w:val="22"/>
        </w:rPr>
        <w:t>onseil commu</w:t>
      </w:r>
      <w:r w:rsidR="00A925A8" w:rsidRPr="008936EF">
        <w:rPr>
          <w:rFonts w:ascii="Arial Narrow" w:hAnsi="Arial Narrow"/>
          <w:spacing w:val="-2"/>
          <w:sz w:val="22"/>
          <w:szCs w:val="22"/>
        </w:rPr>
        <w:t>nal ou un organe subordonné au c</w:t>
      </w:r>
      <w:r w:rsidRPr="008936EF">
        <w:rPr>
          <w:rFonts w:ascii="Arial Narrow" w:hAnsi="Arial Narrow"/>
          <w:spacing w:val="-2"/>
          <w:sz w:val="22"/>
          <w:szCs w:val="22"/>
        </w:rPr>
        <w:t>onseil communal en application du présent règlement sont su</w:t>
      </w:r>
      <w:r w:rsidR="00A925A8" w:rsidRPr="008936EF">
        <w:rPr>
          <w:rFonts w:ascii="Arial Narrow" w:hAnsi="Arial Narrow"/>
          <w:spacing w:val="-2"/>
          <w:sz w:val="22"/>
          <w:szCs w:val="22"/>
        </w:rPr>
        <w:t>jettes à réclamation auprès du c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onseil communal dans les 30 jours dès la notification de la décision (art. 103 du code de procédure et de juridiction administrative : CPJA ; art. 153 al. 2 et 3 </w:t>
      </w:r>
      <w:proofErr w:type="spellStart"/>
      <w:r w:rsidRPr="008936EF">
        <w:rPr>
          <w:rFonts w:ascii="Arial Narrow" w:hAnsi="Arial Narrow"/>
          <w:spacing w:val="-2"/>
          <w:sz w:val="22"/>
          <w:szCs w:val="22"/>
        </w:rPr>
        <w:t>LCo</w:t>
      </w:r>
      <w:proofErr w:type="spellEnd"/>
      <w:r w:rsidRPr="008936EF">
        <w:rPr>
          <w:rFonts w:ascii="Arial Narrow" w:hAnsi="Arial Narrow"/>
          <w:spacing w:val="-2"/>
          <w:sz w:val="22"/>
          <w:szCs w:val="22"/>
        </w:rPr>
        <w:t>).</w:t>
      </w:r>
    </w:p>
    <w:p w14:paraId="5E955E71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 w:rsidR="00DD2026" w:rsidRPr="008936EF"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8936EF">
        <w:rPr>
          <w:rFonts w:ascii="Arial Narrow" w:hAnsi="Arial Narrow"/>
          <w:spacing w:val="-2"/>
          <w:sz w:val="22"/>
          <w:szCs w:val="22"/>
        </w:rPr>
        <w:t>Le</w:t>
      </w:r>
      <w:r w:rsidR="00A925A8" w:rsidRPr="008936EF">
        <w:rPr>
          <w:rFonts w:ascii="Arial Narrow" w:hAnsi="Arial Narrow"/>
          <w:spacing w:val="-2"/>
          <w:sz w:val="22"/>
          <w:szCs w:val="22"/>
        </w:rPr>
        <w:t>s décisions sur réclamation du c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onseil communal sont sujettes à recours auprès du préfet dans les 30 jours dès la notification de la décision sur réclamation (art. 116 al. 2 CPJA et art. 153 al. 1 </w:t>
      </w:r>
      <w:proofErr w:type="spellStart"/>
      <w:r w:rsidRPr="008936EF">
        <w:rPr>
          <w:rFonts w:ascii="Arial Narrow" w:hAnsi="Arial Narrow"/>
          <w:spacing w:val="-2"/>
          <w:sz w:val="22"/>
          <w:szCs w:val="22"/>
        </w:rPr>
        <w:t>LCo</w:t>
      </w:r>
      <w:proofErr w:type="spellEnd"/>
      <w:r w:rsidRPr="008936EF">
        <w:rPr>
          <w:rFonts w:ascii="Arial Narrow" w:hAnsi="Arial Narrow"/>
          <w:spacing w:val="-2"/>
          <w:sz w:val="22"/>
          <w:szCs w:val="22"/>
        </w:rPr>
        <w:t>).</w:t>
      </w:r>
    </w:p>
    <w:p w14:paraId="23550D50" w14:textId="77777777" w:rsidR="0083728A" w:rsidRPr="008936EF" w:rsidRDefault="0083728A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10EC7DFF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 xml:space="preserve">Article 6 </w:t>
      </w:r>
      <w:r w:rsidR="00C40065" w:rsidRPr="008936EF">
        <w:rPr>
          <w:rFonts w:ascii="Arial Narrow" w:hAnsi="Arial Narrow"/>
          <w:b/>
          <w:spacing w:val="-2"/>
          <w:sz w:val="22"/>
          <w:szCs w:val="22"/>
        </w:rPr>
        <w:t>-</w:t>
      </w:r>
      <w:r w:rsidRPr="008936EF">
        <w:rPr>
          <w:rFonts w:ascii="Arial Narrow" w:hAnsi="Arial Narrow"/>
          <w:b/>
          <w:spacing w:val="-2"/>
          <w:sz w:val="22"/>
          <w:szCs w:val="22"/>
        </w:rPr>
        <w:t xml:space="preserve"> Abrogation</w:t>
      </w:r>
      <w:r w:rsidR="00427BF7" w:rsidRPr="008936EF">
        <w:rPr>
          <w:rFonts w:ascii="Arial Narrow" w:hAnsi="Arial Narrow"/>
          <w:b/>
          <w:spacing w:val="-2"/>
          <w:sz w:val="22"/>
          <w:szCs w:val="22"/>
        </w:rPr>
        <w:t xml:space="preserve"> des dispositions antérieures</w:t>
      </w:r>
    </w:p>
    <w:p w14:paraId="5BAA617F" w14:textId="77777777" w:rsidR="00427BF7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</w:rPr>
        <w:t>Le</w:t>
      </w:r>
      <w:r w:rsidR="00427BF7" w:rsidRPr="008936EF">
        <w:rPr>
          <w:rFonts w:ascii="Arial Narrow" w:hAnsi="Arial Narrow"/>
          <w:spacing w:val="-2"/>
          <w:sz w:val="22"/>
          <w:szCs w:val="22"/>
        </w:rPr>
        <w:t xml:space="preserve"> règlement du</w:t>
      </w:r>
      <w:proofErr w:type="gramStart"/>
      <w:r w:rsidR="00427BF7" w:rsidRPr="008936EF">
        <w:rPr>
          <w:rFonts w:ascii="Arial Narrow" w:hAnsi="Arial Narrow"/>
          <w:spacing w:val="-2"/>
          <w:sz w:val="22"/>
          <w:szCs w:val="22"/>
        </w:rPr>
        <w:t xml:space="preserve"> ….</w:t>
      </w:r>
      <w:proofErr w:type="gramEnd"/>
      <w:r w:rsidR="00427BF7" w:rsidRPr="008936EF">
        <w:rPr>
          <w:rFonts w:ascii="Arial Narrow" w:hAnsi="Arial Narrow"/>
          <w:spacing w:val="-2"/>
          <w:sz w:val="22"/>
          <w:szCs w:val="22"/>
        </w:rPr>
        <w:t>* relatif  à la participation communale aux frais de traitements dentaire</w:t>
      </w:r>
      <w:r w:rsidR="009C4858">
        <w:rPr>
          <w:rFonts w:ascii="Arial Narrow" w:hAnsi="Arial Narrow"/>
          <w:spacing w:val="-2"/>
          <w:sz w:val="22"/>
          <w:szCs w:val="22"/>
        </w:rPr>
        <w:t>s scolaires est abrogé</w:t>
      </w:r>
      <w:r w:rsidR="00427BF7" w:rsidRPr="008936EF">
        <w:rPr>
          <w:rFonts w:ascii="Arial Narrow" w:hAnsi="Arial Narrow"/>
          <w:spacing w:val="-2"/>
          <w:sz w:val="22"/>
          <w:szCs w:val="22"/>
        </w:rPr>
        <w:t>.</w:t>
      </w:r>
    </w:p>
    <w:p w14:paraId="326B3861" w14:textId="77777777" w:rsidR="00427BF7" w:rsidRPr="008936EF" w:rsidRDefault="00427BF7" w:rsidP="00643271">
      <w:pPr>
        <w:spacing w:after="180" w:line="240" w:lineRule="atLeast"/>
        <w:ind w:left="567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8936EF">
        <w:rPr>
          <w:rFonts w:ascii="Arial Narrow" w:hAnsi="Arial Narrow"/>
          <w:i/>
          <w:spacing w:val="-2"/>
          <w:sz w:val="22"/>
          <w:szCs w:val="22"/>
        </w:rPr>
        <w:t>*reproduire la date de l’adoption du règlement par le législatif communal (non pas la date d’approbation par l’autorité de surveillance)</w:t>
      </w:r>
    </w:p>
    <w:p w14:paraId="565EA2A6" w14:textId="77777777" w:rsidR="0083728A" w:rsidRPr="008936EF" w:rsidRDefault="0083728A" w:rsidP="00941B2C">
      <w:pPr>
        <w:spacing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0792AA1A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936EF">
        <w:rPr>
          <w:rFonts w:ascii="Arial Narrow" w:hAnsi="Arial Narrow"/>
          <w:b/>
          <w:spacing w:val="-2"/>
          <w:sz w:val="22"/>
          <w:szCs w:val="22"/>
        </w:rPr>
        <w:t>Article 7 - Entrée en vigueur</w:t>
      </w:r>
    </w:p>
    <w:p w14:paraId="20945B39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</w:rPr>
        <w:t>Le présent règlement entre en vigueur dès son approbation par la Direction de la santé et des affaires sociales.</w:t>
      </w:r>
    </w:p>
    <w:p w14:paraId="767C60E3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1C9DD3BC" w14:textId="77777777" w:rsidR="0083728A" w:rsidRPr="008936EF" w:rsidRDefault="00A925A8" w:rsidP="00643271">
      <w:pPr>
        <w:spacing w:after="180" w:line="240" w:lineRule="atLeast"/>
        <w:rPr>
          <w:rFonts w:ascii="Arial Narrow" w:hAnsi="Arial Narrow"/>
          <w:spacing w:val="-2"/>
          <w:sz w:val="22"/>
          <w:szCs w:val="22"/>
        </w:rPr>
      </w:pPr>
      <w:r w:rsidRPr="008936EF">
        <w:rPr>
          <w:rFonts w:ascii="Arial Narrow" w:hAnsi="Arial Narrow"/>
          <w:spacing w:val="-2"/>
          <w:sz w:val="22"/>
          <w:szCs w:val="22"/>
        </w:rPr>
        <w:t>Adopté par l’a</w:t>
      </w:r>
      <w:r w:rsidR="0083728A" w:rsidRPr="008936EF">
        <w:rPr>
          <w:rFonts w:ascii="Arial Narrow" w:hAnsi="Arial Narrow"/>
          <w:spacing w:val="-2"/>
          <w:sz w:val="22"/>
          <w:szCs w:val="22"/>
        </w:rPr>
        <w:t>ssemblée communale</w:t>
      </w:r>
      <w:r w:rsidRPr="008936EF">
        <w:rPr>
          <w:rFonts w:ascii="Arial Narrow" w:hAnsi="Arial Narrow"/>
          <w:spacing w:val="-2"/>
          <w:sz w:val="22"/>
          <w:szCs w:val="22"/>
        </w:rPr>
        <w:t xml:space="preserve"> / le conseil général du</w:t>
      </w:r>
    </w:p>
    <w:p w14:paraId="6DD0A318" w14:textId="77777777" w:rsidR="0083728A" w:rsidRPr="008936EF" w:rsidRDefault="0083728A" w:rsidP="00643271">
      <w:pPr>
        <w:spacing w:after="180" w:line="240" w:lineRule="atLeast"/>
        <w:jc w:val="both"/>
        <w:rPr>
          <w:rFonts w:ascii="Arial Narrow" w:hAnsi="Arial Narrow"/>
          <w:spacing w:val="-2"/>
          <w:sz w:val="22"/>
          <w:szCs w:val="22"/>
        </w:rPr>
      </w:pPr>
    </w:p>
    <w:p w14:paraId="780DBAB7" w14:textId="77777777" w:rsidR="0083728A" w:rsidRPr="008936EF" w:rsidRDefault="0083728A" w:rsidP="003A4D70">
      <w:pPr>
        <w:tabs>
          <w:tab w:val="left" w:pos="6237"/>
        </w:tabs>
        <w:spacing w:line="240" w:lineRule="atLeast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 w:cs="Arial"/>
          <w:spacing w:val="-2"/>
          <w:sz w:val="22"/>
          <w:szCs w:val="22"/>
        </w:rPr>
        <w:t>Le</w:t>
      </w:r>
      <w:r w:rsidR="00A925A8" w:rsidRPr="008936EF">
        <w:rPr>
          <w:rFonts w:ascii="Arial Narrow" w:hAnsi="Arial Narrow" w:cs="Arial"/>
          <w:spacing w:val="-2"/>
          <w:sz w:val="22"/>
          <w:szCs w:val="22"/>
        </w:rPr>
        <w:t>(la) Secrétaire :</w:t>
      </w:r>
      <w:r w:rsidR="00A925A8" w:rsidRPr="008936EF">
        <w:rPr>
          <w:rFonts w:ascii="Arial Narrow" w:hAnsi="Arial Narrow" w:cs="Arial"/>
          <w:spacing w:val="-2"/>
          <w:sz w:val="22"/>
          <w:szCs w:val="22"/>
        </w:rPr>
        <w:tab/>
        <w:t>Le(la) Syndic(que) :</w:t>
      </w:r>
    </w:p>
    <w:p w14:paraId="41C0E701" w14:textId="77777777" w:rsidR="00A925A8" w:rsidRPr="008936EF" w:rsidRDefault="00A925A8" w:rsidP="00643271">
      <w:pPr>
        <w:tabs>
          <w:tab w:val="left" w:pos="6237"/>
        </w:tabs>
        <w:spacing w:after="180" w:line="240" w:lineRule="atLeast"/>
        <w:jc w:val="both"/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 w:cs="Arial"/>
          <w:spacing w:val="-2"/>
          <w:sz w:val="22"/>
          <w:szCs w:val="22"/>
        </w:rPr>
        <w:tab/>
        <w:t>Le(la) Président(e) :</w:t>
      </w:r>
    </w:p>
    <w:p w14:paraId="206AFA31" w14:textId="77777777" w:rsidR="0025457F" w:rsidRPr="008936EF" w:rsidRDefault="0025457F" w:rsidP="00643271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</w:rPr>
      </w:pPr>
    </w:p>
    <w:p w14:paraId="430CE1B3" w14:textId="77777777" w:rsidR="0025457F" w:rsidRPr="008936EF" w:rsidRDefault="0025457F" w:rsidP="00643271">
      <w:pPr>
        <w:spacing w:after="1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8936EF">
        <w:rPr>
          <w:rFonts w:ascii="Arial Narrow" w:hAnsi="Arial Narrow" w:cs="Arial"/>
          <w:sz w:val="22"/>
          <w:szCs w:val="22"/>
        </w:rPr>
        <w:t>Approuvé par la Direction de la santé et des affaires sociales</w:t>
      </w:r>
      <w:r w:rsidR="00A925A8" w:rsidRPr="008936EF">
        <w:rPr>
          <w:rFonts w:ascii="Arial Narrow" w:hAnsi="Arial Narrow" w:cs="Arial"/>
          <w:sz w:val="22"/>
          <w:szCs w:val="22"/>
        </w:rPr>
        <w:t>, le</w:t>
      </w:r>
    </w:p>
    <w:p w14:paraId="603B56D5" w14:textId="77777777" w:rsidR="00A70D64" w:rsidRPr="008936EF" w:rsidRDefault="00A70D64" w:rsidP="00643271">
      <w:pPr>
        <w:spacing w:after="180" w:line="240" w:lineRule="atLeast"/>
        <w:jc w:val="both"/>
        <w:rPr>
          <w:rFonts w:ascii="Arial Narrow" w:hAnsi="Arial Narrow" w:cs="Arial"/>
          <w:spacing w:val="-2"/>
          <w:sz w:val="22"/>
          <w:szCs w:val="22"/>
        </w:rPr>
      </w:pPr>
    </w:p>
    <w:p w14:paraId="5F7F1C2B" w14:textId="03B499F6" w:rsidR="00A70D64" w:rsidRPr="008936EF" w:rsidRDefault="00A70D64" w:rsidP="00A70D64">
      <w:pPr>
        <w:tabs>
          <w:tab w:val="left" w:pos="6237"/>
        </w:tabs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 w:cs="Arial"/>
          <w:spacing w:val="-2"/>
          <w:sz w:val="22"/>
          <w:szCs w:val="22"/>
        </w:rPr>
        <w:tab/>
      </w:r>
      <w:r w:rsidR="006D7A3C">
        <w:rPr>
          <w:rFonts w:ascii="Arial Narrow" w:hAnsi="Arial Narrow" w:cs="Arial"/>
          <w:spacing w:val="-2"/>
          <w:sz w:val="22"/>
          <w:szCs w:val="22"/>
        </w:rPr>
        <w:t>Philippe</w:t>
      </w:r>
      <w:r w:rsidRPr="008936EF">
        <w:rPr>
          <w:rFonts w:ascii="Arial Narrow" w:hAnsi="Arial Narrow" w:cs="Arial"/>
          <w:spacing w:val="-2"/>
          <w:sz w:val="22"/>
          <w:szCs w:val="22"/>
        </w:rPr>
        <w:t xml:space="preserve"> Demierre</w:t>
      </w:r>
    </w:p>
    <w:p w14:paraId="2A6881F4" w14:textId="2ABA3FA9" w:rsidR="00A70D64" w:rsidRPr="008936EF" w:rsidRDefault="00A70D64" w:rsidP="00643271">
      <w:pPr>
        <w:tabs>
          <w:tab w:val="left" w:pos="6237"/>
        </w:tabs>
        <w:spacing w:after="180" w:line="240" w:lineRule="atLeast"/>
        <w:rPr>
          <w:rFonts w:ascii="Arial Narrow" w:hAnsi="Arial Narrow" w:cs="Arial"/>
          <w:spacing w:val="-2"/>
          <w:sz w:val="22"/>
          <w:szCs w:val="22"/>
        </w:rPr>
      </w:pPr>
      <w:r w:rsidRPr="008936EF">
        <w:rPr>
          <w:rFonts w:ascii="Arial Narrow" w:hAnsi="Arial Narrow" w:cs="Arial"/>
          <w:spacing w:val="-2"/>
          <w:sz w:val="22"/>
          <w:szCs w:val="22"/>
        </w:rPr>
        <w:tab/>
        <w:t>Conseill</w:t>
      </w:r>
      <w:r w:rsidR="006D7A3C">
        <w:rPr>
          <w:rFonts w:ascii="Arial Narrow" w:hAnsi="Arial Narrow" w:cs="Arial"/>
          <w:spacing w:val="-2"/>
          <w:sz w:val="22"/>
          <w:szCs w:val="22"/>
        </w:rPr>
        <w:t>er</w:t>
      </w:r>
      <w:r w:rsidRPr="008936EF">
        <w:rPr>
          <w:rFonts w:ascii="Arial Narrow" w:hAnsi="Arial Narrow" w:cs="Arial"/>
          <w:spacing w:val="-2"/>
          <w:sz w:val="22"/>
          <w:szCs w:val="22"/>
        </w:rPr>
        <w:t xml:space="preserve"> d’Etat, Direct</w:t>
      </w:r>
      <w:r w:rsidR="006D7A3C">
        <w:rPr>
          <w:rFonts w:ascii="Arial Narrow" w:hAnsi="Arial Narrow" w:cs="Arial"/>
          <w:spacing w:val="-2"/>
          <w:sz w:val="22"/>
          <w:szCs w:val="22"/>
        </w:rPr>
        <w:t>eur</w:t>
      </w:r>
    </w:p>
    <w:p w14:paraId="064E2970" w14:textId="77777777" w:rsidR="00A70D64" w:rsidRPr="008936EF" w:rsidRDefault="00A70D64" w:rsidP="00B17004">
      <w:pPr>
        <w:jc w:val="both"/>
        <w:rPr>
          <w:rFonts w:ascii="Arial Narrow" w:hAnsi="Arial Narrow" w:cs="Arial"/>
          <w:sz w:val="22"/>
          <w:szCs w:val="22"/>
        </w:rPr>
      </w:pPr>
    </w:p>
    <w:p w14:paraId="7F985F36" w14:textId="77777777" w:rsidR="00A70D64" w:rsidRPr="008936EF" w:rsidRDefault="00A70D64" w:rsidP="00B17004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  <w:sectPr w:rsidR="00A70D64" w:rsidRPr="008936EF" w:rsidSect="00A97FFB">
          <w:headerReference w:type="default" r:id="rId8"/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6" w:h="16838" w:code="9"/>
          <w:pgMar w:top="1134" w:right="567" w:bottom="567" w:left="1418" w:header="0" w:footer="850" w:gutter="0"/>
          <w:cols w:space="720"/>
          <w:noEndnote/>
          <w:titlePg/>
          <w:docGrid w:linePitch="272"/>
        </w:sectPr>
      </w:pPr>
    </w:p>
    <w:p w14:paraId="13899D4C" w14:textId="77777777" w:rsidR="0083728A" w:rsidRPr="008936EF" w:rsidRDefault="0083728A" w:rsidP="00B17004">
      <w:pPr>
        <w:rPr>
          <w:rFonts w:ascii="Arial Narrow" w:hAnsi="Arial Narrow" w:cs="Arial"/>
          <w:spacing w:val="-2"/>
          <w:sz w:val="22"/>
          <w:szCs w:val="22"/>
        </w:rPr>
      </w:pPr>
    </w:p>
    <w:p w14:paraId="216417B2" w14:textId="77777777" w:rsidR="005E09C5" w:rsidRPr="008936EF" w:rsidRDefault="005E09C5" w:rsidP="00B17004">
      <w:pPr>
        <w:tabs>
          <w:tab w:val="left" w:pos="-720"/>
        </w:tabs>
        <w:jc w:val="both"/>
        <w:rPr>
          <w:rFonts w:ascii="Arial Narrow" w:hAnsi="Arial Narrow" w:cs="Arial"/>
          <w:spacing w:val="-2"/>
          <w:sz w:val="22"/>
          <w:szCs w:val="22"/>
        </w:rPr>
      </w:pPr>
    </w:p>
    <w:tbl>
      <w:tblPr>
        <w:tblW w:w="14108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09"/>
        <w:gridCol w:w="1104"/>
        <w:gridCol w:w="1049"/>
        <w:gridCol w:w="1012"/>
        <w:gridCol w:w="1796"/>
        <w:gridCol w:w="1120"/>
        <w:gridCol w:w="1120"/>
        <w:gridCol w:w="1120"/>
        <w:gridCol w:w="1120"/>
        <w:gridCol w:w="1120"/>
        <w:gridCol w:w="1120"/>
        <w:gridCol w:w="1434"/>
      </w:tblGrid>
      <w:tr w:rsidR="00DE0EA7" w:rsidRPr="008936EF" w14:paraId="16579A2D" w14:textId="77777777" w:rsidTr="00A925A8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CC27" w14:textId="77777777" w:rsidR="00DE0EA7" w:rsidRPr="008936EF" w:rsidRDefault="009C4858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 xml:space="preserve">COMMUNE DE …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A86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F55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D215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48BD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5F919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F1D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F8E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05CEFF78" w14:textId="77777777" w:rsidTr="00A925A8">
        <w:trPr>
          <w:trHeight w:val="255"/>
        </w:trPr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652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024F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269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AA7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3B779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718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0AD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7AB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6A5DCE84" w14:textId="77777777" w:rsidTr="00A925A8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5B4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DE4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27A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4EC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71A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9D7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B63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3939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E0B3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1DA3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F6A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449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06087595" w14:textId="77777777" w:rsidTr="00A925A8">
        <w:trPr>
          <w:trHeight w:val="300"/>
        </w:trPr>
        <w:tc>
          <w:tcPr>
            <w:tcW w:w="14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807C" w14:textId="77777777" w:rsidR="009C4858" w:rsidRPr="009C4858" w:rsidRDefault="009C4858" w:rsidP="009C48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  <w:t xml:space="preserve">Annexe au règlement </w:t>
            </w:r>
            <w:r w:rsidRPr="009C4858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  <w:t>relatif à la participation communale aux coûts des contrôles et soins dentaires scolaires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  <w:t xml:space="preserve"> – Barème de réduction</w:t>
            </w:r>
          </w:p>
          <w:p w14:paraId="45F5E96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fr-FR"/>
              </w:rPr>
            </w:pPr>
          </w:p>
        </w:tc>
      </w:tr>
      <w:tr w:rsidR="00DE0EA7" w:rsidRPr="008936EF" w14:paraId="2ECDA471" w14:textId="77777777" w:rsidTr="00A925A8">
        <w:trPr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8217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5F3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411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BD2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9C0E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576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A25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0218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34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135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58DC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AB9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5207E5BA" w14:textId="77777777" w:rsidTr="00A925A8">
        <w:trPr>
          <w:trHeight w:val="270"/>
        </w:trPr>
        <w:tc>
          <w:tcPr>
            <w:tcW w:w="99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46F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Nbre enf.</w:t>
            </w:r>
          </w:p>
        </w:tc>
        <w:tc>
          <w:tcPr>
            <w:tcW w:w="110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2E64" w14:textId="77777777" w:rsidR="00DE0EA7" w:rsidRPr="008936EF" w:rsidRDefault="00DD24DE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jusqu'à</w:t>
            </w:r>
          </w:p>
        </w:tc>
        <w:tc>
          <w:tcPr>
            <w:tcW w:w="104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9DE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60A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79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61C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B05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D72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F8DD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646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4B9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B1B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EB1474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Plus de</w:t>
            </w:r>
          </w:p>
        </w:tc>
      </w:tr>
      <w:tr w:rsidR="00DE0EA7" w:rsidRPr="008936EF" w14:paraId="3C739AE7" w14:textId="77777777" w:rsidTr="00A925A8">
        <w:trPr>
          <w:trHeight w:val="300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EB3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2E65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35'000.--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AB1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40'000.--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49E1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45'000.--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2E7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50'000.--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F42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55'000.--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7E32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60'000.--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3D2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65'000.--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A83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70'000.--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EB2D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75'000.--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EE0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80'000.--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37A0DE3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80'000.--</w:t>
            </w:r>
          </w:p>
        </w:tc>
      </w:tr>
      <w:tr w:rsidR="00DE0EA7" w:rsidRPr="008936EF" w14:paraId="68BFCDC8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56CD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39B0C9D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29D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9918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DBB9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364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30D1530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17F2B2A6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4BC4679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5E86453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F5DB239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588B080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0EE526F5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584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2B6A2B2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538C51E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7FC1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7E67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CE95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F210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7FF911AC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1127E6B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2CB2F22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07DC02B9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1E611EB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6B3AB4BB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46D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CEF7F8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5AFC1F7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154F94F0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6EF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C0E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99E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75B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5FD96AF6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2E94C1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3B18D756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4309D4E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3B23588A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56F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0F8B391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00DB53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68EDDC4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0827FC0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DAB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F107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831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F89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7C42812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4B42205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42E08A38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0E872AC7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89F0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0A093E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B57DFD6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532EE6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0DF1DC10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12940D15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AC1B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5A9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BB23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E47D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auto" w:fill="auto"/>
            <w:noWrap/>
            <w:vAlign w:val="bottom"/>
          </w:tcPr>
          <w:p w14:paraId="101E60C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7873D389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006E38E7" w14:textId="77777777" w:rsidTr="00A925A8">
        <w:trPr>
          <w:trHeight w:val="499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DF71" w14:textId="3A23E3A4" w:rsidR="001F55A5" w:rsidRPr="008936EF" w:rsidRDefault="00DE0EA7" w:rsidP="00EC4A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6 et plus</w:t>
            </w:r>
            <w:bookmarkStart w:id="0" w:name="_GoBack"/>
            <w:bookmarkEnd w:id="0"/>
          </w:p>
        </w:tc>
        <w:tc>
          <w:tcPr>
            <w:tcW w:w="11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5508F95F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54538D26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45ACA4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4A0E55E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302C93A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pct25" w:color="auto" w:fill="auto"/>
            <w:noWrap/>
            <w:vAlign w:val="bottom"/>
          </w:tcPr>
          <w:p w14:paraId="3CEE7A08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5515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C7BD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97F2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E32D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thinDiagStripe" w:color="auto" w:fill="auto"/>
            <w:noWrap/>
            <w:vAlign w:val="bottom"/>
          </w:tcPr>
          <w:p w14:paraId="5C9FFB08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fr-FR"/>
              </w:rPr>
            </w:pPr>
            <w:r w:rsidRPr="008936EF">
              <w:rPr>
                <w:rFonts w:ascii="Arial" w:hAnsi="Arial" w:cs="Arial"/>
                <w:lang w:eastAsia="fr-FR"/>
              </w:rPr>
              <w:t> </w:t>
            </w:r>
          </w:p>
        </w:tc>
      </w:tr>
      <w:tr w:rsidR="00DE0EA7" w:rsidRPr="008936EF" w14:paraId="6EE89402" w14:textId="77777777" w:rsidTr="00A925A8">
        <w:trPr>
          <w:trHeight w:val="25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A4F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C0F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C22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632C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7888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DD41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A53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5ED0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E81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52A9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0B17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483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284F1FCD" w14:textId="77777777" w:rsidTr="00A925A8">
        <w:trPr>
          <w:trHeight w:val="285"/>
        </w:trPr>
        <w:tc>
          <w:tcPr>
            <w:tcW w:w="115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F581" w14:textId="77777777" w:rsidR="00DE0EA7" w:rsidRPr="008936EF" w:rsidRDefault="00DD24DE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Zone grisée</w:t>
            </w:r>
            <w:r w:rsidR="00DE0EA7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= prise en charge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 xml:space="preserve"> complète par la commune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13B8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09B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137D0E6B" w14:textId="77777777" w:rsidTr="00A925A8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B40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E92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716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18BE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F11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85C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51B0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995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0C8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A395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A5D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81D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9C4858" w14:paraId="71C43DB4" w14:textId="77777777" w:rsidTr="00A925A8">
        <w:trPr>
          <w:trHeight w:val="285"/>
        </w:trPr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ED545" w14:textId="77777777" w:rsidR="00DE0EA7" w:rsidRPr="008936EF" w:rsidRDefault="00DD24DE" w:rsidP="001F55A5">
            <w:pPr>
              <w:overflowPunct/>
              <w:autoSpaceDE/>
              <w:autoSpaceDN/>
              <w:adjustRightInd/>
              <w:ind w:right="-100"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Catégorie</w:t>
            </w: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8CF6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val="de-CH" w:eastAsia="fr-FR"/>
              </w:rPr>
            </w:pPr>
            <w:r w:rsidRPr="008936EF">
              <w:rPr>
                <w:rFonts w:ascii="Arial" w:hAnsi="Arial" w:cs="Arial"/>
                <w:sz w:val="22"/>
                <w:szCs w:val="22"/>
                <w:lang w:val="de-CH" w:eastAsia="fr-FR"/>
              </w:rPr>
              <w:t>4 = 20</w:t>
            </w:r>
            <w:r w:rsidR="008C48EC" w:rsidRPr="008936EF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 </w:t>
            </w:r>
            <w:r w:rsidRPr="008936EF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% à </w:t>
            </w:r>
            <w:proofErr w:type="spellStart"/>
            <w:r w:rsidRPr="008936EF">
              <w:rPr>
                <w:rFonts w:ascii="Arial" w:hAnsi="Arial" w:cs="Arial"/>
                <w:sz w:val="22"/>
                <w:szCs w:val="22"/>
                <w:lang w:val="de-CH" w:eastAsia="fr-FR"/>
              </w:rPr>
              <w:t>charge</w:t>
            </w:r>
            <w:proofErr w:type="spellEnd"/>
            <w:r w:rsidR="00DD24DE">
              <w:rPr>
                <w:rFonts w:ascii="Arial" w:hAnsi="Arial" w:cs="Arial"/>
                <w:sz w:val="22"/>
                <w:szCs w:val="22"/>
                <w:lang w:val="de-CH" w:eastAsia="fr-FR"/>
              </w:rPr>
              <w:t xml:space="preserve"> des </w:t>
            </w:r>
            <w:proofErr w:type="spellStart"/>
            <w:r w:rsidR="00DD24DE">
              <w:rPr>
                <w:rFonts w:ascii="Arial" w:hAnsi="Arial" w:cs="Arial"/>
                <w:sz w:val="22"/>
                <w:szCs w:val="22"/>
                <w:lang w:val="de-CH" w:eastAsia="fr-FR"/>
              </w:rPr>
              <w:t>parents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8B7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173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A7C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03EB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28F6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</w:tr>
      <w:tr w:rsidR="00DE0EA7" w:rsidRPr="008936EF" w14:paraId="01BE7788" w14:textId="77777777" w:rsidTr="00A925A8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0288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F08D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CH"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5B5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3 = 40</w:t>
            </w:r>
            <w:r w:rsidR="008C48EC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3C5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6CB5A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F01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BB1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C91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09E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5E0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EA9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09DB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0E37D62F" w14:textId="77777777" w:rsidTr="00A925A8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430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2F906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111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2 = 60</w:t>
            </w:r>
            <w:r w:rsidR="008C48EC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C26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CC9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22B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449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D9D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8CF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25EE8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C43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8ACD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0C518392" w14:textId="77777777" w:rsidTr="00A925A8">
        <w:trPr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0785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062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46B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1 = 80</w:t>
            </w:r>
            <w:r w:rsidR="008C48EC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Pr="008936EF">
              <w:rPr>
                <w:rFonts w:ascii="Arial" w:hAnsi="Arial" w:cs="Arial"/>
                <w:sz w:val="22"/>
                <w:szCs w:val="22"/>
                <w:lang w:eastAsia="fr-FR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34714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7C0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96A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099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EBA7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90F5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E30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6C3F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96C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8936EF" w14:paraId="5AD0B21B" w14:textId="77777777" w:rsidTr="00A925A8">
        <w:trPr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2B84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38A0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2B83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E352E" w14:textId="77777777" w:rsidR="00DE0EA7" w:rsidRPr="008936EF" w:rsidRDefault="00DE0EA7" w:rsidP="00DE0EA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F177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E2E35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8822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67B3C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827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2F421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C6FFB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A96E" w14:textId="77777777" w:rsidR="00DE0EA7" w:rsidRPr="008936EF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  <w:tr w:rsidR="00DE0EA7" w:rsidRPr="00DE0EA7" w14:paraId="1F99054A" w14:textId="77777777" w:rsidTr="00A925A8">
        <w:trPr>
          <w:trHeight w:val="285"/>
        </w:trPr>
        <w:tc>
          <w:tcPr>
            <w:tcW w:w="9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AB26" w14:textId="77777777" w:rsidR="00DE0EA7" w:rsidRDefault="00DD24DE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sz w:val="22"/>
                <w:szCs w:val="22"/>
                <w:lang w:eastAsia="fr-FR"/>
              </w:rPr>
              <w:t>Zone hachurée</w:t>
            </w:r>
            <w:r w:rsidR="00DE0EA7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= 100</w:t>
            </w:r>
            <w:r w:rsidR="008C48EC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 </w:t>
            </w:r>
            <w:r w:rsidR="00DE0EA7" w:rsidRPr="008936EF">
              <w:rPr>
                <w:rFonts w:ascii="Arial" w:hAnsi="Arial" w:cs="Arial"/>
                <w:sz w:val="22"/>
                <w:szCs w:val="22"/>
                <w:lang w:eastAsia="fr-FR"/>
              </w:rPr>
              <w:t xml:space="preserve">% à charge </w:t>
            </w:r>
            <w:r>
              <w:rPr>
                <w:rFonts w:ascii="Arial" w:hAnsi="Arial" w:cs="Arial"/>
                <w:sz w:val="22"/>
                <w:szCs w:val="22"/>
                <w:lang w:eastAsia="fr-FR"/>
              </w:rPr>
              <w:t>des parents</w:t>
            </w:r>
          </w:p>
          <w:p w14:paraId="25AB9584" w14:textId="77777777" w:rsidR="009C4858" w:rsidRDefault="009C4858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14:paraId="4293B215" w14:textId="77777777" w:rsidR="00DD24DE" w:rsidRDefault="00DD24DE" w:rsidP="00B30B5B">
            <w:pPr>
              <w:spacing w:after="180" w:line="240" w:lineRule="atLeast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14:paraId="3723B442" w14:textId="77777777" w:rsidR="00B30B5B" w:rsidRPr="00DD24DE" w:rsidRDefault="00B30B5B" w:rsidP="00B30B5B">
            <w:pPr>
              <w:spacing w:after="180" w:line="240" w:lineRule="atLeas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Adopté par l’assemblée communale / le conseil général du</w:t>
            </w:r>
          </w:p>
          <w:p w14:paraId="6FC71FA4" w14:textId="77777777" w:rsidR="00B30B5B" w:rsidRPr="00DD24DE" w:rsidRDefault="00B30B5B" w:rsidP="00B30B5B">
            <w:pPr>
              <w:spacing w:after="180" w:line="240" w:lineRule="atLeast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515C459" w14:textId="77777777" w:rsidR="00B30B5B" w:rsidRPr="00DD24DE" w:rsidRDefault="00B30B5B" w:rsidP="00B30B5B">
            <w:pPr>
              <w:tabs>
                <w:tab w:val="left" w:pos="6237"/>
              </w:tabs>
              <w:spacing w:line="240" w:lineRule="atLeast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>Le(la) Secrétaire :</w:t>
            </w: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ab/>
              <w:t>Le(la) Syndic(que) :</w:t>
            </w:r>
          </w:p>
          <w:p w14:paraId="6F1A6837" w14:textId="77777777" w:rsidR="00B30B5B" w:rsidRPr="00DD24DE" w:rsidRDefault="00B30B5B" w:rsidP="00B30B5B">
            <w:pPr>
              <w:tabs>
                <w:tab w:val="left" w:pos="6237"/>
              </w:tabs>
              <w:spacing w:after="180" w:line="240" w:lineRule="atLeast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ab/>
              <w:t>Le(la) Président(e) :</w:t>
            </w:r>
          </w:p>
          <w:p w14:paraId="631CF6AC" w14:textId="77777777" w:rsidR="00B30B5B" w:rsidRPr="00DD24DE" w:rsidRDefault="00B30B5B" w:rsidP="00B30B5B">
            <w:pPr>
              <w:spacing w:after="18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00584" w14:textId="77777777" w:rsidR="00B30B5B" w:rsidRPr="00DD24DE" w:rsidRDefault="00B30B5B" w:rsidP="00B30B5B">
            <w:pPr>
              <w:spacing w:after="18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4DE">
              <w:rPr>
                <w:rFonts w:ascii="Arial" w:hAnsi="Arial" w:cs="Arial"/>
                <w:sz w:val="22"/>
                <w:szCs w:val="22"/>
              </w:rPr>
              <w:t>Approuvé par la Direction de la santé et des affaires sociales, le</w:t>
            </w:r>
          </w:p>
          <w:p w14:paraId="72507B68" w14:textId="77777777" w:rsidR="00B30B5B" w:rsidRPr="00DD24DE" w:rsidRDefault="00B30B5B" w:rsidP="00B30B5B">
            <w:pPr>
              <w:spacing w:after="180" w:line="240" w:lineRule="atLeast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9B388C" w14:textId="3E6EA0F1" w:rsidR="00B30B5B" w:rsidRPr="00DD24DE" w:rsidRDefault="00B30B5B" w:rsidP="00B30B5B">
            <w:pPr>
              <w:tabs>
                <w:tab w:val="left" w:pos="6237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82541E">
              <w:rPr>
                <w:rFonts w:ascii="Arial" w:hAnsi="Arial" w:cs="Arial"/>
                <w:spacing w:val="-2"/>
                <w:sz w:val="22"/>
                <w:szCs w:val="22"/>
              </w:rPr>
              <w:t>Philippe</w:t>
            </w: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 xml:space="preserve"> Demierre</w:t>
            </w:r>
          </w:p>
          <w:p w14:paraId="21D51EC4" w14:textId="62466376" w:rsidR="00B30B5B" w:rsidRPr="00DD24DE" w:rsidRDefault="00B30B5B" w:rsidP="00B30B5B">
            <w:pPr>
              <w:tabs>
                <w:tab w:val="left" w:pos="6237"/>
              </w:tabs>
              <w:spacing w:after="180" w:line="240" w:lineRule="atLeas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82541E">
              <w:rPr>
                <w:rFonts w:ascii="Arial" w:hAnsi="Arial" w:cs="Arial"/>
                <w:spacing w:val="-2"/>
                <w:sz w:val="22"/>
                <w:szCs w:val="22"/>
              </w:rPr>
              <w:t>Conseiller</w:t>
            </w:r>
            <w:r w:rsidRPr="00DD24DE">
              <w:rPr>
                <w:rFonts w:ascii="Arial" w:hAnsi="Arial" w:cs="Arial"/>
                <w:spacing w:val="-2"/>
                <w:sz w:val="22"/>
                <w:szCs w:val="22"/>
              </w:rPr>
              <w:t xml:space="preserve"> d’Etat, Direc</w:t>
            </w:r>
            <w:r w:rsidR="0082541E">
              <w:rPr>
                <w:rFonts w:ascii="Arial" w:hAnsi="Arial" w:cs="Arial"/>
                <w:spacing w:val="-2"/>
                <w:sz w:val="22"/>
                <w:szCs w:val="22"/>
              </w:rPr>
              <w:t>teur</w:t>
            </w:r>
          </w:p>
          <w:p w14:paraId="0809F8C2" w14:textId="77777777" w:rsidR="009C4858" w:rsidRPr="00DE0EA7" w:rsidRDefault="009C4858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DCC2" w14:textId="77777777" w:rsidR="00DE0EA7" w:rsidRPr="00DE0EA7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9AD61" w14:textId="77777777" w:rsidR="00DE0EA7" w:rsidRPr="00DE0EA7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5733" w14:textId="77777777" w:rsidR="00DE0EA7" w:rsidRPr="00DE0EA7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3995" w14:textId="77777777" w:rsidR="00DE0EA7" w:rsidRPr="00DE0EA7" w:rsidRDefault="00DE0EA7" w:rsidP="00DE0E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eastAsia="fr-FR"/>
              </w:rPr>
            </w:pPr>
          </w:p>
        </w:tc>
      </w:tr>
    </w:tbl>
    <w:p w14:paraId="4C6C9A9C" w14:textId="77777777" w:rsidR="00DE0EA7" w:rsidRPr="0025457F" w:rsidRDefault="00DE0EA7" w:rsidP="00500628">
      <w:pPr>
        <w:tabs>
          <w:tab w:val="left" w:pos="-720"/>
        </w:tabs>
        <w:jc w:val="both"/>
        <w:rPr>
          <w:rFonts w:ascii="Arial" w:hAnsi="Arial"/>
          <w:spacing w:val="-2"/>
          <w:sz w:val="16"/>
          <w:szCs w:val="16"/>
        </w:rPr>
      </w:pPr>
    </w:p>
    <w:sectPr w:rsidR="00DE0EA7" w:rsidRPr="0025457F" w:rsidSect="00A70D64">
      <w:endnotePr>
        <w:numFmt w:val="decimal"/>
      </w:endnotePr>
      <w:pgSz w:w="16838" w:h="11906" w:orient="landscape" w:code="9"/>
      <w:pgMar w:top="1418" w:right="1134" w:bottom="567" w:left="567" w:header="0" w:footer="85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205DF" w14:textId="77777777" w:rsidR="008A7C12" w:rsidRDefault="008A7C12">
      <w:pPr>
        <w:spacing w:line="20" w:lineRule="exact"/>
        <w:rPr>
          <w:sz w:val="24"/>
        </w:rPr>
      </w:pPr>
    </w:p>
  </w:endnote>
  <w:endnote w:type="continuationSeparator" w:id="0">
    <w:p w14:paraId="281AB65F" w14:textId="77777777" w:rsidR="008A7C12" w:rsidRDefault="008A7C12">
      <w:r>
        <w:rPr>
          <w:sz w:val="24"/>
        </w:rPr>
        <w:t xml:space="preserve"> </w:t>
      </w:r>
    </w:p>
  </w:endnote>
  <w:endnote w:type="continuationNotice" w:id="1">
    <w:p w14:paraId="748440CB" w14:textId="77777777" w:rsidR="008A7C12" w:rsidRDefault="008A7C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E56B" w14:textId="77777777" w:rsidR="000C415D" w:rsidRDefault="000C415D" w:rsidP="006F60D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A01642" w14:textId="77777777" w:rsidR="000C415D" w:rsidRDefault="000C41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750E" w14:textId="6E0E08A0" w:rsidR="00E04FF6" w:rsidRPr="00DB0EF1" w:rsidRDefault="00E04FF6" w:rsidP="00E04FF6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8647"/>
        <w:tab w:val="right" w:pos="9923"/>
        <w:tab w:val="right" w:pos="10348"/>
        <w:tab w:val="right" w:pos="15168"/>
      </w:tabs>
      <w:ind w:right="140"/>
      <w:rPr>
        <w:rFonts w:ascii="Cambria" w:hAnsi="Cambria"/>
      </w:rPr>
    </w:pPr>
    <w:r>
      <w:rPr>
        <w:rFonts w:ascii="Cambria" w:hAnsi="Cambria"/>
      </w:rPr>
      <w:t>M</w:t>
    </w:r>
    <w:r w:rsidR="009C4858">
      <w:rPr>
        <w:rFonts w:ascii="Cambria" w:hAnsi="Cambria"/>
      </w:rPr>
      <w:t xml:space="preserve">ise à jour </w:t>
    </w:r>
    <w:r w:rsidR="009630C9">
      <w:rPr>
        <w:rFonts w:ascii="Cambria" w:hAnsi="Cambria"/>
      </w:rPr>
      <w:t xml:space="preserve">de </w:t>
    </w:r>
    <w:r w:rsidR="0043564B">
      <w:rPr>
        <w:rFonts w:ascii="Cambria" w:hAnsi="Cambria"/>
      </w:rPr>
      <w:t>se</w:t>
    </w:r>
    <w:r w:rsidR="0082541E">
      <w:rPr>
        <w:rFonts w:ascii="Cambria" w:hAnsi="Cambria"/>
      </w:rPr>
      <w:t>p</w:t>
    </w:r>
    <w:r w:rsidR="0043564B">
      <w:rPr>
        <w:rFonts w:ascii="Cambria" w:hAnsi="Cambria"/>
      </w:rPr>
      <w:t>t</w:t>
    </w:r>
    <w:r w:rsidR="0082541E">
      <w:rPr>
        <w:rFonts w:ascii="Cambria" w:hAnsi="Cambria"/>
      </w:rPr>
      <w:t>embre</w:t>
    </w:r>
    <w:r w:rsidR="00A06AB2">
      <w:rPr>
        <w:rFonts w:ascii="Cambria" w:hAnsi="Cambria"/>
      </w:rPr>
      <w:t xml:space="preserve"> 2022</w:t>
    </w:r>
  </w:p>
  <w:p w14:paraId="20D8750D" w14:textId="77777777" w:rsidR="000C415D" w:rsidRPr="00E04FF6" w:rsidRDefault="000C415D" w:rsidP="00E04F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BECBA" w14:textId="239F61F8" w:rsidR="000C415D" w:rsidRPr="00DB0EF1" w:rsidRDefault="000C415D" w:rsidP="0008248E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8647"/>
        <w:tab w:val="right" w:pos="9923"/>
        <w:tab w:val="right" w:pos="10348"/>
        <w:tab w:val="right" w:pos="15168"/>
      </w:tabs>
      <w:ind w:right="140"/>
      <w:rPr>
        <w:rFonts w:ascii="Cambria" w:hAnsi="Cambria"/>
      </w:rPr>
    </w:pPr>
    <w:r>
      <w:rPr>
        <w:rFonts w:ascii="Cambria" w:hAnsi="Cambria"/>
      </w:rPr>
      <w:t>Mise à jour</w:t>
    </w:r>
    <w:r w:rsidR="009C4858">
      <w:rPr>
        <w:rFonts w:ascii="Cambria" w:hAnsi="Cambria"/>
      </w:rPr>
      <w:t xml:space="preserve"> </w:t>
    </w:r>
    <w:r w:rsidR="009630C9">
      <w:rPr>
        <w:rFonts w:ascii="Cambria" w:hAnsi="Cambria"/>
      </w:rPr>
      <w:t xml:space="preserve">de </w:t>
    </w:r>
    <w:r w:rsidR="007238B5">
      <w:rPr>
        <w:rFonts w:ascii="Cambria" w:hAnsi="Cambria"/>
      </w:rPr>
      <w:t>septembre</w:t>
    </w:r>
    <w:r w:rsidR="00F00385">
      <w:rPr>
        <w:rFonts w:ascii="Cambria" w:hAnsi="Cambria"/>
      </w:rPr>
      <w:t xml:space="preserve"> 2022</w:t>
    </w:r>
  </w:p>
  <w:p w14:paraId="70F55616" w14:textId="77777777" w:rsidR="000C415D" w:rsidRPr="002002E1" w:rsidRDefault="000C415D" w:rsidP="009F51FD">
    <w:pPr>
      <w:pStyle w:val="Pieddepage"/>
      <w:tabs>
        <w:tab w:val="clear" w:pos="9072"/>
        <w:tab w:val="left" w:pos="4536"/>
        <w:tab w:val="right" w:pos="10773"/>
        <w:tab w:val="right" w:pos="15137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42B62" w14:textId="77777777" w:rsidR="008A7C12" w:rsidRDefault="008A7C12">
      <w:r>
        <w:rPr>
          <w:sz w:val="24"/>
        </w:rPr>
        <w:separator/>
      </w:r>
    </w:p>
  </w:footnote>
  <w:footnote w:type="continuationSeparator" w:id="0">
    <w:p w14:paraId="69850271" w14:textId="77777777" w:rsidR="008A7C12" w:rsidRDefault="008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84B1" w14:textId="77777777" w:rsidR="000C415D" w:rsidRDefault="00B727B2">
    <w:pPr>
      <w:rPr>
        <w:sz w:val="24"/>
      </w:rPr>
    </w:pPr>
    <w:r>
      <w:rPr>
        <w:rFonts w:ascii="Times New Roman" w:hAnsi="Times New Roman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DA299E6" wp14:editId="01F6C02F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12013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378451" w14:textId="77777777" w:rsidR="000C415D" w:rsidRDefault="000C415D">
                          <w:pPr>
                            <w:tabs>
                              <w:tab w:val="center" w:pos="4819"/>
                              <w:tab w:val="right" w:pos="9638"/>
                            </w:tabs>
                            <w:rPr>
                              <w:spacing w:val="-2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DA299E6" id="Rectangle 1" o:spid="_x0000_s1026" style="position:absolute;margin-left:56.7pt;margin-top:0;width:481.9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" o:allowincell="f" filled="f" stroked="f" strokeweight="0">
              <v:textbox inset="0,0,0,0">
                <w:txbxContent>
                  <w:p w14:paraId="72378451" w14:textId="77777777" w:rsidR="000C415D" w:rsidRDefault="000C415D">
                    <w:pPr>
                      <w:tabs>
                        <w:tab w:val="center" w:pos="4819"/>
                        <w:tab w:val="right" w:pos="9638"/>
                      </w:tabs>
                      <w:rPr>
                        <w:spacing w:val="-2"/>
                      </w:rPr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D3D6DFE" w14:textId="77777777" w:rsidR="000C415D" w:rsidRDefault="000C415D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C6224C8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0E460EFC"/>
    <w:lvl w:ilvl="0">
      <w:numFmt w:val="bullet"/>
      <w:lvlText w:val="*"/>
      <w:lvlJc w:val="left"/>
    </w:lvl>
  </w:abstractNum>
  <w:abstractNum w:abstractNumId="2" w15:restartNumberingAfterBreak="0">
    <w:nsid w:val="056E75BA"/>
    <w:multiLevelType w:val="hybridMultilevel"/>
    <w:tmpl w:val="E71CC36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2FD9"/>
    <w:multiLevelType w:val="hybridMultilevel"/>
    <w:tmpl w:val="8878F9EE"/>
    <w:lvl w:ilvl="0" w:tplc="58F8A09A"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46FE"/>
    <w:multiLevelType w:val="hybridMultilevel"/>
    <w:tmpl w:val="E42C00AE"/>
    <w:lvl w:ilvl="0" w:tplc="066A87A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F4A39"/>
    <w:multiLevelType w:val="hybridMultilevel"/>
    <w:tmpl w:val="492C963C"/>
    <w:lvl w:ilvl="0" w:tplc="10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770B"/>
    <w:multiLevelType w:val="hybridMultilevel"/>
    <w:tmpl w:val="4B2EA72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D5A28"/>
    <w:multiLevelType w:val="hybridMultilevel"/>
    <w:tmpl w:val="CFA43DE8"/>
    <w:lvl w:ilvl="0" w:tplc="F25C49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0A97"/>
    <w:multiLevelType w:val="hybridMultilevel"/>
    <w:tmpl w:val="E42C00AE"/>
    <w:lvl w:ilvl="0" w:tplc="066A87A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31C0"/>
    <w:multiLevelType w:val="hybridMultilevel"/>
    <w:tmpl w:val="889AE376"/>
    <w:lvl w:ilvl="0" w:tplc="066A87A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90A62"/>
    <w:multiLevelType w:val="hybridMultilevel"/>
    <w:tmpl w:val="83E43A02"/>
    <w:lvl w:ilvl="0" w:tplc="066A87A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723B0C39"/>
    <w:multiLevelType w:val="hybridMultilevel"/>
    <w:tmpl w:val="48066F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5C"/>
    <w:rsid w:val="000005B4"/>
    <w:rsid w:val="00024904"/>
    <w:rsid w:val="00032483"/>
    <w:rsid w:val="00045FBC"/>
    <w:rsid w:val="0008248E"/>
    <w:rsid w:val="000C1C99"/>
    <w:rsid w:val="000C3DCE"/>
    <w:rsid w:val="000C415D"/>
    <w:rsid w:val="000F5DFC"/>
    <w:rsid w:val="00101592"/>
    <w:rsid w:val="0012516F"/>
    <w:rsid w:val="00125A4F"/>
    <w:rsid w:val="001405E4"/>
    <w:rsid w:val="00144C29"/>
    <w:rsid w:val="0015004B"/>
    <w:rsid w:val="00174A9A"/>
    <w:rsid w:val="00185A0D"/>
    <w:rsid w:val="001B6F00"/>
    <w:rsid w:val="001E6E85"/>
    <w:rsid w:val="001F105C"/>
    <w:rsid w:val="001F55A5"/>
    <w:rsid w:val="001F7BB3"/>
    <w:rsid w:val="002002E1"/>
    <w:rsid w:val="00200A2A"/>
    <w:rsid w:val="00203CB5"/>
    <w:rsid w:val="00214C89"/>
    <w:rsid w:val="002372DA"/>
    <w:rsid w:val="0025457F"/>
    <w:rsid w:val="0025591F"/>
    <w:rsid w:val="002565A1"/>
    <w:rsid w:val="0025704B"/>
    <w:rsid w:val="00285A90"/>
    <w:rsid w:val="00291D09"/>
    <w:rsid w:val="002A023D"/>
    <w:rsid w:val="002D58AC"/>
    <w:rsid w:val="002E4CF7"/>
    <w:rsid w:val="002E509A"/>
    <w:rsid w:val="002E5773"/>
    <w:rsid w:val="002F363C"/>
    <w:rsid w:val="003059B9"/>
    <w:rsid w:val="00327221"/>
    <w:rsid w:val="003575CF"/>
    <w:rsid w:val="00394972"/>
    <w:rsid w:val="003A4D70"/>
    <w:rsid w:val="003B2E52"/>
    <w:rsid w:val="003B618F"/>
    <w:rsid w:val="003C149C"/>
    <w:rsid w:val="003E56F3"/>
    <w:rsid w:val="003E6EBE"/>
    <w:rsid w:val="00423337"/>
    <w:rsid w:val="00427BF7"/>
    <w:rsid w:val="00430317"/>
    <w:rsid w:val="00431CE0"/>
    <w:rsid w:val="0043564B"/>
    <w:rsid w:val="00454F0E"/>
    <w:rsid w:val="00456A44"/>
    <w:rsid w:val="00480051"/>
    <w:rsid w:val="00491844"/>
    <w:rsid w:val="004B7ED0"/>
    <w:rsid w:val="004C2DD2"/>
    <w:rsid w:val="004D637A"/>
    <w:rsid w:val="004D7F79"/>
    <w:rsid w:val="004E0C58"/>
    <w:rsid w:val="004E7B94"/>
    <w:rsid w:val="004F11EF"/>
    <w:rsid w:val="004F6C27"/>
    <w:rsid w:val="00500628"/>
    <w:rsid w:val="0050392D"/>
    <w:rsid w:val="00506BB8"/>
    <w:rsid w:val="0051088E"/>
    <w:rsid w:val="00524969"/>
    <w:rsid w:val="005358D7"/>
    <w:rsid w:val="00581ABA"/>
    <w:rsid w:val="00583CE7"/>
    <w:rsid w:val="005B065D"/>
    <w:rsid w:val="005D131B"/>
    <w:rsid w:val="005E09C5"/>
    <w:rsid w:val="005E7D78"/>
    <w:rsid w:val="005F5DE1"/>
    <w:rsid w:val="00633E06"/>
    <w:rsid w:val="006405C0"/>
    <w:rsid w:val="00643271"/>
    <w:rsid w:val="00654686"/>
    <w:rsid w:val="00661011"/>
    <w:rsid w:val="00666EDF"/>
    <w:rsid w:val="00687236"/>
    <w:rsid w:val="00687496"/>
    <w:rsid w:val="006D7A3C"/>
    <w:rsid w:val="006F60DE"/>
    <w:rsid w:val="00700B16"/>
    <w:rsid w:val="00713F73"/>
    <w:rsid w:val="00720B96"/>
    <w:rsid w:val="007238B5"/>
    <w:rsid w:val="00746DCF"/>
    <w:rsid w:val="00762344"/>
    <w:rsid w:val="00784602"/>
    <w:rsid w:val="0078486B"/>
    <w:rsid w:val="007C010E"/>
    <w:rsid w:val="007E24F0"/>
    <w:rsid w:val="007E7A64"/>
    <w:rsid w:val="007F65D8"/>
    <w:rsid w:val="008228F5"/>
    <w:rsid w:val="0082541E"/>
    <w:rsid w:val="0083728A"/>
    <w:rsid w:val="008412F3"/>
    <w:rsid w:val="0085401C"/>
    <w:rsid w:val="00863BA9"/>
    <w:rsid w:val="0089032C"/>
    <w:rsid w:val="008936EF"/>
    <w:rsid w:val="008A7C12"/>
    <w:rsid w:val="008B177D"/>
    <w:rsid w:val="008C1D3E"/>
    <w:rsid w:val="008C48EC"/>
    <w:rsid w:val="008F57D4"/>
    <w:rsid w:val="00903654"/>
    <w:rsid w:val="00941B2C"/>
    <w:rsid w:val="009630C9"/>
    <w:rsid w:val="00967C61"/>
    <w:rsid w:val="00973098"/>
    <w:rsid w:val="009736C2"/>
    <w:rsid w:val="00987263"/>
    <w:rsid w:val="00991942"/>
    <w:rsid w:val="00993C6C"/>
    <w:rsid w:val="009C4858"/>
    <w:rsid w:val="009E410A"/>
    <w:rsid w:val="009F0ECC"/>
    <w:rsid w:val="009F4807"/>
    <w:rsid w:val="009F51FD"/>
    <w:rsid w:val="00A06AB2"/>
    <w:rsid w:val="00A1447B"/>
    <w:rsid w:val="00A4169E"/>
    <w:rsid w:val="00A70D64"/>
    <w:rsid w:val="00A925A8"/>
    <w:rsid w:val="00A97FFB"/>
    <w:rsid w:val="00AA0F47"/>
    <w:rsid w:val="00AA1471"/>
    <w:rsid w:val="00AA1FF1"/>
    <w:rsid w:val="00AB5455"/>
    <w:rsid w:val="00AC3453"/>
    <w:rsid w:val="00B04F13"/>
    <w:rsid w:val="00B17004"/>
    <w:rsid w:val="00B171C6"/>
    <w:rsid w:val="00B2680B"/>
    <w:rsid w:val="00B30B5B"/>
    <w:rsid w:val="00B46B9F"/>
    <w:rsid w:val="00B47F88"/>
    <w:rsid w:val="00B6005C"/>
    <w:rsid w:val="00B61AA1"/>
    <w:rsid w:val="00B7023E"/>
    <w:rsid w:val="00B727B2"/>
    <w:rsid w:val="00B83D6E"/>
    <w:rsid w:val="00B96B14"/>
    <w:rsid w:val="00BB0DB9"/>
    <w:rsid w:val="00BB3476"/>
    <w:rsid w:val="00BC074C"/>
    <w:rsid w:val="00BC45B6"/>
    <w:rsid w:val="00BE729E"/>
    <w:rsid w:val="00C13653"/>
    <w:rsid w:val="00C40065"/>
    <w:rsid w:val="00C447BB"/>
    <w:rsid w:val="00C53CDE"/>
    <w:rsid w:val="00C847CC"/>
    <w:rsid w:val="00C95867"/>
    <w:rsid w:val="00CB4321"/>
    <w:rsid w:val="00CC3D7F"/>
    <w:rsid w:val="00CD5EDA"/>
    <w:rsid w:val="00D03AEE"/>
    <w:rsid w:val="00D428AC"/>
    <w:rsid w:val="00DB0EF1"/>
    <w:rsid w:val="00DB14C2"/>
    <w:rsid w:val="00DD16AF"/>
    <w:rsid w:val="00DD2026"/>
    <w:rsid w:val="00DD24DE"/>
    <w:rsid w:val="00DD2B31"/>
    <w:rsid w:val="00DE0EA7"/>
    <w:rsid w:val="00DF7105"/>
    <w:rsid w:val="00E04FF6"/>
    <w:rsid w:val="00E0765F"/>
    <w:rsid w:val="00E16ACA"/>
    <w:rsid w:val="00E212ED"/>
    <w:rsid w:val="00E24550"/>
    <w:rsid w:val="00E72A2E"/>
    <w:rsid w:val="00E812FC"/>
    <w:rsid w:val="00E85716"/>
    <w:rsid w:val="00EA47FF"/>
    <w:rsid w:val="00EB3E06"/>
    <w:rsid w:val="00EB4E8A"/>
    <w:rsid w:val="00EC4AC6"/>
    <w:rsid w:val="00ED7582"/>
    <w:rsid w:val="00EF453C"/>
    <w:rsid w:val="00F00385"/>
    <w:rsid w:val="00F00558"/>
    <w:rsid w:val="00F13970"/>
    <w:rsid w:val="00F16DFF"/>
    <w:rsid w:val="00F413C8"/>
    <w:rsid w:val="00F452E0"/>
    <w:rsid w:val="00F55D25"/>
    <w:rsid w:val="00F907F9"/>
    <w:rsid w:val="00F94F93"/>
    <w:rsid w:val="00FB4E47"/>
    <w:rsid w:val="00FC3ABC"/>
    <w:rsid w:val="00FD2749"/>
    <w:rsid w:val="00FD4AB0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  <w14:docId w14:val="407F1EA8"/>
  <w15:docId w15:val="{870E1247-D88C-41A0-A6E1-75A79035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notedefin">
    <w:name w:val="Texte de note de fin"/>
    <w:basedOn w:val="Normal"/>
    <w:rPr>
      <w:sz w:val="24"/>
    </w:rPr>
  </w:style>
  <w:style w:type="character" w:customStyle="1" w:styleId="Rfrencedenotedefin">
    <w:name w:val="Référence de note de fin"/>
    <w:rPr>
      <w:vertAlign w:val="superscript"/>
    </w:rPr>
  </w:style>
  <w:style w:type="paragraph" w:customStyle="1" w:styleId="Textedenotedebasdepage">
    <w:name w:val="Texte de note de bas de page"/>
    <w:basedOn w:val="Normal"/>
    <w:rPr>
      <w:sz w:val="24"/>
    </w:rPr>
  </w:style>
  <w:style w:type="character" w:customStyle="1" w:styleId="Rfrencedenotedebasdepage">
    <w:name w:val="Référence de note de bas de page"/>
    <w:rPr>
      <w:vertAlign w:val="superscript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83D6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45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F7BB3"/>
  </w:style>
  <w:style w:type="paragraph" w:styleId="Notedebasdepage">
    <w:name w:val="footnote text"/>
    <w:basedOn w:val="Normal"/>
    <w:semiHidden/>
    <w:rsid w:val="00200A2A"/>
  </w:style>
  <w:style w:type="character" w:styleId="Appelnotedebasdep">
    <w:name w:val="footnote reference"/>
    <w:semiHidden/>
    <w:rsid w:val="00200A2A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5F5DE1"/>
    <w:rPr>
      <w:rFonts w:ascii="Courier New" w:hAnsi="Courier New"/>
      <w:lang w:val="fr-FR" w:eastAsia="en-US"/>
    </w:rPr>
  </w:style>
  <w:style w:type="paragraph" w:customStyle="1" w:styleId="Default">
    <w:name w:val="Default"/>
    <w:rsid w:val="00C53CDE"/>
    <w:pPr>
      <w:autoSpaceDE w:val="0"/>
      <w:autoSpaceDN w:val="0"/>
      <w:adjustRightInd w:val="0"/>
    </w:pPr>
    <w:rPr>
      <w:color w:val="000000"/>
      <w:sz w:val="24"/>
      <w:szCs w:val="24"/>
      <w:lang w:eastAsia="de-DE"/>
    </w:rPr>
  </w:style>
  <w:style w:type="paragraph" w:styleId="Paragraphedeliste">
    <w:name w:val="List Paragraph"/>
    <w:basedOn w:val="Normal"/>
    <w:uiPriority w:val="34"/>
    <w:qFormat/>
    <w:rsid w:val="00524969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3BAA-5262-4307-8799-41537541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Personalreglement [Reglement]</vt:lpstr>
      <vt:lpstr>Personalreglement [Reglement]</vt:lpstr>
    </vt:vector>
  </TitlesOfParts>
  <Company>CIEF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Personalreglement [Reglement]</dc:title>
  <dc:creator>CIEF</dc:creator>
  <cp:lastModifiedBy>Giaccone Alessandro</cp:lastModifiedBy>
  <cp:revision>3</cp:revision>
  <cp:lastPrinted>2016-08-11T08:27:00Z</cp:lastPrinted>
  <dcterms:created xsi:type="dcterms:W3CDTF">2022-11-23T13:20:00Z</dcterms:created>
  <dcterms:modified xsi:type="dcterms:W3CDTF">2022-12-14T13:40:00Z</dcterms:modified>
</cp:coreProperties>
</file>