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D5455" w14:textId="5462ECBF" w:rsidR="0021765B" w:rsidRDefault="0021765B" w:rsidP="00D23F72">
      <w:pPr>
        <w:pStyle w:val="Annexe1"/>
      </w:pPr>
      <w:bookmarkStart w:id="0" w:name="_Toc480808035"/>
      <w:bookmarkStart w:id="1" w:name="_Toc481059184"/>
      <w:bookmarkEnd w:id="0"/>
      <w:r>
        <w:t>Statuts</w:t>
      </w:r>
      <w:r w:rsidR="00DC37AE">
        <w:t>-</w:t>
      </w:r>
      <w:r>
        <w:t xml:space="preserve">types pour </w:t>
      </w:r>
      <w:r w:rsidR="00091B99">
        <w:t xml:space="preserve">une </w:t>
      </w:r>
      <w:r>
        <w:t>nouvelle association</w:t>
      </w:r>
      <w:bookmarkEnd w:id="1"/>
    </w:p>
    <w:p w14:paraId="44691D91" w14:textId="77777777" w:rsidR="0021765B" w:rsidRDefault="0021765B" w:rsidP="0021765B">
      <w:pPr>
        <w:pStyle w:val="Tiret"/>
      </w:pPr>
      <w:r>
        <w:t>—</w:t>
      </w:r>
    </w:p>
    <w:tbl>
      <w:tblPr>
        <w:tblStyle w:val="Grilledutableau"/>
        <w:tblW w:w="7938" w:type="dxa"/>
        <w:tblInd w:w="959" w:type="dxa"/>
        <w:tblLook w:val="04A0" w:firstRow="1" w:lastRow="0" w:firstColumn="1" w:lastColumn="0" w:noHBand="0" w:noVBand="1"/>
      </w:tblPr>
      <w:tblGrid>
        <w:gridCol w:w="7938"/>
      </w:tblGrid>
      <w:tr w:rsidR="00072142" w:rsidRPr="001A39FF" w14:paraId="0286BFDF" w14:textId="77777777" w:rsidTr="00D02D3A">
        <w:trPr>
          <w:trHeight w:val="597"/>
        </w:trPr>
        <w:tc>
          <w:tcPr>
            <w:tcW w:w="7938" w:type="dxa"/>
            <w:vAlign w:val="center"/>
          </w:tcPr>
          <w:p w14:paraId="0AD01731" w14:textId="77777777" w:rsidR="00072142" w:rsidRDefault="00072142" w:rsidP="00D02D3A">
            <w:pPr>
              <w:pStyle w:val="rpertoire1"/>
              <w:spacing w:line="360" w:lineRule="auto"/>
              <w:jc w:val="center"/>
              <w:rPr>
                <w:rFonts w:asciiTheme="majorHAnsi" w:hAnsiTheme="majorHAnsi"/>
                <w:caps/>
                <w:sz w:val="36"/>
                <w:szCs w:val="36"/>
                <w:lang w:val="fr-CH"/>
              </w:rPr>
            </w:pPr>
            <w:r>
              <w:rPr>
                <w:rFonts w:asciiTheme="majorHAnsi" w:hAnsiTheme="majorHAnsi"/>
                <w:sz w:val="36"/>
                <w:szCs w:val="36"/>
                <w:lang w:val="fr-CH"/>
              </w:rPr>
              <w:t>STATUTS-TYPES</w:t>
            </w:r>
          </w:p>
          <w:p w14:paraId="6C1668E6" w14:textId="77777777" w:rsidR="00072142" w:rsidRDefault="00072142" w:rsidP="00D02D3A">
            <w:pPr>
              <w:pStyle w:val="rpertoire1"/>
              <w:spacing w:line="360" w:lineRule="auto"/>
              <w:jc w:val="center"/>
              <w:rPr>
                <w:rFonts w:asciiTheme="majorHAnsi" w:hAnsiTheme="majorHAnsi"/>
                <w:caps/>
                <w:sz w:val="36"/>
                <w:szCs w:val="36"/>
                <w:lang w:val="fr-CH"/>
              </w:rPr>
            </w:pPr>
            <w:r>
              <w:rPr>
                <w:rFonts w:asciiTheme="majorHAnsi" w:hAnsiTheme="majorHAnsi"/>
                <w:sz w:val="36"/>
                <w:szCs w:val="36"/>
                <w:lang w:val="fr-CH"/>
              </w:rPr>
              <w:t>POUR LES ASSOCIATIONS DE COMMUNES</w:t>
            </w:r>
          </w:p>
          <w:p w14:paraId="32C31EF1" w14:textId="4558B38A" w:rsidR="00072142" w:rsidRPr="001A39FF" w:rsidRDefault="00DA455B" w:rsidP="005D2108">
            <w:pPr>
              <w:pStyle w:val="rpertoire1"/>
              <w:spacing w:line="360" w:lineRule="auto"/>
              <w:jc w:val="center"/>
              <w:rPr>
                <w:rFonts w:asciiTheme="majorHAnsi" w:hAnsiTheme="majorHAnsi"/>
                <w:caps/>
                <w:sz w:val="36"/>
                <w:szCs w:val="36"/>
                <w:lang w:val="fr-CH"/>
              </w:rPr>
            </w:pPr>
            <w:r>
              <w:rPr>
                <w:rFonts w:asciiTheme="majorHAnsi" w:hAnsiTheme="majorHAnsi"/>
                <w:sz w:val="36"/>
                <w:szCs w:val="36"/>
                <w:lang w:val="fr-CH"/>
              </w:rPr>
              <w:t>Regroupement</w:t>
            </w:r>
            <w:r w:rsidR="00072142">
              <w:rPr>
                <w:rFonts w:asciiTheme="majorHAnsi" w:hAnsiTheme="majorHAnsi"/>
                <w:sz w:val="36"/>
                <w:szCs w:val="36"/>
                <w:lang w:val="fr-CH"/>
              </w:rPr>
              <w:t xml:space="preserve"> des communes </w:t>
            </w:r>
            <w:r w:rsidR="005D2108">
              <w:rPr>
                <w:rFonts w:asciiTheme="majorHAnsi" w:hAnsiTheme="majorHAnsi"/>
                <w:sz w:val="36"/>
                <w:szCs w:val="36"/>
                <w:lang w:val="fr-CH"/>
              </w:rPr>
              <w:t xml:space="preserve">par </w:t>
            </w:r>
            <w:r w:rsidR="00072142">
              <w:rPr>
                <w:rFonts w:asciiTheme="majorHAnsi" w:hAnsiTheme="majorHAnsi"/>
                <w:sz w:val="36"/>
                <w:szCs w:val="36"/>
                <w:lang w:val="fr-CH"/>
              </w:rPr>
              <w:t>bassin versant</w:t>
            </w:r>
          </w:p>
        </w:tc>
      </w:tr>
    </w:tbl>
    <w:p w14:paraId="067B89F5" w14:textId="77777777" w:rsidR="00072142" w:rsidRDefault="00072142" w:rsidP="00072142">
      <w:pPr>
        <w:pStyle w:val="rpertoire1"/>
        <w:rPr>
          <w:b w:val="0"/>
          <w:caps/>
          <w:sz w:val="16"/>
          <w:szCs w:val="16"/>
          <w:lang w:val="fr-CH"/>
        </w:rPr>
      </w:pPr>
    </w:p>
    <w:p w14:paraId="4C683B78" w14:textId="77777777" w:rsidR="00072142" w:rsidRDefault="00072142" w:rsidP="00072142">
      <w:pPr>
        <w:pStyle w:val="rpertoire1"/>
        <w:rPr>
          <w:b w:val="0"/>
          <w:caps/>
          <w:sz w:val="16"/>
          <w:szCs w:val="16"/>
          <w:lang w:val="fr-CH"/>
        </w:rPr>
      </w:pPr>
    </w:p>
    <w:p w14:paraId="55BE55A8" w14:textId="77777777" w:rsidR="00072142" w:rsidRDefault="00072142" w:rsidP="00072142">
      <w:pPr>
        <w:pStyle w:val="rpertoire1"/>
        <w:rPr>
          <w:rFonts w:ascii="Times New Roman" w:hAnsi="Times New Roman"/>
          <w:b w:val="0"/>
          <w:caps/>
          <w:sz w:val="16"/>
          <w:szCs w:val="16"/>
          <w:lang w:val="fr-CH"/>
        </w:rPr>
      </w:pPr>
    </w:p>
    <w:p w14:paraId="01E8EE3E" w14:textId="0BA845B7" w:rsidR="00072142" w:rsidRDefault="00072142" w:rsidP="00072142">
      <w:pPr>
        <w:pStyle w:val="rpertoire1"/>
        <w:tabs>
          <w:tab w:val="left" w:pos="1418"/>
          <w:tab w:val="left" w:pos="8222"/>
        </w:tabs>
        <w:spacing w:line="240" w:lineRule="exact"/>
        <w:jc w:val="center"/>
        <w:rPr>
          <w:rFonts w:ascii="Times New Roman" w:hAnsi="Times New Roman"/>
          <w:b w:val="0"/>
          <w:caps/>
          <w:lang w:val="fr-CH"/>
        </w:rPr>
      </w:pPr>
      <w:r w:rsidRPr="00510276">
        <w:rPr>
          <w:rFonts w:ascii="Times New Roman" w:hAnsi="Times New Roman"/>
          <w:b w:val="0"/>
          <w:lang w:val="fr-CH"/>
        </w:rPr>
        <w:t>(</w:t>
      </w:r>
      <w:r w:rsidR="00DA455B">
        <w:rPr>
          <w:rFonts w:ascii="Times New Roman" w:hAnsi="Times New Roman"/>
          <w:b w:val="0"/>
          <w:lang w:val="fr-CH"/>
        </w:rPr>
        <w:t>Version mai</w:t>
      </w:r>
      <w:r w:rsidR="00C043A0">
        <w:rPr>
          <w:rFonts w:ascii="Times New Roman" w:hAnsi="Times New Roman"/>
          <w:b w:val="0"/>
          <w:lang w:val="fr-CH"/>
        </w:rPr>
        <w:t xml:space="preserve"> 2017</w:t>
      </w:r>
      <w:r>
        <w:rPr>
          <w:rFonts w:ascii="Times New Roman" w:hAnsi="Times New Roman"/>
          <w:b w:val="0"/>
          <w:lang w:val="fr-CH"/>
        </w:rPr>
        <w:t>)</w:t>
      </w:r>
    </w:p>
    <w:p w14:paraId="60087CB0" w14:textId="77777777" w:rsidR="00072142" w:rsidRDefault="00072142" w:rsidP="00072142">
      <w:pPr>
        <w:pStyle w:val="rpertoire1"/>
        <w:rPr>
          <w:b w:val="0"/>
          <w:caps/>
          <w:sz w:val="16"/>
          <w:szCs w:val="16"/>
          <w:lang w:val="fr-CH"/>
        </w:rPr>
      </w:pPr>
    </w:p>
    <w:p w14:paraId="40A466AC" w14:textId="77777777" w:rsidR="00072142" w:rsidRDefault="00072142" w:rsidP="00072142">
      <w:pPr>
        <w:spacing w:after="0" w:line="240" w:lineRule="auto"/>
        <w:rPr>
          <w:rFonts w:ascii="Arial" w:hAnsi="Arial"/>
          <w:bCs/>
          <w:sz w:val="16"/>
          <w:szCs w:val="16"/>
        </w:rPr>
      </w:pPr>
    </w:p>
    <w:p w14:paraId="7E03B331" w14:textId="77777777" w:rsidR="00072142" w:rsidRDefault="00072142" w:rsidP="00072142">
      <w:pPr>
        <w:spacing w:after="0" w:line="240" w:lineRule="auto"/>
        <w:rPr>
          <w:rFonts w:ascii="Arial" w:hAnsi="Arial"/>
          <w:bCs/>
          <w:sz w:val="16"/>
          <w:szCs w:val="16"/>
        </w:rPr>
      </w:pPr>
    </w:p>
    <w:p w14:paraId="6EFE4F6A" w14:textId="77777777" w:rsidR="00072142" w:rsidRDefault="00072142" w:rsidP="00072142">
      <w:pPr>
        <w:spacing w:after="0" w:line="240" w:lineRule="auto"/>
        <w:rPr>
          <w:rFonts w:ascii="Arial" w:hAnsi="Arial"/>
          <w:bCs/>
          <w:sz w:val="16"/>
          <w:szCs w:val="16"/>
        </w:rPr>
      </w:pPr>
    </w:p>
    <w:p w14:paraId="2D399603" w14:textId="77777777" w:rsidR="00072142" w:rsidRDefault="00072142" w:rsidP="00072142">
      <w:pPr>
        <w:spacing w:after="0" w:line="240" w:lineRule="auto"/>
        <w:rPr>
          <w:rFonts w:ascii="Arial" w:hAnsi="Arial"/>
          <w:bCs/>
          <w:sz w:val="16"/>
          <w:szCs w:val="16"/>
        </w:rPr>
      </w:pPr>
    </w:p>
    <w:p w14:paraId="22992AB2" w14:textId="77777777" w:rsidR="00722DB0" w:rsidRDefault="00722DB0" w:rsidP="00072142">
      <w:pPr>
        <w:spacing w:after="0" w:line="240" w:lineRule="auto"/>
        <w:rPr>
          <w:rFonts w:ascii="Arial" w:hAnsi="Arial"/>
          <w:bCs/>
          <w:sz w:val="16"/>
          <w:szCs w:val="16"/>
        </w:rPr>
      </w:pPr>
    </w:p>
    <w:p w14:paraId="6907C37B" w14:textId="77777777" w:rsidR="00722DB0" w:rsidRDefault="00722DB0" w:rsidP="00072142">
      <w:pPr>
        <w:spacing w:after="0" w:line="240" w:lineRule="auto"/>
        <w:rPr>
          <w:rFonts w:ascii="Arial" w:hAnsi="Arial"/>
          <w:bCs/>
          <w:sz w:val="16"/>
          <w:szCs w:val="16"/>
        </w:rPr>
      </w:pPr>
    </w:p>
    <w:p w14:paraId="143CC4A1" w14:textId="77777777" w:rsidR="00654566" w:rsidRDefault="00654566" w:rsidP="00072142">
      <w:pPr>
        <w:spacing w:after="0" w:line="240" w:lineRule="auto"/>
        <w:rPr>
          <w:sz w:val="22"/>
          <w:szCs w:val="22"/>
          <w:lang w:eastAsia="fr-CH"/>
        </w:rPr>
      </w:pPr>
    </w:p>
    <w:p w14:paraId="7A501E97" w14:textId="77777777" w:rsidR="00654566" w:rsidRDefault="00654566" w:rsidP="00072142">
      <w:pPr>
        <w:spacing w:after="0" w:line="240" w:lineRule="auto"/>
        <w:rPr>
          <w:sz w:val="22"/>
          <w:szCs w:val="22"/>
          <w:lang w:eastAsia="fr-CH"/>
        </w:rPr>
      </w:pPr>
    </w:p>
    <w:p w14:paraId="6EB27958" w14:textId="77777777" w:rsidR="00654566" w:rsidRDefault="00654566" w:rsidP="00072142">
      <w:pPr>
        <w:spacing w:after="0" w:line="240" w:lineRule="auto"/>
        <w:rPr>
          <w:sz w:val="22"/>
          <w:szCs w:val="22"/>
          <w:lang w:eastAsia="fr-CH"/>
        </w:rPr>
      </w:pPr>
    </w:p>
    <w:p w14:paraId="4FE613C9" w14:textId="77777777" w:rsidR="00654566" w:rsidRDefault="00654566" w:rsidP="00072142">
      <w:pPr>
        <w:spacing w:after="0" w:line="240" w:lineRule="auto"/>
        <w:rPr>
          <w:sz w:val="22"/>
          <w:szCs w:val="22"/>
          <w:lang w:eastAsia="fr-CH"/>
        </w:rPr>
      </w:pPr>
    </w:p>
    <w:p w14:paraId="4891F8BC" w14:textId="77777777" w:rsidR="00654566" w:rsidRDefault="00654566" w:rsidP="00072142">
      <w:pPr>
        <w:spacing w:after="0" w:line="240" w:lineRule="auto"/>
        <w:rPr>
          <w:sz w:val="22"/>
          <w:szCs w:val="22"/>
          <w:lang w:eastAsia="fr-CH"/>
        </w:rPr>
      </w:pPr>
    </w:p>
    <w:p w14:paraId="230021A9" w14:textId="77777777" w:rsidR="00654566" w:rsidRDefault="00654566" w:rsidP="00072142">
      <w:pPr>
        <w:spacing w:after="0" w:line="240" w:lineRule="auto"/>
        <w:rPr>
          <w:sz w:val="22"/>
          <w:szCs w:val="22"/>
          <w:lang w:eastAsia="fr-CH"/>
        </w:rPr>
      </w:pPr>
    </w:p>
    <w:p w14:paraId="5718104F" w14:textId="77777777" w:rsidR="00654566" w:rsidRDefault="00654566" w:rsidP="00072142">
      <w:pPr>
        <w:spacing w:after="0" w:line="240" w:lineRule="auto"/>
        <w:rPr>
          <w:sz w:val="22"/>
          <w:szCs w:val="22"/>
          <w:lang w:eastAsia="fr-CH"/>
        </w:rPr>
      </w:pPr>
    </w:p>
    <w:p w14:paraId="44C5F532" w14:textId="77777777" w:rsidR="00654566" w:rsidRDefault="00654566" w:rsidP="00072142">
      <w:pPr>
        <w:spacing w:after="0" w:line="240" w:lineRule="auto"/>
        <w:rPr>
          <w:sz w:val="22"/>
          <w:szCs w:val="22"/>
          <w:lang w:eastAsia="fr-CH"/>
        </w:rPr>
      </w:pPr>
    </w:p>
    <w:p w14:paraId="3294E3D1" w14:textId="77777777" w:rsidR="00654566" w:rsidRDefault="00654566" w:rsidP="00072142">
      <w:pPr>
        <w:spacing w:after="0" w:line="240" w:lineRule="auto"/>
        <w:rPr>
          <w:sz w:val="22"/>
          <w:szCs w:val="22"/>
          <w:lang w:eastAsia="fr-CH"/>
        </w:rPr>
      </w:pPr>
    </w:p>
    <w:p w14:paraId="14F4889E" w14:textId="77777777" w:rsidR="00654566" w:rsidRDefault="00654566" w:rsidP="00072142">
      <w:pPr>
        <w:spacing w:after="0" w:line="240" w:lineRule="auto"/>
        <w:rPr>
          <w:sz w:val="22"/>
          <w:szCs w:val="22"/>
          <w:lang w:eastAsia="fr-CH"/>
        </w:rPr>
      </w:pPr>
    </w:p>
    <w:p w14:paraId="0429D803" w14:textId="77777777" w:rsidR="00654566" w:rsidRDefault="00654566" w:rsidP="00654566">
      <w:pPr>
        <w:pBdr>
          <w:bottom w:val="single" w:sz="4" w:space="1" w:color="auto"/>
        </w:pBdr>
        <w:spacing w:after="0" w:line="240" w:lineRule="auto"/>
        <w:rPr>
          <w:sz w:val="22"/>
          <w:szCs w:val="22"/>
          <w:lang w:eastAsia="fr-CH"/>
        </w:rPr>
      </w:pPr>
      <w:bookmarkStart w:id="2" w:name="_GoBack"/>
    </w:p>
    <w:p w14:paraId="6ABC5B50" w14:textId="0E85F99F" w:rsidR="00722DB0" w:rsidRDefault="00654566" w:rsidP="00072142">
      <w:pPr>
        <w:spacing w:after="0" w:line="240" w:lineRule="auto"/>
        <w:rPr>
          <w:rFonts w:ascii="Arial" w:hAnsi="Arial"/>
          <w:bCs/>
          <w:sz w:val="16"/>
          <w:szCs w:val="16"/>
        </w:rPr>
      </w:pPr>
      <w:r w:rsidRPr="00AD049F">
        <w:rPr>
          <w:sz w:val="22"/>
          <w:szCs w:val="22"/>
          <w:lang w:eastAsia="fr-CH"/>
        </w:rPr>
        <w:t xml:space="preserve">Un </w:t>
      </w:r>
      <w:hyperlink r:id="rId8" w:history="1">
        <w:r w:rsidRPr="00654566">
          <w:rPr>
            <w:rStyle w:val="Lienhypertexte"/>
            <w:sz w:val="22"/>
            <w:szCs w:val="22"/>
            <w:lang w:eastAsia="fr-CH"/>
          </w:rPr>
          <w:t>document d’accompagnement</w:t>
        </w:r>
      </w:hyperlink>
      <w:r w:rsidRPr="00AD049F">
        <w:rPr>
          <w:sz w:val="22"/>
          <w:szCs w:val="22"/>
          <w:lang w:eastAsia="fr-CH"/>
        </w:rPr>
        <w:t xml:space="preserve"> </w:t>
      </w:r>
      <w:r>
        <w:rPr>
          <w:sz w:val="22"/>
          <w:szCs w:val="22"/>
          <w:lang w:eastAsia="fr-CH"/>
        </w:rPr>
        <w:t>aux</w:t>
      </w:r>
      <w:r w:rsidRPr="00AD049F">
        <w:rPr>
          <w:sz w:val="22"/>
          <w:szCs w:val="22"/>
          <w:lang w:eastAsia="fr-CH"/>
        </w:rPr>
        <w:t xml:space="preserve"> présents statuts-types</w:t>
      </w:r>
      <w:r>
        <w:rPr>
          <w:sz w:val="22"/>
          <w:szCs w:val="22"/>
          <w:lang w:eastAsia="fr-CH"/>
        </w:rPr>
        <w:t xml:space="preserve"> fournit des explications quant au contexte de la démarche de regroupement des communes par bassin versant, des précisions sur certains articles ainsi qu’une marche à suivre générale selon la forme d’organisation intercommunale choisie.</w:t>
      </w:r>
    </w:p>
    <w:bookmarkEnd w:id="2"/>
    <w:p w14:paraId="0E3D8ACF" w14:textId="77777777" w:rsidR="00072142" w:rsidRDefault="00072142" w:rsidP="00072142">
      <w:pPr>
        <w:spacing w:after="0" w:line="240" w:lineRule="auto"/>
        <w:rPr>
          <w:i/>
          <w:spacing w:val="2"/>
          <w:sz w:val="22"/>
          <w:szCs w:val="22"/>
        </w:rPr>
      </w:pPr>
      <w:r>
        <w:rPr>
          <w:i/>
          <w:spacing w:val="2"/>
          <w:sz w:val="22"/>
          <w:szCs w:val="22"/>
        </w:rPr>
        <w:br w:type="page"/>
      </w:r>
    </w:p>
    <w:p w14:paraId="0BAE4376" w14:textId="77777777" w:rsidR="00072142" w:rsidRPr="00C439BC" w:rsidRDefault="00072142" w:rsidP="00072142">
      <w:pPr>
        <w:pStyle w:val="05titreprincipalgras"/>
        <w:numPr>
          <w:ilvl w:val="0"/>
          <w:numId w:val="30"/>
        </w:numPr>
        <w:ind w:left="567" w:hanging="567"/>
        <w:rPr>
          <w:sz w:val="28"/>
          <w:lang w:val="fr-CH" w:eastAsia="en-US"/>
        </w:rPr>
      </w:pPr>
      <w:r w:rsidRPr="00C439BC">
        <w:rPr>
          <w:sz w:val="28"/>
          <w:lang w:val="fr-CH" w:eastAsia="en-US"/>
        </w:rPr>
        <w:lastRenderedPageBreak/>
        <w:t>DISPOSITIONS GENERALES</w:t>
      </w:r>
    </w:p>
    <w:p w14:paraId="375EBEAA" w14:textId="77777777" w:rsidR="00072142" w:rsidRPr="00C439BC" w:rsidRDefault="00072142" w:rsidP="00072142">
      <w:pPr>
        <w:pStyle w:val="05titreprincipalgras"/>
        <w:rPr>
          <w:sz w:val="28"/>
          <w:lang w:val="fr-CH" w:eastAsia="en-US"/>
        </w:rPr>
      </w:pPr>
    </w:p>
    <w:p w14:paraId="48C54D75"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1</w:t>
      </w:r>
      <w:r w:rsidRPr="00C439BC">
        <w:rPr>
          <w:b/>
          <w:spacing w:val="2"/>
          <w:szCs w:val="22"/>
        </w:rPr>
        <w:tab/>
        <w:t>Membres</w:t>
      </w:r>
    </w:p>
    <w:p w14:paraId="54396934"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1</w:t>
      </w:r>
      <w:r w:rsidRPr="00C439BC">
        <w:rPr>
          <w:spacing w:val="2"/>
          <w:szCs w:val="22"/>
        </w:rPr>
        <w:t xml:space="preserve"> Les communes de                                  , dont le territoire est situé dans le bassin versant « ……. », forment une association de communes au sens des articles 109ss de la loi du 25 septembre 1980 sur les communes (LCo, RSF 140.1).</w:t>
      </w:r>
    </w:p>
    <w:p w14:paraId="3985D8B7"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14:paraId="5ED7C2BD"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2</w:t>
      </w:r>
      <w:r w:rsidRPr="00C439BC">
        <w:rPr>
          <w:b/>
          <w:spacing w:val="2"/>
          <w:szCs w:val="22"/>
        </w:rPr>
        <w:tab/>
        <w:t>Nom</w:t>
      </w:r>
    </w:p>
    <w:p w14:paraId="1656B9D5" w14:textId="721DAE8D"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rPr>
        <w:t xml:space="preserve">L’association de communes (ci-après : l’association) porte le nom suivant : </w:t>
      </w:r>
      <w:r w:rsidR="00DC791A">
        <w:rPr>
          <w:spacing w:val="2"/>
          <w:szCs w:val="22"/>
        </w:rPr>
        <w:t xml:space="preserve">                                  .</w:t>
      </w:r>
    </w:p>
    <w:p w14:paraId="1823ECCF"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14:paraId="35407F2A"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3</w:t>
      </w:r>
      <w:r w:rsidRPr="00C439BC">
        <w:rPr>
          <w:b/>
          <w:spacing w:val="2"/>
          <w:szCs w:val="22"/>
        </w:rPr>
        <w:tab/>
        <w:t>But</w:t>
      </w:r>
      <w:r>
        <w:rPr>
          <w:b/>
          <w:spacing w:val="2"/>
          <w:szCs w:val="22"/>
        </w:rPr>
        <w:t>s</w:t>
      </w:r>
    </w:p>
    <w:p w14:paraId="065B506B" w14:textId="77BE4BBC" w:rsidR="00072142" w:rsidRPr="00C439BC" w:rsidRDefault="00072142" w:rsidP="00072142">
      <w:pPr>
        <w:overflowPunct w:val="0"/>
        <w:autoSpaceDE w:val="0"/>
        <w:autoSpaceDN w:val="0"/>
        <w:adjustRightInd w:val="0"/>
        <w:spacing w:after="120" w:line="240" w:lineRule="auto"/>
        <w:textAlignment w:val="baseline"/>
        <w:rPr>
          <w:spacing w:val="2"/>
          <w:szCs w:val="22"/>
        </w:rPr>
      </w:pPr>
      <w:r w:rsidRPr="00C439BC">
        <w:rPr>
          <w:spacing w:val="2"/>
          <w:szCs w:val="22"/>
        </w:rPr>
        <w:t>L’association a pour but</w:t>
      </w:r>
      <w:r>
        <w:rPr>
          <w:spacing w:val="2"/>
          <w:szCs w:val="22"/>
        </w:rPr>
        <w:t>s</w:t>
      </w:r>
      <w:r w:rsidRPr="00C439BC">
        <w:rPr>
          <w:spacing w:val="2"/>
          <w:szCs w:val="22"/>
        </w:rPr>
        <w:t xml:space="preserve">, dans le périmètre du bassin versant de </w:t>
      </w:r>
      <w:r w:rsidR="00DC791A">
        <w:rPr>
          <w:spacing w:val="2"/>
          <w:szCs w:val="22"/>
        </w:rPr>
        <w:t xml:space="preserve">                              </w:t>
      </w:r>
      <w:r w:rsidRPr="00C439BC">
        <w:rPr>
          <w:spacing w:val="2"/>
          <w:szCs w:val="22"/>
        </w:rPr>
        <w:t xml:space="preserve"> (cf. art. 11a RCEaux) :</w:t>
      </w:r>
    </w:p>
    <w:p w14:paraId="7828CA65" w14:textId="5A6C5685" w:rsidR="00072142" w:rsidRPr="00C439BC" w:rsidRDefault="00072142" w:rsidP="00072142">
      <w:pPr>
        <w:pStyle w:val="Paragraphedeliste"/>
        <w:numPr>
          <w:ilvl w:val="0"/>
          <w:numId w:val="26"/>
        </w:numPr>
        <w:overflowPunct w:val="0"/>
        <w:autoSpaceDE w:val="0"/>
        <w:autoSpaceDN w:val="0"/>
        <w:adjustRightInd w:val="0"/>
        <w:spacing w:before="0" w:after="0" w:line="240" w:lineRule="auto"/>
        <w:textAlignment w:val="baseline"/>
        <w:rPr>
          <w:spacing w:val="2"/>
          <w:szCs w:val="22"/>
        </w:rPr>
      </w:pPr>
      <w:r w:rsidRPr="00C439BC">
        <w:rPr>
          <w:spacing w:val="2"/>
          <w:szCs w:val="22"/>
        </w:rPr>
        <w:t>l’élaboration et la mise à jour du plan directeur de bassin versant selon l’article 4 de la loi du 18</w:t>
      </w:r>
      <w:r w:rsidR="00DC791A">
        <w:rPr>
          <w:spacing w:val="2"/>
          <w:szCs w:val="22"/>
        </w:rPr>
        <w:t xml:space="preserve"> </w:t>
      </w:r>
      <w:r w:rsidRPr="00C439BC">
        <w:rPr>
          <w:spacing w:val="2"/>
          <w:szCs w:val="22"/>
        </w:rPr>
        <w:t>décembre 2009 sur les eaux (LCEaux, RSF 812.1),</w:t>
      </w:r>
    </w:p>
    <w:p w14:paraId="4FE9875E" w14:textId="77777777" w:rsidR="00072142" w:rsidRPr="00C439BC" w:rsidRDefault="00072142" w:rsidP="00072142">
      <w:pPr>
        <w:pStyle w:val="Paragraphedeliste"/>
        <w:numPr>
          <w:ilvl w:val="0"/>
          <w:numId w:val="26"/>
        </w:numPr>
        <w:overflowPunct w:val="0"/>
        <w:autoSpaceDE w:val="0"/>
        <w:autoSpaceDN w:val="0"/>
        <w:adjustRightInd w:val="0"/>
        <w:spacing w:before="0" w:after="0" w:line="240" w:lineRule="auto"/>
        <w:textAlignment w:val="baseline"/>
        <w:rPr>
          <w:spacing w:val="2"/>
          <w:szCs w:val="22"/>
        </w:rPr>
      </w:pPr>
      <w:r w:rsidRPr="00C439BC">
        <w:rPr>
          <w:spacing w:val="2"/>
          <w:szCs w:val="22"/>
        </w:rPr>
        <w:t>le suivi de la mise en œuvre des mesures prévues dans cette planification.</w:t>
      </w:r>
    </w:p>
    <w:p w14:paraId="4CFAF298" w14:textId="77777777" w:rsidR="00072142" w:rsidRPr="00C439BC" w:rsidRDefault="00072142" w:rsidP="00D23F72">
      <w:pPr>
        <w:overflowPunct w:val="0"/>
        <w:autoSpaceDE w:val="0"/>
        <w:autoSpaceDN w:val="0"/>
        <w:adjustRightInd w:val="0"/>
        <w:spacing w:after="0" w:line="240" w:lineRule="auto"/>
        <w:jc w:val="both"/>
        <w:textAlignment w:val="baseline"/>
        <w:rPr>
          <w:spacing w:val="2"/>
          <w:szCs w:val="22"/>
        </w:rPr>
      </w:pPr>
    </w:p>
    <w:p w14:paraId="52399C11"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4</w:t>
      </w:r>
      <w:r w:rsidRPr="00C439BC">
        <w:rPr>
          <w:b/>
          <w:spacing w:val="2"/>
          <w:szCs w:val="22"/>
        </w:rPr>
        <w:tab/>
        <w:t>Offres de services</w:t>
      </w:r>
    </w:p>
    <w:p w14:paraId="072512C5"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rPr>
        <w:t>L’association peut offrir des services à des communes ou à des associations de communes par contrat de droit public et au minimum au prix coûtant.</w:t>
      </w:r>
    </w:p>
    <w:p w14:paraId="344DB3D5"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14:paraId="23F8C8EC"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5</w:t>
      </w:r>
      <w:r w:rsidRPr="00C439BC">
        <w:rPr>
          <w:b/>
          <w:spacing w:val="2"/>
          <w:szCs w:val="22"/>
        </w:rPr>
        <w:tab/>
        <w:t>Siège</w:t>
      </w:r>
    </w:p>
    <w:p w14:paraId="1A40D7B5" w14:textId="09400376"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1</w:t>
      </w:r>
      <w:r w:rsidRPr="00C439BC">
        <w:rPr>
          <w:spacing w:val="2"/>
          <w:szCs w:val="22"/>
        </w:rPr>
        <w:t xml:space="preserve"> L’association a son siège à </w:t>
      </w:r>
      <w:r w:rsidR="00DC791A">
        <w:rPr>
          <w:spacing w:val="2"/>
          <w:szCs w:val="22"/>
        </w:rPr>
        <w:t xml:space="preserve">                                </w:t>
      </w:r>
      <w:r w:rsidRPr="00C439BC">
        <w:rPr>
          <w:spacing w:val="2"/>
          <w:szCs w:val="22"/>
        </w:rPr>
        <w:t xml:space="preserve"> .</w:t>
      </w:r>
    </w:p>
    <w:p w14:paraId="44A009A7"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2</w:t>
      </w:r>
      <w:r w:rsidRPr="00C439BC">
        <w:rPr>
          <w:spacing w:val="2"/>
          <w:szCs w:val="22"/>
        </w:rPr>
        <w:t xml:space="preserve"> La durée de l’association est indéterminée.</w:t>
      </w:r>
    </w:p>
    <w:p w14:paraId="4A9F2FC6" w14:textId="77777777" w:rsidR="00072142" w:rsidRPr="00C439BC" w:rsidRDefault="00072142" w:rsidP="00072142">
      <w:pPr>
        <w:spacing w:after="0" w:line="240" w:lineRule="auto"/>
        <w:rPr>
          <w:spacing w:val="2"/>
          <w:szCs w:val="22"/>
        </w:rPr>
      </w:pPr>
    </w:p>
    <w:p w14:paraId="57F88C2E"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6</w:t>
      </w:r>
      <w:r w:rsidRPr="00C439BC">
        <w:rPr>
          <w:b/>
          <w:spacing w:val="2"/>
          <w:szCs w:val="22"/>
        </w:rPr>
        <w:tab/>
        <w:t>Pouvoir de l’association</w:t>
      </w:r>
    </w:p>
    <w:p w14:paraId="7526A4F6" w14:textId="77777777" w:rsidR="00072142" w:rsidRPr="00C439BC" w:rsidRDefault="00072142" w:rsidP="00072142">
      <w:pPr>
        <w:spacing w:after="0" w:line="240" w:lineRule="auto"/>
        <w:rPr>
          <w:spacing w:val="2"/>
          <w:szCs w:val="22"/>
        </w:rPr>
      </w:pPr>
      <w:r w:rsidRPr="00C439BC">
        <w:rPr>
          <w:spacing w:val="2"/>
          <w:szCs w:val="22"/>
        </w:rPr>
        <w:t>Les décisions de l’association, prises par ses organes dans le cadre de leurs attributions légales ou statutaires, obligent les communes membres.</w:t>
      </w:r>
    </w:p>
    <w:p w14:paraId="669372EB" w14:textId="77777777" w:rsidR="00072142" w:rsidRPr="00C439BC" w:rsidRDefault="00072142" w:rsidP="00072142">
      <w:pPr>
        <w:spacing w:after="0" w:line="240" w:lineRule="auto"/>
        <w:rPr>
          <w:spacing w:val="2"/>
          <w:szCs w:val="22"/>
        </w:rPr>
      </w:pPr>
    </w:p>
    <w:p w14:paraId="41AC7D75" w14:textId="77777777" w:rsidR="00072142" w:rsidRPr="00C439BC" w:rsidRDefault="00072142" w:rsidP="00072142">
      <w:pPr>
        <w:spacing w:after="0" w:line="240" w:lineRule="auto"/>
        <w:rPr>
          <w:spacing w:val="2"/>
          <w:szCs w:val="22"/>
        </w:rPr>
      </w:pPr>
    </w:p>
    <w:p w14:paraId="1155D46A" w14:textId="77777777" w:rsidR="00072142" w:rsidRPr="00C439BC" w:rsidRDefault="00072142" w:rsidP="00072142">
      <w:pPr>
        <w:pStyle w:val="05titreprincipalgras"/>
        <w:numPr>
          <w:ilvl w:val="0"/>
          <w:numId w:val="30"/>
        </w:numPr>
        <w:ind w:left="567" w:hanging="567"/>
        <w:rPr>
          <w:sz w:val="28"/>
          <w:lang w:val="fr-CH" w:eastAsia="en-US"/>
        </w:rPr>
      </w:pPr>
      <w:r w:rsidRPr="00C439BC">
        <w:rPr>
          <w:sz w:val="28"/>
          <w:lang w:val="fr-CH" w:eastAsia="en-US"/>
        </w:rPr>
        <w:t>ORGANISATION</w:t>
      </w:r>
    </w:p>
    <w:p w14:paraId="24C290FF" w14:textId="77777777" w:rsidR="00072142" w:rsidRPr="00C439BC" w:rsidRDefault="00072142" w:rsidP="00072142">
      <w:pPr>
        <w:pStyle w:val="05titreprincipalgras"/>
        <w:rPr>
          <w:sz w:val="28"/>
          <w:lang w:val="fr-CH" w:eastAsia="en-US"/>
        </w:rPr>
      </w:pPr>
    </w:p>
    <w:p w14:paraId="574139BD"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7</w:t>
      </w:r>
      <w:r w:rsidRPr="00C439BC">
        <w:rPr>
          <w:b/>
          <w:spacing w:val="2"/>
          <w:szCs w:val="22"/>
        </w:rPr>
        <w:tab/>
        <w:t>Organes de l’association</w:t>
      </w:r>
    </w:p>
    <w:p w14:paraId="7C50DCDA" w14:textId="77777777" w:rsidR="00072142" w:rsidRPr="00C439BC" w:rsidRDefault="00072142" w:rsidP="00072142">
      <w:pPr>
        <w:overflowPunct w:val="0"/>
        <w:autoSpaceDE w:val="0"/>
        <w:autoSpaceDN w:val="0"/>
        <w:adjustRightInd w:val="0"/>
        <w:spacing w:after="120" w:line="240" w:lineRule="auto"/>
        <w:jc w:val="both"/>
        <w:textAlignment w:val="baseline"/>
        <w:rPr>
          <w:spacing w:val="2"/>
          <w:szCs w:val="22"/>
        </w:rPr>
      </w:pPr>
      <w:r w:rsidRPr="00C439BC">
        <w:rPr>
          <w:spacing w:val="2"/>
          <w:szCs w:val="22"/>
        </w:rPr>
        <w:t>Les organes de l’association sont :</w:t>
      </w:r>
    </w:p>
    <w:p w14:paraId="45358531" w14:textId="77777777" w:rsidR="00072142" w:rsidRPr="00C439BC" w:rsidRDefault="00072142" w:rsidP="00072142">
      <w:pPr>
        <w:pStyle w:val="Paragraphedeliste"/>
        <w:numPr>
          <w:ilvl w:val="0"/>
          <w:numId w:val="31"/>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l’assemblée des délégués ;</w:t>
      </w:r>
    </w:p>
    <w:p w14:paraId="31437527" w14:textId="77777777" w:rsidR="00072142" w:rsidRPr="00C439BC" w:rsidRDefault="00072142" w:rsidP="00072142">
      <w:pPr>
        <w:pStyle w:val="Paragraphedeliste"/>
        <w:numPr>
          <w:ilvl w:val="0"/>
          <w:numId w:val="31"/>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le comité de direction.</w:t>
      </w:r>
    </w:p>
    <w:p w14:paraId="03F23688" w14:textId="77777777" w:rsidR="00072142" w:rsidRPr="00C439BC" w:rsidRDefault="00072142" w:rsidP="00072142">
      <w:pPr>
        <w:spacing w:after="0" w:line="240" w:lineRule="auto"/>
        <w:rPr>
          <w:spacing w:val="2"/>
          <w:szCs w:val="22"/>
        </w:rPr>
      </w:pPr>
    </w:p>
    <w:p w14:paraId="7E22BF51" w14:textId="77777777" w:rsidR="00072142" w:rsidRPr="00C439BC" w:rsidRDefault="00072142" w:rsidP="00072142">
      <w:pPr>
        <w:spacing w:after="0" w:line="240" w:lineRule="auto"/>
        <w:rPr>
          <w:spacing w:val="2"/>
          <w:szCs w:val="22"/>
        </w:rPr>
      </w:pPr>
    </w:p>
    <w:p w14:paraId="1612844F" w14:textId="77777777" w:rsidR="00072142" w:rsidRPr="00C439BC" w:rsidRDefault="00072142" w:rsidP="00072142">
      <w:pPr>
        <w:pStyle w:val="05titreprincipalgras"/>
        <w:numPr>
          <w:ilvl w:val="0"/>
          <w:numId w:val="30"/>
        </w:numPr>
        <w:ind w:left="567" w:hanging="567"/>
        <w:rPr>
          <w:sz w:val="28"/>
          <w:lang w:val="fr-CH" w:eastAsia="en-US"/>
        </w:rPr>
      </w:pPr>
      <w:r w:rsidRPr="00C439BC">
        <w:rPr>
          <w:sz w:val="28"/>
          <w:lang w:val="fr-CH" w:eastAsia="en-US"/>
        </w:rPr>
        <w:t>ASSEMBLEE DES DELEGUES</w:t>
      </w:r>
    </w:p>
    <w:p w14:paraId="5F6A842B" w14:textId="77777777" w:rsidR="00072142" w:rsidRPr="00C439BC" w:rsidRDefault="00072142" w:rsidP="00072142">
      <w:pPr>
        <w:pStyle w:val="05titreprincipalgras"/>
        <w:rPr>
          <w:sz w:val="28"/>
          <w:lang w:val="fr-CH" w:eastAsia="en-US"/>
        </w:rPr>
      </w:pPr>
    </w:p>
    <w:p w14:paraId="145D4BAD"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8</w:t>
      </w:r>
      <w:r w:rsidRPr="00C439BC">
        <w:rPr>
          <w:b/>
          <w:spacing w:val="2"/>
          <w:szCs w:val="22"/>
        </w:rPr>
        <w:tab/>
        <w:t>Représentation des communes</w:t>
      </w:r>
    </w:p>
    <w:p w14:paraId="5A2CEE75"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1 </w:t>
      </w:r>
      <w:r w:rsidRPr="00C439BC">
        <w:rPr>
          <w:spacing w:val="2"/>
          <w:szCs w:val="22"/>
        </w:rPr>
        <w:t xml:space="preserve">Chaque commune membre a droit à une voix par tranche de            habitants compris dans le périmètre du bassin versant, la dernière fraction supérieure à                habitants donnant droit à une voix supplémentaire. </w:t>
      </w:r>
      <w:r w:rsidRPr="00C439BC">
        <w:t xml:space="preserve">Le nombre d’habitants correspond au chiffre de la population dite légale des communes membres selon la dernière publication du Conseil d’Etat (RSF 111.13 ; art. 7b al. 1 et art. 115 al. 2 LCo). </w:t>
      </w:r>
    </w:p>
    <w:p w14:paraId="08C4EAB4"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lastRenderedPageBreak/>
        <w:t xml:space="preserve">2 </w:t>
      </w:r>
      <w:r w:rsidRPr="00C439BC">
        <w:rPr>
          <w:spacing w:val="2"/>
          <w:szCs w:val="22"/>
        </w:rPr>
        <w:t>Chaque commune désigne en outre le nombre de délégué(e)s qui représente ses voix.</w:t>
      </w:r>
    </w:p>
    <w:p w14:paraId="056CB9F6"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3</w:t>
      </w:r>
      <w:r w:rsidRPr="00C439BC">
        <w:rPr>
          <w:spacing w:val="2"/>
          <w:szCs w:val="22"/>
        </w:rPr>
        <w:t xml:space="preserve"> Le calcul du nombre de voix par commune selon l’alinéa 1 est précisé dans l’annexe 1 aux présents statuts. </w:t>
      </w:r>
    </w:p>
    <w:p w14:paraId="3726B92E" w14:textId="77777777" w:rsidR="00072142" w:rsidRPr="00C439BC" w:rsidRDefault="00072142" w:rsidP="00072142">
      <w:pPr>
        <w:overflowPunct w:val="0"/>
        <w:autoSpaceDE w:val="0"/>
        <w:autoSpaceDN w:val="0"/>
        <w:adjustRightInd w:val="0"/>
        <w:spacing w:after="80" w:line="220" w:lineRule="exact"/>
        <w:textAlignment w:val="baseline"/>
        <w:rPr>
          <w:spacing w:val="2"/>
          <w:szCs w:val="22"/>
        </w:rPr>
      </w:pPr>
    </w:p>
    <w:p w14:paraId="639AF6FF"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sidRPr="00C439BC">
        <w:rPr>
          <w:b/>
          <w:spacing w:val="2"/>
          <w:szCs w:val="22"/>
        </w:rPr>
        <w:t>Art. 9</w:t>
      </w:r>
      <w:r w:rsidRPr="00C439BC">
        <w:rPr>
          <w:b/>
          <w:spacing w:val="2"/>
          <w:szCs w:val="22"/>
        </w:rPr>
        <w:tab/>
        <w:t>Désignation des délégué(e)s et durée du mandat</w:t>
      </w:r>
    </w:p>
    <w:p w14:paraId="4B0273F2" w14:textId="3B960638"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1 </w:t>
      </w:r>
      <w:r w:rsidRPr="00C439BC">
        <w:rPr>
          <w:spacing w:val="2"/>
          <w:szCs w:val="22"/>
        </w:rPr>
        <w:t xml:space="preserve">Dans les       semaines après l’assermentation des conseillères et conseillers communaux, le </w:t>
      </w:r>
      <w:r w:rsidR="00C97D6D">
        <w:rPr>
          <w:spacing w:val="2"/>
          <w:szCs w:val="22"/>
        </w:rPr>
        <w:t>C</w:t>
      </w:r>
      <w:r w:rsidRPr="00C439BC">
        <w:rPr>
          <w:spacing w:val="2"/>
          <w:szCs w:val="22"/>
        </w:rPr>
        <w:t xml:space="preserve">onseil communal de chaque commune membre désigne, en principe en son sein, les délégué(e)s pour la législature correspondant à celle du </w:t>
      </w:r>
      <w:r w:rsidR="00C97D6D">
        <w:rPr>
          <w:spacing w:val="2"/>
          <w:szCs w:val="22"/>
        </w:rPr>
        <w:t>C</w:t>
      </w:r>
      <w:r w:rsidRPr="00C439BC">
        <w:rPr>
          <w:spacing w:val="2"/>
          <w:szCs w:val="22"/>
        </w:rPr>
        <w:t>onseil communal.</w:t>
      </w:r>
    </w:p>
    <w:p w14:paraId="3826E68D"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2 </w:t>
      </w:r>
      <w:r w:rsidRPr="00C439BC">
        <w:rPr>
          <w:spacing w:val="2"/>
          <w:szCs w:val="22"/>
        </w:rPr>
        <w:t>Les noms des personnes déléguées sont communiqués aussitôt au secrétariat de l’association.</w:t>
      </w:r>
    </w:p>
    <w:p w14:paraId="47678EAE" w14:textId="77777777" w:rsidR="00072142" w:rsidRPr="00C439BC" w:rsidRDefault="00072142" w:rsidP="00072142">
      <w:pPr>
        <w:overflowPunct w:val="0"/>
        <w:autoSpaceDE w:val="0"/>
        <w:autoSpaceDN w:val="0"/>
        <w:adjustRightInd w:val="0"/>
        <w:spacing w:after="80" w:line="220" w:lineRule="exact"/>
        <w:textAlignment w:val="baseline"/>
        <w:rPr>
          <w:spacing w:val="2"/>
          <w:szCs w:val="22"/>
        </w:rPr>
      </w:pPr>
    </w:p>
    <w:p w14:paraId="6AD992C8"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sidRPr="00C439BC">
        <w:rPr>
          <w:b/>
          <w:spacing w:val="2"/>
          <w:szCs w:val="22"/>
        </w:rPr>
        <w:t>Art. 10</w:t>
      </w:r>
      <w:r w:rsidRPr="00C439BC">
        <w:rPr>
          <w:b/>
          <w:spacing w:val="2"/>
          <w:szCs w:val="22"/>
        </w:rPr>
        <w:tab/>
        <w:t>Séance constitutive</w:t>
      </w:r>
    </w:p>
    <w:p w14:paraId="37E1003D" w14:textId="1A7803F2"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1 </w:t>
      </w:r>
      <w:r w:rsidRPr="00C439BC">
        <w:rPr>
          <w:spacing w:val="2"/>
          <w:szCs w:val="22"/>
        </w:rPr>
        <w:t>La séance constitutive est convoquée par</w:t>
      </w:r>
      <w:r w:rsidR="00990F9C">
        <w:rPr>
          <w:spacing w:val="2"/>
          <w:szCs w:val="22"/>
        </w:rPr>
        <w:t xml:space="preserve">                             </w:t>
      </w:r>
      <w:r w:rsidRPr="00C439BC">
        <w:rPr>
          <w:spacing w:val="2"/>
          <w:szCs w:val="22"/>
        </w:rPr>
        <w:t>.</w:t>
      </w:r>
    </w:p>
    <w:p w14:paraId="4DD2E81F"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2 </w:t>
      </w:r>
      <w:r w:rsidRPr="00C439BC">
        <w:rPr>
          <w:spacing w:val="2"/>
          <w:szCs w:val="22"/>
        </w:rPr>
        <w:t>L’assemblée des délégués se constitue pour la législature en élisant, sous réserve de désignations statutaires, son président ou sa présidente, son vice-président ou sa vice-présidente et son secrétaire ou sa secrétaire.</w:t>
      </w:r>
    </w:p>
    <w:p w14:paraId="2F1FBD70" w14:textId="77777777" w:rsidR="00072142" w:rsidRPr="00C439BC" w:rsidRDefault="00072142" w:rsidP="00072142">
      <w:pPr>
        <w:rPr>
          <w:szCs w:val="22"/>
        </w:rPr>
      </w:pPr>
    </w:p>
    <w:p w14:paraId="6FB332CC"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sidRPr="00C439BC">
        <w:rPr>
          <w:b/>
          <w:spacing w:val="2"/>
          <w:szCs w:val="22"/>
        </w:rPr>
        <w:t>Art. 11</w:t>
      </w:r>
      <w:r w:rsidRPr="00C439BC">
        <w:rPr>
          <w:b/>
          <w:spacing w:val="2"/>
          <w:szCs w:val="22"/>
        </w:rPr>
        <w:tab/>
        <w:t>Attributions</w:t>
      </w:r>
    </w:p>
    <w:p w14:paraId="48B0B664" w14:textId="77777777" w:rsidR="00072142" w:rsidRPr="00C439BC" w:rsidRDefault="00072142" w:rsidP="00072142">
      <w:pPr>
        <w:overflowPunct w:val="0"/>
        <w:autoSpaceDE w:val="0"/>
        <w:autoSpaceDN w:val="0"/>
        <w:adjustRightInd w:val="0"/>
        <w:spacing w:after="120" w:line="240" w:lineRule="auto"/>
        <w:jc w:val="both"/>
        <w:textAlignment w:val="baseline"/>
        <w:rPr>
          <w:spacing w:val="2"/>
          <w:szCs w:val="22"/>
        </w:rPr>
      </w:pPr>
      <w:r w:rsidRPr="00C439BC">
        <w:rPr>
          <w:spacing w:val="2"/>
          <w:szCs w:val="22"/>
        </w:rPr>
        <w:t>Sous réserve des compétences des communes membres et du corps électoral, l’assemblée des délégués a les attributions suivantes :</w:t>
      </w:r>
    </w:p>
    <w:p w14:paraId="3E5204F4"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élit le président ou la présidente et les autres membres du comité de direction ;</w:t>
      </w:r>
    </w:p>
    <w:p w14:paraId="6B94CA52"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décide du budget, approuve les comptes et le rapport de gestion ;</w:t>
      </w:r>
    </w:p>
    <w:p w14:paraId="4622A925"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vote les dépenses d’investissement, les crédits supplémentaires qui s’y rapportent, ainsi que la couverture de ces dépenses ;</w:t>
      </w:r>
    </w:p>
    <w:p w14:paraId="3ABFC5EF"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vote les dépenses non prévues au budget ;</w:t>
      </w:r>
    </w:p>
    <w:p w14:paraId="6A194554"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adopte les règlements ;</w:t>
      </w:r>
    </w:p>
    <w:p w14:paraId="668589BF"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approuve les contrats conclus conformément à l’article 112 al. 2 LCo ;</w:t>
      </w:r>
    </w:p>
    <w:p w14:paraId="2C02433F"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décide des modifications de statuts et de l’admission de nouveaux membres ;</w:t>
      </w:r>
    </w:p>
    <w:p w14:paraId="6DDAA013"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désigne l’organe de révision ;</w:t>
      </w:r>
    </w:p>
    <w:p w14:paraId="773BF116"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surveille l’administration de l’association ;</w:t>
      </w:r>
    </w:p>
    <w:p w14:paraId="519CC051"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adopte la clé de répartition des charges conformément aux statuts ;</w:t>
      </w:r>
    </w:p>
    <w:p w14:paraId="058ACFDA"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adopte, sur proposition du comité de direction, le plan directeur de bassin versant ;</w:t>
      </w:r>
    </w:p>
    <w:p w14:paraId="39548B4E" w14:textId="77777777" w:rsidR="00072142" w:rsidRPr="00C439BC" w:rsidRDefault="00072142" w:rsidP="00072142">
      <w:pPr>
        <w:pStyle w:val="Paragraphedeliste"/>
        <w:numPr>
          <w:ilvl w:val="0"/>
          <w:numId w:val="27"/>
        </w:numPr>
        <w:overflowPunct w:val="0"/>
        <w:autoSpaceDE w:val="0"/>
        <w:autoSpaceDN w:val="0"/>
        <w:adjustRightInd w:val="0"/>
        <w:spacing w:before="0" w:after="0" w:line="240" w:lineRule="auto"/>
        <w:ind w:left="426" w:hanging="426"/>
        <w:jc w:val="both"/>
        <w:textAlignment w:val="baseline"/>
        <w:rPr>
          <w:spacing w:val="2"/>
          <w:szCs w:val="22"/>
        </w:rPr>
      </w:pPr>
      <w:r w:rsidRPr="00C439BC">
        <w:rPr>
          <w:spacing w:val="2"/>
          <w:szCs w:val="22"/>
        </w:rPr>
        <w:t>elle décide la dissolution de l’association.</w:t>
      </w:r>
    </w:p>
    <w:p w14:paraId="7B70F025" w14:textId="77777777" w:rsidR="00072142" w:rsidRPr="00C439BC" w:rsidRDefault="00072142" w:rsidP="00072142">
      <w:pPr>
        <w:overflowPunct w:val="0"/>
        <w:autoSpaceDE w:val="0"/>
        <w:autoSpaceDN w:val="0"/>
        <w:adjustRightInd w:val="0"/>
        <w:spacing w:after="80" w:line="220" w:lineRule="exact"/>
        <w:textAlignment w:val="baseline"/>
        <w:rPr>
          <w:spacing w:val="2"/>
          <w:szCs w:val="22"/>
        </w:rPr>
      </w:pPr>
    </w:p>
    <w:p w14:paraId="36B9C037"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sidRPr="00C439BC">
        <w:rPr>
          <w:b/>
          <w:spacing w:val="2"/>
          <w:szCs w:val="22"/>
        </w:rPr>
        <w:t>Art. 12</w:t>
      </w:r>
      <w:r w:rsidRPr="00C439BC">
        <w:rPr>
          <w:b/>
          <w:spacing w:val="2"/>
          <w:szCs w:val="22"/>
        </w:rPr>
        <w:tab/>
        <w:t>Convocation</w:t>
      </w:r>
    </w:p>
    <w:p w14:paraId="0F0FD2BA" w14:textId="5F3D6CCB"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1 </w:t>
      </w:r>
      <w:r w:rsidRPr="00C439BC">
        <w:rPr>
          <w:spacing w:val="2"/>
          <w:szCs w:val="22"/>
        </w:rPr>
        <w:t xml:space="preserve">L’assemblée des délégués siège au moins deux fois par année. Par </w:t>
      </w:r>
      <w:r w:rsidR="00990F9C">
        <w:rPr>
          <w:spacing w:val="2"/>
          <w:szCs w:val="22"/>
        </w:rPr>
        <w:t xml:space="preserve">              </w:t>
      </w:r>
      <w:r w:rsidRPr="00C439BC">
        <w:rPr>
          <w:spacing w:val="2"/>
          <w:szCs w:val="22"/>
        </w:rPr>
        <w:t xml:space="preserve">voix de délégué(e)s ou à la demande de </w:t>
      </w:r>
      <w:r w:rsidR="00990F9C">
        <w:rPr>
          <w:spacing w:val="2"/>
          <w:szCs w:val="22"/>
        </w:rPr>
        <w:t xml:space="preserve">       </w:t>
      </w:r>
      <w:r w:rsidRPr="00C439BC">
        <w:rPr>
          <w:spacing w:val="2"/>
          <w:szCs w:val="22"/>
        </w:rPr>
        <w:t>communes membres, la convocation de l’assemblée des délégués en séance extraordinaire peut être requise.</w:t>
      </w:r>
    </w:p>
    <w:p w14:paraId="6D13EDC1" w14:textId="66D8011A"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2 </w:t>
      </w:r>
      <w:r w:rsidRPr="00C439BC">
        <w:rPr>
          <w:spacing w:val="2"/>
          <w:szCs w:val="22"/>
        </w:rPr>
        <w:t xml:space="preserve">L’assemblée des délégués est convoquée par le comité de direction au moyen d’une convocation individuelle adressée à chaque délégué(e) et pour information à chaque commune membre au moins  </w:t>
      </w:r>
      <w:r w:rsidR="00990F9C">
        <w:rPr>
          <w:spacing w:val="2"/>
          <w:szCs w:val="22"/>
        </w:rPr>
        <w:t xml:space="preserve">      </w:t>
      </w:r>
      <w:r w:rsidRPr="00C439BC">
        <w:rPr>
          <w:spacing w:val="2"/>
          <w:szCs w:val="22"/>
        </w:rPr>
        <w:t xml:space="preserve"> jours à l’avance. En outre, les dates, heures, lieux et ordres du jour des séances sont annoncés au public par un avis dans la Feuille officielle au moins dix jours à l’avance.</w:t>
      </w:r>
    </w:p>
    <w:p w14:paraId="3094EA31"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3</w:t>
      </w:r>
      <w:r w:rsidRPr="00C439BC">
        <w:rPr>
          <w:spacing w:val="2"/>
          <w:szCs w:val="22"/>
        </w:rPr>
        <w:t xml:space="preserve"> La convocation contient la liste des objets à traiter.</w:t>
      </w:r>
    </w:p>
    <w:p w14:paraId="5BE934FD"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4</w:t>
      </w:r>
      <w:r w:rsidRPr="00C439BC">
        <w:rPr>
          <w:spacing w:val="2"/>
          <w:szCs w:val="22"/>
        </w:rPr>
        <w:t xml:space="preserve"> L’inobservation de ces formalités entraîne l’annulabilité des décisions.</w:t>
      </w:r>
    </w:p>
    <w:p w14:paraId="1CA2A9ED"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5</w:t>
      </w:r>
      <w:r w:rsidRPr="00C439BC">
        <w:rPr>
          <w:spacing w:val="2"/>
          <w:szCs w:val="22"/>
        </w:rPr>
        <w:t xml:space="preserve"> La convocation et les dossiers relatifs à l’ordre du jour sont mis à la disposition du public et des médias dès l’envoi aux membres.</w:t>
      </w:r>
    </w:p>
    <w:p w14:paraId="275D9EAC" w14:textId="77777777" w:rsidR="00072142" w:rsidRPr="00C439BC" w:rsidRDefault="00072142" w:rsidP="00072142">
      <w:pPr>
        <w:rPr>
          <w:szCs w:val="22"/>
        </w:rPr>
      </w:pPr>
    </w:p>
    <w:p w14:paraId="4D9D0174"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13</w:t>
      </w:r>
      <w:r w:rsidRPr="00C439BC">
        <w:rPr>
          <w:b/>
          <w:spacing w:val="2"/>
          <w:szCs w:val="22"/>
        </w:rPr>
        <w:tab/>
        <w:t>Publicité des séances</w:t>
      </w:r>
    </w:p>
    <w:p w14:paraId="1B4D983C"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rPr>
        <w:t>Les séances de l’assemblée des délégués sont publiques. Les modalités de cette publicité et la présence des médias sont régies par la loi sur l’information et l’accès aux documents (LInf, RSF 17.5).</w:t>
      </w:r>
    </w:p>
    <w:p w14:paraId="0AD5E827"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p>
    <w:p w14:paraId="4B37D60B"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lastRenderedPageBreak/>
        <w:t>Art. 14</w:t>
      </w:r>
      <w:r w:rsidRPr="00C439BC">
        <w:rPr>
          <w:b/>
          <w:spacing w:val="2"/>
          <w:szCs w:val="22"/>
        </w:rPr>
        <w:tab/>
        <w:t>Décisions et délibérations</w:t>
      </w:r>
    </w:p>
    <w:p w14:paraId="381B2E7A"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1</w:t>
      </w:r>
      <w:r w:rsidRPr="00C439BC">
        <w:rPr>
          <w:spacing w:val="2"/>
          <w:szCs w:val="22"/>
        </w:rPr>
        <w:t xml:space="preserve"> L’assemblée des délégués ne peut prendre de décision que si la majorité des voix est représentée.</w:t>
      </w:r>
    </w:p>
    <w:p w14:paraId="05D2C6EE"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2</w:t>
      </w:r>
      <w:r w:rsidRPr="00C439BC">
        <w:rPr>
          <w:spacing w:val="2"/>
          <w:szCs w:val="22"/>
        </w:rPr>
        <w:t xml:space="preserve"> Les membres du comité de direction assistent aux séances avec voix consultative.</w:t>
      </w:r>
    </w:p>
    <w:p w14:paraId="02264C51"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3</w:t>
      </w:r>
      <w:r w:rsidRPr="00C439BC">
        <w:rPr>
          <w:spacing w:val="2"/>
          <w:szCs w:val="22"/>
        </w:rPr>
        <w:t xml:space="preserve"> Les décisions se prennent à la majorité des suffrages ; les abstentions, les bulletins blancs et les bulletins nuls n’étant pas comptés.</w:t>
      </w:r>
    </w:p>
    <w:p w14:paraId="124A6737"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4</w:t>
      </w:r>
      <w:r w:rsidRPr="00C439BC">
        <w:rPr>
          <w:spacing w:val="2"/>
          <w:szCs w:val="22"/>
        </w:rPr>
        <w:t xml:space="preserve"> En cas d’égalité, le président départage.</w:t>
      </w:r>
    </w:p>
    <w:p w14:paraId="4B666DC4"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p>
    <w:p w14:paraId="338DDF4E"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15</w:t>
      </w:r>
      <w:r w:rsidRPr="00C439BC">
        <w:rPr>
          <w:b/>
          <w:spacing w:val="2"/>
          <w:szCs w:val="22"/>
        </w:rPr>
        <w:tab/>
        <w:t>Procès-verbal</w:t>
      </w:r>
    </w:p>
    <w:p w14:paraId="64BC8AC6"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1</w:t>
      </w:r>
      <w:r w:rsidRPr="00C439BC">
        <w:rPr>
          <w:spacing w:val="2"/>
          <w:szCs w:val="22"/>
        </w:rPr>
        <w:t xml:space="preserve"> Le comité veille à ce que le procès-verbal puisse être consulté dès sa rédaction par toute personne qui le demande.</w:t>
      </w:r>
    </w:p>
    <w:p w14:paraId="3024CD29" w14:textId="77777777" w:rsidR="00072142" w:rsidRPr="00C439BC" w:rsidRDefault="00072142" w:rsidP="00072142">
      <w:pPr>
        <w:overflowPunct w:val="0"/>
        <w:autoSpaceDE w:val="0"/>
        <w:autoSpaceDN w:val="0"/>
        <w:adjustRightInd w:val="0"/>
        <w:spacing w:after="120" w:line="240" w:lineRule="auto"/>
        <w:textAlignment w:val="baseline"/>
        <w:rPr>
          <w:spacing w:val="2"/>
          <w:szCs w:val="22"/>
        </w:rPr>
      </w:pPr>
      <w:r w:rsidRPr="00C439BC">
        <w:rPr>
          <w:spacing w:val="2"/>
          <w:szCs w:val="22"/>
          <w:vertAlign w:val="superscript"/>
        </w:rPr>
        <w:t>2</w:t>
      </w:r>
      <w:r w:rsidRPr="00C439BC">
        <w:rPr>
          <w:spacing w:val="2"/>
          <w:szCs w:val="22"/>
        </w:rPr>
        <w:t xml:space="preserve"> Le procès-verbal est publié sur le site internet de l’association (</w:t>
      </w:r>
      <w:r w:rsidRPr="008A2124">
        <w:rPr>
          <w:i/>
          <w:spacing w:val="2"/>
          <w:szCs w:val="22"/>
        </w:rPr>
        <w:t>variante : des communes membres</w:t>
      </w:r>
      <w:r w:rsidRPr="00C439BC">
        <w:rPr>
          <w:spacing w:val="2"/>
          <w:szCs w:val="22"/>
        </w:rPr>
        <w:t>) dès sa rédaction ; toutefois :</w:t>
      </w:r>
    </w:p>
    <w:p w14:paraId="0EDF61B5" w14:textId="77777777" w:rsidR="00072142" w:rsidRPr="00C439BC" w:rsidRDefault="00072142" w:rsidP="00072142">
      <w:pPr>
        <w:pStyle w:val="Paragraphedeliste"/>
        <w:numPr>
          <w:ilvl w:val="0"/>
          <w:numId w:val="32"/>
        </w:numPr>
        <w:overflowPunct w:val="0"/>
        <w:autoSpaceDE w:val="0"/>
        <w:autoSpaceDN w:val="0"/>
        <w:adjustRightInd w:val="0"/>
        <w:spacing w:before="0" w:after="0" w:line="240" w:lineRule="auto"/>
        <w:ind w:left="284" w:hanging="284"/>
        <w:textAlignment w:val="baseline"/>
        <w:rPr>
          <w:spacing w:val="2"/>
          <w:szCs w:val="22"/>
        </w:rPr>
      </w:pPr>
      <w:r w:rsidRPr="00C439BC">
        <w:rPr>
          <w:spacing w:val="2"/>
          <w:szCs w:val="22"/>
        </w:rPr>
        <w:t>jusqu’à son approbation, une précision relative à son caractère provisoire doit être donnée ;</w:t>
      </w:r>
    </w:p>
    <w:p w14:paraId="2AB41EFE" w14:textId="77777777" w:rsidR="00072142" w:rsidRPr="00C439BC" w:rsidRDefault="00072142" w:rsidP="00072142">
      <w:pPr>
        <w:pStyle w:val="Paragraphedeliste"/>
        <w:numPr>
          <w:ilvl w:val="0"/>
          <w:numId w:val="32"/>
        </w:numPr>
        <w:overflowPunct w:val="0"/>
        <w:autoSpaceDE w:val="0"/>
        <w:autoSpaceDN w:val="0"/>
        <w:adjustRightInd w:val="0"/>
        <w:spacing w:before="0" w:after="0" w:line="240" w:lineRule="auto"/>
        <w:ind w:left="284" w:hanging="284"/>
        <w:textAlignment w:val="baseline"/>
        <w:rPr>
          <w:spacing w:val="2"/>
          <w:szCs w:val="22"/>
        </w:rPr>
      </w:pPr>
      <w:r w:rsidRPr="00C439BC">
        <w:rPr>
          <w:spacing w:val="2"/>
          <w:szCs w:val="22"/>
        </w:rPr>
        <w:t>le comité peut, pour des raisons de protection des données personnelles, anonymiser certains passages dans la version publiée sur internet, en le signalant clairement dans le document.</w:t>
      </w:r>
    </w:p>
    <w:p w14:paraId="5B15BFA0" w14:textId="77777777" w:rsidR="00072142" w:rsidRPr="00C439BC" w:rsidRDefault="00072142" w:rsidP="00072142">
      <w:pPr>
        <w:spacing w:after="0" w:line="240" w:lineRule="auto"/>
        <w:rPr>
          <w:szCs w:val="22"/>
        </w:rPr>
      </w:pPr>
    </w:p>
    <w:p w14:paraId="6C6556A8" w14:textId="77777777" w:rsidR="00072142" w:rsidRPr="00C439BC" w:rsidRDefault="00072142" w:rsidP="00072142">
      <w:pPr>
        <w:spacing w:after="0" w:line="240" w:lineRule="auto"/>
        <w:rPr>
          <w:szCs w:val="22"/>
        </w:rPr>
      </w:pPr>
    </w:p>
    <w:p w14:paraId="06BA5CB4" w14:textId="77777777" w:rsidR="00072142" w:rsidRPr="00C439BC" w:rsidRDefault="00072142" w:rsidP="00072142">
      <w:pPr>
        <w:pStyle w:val="05titreprincipalgras"/>
        <w:numPr>
          <w:ilvl w:val="0"/>
          <w:numId w:val="30"/>
        </w:numPr>
        <w:ind w:left="567" w:hanging="567"/>
        <w:rPr>
          <w:sz w:val="28"/>
          <w:lang w:val="fr-CH" w:eastAsia="en-US"/>
        </w:rPr>
      </w:pPr>
      <w:r w:rsidRPr="00C439BC">
        <w:rPr>
          <w:sz w:val="28"/>
          <w:lang w:val="fr-CH" w:eastAsia="en-US"/>
        </w:rPr>
        <w:t>COMITE DE DIRECTION</w:t>
      </w:r>
    </w:p>
    <w:p w14:paraId="368307A2" w14:textId="77777777" w:rsidR="00072142" w:rsidRPr="00C439BC" w:rsidRDefault="00072142" w:rsidP="00072142">
      <w:pPr>
        <w:pStyle w:val="05titreprincipalgras"/>
        <w:rPr>
          <w:sz w:val="28"/>
          <w:lang w:val="fr-CH" w:eastAsia="en-US"/>
        </w:rPr>
      </w:pPr>
    </w:p>
    <w:p w14:paraId="5BC8AC10"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16</w:t>
      </w:r>
      <w:r w:rsidRPr="00C439BC">
        <w:rPr>
          <w:b/>
          <w:spacing w:val="2"/>
          <w:szCs w:val="22"/>
        </w:rPr>
        <w:tab/>
        <w:t>Composition</w:t>
      </w:r>
    </w:p>
    <w:p w14:paraId="3C7DD654" w14:textId="2D9CF3BB"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1</w:t>
      </w:r>
      <w:r w:rsidRPr="00C439BC">
        <w:rPr>
          <w:spacing w:val="2"/>
          <w:szCs w:val="22"/>
        </w:rPr>
        <w:t xml:space="preserve"> Le comité de direction est composé d’au moins   </w:t>
      </w:r>
      <w:r w:rsidR="000D3D26">
        <w:rPr>
          <w:spacing w:val="2"/>
          <w:szCs w:val="22"/>
        </w:rPr>
        <w:t xml:space="preserve">       </w:t>
      </w:r>
      <w:r w:rsidRPr="00C439BC">
        <w:rPr>
          <w:spacing w:val="2"/>
          <w:szCs w:val="22"/>
        </w:rPr>
        <w:t xml:space="preserve">   membres, élus par l’assemblée des délégués.</w:t>
      </w:r>
    </w:p>
    <w:p w14:paraId="4294194D"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2</w:t>
      </w:r>
      <w:r w:rsidRPr="00C439BC">
        <w:rPr>
          <w:spacing w:val="2"/>
          <w:szCs w:val="22"/>
        </w:rPr>
        <w:t xml:space="preserve"> Chaque commune membre y a au moins un représentant.</w:t>
      </w:r>
    </w:p>
    <w:p w14:paraId="469B6F12" w14:textId="77777777" w:rsidR="00072142" w:rsidRPr="00C439BC" w:rsidRDefault="00072142" w:rsidP="00072142">
      <w:pPr>
        <w:rPr>
          <w:szCs w:val="22"/>
        </w:rPr>
      </w:pPr>
    </w:p>
    <w:p w14:paraId="5400E60C"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17</w:t>
      </w:r>
      <w:r w:rsidRPr="00C439BC">
        <w:rPr>
          <w:b/>
          <w:spacing w:val="2"/>
          <w:szCs w:val="22"/>
        </w:rPr>
        <w:tab/>
        <w:t>Présidence</w:t>
      </w:r>
    </w:p>
    <w:p w14:paraId="41863266"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14:paraId="54485D4D" w14:textId="77777777" w:rsidR="00072142" w:rsidRPr="00C439BC" w:rsidRDefault="00072142"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Cs w:val="22"/>
        </w:rPr>
      </w:pPr>
      <w:r w:rsidRPr="00C439BC">
        <w:rPr>
          <w:b/>
          <w:i/>
          <w:spacing w:val="2"/>
          <w:szCs w:val="22"/>
        </w:rPr>
        <w:t>Variante 1 :</w:t>
      </w:r>
      <w:r w:rsidRPr="00C439BC">
        <w:rPr>
          <w:i/>
          <w:spacing w:val="2"/>
          <w:szCs w:val="22"/>
        </w:rPr>
        <w:t xml:space="preserve"> Le président ou la présidente de l’assemblée des délégués ne peut pas assumer la présidence du comité de direction.</w:t>
      </w:r>
    </w:p>
    <w:p w14:paraId="7730428A" w14:textId="77777777" w:rsidR="00072142" w:rsidRPr="00C439BC" w:rsidRDefault="00072142"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Cs w:val="22"/>
        </w:rPr>
      </w:pPr>
      <w:r w:rsidRPr="00C439BC">
        <w:rPr>
          <w:b/>
          <w:i/>
          <w:spacing w:val="2"/>
          <w:szCs w:val="22"/>
        </w:rPr>
        <w:t>Variante 2 :</w:t>
      </w:r>
      <w:r w:rsidRPr="00C439BC">
        <w:rPr>
          <w:i/>
          <w:spacing w:val="2"/>
          <w:szCs w:val="22"/>
        </w:rPr>
        <w:t xml:space="preserve"> Le président ou la présidente de l’assemblée des délégués peut assumer la présidence du comité de direction.</w:t>
      </w:r>
    </w:p>
    <w:p w14:paraId="117593BC" w14:textId="77777777" w:rsidR="00072142" w:rsidRPr="00C439BC" w:rsidRDefault="00072142"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Cs w:val="22"/>
        </w:rPr>
      </w:pPr>
      <w:r w:rsidRPr="00C439BC">
        <w:rPr>
          <w:b/>
          <w:i/>
          <w:spacing w:val="2"/>
          <w:szCs w:val="22"/>
        </w:rPr>
        <w:t>Variante 3 :</w:t>
      </w:r>
      <w:r w:rsidRPr="00C439BC">
        <w:rPr>
          <w:i/>
          <w:spacing w:val="2"/>
          <w:szCs w:val="22"/>
        </w:rPr>
        <w:t xml:space="preserve"> Le président ou la présidente de l’assemblée des délégués assume la présidence du comité de direction.</w:t>
      </w:r>
    </w:p>
    <w:p w14:paraId="45D9704D" w14:textId="77777777" w:rsidR="000D3D26" w:rsidRDefault="000D3D26"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ind w:left="426" w:hanging="426"/>
        <w:jc w:val="both"/>
        <w:textAlignment w:val="baseline"/>
        <w:rPr>
          <w:b/>
          <w:i/>
          <w:spacing w:val="2"/>
          <w:szCs w:val="22"/>
        </w:rPr>
      </w:pPr>
    </w:p>
    <w:p w14:paraId="54E48D85" w14:textId="7554F1F1" w:rsidR="00072142" w:rsidRPr="00C439BC" w:rsidRDefault="00072142" w:rsidP="00072142">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ind w:left="426" w:hanging="426"/>
        <w:jc w:val="both"/>
        <w:textAlignment w:val="baseline"/>
        <w:rPr>
          <w:i/>
          <w:spacing w:val="2"/>
          <w:szCs w:val="22"/>
        </w:rPr>
      </w:pPr>
      <w:r w:rsidRPr="00C439BC">
        <w:rPr>
          <w:i/>
          <w:spacing w:val="2"/>
          <w:szCs w:val="22"/>
        </w:rPr>
        <w:t>A défaut de règle contenue dans les statuts, la présidence de l’assemblée des délégués et celle du comité de direction est assurée par deux personnes différentes (= variante 1). La variante 2 laisse le choix à l’assemblée des délégués.</w:t>
      </w:r>
    </w:p>
    <w:p w14:paraId="5F15FC6F" w14:textId="77777777" w:rsidR="00072142" w:rsidRPr="00C439BC" w:rsidRDefault="00072142" w:rsidP="00072142">
      <w:pPr>
        <w:rPr>
          <w:szCs w:val="22"/>
        </w:rPr>
      </w:pPr>
    </w:p>
    <w:p w14:paraId="69821559"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 xml:space="preserve">Art. 18 </w:t>
      </w:r>
      <w:r w:rsidRPr="00C439BC">
        <w:rPr>
          <w:b/>
          <w:spacing w:val="2"/>
          <w:szCs w:val="22"/>
        </w:rPr>
        <w:tab/>
        <w:t>Convocation et décisions</w:t>
      </w:r>
    </w:p>
    <w:p w14:paraId="3E79EE2B" w14:textId="77777777" w:rsidR="00072142" w:rsidRPr="00C439BC" w:rsidRDefault="00072142" w:rsidP="00072142">
      <w:pPr>
        <w:spacing w:after="0"/>
        <w:rPr>
          <w:szCs w:val="22"/>
        </w:rPr>
      </w:pPr>
      <w:r w:rsidRPr="00C439BC">
        <w:rPr>
          <w:szCs w:val="22"/>
          <w:vertAlign w:val="superscript"/>
        </w:rPr>
        <w:t>1</w:t>
      </w:r>
      <w:r w:rsidRPr="00C439BC">
        <w:rPr>
          <w:szCs w:val="22"/>
        </w:rPr>
        <w:t xml:space="preserve"> Le président convoque le comité au gré des nécessités ou sur demande de deux de ses membres.</w:t>
      </w:r>
    </w:p>
    <w:p w14:paraId="66B2C49B" w14:textId="77777777" w:rsidR="00072142" w:rsidRPr="00C439BC" w:rsidRDefault="00072142" w:rsidP="00072142">
      <w:pPr>
        <w:spacing w:after="0"/>
        <w:rPr>
          <w:szCs w:val="22"/>
        </w:rPr>
      </w:pPr>
      <w:r w:rsidRPr="00C439BC">
        <w:rPr>
          <w:szCs w:val="22"/>
          <w:vertAlign w:val="superscript"/>
        </w:rPr>
        <w:t>2</w:t>
      </w:r>
      <w:r w:rsidRPr="00C439BC">
        <w:rPr>
          <w:szCs w:val="22"/>
        </w:rPr>
        <w:t xml:space="preserve"> Le comité de direction ne peut délibérer valablement qu’en présence de la majorité de ses membres.</w:t>
      </w:r>
    </w:p>
    <w:p w14:paraId="732D581B" w14:textId="77777777" w:rsidR="00072142" w:rsidRPr="00C439BC" w:rsidRDefault="00072142" w:rsidP="00072142">
      <w:pPr>
        <w:spacing w:after="0"/>
        <w:rPr>
          <w:szCs w:val="22"/>
        </w:rPr>
      </w:pPr>
      <w:r w:rsidRPr="00C439BC">
        <w:rPr>
          <w:szCs w:val="22"/>
          <w:vertAlign w:val="superscript"/>
        </w:rPr>
        <w:t>3</w:t>
      </w:r>
      <w:r w:rsidRPr="00C439BC">
        <w:rPr>
          <w:szCs w:val="22"/>
        </w:rPr>
        <w:t xml:space="preserve"> Le comité prend ses décisions à la majorité des voix des membres présents.</w:t>
      </w:r>
    </w:p>
    <w:p w14:paraId="2D99EFEE" w14:textId="77777777" w:rsidR="00072142" w:rsidRPr="00C439BC" w:rsidRDefault="00072142" w:rsidP="00072142">
      <w:pPr>
        <w:spacing w:after="0"/>
        <w:rPr>
          <w:szCs w:val="22"/>
        </w:rPr>
      </w:pPr>
      <w:r w:rsidRPr="00C439BC">
        <w:rPr>
          <w:szCs w:val="22"/>
          <w:vertAlign w:val="superscript"/>
        </w:rPr>
        <w:t>4</w:t>
      </w:r>
      <w:r w:rsidRPr="00C439BC">
        <w:rPr>
          <w:szCs w:val="22"/>
        </w:rPr>
        <w:t xml:space="preserve"> En cas d’égalité des voix, le président départage.</w:t>
      </w:r>
    </w:p>
    <w:p w14:paraId="05965B80" w14:textId="77777777" w:rsidR="00072142" w:rsidRPr="00C439BC" w:rsidRDefault="00072142" w:rsidP="00072142">
      <w:pPr>
        <w:rPr>
          <w:szCs w:val="22"/>
        </w:rPr>
      </w:pPr>
    </w:p>
    <w:p w14:paraId="7440EF66"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lastRenderedPageBreak/>
        <w:t>Art. 19</w:t>
      </w:r>
      <w:r w:rsidRPr="00C439BC">
        <w:rPr>
          <w:b/>
          <w:spacing w:val="2"/>
          <w:szCs w:val="22"/>
        </w:rPr>
        <w:tab/>
        <w:t>Attributions administratives</w:t>
      </w:r>
    </w:p>
    <w:p w14:paraId="7A2D1B34" w14:textId="77777777" w:rsidR="00072142" w:rsidRPr="00C439BC" w:rsidRDefault="00072142" w:rsidP="00072142">
      <w:pPr>
        <w:spacing w:after="120" w:line="240" w:lineRule="auto"/>
        <w:rPr>
          <w:spacing w:val="2"/>
          <w:szCs w:val="22"/>
        </w:rPr>
      </w:pPr>
      <w:r w:rsidRPr="00C439BC">
        <w:rPr>
          <w:spacing w:val="2"/>
          <w:szCs w:val="22"/>
          <w:vertAlign w:val="superscript"/>
        </w:rPr>
        <w:t>1</w:t>
      </w:r>
      <w:r w:rsidRPr="00C439BC">
        <w:rPr>
          <w:spacing w:val="2"/>
          <w:szCs w:val="22"/>
        </w:rPr>
        <w:t xml:space="preserve"> Le comité de direction a les attributions suivantes :</w:t>
      </w:r>
    </w:p>
    <w:p w14:paraId="2F79A389" w14:textId="77777777" w:rsidR="00072142" w:rsidRPr="00C439BC" w:rsidRDefault="00072142" w:rsidP="00072142">
      <w:pPr>
        <w:pStyle w:val="Paragraphedeliste"/>
        <w:numPr>
          <w:ilvl w:val="0"/>
          <w:numId w:val="28"/>
        </w:numPr>
        <w:spacing w:before="0" w:after="0" w:line="240" w:lineRule="auto"/>
        <w:ind w:left="426" w:hanging="426"/>
        <w:rPr>
          <w:szCs w:val="22"/>
        </w:rPr>
      </w:pPr>
      <w:r w:rsidRPr="00C439BC">
        <w:rPr>
          <w:szCs w:val="22"/>
        </w:rPr>
        <w:t>il dirige et administre l’association. Il la représente envers les tiers ;</w:t>
      </w:r>
    </w:p>
    <w:p w14:paraId="68838C2B" w14:textId="77777777" w:rsidR="00072142" w:rsidRPr="00C439BC" w:rsidRDefault="00072142" w:rsidP="00072142">
      <w:pPr>
        <w:pStyle w:val="Paragraphedeliste"/>
        <w:numPr>
          <w:ilvl w:val="0"/>
          <w:numId w:val="28"/>
        </w:numPr>
        <w:spacing w:before="0" w:after="0" w:line="240" w:lineRule="auto"/>
        <w:ind w:left="426" w:hanging="426"/>
        <w:rPr>
          <w:szCs w:val="22"/>
        </w:rPr>
      </w:pPr>
      <w:r w:rsidRPr="00C439BC">
        <w:rPr>
          <w:szCs w:val="22"/>
        </w:rPr>
        <w:t>il prépare les objets à soumettre à l’assemblée des délégués et exécute ses décisions ;</w:t>
      </w:r>
    </w:p>
    <w:p w14:paraId="19A53FD1" w14:textId="77777777" w:rsidR="00072142" w:rsidRPr="00C439BC" w:rsidRDefault="00072142" w:rsidP="00072142">
      <w:pPr>
        <w:pStyle w:val="Paragraphedeliste"/>
        <w:numPr>
          <w:ilvl w:val="0"/>
          <w:numId w:val="28"/>
        </w:numPr>
        <w:spacing w:before="0" w:after="0" w:line="240" w:lineRule="auto"/>
        <w:ind w:left="426" w:hanging="426"/>
        <w:rPr>
          <w:szCs w:val="22"/>
        </w:rPr>
      </w:pPr>
      <w:r w:rsidRPr="00C439BC">
        <w:rPr>
          <w:szCs w:val="22"/>
        </w:rPr>
        <w:t>il établit l’inventaire des postes de travail de l’association, engage le personnel et surveille son activité ;</w:t>
      </w:r>
    </w:p>
    <w:p w14:paraId="738DE181" w14:textId="77777777" w:rsidR="00072142" w:rsidRPr="00C439BC" w:rsidRDefault="00072142" w:rsidP="00072142">
      <w:pPr>
        <w:pStyle w:val="Paragraphedeliste"/>
        <w:numPr>
          <w:ilvl w:val="0"/>
          <w:numId w:val="28"/>
        </w:numPr>
        <w:spacing w:before="0" w:after="0" w:line="240" w:lineRule="auto"/>
        <w:ind w:left="426" w:hanging="426"/>
        <w:rPr>
          <w:szCs w:val="22"/>
        </w:rPr>
      </w:pPr>
      <w:r w:rsidRPr="00C439BC">
        <w:rPr>
          <w:szCs w:val="22"/>
        </w:rPr>
        <w:t>il établit le budget annuel, les comptes et le rapport de gestion ;</w:t>
      </w:r>
    </w:p>
    <w:p w14:paraId="251114FD" w14:textId="77777777" w:rsidR="00072142" w:rsidRPr="00C439BC" w:rsidRDefault="00072142" w:rsidP="00072142">
      <w:pPr>
        <w:pStyle w:val="Paragraphedeliste"/>
        <w:numPr>
          <w:ilvl w:val="0"/>
          <w:numId w:val="28"/>
        </w:numPr>
        <w:spacing w:before="0" w:after="0" w:line="240" w:lineRule="auto"/>
        <w:ind w:left="426" w:hanging="426"/>
        <w:rPr>
          <w:szCs w:val="22"/>
        </w:rPr>
      </w:pPr>
      <w:r w:rsidRPr="00C439BC">
        <w:rPr>
          <w:szCs w:val="22"/>
        </w:rPr>
        <w:t>il propose à l’assemblée des délégués la clé de répartition des charges selon les critères définis à l’article 27 ;</w:t>
      </w:r>
    </w:p>
    <w:p w14:paraId="1B5F02F5" w14:textId="77777777" w:rsidR="00072142" w:rsidRPr="00C439BC" w:rsidRDefault="00072142" w:rsidP="00072142">
      <w:pPr>
        <w:pStyle w:val="Paragraphedeliste"/>
        <w:numPr>
          <w:ilvl w:val="0"/>
          <w:numId w:val="28"/>
        </w:numPr>
        <w:spacing w:before="0" w:after="120" w:line="240" w:lineRule="auto"/>
        <w:ind w:left="425" w:hanging="425"/>
        <w:rPr>
          <w:szCs w:val="22"/>
        </w:rPr>
      </w:pPr>
      <w:r w:rsidRPr="00C439BC">
        <w:rPr>
          <w:szCs w:val="22"/>
        </w:rPr>
        <w:t>il soutient les procès auxquels l’association est partie.</w:t>
      </w:r>
    </w:p>
    <w:p w14:paraId="27012AB3" w14:textId="77777777" w:rsidR="00072142" w:rsidRPr="00C439BC" w:rsidRDefault="00072142" w:rsidP="00072142">
      <w:pPr>
        <w:spacing w:after="120" w:line="240" w:lineRule="auto"/>
        <w:rPr>
          <w:szCs w:val="22"/>
        </w:rPr>
      </w:pPr>
      <w:r w:rsidRPr="00C439BC">
        <w:rPr>
          <w:szCs w:val="22"/>
          <w:vertAlign w:val="superscript"/>
        </w:rPr>
        <w:t>2</w:t>
      </w:r>
      <w:r w:rsidRPr="00C439BC">
        <w:rPr>
          <w:szCs w:val="22"/>
        </w:rPr>
        <w:t xml:space="preserve"> En outre, le comité de direction prend les mesures d’organisation et règle les compétences pour la gestion financière ; ainsi notamment, il</w:t>
      </w:r>
    </w:p>
    <w:p w14:paraId="72CFE99E" w14:textId="77777777" w:rsidR="00072142" w:rsidRPr="00C439BC" w:rsidRDefault="00072142" w:rsidP="00072142">
      <w:pPr>
        <w:pStyle w:val="Paragraphedeliste"/>
        <w:numPr>
          <w:ilvl w:val="0"/>
          <w:numId w:val="33"/>
        </w:numPr>
        <w:spacing w:before="0" w:after="0" w:line="240" w:lineRule="auto"/>
        <w:ind w:left="426" w:hanging="426"/>
        <w:rPr>
          <w:szCs w:val="22"/>
        </w:rPr>
      </w:pPr>
      <w:r w:rsidRPr="00C439BC">
        <w:rPr>
          <w:szCs w:val="22"/>
        </w:rPr>
        <w:t>détermine les conditions de retraits d’avoirs bancaires et, le cas échéant, de placements, conformément à l’article 69a al. 2 du règlement d’exécution de la loi sur les communes (RELCo, RSF 140.11) ;</w:t>
      </w:r>
    </w:p>
    <w:p w14:paraId="2D425560" w14:textId="77777777" w:rsidR="00072142" w:rsidRPr="00C439BC" w:rsidRDefault="00072142" w:rsidP="00072142">
      <w:pPr>
        <w:pStyle w:val="Paragraphedeliste"/>
        <w:numPr>
          <w:ilvl w:val="0"/>
          <w:numId w:val="33"/>
        </w:numPr>
        <w:spacing w:before="0" w:after="120" w:line="240" w:lineRule="auto"/>
        <w:ind w:left="425" w:hanging="425"/>
        <w:rPr>
          <w:szCs w:val="22"/>
        </w:rPr>
      </w:pPr>
      <w:r w:rsidRPr="00C439BC">
        <w:rPr>
          <w:szCs w:val="22"/>
        </w:rPr>
        <w:t>désigne les personnes compétentes pour viser les pièces justificatives conformément à l’article 43b al. 1 RELCo.</w:t>
      </w:r>
    </w:p>
    <w:p w14:paraId="64D20AD5" w14:textId="77777777" w:rsidR="00072142" w:rsidRPr="00C439BC" w:rsidRDefault="00072142" w:rsidP="00072142">
      <w:pPr>
        <w:spacing w:after="0" w:line="240" w:lineRule="auto"/>
        <w:rPr>
          <w:szCs w:val="22"/>
        </w:rPr>
      </w:pPr>
      <w:r w:rsidRPr="00C439BC">
        <w:rPr>
          <w:szCs w:val="22"/>
          <w:vertAlign w:val="superscript"/>
        </w:rPr>
        <w:t>3</w:t>
      </w:r>
      <w:r w:rsidRPr="00C439BC">
        <w:rPr>
          <w:szCs w:val="22"/>
        </w:rPr>
        <w:t xml:space="preserve"> Il exerce en outre toutes les attributions qui lui sont déférées par les statuts ainsi que celles qui ne sont pas déférées à un autre organe.</w:t>
      </w:r>
    </w:p>
    <w:p w14:paraId="68F667BE" w14:textId="77777777" w:rsidR="00072142" w:rsidRPr="00C439BC" w:rsidRDefault="00072142" w:rsidP="00072142">
      <w:pPr>
        <w:spacing w:after="0" w:line="240" w:lineRule="auto"/>
        <w:rPr>
          <w:szCs w:val="22"/>
        </w:rPr>
      </w:pPr>
    </w:p>
    <w:p w14:paraId="4FF6C01C"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 xml:space="preserve">Art. 20 </w:t>
      </w:r>
      <w:r w:rsidRPr="00C439BC">
        <w:rPr>
          <w:b/>
          <w:spacing w:val="2"/>
          <w:szCs w:val="22"/>
        </w:rPr>
        <w:tab/>
        <w:t>Attributions techniques</w:t>
      </w:r>
    </w:p>
    <w:p w14:paraId="4834D514"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zCs w:val="22"/>
        </w:rPr>
        <w:t xml:space="preserve">Pour </w:t>
      </w:r>
      <w:r w:rsidRPr="00C439BC">
        <w:rPr>
          <w:spacing w:val="2"/>
          <w:szCs w:val="22"/>
        </w:rPr>
        <w:t>l’élaboration et la mise à jour du plan directeur de bassin versant, le comité de direction a également les attributions suivantes :</w:t>
      </w:r>
    </w:p>
    <w:p w14:paraId="2DDF311D" w14:textId="77777777" w:rsidR="00072142" w:rsidRPr="00C439BC" w:rsidRDefault="00072142" w:rsidP="00072142">
      <w:pPr>
        <w:pStyle w:val="Paragraphedeliste"/>
        <w:numPr>
          <w:ilvl w:val="0"/>
          <w:numId w:val="29"/>
        </w:numPr>
        <w:spacing w:before="0" w:after="180" w:line="280" w:lineRule="exact"/>
        <w:ind w:left="426" w:hanging="426"/>
        <w:rPr>
          <w:szCs w:val="22"/>
        </w:rPr>
      </w:pPr>
      <w:r w:rsidRPr="00C439BC">
        <w:rPr>
          <w:szCs w:val="22"/>
        </w:rPr>
        <w:t>il conduit les procédures d’appel d’offres et adjuge les études conformément à la législation sur les marchés publics ;</w:t>
      </w:r>
    </w:p>
    <w:p w14:paraId="666BFEFF" w14:textId="77777777" w:rsidR="00072142" w:rsidRPr="00C439BC" w:rsidRDefault="00072142" w:rsidP="00072142">
      <w:pPr>
        <w:pStyle w:val="Paragraphedeliste"/>
        <w:numPr>
          <w:ilvl w:val="0"/>
          <w:numId w:val="29"/>
        </w:numPr>
        <w:spacing w:before="0" w:after="180" w:line="280" w:lineRule="exact"/>
        <w:ind w:left="426" w:hanging="426"/>
        <w:rPr>
          <w:szCs w:val="22"/>
        </w:rPr>
      </w:pPr>
      <w:r w:rsidRPr="00C439BC">
        <w:rPr>
          <w:szCs w:val="22"/>
        </w:rPr>
        <w:t>il suit et coordonne les études.</w:t>
      </w:r>
    </w:p>
    <w:p w14:paraId="58227831" w14:textId="77777777" w:rsidR="00072142" w:rsidRPr="00C439BC" w:rsidRDefault="00072142" w:rsidP="00072142">
      <w:pPr>
        <w:spacing w:after="0" w:line="240" w:lineRule="auto"/>
        <w:rPr>
          <w:szCs w:val="22"/>
        </w:rPr>
      </w:pPr>
    </w:p>
    <w:p w14:paraId="3D69DDCC"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b/>
          <w:spacing w:val="2"/>
          <w:szCs w:val="22"/>
        </w:rPr>
      </w:pPr>
      <w:r w:rsidRPr="00C439BC">
        <w:rPr>
          <w:b/>
          <w:spacing w:val="2"/>
          <w:szCs w:val="22"/>
        </w:rPr>
        <w:t>Art. 21</w:t>
      </w:r>
      <w:r w:rsidRPr="00C439BC">
        <w:rPr>
          <w:b/>
          <w:spacing w:val="2"/>
          <w:szCs w:val="22"/>
        </w:rPr>
        <w:tab/>
        <w:t>Séances</w:t>
      </w:r>
    </w:p>
    <w:p w14:paraId="216EA777"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1 </w:t>
      </w:r>
      <w:r w:rsidRPr="00C439BC">
        <w:rPr>
          <w:spacing w:val="2"/>
          <w:szCs w:val="22"/>
        </w:rPr>
        <w:t>Le comité de direction est convoqué par son président ou sa présidente au moyen d’un courrier écrit au moins 10 jours à l’avance, cas d’urgence réservé.</w:t>
      </w:r>
    </w:p>
    <w:p w14:paraId="2D1B373B" w14:textId="56D2A5A8"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 xml:space="preserve">2 </w:t>
      </w:r>
      <w:r w:rsidRPr="00C439BC">
        <w:rPr>
          <w:spacing w:val="2"/>
          <w:szCs w:val="22"/>
        </w:rPr>
        <w:t xml:space="preserve">Les dispositions de la loi sur les communes relatives aux séances du </w:t>
      </w:r>
      <w:r w:rsidR="00C97D6D">
        <w:rPr>
          <w:spacing w:val="2"/>
          <w:szCs w:val="22"/>
        </w:rPr>
        <w:t>C</w:t>
      </w:r>
      <w:r w:rsidRPr="00C439BC">
        <w:rPr>
          <w:spacing w:val="2"/>
          <w:szCs w:val="22"/>
        </w:rPr>
        <w:t>onseil communal (art. 62 à 66 LCo) sont applicables par analogie au comité de direction.</w:t>
      </w:r>
    </w:p>
    <w:p w14:paraId="0822925A"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14:paraId="315537D9"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22</w:t>
      </w:r>
      <w:r w:rsidRPr="00C439BC">
        <w:rPr>
          <w:b/>
          <w:spacing w:val="2"/>
          <w:szCs w:val="22"/>
        </w:rPr>
        <w:tab/>
        <w:t>Commissions</w:t>
      </w:r>
    </w:p>
    <w:p w14:paraId="2D4C5FAB"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rPr>
        <w:t>Le comité de direction peut désigner des commissions, ou constituer des délégations et leur déléguer certaines de ses compétences, sur la base d’un cahier des charges.</w:t>
      </w:r>
    </w:p>
    <w:p w14:paraId="65FEE2CF"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14:paraId="7E50082C" w14:textId="77777777" w:rsidR="00072142" w:rsidRPr="00C439BC" w:rsidRDefault="00072142" w:rsidP="00072142">
      <w:pPr>
        <w:rPr>
          <w:szCs w:val="22"/>
        </w:rPr>
      </w:pPr>
    </w:p>
    <w:p w14:paraId="5F566C2E" w14:textId="77777777" w:rsidR="00072142" w:rsidRPr="00C439BC" w:rsidRDefault="00072142" w:rsidP="00072142">
      <w:pPr>
        <w:pStyle w:val="05titreprincipalgras"/>
        <w:numPr>
          <w:ilvl w:val="0"/>
          <w:numId w:val="30"/>
        </w:numPr>
        <w:ind w:left="567" w:hanging="567"/>
        <w:rPr>
          <w:sz w:val="28"/>
          <w:lang w:val="fr-CH" w:eastAsia="en-US"/>
        </w:rPr>
      </w:pPr>
      <w:r w:rsidRPr="00C439BC">
        <w:rPr>
          <w:sz w:val="28"/>
          <w:lang w:val="fr-CH" w:eastAsia="en-US"/>
        </w:rPr>
        <w:t>REVISION DES COMPTES</w:t>
      </w:r>
    </w:p>
    <w:p w14:paraId="118105A4" w14:textId="77777777" w:rsidR="00072142" w:rsidRPr="00C439BC" w:rsidRDefault="00072142" w:rsidP="00072142">
      <w:pPr>
        <w:pStyle w:val="05titreprincipalgras"/>
        <w:rPr>
          <w:sz w:val="28"/>
          <w:lang w:val="fr-CH" w:eastAsia="en-US"/>
        </w:rPr>
      </w:pPr>
    </w:p>
    <w:p w14:paraId="1DC231C2"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23</w:t>
      </w:r>
      <w:r w:rsidRPr="00C439BC">
        <w:rPr>
          <w:b/>
          <w:spacing w:val="2"/>
          <w:szCs w:val="22"/>
        </w:rPr>
        <w:tab/>
        <w:t>Désignation de l’organe de révision</w:t>
      </w:r>
    </w:p>
    <w:p w14:paraId="3DFB9666"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rPr>
        <w:t>L’organe de révision est élu par l’assemblée des délégués.</w:t>
      </w:r>
    </w:p>
    <w:p w14:paraId="77C5A65C" w14:textId="77777777" w:rsidR="00072142" w:rsidRPr="00C439BC" w:rsidRDefault="00072142" w:rsidP="00072142">
      <w:pPr>
        <w:rPr>
          <w:szCs w:val="22"/>
        </w:rPr>
      </w:pPr>
    </w:p>
    <w:p w14:paraId="748C196B"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24</w:t>
      </w:r>
      <w:r w:rsidRPr="00C439BC">
        <w:rPr>
          <w:b/>
          <w:spacing w:val="2"/>
          <w:szCs w:val="22"/>
        </w:rPr>
        <w:tab/>
        <w:t>Attributions</w:t>
      </w:r>
    </w:p>
    <w:p w14:paraId="3DB823C5"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1</w:t>
      </w:r>
      <w:r w:rsidRPr="00C439BC">
        <w:rPr>
          <w:spacing w:val="2"/>
          <w:szCs w:val="22"/>
        </w:rPr>
        <w:t xml:space="preserve"> L’organe de révision vérifie si la comptabilité et les comptes annuels sont conformes aux règles de la loi sur les communes et de son règlement d’exécution.</w:t>
      </w:r>
    </w:p>
    <w:p w14:paraId="5C4106D2"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2</w:t>
      </w:r>
      <w:r w:rsidRPr="00C439BC">
        <w:rPr>
          <w:spacing w:val="2"/>
          <w:szCs w:val="22"/>
        </w:rPr>
        <w:t xml:space="preserve"> Le comité de direction fournit à l’organe de révision tous les documents et renseignements nécessaires à l’exercice de sa mission.</w:t>
      </w:r>
    </w:p>
    <w:p w14:paraId="45AF805A" w14:textId="77777777" w:rsidR="00072142" w:rsidRPr="00C439BC" w:rsidRDefault="00072142" w:rsidP="00072142">
      <w:pPr>
        <w:overflowPunct w:val="0"/>
        <w:autoSpaceDE w:val="0"/>
        <w:autoSpaceDN w:val="0"/>
        <w:adjustRightInd w:val="0"/>
        <w:spacing w:after="0" w:line="240" w:lineRule="auto"/>
        <w:jc w:val="both"/>
        <w:textAlignment w:val="baseline"/>
        <w:rPr>
          <w:szCs w:val="22"/>
        </w:rPr>
      </w:pPr>
    </w:p>
    <w:p w14:paraId="26AAC175" w14:textId="77777777" w:rsidR="00072142" w:rsidRPr="00C439BC" w:rsidRDefault="00072142" w:rsidP="00072142">
      <w:pPr>
        <w:pStyle w:val="05titreprincipalgras"/>
        <w:numPr>
          <w:ilvl w:val="0"/>
          <w:numId w:val="30"/>
        </w:numPr>
        <w:ind w:left="567" w:hanging="567"/>
        <w:rPr>
          <w:sz w:val="28"/>
          <w:lang w:val="fr-CH" w:eastAsia="en-US"/>
        </w:rPr>
      </w:pPr>
      <w:r w:rsidRPr="00C439BC">
        <w:rPr>
          <w:sz w:val="28"/>
          <w:lang w:val="fr-CH" w:eastAsia="en-US"/>
        </w:rPr>
        <w:lastRenderedPageBreak/>
        <w:t>FINANCES</w:t>
      </w:r>
    </w:p>
    <w:p w14:paraId="7FCC74D9" w14:textId="77777777" w:rsidR="00072142" w:rsidRPr="00C439BC" w:rsidRDefault="00072142" w:rsidP="00072142">
      <w:pPr>
        <w:rPr>
          <w:szCs w:val="22"/>
        </w:rPr>
      </w:pPr>
    </w:p>
    <w:p w14:paraId="61ABB6BF"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25</w:t>
      </w:r>
      <w:r w:rsidRPr="00C439BC">
        <w:rPr>
          <w:b/>
          <w:spacing w:val="2"/>
          <w:szCs w:val="22"/>
        </w:rPr>
        <w:tab/>
        <w:t>Ressources</w:t>
      </w:r>
    </w:p>
    <w:p w14:paraId="138E986D" w14:textId="77777777" w:rsidR="00072142" w:rsidRPr="00C439BC" w:rsidRDefault="00072142" w:rsidP="00072142">
      <w:pPr>
        <w:overflowPunct w:val="0"/>
        <w:autoSpaceDE w:val="0"/>
        <w:autoSpaceDN w:val="0"/>
        <w:adjustRightInd w:val="0"/>
        <w:spacing w:after="120" w:line="240" w:lineRule="auto"/>
        <w:textAlignment w:val="baseline"/>
        <w:rPr>
          <w:spacing w:val="2"/>
          <w:szCs w:val="22"/>
        </w:rPr>
      </w:pPr>
      <w:r w:rsidRPr="00C439BC">
        <w:rPr>
          <w:spacing w:val="2"/>
          <w:szCs w:val="22"/>
        </w:rPr>
        <w:t>Les ressources de l’association sont :</w:t>
      </w:r>
    </w:p>
    <w:p w14:paraId="607A5BAC" w14:textId="77777777" w:rsidR="00072142" w:rsidRPr="00C439BC" w:rsidRDefault="00072142" w:rsidP="00072142">
      <w:pPr>
        <w:pStyle w:val="Paragraphedeliste"/>
        <w:numPr>
          <w:ilvl w:val="0"/>
          <w:numId w:val="34"/>
        </w:numPr>
        <w:overflowPunct w:val="0"/>
        <w:autoSpaceDE w:val="0"/>
        <w:autoSpaceDN w:val="0"/>
        <w:adjustRightInd w:val="0"/>
        <w:spacing w:before="0" w:after="0" w:line="240" w:lineRule="auto"/>
        <w:ind w:left="426" w:hanging="426"/>
        <w:textAlignment w:val="baseline"/>
        <w:rPr>
          <w:spacing w:val="2"/>
          <w:szCs w:val="22"/>
        </w:rPr>
      </w:pPr>
      <w:r w:rsidRPr="00C439BC">
        <w:rPr>
          <w:spacing w:val="2"/>
          <w:szCs w:val="22"/>
        </w:rPr>
        <w:t>Les contributions des communes membres,</w:t>
      </w:r>
    </w:p>
    <w:p w14:paraId="511BB9AA" w14:textId="77777777" w:rsidR="00072142" w:rsidRPr="00C439BC" w:rsidRDefault="00072142" w:rsidP="00072142">
      <w:pPr>
        <w:pStyle w:val="Paragraphedeliste"/>
        <w:numPr>
          <w:ilvl w:val="0"/>
          <w:numId w:val="34"/>
        </w:numPr>
        <w:overflowPunct w:val="0"/>
        <w:autoSpaceDE w:val="0"/>
        <w:autoSpaceDN w:val="0"/>
        <w:adjustRightInd w:val="0"/>
        <w:spacing w:before="0" w:after="0" w:line="240" w:lineRule="auto"/>
        <w:ind w:left="426" w:hanging="426"/>
        <w:textAlignment w:val="baseline"/>
        <w:rPr>
          <w:spacing w:val="2"/>
          <w:szCs w:val="22"/>
        </w:rPr>
      </w:pPr>
      <w:r w:rsidRPr="00C439BC">
        <w:rPr>
          <w:spacing w:val="2"/>
          <w:szCs w:val="22"/>
        </w:rPr>
        <w:t>Les subventions fédérales et cantonales,</w:t>
      </w:r>
    </w:p>
    <w:p w14:paraId="2FAE82FB" w14:textId="77777777" w:rsidR="00072142" w:rsidRPr="00C439BC" w:rsidRDefault="00072142" w:rsidP="00072142">
      <w:pPr>
        <w:pStyle w:val="Paragraphedeliste"/>
        <w:numPr>
          <w:ilvl w:val="0"/>
          <w:numId w:val="34"/>
        </w:numPr>
        <w:overflowPunct w:val="0"/>
        <w:autoSpaceDE w:val="0"/>
        <w:autoSpaceDN w:val="0"/>
        <w:adjustRightInd w:val="0"/>
        <w:spacing w:before="0" w:after="0" w:line="240" w:lineRule="auto"/>
        <w:ind w:left="426" w:hanging="426"/>
        <w:textAlignment w:val="baseline"/>
        <w:rPr>
          <w:spacing w:val="2"/>
          <w:szCs w:val="22"/>
        </w:rPr>
      </w:pPr>
      <w:r w:rsidRPr="00C439BC">
        <w:rPr>
          <w:spacing w:val="2"/>
          <w:szCs w:val="22"/>
        </w:rPr>
        <w:t>Les revenus de prestations fournies par l’association aux communes membres ou à des tiers.</w:t>
      </w:r>
    </w:p>
    <w:p w14:paraId="54E390F4" w14:textId="77777777" w:rsidR="00072142" w:rsidRPr="00C439BC" w:rsidRDefault="00072142" w:rsidP="00F37DDF">
      <w:pPr>
        <w:overflowPunct w:val="0"/>
        <w:autoSpaceDE w:val="0"/>
        <w:autoSpaceDN w:val="0"/>
        <w:adjustRightInd w:val="0"/>
        <w:spacing w:after="0" w:line="240" w:lineRule="auto"/>
        <w:textAlignment w:val="baseline"/>
        <w:rPr>
          <w:spacing w:val="2"/>
          <w:szCs w:val="22"/>
        </w:rPr>
      </w:pPr>
    </w:p>
    <w:p w14:paraId="393CBC34"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26</w:t>
      </w:r>
      <w:r w:rsidRPr="00C439BC">
        <w:rPr>
          <w:b/>
          <w:spacing w:val="2"/>
          <w:szCs w:val="22"/>
        </w:rPr>
        <w:tab/>
        <w:t>Répartition des charges</w:t>
      </w:r>
    </w:p>
    <w:p w14:paraId="6A0CEF61" w14:textId="77777777" w:rsidR="00072142" w:rsidRPr="00C439BC" w:rsidRDefault="00072142" w:rsidP="00072142">
      <w:pPr>
        <w:pStyle w:val="Paragraphedeliste"/>
        <w:keepNext/>
        <w:numPr>
          <w:ilvl w:val="0"/>
          <w:numId w:val="35"/>
        </w:numPr>
        <w:tabs>
          <w:tab w:val="left" w:pos="1418"/>
        </w:tabs>
        <w:overflowPunct w:val="0"/>
        <w:autoSpaceDE w:val="0"/>
        <w:autoSpaceDN w:val="0"/>
        <w:adjustRightInd w:val="0"/>
        <w:spacing w:before="0" w:after="0" w:line="240" w:lineRule="auto"/>
        <w:textAlignment w:val="baseline"/>
        <w:rPr>
          <w:b/>
          <w:spacing w:val="2"/>
          <w:szCs w:val="22"/>
        </w:rPr>
      </w:pPr>
      <w:r w:rsidRPr="00C439BC">
        <w:rPr>
          <w:b/>
          <w:spacing w:val="2"/>
          <w:szCs w:val="22"/>
        </w:rPr>
        <w:t>Dépenses d’investissement</w:t>
      </w:r>
    </w:p>
    <w:p w14:paraId="0D4849F0"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rPr>
        <w:t>Les dépenses d’investissement, après déduction des ressources, sont financées par l’association. Les charges de fonctionnement découlant des investissements sont réparties entre les communes membres conformément à l’article 27 des présents statuts.</w:t>
      </w:r>
    </w:p>
    <w:p w14:paraId="29492CAB"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p>
    <w:p w14:paraId="7743639A" w14:textId="77777777" w:rsidR="00072142" w:rsidRPr="00C439BC" w:rsidRDefault="00072142" w:rsidP="00072142">
      <w:pPr>
        <w:keepNext/>
        <w:tabs>
          <w:tab w:val="left" w:pos="1276"/>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27</w:t>
      </w:r>
      <w:r w:rsidRPr="00C439BC">
        <w:rPr>
          <w:b/>
          <w:spacing w:val="2"/>
          <w:szCs w:val="22"/>
        </w:rPr>
        <w:tab/>
        <w:t>b)</w:t>
      </w:r>
      <w:r w:rsidRPr="00C439BC">
        <w:rPr>
          <w:b/>
          <w:spacing w:val="2"/>
          <w:szCs w:val="22"/>
        </w:rPr>
        <w:tab/>
        <w:t>Charges de fonctionnement et clé de répartition</w:t>
      </w:r>
    </w:p>
    <w:p w14:paraId="6F50EFB9"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 xml:space="preserve">1 </w:t>
      </w:r>
      <w:r w:rsidRPr="00C439BC">
        <w:rPr>
          <w:spacing w:val="2"/>
          <w:szCs w:val="22"/>
        </w:rPr>
        <w:t>Les charges de fonctionnement se composent des charges financières (intérêts et amortissements) et des charges d’exploitation.</w:t>
      </w:r>
    </w:p>
    <w:p w14:paraId="0F0971E3" w14:textId="32F6FC01"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2</w:t>
      </w:r>
      <w:r w:rsidRPr="00C439BC">
        <w:rPr>
          <w:spacing w:val="2"/>
          <w:szCs w:val="22"/>
        </w:rPr>
        <w:t xml:space="preserve"> Les charges de fonctionnement découlant des investissements et les charges d’exploitation sont réparties entre les communes membres proportionnellement à   </w:t>
      </w:r>
      <w:r w:rsidR="00A748E5">
        <w:rPr>
          <w:spacing w:val="2"/>
          <w:szCs w:val="22"/>
        </w:rPr>
        <w:t xml:space="preserve">                        </w:t>
      </w:r>
      <w:r w:rsidRPr="00C439BC">
        <w:rPr>
          <w:spacing w:val="2"/>
          <w:szCs w:val="22"/>
        </w:rPr>
        <w:t xml:space="preserve">          .</w:t>
      </w:r>
    </w:p>
    <w:p w14:paraId="7862D7AB"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3</w:t>
      </w:r>
      <w:r w:rsidRPr="00C439BC">
        <w:rPr>
          <w:spacing w:val="2"/>
          <w:szCs w:val="22"/>
        </w:rPr>
        <w:t xml:space="preserve"> Le calcul de répartition des frais par commune selon l’alinéa 2 est précisé dans l’annexe 2 aux présents statuts.</w:t>
      </w:r>
    </w:p>
    <w:p w14:paraId="02F8C2E5"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4</w:t>
      </w:r>
      <w:r w:rsidRPr="00C439BC">
        <w:rPr>
          <w:spacing w:val="2"/>
          <w:szCs w:val="22"/>
        </w:rPr>
        <w:t xml:space="preserve"> Cette clé de répartition fait l’objet d’une adaptation tous les 2 ans (art. 11 let. j des présents statuts).</w:t>
      </w:r>
    </w:p>
    <w:p w14:paraId="1C5983C4" w14:textId="77777777" w:rsidR="00072142" w:rsidRPr="00C439BC" w:rsidRDefault="00072142" w:rsidP="00072142">
      <w:pPr>
        <w:rPr>
          <w:szCs w:val="22"/>
        </w:rPr>
      </w:pPr>
    </w:p>
    <w:p w14:paraId="3120AF01" w14:textId="77777777" w:rsidR="00072142" w:rsidRPr="00C439BC" w:rsidRDefault="00072142" w:rsidP="00072142">
      <w:pPr>
        <w:keepNext/>
        <w:tabs>
          <w:tab w:val="left" w:pos="1276"/>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28</w:t>
      </w:r>
      <w:r w:rsidRPr="00C439BC">
        <w:rPr>
          <w:b/>
          <w:spacing w:val="2"/>
          <w:szCs w:val="22"/>
        </w:rPr>
        <w:tab/>
        <w:t>c)</w:t>
      </w:r>
      <w:r w:rsidRPr="00C439BC">
        <w:rPr>
          <w:b/>
          <w:spacing w:val="2"/>
          <w:szCs w:val="22"/>
        </w:rPr>
        <w:tab/>
        <w:t>Modalités de paiement</w:t>
      </w:r>
    </w:p>
    <w:p w14:paraId="4DE677B4"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 xml:space="preserve">1 </w:t>
      </w:r>
      <w:r w:rsidRPr="00C439BC">
        <w:rPr>
          <w:spacing w:val="2"/>
          <w:szCs w:val="22"/>
        </w:rPr>
        <w:t>Les participations communales sont payées dans un délai de          jours dès réception de la facture.</w:t>
      </w:r>
    </w:p>
    <w:p w14:paraId="1D8B1307"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2</w:t>
      </w:r>
      <w:r w:rsidRPr="00C439BC">
        <w:rPr>
          <w:spacing w:val="2"/>
          <w:szCs w:val="22"/>
        </w:rPr>
        <w:t xml:space="preserve"> Passé ce délai, un intérêt de retard de              sera perçu.</w:t>
      </w:r>
    </w:p>
    <w:p w14:paraId="7B65B6D3" w14:textId="77777777" w:rsidR="00072142" w:rsidRPr="00C439BC" w:rsidRDefault="00072142" w:rsidP="00072142">
      <w:pPr>
        <w:rPr>
          <w:szCs w:val="22"/>
        </w:rPr>
      </w:pPr>
    </w:p>
    <w:p w14:paraId="0823C134"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29</w:t>
      </w:r>
      <w:r w:rsidRPr="00C439BC">
        <w:rPr>
          <w:b/>
          <w:spacing w:val="2"/>
          <w:szCs w:val="22"/>
        </w:rPr>
        <w:tab/>
        <w:t>Limite d’endettement</w:t>
      </w:r>
    </w:p>
    <w:p w14:paraId="5EB7A7CE"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1</w:t>
      </w:r>
      <w:r w:rsidRPr="00C439BC">
        <w:rPr>
          <w:spacing w:val="2"/>
          <w:szCs w:val="22"/>
        </w:rPr>
        <w:t xml:space="preserve"> L’association de communes peut contracter des emprunts.</w:t>
      </w:r>
    </w:p>
    <w:p w14:paraId="46AD615A" w14:textId="77777777" w:rsidR="00072142" w:rsidRPr="00C439BC" w:rsidRDefault="00072142" w:rsidP="00072142">
      <w:pPr>
        <w:overflowPunct w:val="0"/>
        <w:autoSpaceDE w:val="0"/>
        <w:autoSpaceDN w:val="0"/>
        <w:adjustRightInd w:val="0"/>
        <w:spacing w:after="120" w:line="240" w:lineRule="auto"/>
        <w:textAlignment w:val="baseline"/>
        <w:rPr>
          <w:spacing w:val="2"/>
          <w:szCs w:val="22"/>
        </w:rPr>
      </w:pPr>
      <w:r w:rsidRPr="00C439BC">
        <w:rPr>
          <w:spacing w:val="2"/>
          <w:szCs w:val="22"/>
          <w:vertAlign w:val="superscript"/>
        </w:rPr>
        <w:t>2</w:t>
      </w:r>
      <w:r w:rsidRPr="00C439BC">
        <w:rPr>
          <w:spacing w:val="2"/>
          <w:szCs w:val="22"/>
        </w:rPr>
        <w:t xml:space="preserve"> La limite d’endettement est fixée à :</w:t>
      </w:r>
    </w:p>
    <w:p w14:paraId="047C9988" w14:textId="6A2A08A7" w:rsidR="00072142" w:rsidRPr="00C439BC" w:rsidRDefault="00A748E5" w:rsidP="00072142">
      <w:pPr>
        <w:pStyle w:val="Paragraphedeliste"/>
        <w:numPr>
          <w:ilvl w:val="0"/>
          <w:numId w:val="36"/>
        </w:numPr>
        <w:overflowPunct w:val="0"/>
        <w:autoSpaceDE w:val="0"/>
        <w:autoSpaceDN w:val="0"/>
        <w:adjustRightInd w:val="0"/>
        <w:spacing w:before="0" w:after="0" w:line="240" w:lineRule="auto"/>
        <w:textAlignment w:val="baseline"/>
        <w:rPr>
          <w:spacing w:val="2"/>
          <w:szCs w:val="22"/>
        </w:rPr>
      </w:pPr>
      <w:r>
        <w:rPr>
          <w:spacing w:val="2"/>
          <w:szCs w:val="22"/>
        </w:rPr>
        <w:t xml:space="preserve">             </w:t>
      </w:r>
      <w:r w:rsidRPr="00C439BC">
        <w:rPr>
          <w:spacing w:val="2"/>
          <w:szCs w:val="22"/>
        </w:rPr>
        <w:t xml:space="preserve"> </w:t>
      </w:r>
      <w:r w:rsidR="00072142" w:rsidRPr="00C439BC">
        <w:rPr>
          <w:spacing w:val="2"/>
          <w:szCs w:val="22"/>
        </w:rPr>
        <w:t>francs pour les investissements</w:t>
      </w:r>
    </w:p>
    <w:p w14:paraId="3B1AB619" w14:textId="699ADAB6" w:rsidR="00072142" w:rsidRPr="00C439BC" w:rsidRDefault="00A748E5" w:rsidP="00072142">
      <w:pPr>
        <w:pStyle w:val="Paragraphedeliste"/>
        <w:numPr>
          <w:ilvl w:val="0"/>
          <w:numId w:val="36"/>
        </w:numPr>
        <w:overflowPunct w:val="0"/>
        <w:autoSpaceDE w:val="0"/>
        <w:autoSpaceDN w:val="0"/>
        <w:adjustRightInd w:val="0"/>
        <w:spacing w:before="0" w:after="120" w:line="240" w:lineRule="auto"/>
        <w:ind w:left="714" w:hanging="357"/>
        <w:textAlignment w:val="baseline"/>
        <w:rPr>
          <w:spacing w:val="2"/>
          <w:szCs w:val="22"/>
        </w:rPr>
      </w:pPr>
      <w:r>
        <w:rPr>
          <w:spacing w:val="2"/>
          <w:szCs w:val="22"/>
        </w:rPr>
        <w:t xml:space="preserve">              </w:t>
      </w:r>
      <w:r w:rsidR="00072142" w:rsidRPr="00C439BC">
        <w:rPr>
          <w:spacing w:val="2"/>
          <w:szCs w:val="22"/>
        </w:rPr>
        <w:t>francs pour le compte de trésorerie</w:t>
      </w:r>
    </w:p>
    <w:p w14:paraId="4DA3357F" w14:textId="77777777" w:rsidR="00072142" w:rsidRPr="00C439BC" w:rsidRDefault="00072142" w:rsidP="00F37DDF">
      <w:pPr>
        <w:overflowPunct w:val="0"/>
        <w:autoSpaceDE w:val="0"/>
        <w:autoSpaceDN w:val="0"/>
        <w:adjustRightInd w:val="0"/>
        <w:spacing w:after="120" w:line="240" w:lineRule="auto"/>
        <w:textAlignment w:val="baseline"/>
        <w:rPr>
          <w:spacing w:val="2"/>
          <w:szCs w:val="22"/>
        </w:rPr>
      </w:pPr>
      <w:r w:rsidRPr="00D23F72">
        <w:rPr>
          <w:spacing w:val="2"/>
          <w:szCs w:val="22"/>
          <w:vertAlign w:val="superscript"/>
        </w:rPr>
        <w:t>3</w:t>
      </w:r>
      <w:r w:rsidRPr="00F37DDF">
        <w:rPr>
          <w:spacing w:val="2"/>
          <w:szCs w:val="22"/>
          <w:vertAlign w:val="superscript"/>
        </w:rPr>
        <w:t xml:space="preserve"> </w:t>
      </w:r>
      <w:r w:rsidRPr="00C439BC">
        <w:rPr>
          <w:spacing w:val="2"/>
          <w:szCs w:val="22"/>
        </w:rPr>
        <w:t>Les emprunts sont soumis à autorisation délivrée par le Service des communes aux conditions de l’article 148 al. 1 let. a LCo.</w:t>
      </w:r>
    </w:p>
    <w:p w14:paraId="09482E12" w14:textId="77777777" w:rsidR="00072142" w:rsidRPr="00C439BC" w:rsidRDefault="00072142" w:rsidP="00072142">
      <w:pPr>
        <w:overflowPunct w:val="0"/>
        <w:autoSpaceDE w:val="0"/>
        <w:autoSpaceDN w:val="0"/>
        <w:adjustRightInd w:val="0"/>
        <w:spacing w:before="240" w:after="0" w:line="240" w:lineRule="auto"/>
        <w:textAlignment w:val="baseline"/>
        <w:rPr>
          <w:spacing w:val="2"/>
          <w:szCs w:val="22"/>
        </w:rPr>
      </w:pPr>
    </w:p>
    <w:p w14:paraId="311C0F5A"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30</w:t>
      </w:r>
      <w:r w:rsidRPr="00C439BC">
        <w:rPr>
          <w:b/>
          <w:spacing w:val="2"/>
          <w:szCs w:val="22"/>
        </w:rPr>
        <w:tab/>
        <w:t>Comptabilité</w:t>
      </w:r>
    </w:p>
    <w:p w14:paraId="1C85CCFC" w14:textId="77777777" w:rsidR="00072142" w:rsidRPr="00C439BC" w:rsidRDefault="00072142" w:rsidP="00072142">
      <w:pPr>
        <w:spacing w:after="0" w:line="240" w:lineRule="auto"/>
        <w:rPr>
          <w:szCs w:val="22"/>
        </w:rPr>
      </w:pPr>
      <w:r w:rsidRPr="00C439BC">
        <w:rPr>
          <w:szCs w:val="22"/>
          <w:vertAlign w:val="superscript"/>
        </w:rPr>
        <w:t>1</w:t>
      </w:r>
      <w:r w:rsidRPr="00C439BC">
        <w:rPr>
          <w:szCs w:val="22"/>
        </w:rPr>
        <w:t xml:space="preserve"> L’association tient une comptabilité soumise aux règles comptables découlant des lois sur les communes et autres bases légales applicables.</w:t>
      </w:r>
    </w:p>
    <w:p w14:paraId="5415987E" w14:textId="77777777" w:rsidR="00072142" w:rsidRPr="00C439BC" w:rsidRDefault="00072142" w:rsidP="00072142">
      <w:pPr>
        <w:spacing w:after="0" w:line="240" w:lineRule="auto"/>
        <w:rPr>
          <w:szCs w:val="22"/>
        </w:rPr>
      </w:pPr>
      <w:r w:rsidRPr="00C439BC">
        <w:rPr>
          <w:szCs w:val="22"/>
          <w:vertAlign w:val="superscript"/>
        </w:rPr>
        <w:t>2</w:t>
      </w:r>
      <w:r w:rsidRPr="00C439BC">
        <w:rPr>
          <w:szCs w:val="22"/>
        </w:rPr>
        <w:t xml:space="preserve"> L’exercice annuel correspond à l’année civile.</w:t>
      </w:r>
    </w:p>
    <w:p w14:paraId="5B87F569" w14:textId="77777777" w:rsidR="00072142" w:rsidRPr="00C439BC" w:rsidRDefault="00072142" w:rsidP="00072142">
      <w:pPr>
        <w:spacing w:after="0" w:line="240" w:lineRule="auto"/>
        <w:rPr>
          <w:szCs w:val="22"/>
        </w:rPr>
      </w:pPr>
      <w:r w:rsidRPr="00C439BC">
        <w:rPr>
          <w:szCs w:val="22"/>
          <w:vertAlign w:val="superscript"/>
        </w:rPr>
        <w:t>3</w:t>
      </w:r>
      <w:r w:rsidRPr="00C439BC">
        <w:rPr>
          <w:szCs w:val="22"/>
        </w:rPr>
        <w:t xml:space="preserve"> L’association peut confier à une des communes membres la tenue de sa comptabilité.</w:t>
      </w:r>
    </w:p>
    <w:p w14:paraId="09DE9C9B" w14:textId="77777777" w:rsidR="00072142" w:rsidRPr="00C439BC" w:rsidRDefault="00072142" w:rsidP="00072142">
      <w:pPr>
        <w:spacing w:line="240" w:lineRule="auto"/>
        <w:rPr>
          <w:szCs w:val="22"/>
        </w:rPr>
      </w:pPr>
    </w:p>
    <w:p w14:paraId="3C2AA985"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lastRenderedPageBreak/>
        <w:t>Art. 31</w:t>
      </w:r>
      <w:r w:rsidRPr="00C439BC">
        <w:rPr>
          <w:b/>
          <w:spacing w:val="2"/>
          <w:szCs w:val="22"/>
        </w:rPr>
        <w:tab/>
        <w:t>Budget</w:t>
      </w:r>
    </w:p>
    <w:p w14:paraId="4BB62A88" w14:textId="77777777" w:rsidR="00072142" w:rsidRPr="00C439BC" w:rsidRDefault="00072142" w:rsidP="00072142">
      <w:pPr>
        <w:spacing w:after="0" w:line="240" w:lineRule="auto"/>
        <w:rPr>
          <w:szCs w:val="22"/>
        </w:rPr>
      </w:pPr>
      <w:r w:rsidRPr="00C439BC">
        <w:rPr>
          <w:szCs w:val="22"/>
        </w:rPr>
        <w:t>Le budget est établi par le comité de direction et est soumis à l’assemblée des déléguées avant la fin du mois d’octobre de chaque année. Un exemplaire est envoyé aux préfets, à chaque commune membre et aux services cantonaux concernés.</w:t>
      </w:r>
    </w:p>
    <w:p w14:paraId="268A8DBB" w14:textId="77777777" w:rsidR="00072142" w:rsidRPr="00C439BC" w:rsidRDefault="00072142" w:rsidP="00072142">
      <w:pPr>
        <w:spacing w:line="240" w:lineRule="auto"/>
        <w:rPr>
          <w:szCs w:val="22"/>
        </w:rPr>
      </w:pPr>
    </w:p>
    <w:p w14:paraId="2C6C0F1C"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32</w:t>
      </w:r>
      <w:r w:rsidRPr="00C439BC">
        <w:rPr>
          <w:b/>
          <w:spacing w:val="2"/>
          <w:szCs w:val="22"/>
        </w:rPr>
        <w:tab/>
        <w:t>Comptes</w:t>
      </w:r>
    </w:p>
    <w:p w14:paraId="488C6649" w14:textId="77777777" w:rsidR="00072142" w:rsidRPr="00C439BC" w:rsidRDefault="00072142" w:rsidP="00072142">
      <w:pPr>
        <w:spacing w:after="0" w:line="240" w:lineRule="auto"/>
        <w:rPr>
          <w:szCs w:val="22"/>
        </w:rPr>
      </w:pPr>
      <w:r w:rsidRPr="00C439BC">
        <w:rPr>
          <w:szCs w:val="22"/>
        </w:rPr>
        <w:t>Les comptes sont vérifiés dans les trois mois dès la fin de l’exercice. Ils sont soumis à l’assemblée des délégués dans le mois suivant la vérification. Ils sont ensuite transmis aux services cantonaux concernés. Un exemplaire des comptes est remis aux préfets et à chaque commune.</w:t>
      </w:r>
    </w:p>
    <w:p w14:paraId="4D3CD270" w14:textId="77777777" w:rsidR="00072142" w:rsidRPr="00C439BC" w:rsidRDefault="00072142" w:rsidP="00072142">
      <w:pPr>
        <w:spacing w:line="240" w:lineRule="auto"/>
        <w:rPr>
          <w:szCs w:val="22"/>
        </w:rPr>
      </w:pPr>
    </w:p>
    <w:p w14:paraId="3161FD50"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33</w:t>
      </w:r>
      <w:r w:rsidRPr="00C439BC">
        <w:rPr>
          <w:b/>
          <w:spacing w:val="2"/>
          <w:szCs w:val="22"/>
        </w:rPr>
        <w:tab/>
        <w:t>Initiative et referendum</w:t>
      </w:r>
    </w:p>
    <w:p w14:paraId="173FABC0"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1</w:t>
      </w:r>
      <w:r w:rsidRPr="00C439BC">
        <w:rPr>
          <w:spacing w:val="2"/>
          <w:szCs w:val="22"/>
        </w:rPr>
        <w:t xml:space="preserve"> Les droits d’initiative et de referendum sont exercés conformément aux articles 123a et ss. LCo et selon les alinéas 2 à 5 du présent article.</w:t>
      </w:r>
    </w:p>
    <w:p w14:paraId="00AC9562"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2</w:t>
      </w:r>
      <w:r w:rsidRPr="00C439BC">
        <w:rPr>
          <w:spacing w:val="2"/>
          <w:szCs w:val="22"/>
        </w:rPr>
        <w:t xml:space="preserve"> Les décisions de l’assemblée des délégués concernant un règlement de portée générale ou une dépense nouvelle supérieure à           francs sont soumises au referendum facultatif au sens de l’article 123d LCo.</w:t>
      </w:r>
    </w:p>
    <w:p w14:paraId="77EB7FA7"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3</w:t>
      </w:r>
      <w:r w:rsidRPr="00C439BC">
        <w:rPr>
          <w:spacing w:val="2"/>
          <w:szCs w:val="22"/>
        </w:rPr>
        <w:t xml:space="preserve"> Les décisions de l’assemblée des délégués concernant une dépense nouvelle supérieure à           francs sont soumises au referendum obligatoire au sens de l’article 123e LCo.</w:t>
      </w:r>
    </w:p>
    <w:p w14:paraId="208D2C92"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4</w:t>
      </w:r>
      <w:r w:rsidRPr="00C439BC">
        <w:rPr>
          <w:spacing w:val="2"/>
          <w:szCs w:val="22"/>
        </w:rPr>
        <w:t xml:space="preserve"> C’est le montant net de la dépense qui fait foi, après déduction des subventions et participations de tiers.</w:t>
      </w:r>
    </w:p>
    <w:p w14:paraId="62F3A8A4"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5</w:t>
      </w:r>
      <w:r w:rsidRPr="00C439BC">
        <w:rPr>
          <w:spacing w:val="2"/>
          <w:szCs w:val="22"/>
        </w:rPr>
        <w:t xml:space="preserve"> En cas de dépenses renouvelables, les tranches annuelles sont additionnées. Si on ne peut déterminer pendant combien d’années la dépense interviendra, il est compté cinq fois la dépense annuelle.</w:t>
      </w:r>
    </w:p>
    <w:p w14:paraId="38997FFC"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p>
    <w:p w14:paraId="73CFA94E"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p>
    <w:p w14:paraId="009F0F79" w14:textId="77777777" w:rsidR="00072142" w:rsidRPr="00C439BC" w:rsidRDefault="00072142" w:rsidP="00072142">
      <w:pPr>
        <w:pStyle w:val="05titreprincipalgras"/>
        <w:numPr>
          <w:ilvl w:val="0"/>
          <w:numId w:val="30"/>
        </w:numPr>
        <w:ind w:left="567" w:hanging="567"/>
        <w:rPr>
          <w:sz w:val="28"/>
          <w:lang w:val="fr-CH" w:eastAsia="en-US"/>
        </w:rPr>
      </w:pPr>
      <w:r w:rsidRPr="00C439BC">
        <w:rPr>
          <w:sz w:val="28"/>
          <w:lang w:val="fr-CH" w:eastAsia="en-US"/>
        </w:rPr>
        <w:t>INFORMATION ET ACCES AUX DOCUMENTS</w:t>
      </w:r>
    </w:p>
    <w:p w14:paraId="71214B6D" w14:textId="77777777" w:rsidR="00072142" w:rsidRPr="00C439BC" w:rsidRDefault="00072142" w:rsidP="00072142">
      <w:pPr>
        <w:pStyle w:val="05titreprincipalgras"/>
        <w:rPr>
          <w:sz w:val="28"/>
          <w:lang w:val="fr-CH" w:eastAsia="en-US"/>
        </w:rPr>
      </w:pPr>
    </w:p>
    <w:p w14:paraId="255796D3"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34</w:t>
      </w:r>
      <w:r w:rsidRPr="00C439BC">
        <w:rPr>
          <w:b/>
          <w:spacing w:val="2"/>
          <w:szCs w:val="22"/>
        </w:rPr>
        <w:tab/>
        <w:t>Principe</w:t>
      </w:r>
    </w:p>
    <w:p w14:paraId="2C41F631"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rPr>
        <w:t>Les organes de l’association mettent en œuvre le devoir d’information et l’accès aux documents conformément aux présents statuts et à la législation en la matière.</w:t>
      </w:r>
    </w:p>
    <w:p w14:paraId="798E91F6" w14:textId="77777777" w:rsidR="00072142" w:rsidRDefault="00072142" w:rsidP="00072142">
      <w:pPr>
        <w:overflowPunct w:val="0"/>
        <w:autoSpaceDE w:val="0"/>
        <w:autoSpaceDN w:val="0"/>
        <w:adjustRightInd w:val="0"/>
        <w:spacing w:after="0" w:line="240" w:lineRule="auto"/>
        <w:jc w:val="both"/>
        <w:textAlignment w:val="baseline"/>
        <w:rPr>
          <w:spacing w:val="2"/>
          <w:szCs w:val="22"/>
        </w:rPr>
      </w:pPr>
    </w:p>
    <w:p w14:paraId="6D82743D"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p>
    <w:p w14:paraId="40B23B53" w14:textId="77777777" w:rsidR="00072142" w:rsidRPr="00C439BC" w:rsidRDefault="00072142" w:rsidP="00072142">
      <w:pPr>
        <w:pStyle w:val="05titreprincipalgras"/>
        <w:numPr>
          <w:ilvl w:val="0"/>
          <w:numId w:val="30"/>
        </w:numPr>
        <w:ind w:left="567" w:hanging="567"/>
        <w:rPr>
          <w:sz w:val="28"/>
          <w:lang w:val="fr-CH" w:eastAsia="en-US"/>
        </w:rPr>
      </w:pPr>
      <w:r w:rsidRPr="00C439BC">
        <w:rPr>
          <w:sz w:val="28"/>
          <w:lang w:val="fr-CH" w:eastAsia="en-US"/>
        </w:rPr>
        <w:t>DISPOSITIONS FINALES</w:t>
      </w:r>
    </w:p>
    <w:p w14:paraId="109AC00A" w14:textId="77777777" w:rsidR="00072142" w:rsidRPr="00C439BC" w:rsidRDefault="00072142" w:rsidP="00072142">
      <w:pPr>
        <w:pStyle w:val="05titreprincipalgras"/>
        <w:rPr>
          <w:sz w:val="28"/>
          <w:lang w:val="fr-CH" w:eastAsia="en-US"/>
        </w:rPr>
      </w:pPr>
    </w:p>
    <w:p w14:paraId="1BC5EDCB" w14:textId="77777777" w:rsidR="00072142" w:rsidRPr="00C439BC" w:rsidRDefault="00072142" w:rsidP="00072142">
      <w:pPr>
        <w:keepNext/>
        <w:tabs>
          <w:tab w:val="left" w:pos="1418"/>
        </w:tabs>
        <w:overflowPunct w:val="0"/>
        <w:autoSpaceDE w:val="0"/>
        <w:autoSpaceDN w:val="0"/>
        <w:adjustRightInd w:val="0"/>
        <w:spacing w:before="160" w:after="80" w:line="220" w:lineRule="exact"/>
        <w:ind w:left="964" w:hanging="964"/>
        <w:textAlignment w:val="baseline"/>
        <w:rPr>
          <w:spacing w:val="2"/>
          <w:szCs w:val="22"/>
        </w:rPr>
      </w:pPr>
      <w:r w:rsidRPr="00C439BC">
        <w:rPr>
          <w:b/>
          <w:spacing w:val="2"/>
          <w:szCs w:val="22"/>
        </w:rPr>
        <w:t>Art. 35</w:t>
      </w:r>
      <w:r w:rsidRPr="00C439BC">
        <w:rPr>
          <w:b/>
          <w:spacing w:val="2"/>
          <w:szCs w:val="22"/>
        </w:rPr>
        <w:tab/>
        <w:t>Sortie</w:t>
      </w:r>
    </w:p>
    <w:p w14:paraId="13403407"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1</w:t>
      </w:r>
      <w:r w:rsidRPr="00C439BC">
        <w:rPr>
          <w:spacing w:val="2"/>
          <w:szCs w:val="22"/>
        </w:rPr>
        <w:t xml:space="preserve"> Aucune commune ne peut sortir de l’association avant d’en avoir été membre pendant 10 ans au moins.</w:t>
      </w:r>
    </w:p>
    <w:p w14:paraId="2118BBA0"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2</w:t>
      </w:r>
      <w:r w:rsidRPr="00C439BC">
        <w:rPr>
          <w:spacing w:val="2"/>
          <w:szCs w:val="22"/>
        </w:rPr>
        <w:t xml:space="preserve"> Par la suite, elle peut le faire pour la fin d’une année civile moyennant un délai de résiliation de 2 ans. La demande est formulée par écrit. La commune sortante doit apporter la preuve qu’elle est à même de satisfaire d’une autre manière aux exigences légales relatives aux tâches assumées par l’association. En outre, les autres communes ne doivent pas en subir un préjudice.</w:t>
      </w:r>
    </w:p>
    <w:p w14:paraId="4CE29CC0" w14:textId="77777777" w:rsidR="00072142" w:rsidRPr="00C439BC" w:rsidRDefault="00072142" w:rsidP="00072142">
      <w:pPr>
        <w:overflowPunct w:val="0"/>
        <w:autoSpaceDE w:val="0"/>
        <w:autoSpaceDN w:val="0"/>
        <w:adjustRightInd w:val="0"/>
        <w:spacing w:after="0" w:line="240" w:lineRule="auto"/>
        <w:jc w:val="both"/>
        <w:textAlignment w:val="baseline"/>
        <w:rPr>
          <w:spacing w:val="2"/>
          <w:szCs w:val="22"/>
        </w:rPr>
      </w:pPr>
      <w:r w:rsidRPr="00C439BC">
        <w:rPr>
          <w:spacing w:val="2"/>
          <w:szCs w:val="22"/>
          <w:vertAlign w:val="superscript"/>
        </w:rPr>
        <w:t>3</w:t>
      </w:r>
      <w:r w:rsidRPr="00C439BC">
        <w:rPr>
          <w:spacing w:val="2"/>
          <w:szCs w:val="22"/>
        </w:rPr>
        <w:t xml:space="preserve"> La commune sortante n’a aucun droit à une part des actifs de l’association. Elle doit dans tous les cas rembourser sa part de dettes calculée conformément à l’article 27 des statuts.</w:t>
      </w:r>
    </w:p>
    <w:p w14:paraId="2CA4515C" w14:textId="77777777" w:rsidR="00072142" w:rsidRPr="00C439BC" w:rsidRDefault="00072142" w:rsidP="00072142">
      <w:pPr>
        <w:rPr>
          <w:szCs w:val="22"/>
        </w:rPr>
      </w:pPr>
    </w:p>
    <w:p w14:paraId="36D20792"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36</w:t>
      </w:r>
      <w:r w:rsidRPr="00C439BC">
        <w:rPr>
          <w:b/>
          <w:spacing w:val="2"/>
          <w:szCs w:val="22"/>
        </w:rPr>
        <w:tab/>
        <w:t>Dissolution</w:t>
      </w:r>
    </w:p>
    <w:p w14:paraId="32793B04"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1</w:t>
      </w:r>
      <w:r w:rsidRPr="00C439BC">
        <w:rPr>
          <w:spacing w:val="2"/>
          <w:szCs w:val="22"/>
        </w:rPr>
        <w:t xml:space="preserve"> L’association peut être dissoute si son maintien ne s’impose pas et sous réserve de l’article 128 LCo.</w:t>
      </w:r>
    </w:p>
    <w:p w14:paraId="6FD9CD29"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2</w:t>
      </w:r>
      <w:r w:rsidRPr="00C439BC">
        <w:rPr>
          <w:spacing w:val="2"/>
          <w:szCs w:val="22"/>
        </w:rPr>
        <w:t xml:space="preserve"> L’association dissoute entre en liquidation, à moins que ses biens ne soient repris par une commune membre ou par un tiers. Dans tous les cas, les organes de liquidation devront donner la préférence à toutes solutions permettant de continuer les tâches assumées jusqu’alors par l’association.</w:t>
      </w:r>
    </w:p>
    <w:p w14:paraId="11A08D64"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3</w:t>
      </w:r>
      <w:r w:rsidRPr="00C439BC">
        <w:rPr>
          <w:spacing w:val="2"/>
          <w:szCs w:val="22"/>
        </w:rPr>
        <w:t xml:space="preserve"> Les biens de l’association disponibles doivent ….. .</w:t>
      </w:r>
    </w:p>
    <w:p w14:paraId="575CF398"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lastRenderedPageBreak/>
        <w:t>4</w:t>
      </w:r>
      <w:r w:rsidRPr="00C439BC">
        <w:rPr>
          <w:spacing w:val="2"/>
          <w:szCs w:val="22"/>
        </w:rPr>
        <w:t xml:space="preserve"> Les dettes éventuelles de l’association sont ……… .</w:t>
      </w:r>
    </w:p>
    <w:p w14:paraId="23F9E5E3" w14:textId="77777777" w:rsidR="00072142" w:rsidRPr="00C439BC" w:rsidRDefault="00072142" w:rsidP="00072142">
      <w:pPr>
        <w:overflowPunct w:val="0"/>
        <w:autoSpaceDE w:val="0"/>
        <w:autoSpaceDN w:val="0"/>
        <w:adjustRightInd w:val="0"/>
        <w:spacing w:line="240" w:lineRule="auto"/>
        <w:textAlignment w:val="baseline"/>
        <w:rPr>
          <w:spacing w:val="2"/>
          <w:szCs w:val="22"/>
        </w:rPr>
      </w:pPr>
    </w:p>
    <w:p w14:paraId="44F4FCDF"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37</w:t>
      </w:r>
      <w:r w:rsidRPr="00C439BC">
        <w:rPr>
          <w:b/>
          <w:spacing w:val="2"/>
          <w:szCs w:val="22"/>
        </w:rPr>
        <w:tab/>
        <w:t>Première constitution des organes</w:t>
      </w:r>
    </w:p>
    <w:p w14:paraId="0595D4D3" w14:textId="74C57578"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1</w:t>
      </w:r>
      <w:r w:rsidRPr="00C439BC">
        <w:rPr>
          <w:spacing w:val="2"/>
          <w:szCs w:val="22"/>
        </w:rPr>
        <w:t xml:space="preserve"> Dans les       semaines après l’entrée en vigueur des présents statuts, le </w:t>
      </w:r>
      <w:r w:rsidR="00F7671D">
        <w:rPr>
          <w:spacing w:val="2"/>
          <w:szCs w:val="22"/>
        </w:rPr>
        <w:t>C</w:t>
      </w:r>
      <w:r w:rsidR="00F7671D" w:rsidRPr="00C439BC">
        <w:rPr>
          <w:spacing w:val="2"/>
          <w:szCs w:val="22"/>
        </w:rPr>
        <w:t xml:space="preserve">onseil </w:t>
      </w:r>
      <w:r w:rsidRPr="00C439BC">
        <w:rPr>
          <w:spacing w:val="2"/>
          <w:szCs w:val="22"/>
        </w:rPr>
        <w:t>communal de chaque commune membre désigne les délégué(e)s conformément aux statuts.</w:t>
      </w:r>
    </w:p>
    <w:p w14:paraId="60126603" w14:textId="56387860"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vertAlign w:val="superscript"/>
        </w:rPr>
        <w:t>2</w:t>
      </w:r>
      <w:r w:rsidRPr="00C439BC">
        <w:rPr>
          <w:spacing w:val="2"/>
          <w:szCs w:val="22"/>
        </w:rPr>
        <w:t xml:space="preserve"> La première séance constitutive est convoquée par </w:t>
      </w:r>
      <w:r w:rsidR="00D73AF6">
        <w:rPr>
          <w:spacing w:val="2"/>
          <w:szCs w:val="22"/>
        </w:rPr>
        <w:t xml:space="preserve">                                 .</w:t>
      </w:r>
    </w:p>
    <w:p w14:paraId="3CE0663E" w14:textId="77777777" w:rsidR="00072142" w:rsidRPr="00C439BC" w:rsidRDefault="00072142" w:rsidP="00072142">
      <w:pPr>
        <w:rPr>
          <w:szCs w:val="22"/>
        </w:rPr>
      </w:pPr>
    </w:p>
    <w:p w14:paraId="07BF3A9C" w14:textId="77777777" w:rsidR="00072142" w:rsidRPr="00C439BC" w:rsidRDefault="00072142" w:rsidP="00072142">
      <w:pPr>
        <w:keepNext/>
        <w:tabs>
          <w:tab w:val="left" w:pos="1418"/>
        </w:tabs>
        <w:overflowPunct w:val="0"/>
        <w:autoSpaceDE w:val="0"/>
        <w:autoSpaceDN w:val="0"/>
        <w:adjustRightInd w:val="0"/>
        <w:spacing w:after="0" w:line="240" w:lineRule="auto"/>
        <w:ind w:left="964" w:hanging="964"/>
        <w:textAlignment w:val="baseline"/>
        <w:rPr>
          <w:b/>
          <w:spacing w:val="2"/>
          <w:szCs w:val="22"/>
        </w:rPr>
      </w:pPr>
      <w:r w:rsidRPr="00C439BC">
        <w:rPr>
          <w:b/>
          <w:spacing w:val="2"/>
          <w:szCs w:val="22"/>
        </w:rPr>
        <w:t>Art. 38</w:t>
      </w:r>
      <w:r w:rsidRPr="00C439BC">
        <w:rPr>
          <w:b/>
          <w:spacing w:val="2"/>
          <w:szCs w:val="22"/>
        </w:rPr>
        <w:tab/>
        <w:t>Entrée en vigueur</w:t>
      </w:r>
    </w:p>
    <w:p w14:paraId="4E381D3B"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r w:rsidRPr="00C439BC">
        <w:rPr>
          <w:spacing w:val="2"/>
          <w:szCs w:val="22"/>
        </w:rPr>
        <w:t>Les présents statuts entrent en vigueur après leur adoption par toutes les communes mentionnées à l’article premier et leur approbation par le Conseil d’Etat.</w:t>
      </w:r>
    </w:p>
    <w:p w14:paraId="59C640DD" w14:textId="77777777" w:rsidR="00072142" w:rsidRPr="00C439BC" w:rsidRDefault="00072142" w:rsidP="00072142">
      <w:pPr>
        <w:overflowPunct w:val="0"/>
        <w:autoSpaceDE w:val="0"/>
        <w:autoSpaceDN w:val="0"/>
        <w:adjustRightInd w:val="0"/>
        <w:spacing w:after="0" w:line="240" w:lineRule="auto"/>
        <w:textAlignment w:val="baseline"/>
        <w:rPr>
          <w:spacing w:val="2"/>
          <w:szCs w:val="22"/>
        </w:rPr>
      </w:pPr>
    </w:p>
    <w:p w14:paraId="25B355B9" w14:textId="77777777" w:rsidR="00072142" w:rsidRPr="00C439BC" w:rsidRDefault="00072142" w:rsidP="00072142">
      <w:pPr>
        <w:spacing w:after="0" w:line="240" w:lineRule="auto"/>
        <w:rPr>
          <w:szCs w:val="22"/>
        </w:rPr>
      </w:pPr>
    </w:p>
    <w:p w14:paraId="6BEC6236" w14:textId="77777777" w:rsidR="00072142" w:rsidRPr="00C439BC" w:rsidRDefault="00072142" w:rsidP="00072142">
      <w:pPr>
        <w:spacing w:after="0" w:line="240" w:lineRule="auto"/>
        <w:rPr>
          <w:szCs w:val="22"/>
        </w:rPr>
      </w:pPr>
    </w:p>
    <w:p w14:paraId="6680A0CF" w14:textId="77777777" w:rsidR="00072142" w:rsidRPr="00C439BC" w:rsidRDefault="00072142" w:rsidP="00072142">
      <w:pPr>
        <w:spacing w:after="0" w:line="240" w:lineRule="auto"/>
        <w:rPr>
          <w:szCs w:val="22"/>
        </w:rPr>
      </w:pPr>
    </w:p>
    <w:p w14:paraId="6FA61451" w14:textId="77777777" w:rsidR="00072142" w:rsidRPr="00C439BC" w:rsidRDefault="00072142" w:rsidP="00072142">
      <w:pPr>
        <w:spacing w:after="0" w:line="240" w:lineRule="auto"/>
        <w:rPr>
          <w:szCs w:val="22"/>
        </w:rPr>
      </w:pPr>
    </w:p>
    <w:p w14:paraId="51664F93" w14:textId="6A4ABD7F" w:rsidR="00072142" w:rsidRPr="00C439BC" w:rsidRDefault="00072142" w:rsidP="00072142">
      <w:pPr>
        <w:rPr>
          <w:szCs w:val="22"/>
        </w:rPr>
      </w:pPr>
      <w:r w:rsidRPr="00C439BC">
        <w:rPr>
          <w:szCs w:val="22"/>
        </w:rPr>
        <w:t xml:space="preserve">Adoptés par </w:t>
      </w:r>
      <w:r w:rsidR="00F7671D" w:rsidRPr="00C439BC">
        <w:rPr>
          <w:szCs w:val="22"/>
        </w:rPr>
        <w:t>l’</w:t>
      </w:r>
      <w:r w:rsidR="00F7671D">
        <w:rPr>
          <w:szCs w:val="22"/>
        </w:rPr>
        <w:t>A</w:t>
      </w:r>
      <w:r w:rsidR="00F7671D" w:rsidRPr="00C439BC">
        <w:rPr>
          <w:szCs w:val="22"/>
        </w:rPr>
        <w:t xml:space="preserve">ssemblée </w:t>
      </w:r>
      <w:r w:rsidRPr="00C439BC">
        <w:rPr>
          <w:szCs w:val="22"/>
        </w:rPr>
        <w:t xml:space="preserve">communale / le </w:t>
      </w:r>
      <w:r w:rsidR="00F7671D">
        <w:rPr>
          <w:szCs w:val="22"/>
        </w:rPr>
        <w:t>C</w:t>
      </w:r>
      <w:r w:rsidR="00F7671D" w:rsidRPr="00C439BC">
        <w:rPr>
          <w:szCs w:val="22"/>
        </w:rPr>
        <w:t xml:space="preserve">onseil </w:t>
      </w:r>
      <w:r w:rsidRPr="00C439BC">
        <w:rPr>
          <w:szCs w:val="22"/>
        </w:rPr>
        <w:t>général de la commune de ………</w:t>
      </w:r>
    </w:p>
    <w:p w14:paraId="5D07A6D2" w14:textId="77777777" w:rsidR="00072142" w:rsidRPr="00C439BC" w:rsidRDefault="00072142" w:rsidP="00072142">
      <w:pPr>
        <w:rPr>
          <w:szCs w:val="22"/>
        </w:rPr>
      </w:pPr>
      <w:r w:rsidRPr="00C439BC">
        <w:rPr>
          <w:szCs w:val="22"/>
        </w:rPr>
        <w:t>le ………</w:t>
      </w:r>
    </w:p>
    <w:p w14:paraId="0997C020" w14:textId="77777777" w:rsidR="00072142" w:rsidRPr="00C439BC" w:rsidRDefault="00072142" w:rsidP="00072142">
      <w:pPr>
        <w:rPr>
          <w:szCs w:val="22"/>
        </w:rPr>
      </w:pPr>
    </w:p>
    <w:p w14:paraId="1DB24C71" w14:textId="77777777" w:rsidR="00072142" w:rsidRPr="00C439BC" w:rsidRDefault="00072142" w:rsidP="00072142">
      <w:pPr>
        <w:tabs>
          <w:tab w:val="left" w:pos="3686"/>
          <w:tab w:val="left" w:pos="6804"/>
        </w:tabs>
        <w:spacing w:after="0" w:line="240" w:lineRule="auto"/>
        <w:rPr>
          <w:szCs w:val="22"/>
        </w:rPr>
      </w:pPr>
      <w:r w:rsidRPr="00C439BC">
        <w:rPr>
          <w:szCs w:val="22"/>
        </w:rPr>
        <w:t>Le(la) Secrétaire :</w:t>
      </w:r>
      <w:r w:rsidRPr="00C439BC">
        <w:rPr>
          <w:szCs w:val="22"/>
        </w:rPr>
        <w:tab/>
        <w:t>(sceau communal)</w:t>
      </w:r>
      <w:r w:rsidRPr="00C439BC">
        <w:rPr>
          <w:szCs w:val="22"/>
        </w:rPr>
        <w:tab/>
      </w:r>
      <w:r w:rsidRPr="00C439BC">
        <w:rPr>
          <w:szCs w:val="22"/>
        </w:rPr>
        <w:tab/>
        <w:t>Le(la) Syndic(que) :</w:t>
      </w:r>
    </w:p>
    <w:p w14:paraId="5C2B4319" w14:textId="77777777" w:rsidR="00072142" w:rsidRPr="00C439BC" w:rsidRDefault="00072142" w:rsidP="00072142">
      <w:pPr>
        <w:tabs>
          <w:tab w:val="left" w:pos="7088"/>
        </w:tabs>
        <w:spacing w:after="0" w:line="240" w:lineRule="auto"/>
        <w:rPr>
          <w:szCs w:val="22"/>
        </w:rPr>
      </w:pPr>
      <w:r w:rsidRPr="00C439BC">
        <w:rPr>
          <w:szCs w:val="22"/>
        </w:rPr>
        <w:tab/>
        <w:t>Le(la) Président(e) :</w:t>
      </w:r>
    </w:p>
    <w:p w14:paraId="02B9EAD4" w14:textId="77777777" w:rsidR="00072142" w:rsidRPr="00C439BC" w:rsidRDefault="00072142" w:rsidP="00072142">
      <w:pPr>
        <w:tabs>
          <w:tab w:val="left" w:pos="7088"/>
        </w:tabs>
        <w:spacing w:after="0" w:line="240" w:lineRule="auto"/>
        <w:rPr>
          <w:szCs w:val="22"/>
        </w:rPr>
      </w:pPr>
    </w:p>
    <w:p w14:paraId="31728B34" w14:textId="77777777" w:rsidR="00072142" w:rsidRPr="00C439BC" w:rsidRDefault="00072142" w:rsidP="00072142">
      <w:pPr>
        <w:tabs>
          <w:tab w:val="left" w:pos="7088"/>
        </w:tabs>
        <w:spacing w:after="0" w:line="240" w:lineRule="auto"/>
        <w:rPr>
          <w:szCs w:val="22"/>
        </w:rPr>
      </w:pPr>
    </w:p>
    <w:p w14:paraId="1253089C" w14:textId="77777777" w:rsidR="00072142" w:rsidRPr="00C439BC" w:rsidRDefault="00072142" w:rsidP="00072142">
      <w:pPr>
        <w:tabs>
          <w:tab w:val="left" w:pos="7088"/>
        </w:tabs>
        <w:spacing w:after="0" w:line="240" w:lineRule="auto"/>
        <w:rPr>
          <w:szCs w:val="22"/>
        </w:rPr>
      </w:pPr>
    </w:p>
    <w:p w14:paraId="167E146D" w14:textId="77777777" w:rsidR="00072142" w:rsidRPr="00C439BC" w:rsidRDefault="00072142" w:rsidP="00072142">
      <w:pPr>
        <w:tabs>
          <w:tab w:val="left" w:pos="7088"/>
        </w:tabs>
        <w:spacing w:after="0" w:line="240" w:lineRule="auto"/>
        <w:rPr>
          <w:szCs w:val="22"/>
        </w:rPr>
      </w:pPr>
    </w:p>
    <w:p w14:paraId="7DE26592" w14:textId="77777777" w:rsidR="00072142" w:rsidRDefault="00072142" w:rsidP="00072142">
      <w:pPr>
        <w:tabs>
          <w:tab w:val="left" w:pos="7088"/>
        </w:tabs>
        <w:spacing w:after="0" w:line="240" w:lineRule="auto"/>
        <w:rPr>
          <w:szCs w:val="22"/>
        </w:rPr>
      </w:pPr>
    </w:p>
    <w:p w14:paraId="715F9948" w14:textId="77777777" w:rsidR="00072142" w:rsidRPr="00C439BC" w:rsidRDefault="00072142" w:rsidP="00072142">
      <w:pPr>
        <w:tabs>
          <w:tab w:val="left" w:pos="7088"/>
        </w:tabs>
        <w:spacing w:after="0" w:line="240" w:lineRule="auto"/>
        <w:rPr>
          <w:szCs w:val="22"/>
        </w:rPr>
      </w:pPr>
    </w:p>
    <w:p w14:paraId="7B885A1C" w14:textId="77777777" w:rsidR="00072142" w:rsidRPr="00C439BC" w:rsidRDefault="00072142" w:rsidP="00072142">
      <w:pPr>
        <w:tabs>
          <w:tab w:val="left" w:pos="7088"/>
        </w:tabs>
        <w:spacing w:after="0" w:line="240" w:lineRule="auto"/>
        <w:rPr>
          <w:szCs w:val="22"/>
        </w:rPr>
      </w:pPr>
    </w:p>
    <w:p w14:paraId="38F5E739" w14:textId="77777777" w:rsidR="00072142" w:rsidRPr="00C439BC" w:rsidRDefault="00072142" w:rsidP="00072142">
      <w:pPr>
        <w:tabs>
          <w:tab w:val="left" w:pos="7088"/>
        </w:tabs>
        <w:spacing w:after="0" w:line="240" w:lineRule="auto"/>
        <w:rPr>
          <w:szCs w:val="22"/>
        </w:rPr>
      </w:pPr>
    </w:p>
    <w:p w14:paraId="4CB443B5" w14:textId="77777777" w:rsidR="00072142" w:rsidRPr="00C439BC" w:rsidRDefault="00072142" w:rsidP="00072142">
      <w:pPr>
        <w:tabs>
          <w:tab w:val="left" w:pos="7088"/>
        </w:tabs>
        <w:spacing w:after="0" w:line="240" w:lineRule="auto"/>
        <w:rPr>
          <w:szCs w:val="22"/>
        </w:rPr>
      </w:pPr>
      <w:r w:rsidRPr="00C439BC">
        <w:rPr>
          <w:szCs w:val="22"/>
        </w:rPr>
        <w:t>Approuvés par le Conseil d’Etat du canton de Fribourg, le …….</w:t>
      </w:r>
    </w:p>
    <w:p w14:paraId="3A9653F7" w14:textId="77777777" w:rsidR="00072142" w:rsidRPr="00C439BC" w:rsidRDefault="00072142" w:rsidP="00072142">
      <w:pPr>
        <w:tabs>
          <w:tab w:val="left" w:pos="7088"/>
        </w:tabs>
        <w:spacing w:after="0" w:line="240" w:lineRule="auto"/>
        <w:rPr>
          <w:szCs w:val="22"/>
        </w:rPr>
      </w:pPr>
    </w:p>
    <w:p w14:paraId="34200312" w14:textId="77777777" w:rsidR="00072142" w:rsidRPr="00C439BC" w:rsidRDefault="00072142" w:rsidP="00072142">
      <w:pPr>
        <w:tabs>
          <w:tab w:val="left" w:pos="6237"/>
          <w:tab w:val="left" w:pos="7088"/>
        </w:tabs>
        <w:spacing w:after="0" w:line="240" w:lineRule="auto"/>
        <w:rPr>
          <w:szCs w:val="22"/>
        </w:rPr>
      </w:pPr>
      <w:r w:rsidRPr="00C439BC">
        <w:rPr>
          <w:szCs w:val="22"/>
        </w:rPr>
        <w:t>Le Président :</w:t>
      </w:r>
      <w:r w:rsidRPr="00C439BC">
        <w:rPr>
          <w:szCs w:val="22"/>
        </w:rPr>
        <w:tab/>
        <w:t>Le Chancelier :</w:t>
      </w:r>
    </w:p>
    <w:p w14:paraId="4B22A94C" w14:textId="77777777" w:rsidR="00072142" w:rsidRPr="00C439BC" w:rsidRDefault="00072142" w:rsidP="00072142">
      <w:pPr>
        <w:tabs>
          <w:tab w:val="left" w:pos="6237"/>
          <w:tab w:val="left" w:pos="7088"/>
        </w:tabs>
        <w:spacing w:after="0" w:line="240" w:lineRule="auto"/>
        <w:rPr>
          <w:szCs w:val="22"/>
        </w:rPr>
      </w:pPr>
      <w:r w:rsidRPr="00C439BC">
        <w:rPr>
          <w:szCs w:val="22"/>
        </w:rPr>
        <w:t>La Présidente :</w:t>
      </w:r>
      <w:r w:rsidRPr="00C439BC">
        <w:rPr>
          <w:szCs w:val="22"/>
        </w:rPr>
        <w:tab/>
        <w:t>La Chancelière :</w:t>
      </w:r>
    </w:p>
    <w:p w14:paraId="0BC5A7B2" w14:textId="77777777" w:rsidR="00072142" w:rsidRPr="00C439BC" w:rsidRDefault="00072142" w:rsidP="00072142">
      <w:pPr>
        <w:rPr>
          <w:szCs w:val="22"/>
        </w:rPr>
      </w:pPr>
    </w:p>
    <w:p w14:paraId="38BF1E66" w14:textId="77777777" w:rsidR="00072142" w:rsidRDefault="00072142" w:rsidP="00072142">
      <w:pPr>
        <w:spacing w:after="0" w:line="240" w:lineRule="auto"/>
        <w:rPr>
          <w:sz w:val="22"/>
          <w:szCs w:val="22"/>
        </w:rPr>
      </w:pPr>
      <w:r>
        <w:rPr>
          <w:sz w:val="22"/>
          <w:szCs w:val="22"/>
        </w:rPr>
        <w:br w:type="page"/>
      </w:r>
    </w:p>
    <w:p w14:paraId="16FDF484" w14:textId="77777777" w:rsidR="00072142" w:rsidRPr="00326D0A" w:rsidRDefault="00072142" w:rsidP="00072142">
      <w:pPr>
        <w:jc w:val="center"/>
        <w:rPr>
          <w:b/>
          <w:szCs w:val="22"/>
        </w:rPr>
      </w:pPr>
      <w:r w:rsidRPr="00326D0A">
        <w:rPr>
          <w:b/>
          <w:szCs w:val="22"/>
        </w:rPr>
        <w:lastRenderedPageBreak/>
        <w:t>Annexe 1 aux statuts - selon l’article 8 alinéa 3</w:t>
      </w:r>
    </w:p>
    <w:p w14:paraId="279A2E0B" w14:textId="77777777" w:rsidR="00072142" w:rsidRPr="00326D0A" w:rsidRDefault="00072142" w:rsidP="00072142">
      <w:pPr>
        <w:jc w:val="center"/>
        <w:rPr>
          <w:szCs w:val="22"/>
        </w:rPr>
      </w:pPr>
      <w:r w:rsidRPr="00326D0A">
        <w:rPr>
          <w:szCs w:val="22"/>
        </w:rPr>
        <w:t>Représentation des communes et répartition des voix à l’assemblée des délégués</w:t>
      </w:r>
    </w:p>
    <w:p w14:paraId="60E5176A" w14:textId="77777777" w:rsidR="00072142" w:rsidRPr="00326D0A" w:rsidRDefault="00072142" w:rsidP="00072142">
      <w:pPr>
        <w:rPr>
          <w:szCs w:val="22"/>
        </w:rPr>
      </w:pPr>
    </w:p>
    <w:p w14:paraId="4FC018EB" w14:textId="77777777" w:rsidR="00072142" w:rsidRPr="00326D0A" w:rsidRDefault="00072142" w:rsidP="00072142">
      <w:pPr>
        <w:rPr>
          <w:szCs w:val="22"/>
        </w:rPr>
      </w:pPr>
    </w:p>
    <w:tbl>
      <w:tblPr>
        <w:tblStyle w:val="Grilledutableau"/>
        <w:tblW w:w="0" w:type="auto"/>
        <w:tblLook w:val="04A0" w:firstRow="1" w:lastRow="0" w:firstColumn="1" w:lastColumn="0" w:noHBand="0" w:noVBand="1"/>
      </w:tblPr>
      <w:tblGrid>
        <w:gridCol w:w="3259"/>
        <w:gridCol w:w="3259"/>
        <w:gridCol w:w="3259"/>
      </w:tblGrid>
      <w:tr w:rsidR="00072142" w:rsidRPr="00326D0A" w14:paraId="005DD830" w14:textId="77777777" w:rsidTr="00D02D3A">
        <w:tc>
          <w:tcPr>
            <w:tcW w:w="3259" w:type="dxa"/>
            <w:tcBorders>
              <w:bottom w:val="single" w:sz="12" w:space="0" w:color="auto"/>
            </w:tcBorders>
            <w:vAlign w:val="center"/>
          </w:tcPr>
          <w:p w14:paraId="1788E04A" w14:textId="77777777" w:rsidR="00072142" w:rsidRPr="00326D0A" w:rsidRDefault="00072142" w:rsidP="00D02D3A">
            <w:pPr>
              <w:jc w:val="center"/>
              <w:rPr>
                <w:b/>
                <w:sz w:val="24"/>
                <w:szCs w:val="22"/>
              </w:rPr>
            </w:pPr>
            <w:r w:rsidRPr="00326D0A">
              <w:rPr>
                <w:b/>
                <w:sz w:val="24"/>
                <w:szCs w:val="22"/>
              </w:rPr>
              <w:t>Commune</w:t>
            </w:r>
          </w:p>
        </w:tc>
        <w:tc>
          <w:tcPr>
            <w:tcW w:w="3259" w:type="dxa"/>
            <w:tcBorders>
              <w:bottom w:val="single" w:sz="12" w:space="0" w:color="auto"/>
            </w:tcBorders>
            <w:vAlign w:val="center"/>
          </w:tcPr>
          <w:p w14:paraId="79114674" w14:textId="77777777" w:rsidR="00072142" w:rsidRPr="00326D0A" w:rsidRDefault="00072142" w:rsidP="00D02D3A">
            <w:pPr>
              <w:jc w:val="center"/>
              <w:rPr>
                <w:b/>
                <w:sz w:val="24"/>
                <w:szCs w:val="22"/>
              </w:rPr>
            </w:pPr>
            <w:r w:rsidRPr="00326D0A">
              <w:rPr>
                <w:b/>
                <w:sz w:val="24"/>
                <w:szCs w:val="22"/>
              </w:rPr>
              <w:t xml:space="preserve">Population légale au </w:t>
            </w:r>
            <w:r w:rsidRPr="008A2124">
              <w:rPr>
                <w:b/>
                <w:i/>
                <w:sz w:val="24"/>
                <w:szCs w:val="22"/>
              </w:rPr>
              <w:t>00.00.0000</w:t>
            </w:r>
          </w:p>
        </w:tc>
        <w:tc>
          <w:tcPr>
            <w:tcW w:w="3259" w:type="dxa"/>
            <w:tcBorders>
              <w:bottom w:val="single" w:sz="12" w:space="0" w:color="auto"/>
            </w:tcBorders>
            <w:vAlign w:val="center"/>
          </w:tcPr>
          <w:p w14:paraId="26C8CC99" w14:textId="77777777" w:rsidR="00072142" w:rsidRPr="00326D0A" w:rsidRDefault="00072142" w:rsidP="00D02D3A">
            <w:pPr>
              <w:jc w:val="center"/>
              <w:rPr>
                <w:b/>
                <w:sz w:val="24"/>
                <w:szCs w:val="22"/>
              </w:rPr>
            </w:pPr>
            <w:r w:rsidRPr="00326D0A">
              <w:rPr>
                <w:b/>
                <w:sz w:val="24"/>
                <w:szCs w:val="22"/>
              </w:rPr>
              <w:t>Nombre de voix</w:t>
            </w:r>
          </w:p>
        </w:tc>
      </w:tr>
      <w:tr w:rsidR="00072142" w:rsidRPr="00326D0A" w14:paraId="16E523B1" w14:textId="77777777" w:rsidTr="00D02D3A">
        <w:tc>
          <w:tcPr>
            <w:tcW w:w="3259" w:type="dxa"/>
            <w:tcBorders>
              <w:top w:val="single" w:sz="12" w:space="0" w:color="auto"/>
            </w:tcBorders>
          </w:tcPr>
          <w:p w14:paraId="2B3B4B4F" w14:textId="77777777" w:rsidR="00072142" w:rsidRPr="00326D0A" w:rsidRDefault="00072142" w:rsidP="00D02D3A">
            <w:pPr>
              <w:rPr>
                <w:sz w:val="24"/>
                <w:szCs w:val="22"/>
              </w:rPr>
            </w:pPr>
          </w:p>
        </w:tc>
        <w:tc>
          <w:tcPr>
            <w:tcW w:w="3259" w:type="dxa"/>
            <w:tcBorders>
              <w:top w:val="single" w:sz="12" w:space="0" w:color="auto"/>
            </w:tcBorders>
          </w:tcPr>
          <w:p w14:paraId="1CC4CD13" w14:textId="77777777" w:rsidR="00072142" w:rsidRPr="00326D0A" w:rsidRDefault="00072142" w:rsidP="00D02D3A">
            <w:pPr>
              <w:jc w:val="center"/>
              <w:rPr>
                <w:sz w:val="24"/>
                <w:szCs w:val="22"/>
              </w:rPr>
            </w:pPr>
          </w:p>
        </w:tc>
        <w:tc>
          <w:tcPr>
            <w:tcW w:w="3259" w:type="dxa"/>
            <w:tcBorders>
              <w:top w:val="single" w:sz="12" w:space="0" w:color="auto"/>
            </w:tcBorders>
          </w:tcPr>
          <w:p w14:paraId="44FC1CAE" w14:textId="77777777" w:rsidR="00072142" w:rsidRPr="00326D0A" w:rsidRDefault="00072142" w:rsidP="00D02D3A">
            <w:pPr>
              <w:jc w:val="center"/>
              <w:rPr>
                <w:sz w:val="24"/>
                <w:szCs w:val="22"/>
              </w:rPr>
            </w:pPr>
          </w:p>
        </w:tc>
      </w:tr>
      <w:tr w:rsidR="00072142" w:rsidRPr="00326D0A" w14:paraId="0BCC5395" w14:textId="77777777" w:rsidTr="00D02D3A">
        <w:tc>
          <w:tcPr>
            <w:tcW w:w="3259" w:type="dxa"/>
          </w:tcPr>
          <w:p w14:paraId="6F970707" w14:textId="77777777" w:rsidR="00072142" w:rsidRPr="00326D0A" w:rsidRDefault="00072142" w:rsidP="00D02D3A">
            <w:pPr>
              <w:rPr>
                <w:sz w:val="24"/>
                <w:szCs w:val="22"/>
              </w:rPr>
            </w:pPr>
          </w:p>
        </w:tc>
        <w:tc>
          <w:tcPr>
            <w:tcW w:w="3259" w:type="dxa"/>
          </w:tcPr>
          <w:p w14:paraId="0FF58D8F" w14:textId="77777777" w:rsidR="00072142" w:rsidRPr="00326D0A" w:rsidRDefault="00072142" w:rsidP="00D02D3A">
            <w:pPr>
              <w:jc w:val="center"/>
              <w:rPr>
                <w:sz w:val="24"/>
                <w:szCs w:val="22"/>
              </w:rPr>
            </w:pPr>
          </w:p>
        </w:tc>
        <w:tc>
          <w:tcPr>
            <w:tcW w:w="3259" w:type="dxa"/>
          </w:tcPr>
          <w:p w14:paraId="5A445DB8" w14:textId="77777777" w:rsidR="00072142" w:rsidRPr="00326D0A" w:rsidRDefault="00072142" w:rsidP="00D02D3A">
            <w:pPr>
              <w:jc w:val="center"/>
              <w:rPr>
                <w:sz w:val="24"/>
                <w:szCs w:val="22"/>
              </w:rPr>
            </w:pPr>
          </w:p>
        </w:tc>
      </w:tr>
      <w:tr w:rsidR="00072142" w:rsidRPr="00326D0A" w14:paraId="35B537CD" w14:textId="77777777" w:rsidTr="00D02D3A">
        <w:tc>
          <w:tcPr>
            <w:tcW w:w="3259" w:type="dxa"/>
          </w:tcPr>
          <w:p w14:paraId="38AF38A5" w14:textId="77777777" w:rsidR="00072142" w:rsidRPr="00326D0A" w:rsidRDefault="00072142" w:rsidP="00D02D3A">
            <w:pPr>
              <w:rPr>
                <w:sz w:val="24"/>
                <w:szCs w:val="22"/>
              </w:rPr>
            </w:pPr>
          </w:p>
        </w:tc>
        <w:tc>
          <w:tcPr>
            <w:tcW w:w="3259" w:type="dxa"/>
          </w:tcPr>
          <w:p w14:paraId="351CF0A7" w14:textId="77777777" w:rsidR="00072142" w:rsidRPr="00326D0A" w:rsidRDefault="00072142" w:rsidP="00D02D3A">
            <w:pPr>
              <w:jc w:val="center"/>
              <w:rPr>
                <w:sz w:val="24"/>
                <w:szCs w:val="22"/>
              </w:rPr>
            </w:pPr>
          </w:p>
        </w:tc>
        <w:tc>
          <w:tcPr>
            <w:tcW w:w="3259" w:type="dxa"/>
          </w:tcPr>
          <w:p w14:paraId="324900EC" w14:textId="77777777" w:rsidR="00072142" w:rsidRPr="00326D0A" w:rsidRDefault="00072142" w:rsidP="00D02D3A">
            <w:pPr>
              <w:jc w:val="center"/>
              <w:rPr>
                <w:sz w:val="24"/>
                <w:szCs w:val="22"/>
              </w:rPr>
            </w:pPr>
          </w:p>
        </w:tc>
      </w:tr>
    </w:tbl>
    <w:p w14:paraId="042A73B1" w14:textId="77777777" w:rsidR="00072142" w:rsidRPr="00326D0A" w:rsidRDefault="00072142" w:rsidP="00072142">
      <w:pPr>
        <w:rPr>
          <w:szCs w:val="22"/>
        </w:rPr>
      </w:pPr>
    </w:p>
    <w:p w14:paraId="6BA4F3F6" w14:textId="77777777" w:rsidR="00072142" w:rsidRPr="00326D0A" w:rsidRDefault="00072142" w:rsidP="00072142">
      <w:pPr>
        <w:rPr>
          <w:szCs w:val="22"/>
        </w:rPr>
      </w:pPr>
    </w:p>
    <w:p w14:paraId="32301A15" w14:textId="77777777" w:rsidR="00072142" w:rsidRPr="00326D0A" w:rsidRDefault="00072142" w:rsidP="00072142">
      <w:pPr>
        <w:rPr>
          <w:szCs w:val="22"/>
        </w:rPr>
      </w:pPr>
    </w:p>
    <w:p w14:paraId="7A6558E3" w14:textId="50548F9F" w:rsidR="00072142" w:rsidRPr="00326D0A" w:rsidRDefault="00072142" w:rsidP="00072142">
      <w:pPr>
        <w:rPr>
          <w:szCs w:val="22"/>
        </w:rPr>
      </w:pPr>
      <w:r w:rsidRPr="00326D0A">
        <w:rPr>
          <w:szCs w:val="22"/>
        </w:rPr>
        <w:t>Mise à jour du</w:t>
      </w:r>
      <w:r w:rsidR="00D73AF6">
        <w:rPr>
          <w:szCs w:val="22"/>
        </w:rPr>
        <w:t xml:space="preserve">                                     </w:t>
      </w:r>
    </w:p>
    <w:p w14:paraId="1D1004B0" w14:textId="5716A279" w:rsidR="00072142" w:rsidRPr="00326D0A" w:rsidRDefault="00072142" w:rsidP="00072142">
      <w:pPr>
        <w:rPr>
          <w:b/>
          <w:spacing w:val="2"/>
          <w:szCs w:val="22"/>
        </w:rPr>
      </w:pPr>
      <w:r w:rsidRPr="00326D0A">
        <w:rPr>
          <w:b/>
          <w:spacing w:val="2"/>
          <w:szCs w:val="22"/>
        </w:rPr>
        <w:t>Approuvé par l’assemblée des délégués le</w:t>
      </w:r>
      <w:r w:rsidR="00D73AF6">
        <w:rPr>
          <w:b/>
          <w:spacing w:val="2"/>
          <w:szCs w:val="22"/>
        </w:rPr>
        <w:t xml:space="preserve">                                      </w:t>
      </w:r>
    </w:p>
    <w:p w14:paraId="0A90901C" w14:textId="77777777" w:rsidR="00072142" w:rsidRPr="00326D0A" w:rsidRDefault="00072142" w:rsidP="00072142">
      <w:pPr>
        <w:rPr>
          <w:b/>
          <w:spacing w:val="2"/>
          <w:szCs w:val="22"/>
        </w:rPr>
      </w:pPr>
    </w:p>
    <w:p w14:paraId="66F5302D" w14:textId="77777777" w:rsidR="00072142" w:rsidRPr="00326D0A" w:rsidRDefault="00072142" w:rsidP="00072142">
      <w:pPr>
        <w:rPr>
          <w:b/>
          <w:spacing w:val="2"/>
          <w:szCs w:val="22"/>
        </w:rPr>
      </w:pPr>
    </w:p>
    <w:p w14:paraId="67461C6A" w14:textId="77777777" w:rsidR="00072142" w:rsidRPr="00326D0A" w:rsidRDefault="00072142" w:rsidP="00072142">
      <w:pPr>
        <w:rPr>
          <w:szCs w:val="22"/>
        </w:rPr>
      </w:pPr>
    </w:p>
    <w:p w14:paraId="07BD0832" w14:textId="77777777" w:rsidR="00072142" w:rsidRPr="00326D0A" w:rsidRDefault="00072142" w:rsidP="00072142">
      <w:pPr>
        <w:spacing w:after="0" w:line="240" w:lineRule="auto"/>
        <w:rPr>
          <w:szCs w:val="22"/>
        </w:rPr>
      </w:pPr>
      <w:r w:rsidRPr="00326D0A">
        <w:rPr>
          <w:szCs w:val="22"/>
        </w:rPr>
        <w:br w:type="page"/>
      </w:r>
    </w:p>
    <w:p w14:paraId="79F0190A" w14:textId="77777777" w:rsidR="00072142" w:rsidRPr="00326D0A" w:rsidRDefault="00072142" w:rsidP="00072142">
      <w:pPr>
        <w:jc w:val="center"/>
        <w:rPr>
          <w:b/>
          <w:szCs w:val="22"/>
        </w:rPr>
      </w:pPr>
      <w:r w:rsidRPr="00326D0A">
        <w:rPr>
          <w:b/>
          <w:szCs w:val="22"/>
        </w:rPr>
        <w:lastRenderedPageBreak/>
        <w:t>Annexe 2 aux statuts – selon l’article 27 alinéa 3</w:t>
      </w:r>
    </w:p>
    <w:p w14:paraId="0AFD7B4A" w14:textId="77777777" w:rsidR="00072142" w:rsidRPr="00326D0A" w:rsidRDefault="00072142" w:rsidP="00072142">
      <w:pPr>
        <w:jc w:val="center"/>
        <w:rPr>
          <w:szCs w:val="22"/>
        </w:rPr>
      </w:pPr>
      <w:r w:rsidRPr="00326D0A">
        <w:rPr>
          <w:szCs w:val="22"/>
        </w:rPr>
        <w:t>Clé de répartition des frais</w:t>
      </w:r>
    </w:p>
    <w:p w14:paraId="396F73AA" w14:textId="77777777" w:rsidR="00072142" w:rsidRPr="00326D0A" w:rsidRDefault="00072142" w:rsidP="00072142">
      <w:pPr>
        <w:rPr>
          <w:szCs w:val="22"/>
        </w:rPr>
      </w:pPr>
    </w:p>
    <w:p w14:paraId="03B519ED" w14:textId="77777777" w:rsidR="00072142" w:rsidRPr="00326D0A" w:rsidRDefault="00072142" w:rsidP="00072142">
      <w:pPr>
        <w:rPr>
          <w:szCs w:val="22"/>
        </w:rPr>
      </w:pPr>
    </w:p>
    <w:tbl>
      <w:tblPr>
        <w:tblStyle w:val="Grilledutableau"/>
        <w:tblW w:w="0" w:type="auto"/>
        <w:tblLook w:val="04A0" w:firstRow="1" w:lastRow="0" w:firstColumn="1" w:lastColumn="0" w:noHBand="0" w:noVBand="1"/>
      </w:tblPr>
      <w:tblGrid>
        <w:gridCol w:w="3259"/>
        <w:gridCol w:w="3259"/>
        <w:gridCol w:w="3259"/>
      </w:tblGrid>
      <w:tr w:rsidR="00072142" w:rsidRPr="00326D0A" w14:paraId="2CF3967E" w14:textId="77777777" w:rsidTr="00D02D3A">
        <w:tc>
          <w:tcPr>
            <w:tcW w:w="3259" w:type="dxa"/>
            <w:tcBorders>
              <w:bottom w:val="single" w:sz="12" w:space="0" w:color="auto"/>
            </w:tcBorders>
            <w:vAlign w:val="center"/>
          </w:tcPr>
          <w:p w14:paraId="55B0526B" w14:textId="77777777" w:rsidR="00072142" w:rsidRPr="00326D0A" w:rsidRDefault="00072142" w:rsidP="00D02D3A">
            <w:pPr>
              <w:jc w:val="center"/>
              <w:rPr>
                <w:b/>
                <w:sz w:val="24"/>
                <w:szCs w:val="22"/>
              </w:rPr>
            </w:pPr>
            <w:r w:rsidRPr="00326D0A">
              <w:rPr>
                <w:b/>
                <w:sz w:val="24"/>
                <w:szCs w:val="22"/>
              </w:rPr>
              <w:t>Commune</w:t>
            </w:r>
          </w:p>
        </w:tc>
        <w:tc>
          <w:tcPr>
            <w:tcW w:w="3259" w:type="dxa"/>
            <w:tcBorders>
              <w:bottom w:val="single" w:sz="12" w:space="0" w:color="auto"/>
            </w:tcBorders>
            <w:vAlign w:val="center"/>
          </w:tcPr>
          <w:p w14:paraId="6856AAFC" w14:textId="01E0B438" w:rsidR="00072142" w:rsidRPr="008A2124" w:rsidRDefault="00072142" w:rsidP="00D02D3A">
            <w:pPr>
              <w:jc w:val="center"/>
              <w:rPr>
                <w:b/>
                <w:i/>
                <w:sz w:val="24"/>
                <w:szCs w:val="22"/>
              </w:rPr>
            </w:pPr>
            <w:r w:rsidRPr="008A2124">
              <w:rPr>
                <w:b/>
                <w:i/>
                <w:sz w:val="24"/>
                <w:szCs w:val="22"/>
              </w:rPr>
              <w:t>Critère choisi à l’art.</w:t>
            </w:r>
            <w:r w:rsidR="004B5FA5">
              <w:rPr>
                <w:b/>
                <w:i/>
                <w:sz w:val="24"/>
                <w:szCs w:val="22"/>
              </w:rPr>
              <w:t xml:space="preserve"> </w:t>
            </w:r>
            <w:r w:rsidRPr="008A2124">
              <w:rPr>
                <w:b/>
                <w:i/>
                <w:sz w:val="24"/>
                <w:szCs w:val="22"/>
              </w:rPr>
              <w:t>27 al.</w:t>
            </w:r>
            <w:r w:rsidR="004B5FA5">
              <w:rPr>
                <w:b/>
                <w:i/>
                <w:sz w:val="24"/>
                <w:szCs w:val="22"/>
              </w:rPr>
              <w:t xml:space="preserve"> </w:t>
            </w:r>
            <w:r w:rsidRPr="008A2124">
              <w:rPr>
                <w:b/>
                <w:i/>
                <w:sz w:val="24"/>
                <w:szCs w:val="22"/>
              </w:rPr>
              <w:t>2*</w:t>
            </w:r>
          </w:p>
        </w:tc>
        <w:tc>
          <w:tcPr>
            <w:tcW w:w="3259" w:type="dxa"/>
            <w:tcBorders>
              <w:bottom w:val="single" w:sz="12" w:space="0" w:color="auto"/>
            </w:tcBorders>
            <w:vAlign w:val="center"/>
          </w:tcPr>
          <w:p w14:paraId="5FEA76C3" w14:textId="77777777" w:rsidR="00072142" w:rsidRPr="00D73AF6" w:rsidRDefault="00072142" w:rsidP="00D02D3A">
            <w:pPr>
              <w:jc w:val="center"/>
              <w:rPr>
                <w:b/>
                <w:sz w:val="24"/>
                <w:szCs w:val="22"/>
              </w:rPr>
            </w:pPr>
            <w:r w:rsidRPr="00D73AF6">
              <w:rPr>
                <w:b/>
                <w:sz w:val="24"/>
                <w:szCs w:val="22"/>
              </w:rPr>
              <w:t xml:space="preserve">Clé de répartition </w:t>
            </w:r>
          </w:p>
          <w:p w14:paraId="40DB024A" w14:textId="77777777" w:rsidR="00072142" w:rsidRPr="00D73AF6" w:rsidRDefault="00072142" w:rsidP="00D02D3A">
            <w:pPr>
              <w:jc w:val="center"/>
              <w:rPr>
                <w:b/>
                <w:sz w:val="24"/>
                <w:szCs w:val="22"/>
              </w:rPr>
            </w:pPr>
            <w:r w:rsidRPr="00D73AF6">
              <w:rPr>
                <w:b/>
                <w:sz w:val="24"/>
                <w:szCs w:val="22"/>
              </w:rPr>
              <w:t>en %</w:t>
            </w:r>
          </w:p>
        </w:tc>
      </w:tr>
      <w:tr w:rsidR="00072142" w:rsidRPr="00326D0A" w14:paraId="6AEFF91A" w14:textId="77777777" w:rsidTr="00D02D3A">
        <w:tc>
          <w:tcPr>
            <w:tcW w:w="3259" w:type="dxa"/>
            <w:tcBorders>
              <w:top w:val="single" w:sz="12" w:space="0" w:color="auto"/>
            </w:tcBorders>
          </w:tcPr>
          <w:p w14:paraId="17E12FCD" w14:textId="77777777" w:rsidR="00072142" w:rsidRPr="00326D0A" w:rsidRDefault="00072142" w:rsidP="00D02D3A">
            <w:pPr>
              <w:rPr>
                <w:sz w:val="24"/>
                <w:szCs w:val="22"/>
              </w:rPr>
            </w:pPr>
          </w:p>
        </w:tc>
        <w:tc>
          <w:tcPr>
            <w:tcW w:w="3259" w:type="dxa"/>
            <w:tcBorders>
              <w:top w:val="single" w:sz="12" w:space="0" w:color="auto"/>
            </w:tcBorders>
          </w:tcPr>
          <w:p w14:paraId="34F37EA6" w14:textId="77777777" w:rsidR="00072142" w:rsidRPr="00326D0A" w:rsidRDefault="00072142" w:rsidP="00D02D3A">
            <w:pPr>
              <w:jc w:val="center"/>
              <w:rPr>
                <w:sz w:val="24"/>
                <w:szCs w:val="22"/>
              </w:rPr>
            </w:pPr>
          </w:p>
        </w:tc>
        <w:tc>
          <w:tcPr>
            <w:tcW w:w="3259" w:type="dxa"/>
            <w:tcBorders>
              <w:top w:val="single" w:sz="12" w:space="0" w:color="auto"/>
            </w:tcBorders>
          </w:tcPr>
          <w:p w14:paraId="7C4E8277" w14:textId="77777777" w:rsidR="00072142" w:rsidRPr="00326D0A" w:rsidRDefault="00072142" w:rsidP="00D02D3A">
            <w:pPr>
              <w:jc w:val="center"/>
              <w:rPr>
                <w:sz w:val="24"/>
                <w:szCs w:val="22"/>
              </w:rPr>
            </w:pPr>
          </w:p>
        </w:tc>
      </w:tr>
      <w:tr w:rsidR="00072142" w:rsidRPr="00326D0A" w14:paraId="4C3E9774" w14:textId="77777777" w:rsidTr="00D02D3A">
        <w:tc>
          <w:tcPr>
            <w:tcW w:w="3259" w:type="dxa"/>
          </w:tcPr>
          <w:p w14:paraId="13344D9D" w14:textId="77777777" w:rsidR="00072142" w:rsidRPr="00326D0A" w:rsidRDefault="00072142" w:rsidP="00D02D3A">
            <w:pPr>
              <w:rPr>
                <w:sz w:val="24"/>
                <w:szCs w:val="22"/>
              </w:rPr>
            </w:pPr>
          </w:p>
        </w:tc>
        <w:tc>
          <w:tcPr>
            <w:tcW w:w="3259" w:type="dxa"/>
          </w:tcPr>
          <w:p w14:paraId="58923A8E" w14:textId="77777777" w:rsidR="00072142" w:rsidRPr="00326D0A" w:rsidRDefault="00072142" w:rsidP="00D02D3A">
            <w:pPr>
              <w:jc w:val="center"/>
              <w:rPr>
                <w:sz w:val="24"/>
                <w:szCs w:val="22"/>
              </w:rPr>
            </w:pPr>
          </w:p>
        </w:tc>
        <w:tc>
          <w:tcPr>
            <w:tcW w:w="3259" w:type="dxa"/>
          </w:tcPr>
          <w:p w14:paraId="7CDD2E1A" w14:textId="77777777" w:rsidR="00072142" w:rsidRPr="00326D0A" w:rsidRDefault="00072142" w:rsidP="00D02D3A">
            <w:pPr>
              <w:jc w:val="center"/>
              <w:rPr>
                <w:sz w:val="24"/>
                <w:szCs w:val="22"/>
              </w:rPr>
            </w:pPr>
          </w:p>
        </w:tc>
      </w:tr>
      <w:tr w:rsidR="00072142" w:rsidRPr="00326D0A" w14:paraId="77EE5EC2" w14:textId="77777777" w:rsidTr="00D02D3A">
        <w:tc>
          <w:tcPr>
            <w:tcW w:w="3259" w:type="dxa"/>
          </w:tcPr>
          <w:p w14:paraId="1845084C" w14:textId="77777777" w:rsidR="00072142" w:rsidRPr="00326D0A" w:rsidRDefault="00072142" w:rsidP="00D02D3A">
            <w:pPr>
              <w:rPr>
                <w:sz w:val="24"/>
                <w:szCs w:val="22"/>
              </w:rPr>
            </w:pPr>
          </w:p>
        </w:tc>
        <w:tc>
          <w:tcPr>
            <w:tcW w:w="3259" w:type="dxa"/>
          </w:tcPr>
          <w:p w14:paraId="2B5C0634" w14:textId="77777777" w:rsidR="00072142" w:rsidRPr="00326D0A" w:rsidRDefault="00072142" w:rsidP="00D02D3A">
            <w:pPr>
              <w:jc w:val="center"/>
              <w:rPr>
                <w:sz w:val="24"/>
                <w:szCs w:val="22"/>
              </w:rPr>
            </w:pPr>
          </w:p>
        </w:tc>
        <w:tc>
          <w:tcPr>
            <w:tcW w:w="3259" w:type="dxa"/>
          </w:tcPr>
          <w:p w14:paraId="0466D462" w14:textId="77777777" w:rsidR="00072142" w:rsidRPr="00326D0A" w:rsidRDefault="00072142" w:rsidP="00D02D3A">
            <w:pPr>
              <w:jc w:val="center"/>
              <w:rPr>
                <w:sz w:val="24"/>
                <w:szCs w:val="22"/>
              </w:rPr>
            </w:pPr>
          </w:p>
        </w:tc>
      </w:tr>
    </w:tbl>
    <w:p w14:paraId="0EB62A4C" w14:textId="77777777" w:rsidR="00072142" w:rsidRPr="00326D0A" w:rsidRDefault="00072142" w:rsidP="00072142">
      <w:pPr>
        <w:rPr>
          <w:szCs w:val="22"/>
        </w:rPr>
      </w:pPr>
    </w:p>
    <w:p w14:paraId="7D8155C9" w14:textId="77777777" w:rsidR="00072142" w:rsidRPr="00326D0A" w:rsidRDefault="00072142" w:rsidP="00072142">
      <w:pPr>
        <w:rPr>
          <w:szCs w:val="22"/>
        </w:rPr>
      </w:pPr>
    </w:p>
    <w:p w14:paraId="65C4F85A" w14:textId="77777777" w:rsidR="00072142" w:rsidRPr="00326D0A" w:rsidRDefault="00072142" w:rsidP="00072142">
      <w:pPr>
        <w:rPr>
          <w:szCs w:val="22"/>
        </w:rPr>
      </w:pPr>
    </w:p>
    <w:p w14:paraId="50788A1B" w14:textId="1A63E263" w:rsidR="00072142" w:rsidRPr="00326D0A" w:rsidRDefault="00072142" w:rsidP="00072142">
      <w:pPr>
        <w:rPr>
          <w:szCs w:val="22"/>
        </w:rPr>
      </w:pPr>
      <w:r w:rsidRPr="00326D0A">
        <w:rPr>
          <w:szCs w:val="22"/>
        </w:rPr>
        <w:t>Mise à jour du</w:t>
      </w:r>
      <w:r w:rsidR="00D73AF6">
        <w:rPr>
          <w:szCs w:val="22"/>
        </w:rPr>
        <w:t xml:space="preserve">                                    </w:t>
      </w:r>
    </w:p>
    <w:p w14:paraId="3B571FDA" w14:textId="04F0AF0F" w:rsidR="00072142" w:rsidRPr="00326D0A" w:rsidRDefault="00072142" w:rsidP="00072142">
      <w:pPr>
        <w:rPr>
          <w:b/>
          <w:spacing w:val="2"/>
          <w:szCs w:val="22"/>
        </w:rPr>
      </w:pPr>
      <w:r w:rsidRPr="00326D0A">
        <w:rPr>
          <w:b/>
          <w:spacing w:val="2"/>
          <w:szCs w:val="22"/>
        </w:rPr>
        <w:t>Approuvé par l’assemblée des délégués le</w:t>
      </w:r>
      <w:r w:rsidR="00D73AF6">
        <w:rPr>
          <w:b/>
          <w:spacing w:val="2"/>
          <w:szCs w:val="22"/>
        </w:rPr>
        <w:t xml:space="preserve">                                             </w:t>
      </w:r>
    </w:p>
    <w:p w14:paraId="186DB335" w14:textId="77777777" w:rsidR="00072142" w:rsidRPr="00326D0A" w:rsidRDefault="00072142" w:rsidP="00072142">
      <w:pPr>
        <w:rPr>
          <w:szCs w:val="22"/>
        </w:rPr>
      </w:pPr>
    </w:p>
    <w:p w14:paraId="4380B6E5" w14:textId="77777777" w:rsidR="00072142" w:rsidRPr="00326D0A" w:rsidRDefault="00072142" w:rsidP="00072142">
      <w:pPr>
        <w:rPr>
          <w:b/>
          <w:spacing w:val="2"/>
          <w:szCs w:val="22"/>
        </w:rPr>
      </w:pPr>
    </w:p>
    <w:p w14:paraId="3BF54356" w14:textId="77777777" w:rsidR="00072142" w:rsidRPr="00326D0A" w:rsidRDefault="00072142" w:rsidP="00072142">
      <w:pPr>
        <w:rPr>
          <w:b/>
          <w:spacing w:val="2"/>
          <w:szCs w:val="22"/>
        </w:rPr>
      </w:pPr>
    </w:p>
    <w:p w14:paraId="4B251368" w14:textId="77777777" w:rsidR="00072142" w:rsidRPr="00326D0A" w:rsidRDefault="00072142" w:rsidP="00072142">
      <w:pPr>
        <w:rPr>
          <w:b/>
          <w:spacing w:val="2"/>
          <w:szCs w:val="22"/>
        </w:rPr>
      </w:pPr>
    </w:p>
    <w:p w14:paraId="68665C76" w14:textId="77777777" w:rsidR="00072142" w:rsidRPr="00326D0A" w:rsidRDefault="00072142" w:rsidP="00072142">
      <w:pPr>
        <w:rPr>
          <w:b/>
          <w:spacing w:val="2"/>
          <w:szCs w:val="22"/>
        </w:rPr>
      </w:pPr>
    </w:p>
    <w:p w14:paraId="39F61959" w14:textId="77777777" w:rsidR="00072142" w:rsidRPr="00326D0A" w:rsidRDefault="00072142" w:rsidP="00072142">
      <w:pPr>
        <w:rPr>
          <w:b/>
          <w:spacing w:val="2"/>
          <w:szCs w:val="22"/>
        </w:rPr>
      </w:pPr>
    </w:p>
    <w:p w14:paraId="31373630" w14:textId="77777777" w:rsidR="00072142" w:rsidRPr="00326D0A" w:rsidRDefault="00072142" w:rsidP="00072142">
      <w:pPr>
        <w:rPr>
          <w:b/>
          <w:spacing w:val="2"/>
          <w:szCs w:val="22"/>
        </w:rPr>
      </w:pPr>
    </w:p>
    <w:p w14:paraId="2E269486" w14:textId="77777777" w:rsidR="00072142" w:rsidRPr="00326D0A" w:rsidRDefault="00072142" w:rsidP="00072142">
      <w:pPr>
        <w:rPr>
          <w:b/>
          <w:spacing w:val="2"/>
          <w:szCs w:val="22"/>
        </w:rPr>
      </w:pPr>
    </w:p>
    <w:p w14:paraId="191C9E4A" w14:textId="77777777" w:rsidR="00072142" w:rsidRPr="00326D0A" w:rsidRDefault="00072142" w:rsidP="00072142">
      <w:pPr>
        <w:rPr>
          <w:b/>
          <w:spacing w:val="2"/>
          <w:szCs w:val="22"/>
        </w:rPr>
      </w:pPr>
    </w:p>
    <w:p w14:paraId="79F14CE7" w14:textId="77777777" w:rsidR="00072142" w:rsidRPr="00326D0A" w:rsidRDefault="00072142" w:rsidP="00072142">
      <w:pPr>
        <w:rPr>
          <w:b/>
          <w:spacing w:val="2"/>
          <w:szCs w:val="22"/>
        </w:rPr>
      </w:pPr>
    </w:p>
    <w:p w14:paraId="392039D2" w14:textId="77777777" w:rsidR="00072142" w:rsidRPr="00326D0A" w:rsidRDefault="00072142" w:rsidP="00072142">
      <w:pPr>
        <w:rPr>
          <w:b/>
          <w:spacing w:val="2"/>
          <w:szCs w:val="22"/>
        </w:rPr>
      </w:pPr>
    </w:p>
    <w:p w14:paraId="24570987" w14:textId="77777777" w:rsidR="00072142" w:rsidRPr="00326D0A" w:rsidRDefault="00072142" w:rsidP="00072142">
      <w:pPr>
        <w:rPr>
          <w:szCs w:val="22"/>
        </w:rPr>
      </w:pPr>
    </w:p>
    <w:p w14:paraId="3A154A86" w14:textId="77777777" w:rsidR="00072142" w:rsidRPr="00326D0A" w:rsidRDefault="00072142" w:rsidP="00072142">
      <w:pPr>
        <w:rPr>
          <w:szCs w:val="22"/>
        </w:rPr>
      </w:pPr>
    </w:p>
    <w:p w14:paraId="2FFA5373" w14:textId="4A3E98FB" w:rsidR="0021765B" w:rsidRPr="008A6E37" w:rsidRDefault="00072142" w:rsidP="008A6E37">
      <w:pPr>
        <w:rPr>
          <w:i/>
          <w:szCs w:val="22"/>
        </w:rPr>
      </w:pPr>
      <w:r w:rsidRPr="00326D0A">
        <w:rPr>
          <w:i/>
          <w:szCs w:val="22"/>
        </w:rPr>
        <w:t>* possibilité d’avoir plus d’un critère, et donc plus d’une colonne</w:t>
      </w:r>
    </w:p>
    <w:sectPr w:rsidR="0021765B" w:rsidRPr="008A6E37" w:rsidSect="009D5C2D">
      <w:headerReference w:type="even" r:id="rId9"/>
      <w:headerReference w:type="default" r:id="rId10"/>
      <w:footerReference w:type="even" r:id="rId11"/>
      <w:footerReference w:type="default" r:id="rId12"/>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8129A" w14:textId="77777777" w:rsidR="00290672" w:rsidRPr="00A70C97" w:rsidRDefault="00290672" w:rsidP="00A70C97">
      <w:pPr>
        <w:pStyle w:val="Pieddepage"/>
        <w:rPr>
          <w:b/>
        </w:rPr>
      </w:pPr>
      <w:r w:rsidRPr="00A70C97">
        <w:rPr>
          <w:b/>
        </w:rPr>
        <w:t>—</w:t>
      </w:r>
    </w:p>
  </w:endnote>
  <w:endnote w:type="continuationSeparator" w:id="0">
    <w:p w14:paraId="14AA617E" w14:textId="77777777" w:rsidR="00290672" w:rsidRPr="00A70C97" w:rsidRDefault="00290672" w:rsidP="00A70C97">
      <w:pPr>
        <w:pStyle w:val="Pieddepage"/>
        <w:rPr>
          <w:b/>
        </w:rPr>
      </w:pPr>
      <w:r w:rsidRPr="00A70C97">
        <w:rPr>
          <w:b/>
        </w:rPr>
        <w:t>—</w:t>
      </w:r>
    </w:p>
  </w:endnote>
  <w:endnote w:type="continuationNotice" w:id="1">
    <w:p w14:paraId="0BF905EC" w14:textId="77777777" w:rsidR="00290672" w:rsidRPr="00A70C97" w:rsidRDefault="00290672">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AEA66" w14:textId="77777777" w:rsidR="00290672" w:rsidRDefault="00290672">
    <w:pPr>
      <w:pStyle w:val="Pieddepage"/>
    </w:pPr>
    <w:r w:rsidRPr="00913B6D">
      <w:fldChar w:fldCharType="begin"/>
    </w:r>
    <w:r w:rsidRPr="00913B6D">
      <w:instrText xml:space="preserve"> PAGE  \* Arabic  \* MERGEFORMAT </w:instrText>
    </w:r>
    <w:r w:rsidRPr="00913B6D">
      <w:fldChar w:fldCharType="separate"/>
    </w:r>
    <w:r w:rsidR="00654566">
      <w:rPr>
        <w:noProof/>
      </w:rPr>
      <w:t>2</w:t>
    </w:r>
    <w:r w:rsidRPr="00913B6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93D43" w14:textId="77777777" w:rsidR="00290672" w:rsidRDefault="00290672" w:rsidP="00771BD1">
    <w:pPr>
      <w:pStyle w:val="Pieddepage"/>
      <w:jc w:val="right"/>
    </w:pPr>
    <w:r w:rsidRPr="003226C3">
      <w:fldChar w:fldCharType="begin"/>
    </w:r>
    <w:r w:rsidRPr="003226C3">
      <w:instrText xml:space="preserve"> PAGE  \* Arabic  \* MERGEFORMAT </w:instrText>
    </w:r>
    <w:r w:rsidRPr="003226C3">
      <w:fldChar w:fldCharType="separate"/>
    </w:r>
    <w:r w:rsidR="00654566">
      <w:rPr>
        <w:noProof/>
      </w:rPr>
      <w:t>5</w:t>
    </w:r>
    <w:r w:rsidRPr="003226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D2C21" w14:textId="77777777" w:rsidR="00290672" w:rsidRPr="00A70C97" w:rsidRDefault="00290672"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24F49716" w14:textId="77777777" w:rsidR="00290672" w:rsidRPr="00A70C97" w:rsidRDefault="00290672"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1156735F" w14:textId="77777777" w:rsidR="00290672" w:rsidRPr="00A70C97" w:rsidRDefault="00290672">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006D3" w14:textId="77777777" w:rsidR="00290672" w:rsidRDefault="00290672" w:rsidP="003A769D">
    <w:pPr>
      <w:pStyle w:val="En-tte"/>
      <w:pBdr>
        <w:bottom w:val="single" w:sz="2" w:space="1" w:color="00693C" w:themeColor="accent3"/>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D6EA" w14:textId="77777777" w:rsidR="00290672" w:rsidRDefault="00290672" w:rsidP="003A769D">
    <w:pPr>
      <w:pStyle w:val="En-tte"/>
      <w:pBdr>
        <w:bottom w:val="single" w:sz="2" w:space="1" w:color="00693C" w:themeColor="accent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2A26"/>
    <w:multiLevelType w:val="multilevel"/>
    <w:tmpl w:val="9114329C"/>
    <w:numStyleLink w:val="EtatFRAnnexe"/>
  </w:abstractNum>
  <w:abstractNum w:abstractNumId="1" w15:restartNumberingAfterBreak="0">
    <w:nsid w:val="08C93A9E"/>
    <w:multiLevelType w:val="multilevel"/>
    <w:tmpl w:val="4B1A8D58"/>
    <w:numStyleLink w:val="EtatFRTitre"/>
  </w:abstractNum>
  <w:abstractNum w:abstractNumId="2" w15:restartNumberingAfterBreak="0">
    <w:nsid w:val="08E329D9"/>
    <w:multiLevelType w:val="hybridMultilevel"/>
    <w:tmpl w:val="4574F5B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253686"/>
    <w:multiLevelType w:val="hybridMultilevel"/>
    <w:tmpl w:val="5576E0AE"/>
    <w:lvl w:ilvl="0" w:tplc="6F56BB4E">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EA62DB8"/>
    <w:multiLevelType w:val="multilevel"/>
    <w:tmpl w:val="C812CDBA"/>
    <w:numStyleLink w:val="EtatFRPuces"/>
  </w:abstractNum>
  <w:abstractNum w:abstractNumId="6"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7"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53C473B"/>
    <w:multiLevelType w:val="hybridMultilevel"/>
    <w:tmpl w:val="C97C537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E125083"/>
    <w:multiLevelType w:val="hybridMultilevel"/>
    <w:tmpl w:val="1352B1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E554843"/>
    <w:multiLevelType w:val="multilevel"/>
    <w:tmpl w:val="6E089A12"/>
    <w:name w:val="SITel Liste numérotée2"/>
    <w:numStyleLink w:val="EtatFRNumrotation"/>
  </w:abstractNum>
  <w:abstractNum w:abstractNumId="14" w15:restartNumberingAfterBreak="0">
    <w:nsid w:val="20F45820"/>
    <w:multiLevelType w:val="hybridMultilevel"/>
    <w:tmpl w:val="7DCA2AF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2B9578E"/>
    <w:multiLevelType w:val="hybridMultilevel"/>
    <w:tmpl w:val="2C6C7EBE"/>
    <w:lvl w:ilvl="0" w:tplc="434C464C">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55911EB"/>
    <w:multiLevelType w:val="hybridMultilevel"/>
    <w:tmpl w:val="47CEF99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6BC24A9"/>
    <w:multiLevelType w:val="multilevel"/>
    <w:tmpl w:val="6E089A12"/>
    <w:name w:val="SITel Liste numérotée3"/>
    <w:numStyleLink w:val="EtatFRNumrotation"/>
  </w:abstractNum>
  <w:abstractNum w:abstractNumId="19"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0"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3665BA"/>
    <w:multiLevelType w:val="hybridMultilevel"/>
    <w:tmpl w:val="51C0A8D0"/>
    <w:lvl w:ilvl="0" w:tplc="DD26A690">
      <w:numFmt w:val="bullet"/>
      <w:lvlText w:val="-"/>
      <w:lvlJc w:val="left"/>
      <w:pPr>
        <w:ind w:left="720" w:hanging="360"/>
      </w:pPr>
      <w:rPr>
        <w:rFonts w:ascii="Arial" w:eastAsiaTheme="maj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D704422"/>
    <w:multiLevelType w:val="hybridMultilevel"/>
    <w:tmpl w:val="3676D4C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FF139E0"/>
    <w:multiLevelType w:val="multilevel"/>
    <w:tmpl w:val="6E089A12"/>
    <w:numStyleLink w:val="EtatFRNumrotation"/>
  </w:abstractNum>
  <w:abstractNum w:abstractNumId="24" w15:restartNumberingAfterBreak="0">
    <w:nsid w:val="447C7ECB"/>
    <w:multiLevelType w:val="hybridMultilevel"/>
    <w:tmpl w:val="246CC59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64D3934"/>
    <w:multiLevelType w:val="hybridMultilevel"/>
    <w:tmpl w:val="966AE828"/>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8A53033"/>
    <w:multiLevelType w:val="hybridMultilevel"/>
    <w:tmpl w:val="5D88BD9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050B96"/>
    <w:multiLevelType w:val="hybridMultilevel"/>
    <w:tmpl w:val="1AB8587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539E0A0B"/>
    <w:multiLevelType w:val="hybridMultilevel"/>
    <w:tmpl w:val="5D50368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6FB1914"/>
    <w:multiLevelType w:val="hybridMultilevel"/>
    <w:tmpl w:val="1C80AA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66F47DF6"/>
    <w:multiLevelType w:val="hybridMultilevel"/>
    <w:tmpl w:val="DF6814DC"/>
    <w:lvl w:ilvl="0" w:tplc="2FEE3112">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B532254"/>
    <w:multiLevelType w:val="hybridMultilevel"/>
    <w:tmpl w:val="02328E5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6D8E3644"/>
    <w:multiLevelType w:val="multilevel"/>
    <w:tmpl w:val="C812CDBA"/>
    <w:numStyleLink w:val="EtatFRPuces"/>
  </w:abstractNum>
  <w:abstractNum w:abstractNumId="35" w15:restartNumberingAfterBreak="0">
    <w:nsid w:val="6E2721A5"/>
    <w:multiLevelType w:val="hybridMultilevel"/>
    <w:tmpl w:val="77321C5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701475E4"/>
    <w:multiLevelType w:val="hybridMultilevel"/>
    <w:tmpl w:val="4A843F72"/>
    <w:lvl w:ilvl="0" w:tplc="CC2E76F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727E243E"/>
    <w:multiLevelType w:val="hybridMultilevel"/>
    <w:tmpl w:val="22ECFE4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4006AE6"/>
    <w:multiLevelType w:val="hybridMultilevel"/>
    <w:tmpl w:val="EEBEA57C"/>
    <w:lvl w:ilvl="0" w:tplc="FB847C60">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4BE68D6"/>
    <w:multiLevelType w:val="multilevel"/>
    <w:tmpl w:val="6E089A12"/>
    <w:numStyleLink w:val="EtatFRNumrotation"/>
  </w:abstractNum>
  <w:abstractNum w:abstractNumId="40" w15:restartNumberingAfterBreak="0">
    <w:nsid w:val="771646B7"/>
    <w:multiLevelType w:val="hybridMultilevel"/>
    <w:tmpl w:val="F2543E7E"/>
    <w:lvl w:ilvl="0" w:tplc="B24810EE">
      <w:start w:val="1"/>
      <w:numFmt w:val="lowerLetter"/>
      <w:lvlText w:val="%1)"/>
      <w:lvlJc w:val="left"/>
      <w:pPr>
        <w:ind w:left="1320" w:hanging="360"/>
      </w:pPr>
      <w:rPr>
        <w:rFonts w:hint="default"/>
        <w:b/>
      </w:rPr>
    </w:lvl>
    <w:lvl w:ilvl="1" w:tplc="100C0019" w:tentative="1">
      <w:start w:val="1"/>
      <w:numFmt w:val="lowerLetter"/>
      <w:lvlText w:val="%2."/>
      <w:lvlJc w:val="left"/>
      <w:pPr>
        <w:ind w:left="2040" w:hanging="360"/>
      </w:pPr>
    </w:lvl>
    <w:lvl w:ilvl="2" w:tplc="100C001B" w:tentative="1">
      <w:start w:val="1"/>
      <w:numFmt w:val="lowerRoman"/>
      <w:lvlText w:val="%3."/>
      <w:lvlJc w:val="right"/>
      <w:pPr>
        <w:ind w:left="2760" w:hanging="180"/>
      </w:pPr>
    </w:lvl>
    <w:lvl w:ilvl="3" w:tplc="100C000F" w:tentative="1">
      <w:start w:val="1"/>
      <w:numFmt w:val="decimal"/>
      <w:lvlText w:val="%4."/>
      <w:lvlJc w:val="left"/>
      <w:pPr>
        <w:ind w:left="3480" w:hanging="360"/>
      </w:pPr>
    </w:lvl>
    <w:lvl w:ilvl="4" w:tplc="100C0019" w:tentative="1">
      <w:start w:val="1"/>
      <w:numFmt w:val="lowerLetter"/>
      <w:lvlText w:val="%5."/>
      <w:lvlJc w:val="left"/>
      <w:pPr>
        <w:ind w:left="4200" w:hanging="360"/>
      </w:pPr>
    </w:lvl>
    <w:lvl w:ilvl="5" w:tplc="100C001B" w:tentative="1">
      <w:start w:val="1"/>
      <w:numFmt w:val="lowerRoman"/>
      <w:lvlText w:val="%6."/>
      <w:lvlJc w:val="right"/>
      <w:pPr>
        <w:ind w:left="4920" w:hanging="180"/>
      </w:pPr>
    </w:lvl>
    <w:lvl w:ilvl="6" w:tplc="100C000F" w:tentative="1">
      <w:start w:val="1"/>
      <w:numFmt w:val="decimal"/>
      <w:lvlText w:val="%7."/>
      <w:lvlJc w:val="left"/>
      <w:pPr>
        <w:ind w:left="5640" w:hanging="360"/>
      </w:pPr>
    </w:lvl>
    <w:lvl w:ilvl="7" w:tplc="100C0019" w:tentative="1">
      <w:start w:val="1"/>
      <w:numFmt w:val="lowerLetter"/>
      <w:lvlText w:val="%8."/>
      <w:lvlJc w:val="left"/>
      <w:pPr>
        <w:ind w:left="6360" w:hanging="360"/>
      </w:pPr>
    </w:lvl>
    <w:lvl w:ilvl="8" w:tplc="100C001B" w:tentative="1">
      <w:start w:val="1"/>
      <w:numFmt w:val="lowerRoman"/>
      <w:lvlText w:val="%9."/>
      <w:lvlJc w:val="right"/>
      <w:pPr>
        <w:ind w:left="7080" w:hanging="180"/>
      </w:pPr>
    </w:lvl>
  </w:abstractNum>
  <w:abstractNum w:abstractNumId="41" w15:restartNumberingAfterBreak="0">
    <w:nsid w:val="7A072877"/>
    <w:multiLevelType w:val="multilevel"/>
    <w:tmpl w:val="6E089A12"/>
    <w:numStyleLink w:val="EtatFRNumrotation"/>
  </w:abstractNum>
  <w:abstractNum w:abstractNumId="42" w15:restartNumberingAfterBreak="0">
    <w:nsid w:val="7FA12A65"/>
    <w:multiLevelType w:val="hybridMultilevel"/>
    <w:tmpl w:val="53463A76"/>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19"/>
  </w:num>
  <w:num w:numId="5">
    <w:abstractNumId w:val="7"/>
  </w:num>
  <w:num w:numId="6">
    <w:abstractNumId w:val="10"/>
  </w:num>
  <w:num w:numId="7">
    <w:abstractNumId w:val="23"/>
  </w:num>
  <w:num w:numId="8">
    <w:abstractNumId w:val="5"/>
  </w:num>
  <w:num w:numId="9">
    <w:abstractNumId w:val="1"/>
  </w:num>
  <w:num w:numId="10">
    <w:abstractNumId w:val="0"/>
  </w:num>
  <w:num w:numId="11">
    <w:abstractNumId w:val="27"/>
  </w:num>
  <w:num w:numId="12">
    <w:abstractNumId w:val="41"/>
  </w:num>
  <w:num w:numId="13">
    <w:abstractNumId w:val="39"/>
  </w:num>
  <w:num w:numId="14">
    <w:abstractNumId w:val="34"/>
  </w:num>
  <w:num w:numId="15">
    <w:abstractNumId w:val="28"/>
  </w:num>
  <w:num w:numId="16">
    <w:abstractNumId w:val="20"/>
  </w:num>
  <w:num w:numId="17">
    <w:abstractNumId w:val="21"/>
  </w:num>
  <w:num w:numId="18">
    <w:abstractNumId w:val="37"/>
  </w:num>
  <w:num w:numId="19">
    <w:abstractNumId w:val="42"/>
  </w:num>
  <w:num w:numId="20">
    <w:abstractNumId w:val="9"/>
  </w:num>
  <w:num w:numId="21">
    <w:abstractNumId w:val="22"/>
  </w:num>
  <w:num w:numId="22">
    <w:abstractNumId w:val="12"/>
  </w:num>
  <w:num w:numId="23">
    <w:abstractNumId w:val="25"/>
  </w:num>
  <w:num w:numId="24">
    <w:abstractNumId w:val="2"/>
  </w:num>
  <w:num w:numId="25">
    <w:abstractNumId w:val="17"/>
  </w:num>
  <w:num w:numId="26">
    <w:abstractNumId w:val="3"/>
  </w:num>
  <w:num w:numId="27">
    <w:abstractNumId w:val="14"/>
  </w:num>
  <w:num w:numId="28">
    <w:abstractNumId w:val="33"/>
  </w:num>
  <w:num w:numId="29">
    <w:abstractNumId w:val="24"/>
  </w:num>
  <w:num w:numId="30">
    <w:abstractNumId w:val="36"/>
  </w:num>
  <w:num w:numId="31">
    <w:abstractNumId w:val="35"/>
  </w:num>
  <w:num w:numId="32">
    <w:abstractNumId w:val="31"/>
  </w:num>
  <w:num w:numId="33">
    <w:abstractNumId w:val="26"/>
  </w:num>
  <w:num w:numId="34">
    <w:abstractNumId w:val="29"/>
  </w:num>
  <w:num w:numId="35">
    <w:abstractNumId w:val="40"/>
  </w:num>
  <w:num w:numId="36">
    <w:abstractNumId w:val="30"/>
  </w:num>
  <w:num w:numId="37">
    <w:abstractNumId w:val="32"/>
  </w:num>
  <w:num w:numId="38">
    <w:abstractNumId w:val="15"/>
  </w:num>
  <w:num w:numId="39">
    <w:abstractNumId w:val="38"/>
  </w:num>
  <w:num w:numId="40">
    <w:abstractNumId w:val="1"/>
  </w:num>
  <w:num w:numId="4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97"/>
    <w:rsid w:val="00001CCE"/>
    <w:rsid w:val="00001E38"/>
    <w:rsid w:val="00003AF9"/>
    <w:rsid w:val="0000462C"/>
    <w:rsid w:val="00004A5C"/>
    <w:rsid w:val="0000757B"/>
    <w:rsid w:val="00010995"/>
    <w:rsid w:val="00011050"/>
    <w:rsid w:val="00011BBB"/>
    <w:rsid w:val="00016DB7"/>
    <w:rsid w:val="00023BFD"/>
    <w:rsid w:val="00030A2B"/>
    <w:rsid w:val="00036420"/>
    <w:rsid w:val="00040E16"/>
    <w:rsid w:val="00041B7A"/>
    <w:rsid w:val="0004664B"/>
    <w:rsid w:val="00050646"/>
    <w:rsid w:val="00051111"/>
    <w:rsid w:val="0005174E"/>
    <w:rsid w:val="000547A1"/>
    <w:rsid w:val="00055BA8"/>
    <w:rsid w:val="00061312"/>
    <w:rsid w:val="00063E79"/>
    <w:rsid w:val="000646F4"/>
    <w:rsid w:val="000647A2"/>
    <w:rsid w:val="00065871"/>
    <w:rsid w:val="00067C48"/>
    <w:rsid w:val="00070830"/>
    <w:rsid w:val="000712A5"/>
    <w:rsid w:val="0007194D"/>
    <w:rsid w:val="00072142"/>
    <w:rsid w:val="000740AC"/>
    <w:rsid w:val="0007458C"/>
    <w:rsid w:val="00076F29"/>
    <w:rsid w:val="000811B6"/>
    <w:rsid w:val="00082EF2"/>
    <w:rsid w:val="00091518"/>
    <w:rsid w:val="00091B99"/>
    <w:rsid w:val="000975F8"/>
    <w:rsid w:val="000A002D"/>
    <w:rsid w:val="000B148F"/>
    <w:rsid w:val="000B252E"/>
    <w:rsid w:val="000B4FF3"/>
    <w:rsid w:val="000B693C"/>
    <w:rsid w:val="000B7021"/>
    <w:rsid w:val="000C0235"/>
    <w:rsid w:val="000C1CAD"/>
    <w:rsid w:val="000C410C"/>
    <w:rsid w:val="000C4D2F"/>
    <w:rsid w:val="000C642A"/>
    <w:rsid w:val="000C7D6F"/>
    <w:rsid w:val="000D2F2B"/>
    <w:rsid w:val="000D3D26"/>
    <w:rsid w:val="000D7BBA"/>
    <w:rsid w:val="000E149F"/>
    <w:rsid w:val="000E2E29"/>
    <w:rsid w:val="000E2EDD"/>
    <w:rsid w:val="000E2F96"/>
    <w:rsid w:val="000E3B9C"/>
    <w:rsid w:val="000E678E"/>
    <w:rsid w:val="000E6D29"/>
    <w:rsid w:val="000F0283"/>
    <w:rsid w:val="000F205C"/>
    <w:rsid w:val="000F4815"/>
    <w:rsid w:val="000F73B0"/>
    <w:rsid w:val="000F7D3B"/>
    <w:rsid w:val="00100374"/>
    <w:rsid w:val="00101483"/>
    <w:rsid w:val="00102850"/>
    <w:rsid w:val="00102A8C"/>
    <w:rsid w:val="001032A6"/>
    <w:rsid w:val="0010498B"/>
    <w:rsid w:val="0011317E"/>
    <w:rsid w:val="00115643"/>
    <w:rsid w:val="001172DE"/>
    <w:rsid w:val="001178A7"/>
    <w:rsid w:val="00122D63"/>
    <w:rsid w:val="00127D83"/>
    <w:rsid w:val="00131122"/>
    <w:rsid w:val="0013124B"/>
    <w:rsid w:val="00131D13"/>
    <w:rsid w:val="00132C62"/>
    <w:rsid w:val="0013472D"/>
    <w:rsid w:val="001362E9"/>
    <w:rsid w:val="00136AB3"/>
    <w:rsid w:val="001371C8"/>
    <w:rsid w:val="001455AC"/>
    <w:rsid w:val="00145CA5"/>
    <w:rsid w:val="0014746C"/>
    <w:rsid w:val="001474EE"/>
    <w:rsid w:val="001507E7"/>
    <w:rsid w:val="00153133"/>
    <w:rsid w:val="0015386C"/>
    <w:rsid w:val="00154342"/>
    <w:rsid w:val="001619BC"/>
    <w:rsid w:val="0016797C"/>
    <w:rsid w:val="00171285"/>
    <w:rsid w:val="00173AE4"/>
    <w:rsid w:val="00175EEF"/>
    <w:rsid w:val="00177441"/>
    <w:rsid w:val="00177744"/>
    <w:rsid w:val="00177AC4"/>
    <w:rsid w:val="00181FE4"/>
    <w:rsid w:val="001852C8"/>
    <w:rsid w:val="00185ACC"/>
    <w:rsid w:val="00185CB9"/>
    <w:rsid w:val="00187961"/>
    <w:rsid w:val="00187F3C"/>
    <w:rsid w:val="00190879"/>
    <w:rsid w:val="00196AE2"/>
    <w:rsid w:val="00196C39"/>
    <w:rsid w:val="001A0990"/>
    <w:rsid w:val="001A0CD7"/>
    <w:rsid w:val="001A57A7"/>
    <w:rsid w:val="001A62B6"/>
    <w:rsid w:val="001A6362"/>
    <w:rsid w:val="001B07DC"/>
    <w:rsid w:val="001B1DA8"/>
    <w:rsid w:val="001B3079"/>
    <w:rsid w:val="001B379E"/>
    <w:rsid w:val="001C16BD"/>
    <w:rsid w:val="001C16DF"/>
    <w:rsid w:val="001C4D67"/>
    <w:rsid w:val="001C4FDA"/>
    <w:rsid w:val="001C6711"/>
    <w:rsid w:val="001D0D8F"/>
    <w:rsid w:val="001D0DFD"/>
    <w:rsid w:val="001D0FB6"/>
    <w:rsid w:val="001D3F81"/>
    <w:rsid w:val="001D4B40"/>
    <w:rsid w:val="001D543D"/>
    <w:rsid w:val="001D54C4"/>
    <w:rsid w:val="001D59E3"/>
    <w:rsid w:val="001E1066"/>
    <w:rsid w:val="001E701D"/>
    <w:rsid w:val="00202293"/>
    <w:rsid w:val="00203D4D"/>
    <w:rsid w:val="002061C7"/>
    <w:rsid w:val="00206334"/>
    <w:rsid w:val="00215A7E"/>
    <w:rsid w:val="0021765B"/>
    <w:rsid w:val="00217D2E"/>
    <w:rsid w:val="002215CA"/>
    <w:rsid w:val="0022267F"/>
    <w:rsid w:val="0022323E"/>
    <w:rsid w:val="00225936"/>
    <w:rsid w:val="00226103"/>
    <w:rsid w:val="002303AE"/>
    <w:rsid w:val="00231A35"/>
    <w:rsid w:val="00234962"/>
    <w:rsid w:val="00234A75"/>
    <w:rsid w:val="002377E4"/>
    <w:rsid w:val="002422D2"/>
    <w:rsid w:val="002423A2"/>
    <w:rsid w:val="00242852"/>
    <w:rsid w:val="00243717"/>
    <w:rsid w:val="002437A5"/>
    <w:rsid w:val="002452AA"/>
    <w:rsid w:val="00245929"/>
    <w:rsid w:val="00245E00"/>
    <w:rsid w:val="0024601F"/>
    <w:rsid w:val="002465D4"/>
    <w:rsid w:val="0024758D"/>
    <w:rsid w:val="00252448"/>
    <w:rsid w:val="00252DBE"/>
    <w:rsid w:val="002544A5"/>
    <w:rsid w:val="00254902"/>
    <w:rsid w:val="00255076"/>
    <w:rsid w:val="00255264"/>
    <w:rsid w:val="00255B23"/>
    <w:rsid w:val="00260916"/>
    <w:rsid w:val="0026185F"/>
    <w:rsid w:val="00262398"/>
    <w:rsid w:val="00262F14"/>
    <w:rsid w:val="00263B4F"/>
    <w:rsid w:val="0026564A"/>
    <w:rsid w:val="00270D89"/>
    <w:rsid w:val="00275394"/>
    <w:rsid w:val="00276BA6"/>
    <w:rsid w:val="00281CFE"/>
    <w:rsid w:val="00284413"/>
    <w:rsid w:val="002848EF"/>
    <w:rsid w:val="00284B12"/>
    <w:rsid w:val="002862D9"/>
    <w:rsid w:val="00290160"/>
    <w:rsid w:val="00290672"/>
    <w:rsid w:val="0029159B"/>
    <w:rsid w:val="002939F9"/>
    <w:rsid w:val="00295D2B"/>
    <w:rsid w:val="00297164"/>
    <w:rsid w:val="002A08D0"/>
    <w:rsid w:val="002A164C"/>
    <w:rsid w:val="002A3F42"/>
    <w:rsid w:val="002A551A"/>
    <w:rsid w:val="002A67B0"/>
    <w:rsid w:val="002A6868"/>
    <w:rsid w:val="002B0136"/>
    <w:rsid w:val="002B0B26"/>
    <w:rsid w:val="002B2D80"/>
    <w:rsid w:val="002B4437"/>
    <w:rsid w:val="002B4B4E"/>
    <w:rsid w:val="002B6114"/>
    <w:rsid w:val="002C0A4D"/>
    <w:rsid w:val="002C16AF"/>
    <w:rsid w:val="002C37BB"/>
    <w:rsid w:val="002C548A"/>
    <w:rsid w:val="002C5DCA"/>
    <w:rsid w:val="002C7D61"/>
    <w:rsid w:val="002D3376"/>
    <w:rsid w:val="002D4663"/>
    <w:rsid w:val="002D4703"/>
    <w:rsid w:val="002D4E6E"/>
    <w:rsid w:val="002E3AE3"/>
    <w:rsid w:val="002E555C"/>
    <w:rsid w:val="002F0BC1"/>
    <w:rsid w:val="002F1E3C"/>
    <w:rsid w:val="002F4379"/>
    <w:rsid w:val="002F44D4"/>
    <w:rsid w:val="002F483B"/>
    <w:rsid w:val="00300C57"/>
    <w:rsid w:val="00310205"/>
    <w:rsid w:val="00311934"/>
    <w:rsid w:val="003119AE"/>
    <w:rsid w:val="003127CC"/>
    <w:rsid w:val="003130DE"/>
    <w:rsid w:val="0031342F"/>
    <w:rsid w:val="00320A31"/>
    <w:rsid w:val="003226C3"/>
    <w:rsid w:val="0032284F"/>
    <w:rsid w:val="00323F74"/>
    <w:rsid w:val="0032577C"/>
    <w:rsid w:val="00327735"/>
    <w:rsid w:val="00332821"/>
    <w:rsid w:val="003354B4"/>
    <w:rsid w:val="00336564"/>
    <w:rsid w:val="00337D0D"/>
    <w:rsid w:val="003425EB"/>
    <w:rsid w:val="003425FC"/>
    <w:rsid w:val="0034353A"/>
    <w:rsid w:val="003437C7"/>
    <w:rsid w:val="003455E1"/>
    <w:rsid w:val="00346964"/>
    <w:rsid w:val="00346A5E"/>
    <w:rsid w:val="00346E97"/>
    <w:rsid w:val="00347CBB"/>
    <w:rsid w:val="00351493"/>
    <w:rsid w:val="0035593D"/>
    <w:rsid w:val="003577DC"/>
    <w:rsid w:val="003601B7"/>
    <w:rsid w:val="00362403"/>
    <w:rsid w:val="00366B12"/>
    <w:rsid w:val="0036756D"/>
    <w:rsid w:val="00367895"/>
    <w:rsid w:val="00373975"/>
    <w:rsid w:val="003761B3"/>
    <w:rsid w:val="00377671"/>
    <w:rsid w:val="003810D8"/>
    <w:rsid w:val="00381FC2"/>
    <w:rsid w:val="00382B7F"/>
    <w:rsid w:val="00390B0A"/>
    <w:rsid w:val="0039163E"/>
    <w:rsid w:val="003958CA"/>
    <w:rsid w:val="0039611E"/>
    <w:rsid w:val="003962CB"/>
    <w:rsid w:val="00397818"/>
    <w:rsid w:val="003A02C1"/>
    <w:rsid w:val="003A188F"/>
    <w:rsid w:val="003A1D43"/>
    <w:rsid w:val="003A58A4"/>
    <w:rsid w:val="003A6D9C"/>
    <w:rsid w:val="003A73D4"/>
    <w:rsid w:val="003A769D"/>
    <w:rsid w:val="003B1F9D"/>
    <w:rsid w:val="003B29F0"/>
    <w:rsid w:val="003B4DFE"/>
    <w:rsid w:val="003B5219"/>
    <w:rsid w:val="003C0705"/>
    <w:rsid w:val="003C267E"/>
    <w:rsid w:val="003C3B47"/>
    <w:rsid w:val="003C4B8D"/>
    <w:rsid w:val="003C4DDC"/>
    <w:rsid w:val="003C7965"/>
    <w:rsid w:val="003D308E"/>
    <w:rsid w:val="003E398A"/>
    <w:rsid w:val="003E6E9D"/>
    <w:rsid w:val="003F03CA"/>
    <w:rsid w:val="003F0E07"/>
    <w:rsid w:val="003F145B"/>
    <w:rsid w:val="003F2BAD"/>
    <w:rsid w:val="003F40F6"/>
    <w:rsid w:val="003F491D"/>
    <w:rsid w:val="003F630B"/>
    <w:rsid w:val="00405659"/>
    <w:rsid w:val="0040697B"/>
    <w:rsid w:val="00412C0A"/>
    <w:rsid w:val="004139D0"/>
    <w:rsid w:val="00415036"/>
    <w:rsid w:val="00415BC0"/>
    <w:rsid w:val="00415C78"/>
    <w:rsid w:val="00415D3F"/>
    <w:rsid w:val="00416617"/>
    <w:rsid w:val="00416AED"/>
    <w:rsid w:val="00416B61"/>
    <w:rsid w:val="004213B2"/>
    <w:rsid w:val="00421C1B"/>
    <w:rsid w:val="00423513"/>
    <w:rsid w:val="00423903"/>
    <w:rsid w:val="00425AE1"/>
    <w:rsid w:val="00426661"/>
    <w:rsid w:val="00431D02"/>
    <w:rsid w:val="00434968"/>
    <w:rsid w:val="0043591E"/>
    <w:rsid w:val="0044086E"/>
    <w:rsid w:val="004418D6"/>
    <w:rsid w:val="00442FA2"/>
    <w:rsid w:val="00446048"/>
    <w:rsid w:val="00446472"/>
    <w:rsid w:val="00456BE3"/>
    <w:rsid w:val="00456C3D"/>
    <w:rsid w:val="00456D12"/>
    <w:rsid w:val="0046175B"/>
    <w:rsid w:val="00461A01"/>
    <w:rsid w:val="00461C04"/>
    <w:rsid w:val="0046332F"/>
    <w:rsid w:val="00466222"/>
    <w:rsid w:val="0047047E"/>
    <w:rsid w:val="004704CB"/>
    <w:rsid w:val="004710A9"/>
    <w:rsid w:val="00472545"/>
    <w:rsid w:val="00474474"/>
    <w:rsid w:val="00474C35"/>
    <w:rsid w:val="00477CDB"/>
    <w:rsid w:val="0048020B"/>
    <w:rsid w:val="00481A3A"/>
    <w:rsid w:val="00481AB6"/>
    <w:rsid w:val="00481D53"/>
    <w:rsid w:val="0048356C"/>
    <w:rsid w:val="00486B3C"/>
    <w:rsid w:val="00487118"/>
    <w:rsid w:val="004A2C64"/>
    <w:rsid w:val="004A3F54"/>
    <w:rsid w:val="004A479C"/>
    <w:rsid w:val="004A5C37"/>
    <w:rsid w:val="004A5DA9"/>
    <w:rsid w:val="004A5DB1"/>
    <w:rsid w:val="004B169D"/>
    <w:rsid w:val="004B5FA5"/>
    <w:rsid w:val="004B7827"/>
    <w:rsid w:val="004C0F84"/>
    <w:rsid w:val="004C2057"/>
    <w:rsid w:val="004C400E"/>
    <w:rsid w:val="004C45F2"/>
    <w:rsid w:val="004C6654"/>
    <w:rsid w:val="004D002B"/>
    <w:rsid w:val="004D154C"/>
    <w:rsid w:val="004D1B45"/>
    <w:rsid w:val="004D27BB"/>
    <w:rsid w:val="004D4F39"/>
    <w:rsid w:val="004D68E8"/>
    <w:rsid w:val="004D7B09"/>
    <w:rsid w:val="004E1688"/>
    <w:rsid w:val="004E4352"/>
    <w:rsid w:val="004E4DE7"/>
    <w:rsid w:val="004E69BB"/>
    <w:rsid w:val="004E7DAB"/>
    <w:rsid w:val="004F2661"/>
    <w:rsid w:val="004F43C9"/>
    <w:rsid w:val="004F6755"/>
    <w:rsid w:val="004F6942"/>
    <w:rsid w:val="005017B5"/>
    <w:rsid w:val="00502F9C"/>
    <w:rsid w:val="005073C3"/>
    <w:rsid w:val="00507D04"/>
    <w:rsid w:val="005136CD"/>
    <w:rsid w:val="005140C5"/>
    <w:rsid w:val="00514CC1"/>
    <w:rsid w:val="0051685E"/>
    <w:rsid w:val="00523A0E"/>
    <w:rsid w:val="00527A00"/>
    <w:rsid w:val="0053514A"/>
    <w:rsid w:val="00537F9E"/>
    <w:rsid w:val="005409C2"/>
    <w:rsid w:val="0054124F"/>
    <w:rsid w:val="005425D8"/>
    <w:rsid w:val="0054372F"/>
    <w:rsid w:val="00544080"/>
    <w:rsid w:val="00544478"/>
    <w:rsid w:val="00544480"/>
    <w:rsid w:val="00550900"/>
    <w:rsid w:val="00550E2E"/>
    <w:rsid w:val="00552108"/>
    <w:rsid w:val="00553F1D"/>
    <w:rsid w:val="00557131"/>
    <w:rsid w:val="00560B82"/>
    <w:rsid w:val="005621F4"/>
    <w:rsid w:val="00562A7F"/>
    <w:rsid w:val="005651D3"/>
    <w:rsid w:val="005653AD"/>
    <w:rsid w:val="00565B42"/>
    <w:rsid w:val="0057593F"/>
    <w:rsid w:val="00586070"/>
    <w:rsid w:val="00587D24"/>
    <w:rsid w:val="00590172"/>
    <w:rsid w:val="00592724"/>
    <w:rsid w:val="005A189C"/>
    <w:rsid w:val="005A26D3"/>
    <w:rsid w:val="005A3D6E"/>
    <w:rsid w:val="005A4222"/>
    <w:rsid w:val="005A65FA"/>
    <w:rsid w:val="005B1BC6"/>
    <w:rsid w:val="005B21A8"/>
    <w:rsid w:val="005B2DE5"/>
    <w:rsid w:val="005B3EFE"/>
    <w:rsid w:val="005B42D5"/>
    <w:rsid w:val="005B794F"/>
    <w:rsid w:val="005C1091"/>
    <w:rsid w:val="005C1546"/>
    <w:rsid w:val="005C23C8"/>
    <w:rsid w:val="005C4DB4"/>
    <w:rsid w:val="005C63DB"/>
    <w:rsid w:val="005C683B"/>
    <w:rsid w:val="005C7B26"/>
    <w:rsid w:val="005D2108"/>
    <w:rsid w:val="005D62E4"/>
    <w:rsid w:val="005D6EBE"/>
    <w:rsid w:val="005E08D5"/>
    <w:rsid w:val="005E333A"/>
    <w:rsid w:val="005E3D9D"/>
    <w:rsid w:val="005E4379"/>
    <w:rsid w:val="005E597A"/>
    <w:rsid w:val="005F1BB9"/>
    <w:rsid w:val="005F4117"/>
    <w:rsid w:val="005F570B"/>
    <w:rsid w:val="005F629C"/>
    <w:rsid w:val="005F7B6C"/>
    <w:rsid w:val="00601631"/>
    <w:rsid w:val="00602A74"/>
    <w:rsid w:val="00603F40"/>
    <w:rsid w:val="00604C94"/>
    <w:rsid w:val="00606331"/>
    <w:rsid w:val="00607D42"/>
    <w:rsid w:val="006169BC"/>
    <w:rsid w:val="00617549"/>
    <w:rsid w:val="00624368"/>
    <w:rsid w:val="006255BB"/>
    <w:rsid w:val="00625701"/>
    <w:rsid w:val="00625859"/>
    <w:rsid w:val="00625BAD"/>
    <w:rsid w:val="00626E7F"/>
    <w:rsid w:val="00631211"/>
    <w:rsid w:val="0063371E"/>
    <w:rsid w:val="00633EC3"/>
    <w:rsid w:val="0063443F"/>
    <w:rsid w:val="006403C9"/>
    <w:rsid w:val="00646397"/>
    <w:rsid w:val="00647C55"/>
    <w:rsid w:val="00647C89"/>
    <w:rsid w:val="00647F31"/>
    <w:rsid w:val="0065296C"/>
    <w:rsid w:val="00654566"/>
    <w:rsid w:val="006547CE"/>
    <w:rsid w:val="00663ED6"/>
    <w:rsid w:val="006649A0"/>
    <w:rsid w:val="00664CF9"/>
    <w:rsid w:val="0067059A"/>
    <w:rsid w:val="00670652"/>
    <w:rsid w:val="006729FC"/>
    <w:rsid w:val="00680852"/>
    <w:rsid w:val="0068086F"/>
    <w:rsid w:val="0068305A"/>
    <w:rsid w:val="0068394C"/>
    <w:rsid w:val="00686EBA"/>
    <w:rsid w:val="00691A87"/>
    <w:rsid w:val="006940F9"/>
    <w:rsid w:val="00694D63"/>
    <w:rsid w:val="00695700"/>
    <w:rsid w:val="0069573D"/>
    <w:rsid w:val="00696DAB"/>
    <w:rsid w:val="006972B9"/>
    <w:rsid w:val="006A416F"/>
    <w:rsid w:val="006A4889"/>
    <w:rsid w:val="006A6E19"/>
    <w:rsid w:val="006B1B05"/>
    <w:rsid w:val="006B1B80"/>
    <w:rsid w:val="006B1EE6"/>
    <w:rsid w:val="006B2732"/>
    <w:rsid w:val="006C075F"/>
    <w:rsid w:val="006C136E"/>
    <w:rsid w:val="006C1E79"/>
    <w:rsid w:val="006C4DCF"/>
    <w:rsid w:val="006C5DF3"/>
    <w:rsid w:val="006C66F4"/>
    <w:rsid w:val="006C6B78"/>
    <w:rsid w:val="006D16CE"/>
    <w:rsid w:val="006D298F"/>
    <w:rsid w:val="006D5E10"/>
    <w:rsid w:val="006E0338"/>
    <w:rsid w:val="006E17AF"/>
    <w:rsid w:val="006E202B"/>
    <w:rsid w:val="006E4806"/>
    <w:rsid w:val="006E4EBF"/>
    <w:rsid w:val="006E76AB"/>
    <w:rsid w:val="006F0853"/>
    <w:rsid w:val="006F0BC9"/>
    <w:rsid w:val="006F4BFA"/>
    <w:rsid w:val="006F686D"/>
    <w:rsid w:val="00700F29"/>
    <w:rsid w:val="00701CB5"/>
    <w:rsid w:val="007042A3"/>
    <w:rsid w:val="007069BF"/>
    <w:rsid w:val="00706C65"/>
    <w:rsid w:val="00710414"/>
    <w:rsid w:val="00714324"/>
    <w:rsid w:val="007205C2"/>
    <w:rsid w:val="007229A6"/>
    <w:rsid w:val="00722DB0"/>
    <w:rsid w:val="00727510"/>
    <w:rsid w:val="00730D93"/>
    <w:rsid w:val="00731583"/>
    <w:rsid w:val="00731AF3"/>
    <w:rsid w:val="00732B9E"/>
    <w:rsid w:val="00732DDE"/>
    <w:rsid w:val="00732F64"/>
    <w:rsid w:val="00736533"/>
    <w:rsid w:val="0073704E"/>
    <w:rsid w:val="007370FD"/>
    <w:rsid w:val="0074025F"/>
    <w:rsid w:val="00740429"/>
    <w:rsid w:val="0074044B"/>
    <w:rsid w:val="00741854"/>
    <w:rsid w:val="007458F2"/>
    <w:rsid w:val="00745F8B"/>
    <w:rsid w:val="0074625B"/>
    <w:rsid w:val="00747AAA"/>
    <w:rsid w:val="00751678"/>
    <w:rsid w:val="00752E4F"/>
    <w:rsid w:val="00754F8E"/>
    <w:rsid w:val="00760E23"/>
    <w:rsid w:val="0076422A"/>
    <w:rsid w:val="00764764"/>
    <w:rsid w:val="0076558D"/>
    <w:rsid w:val="007666D3"/>
    <w:rsid w:val="00766A2D"/>
    <w:rsid w:val="00766BBB"/>
    <w:rsid w:val="007718ED"/>
    <w:rsid w:val="00771BD1"/>
    <w:rsid w:val="0077291E"/>
    <w:rsid w:val="00772E32"/>
    <w:rsid w:val="00773F64"/>
    <w:rsid w:val="00774F2B"/>
    <w:rsid w:val="007819C6"/>
    <w:rsid w:val="00781D39"/>
    <w:rsid w:val="0078322B"/>
    <w:rsid w:val="007834B7"/>
    <w:rsid w:val="00784F90"/>
    <w:rsid w:val="00786F5A"/>
    <w:rsid w:val="0078778E"/>
    <w:rsid w:val="00791C37"/>
    <w:rsid w:val="007920C3"/>
    <w:rsid w:val="00793735"/>
    <w:rsid w:val="00795DD2"/>
    <w:rsid w:val="007A088E"/>
    <w:rsid w:val="007A0B64"/>
    <w:rsid w:val="007A4852"/>
    <w:rsid w:val="007A4A51"/>
    <w:rsid w:val="007A56D7"/>
    <w:rsid w:val="007A60E3"/>
    <w:rsid w:val="007B00BC"/>
    <w:rsid w:val="007B235F"/>
    <w:rsid w:val="007B3208"/>
    <w:rsid w:val="007B3A25"/>
    <w:rsid w:val="007B3DA2"/>
    <w:rsid w:val="007B4D5D"/>
    <w:rsid w:val="007B79B6"/>
    <w:rsid w:val="007C026C"/>
    <w:rsid w:val="007C1450"/>
    <w:rsid w:val="007C278F"/>
    <w:rsid w:val="007C3327"/>
    <w:rsid w:val="007C40CF"/>
    <w:rsid w:val="007C751D"/>
    <w:rsid w:val="007D0725"/>
    <w:rsid w:val="007D101D"/>
    <w:rsid w:val="007D1E97"/>
    <w:rsid w:val="007D27F7"/>
    <w:rsid w:val="007D3C85"/>
    <w:rsid w:val="007D67F6"/>
    <w:rsid w:val="007E2531"/>
    <w:rsid w:val="007E3D3F"/>
    <w:rsid w:val="007E424F"/>
    <w:rsid w:val="007E486F"/>
    <w:rsid w:val="007E4DA4"/>
    <w:rsid w:val="007F33F3"/>
    <w:rsid w:val="007F4D0C"/>
    <w:rsid w:val="007F78CB"/>
    <w:rsid w:val="007F7DEB"/>
    <w:rsid w:val="00800A23"/>
    <w:rsid w:val="00801861"/>
    <w:rsid w:val="008034BD"/>
    <w:rsid w:val="0080402F"/>
    <w:rsid w:val="0081535B"/>
    <w:rsid w:val="008179FB"/>
    <w:rsid w:val="00817BF8"/>
    <w:rsid w:val="00821092"/>
    <w:rsid w:val="00821DA6"/>
    <w:rsid w:val="0082482F"/>
    <w:rsid w:val="00827ED9"/>
    <w:rsid w:val="00831D55"/>
    <w:rsid w:val="00832F78"/>
    <w:rsid w:val="00833016"/>
    <w:rsid w:val="00835A87"/>
    <w:rsid w:val="00836754"/>
    <w:rsid w:val="00836BC1"/>
    <w:rsid w:val="00840126"/>
    <w:rsid w:val="00842212"/>
    <w:rsid w:val="00843128"/>
    <w:rsid w:val="00844887"/>
    <w:rsid w:val="008448FA"/>
    <w:rsid w:val="0084560E"/>
    <w:rsid w:val="00846771"/>
    <w:rsid w:val="00846886"/>
    <w:rsid w:val="00847F97"/>
    <w:rsid w:val="00851BF6"/>
    <w:rsid w:val="008551FB"/>
    <w:rsid w:val="00862CDF"/>
    <w:rsid w:val="0086447B"/>
    <w:rsid w:val="0086679B"/>
    <w:rsid w:val="0087146F"/>
    <w:rsid w:val="00871B19"/>
    <w:rsid w:val="00875018"/>
    <w:rsid w:val="00875220"/>
    <w:rsid w:val="00876542"/>
    <w:rsid w:val="00883559"/>
    <w:rsid w:val="00884E92"/>
    <w:rsid w:val="0088637B"/>
    <w:rsid w:val="0088753A"/>
    <w:rsid w:val="00895338"/>
    <w:rsid w:val="008A0CD1"/>
    <w:rsid w:val="008A1311"/>
    <w:rsid w:val="008A17CF"/>
    <w:rsid w:val="008A2124"/>
    <w:rsid w:val="008A27D1"/>
    <w:rsid w:val="008A552E"/>
    <w:rsid w:val="008A616B"/>
    <w:rsid w:val="008A6E37"/>
    <w:rsid w:val="008B05A8"/>
    <w:rsid w:val="008B18AF"/>
    <w:rsid w:val="008B25C6"/>
    <w:rsid w:val="008B57B0"/>
    <w:rsid w:val="008B6F87"/>
    <w:rsid w:val="008C2C26"/>
    <w:rsid w:val="008C3D64"/>
    <w:rsid w:val="008C4C9E"/>
    <w:rsid w:val="008D2C50"/>
    <w:rsid w:val="008D36F0"/>
    <w:rsid w:val="008D3803"/>
    <w:rsid w:val="008D3AD5"/>
    <w:rsid w:val="008D6E0D"/>
    <w:rsid w:val="008E13F5"/>
    <w:rsid w:val="008E4AD9"/>
    <w:rsid w:val="008E54C6"/>
    <w:rsid w:val="008E59AB"/>
    <w:rsid w:val="008F0A3A"/>
    <w:rsid w:val="008F4D0C"/>
    <w:rsid w:val="00901592"/>
    <w:rsid w:val="009043DB"/>
    <w:rsid w:val="00906534"/>
    <w:rsid w:val="00906946"/>
    <w:rsid w:val="00911C8A"/>
    <w:rsid w:val="0091258C"/>
    <w:rsid w:val="00913B6D"/>
    <w:rsid w:val="0091417F"/>
    <w:rsid w:val="00915409"/>
    <w:rsid w:val="00916CB1"/>
    <w:rsid w:val="00917F66"/>
    <w:rsid w:val="00920342"/>
    <w:rsid w:val="009247DA"/>
    <w:rsid w:val="009251AF"/>
    <w:rsid w:val="00940666"/>
    <w:rsid w:val="00943E7C"/>
    <w:rsid w:val="00947657"/>
    <w:rsid w:val="00951E08"/>
    <w:rsid w:val="009528B3"/>
    <w:rsid w:val="00953A42"/>
    <w:rsid w:val="00956ADA"/>
    <w:rsid w:val="00957635"/>
    <w:rsid w:val="00960BEE"/>
    <w:rsid w:val="0096417A"/>
    <w:rsid w:val="0096612D"/>
    <w:rsid w:val="009717F1"/>
    <w:rsid w:val="00971D78"/>
    <w:rsid w:val="00972CA4"/>
    <w:rsid w:val="009732BB"/>
    <w:rsid w:val="009737FA"/>
    <w:rsid w:val="009748FA"/>
    <w:rsid w:val="00974F6D"/>
    <w:rsid w:val="0097596A"/>
    <w:rsid w:val="009772D5"/>
    <w:rsid w:val="00977A3D"/>
    <w:rsid w:val="00981FFC"/>
    <w:rsid w:val="00983859"/>
    <w:rsid w:val="00983B21"/>
    <w:rsid w:val="00984D95"/>
    <w:rsid w:val="00985E51"/>
    <w:rsid w:val="00986647"/>
    <w:rsid w:val="00990F9C"/>
    <w:rsid w:val="00992EB2"/>
    <w:rsid w:val="00994525"/>
    <w:rsid w:val="00994FE2"/>
    <w:rsid w:val="00995886"/>
    <w:rsid w:val="009A045F"/>
    <w:rsid w:val="009A313E"/>
    <w:rsid w:val="009A3829"/>
    <w:rsid w:val="009A5211"/>
    <w:rsid w:val="009A548E"/>
    <w:rsid w:val="009A58E5"/>
    <w:rsid w:val="009A7531"/>
    <w:rsid w:val="009B10E2"/>
    <w:rsid w:val="009B1F0E"/>
    <w:rsid w:val="009B5028"/>
    <w:rsid w:val="009B6201"/>
    <w:rsid w:val="009B6D2A"/>
    <w:rsid w:val="009B7E2A"/>
    <w:rsid w:val="009C106B"/>
    <w:rsid w:val="009C5337"/>
    <w:rsid w:val="009C577F"/>
    <w:rsid w:val="009D0EAA"/>
    <w:rsid w:val="009D41FE"/>
    <w:rsid w:val="009D5C2D"/>
    <w:rsid w:val="009D73F2"/>
    <w:rsid w:val="009E4BDA"/>
    <w:rsid w:val="009E75F5"/>
    <w:rsid w:val="009F3ED9"/>
    <w:rsid w:val="009F531D"/>
    <w:rsid w:val="009F5625"/>
    <w:rsid w:val="009F6A7B"/>
    <w:rsid w:val="00A0106F"/>
    <w:rsid w:val="00A021E1"/>
    <w:rsid w:val="00A033B7"/>
    <w:rsid w:val="00A107CC"/>
    <w:rsid w:val="00A14B06"/>
    <w:rsid w:val="00A15049"/>
    <w:rsid w:val="00A1517D"/>
    <w:rsid w:val="00A209A0"/>
    <w:rsid w:val="00A21AC1"/>
    <w:rsid w:val="00A232D9"/>
    <w:rsid w:val="00A23A52"/>
    <w:rsid w:val="00A23DE6"/>
    <w:rsid w:val="00A24681"/>
    <w:rsid w:val="00A26C90"/>
    <w:rsid w:val="00A342F1"/>
    <w:rsid w:val="00A4285F"/>
    <w:rsid w:val="00A42F23"/>
    <w:rsid w:val="00A43162"/>
    <w:rsid w:val="00A44C3C"/>
    <w:rsid w:val="00A47A1E"/>
    <w:rsid w:val="00A50499"/>
    <w:rsid w:val="00A515E7"/>
    <w:rsid w:val="00A545A5"/>
    <w:rsid w:val="00A6289A"/>
    <w:rsid w:val="00A63AF4"/>
    <w:rsid w:val="00A640D5"/>
    <w:rsid w:val="00A64C97"/>
    <w:rsid w:val="00A66D77"/>
    <w:rsid w:val="00A67958"/>
    <w:rsid w:val="00A70252"/>
    <w:rsid w:val="00A7039B"/>
    <w:rsid w:val="00A70C97"/>
    <w:rsid w:val="00A70FF2"/>
    <w:rsid w:val="00A726DD"/>
    <w:rsid w:val="00A748E5"/>
    <w:rsid w:val="00A84758"/>
    <w:rsid w:val="00A90583"/>
    <w:rsid w:val="00A90F43"/>
    <w:rsid w:val="00A952DD"/>
    <w:rsid w:val="00AA01BA"/>
    <w:rsid w:val="00AA0899"/>
    <w:rsid w:val="00AA1A45"/>
    <w:rsid w:val="00AA6272"/>
    <w:rsid w:val="00AA67C5"/>
    <w:rsid w:val="00AA6CEA"/>
    <w:rsid w:val="00AB44A7"/>
    <w:rsid w:val="00AB5289"/>
    <w:rsid w:val="00AB5D33"/>
    <w:rsid w:val="00AB610D"/>
    <w:rsid w:val="00AB74F2"/>
    <w:rsid w:val="00AC2D73"/>
    <w:rsid w:val="00AC50E4"/>
    <w:rsid w:val="00AC7456"/>
    <w:rsid w:val="00AD049B"/>
    <w:rsid w:val="00AD1E1D"/>
    <w:rsid w:val="00AD6763"/>
    <w:rsid w:val="00AE345A"/>
    <w:rsid w:val="00AE4BC0"/>
    <w:rsid w:val="00AE4D2C"/>
    <w:rsid w:val="00AE5C10"/>
    <w:rsid w:val="00AE7088"/>
    <w:rsid w:val="00AF6A44"/>
    <w:rsid w:val="00B007F2"/>
    <w:rsid w:val="00B0262A"/>
    <w:rsid w:val="00B02A78"/>
    <w:rsid w:val="00B02BD2"/>
    <w:rsid w:val="00B03D98"/>
    <w:rsid w:val="00B04161"/>
    <w:rsid w:val="00B07352"/>
    <w:rsid w:val="00B11130"/>
    <w:rsid w:val="00B11950"/>
    <w:rsid w:val="00B11CA2"/>
    <w:rsid w:val="00B1256A"/>
    <w:rsid w:val="00B14941"/>
    <w:rsid w:val="00B15B1D"/>
    <w:rsid w:val="00B20E50"/>
    <w:rsid w:val="00B225AD"/>
    <w:rsid w:val="00B30CA8"/>
    <w:rsid w:val="00B34AFD"/>
    <w:rsid w:val="00B35831"/>
    <w:rsid w:val="00B36E90"/>
    <w:rsid w:val="00B37690"/>
    <w:rsid w:val="00B37D1A"/>
    <w:rsid w:val="00B41414"/>
    <w:rsid w:val="00B4210F"/>
    <w:rsid w:val="00B43AA1"/>
    <w:rsid w:val="00B442BE"/>
    <w:rsid w:val="00B44BB0"/>
    <w:rsid w:val="00B50FEB"/>
    <w:rsid w:val="00B51DFD"/>
    <w:rsid w:val="00B51FB5"/>
    <w:rsid w:val="00B562B0"/>
    <w:rsid w:val="00B60099"/>
    <w:rsid w:val="00B60E79"/>
    <w:rsid w:val="00B63604"/>
    <w:rsid w:val="00B65A02"/>
    <w:rsid w:val="00B70E3C"/>
    <w:rsid w:val="00B74C7F"/>
    <w:rsid w:val="00B77FB5"/>
    <w:rsid w:val="00B80199"/>
    <w:rsid w:val="00B80B9C"/>
    <w:rsid w:val="00B80CEC"/>
    <w:rsid w:val="00B81884"/>
    <w:rsid w:val="00B831FE"/>
    <w:rsid w:val="00B90FFB"/>
    <w:rsid w:val="00B94563"/>
    <w:rsid w:val="00B975C2"/>
    <w:rsid w:val="00BA2C68"/>
    <w:rsid w:val="00BA504D"/>
    <w:rsid w:val="00BA79CA"/>
    <w:rsid w:val="00BB090C"/>
    <w:rsid w:val="00BB0AE2"/>
    <w:rsid w:val="00BB4A3B"/>
    <w:rsid w:val="00BC18C7"/>
    <w:rsid w:val="00BC1BBF"/>
    <w:rsid w:val="00BC1F11"/>
    <w:rsid w:val="00BC2C3D"/>
    <w:rsid w:val="00BC49CA"/>
    <w:rsid w:val="00BC6263"/>
    <w:rsid w:val="00BC643C"/>
    <w:rsid w:val="00BC6611"/>
    <w:rsid w:val="00BC7793"/>
    <w:rsid w:val="00BD0681"/>
    <w:rsid w:val="00BD293B"/>
    <w:rsid w:val="00BD5FEA"/>
    <w:rsid w:val="00BD6321"/>
    <w:rsid w:val="00BD672C"/>
    <w:rsid w:val="00BD70EA"/>
    <w:rsid w:val="00BE0000"/>
    <w:rsid w:val="00BE0124"/>
    <w:rsid w:val="00BE0531"/>
    <w:rsid w:val="00BE0758"/>
    <w:rsid w:val="00BE1C6D"/>
    <w:rsid w:val="00BF0699"/>
    <w:rsid w:val="00BF2316"/>
    <w:rsid w:val="00BF3AC8"/>
    <w:rsid w:val="00BF3CCA"/>
    <w:rsid w:val="00BF559A"/>
    <w:rsid w:val="00BF6F93"/>
    <w:rsid w:val="00C030D5"/>
    <w:rsid w:val="00C03BFE"/>
    <w:rsid w:val="00C042CE"/>
    <w:rsid w:val="00C043A0"/>
    <w:rsid w:val="00C04AAC"/>
    <w:rsid w:val="00C05763"/>
    <w:rsid w:val="00C05C66"/>
    <w:rsid w:val="00C06284"/>
    <w:rsid w:val="00C06C7A"/>
    <w:rsid w:val="00C1240D"/>
    <w:rsid w:val="00C13671"/>
    <w:rsid w:val="00C15F04"/>
    <w:rsid w:val="00C211AF"/>
    <w:rsid w:val="00C217FC"/>
    <w:rsid w:val="00C23D6C"/>
    <w:rsid w:val="00C26F17"/>
    <w:rsid w:val="00C2715E"/>
    <w:rsid w:val="00C27CFB"/>
    <w:rsid w:val="00C31598"/>
    <w:rsid w:val="00C3398D"/>
    <w:rsid w:val="00C3511A"/>
    <w:rsid w:val="00C35C24"/>
    <w:rsid w:val="00C369C5"/>
    <w:rsid w:val="00C46CB9"/>
    <w:rsid w:val="00C50C83"/>
    <w:rsid w:val="00C55DE0"/>
    <w:rsid w:val="00C576D1"/>
    <w:rsid w:val="00C57D08"/>
    <w:rsid w:val="00C61E57"/>
    <w:rsid w:val="00C634F1"/>
    <w:rsid w:val="00C730C9"/>
    <w:rsid w:val="00C767AD"/>
    <w:rsid w:val="00C85F9D"/>
    <w:rsid w:val="00C867AA"/>
    <w:rsid w:val="00C86F75"/>
    <w:rsid w:val="00C87794"/>
    <w:rsid w:val="00C87925"/>
    <w:rsid w:val="00C903BE"/>
    <w:rsid w:val="00C9071F"/>
    <w:rsid w:val="00C9162F"/>
    <w:rsid w:val="00C92A07"/>
    <w:rsid w:val="00C958A3"/>
    <w:rsid w:val="00C978C1"/>
    <w:rsid w:val="00C97D6D"/>
    <w:rsid w:val="00CA01B2"/>
    <w:rsid w:val="00CA3AED"/>
    <w:rsid w:val="00CA41E2"/>
    <w:rsid w:val="00CA62F6"/>
    <w:rsid w:val="00CB1605"/>
    <w:rsid w:val="00CB18F4"/>
    <w:rsid w:val="00CB3307"/>
    <w:rsid w:val="00CB337C"/>
    <w:rsid w:val="00CB4E84"/>
    <w:rsid w:val="00CC0C9A"/>
    <w:rsid w:val="00CC173E"/>
    <w:rsid w:val="00CC505C"/>
    <w:rsid w:val="00CC5C9C"/>
    <w:rsid w:val="00CC6189"/>
    <w:rsid w:val="00CC749C"/>
    <w:rsid w:val="00CC7B89"/>
    <w:rsid w:val="00CD78CE"/>
    <w:rsid w:val="00CD7DD3"/>
    <w:rsid w:val="00CE2063"/>
    <w:rsid w:val="00CE5202"/>
    <w:rsid w:val="00CE53FE"/>
    <w:rsid w:val="00CE5708"/>
    <w:rsid w:val="00CE6A3C"/>
    <w:rsid w:val="00CF0E9F"/>
    <w:rsid w:val="00CF4E2F"/>
    <w:rsid w:val="00CF734A"/>
    <w:rsid w:val="00D00B09"/>
    <w:rsid w:val="00D02D3A"/>
    <w:rsid w:val="00D03A81"/>
    <w:rsid w:val="00D044B6"/>
    <w:rsid w:val="00D04C91"/>
    <w:rsid w:val="00D04DAF"/>
    <w:rsid w:val="00D073DD"/>
    <w:rsid w:val="00D102B4"/>
    <w:rsid w:val="00D117BD"/>
    <w:rsid w:val="00D223F5"/>
    <w:rsid w:val="00D23C02"/>
    <w:rsid w:val="00D23F72"/>
    <w:rsid w:val="00D26D92"/>
    <w:rsid w:val="00D30934"/>
    <w:rsid w:val="00D3180A"/>
    <w:rsid w:val="00D345E5"/>
    <w:rsid w:val="00D354EA"/>
    <w:rsid w:val="00D400A7"/>
    <w:rsid w:val="00D40B13"/>
    <w:rsid w:val="00D430F9"/>
    <w:rsid w:val="00D45DB8"/>
    <w:rsid w:val="00D479C8"/>
    <w:rsid w:val="00D5501B"/>
    <w:rsid w:val="00D55245"/>
    <w:rsid w:val="00D56013"/>
    <w:rsid w:val="00D57C47"/>
    <w:rsid w:val="00D640E3"/>
    <w:rsid w:val="00D65AD6"/>
    <w:rsid w:val="00D66D9E"/>
    <w:rsid w:val="00D67A07"/>
    <w:rsid w:val="00D72DD7"/>
    <w:rsid w:val="00D73AF6"/>
    <w:rsid w:val="00D73DD6"/>
    <w:rsid w:val="00D74774"/>
    <w:rsid w:val="00D7485D"/>
    <w:rsid w:val="00D74A39"/>
    <w:rsid w:val="00D75B98"/>
    <w:rsid w:val="00D75DA7"/>
    <w:rsid w:val="00D75DDF"/>
    <w:rsid w:val="00D76D88"/>
    <w:rsid w:val="00D77586"/>
    <w:rsid w:val="00D83D47"/>
    <w:rsid w:val="00D84DD9"/>
    <w:rsid w:val="00D851EB"/>
    <w:rsid w:val="00D85569"/>
    <w:rsid w:val="00D8639B"/>
    <w:rsid w:val="00D9146E"/>
    <w:rsid w:val="00D92866"/>
    <w:rsid w:val="00D92D01"/>
    <w:rsid w:val="00D93084"/>
    <w:rsid w:val="00D93644"/>
    <w:rsid w:val="00DA026F"/>
    <w:rsid w:val="00DA2AF0"/>
    <w:rsid w:val="00DA2C10"/>
    <w:rsid w:val="00DA35A0"/>
    <w:rsid w:val="00DA3EE0"/>
    <w:rsid w:val="00DA4426"/>
    <w:rsid w:val="00DA455B"/>
    <w:rsid w:val="00DA5634"/>
    <w:rsid w:val="00DA585E"/>
    <w:rsid w:val="00DA59D1"/>
    <w:rsid w:val="00DA71F9"/>
    <w:rsid w:val="00DB06BC"/>
    <w:rsid w:val="00DB1808"/>
    <w:rsid w:val="00DB37E8"/>
    <w:rsid w:val="00DB59E9"/>
    <w:rsid w:val="00DB6C01"/>
    <w:rsid w:val="00DB7FBD"/>
    <w:rsid w:val="00DC1448"/>
    <w:rsid w:val="00DC1B88"/>
    <w:rsid w:val="00DC37AE"/>
    <w:rsid w:val="00DC561B"/>
    <w:rsid w:val="00DC613F"/>
    <w:rsid w:val="00DC62FA"/>
    <w:rsid w:val="00DC7839"/>
    <w:rsid w:val="00DC791A"/>
    <w:rsid w:val="00DD17EF"/>
    <w:rsid w:val="00DD1969"/>
    <w:rsid w:val="00DD26F5"/>
    <w:rsid w:val="00DD4C7D"/>
    <w:rsid w:val="00DE05D0"/>
    <w:rsid w:val="00DE119B"/>
    <w:rsid w:val="00DE1C6F"/>
    <w:rsid w:val="00DE232B"/>
    <w:rsid w:val="00DE6377"/>
    <w:rsid w:val="00DF0104"/>
    <w:rsid w:val="00DF0B5E"/>
    <w:rsid w:val="00DF12CB"/>
    <w:rsid w:val="00DF1BC9"/>
    <w:rsid w:val="00DF2CC6"/>
    <w:rsid w:val="00E001AB"/>
    <w:rsid w:val="00E00A20"/>
    <w:rsid w:val="00E01E9A"/>
    <w:rsid w:val="00E078C6"/>
    <w:rsid w:val="00E13931"/>
    <w:rsid w:val="00E14CE5"/>
    <w:rsid w:val="00E14F24"/>
    <w:rsid w:val="00E179D8"/>
    <w:rsid w:val="00E25C9E"/>
    <w:rsid w:val="00E27946"/>
    <w:rsid w:val="00E27B59"/>
    <w:rsid w:val="00E304B1"/>
    <w:rsid w:val="00E31032"/>
    <w:rsid w:val="00E33DBF"/>
    <w:rsid w:val="00E34F2C"/>
    <w:rsid w:val="00E35B63"/>
    <w:rsid w:val="00E36881"/>
    <w:rsid w:val="00E36E9D"/>
    <w:rsid w:val="00E41D19"/>
    <w:rsid w:val="00E426D5"/>
    <w:rsid w:val="00E43FF1"/>
    <w:rsid w:val="00E4619F"/>
    <w:rsid w:val="00E5299A"/>
    <w:rsid w:val="00E52C20"/>
    <w:rsid w:val="00E602ED"/>
    <w:rsid w:val="00E67074"/>
    <w:rsid w:val="00E7020D"/>
    <w:rsid w:val="00E74A1E"/>
    <w:rsid w:val="00E761D2"/>
    <w:rsid w:val="00E83D1E"/>
    <w:rsid w:val="00E85E13"/>
    <w:rsid w:val="00E92D1F"/>
    <w:rsid w:val="00E94E1F"/>
    <w:rsid w:val="00E967F7"/>
    <w:rsid w:val="00EA0227"/>
    <w:rsid w:val="00EA208D"/>
    <w:rsid w:val="00EA2229"/>
    <w:rsid w:val="00EA2538"/>
    <w:rsid w:val="00EA6014"/>
    <w:rsid w:val="00EA6B37"/>
    <w:rsid w:val="00EB1202"/>
    <w:rsid w:val="00EB2F33"/>
    <w:rsid w:val="00EB3232"/>
    <w:rsid w:val="00EB6885"/>
    <w:rsid w:val="00EB744F"/>
    <w:rsid w:val="00EC1C03"/>
    <w:rsid w:val="00EC5B21"/>
    <w:rsid w:val="00EC70AF"/>
    <w:rsid w:val="00EC79C1"/>
    <w:rsid w:val="00ED198A"/>
    <w:rsid w:val="00ED248B"/>
    <w:rsid w:val="00ED2526"/>
    <w:rsid w:val="00ED2E1F"/>
    <w:rsid w:val="00ED3497"/>
    <w:rsid w:val="00ED4756"/>
    <w:rsid w:val="00ED507E"/>
    <w:rsid w:val="00ED7B94"/>
    <w:rsid w:val="00EE4514"/>
    <w:rsid w:val="00EE539D"/>
    <w:rsid w:val="00EF22EF"/>
    <w:rsid w:val="00EF236F"/>
    <w:rsid w:val="00EF49C3"/>
    <w:rsid w:val="00EF4EBE"/>
    <w:rsid w:val="00EF4F89"/>
    <w:rsid w:val="00EF5EC7"/>
    <w:rsid w:val="00F02348"/>
    <w:rsid w:val="00F045C3"/>
    <w:rsid w:val="00F05C2D"/>
    <w:rsid w:val="00F1265B"/>
    <w:rsid w:val="00F12BB1"/>
    <w:rsid w:val="00F14658"/>
    <w:rsid w:val="00F15776"/>
    <w:rsid w:val="00F16D17"/>
    <w:rsid w:val="00F20348"/>
    <w:rsid w:val="00F232CB"/>
    <w:rsid w:val="00F2576C"/>
    <w:rsid w:val="00F310CE"/>
    <w:rsid w:val="00F3438F"/>
    <w:rsid w:val="00F34492"/>
    <w:rsid w:val="00F3668A"/>
    <w:rsid w:val="00F37DDF"/>
    <w:rsid w:val="00F411AF"/>
    <w:rsid w:val="00F42D5F"/>
    <w:rsid w:val="00F446A8"/>
    <w:rsid w:val="00F60FC2"/>
    <w:rsid w:val="00F66054"/>
    <w:rsid w:val="00F6753E"/>
    <w:rsid w:val="00F67D5D"/>
    <w:rsid w:val="00F71DDD"/>
    <w:rsid w:val="00F755E7"/>
    <w:rsid w:val="00F766F5"/>
    <w:rsid w:val="00F7671D"/>
    <w:rsid w:val="00F769C8"/>
    <w:rsid w:val="00F76EAB"/>
    <w:rsid w:val="00F77708"/>
    <w:rsid w:val="00F8096C"/>
    <w:rsid w:val="00F80DBF"/>
    <w:rsid w:val="00F81AFB"/>
    <w:rsid w:val="00F8369F"/>
    <w:rsid w:val="00F87E4F"/>
    <w:rsid w:val="00F92721"/>
    <w:rsid w:val="00F93B08"/>
    <w:rsid w:val="00F94D71"/>
    <w:rsid w:val="00F96483"/>
    <w:rsid w:val="00FA21B7"/>
    <w:rsid w:val="00FA4799"/>
    <w:rsid w:val="00FA66B3"/>
    <w:rsid w:val="00FA7479"/>
    <w:rsid w:val="00FB10D8"/>
    <w:rsid w:val="00FC0597"/>
    <w:rsid w:val="00FC1580"/>
    <w:rsid w:val="00FC20BE"/>
    <w:rsid w:val="00FC2CB0"/>
    <w:rsid w:val="00FC3071"/>
    <w:rsid w:val="00FC4B50"/>
    <w:rsid w:val="00FD7269"/>
    <w:rsid w:val="00FE1D18"/>
    <w:rsid w:val="00FF060B"/>
    <w:rsid w:val="00FF06DD"/>
    <w:rsid w:val="00FF322F"/>
    <w:rsid w:val="00FF39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81ED60C"/>
  <w15:docId w15:val="{80264A8A-E018-49DC-9A99-C668D01C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01D"/>
    <w:rPr>
      <w:sz w:val="21"/>
    </w:rPr>
  </w:style>
  <w:style w:type="paragraph" w:styleId="Titre1">
    <w:name w:val="heading 1"/>
    <w:basedOn w:val="Normal"/>
    <w:next w:val="Corpsdetexte"/>
    <w:link w:val="Titre1Car"/>
    <w:uiPriority w:val="9"/>
    <w:qFormat/>
    <w:rsid w:val="00550E2E"/>
    <w:pPr>
      <w:keepNext/>
      <w:keepLines/>
      <w:numPr>
        <w:numId w:val="9"/>
      </w:numPr>
      <w:spacing w:line="460" w:lineRule="atLeast"/>
      <w:contextualSpacing/>
      <w:outlineLvl w:val="0"/>
    </w:pPr>
    <w:rPr>
      <w:rFonts w:asciiTheme="majorHAnsi" w:eastAsiaTheme="majorEastAsia" w:hAnsiTheme="majorHAnsi" w:cstheme="majorBidi"/>
      <w:b/>
      <w:bCs/>
      <w:color w:val="00693C" w:themeColor="accent3"/>
      <w:kern w:val="32"/>
      <w:sz w:val="36"/>
      <w:szCs w:val="28"/>
    </w:rPr>
  </w:style>
  <w:style w:type="paragraph" w:styleId="Titre2">
    <w:name w:val="heading 2"/>
    <w:basedOn w:val="Normal"/>
    <w:next w:val="Corpsdetexte"/>
    <w:link w:val="Titre2Car"/>
    <w:uiPriority w:val="9"/>
    <w:qFormat/>
    <w:rsid w:val="00E33DBF"/>
    <w:pPr>
      <w:keepNext/>
      <w:keepLines/>
      <w:numPr>
        <w:ilvl w:val="1"/>
        <w:numId w:val="9"/>
      </w:numPr>
      <w:outlineLvl w:val="1"/>
    </w:pPr>
    <w:rPr>
      <w:rFonts w:asciiTheme="majorHAnsi" w:eastAsiaTheme="majorEastAsia" w:hAnsiTheme="majorHAnsi" w:cstheme="majorBidi"/>
      <w:b/>
      <w:bCs/>
      <w:color w:val="00693C" w:themeColor="accent3"/>
      <w:kern w:val="28"/>
      <w:sz w:val="23"/>
      <w:szCs w:val="26"/>
    </w:rPr>
  </w:style>
  <w:style w:type="paragraph" w:styleId="Titre3">
    <w:name w:val="heading 3"/>
    <w:basedOn w:val="Normal"/>
    <w:next w:val="Corpsdetexte"/>
    <w:link w:val="Titre3Car"/>
    <w:uiPriority w:val="9"/>
    <w:qFormat/>
    <w:rsid w:val="00461A01"/>
    <w:pPr>
      <w:keepNext/>
      <w:keepLines/>
      <w:numPr>
        <w:ilvl w:val="2"/>
        <w:numId w:val="9"/>
      </w:numPr>
      <w:outlineLvl w:val="2"/>
    </w:pPr>
    <w:rPr>
      <w:rFonts w:asciiTheme="majorHAnsi" w:eastAsiaTheme="majorEastAsia" w:hAnsiTheme="majorHAnsi" w:cstheme="majorBidi"/>
      <w:bCs/>
      <w:color w:val="00693C" w:themeColor="accent3"/>
    </w:rPr>
  </w:style>
  <w:style w:type="paragraph" w:styleId="Titre4">
    <w:name w:val="heading 4"/>
    <w:basedOn w:val="Normal"/>
    <w:next w:val="Corpsdetexte"/>
    <w:link w:val="Titre4Car"/>
    <w:uiPriority w:val="9"/>
    <w:qFormat/>
    <w:rsid w:val="003F630B"/>
    <w:pPr>
      <w:keepNext/>
      <w:keepLines/>
      <w:numPr>
        <w:ilvl w:val="3"/>
        <w:numId w:val="9"/>
      </w:numPr>
      <w:outlineLvl w:val="3"/>
    </w:pPr>
    <w:rPr>
      <w:rFonts w:asciiTheme="majorHAnsi" w:eastAsiaTheme="majorEastAsia" w:hAnsiTheme="majorHAnsi" w:cstheme="majorBidi"/>
      <w:bCs/>
      <w:iCs/>
      <w:color w:val="00693C" w:themeColor="accent3"/>
    </w:rPr>
  </w:style>
  <w:style w:type="paragraph" w:styleId="Titre5">
    <w:name w:val="heading 5"/>
    <w:basedOn w:val="Normal"/>
    <w:next w:val="Corpsdetexte"/>
    <w:link w:val="Titre5Car"/>
    <w:uiPriority w:val="9"/>
    <w:qFormat/>
    <w:rsid w:val="003F630B"/>
    <w:pPr>
      <w:keepNext/>
      <w:keepLines/>
      <w:numPr>
        <w:ilvl w:val="4"/>
        <w:numId w:val="9"/>
      </w:numPr>
      <w:outlineLvl w:val="4"/>
    </w:pPr>
    <w:rPr>
      <w:rFonts w:asciiTheme="majorHAnsi" w:eastAsiaTheme="majorEastAsia" w:hAnsiTheme="majorHAnsi" w:cstheme="majorBidi"/>
      <w:color w:val="00693C" w:themeColor="accent3"/>
    </w:rPr>
  </w:style>
  <w:style w:type="paragraph" w:styleId="Titre6">
    <w:name w:val="heading 6"/>
    <w:basedOn w:val="Normal"/>
    <w:next w:val="Corpsdetexte"/>
    <w:link w:val="Titre6Car"/>
    <w:uiPriority w:val="9"/>
    <w:unhideWhenUsed/>
    <w:rsid w:val="003F630B"/>
    <w:pPr>
      <w:keepNext/>
      <w:keepLines/>
      <w:numPr>
        <w:ilvl w:val="5"/>
        <w:numId w:val="9"/>
      </w:numPr>
      <w:outlineLvl w:val="5"/>
    </w:pPr>
    <w:rPr>
      <w:rFonts w:asciiTheme="majorHAnsi" w:eastAsiaTheme="majorEastAsia" w:hAnsiTheme="majorHAnsi" w:cstheme="majorBidi"/>
      <w:iCs/>
      <w:color w:val="00693C" w:themeColor="accent3"/>
    </w:rPr>
  </w:style>
  <w:style w:type="paragraph" w:styleId="Titre7">
    <w:name w:val="heading 7"/>
    <w:basedOn w:val="Normal"/>
    <w:next w:val="Corpsdetexte"/>
    <w:link w:val="Titre7Car"/>
    <w:uiPriority w:val="9"/>
    <w:unhideWhenUsed/>
    <w:rsid w:val="003F630B"/>
    <w:pPr>
      <w:keepNext/>
      <w:keepLines/>
      <w:numPr>
        <w:ilvl w:val="6"/>
        <w:numId w:val="9"/>
      </w:numPr>
      <w:outlineLvl w:val="6"/>
    </w:pPr>
    <w:rPr>
      <w:rFonts w:asciiTheme="majorHAnsi" w:eastAsiaTheme="majorEastAsia" w:hAnsiTheme="majorHAnsi" w:cstheme="majorBidi"/>
      <w:iCs/>
      <w:color w:val="00693C" w:themeColor="accent3"/>
    </w:rPr>
  </w:style>
  <w:style w:type="paragraph" w:styleId="Titre8">
    <w:name w:val="heading 8"/>
    <w:basedOn w:val="Normal"/>
    <w:next w:val="Corpsdetexte"/>
    <w:link w:val="Titre8Car"/>
    <w:uiPriority w:val="9"/>
    <w:unhideWhenUsed/>
    <w:rsid w:val="003F630B"/>
    <w:pPr>
      <w:keepNext/>
      <w:keepLines/>
      <w:numPr>
        <w:ilvl w:val="7"/>
        <w:numId w:val="9"/>
      </w:numPr>
      <w:outlineLvl w:val="7"/>
    </w:pPr>
    <w:rPr>
      <w:rFonts w:asciiTheme="majorHAnsi" w:eastAsiaTheme="majorEastAsia" w:hAnsiTheme="majorHAnsi" w:cstheme="majorBidi"/>
      <w:color w:val="00693C" w:themeColor="accent3"/>
      <w:szCs w:val="20"/>
    </w:rPr>
  </w:style>
  <w:style w:type="paragraph" w:styleId="Titre9">
    <w:name w:val="heading 9"/>
    <w:basedOn w:val="Normal"/>
    <w:next w:val="Corpsdetexte"/>
    <w:link w:val="Titre9Car"/>
    <w:uiPriority w:val="9"/>
    <w:unhideWhenUsed/>
    <w:rsid w:val="003F630B"/>
    <w:pPr>
      <w:keepNext/>
      <w:keepLines/>
      <w:numPr>
        <w:ilvl w:val="8"/>
        <w:numId w:val="9"/>
      </w:numPr>
      <w:outlineLvl w:val="8"/>
    </w:pPr>
    <w:rPr>
      <w:rFonts w:asciiTheme="majorHAnsi" w:eastAsiaTheme="majorEastAsia" w:hAnsiTheme="majorHAnsi" w:cstheme="majorBidi"/>
      <w:iCs/>
      <w:color w:val="00693C" w:themeColor="accent3"/>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1D0DFD"/>
    <w:pPr>
      <w:keepNext/>
      <w:keepLines/>
      <w:spacing w:line="460" w:lineRule="atLeast"/>
      <w:contextualSpacing/>
    </w:pPr>
    <w:rPr>
      <w:rFonts w:asciiTheme="majorHAnsi" w:eastAsiaTheme="majorEastAsia" w:hAnsiTheme="majorHAnsi" w:cstheme="majorBidi"/>
      <w:b/>
      <w:color w:val="00693C" w:themeColor="accent3"/>
      <w:kern w:val="32"/>
      <w:sz w:val="36"/>
      <w:szCs w:val="52"/>
    </w:rPr>
  </w:style>
  <w:style w:type="character" w:customStyle="1" w:styleId="TitreCar">
    <w:name w:val="Titre Car"/>
    <w:basedOn w:val="Policepardfaut"/>
    <w:link w:val="Titre"/>
    <w:uiPriority w:val="12"/>
    <w:rsid w:val="001D0DFD"/>
    <w:rPr>
      <w:rFonts w:asciiTheme="majorHAnsi" w:eastAsiaTheme="majorEastAsia" w:hAnsiTheme="majorHAnsi" w:cstheme="majorBidi"/>
      <w:b/>
      <w:color w:val="00693C" w:themeColor="accent3"/>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rsid w:val="002D4E6E"/>
    <w:rPr>
      <w:b/>
      <w:bCs/>
    </w:rPr>
  </w:style>
  <w:style w:type="character" w:styleId="Emphaseintense">
    <w:name w:val="Intense Emphasis"/>
    <w:basedOn w:val="Policepardfaut"/>
    <w:uiPriority w:val="6"/>
    <w:qFormat/>
    <w:rsid w:val="007042A3"/>
    <w:rPr>
      <w:bCs/>
      <w:iCs/>
      <w:color w:val="00693C" w:themeColor="accent3"/>
    </w:rPr>
  </w:style>
  <w:style w:type="character" w:styleId="Emphaseple">
    <w:name w:val="Subtle Emphasis"/>
    <w:basedOn w:val="Policepardfaut"/>
    <w:uiPriority w:val="7"/>
    <w:qFormat/>
    <w:rsid w:val="008C4C9E"/>
    <w:rPr>
      <w:b w:val="0"/>
      <w:i w:val="0"/>
      <w:iCs/>
      <w:color w:val="66A58A" w:themeColor="accent2"/>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00693C" w:themeColor="accent3"/>
      <w:u w:val="single"/>
    </w:rPr>
  </w:style>
  <w:style w:type="character" w:styleId="Lienhypertextesuivivisit">
    <w:name w:val="FollowedHyperlink"/>
    <w:basedOn w:val="Policepardfaut"/>
    <w:uiPriority w:val="99"/>
    <w:unhideWhenUsed/>
    <w:rsid w:val="008C4C9E"/>
    <w:rPr>
      <w:color w:val="66A58A"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00693C" w:themeColor="accent3"/>
      <w:spacing w:val="0"/>
      <w:u w:val="none"/>
    </w:rPr>
  </w:style>
  <w:style w:type="character" w:styleId="Rfrenceple">
    <w:name w:val="Subtle Reference"/>
    <w:basedOn w:val="Policepardfaut"/>
    <w:uiPriority w:val="99"/>
    <w:unhideWhenUsed/>
    <w:rsid w:val="006169BC"/>
    <w:rPr>
      <w:b w:val="0"/>
      <w:i w:val="0"/>
      <w:caps w:val="0"/>
      <w:smallCaps/>
      <w:color w:val="66A58A"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00693C" w:themeColor="accent3"/>
    </w:rPr>
  </w:style>
  <w:style w:type="character" w:customStyle="1" w:styleId="CitationintenseCar">
    <w:name w:val="Citation intense Car"/>
    <w:basedOn w:val="Policepardfaut"/>
    <w:link w:val="Citationintense"/>
    <w:uiPriority w:val="99"/>
    <w:semiHidden/>
    <w:rsid w:val="00FC2CB0"/>
    <w:rPr>
      <w:bCs/>
      <w:i/>
      <w:iCs/>
      <w:color w:val="00693C"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550E2E"/>
    <w:rPr>
      <w:rFonts w:asciiTheme="majorHAnsi" w:eastAsiaTheme="majorEastAsia" w:hAnsiTheme="majorHAnsi" w:cstheme="majorBidi"/>
      <w:b/>
      <w:bCs/>
      <w:color w:val="00693C" w:themeColor="accent3"/>
      <w:kern w:val="32"/>
      <w:sz w:val="36"/>
      <w:szCs w:val="28"/>
    </w:rPr>
  </w:style>
  <w:style w:type="character" w:customStyle="1" w:styleId="Titre2Car">
    <w:name w:val="Titre 2 Car"/>
    <w:basedOn w:val="Policepardfaut"/>
    <w:link w:val="Titre2"/>
    <w:uiPriority w:val="9"/>
    <w:rsid w:val="00E33DBF"/>
    <w:rPr>
      <w:rFonts w:asciiTheme="majorHAnsi" w:eastAsiaTheme="majorEastAsia" w:hAnsiTheme="majorHAnsi" w:cstheme="majorBidi"/>
      <w:b/>
      <w:bCs/>
      <w:color w:val="00693C" w:themeColor="accent3"/>
      <w:kern w:val="28"/>
      <w:sz w:val="23"/>
      <w:szCs w:val="26"/>
    </w:rPr>
  </w:style>
  <w:style w:type="character" w:customStyle="1" w:styleId="Titre3Car">
    <w:name w:val="Titre 3 Car"/>
    <w:basedOn w:val="Policepardfaut"/>
    <w:link w:val="Titre3"/>
    <w:uiPriority w:val="9"/>
    <w:rsid w:val="00461A01"/>
    <w:rPr>
      <w:rFonts w:asciiTheme="majorHAnsi" w:eastAsiaTheme="majorEastAsia" w:hAnsiTheme="majorHAnsi" w:cstheme="majorBidi"/>
      <w:bCs/>
      <w:color w:val="00693C" w:themeColor="accent3"/>
      <w:sz w:val="21"/>
    </w:rPr>
  </w:style>
  <w:style w:type="character" w:customStyle="1" w:styleId="Titre4Car">
    <w:name w:val="Titre 4 Car"/>
    <w:basedOn w:val="Policepardfaut"/>
    <w:link w:val="Titre4"/>
    <w:uiPriority w:val="9"/>
    <w:rsid w:val="003F630B"/>
    <w:rPr>
      <w:rFonts w:asciiTheme="majorHAnsi" w:eastAsiaTheme="majorEastAsia" w:hAnsiTheme="majorHAnsi" w:cstheme="majorBidi"/>
      <w:bCs/>
      <w:iCs/>
      <w:color w:val="00693C" w:themeColor="accent3"/>
      <w:sz w:val="21"/>
    </w:rPr>
  </w:style>
  <w:style w:type="character" w:customStyle="1" w:styleId="Titre5Car">
    <w:name w:val="Titre 5 Car"/>
    <w:basedOn w:val="Policepardfaut"/>
    <w:link w:val="Titre5"/>
    <w:uiPriority w:val="9"/>
    <w:rsid w:val="003F630B"/>
    <w:rPr>
      <w:rFonts w:asciiTheme="majorHAnsi" w:eastAsiaTheme="majorEastAsia" w:hAnsiTheme="majorHAnsi" w:cstheme="majorBidi"/>
      <w:color w:val="00693C" w:themeColor="accent3"/>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00693C"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00693C"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00693C"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00693C"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3"/>
      </w:numPr>
    </w:pPr>
  </w:style>
  <w:style w:type="paragraph" w:styleId="Listenumros2">
    <w:name w:val="List Number 2"/>
    <w:basedOn w:val="Liste2"/>
    <w:uiPriority w:val="99"/>
    <w:unhideWhenUsed/>
    <w:rsid w:val="0046175B"/>
    <w:pPr>
      <w:numPr>
        <w:ilvl w:val="1"/>
        <w:numId w:val="13"/>
      </w:numPr>
    </w:pPr>
  </w:style>
  <w:style w:type="paragraph" w:styleId="Listenumros3">
    <w:name w:val="List Number 3"/>
    <w:basedOn w:val="Liste3"/>
    <w:uiPriority w:val="99"/>
    <w:unhideWhenUsed/>
    <w:rsid w:val="0046175B"/>
    <w:pPr>
      <w:numPr>
        <w:ilvl w:val="2"/>
        <w:numId w:val="13"/>
      </w:numPr>
    </w:pPr>
  </w:style>
  <w:style w:type="paragraph" w:styleId="Listenumros4">
    <w:name w:val="List Number 4"/>
    <w:basedOn w:val="Liste4"/>
    <w:uiPriority w:val="99"/>
    <w:unhideWhenUsed/>
    <w:rsid w:val="0046175B"/>
    <w:pPr>
      <w:numPr>
        <w:ilvl w:val="3"/>
        <w:numId w:val="13"/>
      </w:numPr>
    </w:pPr>
  </w:style>
  <w:style w:type="paragraph" w:styleId="Listenumros5">
    <w:name w:val="List Number 5"/>
    <w:basedOn w:val="Liste5"/>
    <w:uiPriority w:val="99"/>
    <w:unhideWhenUsed/>
    <w:rsid w:val="0046175B"/>
    <w:pPr>
      <w:numPr>
        <w:ilvl w:val="4"/>
        <w:numId w:val="13"/>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4"/>
      </w:numPr>
    </w:pPr>
  </w:style>
  <w:style w:type="paragraph" w:styleId="Listepuces3">
    <w:name w:val="List Bullet 3"/>
    <w:basedOn w:val="Liste3"/>
    <w:uiPriority w:val="99"/>
    <w:unhideWhenUsed/>
    <w:rsid w:val="0040697B"/>
    <w:pPr>
      <w:numPr>
        <w:ilvl w:val="2"/>
        <w:numId w:val="14"/>
      </w:numPr>
    </w:pPr>
  </w:style>
  <w:style w:type="paragraph" w:styleId="Listepuces4">
    <w:name w:val="List Bullet 4"/>
    <w:basedOn w:val="Liste4"/>
    <w:uiPriority w:val="99"/>
    <w:unhideWhenUsed/>
    <w:rsid w:val="0040697B"/>
    <w:pPr>
      <w:numPr>
        <w:ilvl w:val="3"/>
        <w:numId w:val="14"/>
      </w:numPr>
    </w:pPr>
  </w:style>
  <w:style w:type="paragraph" w:styleId="Listepuces5">
    <w:name w:val="List Bullet 5"/>
    <w:basedOn w:val="Liste5"/>
    <w:uiPriority w:val="99"/>
    <w:unhideWhenUsed/>
    <w:rsid w:val="0040697B"/>
    <w:pPr>
      <w:numPr>
        <w:ilvl w:val="4"/>
        <w:numId w:val="14"/>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11"/>
      </w:numPr>
    </w:pPr>
  </w:style>
  <w:style w:type="paragraph" w:styleId="Listecontinue2">
    <w:name w:val="List Continue 2"/>
    <w:basedOn w:val="Liste2"/>
    <w:uiPriority w:val="99"/>
    <w:unhideWhenUsed/>
    <w:rsid w:val="00A726DD"/>
    <w:pPr>
      <w:numPr>
        <w:ilvl w:val="1"/>
        <w:numId w:val="11"/>
      </w:numPr>
    </w:pPr>
  </w:style>
  <w:style w:type="paragraph" w:styleId="Listecontinue3">
    <w:name w:val="List Continue 3"/>
    <w:basedOn w:val="Liste3"/>
    <w:uiPriority w:val="99"/>
    <w:unhideWhenUsed/>
    <w:rsid w:val="00A726DD"/>
    <w:pPr>
      <w:numPr>
        <w:ilvl w:val="2"/>
        <w:numId w:val="11"/>
      </w:numPr>
    </w:pPr>
  </w:style>
  <w:style w:type="paragraph" w:styleId="Listecontinue4">
    <w:name w:val="List Continue 4"/>
    <w:basedOn w:val="Liste4"/>
    <w:uiPriority w:val="99"/>
    <w:unhideWhenUsed/>
    <w:rsid w:val="00A726DD"/>
    <w:pPr>
      <w:numPr>
        <w:ilvl w:val="3"/>
        <w:numId w:val="11"/>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00693C" w:themeColor="accent3"/>
        <w:left w:val="single" w:sz="2" w:space="10" w:color="00693C" w:themeColor="accent3"/>
        <w:bottom w:val="single" w:sz="2" w:space="10" w:color="00693C" w:themeColor="accent3"/>
        <w:right w:val="single" w:sz="2" w:space="10" w:color="00693C" w:themeColor="accent3"/>
      </w:pBdr>
      <w:ind w:left="1304" w:right="1304"/>
    </w:pPr>
    <w:rPr>
      <w:rFonts w:eastAsiaTheme="minorEastAsia"/>
      <w:iCs/>
      <w:color w:val="00693C" w:themeColor="accent3"/>
    </w:rPr>
  </w:style>
  <w:style w:type="paragraph" w:styleId="Paragraphedeliste">
    <w:name w:val="List Paragraph"/>
    <w:basedOn w:val="Corpsdetexte"/>
    <w:uiPriority w:val="34"/>
    <w:unhideWhenUsed/>
    <w:qFormat/>
    <w:rsid w:val="008A552E"/>
    <w:pPr>
      <w:numPr>
        <w:numId w:val="3"/>
      </w:numPr>
      <w:ind w:left="794" w:hanging="397"/>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3226C3"/>
    <w:pPr>
      <w:pBdr>
        <w:bottom w:val="single" w:sz="8" w:space="1" w:color="00693C" w:themeColor="accent3"/>
      </w:pBdr>
      <w:spacing w:after="40"/>
      <w:ind w:left="397" w:hanging="397"/>
    </w:pPr>
    <w:rPr>
      <w:rFonts w:asciiTheme="majorHAnsi" w:hAnsiTheme="majorHAnsi"/>
      <w:b/>
      <w:color w:val="00693C" w:themeColor="accent3"/>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00693C" w:themeColor="accent3"/>
    </w:rPr>
  </w:style>
  <w:style w:type="paragraph" w:styleId="TM3">
    <w:name w:val="toc 3"/>
    <w:basedOn w:val="Normal"/>
    <w:next w:val="Normal"/>
    <w:autoRedefine/>
    <w:uiPriority w:val="39"/>
    <w:unhideWhenUsed/>
    <w:rsid w:val="0046332F"/>
    <w:pPr>
      <w:spacing w:after="40"/>
      <w:ind w:left="851" w:hanging="851"/>
    </w:pPr>
    <w:rPr>
      <w:rFonts w:asciiTheme="majorHAnsi" w:hAnsiTheme="majorHAnsi"/>
      <w:color w:val="00693C"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00693C"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00693C"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00693C"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00693C"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00693C"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00693C"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693C"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693C"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693C" w:themeColor="accent3"/>
      <w:sz w:val="21"/>
    </w:rPr>
  </w:style>
  <w:style w:type="paragraph" w:customStyle="1" w:styleId="Annexe6">
    <w:name w:val="Annexe 6"/>
    <w:basedOn w:val="Titre6"/>
    <w:next w:val="Corpsdetexte"/>
    <w:link w:val="Annexe6Car"/>
    <w:uiPriority w:val="10"/>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693C" w:themeColor="accent3"/>
      <w:sz w:val="21"/>
    </w:rPr>
  </w:style>
  <w:style w:type="paragraph" w:customStyle="1" w:styleId="Annexe7">
    <w:name w:val="Annexe 7"/>
    <w:basedOn w:val="Titre7"/>
    <w:next w:val="Corpsdetexte"/>
    <w:link w:val="Annexe7Car"/>
    <w:uiPriority w:val="10"/>
    <w:rsid w:val="007A56D7"/>
    <w:pPr>
      <w:numPr>
        <w:numId w:val="10"/>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00693C" w:themeColor="accent3"/>
      <w:sz w:val="21"/>
    </w:rPr>
  </w:style>
  <w:style w:type="paragraph" w:customStyle="1" w:styleId="Annexe8">
    <w:name w:val="Annexe 8"/>
    <w:basedOn w:val="Titre8"/>
    <w:next w:val="Corpsdetexte"/>
    <w:link w:val="Annexe8Car"/>
    <w:uiPriority w:val="10"/>
    <w:rsid w:val="007A56D7"/>
    <w:pPr>
      <w:numPr>
        <w:numId w:val="10"/>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00693C" w:themeColor="accent3"/>
      <w:sz w:val="21"/>
    </w:rPr>
  </w:style>
  <w:style w:type="paragraph" w:customStyle="1" w:styleId="Annexe9">
    <w:name w:val="Annexe 9"/>
    <w:basedOn w:val="Titre9"/>
    <w:next w:val="Corpsdetexte"/>
    <w:link w:val="Annexe9Car"/>
    <w:uiPriority w:val="10"/>
    <w:rsid w:val="007A56D7"/>
    <w:pPr>
      <w:numPr>
        <w:numId w:val="10"/>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00693C"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00693C"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00693C"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00693C"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00693C"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00693C"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1D8"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1D8" w:themeColor="accent1"/>
      </w:rPr>
      <w:tblPr>
        <w:tblCellMar>
          <w:top w:w="28" w:type="dxa"/>
          <w:left w:w="0" w:type="dxa"/>
          <w:bottom w:w="113" w:type="dxa"/>
          <w:right w:w="0" w:type="dxa"/>
        </w:tblCellMar>
      </w:tblPr>
      <w:trPr>
        <w:tblHeader/>
      </w:trPr>
      <w:tcPr>
        <w:tcBorders>
          <w:top w:val="single" w:sz="12" w:space="0" w:color="CCE1D8"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1D8" w:themeColor="accent1"/>
      </w:rPr>
    </w:tblStylePr>
    <w:tblStylePr w:type="lastCol">
      <w:rPr>
        <w:b w:val="0"/>
        <w:color w:val="CCE1D8"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A58A" w:themeColor="accent2"/>
        <w:bottom w:val="single" w:sz="4" w:space="0" w:color="595959" w:themeColor="text1" w:themeTint="A6"/>
        <w:insideH w:val="single" w:sz="4" w:space="0" w:color="595959" w:themeColor="text1" w:themeTint="A6"/>
        <w:insideV w:val="none" w:sz="0" w:space="0" w:color="auto"/>
      </w:tblBorders>
    </w:tblPr>
    <w:tblStylePr w:type="firstRow">
      <w:rPr>
        <w:b/>
        <w:color w:val="66A58A" w:themeColor="accent2"/>
      </w:rPr>
      <w:tblPr>
        <w:tblCellMar>
          <w:top w:w="28" w:type="dxa"/>
          <w:left w:w="0" w:type="dxa"/>
          <w:bottom w:w="113" w:type="dxa"/>
          <w:right w:w="0" w:type="dxa"/>
        </w:tblCellMar>
      </w:tblPr>
      <w:trPr>
        <w:tblHeader/>
      </w:trPr>
      <w:tcPr>
        <w:tcBorders>
          <w:top w:val="single" w:sz="12" w:space="0" w:color="66A58A"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A58A" w:themeColor="accent2"/>
      </w:rPr>
    </w:tblStylePr>
    <w:tblStylePr w:type="lastCol">
      <w:rPr>
        <w:b w:val="0"/>
        <w:color w:val="66A58A"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693C" w:themeColor="accent3"/>
        <w:bottom w:val="none" w:sz="0" w:space="0" w:color="auto"/>
        <w:insideH w:val="none" w:sz="0" w:space="0" w:color="auto"/>
        <w:insideV w:val="none" w:sz="0" w:space="0" w:color="auto"/>
      </w:tblBorders>
    </w:tblPr>
    <w:tblStylePr w:type="firstRow">
      <w:rPr>
        <w:b/>
        <w:color w:val="00693C" w:themeColor="accent3"/>
      </w:rPr>
      <w:tblPr>
        <w:tblCellMar>
          <w:top w:w="28" w:type="dxa"/>
          <w:left w:w="0" w:type="dxa"/>
          <w:bottom w:w="113" w:type="dxa"/>
          <w:right w:w="0" w:type="dxa"/>
        </w:tblCellMar>
      </w:tblPr>
      <w:trPr>
        <w:tblHeader/>
      </w:trPr>
      <w:tcPr>
        <w:tcBorders>
          <w:top w:val="single" w:sz="12" w:space="0" w:color="00693C"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693C" w:themeColor="accent3"/>
      </w:rPr>
    </w:tblStylePr>
    <w:tblStylePr w:type="lastCol">
      <w:rPr>
        <w:b w:val="0"/>
        <w:color w:val="00693C"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3F24" w:themeColor="accent4"/>
        <w:bottom w:val="single" w:sz="4" w:space="0" w:color="262626" w:themeColor="text1" w:themeTint="D9"/>
        <w:insideH w:val="single" w:sz="4" w:space="0" w:color="262626" w:themeColor="text1" w:themeTint="D9"/>
        <w:insideV w:val="none" w:sz="0" w:space="0" w:color="auto"/>
      </w:tblBorders>
    </w:tblPr>
    <w:tblStylePr w:type="firstRow">
      <w:rPr>
        <w:b/>
        <w:color w:val="003F24" w:themeColor="accent4"/>
      </w:rPr>
      <w:tblPr>
        <w:tblCellMar>
          <w:top w:w="28" w:type="dxa"/>
          <w:left w:w="0" w:type="dxa"/>
          <w:bottom w:w="113" w:type="dxa"/>
          <w:right w:w="0" w:type="dxa"/>
        </w:tblCellMar>
      </w:tblPr>
      <w:trPr>
        <w:tblHeader/>
      </w:trPr>
      <w:tcPr>
        <w:tcBorders>
          <w:top w:val="single" w:sz="12" w:space="0" w:color="003F24"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3F24" w:themeColor="accent4"/>
      </w:rPr>
    </w:tblStylePr>
    <w:tblStylePr w:type="lastCol">
      <w:rPr>
        <w:b w:val="0"/>
        <w:color w:val="003F24"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50C"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50C" w:themeColor="accent5"/>
      </w:rPr>
      <w:tblPr>
        <w:tblCellMar>
          <w:top w:w="28" w:type="dxa"/>
          <w:left w:w="0" w:type="dxa"/>
          <w:bottom w:w="113" w:type="dxa"/>
          <w:right w:w="0" w:type="dxa"/>
        </w:tblCellMar>
      </w:tblPr>
      <w:trPr>
        <w:tblHeader/>
      </w:trPr>
      <w:tcPr>
        <w:tcBorders>
          <w:top w:val="single" w:sz="12" w:space="0" w:color="00150C"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50C" w:themeColor="accent5"/>
      </w:rPr>
    </w:tblStylePr>
    <w:tblStylePr w:type="lastCol">
      <w:rPr>
        <w:b w:val="0"/>
        <w:color w:val="00150C"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66A58A"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3"/>
      </w:numPr>
    </w:pPr>
  </w:style>
  <w:style w:type="paragraph" w:customStyle="1" w:styleId="Listenumros7">
    <w:name w:val="Liste à numéros 7"/>
    <w:basedOn w:val="Liste7"/>
    <w:uiPriority w:val="99"/>
    <w:unhideWhenUsed/>
    <w:rsid w:val="0046175B"/>
    <w:pPr>
      <w:numPr>
        <w:ilvl w:val="6"/>
        <w:numId w:val="13"/>
      </w:numPr>
    </w:pPr>
  </w:style>
  <w:style w:type="paragraph" w:customStyle="1" w:styleId="Listenumros8">
    <w:name w:val="Liste à numéros 8"/>
    <w:basedOn w:val="Liste8"/>
    <w:uiPriority w:val="99"/>
    <w:unhideWhenUsed/>
    <w:rsid w:val="0046175B"/>
    <w:pPr>
      <w:numPr>
        <w:ilvl w:val="7"/>
        <w:numId w:val="13"/>
      </w:numPr>
    </w:pPr>
  </w:style>
  <w:style w:type="paragraph" w:customStyle="1" w:styleId="Listenumros9">
    <w:name w:val="Liste à numéros 9"/>
    <w:basedOn w:val="Liste9"/>
    <w:uiPriority w:val="99"/>
    <w:unhideWhenUsed/>
    <w:rsid w:val="0046175B"/>
    <w:pPr>
      <w:numPr>
        <w:ilvl w:val="8"/>
        <w:numId w:val="13"/>
      </w:numPr>
    </w:pPr>
  </w:style>
  <w:style w:type="paragraph" w:customStyle="1" w:styleId="Listepuces6">
    <w:name w:val="Liste à puces 6"/>
    <w:basedOn w:val="Liste6"/>
    <w:uiPriority w:val="99"/>
    <w:unhideWhenUsed/>
    <w:rsid w:val="0040697B"/>
    <w:pPr>
      <w:numPr>
        <w:ilvl w:val="5"/>
        <w:numId w:val="14"/>
      </w:numPr>
    </w:pPr>
  </w:style>
  <w:style w:type="paragraph" w:customStyle="1" w:styleId="Listepuces7">
    <w:name w:val="Liste à puces 7"/>
    <w:basedOn w:val="Liste7"/>
    <w:uiPriority w:val="99"/>
    <w:unhideWhenUsed/>
    <w:rsid w:val="0040697B"/>
    <w:pPr>
      <w:numPr>
        <w:ilvl w:val="6"/>
        <w:numId w:val="14"/>
      </w:numPr>
    </w:pPr>
  </w:style>
  <w:style w:type="paragraph" w:customStyle="1" w:styleId="Listepuces8">
    <w:name w:val="Liste à puces 8"/>
    <w:basedOn w:val="Liste8"/>
    <w:uiPriority w:val="99"/>
    <w:unhideWhenUsed/>
    <w:rsid w:val="0040697B"/>
    <w:pPr>
      <w:numPr>
        <w:ilvl w:val="7"/>
        <w:numId w:val="14"/>
      </w:numPr>
    </w:pPr>
  </w:style>
  <w:style w:type="paragraph" w:customStyle="1" w:styleId="Listepuces9">
    <w:name w:val="Liste à puces 9"/>
    <w:basedOn w:val="Liste9"/>
    <w:uiPriority w:val="99"/>
    <w:unhideWhenUsed/>
    <w:rsid w:val="0040697B"/>
    <w:pPr>
      <w:numPr>
        <w:ilvl w:val="8"/>
        <w:numId w:val="14"/>
      </w:numPr>
    </w:pPr>
  </w:style>
  <w:style w:type="paragraph" w:customStyle="1" w:styleId="Listecontinue6">
    <w:name w:val="Liste continue 6"/>
    <w:basedOn w:val="Liste6"/>
    <w:uiPriority w:val="99"/>
    <w:unhideWhenUsed/>
    <w:rsid w:val="00A726DD"/>
    <w:pPr>
      <w:numPr>
        <w:ilvl w:val="5"/>
        <w:numId w:val="11"/>
      </w:numPr>
    </w:pPr>
  </w:style>
  <w:style w:type="paragraph" w:customStyle="1" w:styleId="Listepuces1">
    <w:name w:val="Liste à puces 1"/>
    <w:basedOn w:val="Liste"/>
    <w:uiPriority w:val="99"/>
    <w:unhideWhenUsed/>
    <w:rsid w:val="00781D39"/>
    <w:pPr>
      <w:numPr>
        <w:numId w:val="14"/>
      </w:numPr>
    </w:pPr>
  </w:style>
  <w:style w:type="paragraph" w:customStyle="1" w:styleId="Listecontinue7">
    <w:name w:val="Liste continue 7"/>
    <w:basedOn w:val="Liste7"/>
    <w:uiPriority w:val="99"/>
    <w:unhideWhenUsed/>
    <w:rsid w:val="00A726DD"/>
    <w:pPr>
      <w:numPr>
        <w:ilvl w:val="6"/>
        <w:numId w:val="11"/>
      </w:numPr>
    </w:pPr>
  </w:style>
  <w:style w:type="paragraph" w:customStyle="1" w:styleId="Listecontinue8">
    <w:name w:val="Liste continue 8"/>
    <w:basedOn w:val="Liste8"/>
    <w:uiPriority w:val="99"/>
    <w:unhideWhenUsed/>
    <w:rsid w:val="00A726DD"/>
    <w:pPr>
      <w:numPr>
        <w:ilvl w:val="7"/>
        <w:numId w:val="11"/>
      </w:numPr>
      <w:tabs>
        <w:tab w:val="num" w:pos="360"/>
      </w:tabs>
      <w:ind w:left="3175" w:firstLine="0"/>
    </w:pPr>
  </w:style>
  <w:style w:type="paragraph" w:customStyle="1" w:styleId="Listecontinue9">
    <w:name w:val="Liste continue 9"/>
    <w:basedOn w:val="Liste9"/>
    <w:uiPriority w:val="99"/>
    <w:unhideWhenUsed/>
    <w:rsid w:val="00A726DD"/>
    <w:pPr>
      <w:numPr>
        <w:ilvl w:val="8"/>
        <w:numId w:val="11"/>
      </w:numPr>
      <w:tabs>
        <w:tab w:val="num" w:pos="360"/>
      </w:tabs>
      <w:ind w:left="3572" w:firstLine="0"/>
    </w:pPr>
  </w:style>
  <w:style w:type="paragraph" w:customStyle="1" w:styleId="Listecontinue1">
    <w:name w:val="Liste continue 1"/>
    <w:basedOn w:val="Liste"/>
    <w:uiPriority w:val="99"/>
    <w:unhideWhenUsed/>
    <w:rsid w:val="00781D39"/>
    <w:pPr>
      <w:numPr>
        <w:numId w:val="11"/>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5titreprincipalgras">
    <w:name w:val="05_titre_principal_gras"/>
    <w:qFormat/>
    <w:rsid w:val="00072142"/>
    <w:pPr>
      <w:spacing w:before="0" w:after="0" w:line="280" w:lineRule="exact"/>
    </w:pPr>
    <w:rPr>
      <w:rFonts w:ascii="Arial" w:eastAsia="Times New Roman" w:hAnsi="Arial" w:cs="Times New Roman"/>
      <w:b/>
      <w:lang w:val="fr-FR" w:eastAsia="fr-FR"/>
    </w:rPr>
  </w:style>
  <w:style w:type="paragraph" w:customStyle="1" w:styleId="rpertoire1">
    <w:name w:val="répertoire_1"/>
    <w:basedOn w:val="TM1"/>
    <w:qFormat/>
    <w:locked/>
    <w:rsid w:val="00072142"/>
    <w:pPr>
      <w:pBdr>
        <w:bottom w:val="none" w:sz="0" w:space="0" w:color="auto"/>
      </w:pBdr>
      <w:tabs>
        <w:tab w:val="left" w:pos="397"/>
        <w:tab w:val="right" w:leader="dot" w:pos="9627"/>
      </w:tabs>
      <w:spacing w:before="240" w:after="100" w:line="280" w:lineRule="exact"/>
      <w:ind w:left="0" w:firstLine="0"/>
    </w:pPr>
    <w:rPr>
      <w:rFonts w:ascii="Arial" w:eastAsia="Times New Roman" w:hAnsi="Arial" w:cs="Times New Roman"/>
      <w:color w:val="auto"/>
      <w:sz w:val="24"/>
      <w:lang w:val="fr-FR" w:eastAsia="fr-FR"/>
    </w:rPr>
  </w:style>
  <w:style w:type="paragraph" w:customStyle="1" w:styleId="12annexecontactrenseignementsetc">
    <w:name w:val="12_annexe_contact_renseignements_etc."/>
    <w:qFormat/>
    <w:rsid w:val="009251AF"/>
    <w:pPr>
      <w:spacing w:before="0" w:after="0" w:line="220" w:lineRule="exact"/>
    </w:pPr>
    <w:rPr>
      <w:rFonts w:ascii="Arial" w:eastAsia="Times New Roman" w:hAnsi="Arial" w:cs="Times New Roman"/>
      <w:sz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eau/fr/pub/documentation/gestion_globale_des_eau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DAEC">
  <a:themeElements>
    <a:clrScheme name="DAEC">
      <a:dk1>
        <a:sysClr val="windowText" lastClr="000000"/>
      </a:dk1>
      <a:lt1>
        <a:sysClr val="window" lastClr="FFFFFF"/>
      </a:lt1>
      <a:dk2>
        <a:srgbClr val="777777"/>
      </a:dk2>
      <a:lt2>
        <a:srgbClr val="C0C0C0"/>
      </a:lt2>
      <a:accent1>
        <a:srgbClr val="CCE1D8"/>
      </a:accent1>
      <a:accent2>
        <a:srgbClr val="66A58A"/>
      </a:accent2>
      <a:accent3>
        <a:srgbClr val="00693C"/>
      </a:accent3>
      <a:accent4>
        <a:srgbClr val="003F24"/>
      </a:accent4>
      <a:accent5>
        <a:srgbClr val="00150C"/>
      </a:accent5>
      <a:accent6>
        <a:srgbClr val="C0C0C0"/>
      </a:accent6>
      <a:hlink>
        <a:srgbClr val="00693C"/>
      </a:hlink>
      <a:folHlink>
        <a:srgbClr val="66A58A"/>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7F7A-0CCE-4A29-BE06-5BB4ECFC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2536</Words>
  <Characters>13950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Regroupement des communes par bassin versant</vt:lpstr>
    </vt:vector>
  </TitlesOfParts>
  <Company>Etat de Fribourg</Company>
  <LinksUpToDate>false</LinksUpToDate>
  <CharactersWithSpaces>16454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Regroupement des communes par bassin versant</dc:title>
  <dc:subject>Mise en œuvre de la LCEaux</dc:subject>
  <dc:creator>Charlotte Boder</dc:creator>
  <dc:description>Document d’accompagnement</dc:description>
  <cp:lastModifiedBy>Brulhart Rachel</cp:lastModifiedBy>
  <cp:revision>6</cp:revision>
  <cp:lastPrinted>2017-04-27T10:33:00Z</cp:lastPrinted>
  <dcterms:created xsi:type="dcterms:W3CDTF">2017-04-28T10:53:00Z</dcterms:created>
  <dcterms:modified xsi:type="dcterms:W3CDTF">2017-04-28T11:15:00Z</dcterms:modified>
</cp:coreProperties>
</file>