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b2f0ac6710a84ece"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624" w:rsidRPr="00EC5336" w:rsidRDefault="00A50624" w:rsidP="00A50624">
      <w:pPr>
        <w:pStyle w:val="Actetitre"/>
        <w:keepNext w:val="0"/>
        <w:rPr>
          <w:rFonts w:ascii="Times" w:hAnsi="Times" w:cs="Times"/>
          <w:lang w:val="de-DE"/>
        </w:rPr>
      </w:pPr>
      <w:r w:rsidRPr="00EC5336">
        <w:rPr>
          <w:rFonts w:ascii="Times" w:hAnsi="Times" w:cs="Times"/>
          <w:lang w:val="de-DE"/>
        </w:rPr>
        <w:t>Ausführungsverordnung</w:t>
      </w:r>
    </w:p>
    <w:p w:rsidR="00A50624" w:rsidRPr="00EC5336" w:rsidRDefault="00A50624" w:rsidP="00A50624">
      <w:pPr>
        <w:pStyle w:val="Actedate"/>
        <w:keepNext w:val="0"/>
        <w:rPr>
          <w:rFonts w:ascii="Times" w:hAnsi="Times" w:cs="Times"/>
          <w:lang w:val="de-DE"/>
        </w:rPr>
      </w:pPr>
      <w:r w:rsidRPr="00EC5336">
        <w:rPr>
          <w:rFonts w:ascii="Times" w:hAnsi="Times" w:cs="Times"/>
          <w:lang w:val="de-DE"/>
        </w:rPr>
        <w:t>vom 11. Dezember 2012</w:t>
      </w:r>
    </w:p>
    <w:p w:rsidR="00A50624" w:rsidRPr="00EC5336" w:rsidRDefault="00A50624" w:rsidP="00A50624">
      <w:pPr>
        <w:pStyle w:val="Actetitre2"/>
        <w:keepNext w:val="0"/>
        <w:rPr>
          <w:rFonts w:ascii="Times" w:hAnsi="Times" w:cs="Times"/>
          <w:lang w:val="de-DE"/>
        </w:rPr>
      </w:pPr>
      <w:r w:rsidRPr="00EC5336">
        <w:rPr>
          <w:rFonts w:ascii="Times" w:hAnsi="Times" w:cs="Times"/>
          <w:lang w:val="de-DE"/>
        </w:rPr>
        <w:t>zum Schweizerischen Zivilgesetzbuch (AVZGB)</w:t>
      </w:r>
    </w:p>
    <w:p w:rsidR="00A50624" w:rsidRPr="00EC5336" w:rsidRDefault="00A50624" w:rsidP="00A50624">
      <w:pPr>
        <w:pStyle w:val="Actetrait"/>
        <w:keepNext w:val="0"/>
        <w:rPr>
          <w:rFonts w:ascii="Times" w:hAnsi="Times" w:cs="Times"/>
          <w:lang w:val="de-DE"/>
        </w:rPr>
      </w:pPr>
    </w:p>
    <w:p w:rsidR="00A50624" w:rsidRPr="00A50624" w:rsidRDefault="00A50624" w:rsidP="00A50624">
      <w:pPr>
        <w:pStyle w:val="Autorit"/>
        <w:rPr>
          <w:rFonts w:ascii="Times" w:hAnsi="Times" w:cs="Times"/>
          <w:lang w:val="de-CH"/>
        </w:rPr>
      </w:pPr>
      <w:r w:rsidRPr="00A50624">
        <w:rPr>
          <w:rFonts w:ascii="Times" w:hAnsi="Times" w:cs="Times"/>
          <w:lang w:val="de-CH"/>
        </w:rPr>
        <w:t>Der Staatsrat des Kantons Freiburg</w:t>
      </w:r>
    </w:p>
    <w:p w:rsidR="00A50624" w:rsidRPr="00EC5336" w:rsidRDefault="00A50624" w:rsidP="00A50624">
      <w:pPr>
        <w:pStyle w:val="Vu"/>
        <w:rPr>
          <w:rFonts w:ascii="Times" w:hAnsi="Times" w:cs="Times"/>
          <w:lang w:val="de-DE"/>
        </w:rPr>
      </w:pPr>
      <w:r w:rsidRPr="00EC5336">
        <w:rPr>
          <w:rFonts w:ascii="Times" w:hAnsi="Times" w:cs="Times"/>
          <w:lang w:val="de-DE"/>
        </w:rPr>
        <w:t>gestützt auf das Einführungsgesetz vom 10. Februar 2012 zum Schweizerischen Zivilgesetzbuch (EGZGB);</w:t>
      </w:r>
    </w:p>
    <w:p w:rsidR="00A50624" w:rsidRPr="00EC5336" w:rsidRDefault="00A50624" w:rsidP="00A50624">
      <w:pPr>
        <w:pStyle w:val="SurProposition"/>
        <w:rPr>
          <w:rFonts w:ascii="Times" w:hAnsi="Times" w:cs="Times"/>
          <w:lang w:val="de-DE"/>
        </w:rPr>
      </w:pPr>
      <w:r w:rsidRPr="00EC5336">
        <w:rPr>
          <w:rFonts w:ascii="Times" w:hAnsi="Times" w:cs="Times"/>
          <w:lang w:val="de-DE"/>
        </w:rPr>
        <w:t>auf Antrag der Sicherheits- und Justizdirektion,</w:t>
      </w:r>
    </w:p>
    <w:p w:rsidR="00A50624" w:rsidRPr="00EC5336" w:rsidRDefault="00A50624" w:rsidP="00A50624">
      <w:pPr>
        <w:pStyle w:val="Dcrte"/>
        <w:rPr>
          <w:rFonts w:ascii="Times" w:hAnsi="Times" w:cs="Times"/>
          <w:lang w:val="de-DE"/>
        </w:rPr>
      </w:pPr>
      <w:proofErr w:type="spellStart"/>
      <w:r w:rsidRPr="00EC5336">
        <w:rPr>
          <w:rFonts w:ascii="Times" w:hAnsi="Times" w:cs="Times"/>
          <w:lang w:val="de-DE"/>
        </w:rPr>
        <w:t>beschliesst</w:t>
      </w:r>
      <w:proofErr w:type="spellEnd"/>
      <w:r w:rsidRPr="00EC5336">
        <w:rPr>
          <w:rFonts w:ascii="Times" w:hAnsi="Times" w:cs="Times"/>
          <w:lang w:val="de-DE"/>
        </w:rPr>
        <w:t>:</w:t>
      </w:r>
    </w:p>
    <w:p w:rsidR="00A50624" w:rsidRPr="00EC5336" w:rsidRDefault="00EC5336" w:rsidP="00A50624">
      <w:pPr>
        <w:pStyle w:val="Titre1"/>
        <w:rPr>
          <w:rFonts w:ascii="Times" w:hAnsi="Times" w:cs="Times"/>
          <w:lang w:val="de-DE"/>
        </w:rPr>
      </w:pPr>
      <w:r>
        <w:rPr>
          <w:rFonts w:ascii="Times" w:hAnsi="Times" w:cs="Times"/>
          <w:bCs/>
          <w:caps/>
          <w:lang w:val="de-DE"/>
        </w:rPr>
        <w:fldChar w:fldCharType="begin"/>
      </w:r>
      <w:r>
        <w:rPr>
          <w:rFonts w:ascii="Times" w:hAnsi="Times" w:cs="Times"/>
          <w:bCs/>
          <w:caps/>
          <w:lang w:val="de-DE"/>
        </w:rPr>
        <w:instrText xml:space="preserve"> PRINT \p Group "[/Dest /title1 /DEST pdfmark" \* MERGEFORMAT </w:instrText>
      </w:r>
      <w:r>
        <w:rPr>
          <w:rFonts w:ascii="Times" w:hAnsi="Times" w:cs="Times"/>
          <w:bCs/>
          <w:caps/>
          <w:lang w:val="de-DE"/>
        </w:rPr>
        <w:fldChar w:fldCharType="end"/>
      </w:r>
      <w:r w:rsidR="00A50624" w:rsidRPr="00EC5336">
        <w:rPr>
          <w:rFonts w:ascii="Times" w:hAnsi="Times" w:cs="Times"/>
          <w:bCs/>
          <w:caps/>
          <w:lang w:val="de-DE"/>
        </w:rPr>
        <w:t>1. KAPITEL</w:t>
      </w:r>
      <w:r w:rsidR="00A50624" w:rsidRPr="00EC5336">
        <w:rPr>
          <w:rFonts w:ascii="Times" w:hAnsi="Times" w:cs="Times"/>
          <w:bCs/>
          <w:caps/>
          <w:lang w:val="de-DE"/>
        </w:rPr>
        <w:br/>
      </w:r>
      <w:r w:rsidR="00A50624" w:rsidRPr="00EC5336">
        <w:rPr>
          <w:rFonts w:ascii="Times" w:hAnsi="Times" w:cs="Times"/>
          <w:lang w:val="de-DE"/>
        </w:rPr>
        <w:t>Ausführungsbestimmungen</w:t>
      </w:r>
    </w:p>
    <w:p w:rsidR="00A50624" w:rsidRPr="00EC5336" w:rsidRDefault="00EC5336" w:rsidP="00A50624">
      <w:pPr>
        <w:pStyle w:val="Titre3"/>
        <w:keepNext w:val="0"/>
        <w:ind w:left="312" w:hanging="312"/>
        <w:rPr>
          <w:rFonts w:ascii="Times" w:hAnsi="Times" w:cs="Times"/>
          <w:lang w:val="de-DE"/>
        </w:rPr>
      </w:pPr>
      <w:r>
        <w:rPr>
          <w:rFonts w:ascii="Times" w:hAnsi="Times" w:cs="Times"/>
          <w:lang w:val="de-DE"/>
        </w:rPr>
        <w:fldChar w:fldCharType="begin"/>
      </w:r>
      <w:r>
        <w:rPr>
          <w:rFonts w:ascii="Times" w:hAnsi="Times" w:cs="Times"/>
          <w:lang w:val="de-DE"/>
        </w:rPr>
        <w:instrText xml:space="preserve"> PRINT \p Group "[/Dest /title1 /DEST pdfmark" \* MERGEFORMAT </w:instrText>
      </w:r>
      <w:r>
        <w:rPr>
          <w:rFonts w:ascii="Times" w:hAnsi="Times" w:cs="Times"/>
          <w:lang w:val="de-DE"/>
        </w:rPr>
        <w:fldChar w:fldCharType="end"/>
      </w:r>
      <w:r w:rsidR="00A50624" w:rsidRPr="00EC5336">
        <w:rPr>
          <w:rFonts w:ascii="Times" w:hAnsi="Times" w:cs="Times"/>
          <w:lang w:val="de-DE"/>
        </w:rPr>
        <w:t>1.</w:t>
      </w:r>
      <w:r w:rsidR="00A50624" w:rsidRPr="00EC5336">
        <w:rPr>
          <w:rFonts w:ascii="Times" w:hAnsi="Times" w:cs="Times"/>
          <w:lang w:val="de-DE"/>
        </w:rPr>
        <w:tab/>
      </w:r>
      <w:proofErr w:type="spellStart"/>
      <w:r w:rsidR="00A50624" w:rsidRPr="00EC5336">
        <w:rPr>
          <w:rFonts w:ascii="Times" w:hAnsi="Times" w:cs="Times"/>
          <w:lang w:val="de-DE"/>
        </w:rPr>
        <w:t>Massnahmen</w:t>
      </w:r>
      <w:proofErr w:type="spellEnd"/>
      <w:r w:rsidR="00A50624" w:rsidRPr="00EC5336">
        <w:rPr>
          <w:rFonts w:ascii="Times" w:hAnsi="Times" w:cs="Times"/>
          <w:lang w:val="de-DE"/>
        </w:rPr>
        <w:t xml:space="preserve"> gegen Gewalt, Drohungen oder Nachstellungen</w:t>
      </w:r>
      <w:r>
        <w:rPr>
          <w:rFonts w:ascii="Times" w:hAnsi="Times" w:cs="Times"/>
          <w:lang w:val="de-DE"/>
        </w:rPr>
        <w:t xml:space="preserve"> </w:t>
      </w:r>
      <w:r w:rsidR="00A50624" w:rsidRPr="00EC5336">
        <w:rPr>
          <w:rFonts w:ascii="Times" w:hAnsi="Times" w:cs="Times"/>
          <w:lang w:val="de-DE"/>
        </w:rPr>
        <w:t>(Art. 6 EGZGB)</w:t>
      </w:r>
    </w:p>
    <w:p w:rsidR="00A50624" w:rsidRPr="00EC5336" w:rsidRDefault="00EC5336" w:rsidP="00A50624">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 /DEST pdfmark" \* MERGEFORMAT </w:instrText>
      </w:r>
      <w:r>
        <w:rPr>
          <w:rFonts w:ascii="Times" w:hAnsi="Times" w:cs="Times"/>
          <w:b/>
          <w:lang w:val="de-DE"/>
        </w:rPr>
        <w:fldChar w:fldCharType="end"/>
      </w:r>
      <w:r w:rsidR="00A50624" w:rsidRPr="00EC5336">
        <w:rPr>
          <w:rFonts w:ascii="Times" w:hAnsi="Times" w:cs="Times"/>
          <w:b/>
          <w:lang w:val="de-DE"/>
        </w:rPr>
        <w:t>Art. 1</w:t>
      </w:r>
      <w:r w:rsidR="00A50624" w:rsidRPr="00EC5336">
        <w:rPr>
          <w:rFonts w:ascii="Times" w:hAnsi="Times" w:cs="Times"/>
          <w:lang w:val="de-DE"/>
        </w:rPr>
        <w:tab/>
        <w:t>Anerkennung der Organisationen</w:t>
      </w:r>
    </w:p>
    <w:p w:rsidR="00A50624" w:rsidRPr="00EC5336" w:rsidRDefault="00A50624" w:rsidP="00A50624">
      <w:pPr>
        <w:rPr>
          <w:rFonts w:ascii="Times" w:hAnsi="Times" w:cs="Times"/>
          <w:position w:val="6"/>
          <w:sz w:val="14"/>
          <w:lang w:val="de-DE"/>
        </w:rPr>
      </w:pPr>
      <w:r w:rsidRPr="00EC5336">
        <w:rPr>
          <w:rFonts w:ascii="Times" w:hAnsi="Times" w:cs="Times"/>
          <w:position w:val="6"/>
          <w:sz w:val="14"/>
          <w:lang w:val="de-DE"/>
        </w:rPr>
        <w:t xml:space="preserve">1 </w:t>
      </w:r>
      <w:r w:rsidRPr="00EC5336">
        <w:rPr>
          <w:rFonts w:ascii="Times" w:hAnsi="Times" w:cs="Times"/>
          <w:lang w:val="de-DE"/>
        </w:rPr>
        <w:t>Organisationen, die Urheberinnen und Urheber oder Opfer von Gewalt, Drohungen oder Nachstellungen betreuen, müssen über eine Anerkennung verfügen, damit sie Anspruch auf staatliche Unterstützung geltend machen können.</w:t>
      </w:r>
    </w:p>
    <w:p w:rsidR="00A50624" w:rsidRPr="00EC5336" w:rsidRDefault="00A50624" w:rsidP="00A50624">
      <w:pPr>
        <w:rPr>
          <w:rFonts w:ascii="Times" w:hAnsi="Times" w:cs="Times"/>
          <w:lang w:val="de-DE"/>
        </w:rPr>
      </w:pPr>
      <w:r w:rsidRPr="00EC5336">
        <w:rPr>
          <w:rFonts w:ascii="Times" w:hAnsi="Times" w:cs="Times"/>
          <w:position w:val="6"/>
          <w:sz w:val="14"/>
          <w:lang w:val="de-DE"/>
        </w:rPr>
        <w:t>2</w:t>
      </w:r>
      <w:r w:rsidRPr="00EC5336">
        <w:rPr>
          <w:rFonts w:ascii="Times" w:hAnsi="Times" w:cs="Times"/>
          <w:lang w:val="de-DE"/>
        </w:rPr>
        <w:t xml:space="preserve"> Die Direktion für Gesundheit und Soziales (die GSD) ist für die Behandlung der Anerkennungsgesuche zuständig.</w:t>
      </w:r>
    </w:p>
    <w:p w:rsidR="00A50624" w:rsidRPr="00EC5336" w:rsidRDefault="00A50624" w:rsidP="00A50624">
      <w:pPr>
        <w:rPr>
          <w:rFonts w:ascii="Times" w:hAnsi="Times" w:cs="Times"/>
          <w:lang w:val="de-DE"/>
        </w:rPr>
      </w:pPr>
      <w:r w:rsidRPr="00EC5336">
        <w:rPr>
          <w:rFonts w:ascii="Times" w:hAnsi="Times" w:cs="Times"/>
          <w:position w:val="6"/>
          <w:sz w:val="14"/>
          <w:lang w:val="de-DE"/>
        </w:rPr>
        <w:t xml:space="preserve">3 </w:t>
      </w:r>
      <w:r w:rsidRPr="00EC5336">
        <w:rPr>
          <w:rFonts w:ascii="Times" w:hAnsi="Times" w:cs="Times"/>
          <w:lang w:val="de-DE"/>
        </w:rPr>
        <w:t>Die Anerkennung hängt von folgenden Voraussetzungen ab:</w:t>
      </w:r>
    </w:p>
    <w:p w:rsidR="00A50624" w:rsidRPr="00EC5336" w:rsidRDefault="00A50624" w:rsidP="00A50624">
      <w:pPr>
        <w:pStyle w:val="Structure1"/>
        <w:rPr>
          <w:rFonts w:ascii="Times" w:hAnsi="Times" w:cs="Times"/>
          <w:lang w:val="de-DE"/>
        </w:rPr>
      </w:pPr>
      <w:r w:rsidRPr="00EC5336">
        <w:rPr>
          <w:rFonts w:ascii="Times" w:hAnsi="Times" w:cs="Times"/>
          <w:lang w:val="de-DE"/>
        </w:rPr>
        <w:t>a)</w:t>
      </w:r>
      <w:r w:rsidRPr="00EC5336">
        <w:rPr>
          <w:rFonts w:ascii="Times" w:hAnsi="Times" w:cs="Times"/>
          <w:lang w:val="de-DE"/>
        </w:rPr>
        <w:tab/>
        <w:t>Die Organisation verfügt über eigene Rechtspersönlichkeit.</w:t>
      </w:r>
    </w:p>
    <w:p w:rsidR="00A50624" w:rsidRPr="00EC5336" w:rsidRDefault="00A50624" w:rsidP="00A50624">
      <w:pPr>
        <w:pStyle w:val="Structure1"/>
        <w:rPr>
          <w:rFonts w:ascii="Times" w:hAnsi="Times" w:cs="Times"/>
          <w:lang w:val="de-DE"/>
        </w:rPr>
      </w:pPr>
      <w:r w:rsidRPr="00EC5336">
        <w:rPr>
          <w:rFonts w:ascii="Times" w:hAnsi="Times" w:cs="Times"/>
          <w:lang w:val="de-DE"/>
        </w:rPr>
        <w:t>b)</w:t>
      </w:r>
      <w:r w:rsidRPr="00EC5336">
        <w:rPr>
          <w:rFonts w:ascii="Times" w:hAnsi="Times" w:cs="Times"/>
          <w:lang w:val="de-DE"/>
        </w:rPr>
        <w:tab/>
        <w:t>Sie verfolgt keine kommerziellen Zwecke.</w:t>
      </w:r>
    </w:p>
    <w:p w:rsidR="00A50624" w:rsidRPr="00EC5336" w:rsidRDefault="00A50624" w:rsidP="00A50624">
      <w:pPr>
        <w:pStyle w:val="Structure1"/>
        <w:rPr>
          <w:rFonts w:ascii="Times" w:hAnsi="Times" w:cs="Times"/>
          <w:lang w:val="de-DE"/>
        </w:rPr>
      </w:pPr>
      <w:r w:rsidRPr="00EC5336">
        <w:rPr>
          <w:rFonts w:ascii="Times" w:hAnsi="Times" w:cs="Times"/>
          <w:lang w:val="de-DE"/>
        </w:rPr>
        <w:t>c)</w:t>
      </w:r>
      <w:r w:rsidRPr="00EC5336">
        <w:rPr>
          <w:rFonts w:ascii="Times" w:hAnsi="Times" w:cs="Times"/>
          <w:lang w:val="de-DE"/>
        </w:rPr>
        <w:tab/>
        <w:t>Sie verfügt über eine Infrastruktur und ein Leistungsangebot, die den Bedürfnissen der betroffenen Personen entsprechen.</w:t>
      </w:r>
    </w:p>
    <w:p w:rsidR="00A50624" w:rsidRPr="00EC5336" w:rsidRDefault="00A50624" w:rsidP="00A50624">
      <w:pPr>
        <w:pStyle w:val="Structure1"/>
        <w:rPr>
          <w:rFonts w:ascii="Times" w:hAnsi="Times" w:cs="Times"/>
          <w:lang w:val="de-DE"/>
        </w:rPr>
      </w:pPr>
      <w:r w:rsidRPr="00EC5336">
        <w:rPr>
          <w:rFonts w:ascii="Times" w:hAnsi="Times" w:cs="Times"/>
          <w:lang w:val="de-DE"/>
        </w:rPr>
        <w:t>d)</w:t>
      </w:r>
      <w:r w:rsidRPr="00EC5336">
        <w:rPr>
          <w:rFonts w:ascii="Times" w:hAnsi="Times" w:cs="Times"/>
          <w:lang w:val="de-DE"/>
        </w:rPr>
        <w:tab/>
        <w:t>Sie wendet wissenschaftlich anerkannte Behandlungsmethoden an.</w:t>
      </w:r>
    </w:p>
    <w:p w:rsidR="00A50624" w:rsidRPr="00EC5336" w:rsidRDefault="00A50624" w:rsidP="00A50624">
      <w:pPr>
        <w:pStyle w:val="Structure1"/>
        <w:rPr>
          <w:rFonts w:ascii="Times" w:hAnsi="Times" w:cs="Times"/>
          <w:lang w:val="de-DE"/>
        </w:rPr>
      </w:pPr>
      <w:r w:rsidRPr="00EC5336">
        <w:rPr>
          <w:rFonts w:ascii="Times" w:hAnsi="Times" w:cs="Times"/>
          <w:lang w:val="de-DE"/>
        </w:rPr>
        <w:t>e)</w:t>
      </w:r>
      <w:r w:rsidRPr="00EC5336">
        <w:rPr>
          <w:rFonts w:ascii="Times" w:hAnsi="Times" w:cs="Times"/>
          <w:lang w:val="de-DE"/>
        </w:rPr>
        <w:tab/>
        <w:t>Sie legt der GSD die Rechnung und den Tätigkeitsbericht des abgelaufenen Jahres vor.</w:t>
      </w:r>
    </w:p>
    <w:p w:rsidR="00A50624" w:rsidRPr="00EC5336" w:rsidRDefault="00EC5336" w:rsidP="00A50624">
      <w:pPr>
        <w:pStyle w:val="NoArt"/>
        <w:rPr>
          <w:rFonts w:ascii="Times" w:hAnsi="Times" w:cs="Times"/>
          <w:lang w:val="de-DE"/>
        </w:rPr>
      </w:pPr>
      <w:r>
        <w:rPr>
          <w:rFonts w:ascii="Times" w:hAnsi="Times" w:cs="Times"/>
          <w:b/>
          <w:lang w:val="de-DE"/>
        </w:rPr>
        <w:lastRenderedPageBreak/>
        <w:fldChar w:fldCharType="begin"/>
      </w:r>
      <w:r>
        <w:rPr>
          <w:rFonts w:ascii="Times" w:hAnsi="Times" w:cs="Times"/>
          <w:b/>
          <w:lang w:val="de-DE"/>
        </w:rPr>
        <w:instrText xml:space="preserve"> PRINT \p Group "[/Dest /art2 /DEST pdfmark" \* MERGEFORMAT </w:instrText>
      </w:r>
      <w:r>
        <w:rPr>
          <w:rFonts w:ascii="Times" w:hAnsi="Times" w:cs="Times"/>
          <w:b/>
          <w:lang w:val="de-DE"/>
        </w:rPr>
        <w:fldChar w:fldCharType="end"/>
      </w:r>
      <w:r w:rsidR="00A50624" w:rsidRPr="00EC5336">
        <w:rPr>
          <w:rFonts w:ascii="Times" w:hAnsi="Times" w:cs="Times"/>
          <w:b/>
          <w:lang w:val="de-DE"/>
        </w:rPr>
        <w:t>Art. 2</w:t>
      </w:r>
      <w:r w:rsidR="00A50624" w:rsidRPr="00EC5336">
        <w:rPr>
          <w:rFonts w:ascii="Times" w:hAnsi="Times" w:cs="Times"/>
          <w:lang w:val="de-DE"/>
        </w:rPr>
        <w:tab/>
        <w:t>Beiträge des Staates</w:t>
      </w:r>
    </w:p>
    <w:p w:rsidR="00A50624" w:rsidRPr="00EC5336" w:rsidRDefault="00A50624" w:rsidP="00A50624">
      <w:pPr>
        <w:rPr>
          <w:rFonts w:ascii="Times" w:hAnsi="Times" w:cs="Times"/>
          <w:lang w:val="de-DE"/>
        </w:rPr>
      </w:pPr>
      <w:r w:rsidRPr="00EC5336">
        <w:rPr>
          <w:rFonts w:ascii="Times" w:hAnsi="Times" w:cs="Times"/>
          <w:position w:val="6"/>
          <w:sz w:val="14"/>
          <w:lang w:val="de-DE"/>
        </w:rPr>
        <w:t>1</w:t>
      </w:r>
      <w:r w:rsidRPr="00EC5336">
        <w:rPr>
          <w:rFonts w:ascii="Times" w:hAnsi="Times" w:cs="Times"/>
          <w:lang w:val="de-DE"/>
        </w:rPr>
        <w:t xml:space="preserve"> Die GSD gewährt, im Rahmen des Voranschlags, die Beiträge nach Artikel 6 Abs. 5 EGZGB.</w:t>
      </w:r>
    </w:p>
    <w:p w:rsidR="00A50624" w:rsidRPr="00EC5336" w:rsidRDefault="00A50624" w:rsidP="00A50624">
      <w:pPr>
        <w:rPr>
          <w:rFonts w:ascii="Times" w:hAnsi="Times" w:cs="Times"/>
          <w:lang w:val="de-DE"/>
        </w:rPr>
      </w:pPr>
      <w:r w:rsidRPr="00EC5336">
        <w:rPr>
          <w:rFonts w:ascii="Times" w:hAnsi="Times" w:cs="Times"/>
          <w:position w:val="6"/>
          <w:sz w:val="14"/>
          <w:lang w:val="de-DE"/>
        </w:rPr>
        <w:t>2</w:t>
      </w:r>
      <w:r w:rsidRPr="00EC5336">
        <w:rPr>
          <w:rFonts w:ascii="Times" w:hAnsi="Times" w:cs="Times"/>
          <w:lang w:val="de-DE"/>
        </w:rPr>
        <w:t xml:space="preserve"> Sie kontrolliert </w:t>
      </w:r>
      <w:proofErr w:type="spellStart"/>
      <w:r w:rsidRPr="00EC5336">
        <w:rPr>
          <w:rFonts w:ascii="Times" w:hAnsi="Times" w:cs="Times"/>
          <w:lang w:val="de-DE"/>
        </w:rPr>
        <w:t>regelmässig</w:t>
      </w:r>
      <w:proofErr w:type="spellEnd"/>
      <w:r w:rsidRPr="00EC5336">
        <w:rPr>
          <w:rFonts w:ascii="Times" w:hAnsi="Times" w:cs="Times"/>
          <w:lang w:val="de-DE"/>
        </w:rPr>
        <w:t>, ob die Bedingungen nach Artikel 1 Abs. 3 erfüllt werden, und kann gegebenenfalls die Anerkennung zurückziehen.</w:t>
      </w:r>
    </w:p>
    <w:p w:rsidR="00A50624" w:rsidRPr="00EC5336" w:rsidRDefault="00A50624" w:rsidP="00A50624">
      <w:pPr>
        <w:rPr>
          <w:rFonts w:ascii="Times" w:hAnsi="Times" w:cs="Times"/>
          <w:lang w:val="de-DE"/>
        </w:rPr>
      </w:pPr>
      <w:r w:rsidRPr="00EC5336">
        <w:rPr>
          <w:rFonts w:ascii="Times" w:hAnsi="Times" w:cs="Times"/>
          <w:position w:val="6"/>
          <w:sz w:val="14"/>
          <w:lang w:val="de-DE"/>
        </w:rPr>
        <w:t xml:space="preserve">3 </w:t>
      </w:r>
      <w:r w:rsidRPr="00EC5336">
        <w:rPr>
          <w:rFonts w:ascii="Times" w:hAnsi="Times" w:cs="Times"/>
          <w:lang w:val="de-DE"/>
        </w:rPr>
        <w:t>Die Anerkennung verleiht nicht von Amtes wegen Anrecht auf einen Beitrag.</w:t>
      </w:r>
    </w:p>
    <w:p w:rsidR="00A50624" w:rsidRPr="00EC5336" w:rsidRDefault="00EC5336" w:rsidP="00A50624">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/art3 /DEST pdfmark" \* MERGEFORMAT </w:instrText>
      </w:r>
      <w:r>
        <w:rPr>
          <w:rFonts w:ascii="Times" w:hAnsi="Times" w:cs="Times"/>
          <w:b/>
          <w:lang w:val="de-DE"/>
        </w:rPr>
        <w:fldChar w:fldCharType="end"/>
      </w:r>
      <w:r w:rsidR="00A50624" w:rsidRPr="00EC5336">
        <w:rPr>
          <w:rFonts w:ascii="Times" w:hAnsi="Times" w:cs="Times"/>
          <w:b/>
          <w:lang w:val="de-DE"/>
        </w:rPr>
        <w:t>Art. 3</w:t>
      </w:r>
      <w:r w:rsidR="00A50624" w:rsidRPr="00EC5336">
        <w:rPr>
          <w:rFonts w:ascii="Times" w:hAnsi="Times" w:cs="Times"/>
          <w:lang w:val="de-DE"/>
        </w:rPr>
        <w:tab/>
        <w:t>Finanzielle Beteiligung an Therapien</w:t>
      </w:r>
      <w:r>
        <w:rPr>
          <w:rFonts w:ascii="Times" w:hAnsi="Times" w:cs="Times"/>
          <w:lang w:val="de-DE"/>
        </w:rPr>
        <w:t xml:space="preserve"> </w:t>
      </w:r>
      <w:r w:rsidR="00A50624" w:rsidRPr="00EC5336">
        <w:rPr>
          <w:rFonts w:ascii="Times" w:hAnsi="Times" w:cs="Times"/>
          <w:lang w:val="de-DE"/>
        </w:rPr>
        <w:t>auf Antrag der Staatsanwaltschaft</w:t>
      </w:r>
    </w:p>
    <w:p w:rsidR="00A50624" w:rsidRPr="00EC5336" w:rsidRDefault="00A50624" w:rsidP="00A50624">
      <w:pPr>
        <w:rPr>
          <w:rFonts w:ascii="Times" w:hAnsi="Times" w:cs="Times"/>
          <w:lang w:val="de-DE"/>
        </w:rPr>
      </w:pPr>
      <w:r w:rsidRPr="00EC5336">
        <w:rPr>
          <w:rFonts w:ascii="Times" w:hAnsi="Times" w:cs="Times"/>
          <w:position w:val="6"/>
          <w:sz w:val="14"/>
          <w:lang w:val="de-DE"/>
        </w:rPr>
        <w:t xml:space="preserve">1 </w:t>
      </w:r>
      <w:r w:rsidRPr="00EC5336">
        <w:rPr>
          <w:rFonts w:ascii="Times" w:hAnsi="Times" w:cs="Times"/>
          <w:lang w:val="de-DE"/>
        </w:rPr>
        <w:t>Urheberinnen und Urheber von Gewalt, Drohungen oder Nachstellungen, die nicht in der Lage sind, die Kosten einer von der Staatsanwaltschaft angeordneten Therapie zu tragen, ohne die Mittel anzugreifen, die sie zur Deckung des Grundbedarfs für sich und ihre Familie brauchen, können vom Staat, im Rahmen des Staatsvoranschlags, eine Beteiligung an der Finanzierung ihrer Therapie erhalten.</w:t>
      </w:r>
    </w:p>
    <w:p w:rsidR="00A50624" w:rsidRPr="00EC5336" w:rsidRDefault="00A50624" w:rsidP="00A50624">
      <w:pPr>
        <w:rPr>
          <w:rFonts w:ascii="Times" w:hAnsi="Times" w:cs="Times"/>
          <w:lang w:val="de-DE"/>
        </w:rPr>
      </w:pPr>
      <w:r w:rsidRPr="00EC5336">
        <w:rPr>
          <w:rFonts w:ascii="Times" w:hAnsi="Times" w:cs="Times"/>
          <w:position w:val="6"/>
          <w:sz w:val="14"/>
          <w:lang w:val="de-DE"/>
        </w:rPr>
        <w:t>2</w:t>
      </w:r>
      <w:r w:rsidRPr="00EC5336">
        <w:rPr>
          <w:rFonts w:ascii="Times" w:hAnsi="Times" w:cs="Times"/>
          <w:lang w:val="de-DE"/>
        </w:rPr>
        <w:t xml:space="preserve"> Für die Behandlung der Gesuche um finanzielle Beteiligung ist die Staatsanwaltschaft zuständig.</w:t>
      </w:r>
    </w:p>
    <w:p w:rsidR="00A50624" w:rsidRPr="00EC5336" w:rsidRDefault="00A50624" w:rsidP="00A50624">
      <w:pPr>
        <w:rPr>
          <w:rFonts w:ascii="Times" w:hAnsi="Times" w:cs="Times"/>
          <w:lang w:val="de-DE"/>
        </w:rPr>
      </w:pPr>
      <w:r w:rsidRPr="00EC5336">
        <w:rPr>
          <w:rFonts w:ascii="Times" w:hAnsi="Times" w:cs="Times"/>
          <w:position w:val="6"/>
          <w:sz w:val="14"/>
          <w:lang w:val="de-DE"/>
        </w:rPr>
        <w:t>3</w:t>
      </w:r>
      <w:r w:rsidRPr="00EC5336">
        <w:rPr>
          <w:rFonts w:ascii="Times" w:hAnsi="Times" w:cs="Times"/>
          <w:lang w:val="de-DE"/>
        </w:rPr>
        <w:t xml:space="preserve"> Wer eine solche Unterstützung beanspruchen möchte, muss alle Angaben und Belege vorlegen, die zur Prüfung der finanziellen Situation erforderlich sind. Sie oder er ist verpflichtet, jegliche Änderung der persönlichen oder finanziellen Lage unmittelbar zu melden.</w:t>
      </w:r>
    </w:p>
    <w:p w:rsidR="00A50624" w:rsidRPr="00EC5336" w:rsidRDefault="00A50624" w:rsidP="00A50624">
      <w:pPr>
        <w:rPr>
          <w:rFonts w:ascii="Times" w:hAnsi="Times" w:cs="Times"/>
          <w:lang w:val="de-DE"/>
        </w:rPr>
      </w:pPr>
      <w:r w:rsidRPr="00EC5336">
        <w:rPr>
          <w:rFonts w:ascii="Times" w:hAnsi="Times" w:cs="Times"/>
          <w:position w:val="6"/>
          <w:sz w:val="14"/>
          <w:lang w:val="de-DE"/>
        </w:rPr>
        <w:t>4</w:t>
      </w:r>
      <w:r w:rsidRPr="00EC5336">
        <w:rPr>
          <w:rFonts w:ascii="Times" w:hAnsi="Times" w:cs="Times"/>
          <w:lang w:val="de-DE"/>
        </w:rPr>
        <w:t xml:space="preserve"> Gelangt die oder der Berechtigte später zu hinreichenden Mitteln oder wird nachgewiesen, dass ihre oder seine Bedürftigkeit nicht bestand, so kann der Staat die Rückerstattung der Leistungen verlangen. Der Anspruch muss innert zehn Jahren nach Gewährung der finanziellen Beteiligung geltend gemacht werden.</w:t>
      </w:r>
    </w:p>
    <w:p w:rsidR="00A50624" w:rsidRPr="00EC5336" w:rsidRDefault="00A50624" w:rsidP="00A50624">
      <w:pPr>
        <w:rPr>
          <w:rFonts w:ascii="Times" w:hAnsi="Times" w:cs="Times"/>
          <w:lang w:val="de-DE"/>
        </w:rPr>
      </w:pPr>
      <w:r w:rsidRPr="00EC5336">
        <w:rPr>
          <w:rFonts w:ascii="Times" w:hAnsi="Times" w:cs="Times"/>
          <w:position w:val="6"/>
          <w:sz w:val="14"/>
          <w:lang w:val="de-DE"/>
        </w:rPr>
        <w:t>5</w:t>
      </w:r>
      <w:r w:rsidRPr="00EC5336">
        <w:rPr>
          <w:rFonts w:ascii="Times" w:hAnsi="Times" w:cs="Times"/>
          <w:lang w:val="de-DE"/>
        </w:rPr>
        <w:t xml:space="preserve"> Das für die Beziehungen zur richterlichen Gewalt zuständige Amt entscheidet über die Rückerstattung der gewährten Leistungen.</w:t>
      </w:r>
    </w:p>
    <w:p w:rsidR="00A50624" w:rsidRPr="00EC5336" w:rsidRDefault="00EC5336" w:rsidP="00A50624">
      <w:pPr>
        <w:pStyle w:val="Titre3"/>
        <w:keepNext w:val="0"/>
        <w:rPr>
          <w:rFonts w:ascii="Times" w:hAnsi="Times" w:cs="Times"/>
          <w:lang w:val="de-DE"/>
        </w:rPr>
      </w:pPr>
      <w:r>
        <w:rPr>
          <w:rFonts w:ascii="Times" w:hAnsi="Times" w:cs="Times"/>
          <w:lang w:val="de-DE"/>
        </w:rPr>
        <w:fldChar w:fldCharType="begin"/>
      </w:r>
      <w:r>
        <w:rPr>
          <w:rFonts w:ascii="Times" w:hAnsi="Times" w:cs="Times"/>
          <w:lang w:val="de-DE"/>
        </w:rPr>
        <w:instrText xml:space="preserve"> PRINT \p Group "[/Dest /title2 /DEST pdfmark" \* MERGEFORMAT </w:instrText>
      </w:r>
      <w:r>
        <w:rPr>
          <w:rFonts w:ascii="Times" w:hAnsi="Times" w:cs="Times"/>
          <w:lang w:val="de-DE"/>
        </w:rPr>
        <w:fldChar w:fldCharType="end"/>
      </w:r>
      <w:r w:rsidR="00A50624" w:rsidRPr="00EC5336">
        <w:rPr>
          <w:rFonts w:ascii="Times" w:hAnsi="Times" w:cs="Times"/>
          <w:lang w:val="de-DE"/>
        </w:rPr>
        <w:t>2.</w:t>
      </w:r>
      <w:r w:rsidR="00A50624" w:rsidRPr="00EC5336">
        <w:rPr>
          <w:rFonts w:ascii="Times" w:hAnsi="Times" w:cs="Times"/>
          <w:lang w:val="de-DE"/>
        </w:rPr>
        <w:tab/>
        <w:t>Fundsachen (Art. 69 EGZGB)</w:t>
      </w:r>
    </w:p>
    <w:p w:rsidR="00A50624" w:rsidRPr="00EC5336" w:rsidRDefault="00EC5336" w:rsidP="00A50624">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/art4 /DEST pdfmark" \* MERGEFORMAT </w:instrText>
      </w:r>
      <w:r>
        <w:rPr>
          <w:rFonts w:ascii="Times" w:hAnsi="Times" w:cs="Times"/>
          <w:b/>
          <w:lang w:val="de-DE"/>
        </w:rPr>
        <w:fldChar w:fldCharType="end"/>
      </w:r>
      <w:r w:rsidR="00A50624" w:rsidRPr="00EC5336">
        <w:rPr>
          <w:rFonts w:ascii="Times" w:hAnsi="Times" w:cs="Times"/>
          <w:b/>
          <w:lang w:val="de-DE"/>
        </w:rPr>
        <w:t>Art. 4</w:t>
      </w:r>
      <w:r w:rsidR="00A50624" w:rsidRPr="00EC5336">
        <w:rPr>
          <w:rFonts w:ascii="Times" w:hAnsi="Times" w:cs="Times"/>
          <w:lang w:val="de-DE"/>
        </w:rPr>
        <w:tab/>
        <w:t>Anzeige und Aufbewahrung</w:t>
      </w:r>
    </w:p>
    <w:p w:rsidR="00A50624" w:rsidRPr="00EC5336" w:rsidRDefault="00A50624" w:rsidP="00A50624">
      <w:pPr>
        <w:rPr>
          <w:rFonts w:ascii="Times" w:hAnsi="Times" w:cs="Times"/>
          <w:lang w:val="de-DE"/>
        </w:rPr>
      </w:pPr>
      <w:r w:rsidRPr="00EC5336">
        <w:rPr>
          <w:rFonts w:ascii="Times" w:hAnsi="Times" w:cs="Times"/>
          <w:position w:val="6"/>
          <w:sz w:val="14"/>
          <w:lang w:val="de-DE"/>
        </w:rPr>
        <w:t xml:space="preserve">1 </w:t>
      </w:r>
      <w:r w:rsidRPr="00EC5336">
        <w:rPr>
          <w:rFonts w:ascii="Times" w:hAnsi="Times" w:cs="Times"/>
          <w:lang w:val="de-DE"/>
        </w:rPr>
        <w:t>Die Gemeinde, in der eine Sache gefunden worden ist (die Gemeinde), verwaltet die Fundanzeigen. Die Polizei übermittelt ihr die erhaltenen Fundanzeigen und Fundsachen.</w:t>
      </w:r>
    </w:p>
    <w:p w:rsidR="00A50624" w:rsidRPr="00EC5336" w:rsidRDefault="00A50624" w:rsidP="00A50624">
      <w:pPr>
        <w:rPr>
          <w:rFonts w:ascii="Times" w:hAnsi="Times" w:cs="Times"/>
          <w:lang w:val="de-DE"/>
        </w:rPr>
      </w:pPr>
      <w:r w:rsidRPr="00EC5336">
        <w:rPr>
          <w:rFonts w:ascii="Times" w:hAnsi="Times" w:cs="Times"/>
          <w:position w:val="6"/>
          <w:sz w:val="14"/>
          <w:lang w:val="de-DE"/>
        </w:rPr>
        <w:t>2</w:t>
      </w:r>
      <w:r w:rsidRPr="00EC5336">
        <w:rPr>
          <w:rFonts w:ascii="Times" w:hAnsi="Times" w:cs="Times"/>
          <w:lang w:val="de-DE"/>
        </w:rPr>
        <w:t xml:space="preserve"> Die Gemeinde nummeriert die Fundsache und erfasst sie in einem Register, in dem die zugewiesene Nummer, Ort und Datum des Fundes und gegebenenfalls die Identität der Finderin oder des Finders vermerkt werden.</w:t>
      </w:r>
    </w:p>
    <w:p w:rsidR="00A50624" w:rsidRPr="00EC5336" w:rsidRDefault="00A50624" w:rsidP="00A50624">
      <w:pPr>
        <w:rPr>
          <w:rFonts w:ascii="Times" w:hAnsi="Times" w:cs="Times"/>
          <w:lang w:val="de-DE"/>
        </w:rPr>
      </w:pPr>
      <w:r w:rsidRPr="00EC5336">
        <w:rPr>
          <w:rFonts w:ascii="Times" w:hAnsi="Times" w:cs="Times"/>
          <w:position w:val="6"/>
          <w:sz w:val="14"/>
          <w:lang w:val="de-DE"/>
        </w:rPr>
        <w:lastRenderedPageBreak/>
        <w:t>3</w:t>
      </w:r>
      <w:r w:rsidRPr="00EC5336">
        <w:rPr>
          <w:rFonts w:ascii="Times" w:hAnsi="Times" w:cs="Times"/>
          <w:lang w:val="de-DE"/>
        </w:rPr>
        <w:t xml:space="preserve"> Die Finderin oder der Finder, die oder der die Fundsache behalten möchte, muss eine Fotografie der Fundsache aushändigen oder die Gemeinde oder die Polizei die Fundsache fotografieren lassen.</w:t>
      </w:r>
    </w:p>
    <w:p w:rsidR="00A50624" w:rsidRPr="00EC5336" w:rsidRDefault="00EC5336" w:rsidP="00A50624">
      <w:pPr>
        <w:pStyle w:val="NoArt"/>
        <w:rPr>
          <w:rFonts w:ascii="Times" w:hAnsi="Times" w:cs="Times"/>
          <w:lang w:val="de-DE"/>
        </w:rPr>
      </w:pPr>
      <w:r>
        <w:rPr>
          <w:rFonts w:ascii="Times" w:hAnsi="Times" w:cs="Times"/>
          <w:b/>
          <w:bCs/>
          <w:lang w:val="de-DE"/>
        </w:rPr>
        <w:fldChar w:fldCharType="begin"/>
      </w:r>
      <w:r>
        <w:rPr>
          <w:rFonts w:ascii="Times" w:hAnsi="Times" w:cs="Times"/>
          <w:b/>
          <w:bCs/>
          <w:lang w:val="de-DE"/>
        </w:rPr>
        <w:instrText xml:space="preserve"> PRINT \p Group "[/Dest /art5 /DEST pdfmark" \* MERGEFORMAT </w:instrText>
      </w:r>
      <w:r>
        <w:rPr>
          <w:rFonts w:ascii="Times" w:hAnsi="Times" w:cs="Times"/>
          <w:b/>
          <w:bCs/>
          <w:lang w:val="de-DE"/>
        </w:rPr>
        <w:fldChar w:fldCharType="end"/>
      </w:r>
      <w:r w:rsidR="00A50624" w:rsidRPr="00EC5336">
        <w:rPr>
          <w:rFonts w:ascii="Times" w:hAnsi="Times" w:cs="Times"/>
          <w:b/>
          <w:bCs/>
          <w:lang w:val="de-DE"/>
        </w:rPr>
        <w:t>Art</w:t>
      </w:r>
      <w:r w:rsidR="00A50624" w:rsidRPr="00EC5336">
        <w:rPr>
          <w:rFonts w:ascii="Times" w:hAnsi="Times" w:cs="Times"/>
          <w:bCs/>
          <w:lang w:val="de-DE"/>
        </w:rPr>
        <w:t xml:space="preserve">. </w:t>
      </w:r>
      <w:r w:rsidR="00A50624" w:rsidRPr="00EC5336">
        <w:rPr>
          <w:rFonts w:ascii="Times" w:hAnsi="Times" w:cs="Times"/>
          <w:b/>
          <w:bCs/>
          <w:lang w:val="de-DE"/>
        </w:rPr>
        <w:t>5</w:t>
      </w:r>
      <w:r w:rsidR="00A50624" w:rsidRPr="00EC5336">
        <w:rPr>
          <w:rFonts w:ascii="Times" w:hAnsi="Times" w:cs="Times"/>
          <w:bCs/>
          <w:lang w:val="de-DE"/>
        </w:rPr>
        <w:tab/>
      </w:r>
      <w:r w:rsidR="00A50624" w:rsidRPr="00EC5336">
        <w:rPr>
          <w:rFonts w:ascii="Times" w:hAnsi="Times" w:cs="Times"/>
          <w:lang w:val="de-DE"/>
        </w:rPr>
        <w:t>Rechte der Finderin oder des Finders</w:t>
      </w:r>
    </w:p>
    <w:p w:rsidR="00A50624" w:rsidRPr="00EC5336" w:rsidRDefault="00A50624" w:rsidP="00A50624">
      <w:pPr>
        <w:rPr>
          <w:rFonts w:ascii="Times" w:hAnsi="Times" w:cs="Times"/>
          <w:lang w:val="de-DE"/>
        </w:rPr>
      </w:pPr>
      <w:r w:rsidRPr="00EC5336">
        <w:rPr>
          <w:rFonts w:ascii="Times" w:hAnsi="Times" w:cs="Times"/>
          <w:position w:val="6"/>
          <w:sz w:val="14"/>
          <w:lang w:val="de-DE"/>
        </w:rPr>
        <w:t>1</w:t>
      </w:r>
      <w:r w:rsidRPr="00EC5336">
        <w:rPr>
          <w:rFonts w:ascii="Times" w:hAnsi="Times" w:cs="Times"/>
          <w:lang w:val="de-DE"/>
        </w:rPr>
        <w:t xml:space="preserve"> Will die Finderin oder der Finder ihre beziehungsweise seine Rechte im Sinne von Artikel 722 des Zivilgesetzbuchs (ZGB) wahren, so fordert sie oder er eine Empfangsbestätigung für die Hinterlegung auf ihren beziehungsweise seinen Namen.</w:t>
      </w:r>
    </w:p>
    <w:p w:rsidR="00A50624" w:rsidRPr="00EC5336" w:rsidRDefault="00A50624" w:rsidP="00A50624">
      <w:pPr>
        <w:rPr>
          <w:rFonts w:ascii="Times" w:hAnsi="Times" w:cs="Times"/>
          <w:lang w:val="de-DE"/>
        </w:rPr>
      </w:pPr>
      <w:r w:rsidRPr="00EC5336">
        <w:rPr>
          <w:rFonts w:ascii="Times" w:hAnsi="Times" w:cs="Times"/>
          <w:position w:val="6"/>
          <w:sz w:val="14"/>
          <w:lang w:val="de-DE"/>
        </w:rPr>
        <w:t>2</w:t>
      </w:r>
      <w:r w:rsidRPr="00EC5336">
        <w:rPr>
          <w:rFonts w:ascii="Times" w:hAnsi="Times" w:cs="Times"/>
          <w:lang w:val="de-DE"/>
        </w:rPr>
        <w:t xml:space="preserve"> Wird bei der Hinterlegung bei der Behörde keine Empfangsbestätigung ausgestellt, so wird davon ausgegangen, dass die Finderin oder der Finder auf den Anspruch auf Eigentumserwerb verzichtet (Art. 722 Abs. 1 ZGB). Sie oder er wird von der Behörde, die die Fundsache entgegennimmt, darauf hingewiesen.</w:t>
      </w:r>
    </w:p>
    <w:p w:rsidR="00A50624" w:rsidRPr="00EC5336" w:rsidRDefault="00EC5336" w:rsidP="00A50624">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/art6 /DEST pdfmark" \* MERGEFORMAT </w:instrText>
      </w:r>
      <w:r>
        <w:rPr>
          <w:rFonts w:ascii="Times" w:hAnsi="Times" w:cs="Times"/>
          <w:b/>
          <w:lang w:val="de-DE"/>
        </w:rPr>
        <w:fldChar w:fldCharType="end"/>
      </w:r>
      <w:r w:rsidR="00A50624" w:rsidRPr="00EC5336">
        <w:rPr>
          <w:rFonts w:ascii="Times" w:hAnsi="Times" w:cs="Times"/>
          <w:b/>
          <w:lang w:val="de-DE"/>
        </w:rPr>
        <w:t>Art. 6</w:t>
      </w:r>
      <w:r w:rsidR="00A50624" w:rsidRPr="00EC5336">
        <w:rPr>
          <w:rFonts w:ascii="Times" w:hAnsi="Times" w:cs="Times"/>
          <w:lang w:val="de-DE"/>
        </w:rPr>
        <w:tab/>
        <w:t>Informatiklösung</w:t>
      </w:r>
    </w:p>
    <w:p w:rsidR="00A50624" w:rsidRPr="00EC5336" w:rsidRDefault="00A50624" w:rsidP="00A50624">
      <w:pPr>
        <w:rPr>
          <w:rFonts w:ascii="Times" w:hAnsi="Times" w:cs="Times"/>
          <w:lang w:val="de-DE"/>
        </w:rPr>
      </w:pPr>
      <w:r w:rsidRPr="00EC5336">
        <w:rPr>
          <w:rFonts w:ascii="Times" w:hAnsi="Times" w:cs="Times"/>
          <w:position w:val="6"/>
          <w:sz w:val="14"/>
          <w:lang w:val="de-DE"/>
        </w:rPr>
        <w:t>1</w:t>
      </w:r>
      <w:r w:rsidRPr="00EC5336">
        <w:rPr>
          <w:rFonts w:ascii="Times" w:hAnsi="Times" w:cs="Times"/>
          <w:lang w:val="de-DE"/>
        </w:rPr>
        <w:t xml:space="preserve"> Die Gemeinde veröffentlicht auf der vom Staatsrat bezeichneten Website die erforderlichen Angaben zur Fundsache.</w:t>
      </w:r>
    </w:p>
    <w:p w:rsidR="00A50624" w:rsidRPr="00EC5336" w:rsidRDefault="00A50624" w:rsidP="00A50624">
      <w:pPr>
        <w:rPr>
          <w:rFonts w:ascii="Times" w:hAnsi="Times" w:cs="Times"/>
          <w:lang w:val="de-DE"/>
        </w:rPr>
      </w:pPr>
      <w:r w:rsidRPr="00EC5336">
        <w:rPr>
          <w:rFonts w:ascii="Times" w:hAnsi="Times" w:cs="Times"/>
          <w:position w:val="6"/>
          <w:sz w:val="14"/>
          <w:lang w:val="de-DE"/>
        </w:rPr>
        <w:t>2</w:t>
      </w:r>
      <w:r w:rsidRPr="00EC5336">
        <w:rPr>
          <w:rFonts w:ascii="Times" w:hAnsi="Times" w:cs="Times"/>
          <w:lang w:val="de-DE"/>
        </w:rPr>
        <w:t xml:space="preserve"> Die Sicherheits- und Justizdirektion (die SJD) übernimmt die Umsetzung der Website und unterstützt die Gemeinden bei deren Benützung.</w:t>
      </w:r>
    </w:p>
    <w:p w:rsidR="00A50624" w:rsidRPr="00EC5336" w:rsidRDefault="00A50624" w:rsidP="00A50624">
      <w:pPr>
        <w:rPr>
          <w:rFonts w:ascii="Times" w:hAnsi="Times" w:cs="Times"/>
          <w:lang w:val="de-DE"/>
        </w:rPr>
      </w:pPr>
      <w:r w:rsidRPr="00EC5336">
        <w:rPr>
          <w:rFonts w:ascii="Times" w:hAnsi="Times" w:cs="Times"/>
          <w:position w:val="6"/>
          <w:sz w:val="14"/>
          <w:lang w:val="de-DE"/>
        </w:rPr>
        <w:t>3</w:t>
      </w:r>
      <w:r w:rsidRPr="00EC5336">
        <w:rPr>
          <w:rFonts w:ascii="Times" w:hAnsi="Times" w:cs="Times"/>
          <w:lang w:val="de-DE"/>
        </w:rPr>
        <w:t xml:space="preserve"> Die finanziellen Kosten, die durch die Einrichtung und die Nutzung der Website entstehen, gehen zu Lasten des Staates.</w:t>
      </w:r>
    </w:p>
    <w:p w:rsidR="00A50624" w:rsidRPr="00EC5336" w:rsidRDefault="00EC5336" w:rsidP="00A50624">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/art7 /DEST pdfmark" \* MERGEFORMAT </w:instrText>
      </w:r>
      <w:r>
        <w:rPr>
          <w:rFonts w:ascii="Times" w:hAnsi="Times" w:cs="Times"/>
          <w:b/>
          <w:lang w:val="de-DE"/>
        </w:rPr>
        <w:fldChar w:fldCharType="end"/>
      </w:r>
      <w:r w:rsidR="00A50624" w:rsidRPr="00EC5336">
        <w:rPr>
          <w:rFonts w:ascii="Times" w:hAnsi="Times" w:cs="Times"/>
          <w:b/>
          <w:lang w:val="de-DE"/>
        </w:rPr>
        <w:t>Art. 7</w:t>
      </w:r>
      <w:r w:rsidR="00A50624" w:rsidRPr="00EC5336">
        <w:rPr>
          <w:rFonts w:ascii="Times" w:hAnsi="Times" w:cs="Times"/>
          <w:lang w:val="de-DE"/>
        </w:rPr>
        <w:tab/>
        <w:t>Herausgabe</w:t>
      </w:r>
    </w:p>
    <w:p w:rsidR="00A50624" w:rsidRPr="00EC5336" w:rsidRDefault="00A50624" w:rsidP="00A50624">
      <w:pPr>
        <w:rPr>
          <w:rFonts w:ascii="Times" w:hAnsi="Times" w:cs="Times"/>
          <w:lang w:val="de-DE"/>
        </w:rPr>
      </w:pPr>
      <w:r w:rsidRPr="00EC5336">
        <w:rPr>
          <w:rFonts w:ascii="Times" w:hAnsi="Times" w:cs="Times"/>
          <w:position w:val="6"/>
          <w:sz w:val="14"/>
          <w:lang w:val="de-DE"/>
        </w:rPr>
        <w:t>1</w:t>
      </w:r>
      <w:r w:rsidRPr="00EC5336">
        <w:rPr>
          <w:rFonts w:ascii="Times" w:hAnsi="Times" w:cs="Times"/>
          <w:lang w:val="de-DE"/>
        </w:rPr>
        <w:t xml:space="preserve"> Die Gemeinde beachtet die üblichen </w:t>
      </w:r>
      <w:proofErr w:type="spellStart"/>
      <w:r w:rsidRPr="00EC5336">
        <w:rPr>
          <w:rFonts w:ascii="Times" w:hAnsi="Times" w:cs="Times"/>
          <w:lang w:val="de-DE"/>
        </w:rPr>
        <w:t>Vorsichtsmassnahmen</w:t>
      </w:r>
      <w:proofErr w:type="spellEnd"/>
      <w:r w:rsidRPr="00EC5336">
        <w:rPr>
          <w:rFonts w:ascii="Times" w:hAnsi="Times" w:cs="Times"/>
          <w:lang w:val="de-DE"/>
        </w:rPr>
        <w:t>, um sicherzustellen, dass die Person berechtigt ist, die Fundsache zurückzuverlangen, nimmt die Identität der Person auf und trägt sie im Register ein, bevor sie die Fundsache herausgibt.</w:t>
      </w:r>
    </w:p>
    <w:p w:rsidR="00A50624" w:rsidRPr="00EC5336" w:rsidRDefault="00A50624" w:rsidP="00A50624">
      <w:pPr>
        <w:rPr>
          <w:rFonts w:ascii="Times" w:hAnsi="Times" w:cs="Times"/>
          <w:lang w:val="de-DE"/>
        </w:rPr>
      </w:pPr>
      <w:r w:rsidRPr="00EC5336">
        <w:rPr>
          <w:rFonts w:ascii="Times" w:hAnsi="Times" w:cs="Times"/>
          <w:position w:val="6"/>
          <w:sz w:val="14"/>
          <w:lang w:val="de-DE"/>
        </w:rPr>
        <w:t>2</w:t>
      </w:r>
      <w:r w:rsidRPr="00EC5336">
        <w:rPr>
          <w:rFonts w:ascii="Times" w:hAnsi="Times" w:cs="Times"/>
          <w:lang w:val="de-DE"/>
        </w:rPr>
        <w:t xml:space="preserve"> Die Gemeinde kann für die Rückgabe der Fundsachen eine Gebühr erheben.</w:t>
      </w:r>
    </w:p>
    <w:p w:rsidR="00A50624" w:rsidRPr="00EC5336" w:rsidRDefault="00A50624" w:rsidP="00A50624">
      <w:pPr>
        <w:rPr>
          <w:rFonts w:ascii="Times" w:hAnsi="Times" w:cs="Times"/>
          <w:lang w:val="de-DE"/>
        </w:rPr>
      </w:pPr>
      <w:r w:rsidRPr="00EC5336">
        <w:rPr>
          <w:rFonts w:ascii="Times" w:hAnsi="Times" w:cs="Times"/>
          <w:position w:val="6"/>
          <w:sz w:val="14"/>
          <w:lang w:val="de-DE"/>
        </w:rPr>
        <w:t>3</w:t>
      </w:r>
      <w:r w:rsidRPr="00EC5336">
        <w:rPr>
          <w:rFonts w:ascii="Times" w:hAnsi="Times" w:cs="Times"/>
          <w:lang w:val="de-DE"/>
        </w:rPr>
        <w:t xml:space="preserve"> Die Gebühr beträgt zwischen 10 und 200 Franken, je nach Wert der Fundsache und der erforderlichen Arbeit.</w:t>
      </w:r>
    </w:p>
    <w:p w:rsidR="00A50624" w:rsidRPr="00EC5336" w:rsidRDefault="00A50624" w:rsidP="00A50624">
      <w:pPr>
        <w:rPr>
          <w:rFonts w:ascii="Times" w:hAnsi="Times" w:cs="Times"/>
          <w:lang w:val="de-DE"/>
        </w:rPr>
      </w:pPr>
      <w:r w:rsidRPr="00EC5336">
        <w:rPr>
          <w:rFonts w:ascii="Times" w:hAnsi="Times" w:cs="Times"/>
          <w:position w:val="6"/>
          <w:sz w:val="14"/>
          <w:lang w:val="de-DE"/>
        </w:rPr>
        <w:t>4</w:t>
      </w:r>
      <w:r w:rsidRPr="00EC5336">
        <w:rPr>
          <w:rFonts w:ascii="Times" w:hAnsi="Times" w:cs="Times"/>
          <w:lang w:val="de-DE"/>
        </w:rPr>
        <w:t xml:space="preserve"> Die Kosten, namentlich die Aufbewahrungskosten, gehen zu Lasten der Person, die die Fundsache zurückverlangt.</w:t>
      </w:r>
    </w:p>
    <w:p w:rsidR="00A50624" w:rsidRPr="00EC5336" w:rsidRDefault="00EC5336" w:rsidP="00A50624">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/art8 /DEST pdfmark" \* MERGEFORMAT </w:instrText>
      </w:r>
      <w:r>
        <w:rPr>
          <w:rFonts w:ascii="Times" w:hAnsi="Times" w:cs="Times"/>
          <w:b/>
          <w:lang w:val="de-DE"/>
        </w:rPr>
        <w:fldChar w:fldCharType="end"/>
      </w:r>
      <w:r w:rsidR="00A50624" w:rsidRPr="00EC5336">
        <w:rPr>
          <w:rFonts w:ascii="Times" w:hAnsi="Times" w:cs="Times"/>
          <w:b/>
          <w:lang w:val="de-DE"/>
        </w:rPr>
        <w:t>Art. 8</w:t>
      </w:r>
      <w:r w:rsidR="00A50624" w:rsidRPr="00EC5336">
        <w:rPr>
          <w:rFonts w:ascii="Times" w:hAnsi="Times" w:cs="Times"/>
          <w:lang w:val="de-DE"/>
        </w:rPr>
        <w:tab/>
        <w:t>Öffentliche Versteigerungen</w:t>
      </w:r>
    </w:p>
    <w:p w:rsidR="00A50624" w:rsidRPr="00EC5336" w:rsidRDefault="00A50624" w:rsidP="00A50624">
      <w:pPr>
        <w:rPr>
          <w:rFonts w:ascii="Times" w:hAnsi="Times" w:cs="Times"/>
          <w:lang w:val="de-DE"/>
        </w:rPr>
      </w:pPr>
      <w:r w:rsidRPr="00EC5336">
        <w:rPr>
          <w:rFonts w:ascii="Times" w:hAnsi="Times" w:cs="Times"/>
          <w:position w:val="6"/>
          <w:sz w:val="14"/>
          <w:lang w:val="de-DE"/>
        </w:rPr>
        <w:t>1</w:t>
      </w:r>
      <w:r w:rsidRPr="00EC5336">
        <w:rPr>
          <w:rFonts w:ascii="Times" w:hAnsi="Times" w:cs="Times"/>
          <w:lang w:val="de-DE"/>
        </w:rPr>
        <w:t xml:space="preserve"> Die Gemeinde ist die zuständige Behörde für die Anordnung von Versteigerungen nach Artikel 721 ZGB von </w:t>
      </w:r>
      <w:proofErr w:type="gramStart"/>
      <w:r w:rsidRPr="00EC5336">
        <w:rPr>
          <w:rFonts w:ascii="Times" w:hAnsi="Times" w:cs="Times"/>
          <w:lang w:val="de-DE"/>
        </w:rPr>
        <w:t>Amtes</w:t>
      </w:r>
      <w:proofErr w:type="gramEnd"/>
      <w:r w:rsidRPr="00EC5336">
        <w:rPr>
          <w:rFonts w:ascii="Times" w:hAnsi="Times" w:cs="Times"/>
          <w:lang w:val="de-DE"/>
        </w:rPr>
        <w:t xml:space="preserve"> wegen oder auf Antrag.</w:t>
      </w:r>
    </w:p>
    <w:p w:rsidR="00A50624" w:rsidRPr="00EC5336" w:rsidRDefault="00A50624" w:rsidP="00A50624">
      <w:pPr>
        <w:rPr>
          <w:rFonts w:ascii="Times" w:hAnsi="Times" w:cs="Times"/>
          <w:lang w:val="de-DE"/>
        </w:rPr>
      </w:pPr>
      <w:r w:rsidRPr="00EC5336">
        <w:rPr>
          <w:rFonts w:ascii="Times" w:hAnsi="Times" w:cs="Times"/>
          <w:position w:val="6"/>
          <w:sz w:val="14"/>
          <w:lang w:val="de-DE"/>
        </w:rPr>
        <w:t>2</w:t>
      </w:r>
      <w:r w:rsidRPr="00EC5336">
        <w:rPr>
          <w:rFonts w:ascii="Times" w:hAnsi="Times" w:cs="Times"/>
          <w:lang w:val="de-DE"/>
        </w:rPr>
        <w:t xml:space="preserve"> Die Versteigerungen finden unter der Verantwortung des kantonalen Konkursamtes statt.</w:t>
      </w:r>
    </w:p>
    <w:p w:rsidR="00A50624" w:rsidRPr="00EC5336" w:rsidRDefault="00A50624" w:rsidP="00A50624">
      <w:pPr>
        <w:rPr>
          <w:rFonts w:ascii="Times" w:hAnsi="Times" w:cs="Times"/>
          <w:lang w:val="de-DE"/>
        </w:rPr>
      </w:pPr>
      <w:r w:rsidRPr="00EC5336">
        <w:rPr>
          <w:rFonts w:ascii="Times" w:hAnsi="Times" w:cs="Times"/>
          <w:position w:val="6"/>
          <w:sz w:val="14"/>
          <w:lang w:val="de-DE"/>
        </w:rPr>
        <w:lastRenderedPageBreak/>
        <w:t>3</w:t>
      </w:r>
      <w:r w:rsidRPr="00EC5336">
        <w:rPr>
          <w:rFonts w:ascii="Times" w:hAnsi="Times" w:cs="Times"/>
          <w:lang w:val="de-DE"/>
        </w:rPr>
        <w:t xml:space="preserve"> Der Steigerungserlös wird dem Staat zugesprochen; die Rechte der Finderin oder des Finders oder der Eigentümerin oder des Eigentümers bleiben vorbehalten.</w:t>
      </w:r>
    </w:p>
    <w:p w:rsidR="00A50624" w:rsidRPr="00EC5336" w:rsidRDefault="00A50624" w:rsidP="00A50624">
      <w:pPr>
        <w:rPr>
          <w:rFonts w:ascii="Times" w:hAnsi="Times" w:cs="Times"/>
          <w:lang w:val="de-DE"/>
        </w:rPr>
      </w:pPr>
      <w:r w:rsidRPr="00EC5336">
        <w:rPr>
          <w:rFonts w:ascii="Times" w:hAnsi="Times" w:cs="Times"/>
          <w:vertAlign w:val="superscript"/>
          <w:lang w:val="de-DE"/>
        </w:rPr>
        <w:t>4</w:t>
      </w:r>
      <w:r w:rsidRPr="00EC5336">
        <w:rPr>
          <w:rFonts w:ascii="Times" w:hAnsi="Times" w:cs="Times"/>
          <w:lang w:val="de-DE"/>
        </w:rPr>
        <w:t xml:space="preserve"> Der Staat zahlt der Gemeinde bis zur Höhe des Steigerungserlöses die tatsächlichen Aufbewahrungskosten zurück.</w:t>
      </w:r>
      <w:bookmarkStart w:id="0" w:name="_GoBack"/>
      <w:bookmarkEnd w:id="0"/>
    </w:p>
    <w:p w:rsidR="00A50624" w:rsidRPr="00EC5336" w:rsidRDefault="00EC5336" w:rsidP="00A50624">
      <w:pPr>
        <w:pStyle w:val="Titre3"/>
        <w:keepNext w:val="0"/>
        <w:rPr>
          <w:rFonts w:ascii="Times" w:hAnsi="Times" w:cs="Times"/>
          <w:lang w:val="de-DE"/>
        </w:rPr>
      </w:pPr>
      <w:r>
        <w:rPr>
          <w:rFonts w:ascii="Times" w:hAnsi="Times" w:cs="Times"/>
          <w:lang w:val="de-DE"/>
        </w:rPr>
        <w:fldChar w:fldCharType="begin"/>
      </w:r>
      <w:r>
        <w:rPr>
          <w:rFonts w:ascii="Times" w:hAnsi="Times" w:cs="Times"/>
          <w:lang w:val="de-DE"/>
        </w:rPr>
        <w:instrText xml:space="preserve"> PRINT \p Group "[/Dest /title3 /DEST pdfmark" \* MERGEFORMAT </w:instrText>
      </w:r>
      <w:r>
        <w:rPr>
          <w:rFonts w:ascii="Times" w:hAnsi="Times" w:cs="Times"/>
          <w:lang w:val="de-DE"/>
        </w:rPr>
        <w:fldChar w:fldCharType="end"/>
      </w:r>
      <w:r w:rsidR="00A50624" w:rsidRPr="00EC5336">
        <w:rPr>
          <w:rFonts w:ascii="Times" w:hAnsi="Times" w:cs="Times"/>
          <w:lang w:val="de-DE"/>
        </w:rPr>
        <w:t>3.</w:t>
      </w:r>
      <w:r w:rsidR="00A50624" w:rsidRPr="00EC5336">
        <w:rPr>
          <w:rFonts w:ascii="Times" w:hAnsi="Times" w:cs="Times"/>
          <w:lang w:val="de-DE"/>
        </w:rPr>
        <w:tab/>
        <w:t>Viehverpfändung (Art. 74 EGZGB)</w:t>
      </w:r>
    </w:p>
    <w:p w:rsidR="00A50624" w:rsidRPr="00EC5336" w:rsidRDefault="00EC5336" w:rsidP="00A50624">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/art9 /DEST pdfmark" \* MERGEFORMAT </w:instrText>
      </w:r>
      <w:r>
        <w:rPr>
          <w:rFonts w:ascii="Times" w:hAnsi="Times" w:cs="Times"/>
          <w:b/>
          <w:lang w:val="de-DE"/>
        </w:rPr>
        <w:fldChar w:fldCharType="end"/>
      </w:r>
      <w:r w:rsidR="00A50624" w:rsidRPr="00EC5336">
        <w:rPr>
          <w:rFonts w:ascii="Times" w:hAnsi="Times" w:cs="Times"/>
          <w:b/>
          <w:lang w:val="de-DE"/>
        </w:rPr>
        <w:t>Art. 9</w:t>
      </w:r>
      <w:r w:rsidR="00A50624" w:rsidRPr="00EC5336">
        <w:rPr>
          <w:rFonts w:ascii="Times" w:hAnsi="Times" w:cs="Times"/>
          <w:lang w:val="de-DE"/>
        </w:rPr>
        <w:tab/>
        <w:t>Zuständigkeit</w:t>
      </w:r>
    </w:p>
    <w:p w:rsidR="00A50624" w:rsidRPr="00EC5336" w:rsidRDefault="00A50624" w:rsidP="00A50624">
      <w:pPr>
        <w:rPr>
          <w:rFonts w:ascii="Times" w:hAnsi="Times" w:cs="Times"/>
          <w:lang w:val="de-DE"/>
        </w:rPr>
      </w:pPr>
      <w:r w:rsidRPr="00EC5336">
        <w:rPr>
          <w:rFonts w:ascii="Times" w:hAnsi="Times" w:cs="Times"/>
          <w:position w:val="6"/>
          <w:sz w:val="14"/>
          <w:lang w:val="de-DE"/>
        </w:rPr>
        <w:t xml:space="preserve">1 </w:t>
      </w:r>
      <w:r w:rsidRPr="00EC5336">
        <w:rPr>
          <w:rFonts w:ascii="Times" w:hAnsi="Times" w:cs="Times"/>
          <w:lang w:val="de-DE"/>
        </w:rPr>
        <w:t xml:space="preserve">Die Vorsteherin oder der Vorsteher des Betreibungsamtes jedes Betreibungskreises führt </w:t>
      </w:r>
      <w:proofErr w:type="spellStart"/>
      <w:r w:rsidRPr="00EC5336">
        <w:rPr>
          <w:rFonts w:ascii="Times" w:hAnsi="Times" w:cs="Times"/>
          <w:lang w:val="de-DE"/>
        </w:rPr>
        <w:t>gemäss</w:t>
      </w:r>
      <w:proofErr w:type="spellEnd"/>
      <w:r w:rsidRPr="00EC5336">
        <w:rPr>
          <w:rFonts w:ascii="Times" w:hAnsi="Times" w:cs="Times"/>
          <w:lang w:val="de-DE"/>
        </w:rPr>
        <w:t xml:space="preserve"> den einschlägigen Vorschriften des Bundes das Register über die Viehverpfändung.</w:t>
      </w:r>
    </w:p>
    <w:p w:rsidR="00A50624" w:rsidRPr="00EC5336" w:rsidRDefault="00A50624" w:rsidP="00A50624">
      <w:pPr>
        <w:rPr>
          <w:rFonts w:ascii="Times" w:hAnsi="Times" w:cs="Times"/>
          <w:lang w:val="de-DE"/>
        </w:rPr>
      </w:pPr>
      <w:r w:rsidRPr="00EC5336">
        <w:rPr>
          <w:rFonts w:ascii="Times" w:hAnsi="Times" w:cs="Times"/>
          <w:position w:val="6"/>
          <w:sz w:val="14"/>
          <w:lang w:val="de-DE"/>
        </w:rPr>
        <w:t xml:space="preserve">2 </w:t>
      </w:r>
      <w:proofErr w:type="spellStart"/>
      <w:r w:rsidRPr="00EC5336">
        <w:rPr>
          <w:rFonts w:ascii="Times" w:hAnsi="Times" w:cs="Times"/>
          <w:lang w:val="de-DE"/>
        </w:rPr>
        <w:t>Ausserdem</w:t>
      </w:r>
      <w:proofErr w:type="spellEnd"/>
      <w:r w:rsidRPr="00EC5336">
        <w:rPr>
          <w:rFonts w:ascii="Times" w:hAnsi="Times" w:cs="Times"/>
          <w:lang w:val="de-DE"/>
        </w:rPr>
        <w:t xml:space="preserve"> übt sie oder er die Aufgaben aus, die das Bundesrecht in diesem Bereich der Viehinspektorin oder dem Viehinspektor überträgt.</w:t>
      </w:r>
    </w:p>
    <w:p w:rsidR="00A50624" w:rsidRPr="00EC5336" w:rsidRDefault="00EC5336" w:rsidP="00A50624">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/art10 /DEST pdfmark" \* MERGEFORMAT </w:instrText>
      </w:r>
      <w:r>
        <w:rPr>
          <w:rFonts w:ascii="Times" w:hAnsi="Times" w:cs="Times"/>
          <w:b/>
          <w:lang w:val="de-DE"/>
        </w:rPr>
        <w:fldChar w:fldCharType="end"/>
      </w:r>
      <w:r w:rsidR="00A50624" w:rsidRPr="00EC5336">
        <w:rPr>
          <w:rFonts w:ascii="Times" w:hAnsi="Times" w:cs="Times"/>
          <w:b/>
          <w:lang w:val="de-DE"/>
        </w:rPr>
        <w:t>Art. 10</w:t>
      </w:r>
      <w:r w:rsidR="00A50624" w:rsidRPr="00EC5336">
        <w:rPr>
          <w:rFonts w:ascii="Times" w:hAnsi="Times" w:cs="Times"/>
          <w:b/>
          <w:lang w:val="de-DE"/>
        </w:rPr>
        <w:tab/>
      </w:r>
      <w:r w:rsidR="00A50624" w:rsidRPr="00EC5336">
        <w:rPr>
          <w:rFonts w:ascii="Times" w:hAnsi="Times" w:cs="Times"/>
          <w:lang w:val="de-DE"/>
        </w:rPr>
        <w:t>Gebühren</w:t>
      </w:r>
    </w:p>
    <w:p w:rsidR="00A50624" w:rsidRPr="00EC5336" w:rsidRDefault="00A50624" w:rsidP="00A50624">
      <w:pPr>
        <w:rPr>
          <w:rFonts w:ascii="Times" w:hAnsi="Times" w:cs="Times"/>
          <w:lang w:val="de-DE"/>
        </w:rPr>
      </w:pPr>
      <w:r w:rsidRPr="00EC5336">
        <w:rPr>
          <w:rFonts w:ascii="Times" w:hAnsi="Times" w:cs="Times"/>
          <w:lang w:val="de-DE"/>
        </w:rPr>
        <w:t xml:space="preserve">Die Gebühren für Eintragungen, Zustellungen, die Erstellung von Schriftstücken, Telefongespräche und Nachrichten, öffentliche Bekanntmachungen, Auskünfte, Auslagen und Wegspesen werden in </w:t>
      </w:r>
      <w:proofErr w:type="spellStart"/>
      <w:r w:rsidRPr="00EC5336">
        <w:rPr>
          <w:rFonts w:ascii="Times" w:hAnsi="Times" w:cs="Times"/>
          <w:lang w:val="de-DE"/>
        </w:rPr>
        <w:t>sinngemässer</w:t>
      </w:r>
      <w:proofErr w:type="spellEnd"/>
      <w:r w:rsidRPr="00EC5336">
        <w:rPr>
          <w:rFonts w:ascii="Times" w:hAnsi="Times" w:cs="Times"/>
          <w:lang w:val="de-DE"/>
        </w:rPr>
        <w:t xml:space="preserve"> Anwendung der Artikel 7, 9–15 und 42 der Gebührenverordnung des Bundes vom 23. September 1996 zum Bundesgesetz über Schuldbetreibung und Konkurs erhoben.</w:t>
      </w:r>
    </w:p>
    <w:p w:rsidR="00A50624" w:rsidRPr="00EC5336" w:rsidRDefault="00EC5336" w:rsidP="00A50624">
      <w:pPr>
        <w:pStyle w:val="Titre3"/>
        <w:keepNext w:val="0"/>
        <w:rPr>
          <w:rFonts w:ascii="Times" w:hAnsi="Times" w:cs="Times"/>
          <w:lang w:val="de-DE"/>
        </w:rPr>
      </w:pPr>
      <w:r>
        <w:rPr>
          <w:rFonts w:ascii="Times" w:hAnsi="Times" w:cs="Times"/>
          <w:lang w:val="de-DE"/>
        </w:rPr>
        <w:fldChar w:fldCharType="begin"/>
      </w:r>
      <w:r>
        <w:rPr>
          <w:rFonts w:ascii="Times" w:hAnsi="Times" w:cs="Times"/>
          <w:lang w:val="de-DE"/>
        </w:rPr>
        <w:instrText xml:space="preserve"> PRINT \p Group "[/Dest /title4 /DEST pdfmark" \* MERGEFORMAT </w:instrText>
      </w:r>
      <w:r>
        <w:rPr>
          <w:rFonts w:ascii="Times" w:hAnsi="Times" w:cs="Times"/>
          <w:lang w:val="de-DE"/>
        </w:rPr>
        <w:fldChar w:fldCharType="end"/>
      </w:r>
      <w:r w:rsidR="00A50624" w:rsidRPr="00EC5336">
        <w:rPr>
          <w:rFonts w:ascii="Times" w:hAnsi="Times" w:cs="Times"/>
          <w:lang w:val="de-DE"/>
        </w:rPr>
        <w:t>4.</w:t>
      </w:r>
      <w:r w:rsidR="00A50624" w:rsidRPr="00EC5336">
        <w:rPr>
          <w:rFonts w:ascii="Times" w:hAnsi="Times" w:cs="Times"/>
          <w:lang w:val="de-DE"/>
        </w:rPr>
        <w:tab/>
        <w:t>Pfandleihe (Art. 75 EGZGB)</w:t>
      </w:r>
    </w:p>
    <w:p w:rsidR="00A50624" w:rsidRPr="00EC5336" w:rsidRDefault="00EC5336" w:rsidP="00A50624">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/art11 /DEST pdfmark" \* MERGEFORMAT </w:instrText>
      </w:r>
      <w:r>
        <w:rPr>
          <w:rFonts w:ascii="Times" w:hAnsi="Times" w:cs="Times"/>
          <w:b/>
          <w:lang w:val="de-DE"/>
        </w:rPr>
        <w:fldChar w:fldCharType="end"/>
      </w:r>
      <w:r w:rsidR="00A50624" w:rsidRPr="00EC5336">
        <w:rPr>
          <w:rFonts w:ascii="Times" w:hAnsi="Times" w:cs="Times"/>
          <w:b/>
          <w:lang w:val="de-DE"/>
        </w:rPr>
        <w:t>Art. 11</w:t>
      </w:r>
      <w:r w:rsidR="00A50624" w:rsidRPr="00EC5336">
        <w:rPr>
          <w:rFonts w:ascii="Times" w:hAnsi="Times" w:cs="Times"/>
          <w:lang w:val="de-DE"/>
        </w:rPr>
        <w:tab/>
        <w:t>Organisation</w:t>
      </w:r>
    </w:p>
    <w:p w:rsidR="00A50624" w:rsidRPr="00EC5336" w:rsidRDefault="00A50624" w:rsidP="00A50624">
      <w:pPr>
        <w:rPr>
          <w:rFonts w:ascii="Times" w:hAnsi="Times" w:cs="Times"/>
          <w:lang w:val="de-DE"/>
        </w:rPr>
      </w:pPr>
      <w:r w:rsidRPr="00EC5336">
        <w:rPr>
          <w:rFonts w:ascii="Times" w:hAnsi="Times" w:cs="Times"/>
          <w:position w:val="6"/>
          <w:sz w:val="14"/>
          <w:lang w:val="de-DE"/>
        </w:rPr>
        <w:t>1</w:t>
      </w:r>
      <w:r w:rsidRPr="00EC5336">
        <w:rPr>
          <w:rFonts w:ascii="Times" w:hAnsi="Times" w:cs="Times"/>
          <w:lang w:val="de-DE"/>
        </w:rPr>
        <w:t xml:space="preserve"> Öffentliche Anstalten, Gemeinden oder gemeinnützige Unternehmungen, die das Pfandleihgewerbe ausüben, müssen im Besitz einer Bewilligung der SJD sein. Die Bewilligung wird einer volljährigen natürlichen Person erteilt, die als Verantwortliche bezeichnet worden ist und die:</w:t>
      </w:r>
    </w:p>
    <w:p w:rsidR="00A50624" w:rsidRPr="00EC5336" w:rsidRDefault="00A50624" w:rsidP="00A50624">
      <w:pPr>
        <w:pStyle w:val="Structure1"/>
        <w:rPr>
          <w:rFonts w:ascii="Times" w:hAnsi="Times" w:cs="Times"/>
          <w:lang w:val="de-DE"/>
        </w:rPr>
      </w:pPr>
      <w:r w:rsidRPr="00EC5336">
        <w:rPr>
          <w:rFonts w:ascii="Times" w:hAnsi="Times" w:cs="Times"/>
          <w:lang w:val="de-DE"/>
        </w:rPr>
        <w:t>a)</w:t>
      </w:r>
      <w:r w:rsidRPr="00EC5336">
        <w:rPr>
          <w:rFonts w:ascii="Times" w:hAnsi="Times" w:cs="Times"/>
          <w:lang w:val="de-DE"/>
        </w:rPr>
        <w:tab/>
        <w:t>durch Vorlage eines Auszuges aus dem Strafregister nachweist, dass sie in den zwei Jahren vor dem Einreichen des Bewilligungsgesuchs nicht in einer Angelegenheit verurteilt worden ist, die mit der Ausübung der Tätigkeit nicht vereinbar ist;</w:t>
      </w:r>
    </w:p>
    <w:p w:rsidR="00A50624" w:rsidRPr="00EC5336" w:rsidRDefault="00A50624" w:rsidP="00A50624">
      <w:pPr>
        <w:pStyle w:val="Structure1"/>
        <w:rPr>
          <w:rFonts w:ascii="Times" w:hAnsi="Times" w:cs="Times"/>
          <w:lang w:val="de-DE"/>
        </w:rPr>
      </w:pPr>
      <w:r w:rsidRPr="00EC5336">
        <w:rPr>
          <w:rFonts w:ascii="Times" w:hAnsi="Times" w:cs="Times"/>
          <w:lang w:val="de-DE"/>
        </w:rPr>
        <w:t>b)</w:t>
      </w:r>
      <w:r w:rsidRPr="00EC5336">
        <w:rPr>
          <w:rFonts w:ascii="Times" w:hAnsi="Times" w:cs="Times"/>
          <w:lang w:val="de-DE"/>
        </w:rPr>
        <w:tab/>
        <w:t>eine Bestätigung des Betreibungsamtes des Wohnsitzes oder der Wohnsitze der letzten fünf Jahre, aus der hervorgeht, dass gegen sie keine Verlustscheine bestehen, sowie eine Bestätigung des Konkursamtes des Wohnsitzes oder der Wohnsitze der letzten fünf Jahre vorlegt, aus der hervorgeht, dass gegen sie kein Konkursverfahren eröffnet wurde;</w:t>
      </w:r>
    </w:p>
    <w:p w:rsidR="00A50624" w:rsidRPr="00EC5336" w:rsidRDefault="00A50624" w:rsidP="00A50624">
      <w:pPr>
        <w:pStyle w:val="Structure1"/>
        <w:rPr>
          <w:rFonts w:ascii="Times" w:hAnsi="Times" w:cs="Times"/>
          <w:lang w:val="de-DE"/>
        </w:rPr>
      </w:pPr>
      <w:r w:rsidRPr="00EC5336">
        <w:rPr>
          <w:rFonts w:ascii="Times" w:hAnsi="Times" w:cs="Times"/>
          <w:lang w:val="de-DE"/>
        </w:rPr>
        <w:lastRenderedPageBreak/>
        <w:t>c)</w:t>
      </w:r>
      <w:r w:rsidRPr="00EC5336">
        <w:rPr>
          <w:rFonts w:ascii="Times" w:hAnsi="Times" w:cs="Times"/>
          <w:lang w:val="de-DE"/>
        </w:rPr>
        <w:tab/>
        <w:t>eine Bestätigung des Friedensgerichts vorlegt, aus der hervorgeht, dass sie nicht handlungsunfähig ist;</w:t>
      </w:r>
    </w:p>
    <w:p w:rsidR="00A50624" w:rsidRPr="00EC5336" w:rsidRDefault="00A50624" w:rsidP="00A50624">
      <w:pPr>
        <w:pStyle w:val="Structure1"/>
        <w:rPr>
          <w:rFonts w:ascii="Times" w:hAnsi="Times" w:cs="Times"/>
          <w:lang w:val="de-DE"/>
        </w:rPr>
      </w:pPr>
      <w:r w:rsidRPr="00EC5336">
        <w:rPr>
          <w:rFonts w:ascii="Times" w:hAnsi="Times" w:cs="Times"/>
          <w:lang w:val="de-DE"/>
        </w:rPr>
        <w:t>d)</w:t>
      </w:r>
      <w:r w:rsidRPr="00EC5336">
        <w:rPr>
          <w:rFonts w:ascii="Times" w:hAnsi="Times" w:cs="Times"/>
          <w:lang w:val="de-DE"/>
        </w:rPr>
        <w:tab/>
        <w:t>Schweizer Staatsangehörige oder Angehörige eines Mitgliedsstaates der Europäischen Union oder der Europäischen Freihandelsassoziation ist oder, wenn sie eine andere Staatsangehörigkeit hat, im Besitz einer Niederlassungsbewilligung ist;</w:t>
      </w:r>
    </w:p>
    <w:p w:rsidR="00A50624" w:rsidRPr="00EC5336" w:rsidRDefault="00A50624" w:rsidP="00A50624">
      <w:pPr>
        <w:pStyle w:val="Structure1"/>
        <w:rPr>
          <w:rFonts w:ascii="Times" w:hAnsi="Times" w:cs="Times"/>
          <w:lang w:val="de-DE"/>
        </w:rPr>
      </w:pPr>
      <w:r w:rsidRPr="00EC5336">
        <w:rPr>
          <w:rFonts w:ascii="Times" w:hAnsi="Times" w:cs="Times"/>
          <w:lang w:val="de-DE"/>
        </w:rPr>
        <w:t>e)</w:t>
      </w:r>
      <w:r w:rsidRPr="00EC5336">
        <w:rPr>
          <w:rFonts w:ascii="Times" w:hAnsi="Times" w:cs="Times"/>
          <w:lang w:val="de-DE"/>
        </w:rPr>
        <w:tab/>
        <w:t>eine Bestätigung vorlegt, aus der hervorgeht, dass die öffentliche Anstalt, die Gemeinde oder die gemeinnützige Unternehmung sie ermächtigt, die betreffende Tätigkeit zu führen oder zu leiten.</w:t>
      </w:r>
    </w:p>
    <w:p w:rsidR="00A50624" w:rsidRPr="00EC5336" w:rsidRDefault="00A50624" w:rsidP="00A50624">
      <w:pPr>
        <w:rPr>
          <w:rFonts w:ascii="Times" w:hAnsi="Times" w:cs="Times"/>
          <w:lang w:val="de-DE"/>
        </w:rPr>
      </w:pPr>
      <w:r w:rsidRPr="00EC5336">
        <w:rPr>
          <w:rFonts w:ascii="Times" w:hAnsi="Times" w:cs="Times"/>
          <w:position w:val="6"/>
          <w:sz w:val="14"/>
          <w:lang w:val="de-DE"/>
        </w:rPr>
        <w:t>2</w:t>
      </w:r>
      <w:r w:rsidRPr="00EC5336">
        <w:rPr>
          <w:rFonts w:ascii="Times" w:hAnsi="Times" w:cs="Times"/>
          <w:lang w:val="de-DE"/>
        </w:rPr>
        <w:t xml:space="preserve"> Die Bewilligung wird für die Dauer eines Jahres erteilt. Für die Erneuerung muss erneut geprüft werden, ob die Voraussetzungen erfüllt sind.</w:t>
      </w:r>
    </w:p>
    <w:p w:rsidR="00A50624" w:rsidRPr="00EC5336" w:rsidRDefault="00A50624" w:rsidP="00A50624">
      <w:pPr>
        <w:rPr>
          <w:rFonts w:ascii="Times" w:hAnsi="Times" w:cs="Times"/>
          <w:lang w:val="de-DE"/>
        </w:rPr>
      </w:pPr>
      <w:r w:rsidRPr="00EC5336">
        <w:rPr>
          <w:rFonts w:ascii="Times" w:hAnsi="Times" w:cs="Times"/>
          <w:position w:val="6"/>
          <w:sz w:val="14"/>
          <w:lang w:val="de-DE"/>
        </w:rPr>
        <w:t>3</w:t>
      </w:r>
      <w:r w:rsidRPr="00EC5336">
        <w:rPr>
          <w:rFonts w:ascii="Times" w:hAnsi="Times" w:cs="Times"/>
          <w:lang w:val="de-DE"/>
        </w:rPr>
        <w:t xml:space="preserve"> Für die Erteilung der Bewilligung wird eine Gebühr von 1000 Franken erhoben. Für jede Erneuerung der Bewilligung wird eine Gebühr von 250 Franken erhoben. Für die Verweigerung einer Bewilligung und für alle </w:t>
      </w:r>
      <w:proofErr w:type="spellStart"/>
      <w:r w:rsidRPr="00EC5336">
        <w:rPr>
          <w:rFonts w:ascii="Times" w:hAnsi="Times" w:cs="Times"/>
          <w:lang w:val="de-DE"/>
        </w:rPr>
        <w:t>Aufsichtsmassnahmen</w:t>
      </w:r>
      <w:proofErr w:type="spellEnd"/>
      <w:r w:rsidRPr="00EC5336">
        <w:rPr>
          <w:rFonts w:ascii="Times" w:hAnsi="Times" w:cs="Times"/>
          <w:lang w:val="de-DE"/>
        </w:rPr>
        <w:t xml:space="preserve"> in diesem Bereich wird je nach Umfang und Komplexität der geleisteten Arbeit eine Gebühr von 50 bis 500 Franken erhoben.</w:t>
      </w:r>
    </w:p>
    <w:p w:rsidR="00A50624" w:rsidRPr="00EC5336" w:rsidRDefault="00EC5336" w:rsidP="00A50624">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/art12 /DEST pdfmark" \* MERGEFORMAT </w:instrText>
      </w:r>
      <w:r>
        <w:rPr>
          <w:rFonts w:ascii="Times" w:hAnsi="Times" w:cs="Times"/>
          <w:b/>
          <w:lang w:val="de-DE"/>
        </w:rPr>
        <w:fldChar w:fldCharType="end"/>
      </w:r>
      <w:r w:rsidR="00A50624" w:rsidRPr="00EC5336">
        <w:rPr>
          <w:rFonts w:ascii="Times" w:hAnsi="Times" w:cs="Times"/>
          <w:b/>
          <w:lang w:val="de-DE"/>
        </w:rPr>
        <w:t>Art. 12</w:t>
      </w:r>
      <w:r w:rsidR="00A50624" w:rsidRPr="00EC5336">
        <w:rPr>
          <w:rFonts w:ascii="Times" w:hAnsi="Times" w:cs="Times"/>
          <w:lang w:val="de-DE"/>
        </w:rPr>
        <w:tab/>
        <w:t>Sicherheiten</w:t>
      </w:r>
    </w:p>
    <w:p w:rsidR="00A50624" w:rsidRPr="00EC5336" w:rsidRDefault="00A50624" w:rsidP="00A50624">
      <w:pPr>
        <w:rPr>
          <w:rFonts w:ascii="Times" w:hAnsi="Times" w:cs="Times"/>
          <w:lang w:val="de-DE"/>
        </w:rPr>
      </w:pPr>
      <w:r w:rsidRPr="00EC5336">
        <w:rPr>
          <w:rFonts w:ascii="Times" w:hAnsi="Times" w:cs="Times"/>
          <w:position w:val="6"/>
          <w:sz w:val="14"/>
          <w:lang w:val="de-DE"/>
        </w:rPr>
        <w:t>1</w:t>
      </w:r>
      <w:r w:rsidRPr="00EC5336">
        <w:rPr>
          <w:rFonts w:ascii="Times" w:hAnsi="Times" w:cs="Times"/>
          <w:lang w:val="de-DE"/>
        </w:rPr>
        <w:t xml:space="preserve"> Die Gesuchstellerin oder der Gesuchsteller muss über Sicherheiten verfügen, um von Kundinnen und Kunden eingeforderten Schadenersatz gewährleisten zu können.</w:t>
      </w:r>
    </w:p>
    <w:p w:rsidR="00A50624" w:rsidRPr="00EC5336" w:rsidRDefault="00A50624" w:rsidP="00A50624">
      <w:pPr>
        <w:rPr>
          <w:rFonts w:ascii="Times" w:hAnsi="Times" w:cs="Times"/>
          <w:lang w:val="de-DE"/>
        </w:rPr>
      </w:pPr>
      <w:r w:rsidRPr="00EC5336">
        <w:rPr>
          <w:rFonts w:ascii="Times" w:hAnsi="Times" w:cs="Times"/>
          <w:position w:val="6"/>
          <w:sz w:val="14"/>
          <w:lang w:val="de-DE"/>
        </w:rPr>
        <w:t>2</w:t>
      </w:r>
      <w:r w:rsidRPr="00EC5336">
        <w:rPr>
          <w:rFonts w:ascii="Times" w:hAnsi="Times" w:cs="Times"/>
          <w:lang w:val="de-DE"/>
        </w:rPr>
        <w:t xml:space="preserve"> Die SJD setzt den Betrag der Sicherheiten in einer Bandbreite von 10 000 bis 100 000 Franken fest.</w:t>
      </w:r>
    </w:p>
    <w:p w:rsidR="00A50624" w:rsidRPr="00EC5336" w:rsidRDefault="00A50624" w:rsidP="00A50624">
      <w:pPr>
        <w:rPr>
          <w:rFonts w:ascii="Times" w:hAnsi="Times" w:cs="Times"/>
          <w:lang w:val="de-DE"/>
        </w:rPr>
      </w:pPr>
      <w:r w:rsidRPr="00EC5336">
        <w:rPr>
          <w:rFonts w:ascii="Times" w:hAnsi="Times" w:cs="Times"/>
          <w:position w:val="6"/>
          <w:sz w:val="14"/>
          <w:lang w:val="de-DE"/>
        </w:rPr>
        <w:t>3</w:t>
      </w:r>
      <w:r w:rsidRPr="00EC5336">
        <w:rPr>
          <w:rFonts w:ascii="Times" w:hAnsi="Times" w:cs="Times"/>
          <w:lang w:val="de-DE"/>
        </w:rPr>
        <w:t xml:space="preserve"> Die Sicherheit kann geleistet werden:</w:t>
      </w:r>
    </w:p>
    <w:p w:rsidR="00A50624" w:rsidRPr="00EC5336" w:rsidRDefault="00A50624" w:rsidP="00A50624">
      <w:pPr>
        <w:pStyle w:val="Structure1"/>
        <w:rPr>
          <w:rFonts w:ascii="Times" w:hAnsi="Times" w:cs="Times"/>
          <w:lang w:val="de-DE"/>
        </w:rPr>
      </w:pPr>
      <w:r w:rsidRPr="00EC5336">
        <w:rPr>
          <w:rFonts w:ascii="Times" w:hAnsi="Times" w:cs="Times"/>
          <w:lang w:val="de-DE"/>
        </w:rPr>
        <w:t>a)</w:t>
      </w:r>
      <w:r w:rsidRPr="00EC5336">
        <w:rPr>
          <w:rFonts w:ascii="Times" w:hAnsi="Times" w:cs="Times"/>
          <w:lang w:val="de-DE"/>
        </w:rPr>
        <w:tab/>
        <w:t>in Form einer Bürgschaft oder Garantieerklärung einer Bank oder einer Versicherungsanstalt;</w:t>
      </w:r>
    </w:p>
    <w:p w:rsidR="00A50624" w:rsidRPr="00EC5336" w:rsidRDefault="00A50624" w:rsidP="00A50624">
      <w:pPr>
        <w:pStyle w:val="Structure1"/>
        <w:rPr>
          <w:rFonts w:ascii="Times" w:hAnsi="Times" w:cs="Times"/>
          <w:lang w:val="de-DE"/>
        </w:rPr>
      </w:pPr>
      <w:r w:rsidRPr="00EC5336">
        <w:rPr>
          <w:rFonts w:ascii="Times" w:hAnsi="Times" w:cs="Times"/>
          <w:lang w:val="de-DE"/>
        </w:rPr>
        <w:t>b)</w:t>
      </w:r>
      <w:r w:rsidRPr="00EC5336">
        <w:rPr>
          <w:rFonts w:ascii="Times" w:hAnsi="Times" w:cs="Times"/>
          <w:lang w:val="de-DE"/>
        </w:rPr>
        <w:tab/>
        <w:t>in Form einer Garantieversicherung, sofern die Versicherungsleistungen unabhängig von der Zahlung der Prämien erbracht werden;</w:t>
      </w:r>
    </w:p>
    <w:p w:rsidR="00A50624" w:rsidRPr="00EC5336" w:rsidRDefault="00A50624" w:rsidP="00A50624">
      <w:pPr>
        <w:pStyle w:val="Structure1"/>
        <w:rPr>
          <w:rFonts w:ascii="Times" w:hAnsi="Times" w:cs="Times"/>
          <w:lang w:val="de-DE"/>
        </w:rPr>
      </w:pPr>
      <w:r w:rsidRPr="00EC5336">
        <w:rPr>
          <w:rFonts w:ascii="Times" w:hAnsi="Times" w:cs="Times"/>
          <w:lang w:val="de-DE"/>
        </w:rPr>
        <w:t>c)</w:t>
      </w:r>
      <w:r w:rsidRPr="00EC5336">
        <w:rPr>
          <w:rFonts w:ascii="Times" w:hAnsi="Times" w:cs="Times"/>
          <w:lang w:val="de-DE"/>
        </w:rPr>
        <w:tab/>
        <w:t>in Form von Kassenobligationen;</w:t>
      </w:r>
    </w:p>
    <w:p w:rsidR="00A50624" w:rsidRPr="00EC5336" w:rsidRDefault="00A50624" w:rsidP="00A50624">
      <w:pPr>
        <w:pStyle w:val="Structure1"/>
        <w:rPr>
          <w:rFonts w:ascii="Times" w:hAnsi="Times" w:cs="Times"/>
          <w:lang w:val="de-DE"/>
        </w:rPr>
      </w:pPr>
      <w:r w:rsidRPr="00EC5336">
        <w:rPr>
          <w:rFonts w:ascii="Times" w:hAnsi="Times" w:cs="Times"/>
          <w:lang w:val="de-DE"/>
        </w:rPr>
        <w:t>d)</w:t>
      </w:r>
      <w:r w:rsidRPr="00EC5336">
        <w:rPr>
          <w:rFonts w:ascii="Times" w:hAnsi="Times" w:cs="Times"/>
          <w:lang w:val="de-DE"/>
        </w:rPr>
        <w:tab/>
        <w:t>in Form einer Barhinterlegung.</w:t>
      </w:r>
    </w:p>
    <w:p w:rsidR="00A50624" w:rsidRPr="00EC5336" w:rsidRDefault="00A50624" w:rsidP="00A50624">
      <w:pPr>
        <w:tabs>
          <w:tab w:val="left" w:pos="284"/>
        </w:tabs>
        <w:rPr>
          <w:rFonts w:ascii="Times" w:hAnsi="Times" w:cs="Times"/>
          <w:lang w:val="de-DE"/>
        </w:rPr>
      </w:pPr>
      <w:r w:rsidRPr="00EC5336">
        <w:rPr>
          <w:rFonts w:ascii="Times" w:hAnsi="Times" w:cs="Times"/>
          <w:position w:val="6"/>
          <w:sz w:val="14"/>
          <w:lang w:val="de-DE"/>
        </w:rPr>
        <w:t>4</w:t>
      </w:r>
      <w:r w:rsidRPr="00EC5336">
        <w:rPr>
          <w:rFonts w:ascii="Times" w:hAnsi="Times" w:cs="Times"/>
          <w:lang w:val="de-DE"/>
        </w:rPr>
        <w:t xml:space="preserve"> Die Erträge aus Kassenobligationen und Barhinterlegungen stehen der verwahrenden Person zu.</w:t>
      </w:r>
    </w:p>
    <w:p w:rsidR="00A50624" w:rsidRPr="00EC5336" w:rsidRDefault="00EC5336" w:rsidP="00A50624">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/art13 /DEST pdfmark" \* MERGEFORMAT </w:instrText>
      </w:r>
      <w:r>
        <w:rPr>
          <w:rFonts w:ascii="Times" w:hAnsi="Times" w:cs="Times"/>
          <w:b/>
          <w:lang w:val="de-DE"/>
        </w:rPr>
        <w:fldChar w:fldCharType="end"/>
      </w:r>
      <w:r w:rsidR="00A50624" w:rsidRPr="00EC5336">
        <w:rPr>
          <w:rFonts w:ascii="Times" w:hAnsi="Times" w:cs="Times"/>
          <w:b/>
          <w:lang w:val="de-DE"/>
        </w:rPr>
        <w:t>Art. 13</w:t>
      </w:r>
      <w:r w:rsidR="00A50624" w:rsidRPr="00EC5336">
        <w:rPr>
          <w:rFonts w:ascii="Times" w:hAnsi="Times" w:cs="Times"/>
          <w:lang w:val="de-DE"/>
        </w:rPr>
        <w:tab/>
        <w:t>Auskunftspflicht</w:t>
      </w:r>
    </w:p>
    <w:p w:rsidR="00A50624" w:rsidRPr="00EC5336" w:rsidRDefault="00A50624" w:rsidP="00A50624">
      <w:pPr>
        <w:rPr>
          <w:rFonts w:ascii="Times" w:hAnsi="Times" w:cs="Times"/>
          <w:lang w:val="de-DE"/>
        </w:rPr>
      </w:pPr>
      <w:r w:rsidRPr="00EC5336">
        <w:rPr>
          <w:rFonts w:ascii="Times" w:hAnsi="Times" w:cs="Times"/>
          <w:position w:val="6"/>
          <w:sz w:val="14"/>
          <w:lang w:val="de-DE"/>
        </w:rPr>
        <w:t>1</w:t>
      </w:r>
      <w:r w:rsidRPr="00EC5336">
        <w:rPr>
          <w:rFonts w:ascii="Times" w:hAnsi="Times" w:cs="Times"/>
          <w:lang w:val="de-DE"/>
        </w:rPr>
        <w:t xml:space="preserve"> Die Gesuchstellerin oder der Gesuchsteller, die oder der auf dem Kantonsgebiet das Pfandleihgewerbe ausüben will, muss, durch </w:t>
      </w:r>
      <w:r w:rsidRPr="00EC5336">
        <w:rPr>
          <w:rFonts w:ascii="Times" w:hAnsi="Times" w:cs="Times"/>
          <w:lang w:val="de-DE"/>
        </w:rPr>
        <w:lastRenderedPageBreak/>
        <w:t xml:space="preserve">Buchungsbelege, jederzeit die Herkunft der Waren und die vollständige Identität der </w:t>
      </w:r>
      <w:proofErr w:type="spellStart"/>
      <w:r w:rsidRPr="00EC5336">
        <w:rPr>
          <w:rFonts w:ascii="Times" w:hAnsi="Times" w:cs="Times"/>
          <w:lang w:val="de-DE"/>
        </w:rPr>
        <w:t>Verpfänderinnen</w:t>
      </w:r>
      <w:proofErr w:type="spellEnd"/>
      <w:r w:rsidRPr="00EC5336">
        <w:rPr>
          <w:rFonts w:ascii="Times" w:hAnsi="Times" w:cs="Times"/>
          <w:lang w:val="de-DE"/>
        </w:rPr>
        <w:t xml:space="preserve"> und </w:t>
      </w:r>
      <w:proofErr w:type="spellStart"/>
      <w:r w:rsidRPr="00EC5336">
        <w:rPr>
          <w:rFonts w:ascii="Times" w:hAnsi="Times" w:cs="Times"/>
          <w:lang w:val="de-DE"/>
        </w:rPr>
        <w:t>Verpfänder</w:t>
      </w:r>
      <w:proofErr w:type="spellEnd"/>
      <w:r w:rsidRPr="00EC5336">
        <w:rPr>
          <w:rFonts w:ascii="Times" w:hAnsi="Times" w:cs="Times"/>
          <w:lang w:val="de-DE"/>
        </w:rPr>
        <w:t xml:space="preserve"> belegen können.</w:t>
      </w:r>
    </w:p>
    <w:p w:rsidR="00A50624" w:rsidRPr="00EC5336" w:rsidRDefault="00A50624" w:rsidP="00A50624">
      <w:pPr>
        <w:rPr>
          <w:rFonts w:ascii="Times" w:hAnsi="Times" w:cs="Times"/>
          <w:lang w:val="de-DE"/>
        </w:rPr>
      </w:pPr>
      <w:r w:rsidRPr="00EC5336">
        <w:rPr>
          <w:rFonts w:ascii="Times" w:hAnsi="Times" w:cs="Times"/>
          <w:position w:val="6"/>
          <w:sz w:val="14"/>
          <w:lang w:val="de-DE"/>
        </w:rPr>
        <w:t>2</w:t>
      </w:r>
      <w:r w:rsidRPr="00EC5336">
        <w:rPr>
          <w:rFonts w:ascii="Times" w:hAnsi="Times" w:cs="Times"/>
          <w:lang w:val="de-DE"/>
        </w:rPr>
        <w:t xml:space="preserve"> Die SJD behält sich das Recht vor, diese Belege jederzeit zu kontrollieren.</w:t>
      </w:r>
    </w:p>
    <w:p w:rsidR="00A50624" w:rsidRPr="00EC5336" w:rsidRDefault="00EC5336" w:rsidP="00A50624">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/art14 /DEST pdfmark" \* MERGEFORMAT </w:instrText>
      </w:r>
      <w:r>
        <w:rPr>
          <w:rFonts w:ascii="Times" w:hAnsi="Times" w:cs="Times"/>
          <w:b/>
          <w:lang w:val="de-DE"/>
        </w:rPr>
        <w:fldChar w:fldCharType="end"/>
      </w:r>
      <w:r w:rsidR="00A50624" w:rsidRPr="00EC5336">
        <w:rPr>
          <w:rFonts w:ascii="Times" w:hAnsi="Times" w:cs="Times"/>
          <w:b/>
          <w:lang w:val="de-DE"/>
        </w:rPr>
        <w:t>Art. 14</w:t>
      </w:r>
      <w:r w:rsidR="00A50624" w:rsidRPr="00EC5336">
        <w:rPr>
          <w:rFonts w:ascii="Times" w:hAnsi="Times" w:cs="Times"/>
          <w:lang w:val="de-DE"/>
        </w:rPr>
        <w:tab/>
        <w:t>Zinssätze und eventuelle zusätzliche Kosten</w:t>
      </w:r>
    </w:p>
    <w:p w:rsidR="00A50624" w:rsidRPr="00EC5336" w:rsidRDefault="00A50624" w:rsidP="00A50624">
      <w:pPr>
        <w:rPr>
          <w:rFonts w:ascii="Times" w:hAnsi="Times" w:cs="Times"/>
          <w:lang w:val="de-DE"/>
        </w:rPr>
      </w:pPr>
      <w:r w:rsidRPr="00EC5336">
        <w:rPr>
          <w:rFonts w:ascii="Times" w:hAnsi="Times" w:cs="Times"/>
          <w:position w:val="6"/>
          <w:sz w:val="14"/>
          <w:lang w:val="de-DE"/>
        </w:rPr>
        <w:t>1</w:t>
      </w:r>
      <w:r w:rsidRPr="00EC5336">
        <w:rPr>
          <w:rFonts w:ascii="Times" w:hAnsi="Times" w:cs="Times"/>
          <w:lang w:val="de-DE"/>
        </w:rPr>
        <w:t xml:space="preserve"> Der Zinssatz, den die Kunden für das Darlehen entrichten, darf höchstens 12 % pro Jahr betragen.</w:t>
      </w:r>
    </w:p>
    <w:p w:rsidR="00A50624" w:rsidRPr="00EC5336" w:rsidRDefault="00A50624" w:rsidP="00A50624">
      <w:pPr>
        <w:rPr>
          <w:rFonts w:ascii="Times" w:hAnsi="Times" w:cs="Times"/>
          <w:lang w:val="de-DE"/>
        </w:rPr>
      </w:pPr>
      <w:r w:rsidRPr="00EC5336">
        <w:rPr>
          <w:rFonts w:ascii="Times" w:hAnsi="Times" w:cs="Times"/>
          <w:position w:val="6"/>
          <w:sz w:val="14"/>
          <w:lang w:val="de-DE"/>
        </w:rPr>
        <w:t>2</w:t>
      </w:r>
      <w:r w:rsidRPr="00EC5336">
        <w:rPr>
          <w:rFonts w:ascii="Times" w:hAnsi="Times" w:cs="Times"/>
          <w:lang w:val="de-DE"/>
        </w:rPr>
        <w:t xml:space="preserve"> Es können zusätzlich zum maximalen Zinssatz Kosten für die Versicherung, Anlage beziehungsweise Aufbewahrung anfallen. Diese Kosten müssen im Darlehensvertrag mit genauer Angabe der verschiedenen Beträge einzeln aufgeführt werden.</w:t>
      </w:r>
    </w:p>
    <w:p w:rsidR="00A50624" w:rsidRPr="00EC5336" w:rsidRDefault="00EC5336" w:rsidP="00A50624">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/art15 /DEST pdfmark" \* MERGEFORMAT </w:instrText>
      </w:r>
      <w:r>
        <w:rPr>
          <w:rFonts w:ascii="Times" w:hAnsi="Times" w:cs="Times"/>
          <w:b/>
          <w:lang w:val="de-DE"/>
        </w:rPr>
        <w:fldChar w:fldCharType="end"/>
      </w:r>
      <w:r w:rsidR="00A50624" w:rsidRPr="00EC5336">
        <w:rPr>
          <w:rFonts w:ascii="Times" w:hAnsi="Times" w:cs="Times"/>
          <w:b/>
          <w:lang w:val="de-DE"/>
        </w:rPr>
        <w:t>Art. 15</w:t>
      </w:r>
      <w:r w:rsidR="00A50624" w:rsidRPr="00EC5336">
        <w:rPr>
          <w:rFonts w:ascii="Times" w:hAnsi="Times" w:cs="Times"/>
          <w:lang w:val="de-DE"/>
        </w:rPr>
        <w:tab/>
        <w:t>Beaufsichtigung</w:t>
      </w:r>
    </w:p>
    <w:p w:rsidR="00A50624" w:rsidRPr="00EC5336" w:rsidRDefault="00A50624" w:rsidP="00A50624">
      <w:pPr>
        <w:rPr>
          <w:rFonts w:ascii="Times" w:hAnsi="Times" w:cs="Times"/>
          <w:lang w:val="de-DE"/>
        </w:rPr>
      </w:pPr>
      <w:r w:rsidRPr="00EC5336">
        <w:rPr>
          <w:rFonts w:ascii="Times" w:hAnsi="Times" w:cs="Times"/>
          <w:lang w:val="de-DE"/>
        </w:rPr>
        <w:t xml:space="preserve">Wer auf Kantonsgebiet das Pfandleihgewerbe ausüben will, muss sicherstellen, dass die </w:t>
      </w:r>
      <w:proofErr w:type="spellStart"/>
      <w:r w:rsidRPr="00EC5336">
        <w:rPr>
          <w:rFonts w:ascii="Times" w:hAnsi="Times" w:cs="Times"/>
          <w:lang w:val="de-DE"/>
        </w:rPr>
        <w:t>Verpfänderinnen</w:t>
      </w:r>
      <w:proofErr w:type="spellEnd"/>
      <w:r w:rsidRPr="00EC5336">
        <w:rPr>
          <w:rFonts w:ascii="Times" w:hAnsi="Times" w:cs="Times"/>
          <w:lang w:val="de-DE"/>
        </w:rPr>
        <w:t xml:space="preserve"> und </w:t>
      </w:r>
      <w:proofErr w:type="spellStart"/>
      <w:r w:rsidRPr="00EC5336">
        <w:rPr>
          <w:rFonts w:ascii="Times" w:hAnsi="Times" w:cs="Times"/>
          <w:lang w:val="de-DE"/>
        </w:rPr>
        <w:t>Verpfänder</w:t>
      </w:r>
      <w:proofErr w:type="spellEnd"/>
      <w:r w:rsidRPr="00EC5336">
        <w:rPr>
          <w:rFonts w:ascii="Times" w:hAnsi="Times" w:cs="Times"/>
          <w:lang w:val="de-DE"/>
        </w:rPr>
        <w:t xml:space="preserve"> über die Verfügungsbefugnis verfügen. Besondere Vorsicht ist angezeigt bei Waren, Werten und Gegenständen, die üblicherweise unter Eigentumsvorbehalt verkauft werden.</w:t>
      </w:r>
    </w:p>
    <w:p w:rsidR="00A50624" w:rsidRPr="00EC5336" w:rsidRDefault="00EC5336" w:rsidP="00A50624">
      <w:pPr>
        <w:pStyle w:val="Titre3"/>
        <w:keepNext w:val="0"/>
        <w:rPr>
          <w:rFonts w:ascii="Times" w:hAnsi="Times" w:cs="Times"/>
          <w:lang w:val="de-DE"/>
        </w:rPr>
      </w:pPr>
      <w:r>
        <w:rPr>
          <w:rFonts w:ascii="Times" w:hAnsi="Times" w:cs="Times"/>
          <w:lang w:val="de-DE"/>
        </w:rPr>
        <w:fldChar w:fldCharType="begin"/>
      </w:r>
      <w:r>
        <w:rPr>
          <w:rFonts w:ascii="Times" w:hAnsi="Times" w:cs="Times"/>
          <w:lang w:val="de-DE"/>
        </w:rPr>
        <w:instrText xml:space="preserve"> PRINT \p Group "[/Dest /title5 /DEST pdfmark" \* MERGEFORMAT </w:instrText>
      </w:r>
      <w:r>
        <w:rPr>
          <w:rFonts w:ascii="Times" w:hAnsi="Times" w:cs="Times"/>
          <w:lang w:val="de-DE"/>
        </w:rPr>
        <w:fldChar w:fldCharType="end"/>
      </w:r>
      <w:r w:rsidR="00A50624" w:rsidRPr="00EC5336">
        <w:rPr>
          <w:rFonts w:ascii="Times" w:hAnsi="Times" w:cs="Times"/>
          <w:lang w:val="de-DE"/>
        </w:rPr>
        <w:t>5.</w:t>
      </w:r>
      <w:r w:rsidR="00A50624" w:rsidRPr="00EC5336">
        <w:rPr>
          <w:rFonts w:ascii="Times" w:hAnsi="Times" w:cs="Times"/>
          <w:lang w:val="de-DE"/>
        </w:rPr>
        <w:tab/>
        <w:t>Freiwillige öffentliche Versteigerungen (Art. 78 EGZGB)</w:t>
      </w:r>
    </w:p>
    <w:p w:rsidR="00A50624" w:rsidRPr="00EC5336" w:rsidRDefault="00EC5336" w:rsidP="00A50624">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/art16 /DEST pdfmark" \* MERGEFORMAT </w:instrText>
      </w:r>
      <w:r>
        <w:rPr>
          <w:rFonts w:ascii="Times" w:hAnsi="Times" w:cs="Times"/>
          <w:b/>
          <w:lang w:val="de-DE"/>
        </w:rPr>
        <w:fldChar w:fldCharType="end"/>
      </w:r>
      <w:r w:rsidR="00A50624" w:rsidRPr="00EC5336">
        <w:rPr>
          <w:rFonts w:ascii="Times" w:hAnsi="Times" w:cs="Times"/>
          <w:b/>
          <w:lang w:val="de-DE"/>
        </w:rPr>
        <w:t>Art. 16</w:t>
      </w:r>
      <w:r w:rsidR="00A50624" w:rsidRPr="00EC5336">
        <w:rPr>
          <w:rFonts w:ascii="Times" w:hAnsi="Times" w:cs="Times"/>
          <w:lang w:val="de-DE"/>
        </w:rPr>
        <w:tab/>
        <w:t>Bewilligung der SJD</w:t>
      </w:r>
    </w:p>
    <w:p w:rsidR="00A50624" w:rsidRPr="00EC5336" w:rsidRDefault="00A50624" w:rsidP="00A50624">
      <w:pPr>
        <w:rPr>
          <w:rFonts w:ascii="Times" w:hAnsi="Times" w:cs="Times"/>
          <w:lang w:val="de-DE"/>
        </w:rPr>
      </w:pPr>
      <w:r w:rsidRPr="00EC5336">
        <w:rPr>
          <w:rFonts w:ascii="Times" w:hAnsi="Times" w:cs="Times"/>
          <w:position w:val="6"/>
          <w:sz w:val="14"/>
          <w:lang w:val="de-DE"/>
        </w:rPr>
        <w:t>1</w:t>
      </w:r>
      <w:r w:rsidRPr="00EC5336">
        <w:rPr>
          <w:rFonts w:ascii="Times" w:hAnsi="Times" w:cs="Times"/>
          <w:lang w:val="de-DE"/>
        </w:rPr>
        <w:t xml:space="preserve"> Die Person, die die SJD zur Durchführung der Versteigerungen berechtigt, muss volljährig sein und:</w:t>
      </w:r>
    </w:p>
    <w:p w:rsidR="00A50624" w:rsidRPr="00EC5336" w:rsidRDefault="00A50624" w:rsidP="00A50624">
      <w:pPr>
        <w:pStyle w:val="Structure1"/>
        <w:rPr>
          <w:rFonts w:ascii="Times" w:hAnsi="Times" w:cs="Times"/>
          <w:lang w:val="de-DE"/>
        </w:rPr>
      </w:pPr>
      <w:r w:rsidRPr="00EC5336">
        <w:rPr>
          <w:rFonts w:ascii="Times" w:hAnsi="Times" w:cs="Times"/>
          <w:lang w:val="de-DE"/>
        </w:rPr>
        <w:t>a)</w:t>
      </w:r>
      <w:r w:rsidRPr="00EC5336">
        <w:rPr>
          <w:rFonts w:ascii="Times" w:hAnsi="Times" w:cs="Times"/>
          <w:lang w:val="de-DE"/>
        </w:rPr>
        <w:tab/>
        <w:t>durch Vorlage eines Auszuges aus dem Strafregister nachweisen, dass sie in den letzten zwei Jahren nicht in einer Angelegenheit verurteilt worden ist, die mit der Ausübung der Tätigkeit nicht vereinbar ist;</w:t>
      </w:r>
    </w:p>
    <w:p w:rsidR="00A50624" w:rsidRPr="00EC5336" w:rsidRDefault="00A50624" w:rsidP="00A50624">
      <w:pPr>
        <w:pStyle w:val="Structure1"/>
        <w:rPr>
          <w:rFonts w:ascii="Times" w:hAnsi="Times" w:cs="Times"/>
          <w:lang w:val="de-DE"/>
        </w:rPr>
      </w:pPr>
      <w:r w:rsidRPr="00EC5336">
        <w:rPr>
          <w:rFonts w:ascii="Times" w:hAnsi="Times" w:cs="Times"/>
          <w:lang w:val="de-DE"/>
        </w:rPr>
        <w:t>b)</w:t>
      </w:r>
      <w:r w:rsidRPr="00EC5336">
        <w:rPr>
          <w:rFonts w:ascii="Times" w:hAnsi="Times" w:cs="Times"/>
          <w:lang w:val="de-DE"/>
        </w:rPr>
        <w:tab/>
        <w:t>eine Bestätigung des Betreibungsamtes des Wohnsitzes oder der Wohnsitze der letzten fünf Jahre, aus der hervorgeht, dass gegen sie keine Verlustscheine bestehen, sowie eine Bestätigung des Konkursamtes des Wohnsitzes oder der Wohnsitze der letzten fünf Jahre vorlegen, aus der hervorgeht, dass gegen sie kein Konkursverfahren eröffnet wurde;</w:t>
      </w:r>
    </w:p>
    <w:p w:rsidR="00A50624" w:rsidRPr="00EC5336" w:rsidRDefault="00A50624" w:rsidP="00A50624">
      <w:pPr>
        <w:pStyle w:val="Structure1"/>
        <w:rPr>
          <w:rFonts w:ascii="Times" w:hAnsi="Times" w:cs="Times"/>
          <w:lang w:val="de-DE"/>
        </w:rPr>
      </w:pPr>
      <w:r w:rsidRPr="00EC5336">
        <w:rPr>
          <w:rFonts w:ascii="Times" w:hAnsi="Times" w:cs="Times"/>
          <w:lang w:val="de-DE"/>
        </w:rPr>
        <w:t>c)</w:t>
      </w:r>
      <w:r w:rsidRPr="00EC5336">
        <w:rPr>
          <w:rFonts w:ascii="Times" w:hAnsi="Times" w:cs="Times"/>
          <w:lang w:val="de-DE"/>
        </w:rPr>
        <w:tab/>
        <w:t>eine Bestätigung des Friedensgerichts vorlegen, aus der hervorgeht, dass sie nicht handlungsunfähig ist;</w:t>
      </w:r>
    </w:p>
    <w:p w:rsidR="00A50624" w:rsidRPr="00EC5336" w:rsidRDefault="00A50624" w:rsidP="00A50624">
      <w:pPr>
        <w:pStyle w:val="Structure1"/>
        <w:rPr>
          <w:rFonts w:ascii="Times" w:hAnsi="Times" w:cs="Times"/>
          <w:lang w:val="de-DE"/>
        </w:rPr>
      </w:pPr>
      <w:r w:rsidRPr="00EC5336">
        <w:rPr>
          <w:rFonts w:ascii="Times" w:hAnsi="Times" w:cs="Times"/>
          <w:lang w:val="de-DE"/>
        </w:rPr>
        <w:t>d)</w:t>
      </w:r>
      <w:r w:rsidRPr="00EC5336">
        <w:rPr>
          <w:rFonts w:ascii="Times" w:hAnsi="Times" w:cs="Times"/>
          <w:lang w:val="de-DE"/>
        </w:rPr>
        <w:tab/>
        <w:t>Schweizer Staatsangehörige oder Angehörige eines Mitgliedsstaates der Europäischen Union oder der Europäischen Freihandelsassoziation sein oder, wenn sie eine andere Staatsangehörigkeit hat, im Besitz einer Niederlassungsbewilligung sein.</w:t>
      </w:r>
    </w:p>
    <w:p w:rsidR="00A50624" w:rsidRPr="00EC5336" w:rsidRDefault="00A50624" w:rsidP="00A50624">
      <w:pPr>
        <w:rPr>
          <w:rFonts w:ascii="Times" w:hAnsi="Times" w:cs="Times"/>
          <w:lang w:val="de-DE"/>
        </w:rPr>
      </w:pPr>
      <w:r w:rsidRPr="00EC5336">
        <w:rPr>
          <w:rFonts w:ascii="Times" w:hAnsi="Times" w:cs="Times"/>
          <w:position w:val="6"/>
          <w:sz w:val="14"/>
          <w:lang w:val="de-DE"/>
        </w:rPr>
        <w:lastRenderedPageBreak/>
        <w:t xml:space="preserve">2 </w:t>
      </w:r>
      <w:r w:rsidRPr="00EC5336">
        <w:rPr>
          <w:rFonts w:ascii="Times" w:hAnsi="Times" w:cs="Times"/>
          <w:lang w:val="de-DE"/>
        </w:rPr>
        <w:t>Die Bewilligung wird für die Dauer eines Jahres erteilt. Für die Erneuerung muss erneut geprüft werden, ob die Voraussetzungen erfüllt sind.</w:t>
      </w:r>
    </w:p>
    <w:p w:rsidR="00A50624" w:rsidRPr="00EC5336" w:rsidRDefault="00A50624" w:rsidP="00A50624">
      <w:pPr>
        <w:rPr>
          <w:rFonts w:ascii="Times" w:hAnsi="Times" w:cs="Times"/>
          <w:lang w:val="de-DE"/>
        </w:rPr>
      </w:pPr>
      <w:r w:rsidRPr="00EC5336">
        <w:rPr>
          <w:rFonts w:ascii="Times" w:hAnsi="Times" w:cs="Times"/>
          <w:position w:val="6"/>
          <w:sz w:val="14"/>
          <w:lang w:val="de-DE"/>
        </w:rPr>
        <w:t>3</w:t>
      </w:r>
      <w:r w:rsidRPr="00EC5336">
        <w:rPr>
          <w:rFonts w:ascii="Times" w:hAnsi="Times" w:cs="Times"/>
          <w:lang w:val="de-DE"/>
        </w:rPr>
        <w:t xml:space="preserve"> Für die Erteilung der Bewilligung wird eine Gebühr von 100 bis 500 Franken erhoben.</w:t>
      </w:r>
    </w:p>
    <w:p w:rsidR="00A50624" w:rsidRPr="00EC5336" w:rsidRDefault="00EC5336" w:rsidP="00A50624">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/art17 /DEST pdfmark" \* MERGEFORMAT </w:instrText>
      </w:r>
      <w:r>
        <w:rPr>
          <w:rFonts w:ascii="Times" w:hAnsi="Times" w:cs="Times"/>
          <w:b/>
          <w:lang w:val="de-DE"/>
        </w:rPr>
        <w:fldChar w:fldCharType="end"/>
      </w:r>
      <w:r w:rsidR="00A50624" w:rsidRPr="00EC5336">
        <w:rPr>
          <w:rFonts w:ascii="Times" w:hAnsi="Times" w:cs="Times"/>
          <w:b/>
          <w:lang w:val="de-DE"/>
        </w:rPr>
        <w:t>Art. 17</w:t>
      </w:r>
      <w:r w:rsidR="00A50624" w:rsidRPr="00EC5336">
        <w:rPr>
          <w:rFonts w:ascii="Times" w:hAnsi="Times" w:cs="Times"/>
          <w:lang w:val="de-DE"/>
        </w:rPr>
        <w:tab/>
        <w:t>Tarif</w:t>
      </w:r>
    </w:p>
    <w:p w:rsidR="00A50624" w:rsidRPr="00EC5336" w:rsidRDefault="00A50624" w:rsidP="00A50624">
      <w:pPr>
        <w:rPr>
          <w:rFonts w:ascii="Times" w:hAnsi="Times" w:cs="Times"/>
          <w:lang w:val="de-DE"/>
        </w:rPr>
      </w:pPr>
      <w:r w:rsidRPr="00EC5336">
        <w:rPr>
          <w:rFonts w:ascii="Times" w:hAnsi="Times" w:cs="Times"/>
          <w:lang w:val="de-DE"/>
        </w:rPr>
        <w:t>Die Entschädigung der Personen, die für den reibungslosen Ablauf der freiwilligen öffentlichen Versteigerungen sorgen, richtet sich nach dem Tarif des Betreibungsamtes für die öffentlichen Zwangsversteigerungen.</w:t>
      </w:r>
    </w:p>
    <w:p w:rsidR="00A50624" w:rsidRPr="00EC5336" w:rsidRDefault="00EC5336" w:rsidP="00A50624">
      <w:pPr>
        <w:pStyle w:val="Titre1"/>
        <w:keepNext w:val="0"/>
        <w:rPr>
          <w:rFonts w:ascii="Times" w:hAnsi="Times" w:cs="Times"/>
          <w:lang w:val="de-DE"/>
        </w:rPr>
      </w:pPr>
      <w:r>
        <w:rPr>
          <w:rFonts w:ascii="Times" w:hAnsi="Times" w:cs="Times"/>
          <w:caps/>
          <w:lang w:val="de-DE"/>
        </w:rPr>
        <w:fldChar w:fldCharType="begin"/>
      </w:r>
      <w:r>
        <w:rPr>
          <w:rFonts w:ascii="Times" w:hAnsi="Times" w:cs="Times"/>
          <w:caps/>
          <w:lang w:val="de-DE"/>
        </w:rPr>
        <w:instrText xml:space="preserve"> PRINT \p Group "[/Dest /title2 /DEST pdfmark" \* MERGEFORMAT </w:instrText>
      </w:r>
      <w:r>
        <w:rPr>
          <w:rFonts w:ascii="Times" w:hAnsi="Times" w:cs="Times"/>
          <w:caps/>
          <w:lang w:val="de-DE"/>
        </w:rPr>
        <w:fldChar w:fldCharType="end"/>
      </w:r>
      <w:r w:rsidR="00A50624" w:rsidRPr="00EC5336">
        <w:rPr>
          <w:rFonts w:ascii="Times" w:hAnsi="Times" w:cs="Times"/>
          <w:caps/>
          <w:lang w:val="de-DE"/>
        </w:rPr>
        <w:t>2. Kapitel</w:t>
      </w:r>
      <w:r w:rsidR="00A50624" w:rsidRPr="00EC5336">
        <w:rPr>
          <w:rFonts w:ascii="Times" w:hAnsi="Times" w:cs="Times"/>
          <w:b w:val="0"/>
          <w:lang w:val="de-DE"/>
        </w:rPr>
        <w:br/>
      </w:r>
      <w:r w:rsidR="00A50624" w:rsidRPr="00EC5336">
        <w:rPr>
          <w:rFonts w:ascii="Times" w:hAnsi="Times" w:cs="Times"/>
          <w:lang w:val="de-DE"/>
        </w:rPr>
        <w:t>Schlussbestimmungen</w:t>
      </w:r>
    </w:p>
    <w:p w:rsidR="00A50624" w:rsidRPr="00EC5336" w:rsidRDefault="00EC5336" w:rsidP="00A50624">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/art18 /DEST pdfmark" \* MERGEFORMAT </w:instrText>
      </w:r>
      <w:r>
        <w:rPr>
          <w:rFonts w:ascii="Times" w:hAnsi="Times" w:cs="Times"/>
          <w:b/>
          <w:lang w:val="de-DE"/>
        </w:rPr>
        <w:fldChar w:fldCharType="end"/>
      </w:r>
      <w:r w:rsidR="00A50624" w:rsidRPr="00EC5336">
        <w:rPr>
          <w:rFonts w:ascii="Times" w:hAnsi="Times" w:cs="Times"/>
          <w:b/>
          <w:lang w:val="de-DE"/>
        </w:rPr>
        <w:t>Art. 18</w:t>
      </w:r>
      <w:r w:rsidR="00A50624" w:rsidRPr="00EC5336">
        <w:rPr>
          <w:rFonts w:ascii="Times" w:hAnsi="Times" w:cs="Times"/>
          <w:b/>
          <w:lang w:val="de-DE"/>
        </w:rPr>
        <w:tab/>
      </w:r>
      <w:r w:rsidR="00A50624" w:rsidRPr="00EC5336">
        <w:rPr>
          <w:rFonts w:ascii="Times" w:hAnsi="Times" w:cs="Times"/>
          <w:lang w:val="de-DE"/>
        </w:rPr>
        <w:t>Übergangsbestimmungen</w:t>
      </w:r>
      <w:r w:rsidR="00A50624" w:rsidRPr="00EC5336">
        <w:rPr>
          <w:rFonts w:ascii="Times" w:hAnsi="Times" w:cs="Times"/>
          <w:lang w:val="de-DE"/>
        </w:rPr>
        <w:br/>
        <w:t>a) Staatliche Unterstützung für Organisationen,</w:t>
      </w:r>
      <w:r>
        <w:rPr>
          <w:rFonts w:ascii="Times" w:hAnsi="Times" w:cs="Times"/>
          <w:lang w:val="de-DE"/>
        </w:rPr>
        <w:t xml:space="preserve"> </w:t>
      </w:r>
      <w:r w:rsidR="00A50624" w:rsidRPr="00EC5336">
        <w:rPr>
          <w:rFonts w:ascii="Times" w:hAnsi="Times" w:cs="Times"/>
          <w:lang w:val="de-DE"/>
        </w:rPr>
        <w:t>die Urheberinnen und Urheber oder Opfer von Gewalt,</w:t>
      </w:r>
      <w:r>
        <w:rPr>
          <w:rFonts w:ascii="Times" w:hAnsi="Times" w:cs="Times"/>
          <w:lang w:val="de-DE"/>
        </w:rPr>
        <w:t xml:space="preserve"> </w:t>
      </w:r>
      <w:r w:rsidR="00A50624" w:rsidRPr="00EC5336">
        <w:rPr>
          <w:rFonts w:ascii="Times" w:hAnsi="Times" w:cs="Times"/>
          <w:lang w:val="de-DE"/>
        </w:rPr>
        <w:t>Drohungen oder Nachstellungen betreuen</w:t>
      </w:r>
    </w:p>
    <w:p w:rsidR="00A50624" w:rsidRPr="00EC5336" w:rsidRDefault="00A50624" w:rsidP="00A50624">
      <w:pPr>
        <w:rPr>
          <w:rFonts w:ascii="Times" w:hAnsi="Times" w:cs="Times"/>
          <w:lang w:val="de-DE"/>
        </w:rPr>
      </w:pPr>
      <w:r w:rsidRPr="00EC5336">
        <w:rPr>
          <w:rFonts w:ascii="Times" w:hAnsi="Times" w:cs="Times"/>
          <w:lang w:val="de-DE"/>
        </w:rPr>
        <w:t>Organisationen, die Urheberinnen und Urheber oder Opfer von Gewalt, Drohungen oder Nachstellungen betreuen und die zum Zeitpunkt dieser Verordnung staatliche Unterstützung erhalten, verfügen über eine Frist von einem Jahr ab Inkrafttreten dieser Verordnung, um ein Gesuch um Anerkennung an die GSD zu stellen.</w:t>
      </w:r>
    </w:p>
    <w:p w:rsidR="00A50624" w:rsidRPr="00EC5336" w:rsidRDefault="00EC5336" w:rsidP="00A50624">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/art19 /DEST pdfmark" \* MERGEFORMAT </w:instrText>
      </w:r>
      <w:r>
        <w:rPr>
          <w:rFonts w:ascii="Times" w:hAnsi="Times" w:cs="Times"/>
          <w:b/>
          <w:lang w:val="de-DE"/>
        </w:rPr>
        <w:fldChar w:fldCharType="end"/>
      </w:r>
      <w:r w:rsidR="00A50624" w:rsidRPr="00EC5336">
        <w:rPr>
          <w:rFonts w:ascii="Times" w:hAnsi="Times" w:cs="Times"/>
          <w:b/>
          <w:lang w:val="de-DE"/>
        </w:rPr>
        <w:t>Art. 19</w:t>
      </w:r>
      <w:r w:rsidR="00A50624" w:rsidRPr="00EC5336">
        <w:rPr>
          <w:rFonts w:ascii="Times" w:hAnsi="Times" w:cs="Times"/>
          <w:b/>
          <w:lang w:val="de-DE"/>
        </w:rPr>
        <w:tab/>
      </w:r>
      <w:r w:rsidR="00A50624" w:rsidRPr="00EC5336">
        <w:rPr>
          <w:rFonts w:ascii="Times" w:hAnsi="Times" w:cs="Times"/>
          <w:lang w:val="de-DE"/>
        </w:rPr>
        <w:t>b) Veröffentlichung der notwendigen Angaben zu Fundsachen</w:t>
      </w:r>
      <w:r w:rsidR="00A50624" w:rsidRPr="00EC5336">
        <w:rPr>
          <w:rFonts w:ascii="Times" w:hAnsi="Times" w:cs="Times"/>
          <w:lang w:val="de-DE"/>
        </w:rPr>
        <w:br/>
        <w:t>auf dem Internet</w:t>
      </w:r>
    </w:p>
    <w:p w:rsidR="00A50624" w:rsidRPr="00EC5336" w:rsidRDefault="00A50624" w:rsidP="00A50624">
      <w:pPr>
        <w:rPr>
          <w:rFonts w:ascii="Times" w:hAnsi="Times" w:cs="Times"/>
          <w:lang w:val="de-DE"/>
        </w:rPr>
      </w:pPr>
      <w:r w:rsidRPr="00EC5336">
        <w:rPr>
          <w:rFonts w:ascii="Times" w:hAnsi="Times" w:cs="Times"/>
          <w:lang w:val="de-DE"/>
        </w:rPr>
        <w:t>Die in den Gemeinden geltende Praxis zur Sammlung von Fundsachen wird beibehalten, bis das vom Staatsrat bezeichnete Informatiksystem betriebsbereit ist.</w:t>
      </w:r>
    </w:p>
    <w:p w:rsidR="00A50624" w:rsidRPr="00EC5336" w:rsidRDefault="00EC5336" w:rsidP="00A50624">
      <w:pPr>
        <w:pStyle w:val="NoArt"/>
        <w:keepNext w:val="0"/>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/art20 /DEST pdfmark" \* MERGEFORMAT </w:instrText>
      </w:r>
      <w:r>
        <w:rPr>
          <w:rFonts w:ascii="Times" w:hAnsi="Times" w:cs="Times"/>
          <w:b/>
          <w:lang w:val="de-DE"/>
        </w:rPr>
        <w:fldChar w:fldCharType="end"/>
      </w:r>
      <w:r w:rsidR="00A50624" w:rsidRPr="00EC5336">
        <w:rPr>
          <w:rFonts w:ascii="Times" w:hAnsi="Times" w:cs="Times"/>
          <w:b/>
          <w:lang w:val="de-DE"/>
        </w:rPr>
        <w:t>Art. 20</w:t>
      </w:r>
      <w:r w:rsidR="00A50624" w:rsidRPr="00EC5336">
        <w:rPr>
          <w:rFonts w:ascii="Times" w:hAnsi="Times" w:cs="Times"/>
          <w:b/>
          <w:lang w:val="de-DE"/>
        </w:rPr>
        <w:tab/>
      </w:r>
      <w:r w:rsidR="00A50624" w:rsidRPr="00EC5336">
        <w:rPr>
          <w:rFonts w:ascii="Times" w:hAnsi="Times" w:cs="Times"/>
          <w:lang w:val="de-DE"/>
        </w:rPr>
        <w:t>Aufhebung bisherigen Rechts</w:t>
      </w:r>
    </w:p>
    <w:p w:rsidR="00A50624" w:rsidRPr="00EC5336" w:rsidRDefault="00A50624" w:rsidP="00A50624">
      <w:pPr>
        <w:rPr>
          <w:rFonts w:ascii="Times" w:hAnsi="Times" w:cs="Times"/>
          <w:lang w:val="de-DE"/>
        </w:rPr>
      </w:pPr>
      <w:r w:rsidRPr="00EC5336">
        <w:rPr>
          <w:rFonts w:ascii="Times" w:hAnsi="Times" w:cs="Times"/>
          <w:lang w:val="de-DE"/>
        </w:rPr>
        <w:t>Es werden aufgehoben:</w:t>
      </w:r>
    </w:p>
    <w:p w:rsidR="00A50624" w:rsidRPr="00EC5336" w:rsidRDefault="00A50624" w:rsidP="00A50624">
      <w:pPr>
        <w:pStyle w:val="Structure1"/>
        <w:rPr>
          <w:rFonts w:ascii="Times" w:hAnsi="Times" w:cs="Times"/>
          <w:lang w:val="de-DE"/>
        </w:rPr>
      </w:pPr>
      <w:r w:rsidRPr="00EC5336">
        <w:rPr>
          <w:rFonts w:ascii="Times" w:hAnsi="Times" w:cs="Times"/>
          <w:lang w:val="de-DE"/>
        </w:rPr>
        <w:t>a)</w:t>
      </w:r>
      <w:r w:rsidRPr="00EC5336">
        <w:rPr>
          <w:rFonts w:ascii="Times" w:hAnsi="Times" w:cs="Times"/>
          <w:lang w:val="de-DE"/>
        </w:rPr>
        <w:tab/>
        <w:t>der Beschluss vom 24. März 1964 zur Festsetzung der in Artikel 211ter des Einführungsgesetzes vom 22. November 1911 zum Schweizerischen Zivilgesetzbuch vorgesehenen Gebühren (SGF 210.16);</w:t>
      </w:r>
    </w:p>
    <w:p w:rsidR="00A50624" w:rsidRPr="00EC5336" w:rsidRDefault="00A50624" w:rsidP="00A50624">
      <w:pPr>
        <w:pStyle w:val="Structure1"/>
        <w:rPr>
          <w:rFonts w:ascii="Times" w:hAnsi="Times" w:cs="Times"/>
          <w:lang w:val="de-DE"/>
        </w:rPr>
      </w:pPr>
      <w:r w:rsidRPr="00EC5336">
        <w:rPr>
          <w:rFonts w:ascii="Times" w:hAnsi="Times" w:cs="Times"/>
          <w:lang w:val="de-DE"/>
        </w:rPr>
        <w:t>b)</w:t>
      </w:r>
      <w:r w:rsidRPr="00EC5336">
        <w:rPr>
          <w:rFonts w:ascii="Times" w:hAnsi="Times" w:cs="Times"/>
          <w:lang w:val="de-DE"/>
        </w:rPr>
        <w:tab/>
        <w:t>d</w:t>
      </w:r>
      <w:r w:rsidRPr="00EC5336">
        <w:rPr>
          <w:rFonts w:ascii="Times" w:hAnsi="Times" w:cs="Times"/>
          <w:noProof/>
          <w:lang w:val="de-DE"/>
        </w:rPr>
        <w:t>er Beschluss vom 15. Januar 1918 betreffend die Viehverpfändung (SGF 214.3.41);</w:t>
      </w:r>
    </w:p>
    <w:p w:rsidR="00A50624" w:rsidRPr="00EC5336" w:rsidRDefault="00A50624" w:rsidP="00A50624">
      <w:pPr>
        <w:pStyle w:val="Structure1"/>
        <w:rPr>
          <w:rFonts w:ascii="Times" w:hAnsi="Times" w:cs="Times"/>
          <w:lang w:val="de-DE"/>
        </w:rPr>
      </w:pPr>
      <w:r w:rsidRPr="00EC5336">
        <w:rPr>
          <w:rFonts w:ascii="Times" w:hAnsi="Times" w:cs="Times"/>
          <w:lang w:val="de-DE"/>
        </w:rPr>
        <w:t>c)</w:t>
      </w:r>
      <w:r w:rsidRPr="00EC5336">
        <w:rPr>
          <w:rFonts w:ascii="Times" w:hAnsi="Times" w:cs="Times"/>
          <w:lang w:val="de-DE"/>
        </w:rPr>
        <w:tab/>
        <w:t>der Beschluss vom 29. November 1966 betreffend die Mitteilung der Versicherungsschatzung der Gebäude (SGF 732.1.13).</w:t>
      </w:r>
    </w:p>
    <w:p w:rsidR="00A50624" w:rsidRPr="00EC5336" w:rsidRDefault="00EC5336" w:rsidP="00A50624">
      <w:pPr>
        <w:pStyle w:val="NoArt"/>
        <w:keepNext w:val="0"/>
        <w:rPr>
          <w:rFonts w:ascii="Times" w:hAnsi="Times" w:cs="Times"/>
          <w:lang w:val="de-DE"/>
        </w:rPr>
      </w:pPr>
      <w:r>
        <w:rPr>
          <w:rFonts w:ascii="Times" w:hAnsi="Times" w:cs="Times"/>
          <w:b/>
          <w:lang w:val="de-DE"/>
        </w:rPr>
        <w:lastRenderedPageBreak/>
        <w:fldChar w:fldCharType="begin"/>
      </w:r>
      <w:r>
        <w:rPr>
          <w:rFonts w:ascii="Times" w:hAnsi="Times" w:cs="Times"/>
          <w:b/>
          <w:lang w:val="de-DE"/>
        </w:rPr>
        <w:instrText xml:space="preserve"> PRINT \p Group "[/Dest /art21 /DEST pdfmark" \* MERGEFORMAT </w:instrText>
      </w:r>
      <w:r>
        <w:rPr>
          <w:rFonts w:ascii="Times" w:hAnsi="Times" w:cs="Times"/>
          <w:b/>
          <w:lang w:val="de-DE"/>
        </w:rPr>
        <w:fldChar w:fldCharType="end"/>
      </w:r>
      <w:r w:rsidR="00A50624" w:rsidRPr="00EC5336">
        <w:rPr>
          <w:rFonts w:ascii="Times" w:hAnsi="Times" w:cs="Times"/>
          <w:b/>
          <w:lang w:val="de-DE"/>
        </w:rPr>
        <w:t>Art. 21</w:t>
      </w:r>
      <w:r w:rsidR="00A50624" w:rsidRPr="00EC5336">
        <w:rPr>
          <w:rFonts w:ascii="Times" w:hAnsi="Times" w:cs="Times"/>
          <w:b/>
          <w:lang w:val="de-DE"/>
        </w:rPr>
        <w:tab/>
      </w:r>
      <w:r w:rsidR="00A50624" w:rsidRPr="00EC5336">
        <w:rPr>
          <w:rFonts w:ascii="Times" w:hAnsi="Times" w:cs="Times"/>
          <w:lang w:val="de-DE"/>
        </w:rPr>
        <w:t>Änderungen bisherigen Rechts</w:t>
      </w:r>
      <w:r w:rsidR="00A50624" w:rsidRPr="00EC5336">
        <w:rPr>
          <w:rFonts w:ascii="Times" w:hAnsi="Times" w:cs="Times"/>
          <w:lang w:val="de-DE"/>
        </w:rPr>
        <w:br/>
        <w:t>a) Aufnahme von Kindern</w:t>
      </w:r>
    </w:p>
    <w:p w:rsidR="00A50624" w:rsidRPr="00EC5336" w:rsidRDefault="00A50624" w:rsidP="00A50624">
      <w:pPr>
        <w:rPr>
          <w:rFonts w:ascii="Times" w:hAnsi="Times" w:cs="Times"/>
          <w:noProof/>
          <w:lang w:val="de-DE"/>
        </w:rPr>
      </w:pPr>
      <w:r w:rsidRPr="00EC5336">
        <w:rPr>
          <w:rFonts w:ascii="Times" w:hAnsi="Times" w:cs="Times"/>
          <w:noProof/>
          <w:lang w:val="de-DE"/>
        </w:rPr>
        <w:t>Der Beschluss vom 16. August 1989 über die Aufnahme von Pflegekindern (SGF 212.3.85) wird wie folgt geändert:</w:t>
      </w:r>
    </w:p>
    <w:p w:rsidR="00A50624" w:rsidRPr="00EC5336" w:rsidRDefault="00EC5336" w:rsidP="00EC5336">
      <w:pPr>
        <w:pStyle w:val="Structure1"/>
        <w:rPr>
          <w:noProof/>
          <w:lang w:val="de-DE"/>
        </w:rPr>
      </w:pPr>
      <w:r>
        <w:rPr>
          <w:noProof/>
          <w:lang w:val="de-DE"/>
        </w:rPr>
        <w:tab/>
        <w:t>...</w:t>
      </w:r>
    </w:p>
    <w:p w:rsidR="00A50624" w:rsidRPr="00EC5336" w:rsidRDefault="00EC5336" w:rsidP="00A50624">
      <w:pPr>
        <w:pStyle w:val="NoArt"/>
        <w:keepNext w:val="0"/>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/art22 /DEST pdfmark" \* MERGEFORMAT </w:instrText>
      </w:r>
      <w:r>
        <w:rPr>
          <w:rFonts w:ascii="Times" w:hAnsi="Times" w:cs="Times"/>
          <w:b/>
          <w:lang w:val="de-DE"/>
        </w:rPr>
        <w:fldChar w:fldCharType="end"/>
      </w:r>
      <w:r w:rsidR="00A50624" w:rsidRPr="00EC5336">
        <w:rPr>
          <w:rFonts w:ascii="Times" w:hAnsi="Times" w:cs="Times"/>
          <w:b/>
          <w:lang w:val="de-DE"/>
        </w:rPr>
        <w:t>Art. 22</w:t>
      </w:r>
      <w:r w:rsidR="00A50624" w:rsidRPr="00EC5336">
        <w:rPr>
          <w:rFonts w:ascii="Times" w:hAnsi="Times" w:cs="Times"/>
          <w:lang w:val="de-DE"/>
        </w:rPr>
        <w:tab/>
        <w:t>b) Feste Grundbuchgebühren</w:t>
      </w:r>
    </w:p>
    <w:p w:rsidR="00A50624" w:rsidRPr="00EC5336" w:rsidRDefault="00A50624" w:rsidP="00A50624">
      <w:pPr>
        <w:rPr>
          <w:rFonts w:ascii="Times" w:hAnsi="Times" w:cs="Times"/>
          <w:noProof/>
          <w:lang w:val="de-DE"/>
        </w:rPr>
      </w:pPr>
      <w:r w:rsidRPr="00EC5336">
        <w:rPr>
          <w:rFonts w:ascii="Times" w:hAnsi="Times" w:cs="Times"/>
          <w:noProof/>
          <w:lang w:val="de-DE"/>
        </w:rPr>
        <w:t>Der Tarif vom 26. Oktober 2010 der festen Grundbuchgebühren (SGF 214.5.16) wird wie folgt geändert:</w:t>
      </w:r>
    </w:p>
    <w:p w:rsidR="00EC5336" w:rsidRDefault="00EC5336" w:rsidP="00EC5336">
      <w:pPr>
        <w:pStyle w:val="Structure1"/>
        <w:rPr>
          <w:lang w:val="de-DE"/>
        </w:rPr>
      </w:pPr>
      <w:r>
        <w:rPr>
          <w:lang w:val="de-DE"/>
        </w:rPr>
        <w:tab/>
        <w:t>...</w:t>
      </w:r>
    </w:p>
    <w:p w:rsidR="00A50624" w:rsidRPr="00EC5336" w:rsidRDefault="00EC5336" w:rsidP="00A50624">
      <w:pPr>
        <w:pStyle w:val="NoArt"/>
        <w:keepNext w:val="0"/>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/art23 /DEST pdfmark" \* MERGEFORMAT </w:instrText>
      </w:r>
      <w:r>
        <w:rPr>
          <w:rFonts w:ascii="Times" w:hAnsi="Times" w:cs="Times"/>
          <w:b/>
          <w:lang w:val="de-DE"/>
        </w:rPr>
        <w:fldChar w:fldCharType="end"/>
      </w:r>
      <w:r w:rsidR="00A50624" w:rsidRPr="00EC5336">
        <w:rPr>
          <w:rFonts w:ascii="Times" w:hAnsi="Times" w:cs="Times"/>
          <w:b/>
          <w:lang w:val="de-DE"/>
        </w:rPr>
        <w:t>Art. 23</w:t>
      </w:r>
      <w:r w:rsidR="00A50624" w:rsidRPr="00EC5336">
        <w:rPr>
          <w:rFonts w:ascii="Times" w:hAnsi="Times" w:cs="Times"/>
          <w:lang w:val="de-DE"/>
        </w:rPr>
        <w:tab/>
        <w:t>c) Honorare der patentierten Ingenieur-Geometer</w:t>
      </w:r>
    </w:p>
    <w:p w:rsidR="00A50624" w:rsidRPr="00EC5336" w:rsidRDefault="00A50624" w:rsidP="00A50624">
      <w:pPr>
        <w:rPr>
          <w:rFonts w:ascii="Times" w:hAnsi="Times" w:cs="Times"/>
          <w:noProof/>
          <w:lang w:val="de-DE"/>
        </w:rPr>
      </w:pPr>
      <w:r w:rsidRPr="00EC5336">
        <w:rPr>
          <w:rFonts w:ascii="Times" w:hAnsi="Times" w:cs="Times"/>
          <w:noProof/>
          <w:lang w:val="de-DE"/>
        </w:rPr>
        <w:t>Der Tarif vom 4. Februar 1974 betreffend die Honorare der patentierten Ingenieur-Geometer des Kantons Freiburg für die Nachführung der Grundbuchvermessungen infolge Grenzänderungen (SGF 214.6.56) wird wie folgt geändert:</w:t>
      </w:r>
    </w:p>
    <w:p w:rsidR="00EC5336" w:rsidRDefault="00EC5336" w:rsidP="00EC5336">
      <w:pPr>
        <w:pStyle w:val="Structure1"/>
        <w:rPr>
          <w:lang w:val="de-DE"/>
        </w:rPr>
      </w:pPr>
      <w:r>
        <w:rPr>
          <w:lang w:val="de-DE"/>
        </w:rPr>
        <w:tab/>
        <w:t>...</w:t>
      </w:r>
    </w:p>
    <w:p w:rsidR="00A50624" w:rsidRPr="00EC5336" w:rsidRDefault="00EC5336" w:rsidP="00A50624">
      <w:pPr>
        <w:pStyle w:val="NoArt"/>
        <w:keepNext w:val="0"/>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/art24 /DEST pdfmark" \* MERGEFORMAT </w:instrText>
      </w:r>
      <w:r>
        <w:rPr>
          <w:rFonts w:ascii="Times" w:hAnsi="Times" w:cs="Times"/>
          <w:b/>
          <w:lang w:val="de-DE"/>
        </w:rPr>
        <w:fldChar w:fldCharType="end"/>
      </w:r>
      <w:r w:rsidR="00A50624" w:rsidRPr="00EC5336">
        <w:rPr>
          <w:rFonts w:ascii="Times" w:hAnsi="Times" w:cs="Times"/>
          <w:b/>
          <w:lang w:val="de-DE"/>
        </w:rPr>
        <w:t>Art. 24</w:t>
      </w:r>
      <w:r w:rsidR="00A50624" w:rsidRPr="00EC5336">
        <w:rPr>
          <w:rFonts w:ascii="Times" w:hAnsi="Times" w:cs="Times"/>
          <w:lang w:val="de-DE"/>
        </w:rPr>
        <w:tab/>
        <w:t>d) Subventionen</w:t>
      </w:r>
    </w:p>
    <w:p w:rsidR="00A50624" w:rsidRPr="00EC5336" w:rsidRDefault="00A50624" w:rsidP="00A50624">
      <w:pPr>
        <w:rPr>
          <w:rFonts w:ascii="Times" w:hAnsi="Times" w:cs="Times"/>
          <w:noProof/>
          <w:lang w:val="de-DE"/>
        </w:rPr>
      </w:pPr>
      <w:r w:rsidRPr="00EC5336">
        <w:rPr>
          <w:rFonts w:ascii="Times" w:hAnsi="Times" w:cs="Times"/>
          <w:noProof/>
          <w:lang w:val="de-DE"/>
        </w:rPr>
        <w:t>Das Subventionsreglement vom 22. August 2000 (SGF 616.11) wird wie folgt geändert:</w:t>
      </w:r>
    </w:p>
    <w:p w:rsidR="00EC5336" w:rsidRDefault="00EC5336" w:rsidP="00EC5336">
      <w:pPr>
        <w:pStyle w:val="Structure1"/>
      </w:pPr>
      <w:r>
        <w:tab/>
        <w:t>...</w:t>
      </w:r>
    </w:p>
    <w:p w:rsidR="00A50624" w:rsidRPr="00EC5336" w:rsidRDefault="00EC5336" w:rsidP="00A50624">
      <w:pPr>
        <w:pStyle w:val="NoArt"/>
        <w:keepNext w:val="0"/>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/art25 /DEST pdfmark" \* MERGEFORMAT </w:instrText>
      </w:r>
      <w:r>
        <w:rPr>
          <w:rFonts w:ascii="Times" w:hAnsi="Times" w:cs="Times"/>
          <w:b/>
          <w:lang w:val="de-DE"/>
        </w:rPr>
        <w:fldChar w:fldCharType="end"/>
      </w:r>
      <w:r w:rsidR="00A50624" w:rsidRPr="00EC5336">
        <w:rPr>
          <w:rFonts w:ascii="Times" w:hAnsi="Times" w:cs="Times"/>
          <w:b/>
          <w:lang w:val="de-DE"/>
        </w:rPr>
        <w:t>Art. 25</w:t>
      </w:r>
      <w:r w:rsidR="00A50624" w:rsidRPr="00EC5336">
        <w:rPr>
          <w:rFonts w:ascii="Times" w:hAnsi="Times" w:cs="Times"/>
          <w:lang w:val="de-DE"/>
        </w:rPr>
        <w:tab/>
        <w:t>e) Steuerinventar im Todesfall</w:t>
      </w:r>
    </w:p>
    <w:p w:rsidR="00A50624" w:rsidRPr="00EC5336" w:rsidRDefault="00A50624" w:rsidP="00A50624">
      <w:pPr>
        <w:rPr>
          <w:rFonts w:ascii="Times" w:hAnsi="Times" w:cs="Times"/>
          <w:noProof/>
          <w:lang w:val="de-DE"/>
        </w:rPr>
      </w:pPr>
      <w:r w:rsidRPr="00EC5336">
        <w:rPr>
          <w:rFonts w:ascii="Times" w:hAnsi="Times" w:cs="Times"/>
          <w:noProof/>
          <w:lang w:val="de-DE"/>
        </w:rPr>
        <w:t>Der Beschluss vom 20. März 2001 über das Steuerinventar im Todesfall (SGF 631.38) wird wie folgt geändert:</w:t>
      </w:r>
    </w:p>
    <w:p w:rsidR="00EC5336" w:rsidRDefault="00EC5336" w:rsidP="00EC5336">
      <w:pPr>
        <w:pStyle w:val="Structure1"/>
        <w:rPr>
          <w:lang w:val="de-DE"/>
        </w:rPr>
      </w:pPr>
      <w:r>
        <w:rPr>
          <w:lang w:val="de-DE"/>
        </w:rPr>
        <w:tab/>
        <w:t>...</w:t>
      </w:r>
    </w:p>
    <w:p w:rsidR="00A50624" w:rsidRPr="00EC5336" w:rsidRDefault="00EC5336" w:rsidP="00A50624">
      <w:pPr>
        <w:pStyle w:val="NoArt"/>
        <w:keepNext w:val="0"/>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/art26 /DEST pdfmark" \* MERGEFORMAT </w:instrText>
      </w:r>
      <w:r>
        <w:rPr>
          <w:rFonts w:ascii="Times" w:hAnsi="Times" w:cs="Times"/>
          <w:b/>
          <w:lang w:val="de-DE"/>
        </w:rPr>
        <w:fldChar w:fldCharType="end"/>
      </w:r>
      <w:r w:rsidR="00A50624" w:rsidRPr="00EC5336">
        <w:rPr>
          <w:rFonts w:ascii="Times" w:hAnsi="Times" w:cs="Times"/>
          <w:b/>
          <w:lang w:val="de-DE"/>
        </w:rPr>
        <w:t>Art. 26</w:t>
      </w:r>
      <w:r w:rsidR="00A50624" w:rsidRPr="00EC5336">
        <w:rPr>
          <w:rFonts w:ascii="Times" w:hAnsi="Times" w:cs="Times"/>
          <w:lang w:val="de-DE"/>
        </w:rPr>
        <w:tab/>
        <w:t xml:space="preserve">f) Schutz der </w:t>
      </w:r>
      <w:r w:rsidR="00A50624" w:rsidRPr="00EC5336">
        <w:rPr>
          <w:rFonts w:ascii="Times" w:hAnsi="Times" w:cs="Times"/>
          <w:noProof/>
          <w:lang w:val="de-DE"/>
        </w:rPr>
        <w:t>freiburgischen</w:t>
      </w:r>
      <w:r w:rsidR="00A50624" w:rsidRPr="00EC5336">
        <w:rPr>
          <w:rFonts w:ascii="Times" w:hAnsi="Times" w:cs="Times"/>
          <w:lang w:val="de-DE"/>
        </w:rPr>
        <w:t xml:space="preserve"> Tier- und Pflanzenwelt</w:t>
      </w:r>
    </w:p>
    <w:p w:rsidR="00A50624" w:rsidRPr="00EC5336" w:rsidRDefault="00A50624" w:rsidP="00A50624">
      <w:pPr>
        <w:rPr>
          <w:rFonts w:ascii="Times" w:hAnsi="Times" w:cs="Times"/>
          <w:noProof/>
          <w:lang w:val="de-DE"/>
        </w:rPr>
      </w:pPr>
      <w:r w:rsidRPr="00EC5336">
        <w:rPr>
          <w:rFonts w:ascii="Times" w:hAnsi="Times" w:cs="Times"/>
          <w:noProof/>
          <w:lang w:val="de-DE"/>
        </w:rPr>
        <w:t>Der Beschluss vom 12. März 1973 betreffend den Schutz der freiburgischen Tier- und Pflanzenwelt (SGF 721.1.11) wird wie folgt geändert:</w:t>
      </w:r>
    </w:p>
    <w:p w:rsidR="00EC5336" w:rsidRDefault="00EC5336" w:rsidP="00EC5336">
      <w:pPr>
        <w:pStyle w:val="Structure1"/>
        <w:rPr>
          <w:lang w:val="de-DE"/>
        </w:rPr>
      </w:pPr>
      <w:r>
        <w:rPr>
          <w:lang w:val="de-DE"/>
        </w:rPr>
        <w:tab/>
        <w:t>...</w:t>
      </w:r>
    </w:p>
    <w:p w:rsidR="00A50624" w:rsidRPr="00EC5336" w:rsidRDefault="00EC5336" w:rsidP="00A50624">
      <w:pPr>
        <w:pStyle w:val="NoArt"/>
        <w:keepNext w:val="0"/>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/art27 /DEST pdfmark" \* MERGEFORMAT </w:instrText>
      </w:r>
      <w:r>
        <w:rPr>
          <w:rFonts w:ascii="Times" w:hAnsi="Times" w:cs="Times"/>
          <w:b/>
          <w:lang w:val="de-DE"/>
        </w:rPr>
        <w:fldChar w:fldCharType="end"/>
      </w:r>
      <w:r w:rsidR="00A50624" w:rsidRPr="00EC5336">
        <w:rPr>
          <w:rFonts w:ascii="Times" w:hAnsi="Times" w:cs="Times"/>
          <w:b/>
          <w:lang w:val="de-DE"/>
        </w:rPr>
        <w:t>Art. 27</w:t>
      </w:r>
      <w:r w:rsidR="00A50624" w:rsidRPr="00EC5336">
        <w:rPr>
          <w:rFonts w:ascii="Times" w:hAnsi="Times" w:cs="Times"/>
          <w:b/>
          <w:lang w:val="de-DE"/>
        </w:rPr>
        <w:tab/>
      </w:r>
      <w:r w:rsidR="00A50624" w:rsidRPr="00EC5336">
        <w:rPr>
          <w:rFonts w:ascii="Times" w:hAnsi="Times" w:cs="Times"/>
          <w:lang w:val="de-DE"/>
        </w:rPr>
        <w:t>g) Schutz von Weinbergschnecken</w:t>
      </w:r>
    </w:p>
    <w:p w:rsidR="00A50624" w:rsidRPr="00EC5336" w:rsidRDefault="00A50624" w:rsidP="00A50624">
      <w:pPr>
        <w:rPr>
          <w:rFonts w:ascii="Times" w:hAnsi="Times" w:cs="Times"/>
          <w:noProof/>
          <w:lang w:val="de-DE"/>
        </w:rPr>
      </w:pPr>
      <w:r w:rsidRPr="00EC5336">
        <w:rPr>
          <w:rFonts w:ascii="Times" w:hAnsi="Times" w:cs="Times"/>
          <w:noProof/>
          <w:lang w:val="de-DE"/>
        </w:rPr>
        <w:t>Der Beschluss vom 24. März 1981 über den Schutz von Weinbergschnecken (SGF 721.1.21) wird wie folgt geändert:</w:t>
      </w:r>
    </w:p>
    <w:p w:rsidR="00EC5336" w:rsidRDefault="00EC5336" w:rsidP="00EC5336">
      <w:pPr>
        <w:pStyle w:val="Structure1"/>
        <w:rPr>
          <w:lang w:val="de-DE"/>
        </w:rPr>
      </w:pPr>
      <w:r>
        <w:rPr>
          <w:lang w:val="de-DE"/>
        </w:rPr>
        <w:tab/>
        <w:t>...</w:t>
      </w:r>
    </w:p>
    <w:p w:rsidR="00A50624" w:rsidRPr="00EC5336" w:rsidRDefault="00EC5336" w:rsidP="00A50624">
      <w:pPr>
        <w:pStyle w:val="NoArt"/>
        <w:keepNext w:val="0"/>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/art28 /DEST pdfmark" \* MERGEFORMAT </w:instrText>
      </w:r>
      <w:r>
        <w:rPr>
          <w:rFonts w:ascii="Times" w:hAnsi="Times" w:cs="Times"/>
          <w:b/>
          <w:lang w:val="de-DE"/>
        </w:rPr>
        <w:fldChar w:fldCharType="end"/>
      </w:r>
      <w:r w:rsidR="00A50624" w:rsidRPr="00EC5336">
        <w:rPr>
          <w:rFonts w:ascii="Times" w:hAnsi="Times" w:cs="Times"/>
          <w:b/>
          <w:lang w:val="de-DE"/>
        </w:rPr>
        <w:t>Art. 28</w:t>
      </w:r>
      <w:r w:rsidR="00A50624" w:rsidRPr="00EC5336">
        <w:rPr>
          <w:rFonts w:ascii="Times" w:hAnsi="Times" w:cs="Times"/>
          <w:b/>
          <w:lang w:val="de-DE"/>
        </w:rPr>
        <w:tab/>
      </w:r>
      <w:r w:rsidR="00A50624" w:rsidRPr="00EC5336">
        <w:rPr>
          <w:rFonts w:ascii="Times" w:hAnsi="Times" w:cs="Times"/>
          <w:lang w:val="de-DE"/>
        </w:rPr>
        <w:t>h) Sammeln von Pilzen</w:t>
      </w:r>
    </w:p>
    <w:p w:rsidR="00A50624" w:rsidRPr="00EC5336" w:rsidRDefault="00A50624" w:rsidP="00A50624">
      <w:pPr>
        <w:rPr>
          <w:rFonts w:ascii="Times" w:hAnsi="Times" w:cs="Times"/>
          <w:noProof/>
          <w:lang w:val="de-DE"/>
        </w:rPr>
      </w:pPr>
      <w:r w:rsidRPr="00EC5336">
        <w:rPr>
          <w:rFonts w:ascii="Times" w:hAnsi="Times" w:cs="Times"/>
          <w:noProof/>
          <w:lang w:val="de-DE"/>
        </w:rPr>
        <w:lastRenderedPageBreak/>
        <w:t>Der Beschluss vom 9. Juni 1998 über das Sammeln von Pilzen (SGF 721.1.51) wird wie folgt geändert:</w:t>
      </w:r>
    </w:p>
    <w:p w:rsidR="00EC5336" w:rsidRDefault="00EC5336" w:rsidP="00EC5336">
      <w:pPr>
        <w:pStyle w:val="Structure1"/>
        <w:rPr>
          <w:lang w:val="de-DE"/>
        </w:rPr>
      </w:pPr>
      <w:r>
        <w:rPr>
          <w:lang w:val="de-DE"/>
        </w:rPr>
        <w:tab/>
        <w:t>...</w:t>
      </w:r>
    </w:p>
    <w:p w:rsidR="00A50624" w:rsidRPr="00EC5336" w:rsidRDefault="00EC5336" w:rsidP="00A50624">
      <w:pPr>
        <w:pStyle w:val="NoArt"/>
        <w:keepNext w:val="0"/>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/art29 /DEST pdfmark" \* MERGEFORMAT </w:instrText>
      </w:r>
      <w:r>
        <w:rPr>
          <w:rFonts w:ascii="Times" w:hAnsi="Times" w:cs="Times"/>
          <w:b/>
          <w:lang w:val="de-DE"/>
        </w:rPr>
        <w:fldChar w:fldCharType="end"/>
      </w:r>
      <w:r w:rsidR="00A50624" w:rsidRPr="00EC5336">
        <w:rPr>
          <w:rFonts w:ascii="Times" w:hAnsi="Times" w:cs="Times"/>
          <w:b/>
          <w:lang w:val="de-DE"/>
        </w:rPr>
        <w:t>Art. 29</w:t>
      </w:r>
      <w:r w:rsidR="00A50624" w:rsidRPr="00EC5336">
        <w:rPr>
          <w:rFonts w:ascii="Times" w:hAnsi="Times" w:cs="Times"/>
          <w:b/>
          <w:lang w:val="de-DE"/>
        </w:rPr>
        <w:tab/>
      </w:r>
      <w:r w:rsidR="00A50624" w:rsidRPr="00EC5336">
        <w:rPr>
          <w:rFonts w:ascii="Times" w:hAnsi="Times" w:cs="Times"/>
          <w:lang w:val="de-DE"/>
        </w:rPr>
        <w:t xml:space="preserve">i) Pilzreservat La </w:t>
      </w:r>
      <w:proofErr w:type="spellStart"/>
      <w:r w:rsidR="00A50624" w:rsidRPr="00EC5336">
        <w:rPr>
          <w:rFonts w:ascii="Times" w:hAnsi="Times" w:cs="Times"/>
          <w:lang w:val="de-DE"/>
        </w:rPr>
        <w:t>Chanéaz</w:t>
      </w:r>
      <w:proofErr w:type="spellEnd"/>
    </w:p>
    <w:p w:rsidR="00A50624" w:rsidRPr="00EC5336" w:rsidRDefault="00A50624" w:rsidP="00A50624">
      <w:pPr>
        <w:rPr>
          <w:rFonts w:ascii="Times" w:hAnsi="Times" w:cs="Times"/>
          <w:lang w:val="de-DE"/>
        </w:rPr>
      </w:pPr>
      <w:r w:rsidRPr="00EC5336">
        <w:rPr>
          <w:rFonts w:ascii="Times" w:hAnsi="Times" w:cs="Times"/>
          <w:lang w:val="de-DE"/>
        </w:rPr>
        <w:t xml:space="preserve">Die Verordnung vom 14. Dezember 2009 über das Pilzreservat La </w:t>
      </w:r>
      <w:proofErr w:type="spellStart"/>
      <w:r w:rsidRPr="00EC5336">
        <w:rPr>
          <w:rFonts w:ascii="Times" w:hAnsi="Times" w:cs="Times"/>
          <w:lang w:val="de-DE"/>
        </w:rPr>
        <w:t>Chanéaz</w:t>
      </w:r>
      <w:proofErr w:type="spellEnd"/>
      <w:r w:rsidRPr="00EC5336">
        <w:rPr>
          <w:rFonts w:ascii="Times" w:hAnsi="Times" w:cs="Times"/>
          <w:lang w:val="de-DE"/>
        </w:rPr>
        <w:t xml:space="preserve">, Gemeinde </w:t>
      </w:r>
      <w:proofErr w:type="spellStart"/>
      <w:r w:rsidRPr="00EC5336">
        <w:rPr>
          <w:rFonts w:ascii="Times" w:hAnsi="Times" w:cs="Times"/>
          <w:lang w:val="de-DE"/>
        </w:rPr>
        <w:t>Montagny</w:t>
      </w:r>
      <w:proofErr w:type="spellEnd"/>
      <w:r w:rsidRPr="00EC5336">
        <w:rPr>
          <w:rFonts w:ascii="Times" w:hAnsi="Times" w:cs="Times"/>
          <w:lang w:val="de-DE"/>
        </w:rPr>
        <w:t xml:space="preserve">, Staatswald La </w:t>
      </w:r>
      <w:proofErr w:type="spellStart"/>
      <w:r w:rsidRPr="00EC5336">
        <w:rPr>
          <w:rFonts w:ascii="Times" w:hAnsi="Times" w:cs="Times"/>
          <w:lang w:val="de-DE"/>
        </w:rPr>
        <w:t>Chanéaz</w:t>
      </w:r>
      <w:proofErr w:type="spellEnd"/>
      <w:r w:rsidRPr="00EC5336">
        <w:rPr>
          <w:rFonts w:ascii="Times" w:hAnsi="Times" w:cs="Times"/>
          <w:lang w:val="de-DE"/>
        </w:rPr>
        <w:t xml:space="preserve"> (SGF 721.1.52) wird wie folgt geändert:</w:t>
      </w:r>
    </w:p>
    <w:p w:rsidR="00EC5336" w:rsidRDefault="00EC5336" w:rsidP="00EC5336">
      <w:pPr>
        <w:pStyle w:val="Structure1"/>
        <w:rPr>
          <w:lang w:val="de-DE"/>
        </w:rPr>
      </w:pPr>
      <w:r>
        <w:rPr>
          <w:lang w:val="de-DE"/>
        </w:rPr>
        <w:tab/>
        <w:t>...</w:t>
      </w:r>
    </w:p>
    <w:p w:rsidR="00A50624" w:rsidRPr="00EC5336" w:rsidRDefault="00EC5336" w:rsidP="00A50624">
      <w:pPr>
        <w:pStyle w:val="NoArt"/>
        <w:keepNext w:val="0"/>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/art30 /DEST pdfmark" \* MERGEFORMAT </w:instrText>
      </w:r>
      <w:r>
        <w:rPr>
          <w:rFonts w:ascii="Times" w:hAnsi="Times" w:cs="Times"/>
          <w:b/>
          <w:lang w:val="de-DE"/>
        </w:rPr>
        <w:fldChar w:fldCharType="end"/>
      </w:r>
      <w:r w:rsidR="00A50624" w:rsidRPr="00EC5336">
        <w:rPr>
          <w:rFonts w:ascii="Times" w:hAnsi="Times" w:cs="Times"/>
          <w:b/>
          <w:lang w:val="de-DE"/>
        </w:rPr>
        <w:t>Art. 30</w:t>
      </w:r>
      <w:r w:rsidR="00A50624" w:rsidRPr="00EC5336">
        <w:rPr>
          <w:rFonts w:ascii="Times" w:hAnsi="Times" w:cs="Times"/>
          <w:b/>
          <w:lang w:val="de-DE"/>
        </w:rPr>
        <w:tab/>
      </w:r>
      <w:r w:rsidR="00A50624" w:rsidRPr="00EC5336">
        <w:rPr>
          <w:rFonts w:ascii="Times" w:hAnsi="Times" w:cs="Times"/>
          <w:lang w:val="de-DE"/>
        </w:rPr>
        <w:t>j) Pilzreservat Moosboden</w:t>
      </w:r>
    </w:p>
    <w:p w:rsidR="00A50624" w:rsidRPr="00EC5336" w:rsidRDefault="00A50624" w:rsidP="00A50624">
      <w:pPr>
        <w:rPr>
          <w:rFonts w:ascii="Times" w:hAnsi="Times" w:cs="Times"/>
          <w:noProof/>
          <w:lang w:val="de-DE"/>
        </w:rPr>
      </w:pPr>
      <w:r w:rsidRPr="00EC5336">
        <w:rPr>
          <w:rFonts w:ascii="Times" w:hAnsi="Times" w:cs="Times"/>
          <w:noProof/>
          <w:lang w:val="de-DE"/>
        </w:rPr>
        <w:t>Der Beschluss vom 12. Oktober 1999 über das Pilzreservat Moosboden, Gemeinde Cerniat, Staatswald Höllbach (SGF 721.1.53) wird wie folgt geändert:</w:t>
      </w:r>
    </w:p>
    <w:p w:rsidR="00EC5336" w:rsidRDefault="00EC5336" w:rsidP="00EC5336">
      <w:pPr>
        <w:pStyle w:val="Structure1"/>
        <w:rPr>
          <w:lang w:val="de-DE"/>
        </w:rPr>
      </w:pPr>
      <w:r>
        <w:rPr>
          <w:lang w:val="de-DE"/>
        </w:rPr>
        <w:tab/>
        <w:t>...</w:t>
      </w:r>
    </w:p>
    <w:p w:rsidR="00A50624" w:rsidRPr="00EC5336" w:rsidRDefault="00EC5336" w:rsidP="00A50624">
      <w:pPr>
        <w:pStyle w:val="NoArt"/>
        <w:keepNext w:val="0"/>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/art31 /DEST pdfmark" \* MERGEFORMAT </w:instrText>
      </w:r>
      <w:r>
        <w:rPr>
          <w:rFonts w:ascii="Times" w:hAnsi="Times" w:cs="Times"/>
          <w:b/>
          <w:lang w:val="de-DE"/>
        </w:rPr>
        <w:fldChar w:fldCharType="end"/>
      </w:r>
      <w:r w:rsidR="00A50624" w:rsidRPr="00EC5336">
        <w:rPr>
          <w:rFonts w:ascii="Times" w:hAnsi="Times" w:cs="Times"/>
          <w:b/>
          <w:lang w:val="de-DE"/>
        </w:rPr>
        <w:t>Art. 31</w:t>
      </w:r>
      <w:r w:rsidR="00A50624" w:rsidRPr="00EC5336">
        <w:rPr>
          <w:rFonts w:ascii="Times" w:hAnsi="Times" w:cs="Times"/>
          <w:b/>
          <w:lang w:val="de-DE"/>
        </w:rPr>
        <w:tab/>
      </w:r>
      <w:r w:rsidR="00A50624" w:rsidRPr="00EC5336">
        <w:rPr>
          <w:rFonts w:ascii="Times" w:hAnsi="Times" w:cs="Times"/>
          <w:lang w:val="de-DE"/>
        </w:rPr>
        <w:t xml:space="preserve">k) Naturschutzgebiet des </w:t>
      </w:r>
      <w:proofErr w:type="spellStart"/>
      <w:r w:rsidR="00A50624" w:rsidRPr="00EC5336">
        <w:rPr>
          <w:rFonts w:ascii="Times" w:hAnsi="Times" w:cs="Times"/>
          <w:lang w:val="de-DE"/>
        </w:rPr>
        <w:t>Pérolles</w:t>
      </w:r>
      <w:proofErr w:type="spellEnd"/>
      <w:r w:rsidR="00A50624" w:rsidRPr="00EC5336">
        <w:rPr>
          <w:rFonts w:ascii="Times" w:hAnsi="Times" w:cs="Times"/>
          <w:lang w:val="de-DE"/>
        </w:rPr>
        <w:t>-See</w:t>
      </w:r>
    </w:p>
    <w:p w:rsidR="00A50624" w:rsidRPr="00EC5336" w:rsidRDefault="00A50624" w:rsidP="00A50624">
      <w:pPr>
        <w:rPr>
          <w:rFonts w:ascii="Times" w:hAnsi="Times" w:cs="Times"/>
          <w:noProof/>
          <w:lang w:val="de-DE"/>
        </w:rPr>
      </w:pPr>
      <w:r w:rsidRPr="00EC5336">
        <w:rPr>
          <w:rFonts w:ascii="Times" w:hAnsi="Times" w:cs="Times"/>
          <w:noProof/>
          <w:lang w:val="de-DE"/>
        </w:rPr>
        <w:t>Das Reglement vom 31. Mai 1983 betreffend das Naturschutzgebiet des Pérolles-Sees (SGF 721.2.31) wird wie folgt geändert:</w:t>
      </w:r>
    </w:p>
    <w:p w:rsidR="00EC5336" w:rsidRDefault="00EC5336" w:rsidP="00EC5336">
      <w:pPr>
        <w:pStyle w:val="Structure1"/>
        <w:rPr>
          <w:lang w:val="de-DE"/>
        </w:rPr>
      </w:pPr>
      <w:r>
        <w:rPr>
          <w:lang w:val="de-DE"/>
        </w:rPr>
        <w:tab/>
        <w:t>...</w:t>
      </w:r>
    </w:p>
    <w:p w:rsidR="00A50624" w:rsidRPr="00EC5336" w:rsidRDefault="00EC5336" w:rsidP="00A50624">
      <w:pPr>
        <w:pStyle w:val="NoArt"/>
        <w:keepNext w:val="0"/>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/art32 /DEST pdfmark" \* MERGEFORMAT </w:instrText>
      </w:r>
      <w:r>
        <w:rPr>
          <w:rFonts w:ascii="Times" w:hAnsi="Times" w:cs="Times"/>
          <w:b/>
          <w:lang w:val="de-DE"/>
        </w:rPr>
        <w:fldChar w:fldCharType="end"/>
      </w:r>
      <w:r w:rsidR="00A50624" w:rsidRPr="00EC5336">
        <w:rPr>
          <w:rFonts w:ascii="Times" w:hAnsi="Times" w:cs="Times"/>
          <w:b/>
          <w:lang w:val="de-DE"/>
        </w:rPr>
        <w:t>Art. 32</w:t>
      </w:r>
      <w:r w:rsidR="00A50624" w:rsidRPr="00EC5336">
        <w:rPr>
          <w:rFonts w:ascii="Times" w:hAnsi="Times" w:cs="Times"/>
          <w:b/>
          <w:lang w:val="de-DE"/>
        </w:rPr>
        <w:tab/>
      </w:r>
      <w:r w:rsidR="00A50624" w:rsidRPr="00EC5336">
        <w:rPr>
          <w:rFonts w:ascii="Times" w:hAnsi="Times" w:cs="Times"/>
          <w:lang w:val="de-DE"/>
        </w:rPr>
        <w:t xml:space="preserve">l) Naturschutzgebiet des </w:t>
      </w:r>
      <w:proofErr w:type="spellStart"/>
      <w:r w:rsidR="00A50624" w:rsidRPr="00EC5336">
        <w:rPr>
          <w:rFonts w:ascii="Times" w:hAnsi="Times" w:cs="Times"/>
          <w:lang w:val="de-DE"/>
        </w:rPr>
        <w:t>Vanil</w:t>
      </w:r>
      <w:proofErr w:type="spellEnd"/>
      <w:r w:rsidR="00A50624" w:rsidRPr="00EC5336">
        <w:rPr>
          <w:rFonts w:ascii="Times" w:hAnsi="Times" w:cs="Times"/>
          <w:lang w:val="de-DE"/>
        </w:rPr>
        <w:t>-Noir</w:t>
      </w:r>
    </w:p>
    <w:p w:rsidR="00A50624" w:rsidRPr="00EC5336" w:rsidRDefault="00A50624" w:rsidP="00A50624">
      <w:pPr>
        <w:rPr>
          <w:rFonts w:ascii="Times" w:hAnsi="Times" w:cs="Times"/>
          <w:noProof/>
          <w:lang w:val="de-DE"/>
        </w:rPr>
      </w:pPr>
      <w:r w:rsidRPr="00EC5336">
        <w:rPr>
          <w:rFonts w:ascii="Times" w:hAnsi="Times" w:cs="Times"/>
          <w:noProof/>
          <w:lang w:val="de-DE"/>
        </w:rPr>
        <w:t>Das Reglement vom 11. Januar 1983 betreffend das Naturschutzgebiet des Vanil-Noir (SGF 721.2.51) wird wie folgt geändert:</w:t>
      </w:r>
    </w:p>
    <w:p w:rsidR="00EC5336" w:rsidRDefault="00EC5336" w:rsidP="00EC5336">
      <w:pPr>
        <w:pStyle w:val="Structure1"/>
        <w:rPr>
          <w:lang w:val="de-DE"/>
        </w:rPr>
      </w:pPr>
      <w:r>
        <w:rPr>
          <w:lang w:val="de-DE"/>
        </w:rPr>
        <w:tab/>
        <w:t>...</w:t>
      </w:r>
    </w:p>
    <w:p w:rsidR="00A50624" w:rsidRPr="00EC5336" w:rsidRDefault="00EC5336" w:rsidP="00A50624">
      <w:pPr>
        <w:pStyle w:val="NoArt"/>
        <w:keepNext w:val="0"/>
        <w:rPr>
          <w:rFonts w:ascii="Times" w:hAnsi="Times" w:cs="Times"/>
        </w:rPr>
      </w:pPr>
      <w:r>
        <w:rPr>
          <w:rFonts w:ascii="Times" w:hAnsi="Times" w:cs="Times"/>
          <w:b/>
        </w:rPr>
        <w:fldChar w:fldCharType="begin"/>
      </w:r>
      <w:r>
        <w:rPr>
          <w:rFonts w:ascii="Times" w:hAnsi="Times" w:cs="Times"/>
          <w:b/>
        </w:rPr>
        <w:instrText xml:space="preserve"> PRINT \p Group "[/Dest /art33 /DEST pdfmark" \* MERGEFORMAT </w:instrText>
      </w:r>
      <w:r>
        <w:rPr>
          <w:rFonts w:ascii="Times" w:hAnsi="Times" w:cs="Times"/>
          <w:b/>
        </w:rPr>
        <w:fldChar w:fldCharType="end"/>
      </w:r>
      <w:r w:rsidR="00A50624" w:rsidRPr="00EC5336">
        <w:rPr>
          <w:rFonts w:ascii="Times" w:hAnsi="Times" w:cs="Times"/>
          <w:b/>
        </w:rPr>
        <w:t>Art. 33</w:t>
      </w:r>
      <w:r w:rsidR="00A50624" w:rsidRPr="00EC5336">
        <w:rPr>
          <w:rFonts w:ascii="Times" w:hAnsi="Times" w:cs="Times"/>
          <w:b/>
        </w:rPr>
        <w:tab/>
      </w:r>
      <w:r w:rsidR="00A50624" w:rsidRPr="00EC5336">
        <w:rPr>
          <w:rFonts w:ascii="Times" w:hAnsi="Times" w:cs="Times"/>
        </w:rPr>
        <w:t xml:space="preserve">m) </w:t>
      </w:r>
      <w:proofErr w:type="spellStart"/>
      <w:r w:rsidR="00A50624" w:rsidRPr="00EC5336">
        <w:rPr>
          <w:rFonts w:ascii="Times" w:hAnsi="Times" w:cs="Times"/>
        </w:rPr>
        <w:t>Waldreservat</w:t>
      </w:r>
      <w:proofErr w:type="spellEnd"/>
      <w:r w:rsidR="00A50624" w:rsidRPr="00EC5336">
        <w:rPr>
          <w:rFonts w:ascii="Times" w:hAnsi="Times" w:cs="Times"/>
        </w:rPr>
        <w:t xml:space="preserve"> </w:t>
      </w:r>
      <w:proofErr w:type="spellStart"/>
      <w:r w:rsidR="00A50624" w:rsidRPr="00EC5336">
        <w:rPr>
          <w:rFonts w:ascii="Times" w:hAnsi="Times" w:cs="Times"/>
        </w:rPr>
        <w:t>Vanil</w:t>
      </w:r>
      <w:proofErr w:type="spellEnd"/>
      <w:r w:rsidR="00A50624" w:rsidRPr="00EC5336">
        <w:rPr>
          <w:rFonts w:ascii="Times" w:hAnsi="Times" w:cs="Times"/>
        </w:rPr>
        <w:t xml:space="preserve"> du Paradis </w:t>
      </w:r>
      <w:proofErr w:type="spellStart"/>
      <w:r w:rsidR="00A50624" w:rsidRPr="00EC5336">
        <w:rPr>
          <w:rFonts w:ascii="Times" w:hAnsi="Times" w:cs="Times"/>
        </w:rPr>
        <w:t>und</w:t>
      </w:r>
      <w:proofErr w:type="spellEnd"/>
      <w:r w:rsidR="00A50624" w:rsidRPr="00EC5336">
        <w:rPr>
          <w:rFonts w:ascii="Times" w:hAnsi="Times" w:cs="Times"/>
        </w:rPr>
        <w:t xml:space="preserve"> </w:t>
      </w:r>
      <w:proofErr w:type="spellStart"/>
      <w:r w:rsidR="00A50624" w:rsidRPr="00EC5336">
        <w:rPr>
          <w:rFonts w:ascii="Times" w:hAnsi="Times" w:cs="Times"/>
        </w:rPr>
        <w:t>Vanil</w:t>
      </w:r>
      <w:proofErr w:type="spellEnd"/>
      <w:r w:rsidR="00A50624" w:rsidRPr="00EC5336">
        <w:rPr>
          <w:rFonts w:ascii="Times" w:hAnsi="Times" w:cs="Times"/>
        </w:rPr>
        <w:t xml:space="preserve"> de la </w:t>
      </w:r>
      <w:proofErr w:type="spellStart"/>
      <w:r w:rsidR="00A50624" w:rsidRPr="00EC5336">
        <w:rPr>
          <w:rFonts w:ascii="Times" w:hAnsi="Times" w:cs="Times"/>
        </w:rPr>
        <w:t>Fayère</w:t>
      </w:r>
      <w:proofErr w:type="spellEnd"/>
    </w:p>
    <w:p w:rsidR="00A50624" w:rsidRPr="00EC5336" w:rsidRDefault="00A50624" w:rsidP="00A50624">
      <w:pPr>
        <w:rPr>
          <w:rFonts w:ascii="Times" w:hAnsi="Times" w:cs="Times"/>
          <w:noProof/>
          <w:lang w:val="de-DE"/>
        </w:rPr>
      </w:pPr>
      <w:r w:rsidRPr="00EC5336">
        <w:rPr>
          <w:rFonts w:ascii="Times" w:hAnsi="Times" w:cs="Times"/>
          <w:noProof/>
          <w:lang w:val="de-DE"/>
        </w:rPr>
        <w:t>Der Beschluss vom 19. April 1995 über das Waldreservat Vanil du Paradis und Vanil de la Fayère auf dem Gebiet der Gemeinde Estavannens (SGF 721.3.12) wird wie folgt geändert:</w:t>
      </w:r>
    </w:p>
    <w:p w:rsidR="00EC5336" w:rsidRDefault="00EC5336" w:rsidP="00EC5336">
      <w:pPr>
        <w:pStyle w:val="Structure1"/>
        <w:rPr>
          <w:lang w:val="de-DE"/>
        </w:rPr>
      </w:pPr>
      <w:r>
        <w:rPr>
          <w:lang w:val="de-DE"/>
        </w:rPr>
        <w:tab/>
        <w:t>...</w:t>
      </w:r>
    </w:p>
    <w:p w:rsidR="00A50624" w:rsidRPr="00EC5336" w:rsidRDefault="00EC5336" w:rsidP="00A50624">
      <w:pPr>
        <w:pStyle w:val="NoArt"/>
        <w:keepNext w:val="0"/>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/art34 /DEST pdfmark" \* MERGEFORMAT </w:instrText>
      </w:r>
      <w:r>
        <w:rPr>
          <w:rFonts w:ascii="Times" w:hAnsi="Times" w:cs="Times"/>
          <w:b/>
          <w:lang w:val="de-DE"/>
        </w:rPr>
        <w:fldChar w:fldCharType="end"/>
      </w:r>
      <w:r w:rsidR="00A50624" w:rsidRPr="00EC5336">
        <w:rPr>
          <w:rFonts w:ascii="Times" w:hAnsi="Times" w:cs="Times"/>
          <w:b/>
          <w:lang w:val="de-DE"/>
        </w:rPr>
        <w:t>Art. 34</w:t>
      </w:r>
      <w:r w:rsidR="00A50624" w:rsidRPr="00EC5336">
        <w:rPr>
          <w:rFonts w:ascii="Times" w:hAnsi="Times" w:cs="Times"/>
          <w:b/>
          <w:lang w:val="de-DE"/>
        </w:rPr>
        <w:tab/>
      </w:r>
      <w:r w:rsidR="00A50624" w:rsidRPr="00EC5336">
        <w:rPr>
          <w:rFonts w:ascii="Times" w:hAnsi="Times" w:cs="Times"/>
          <w:lang w:val="de-DE"/>
        </w:rPr>
        <w:t xml:space="preserve">n) </w:t>
      </w:r>
      <w:r w:rsidR="00A50624" w:rsidRPr="00EC5336">
        <w:rPr>
          <w:rFonts w:ascii="Times" w:hAnsi="Times" w:cs="Times"/>
          <w:noProof/>
          <w:lang w:val="de-DE"/>
        </w:rPr>
        <w:t>Nutzbarmachung der</w:t>
      </w:r>
      <w:r w:rsidR="00A50624" w:rsidRPr="00EC5336">
        <w:rPr>
          <w:rFonts w:ascii="Times" w:hAnsi="Times" w:cs="Times"/>
          <w:lang w:val="de-DE"/>
        </w:rPr>
        <w:t xml:space="preserve"> Wasserkräfte</w:t>
      </w:r>
    </w:p>
    <w:p w:rsidR="00A50624" w:rsidRPr="00EC5336" w:rsidRDefault="00A50624" w:rsidP="00A50624">
      <w:pPr>
        <w:rPr>
          <w:rFonts w:ascii="Times" w:hAnsi="Times" w:cs="Times"/>
          <w:noProof/>
          <w:lang w:val="de-DE"/>
        </w:rPr>
      </w:pPr>
      <w:r w:rsidRPr="00EC5336">
        <w:rPr>
          <w:rFonts w:ascii="Times" w:hAnsi="Times" w:cs="Times"/>
          <w:noProof/>
          <w:lang w:val="de-DE"/>
        </w:rPr>
        <w:t>Die Vollzugsverordnung vom 12. Oktober 1917 zum Bundesgesetz über die Nutzbarmachung der Wasserkräfte (SGF 773.11) wird wie folgt geändert:</w:t>
      </w:r>
    </w:p>
    <w:p w:rsidR="00EC5336" w:rsidRDefault="00EC5336" w:rsidP="00EC5336">
      <w:pPr>
        <w:pStyle w:val="Structure1"/>
        <w:rPr>
          <w:lang w:val="de-DE"/>
        </w:rPr>
      </w:pPr>
      <w:r>
        <w:rPr>
          <w:lang w:val="de-DE"/>
        </w:rPr>
        <w:tab/>
        <w:t>...</w:t>
      </w:r>
    </w:p>
    <w:p w:rsidR="00A50624" w:rsidRPr="00EC5336" w:rsidRDefault="00EC5336" w:rsidP="00A50624">
      <w:pPr>
        <w:pStyle w:val="NoArt"/>
        <w:keepNext w:val="0"/>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/art35 /DEST pdfmark" \* MERGEFORMAT </w:instrText>
      </w:r>
      <w:r>
        <w:rPr>
          <w:rFonts w:ascii="Times" w:hAnsi="Times" w:cs="Times"/>
          <w:b/>
          <w:lang w:val="de-DE"/>
        </w:rPr>
        <w:fldChar w:fldCharType="end"/>
      </w:r>
      <w:r w:rsidR="00A50624" w:rsidRPr="00EC5336">
        <w:rPr>
          <w:rFonts w:ascii="Times" w:hAnsi="Times" w:cs="Times"/>
          <w:b/>
          <w:lang w:val="de-DE"/>
        </w:rPr>
        <w:t>Art. 35</w:t>
      </w:r>
      <w:r w:rsidR="00A50624" w:rsidRPr="00EC5336">
        <w:rPr>
          <w:rFonts w:ascii="Times" w:hAnsi="Times" w:cs="Times"/>
          <w:b/>
          <w:lang w:val="de-DE"/>
        </w:rPr>
        <w:tab/>
      </w:r>
      <w:r w:rsidR="00A50624" w:rsidRPr="00EC5336">
        <w:rPr>
          <w:rFonts w:ascii="Times" w:hAnsi="Times" w:cs="Times"/>
          <w:lang w:val="de-DE"/>
        </w:rPr>
        <w:t>o) Landwirtschaft</w:t>
      </w:r>
    </w:p>
    <w:p w:rsidR="00A50624" w:rsidRPr="00EC5336" w:rsidRDefault="00A50624" w:rsidP="00A50624">
      <w:pPr>
        <w:rPr>
          <w:rFonts w:ascii="Times" w:hAnsi="Times" w:cs="Times"/>
          <w:lang w:val="de-DE"/>
        </w:rPr>
      </w:pPr>
      <w:r w:rsidRPr="00EC5336">
        <w:rPr>
          <w:rFonts w:ascii="Times" w:hAnsi="Times" w:cs="Times"/>
          <w:lang w:val="de-DE"/>
        </w:rPr>
        <w:t>Das Landwirtschaftsreglement vom 27. März 2007 (SGF 910.11) wird wie folgt geändert:</w:t>
      </w:r>
    </w:p>
    <w:p w:rsidR="00EC5336" w:rsidRDefault="00EC5336" w:rsidP="00EC5336">
      <w:pPr>
        <w:pStyle w:val="Structure1"/>
        <w:rPr>
          <w:lang w:val="de-DE"/>
        </w:rPr>
      </w:pPr>
      <w:r>
        <w:rPr>
          <w:lang w:val="de-DE"/>
        </w:rPr>
        <w:lastRenderedPageBreak/>
        <w:tab/>
        <w:t>...</w:t>
      </w:r>
    </w:p>
    <w:p w:rsidR="00A50624" w:rsidRPr="00EC5336" w:rsidRDefault="00EC5336" w:rsidP="00A50624">
      <w:pPr>
        <w:pStyle w:val="NoArt"/>
        <w:keepNext w:val="0"/>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/art36 /DEST pdfmark" \* MERGEFORMAT </w:instrText>
      </w:r>
      <w:r>
        <w:rPr>
          <w:rFonts w:ascii="Times" w:hAnsi="Times" w:cs="Times"/>
          <w:b/>
          <w:lang w:val="de-DE"/>
        </w:rPr>
        <w:fldChar w:fldCharType="end"/>
      </w:r>
      <w:r w:rsidR="00A50624" w:rsidRPr="00EC5336">
        <w:rPr>
          <w:rFonts w:ascii="Times" w:hAnsi="Times" w:cs="Times"/>
          <w:b/>
          <w:lang w:val="de-DE"/>
        </w:rPr>
        <w:t>Art. 36</w:t>
      </w:r>
      <w:r w:rsidR="00A50624" w:rsidRPr="00EC5336">
        <w:rPr>
          <w:rFonts w:ascii="Times" w:hAnsi="Times" w:cs="Times"/>
          <w:b/>
          <w:lang w:val="de-DE"/>
        </w:rPr>
        <w:tab/>
      </w:r>
      <w:r w:rsidR="00A50624" w:rsidRPr="00EC5336">
        <w:rPr>
          <w:rFonts w:ascii="Times" w:hAnsi="Times" w:cs="Times"/>
          <w:lang w:val="de-DE"/>
        </w:rPr>
        <w:t>Inkrafttreten</w:t>
      </w:r>
    </w:p>
    <w:p w:rsidR="00A50624" w:rsidRPr="00EC5336" w:rsidRDefault="00A50624" w:rsidP="00A50624">
      <w:pPr>
        <w:rPr>
          <w:rFonts w:ascii="Times" w:hAnsi="Times" w:cs="Times"/>
          <w:lang w:val="de-DE"/>
        </w:rPr>
      </w:pPr>
      <w:r w:rsidRPr="00EC5336">
        <w:rPr>
          <w:rFonts w:ascii="Times" w:hAnsi="Times" w:cs="Times"/>
          <w:lang w:val="de-DE"/>
        </w:rPr>
        <w:t>Diese Verordnung tritt am 1. Januar 2013 in Kraft.</w:t>
      </w:r>
    </w:p>
    <w:p w:rsidR="00891187" w:rsidRPr="00A50624" w:rsidRDefault="00891187" w:rsidP="00A50624">
      <w:pPr>
        <w:rPr>
          <w:rFonts w:ascii="Times" w:hAnsi="Times" w:cs="Times"/>
        </w:rPr>
      </w:pPr>
    </w:p>
    <w:sectPr w:rsidR="00891187" w:rsidRPr="00A50624" w:rsidSect="00A50624">
      <w:headerReference w:type="even" r:id="rId8"/>
      <w:headerReference w:type="default" r:id="rId9"/>
      <w:footerReference w:type="even" r:id="rId10"/>
      <w:footerReference w:type="default" r:id="rId11"/>
      <w:headerReference w:type="first" r:id="rId12"/>
      <w:footerReference w:type="first" r:id="rId13"/>
      <w:endnotePr>
        <w:numFmt w:val="decimal"/>
      </w:endnotePr>
      <w:pgSz w:w="8392" w:h="11907" w:code="11"/>
      <w:pgMar w:top="1134" w:right="1021" w:bottom="1134" w:left="1134" w:header="624"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373" w:rsidRDefault="00CD7373">
      <w:r>
        <w:separator/>
      </w:r>
    </w:p>
  </w:endnote>
  <w:endnote w:type="continuationSeparator" w:id="0">
    <w:p w:rsidR="00CD7373" w:rsidRDefault="00CD73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434" w:rsidRDefault="009956AC">
    <w:fldSimple w:instr="PAGE ">
      <w:r w:rsidR="00277434">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434" w:rsidRDefault="00277434">
    <w:pPr>
      <w:pStyle w:val="Pieddepage"/>
    </w:pPr>
    <w:r>
      <w:tab/>
    </w:r>
    <w:fldSimple w:instr="PAGE ">
      <w:r w:rsidR="00EC5336">
        <w:rPr>
          <w:noProof/>
        </w:rPr>
        <w:t>10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434" w:rsidRDefault="00277434">
    <w:pPr>
      <w:pStyle w:val="Pieddepage"/>
    </w:pPr>
    <w:r>
      <w:tab/>
    </w:r>
    <w:fldSimple w:instr="PAGE ">
      <w:r w:rsidR="00EC533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373" w:rsidRDefault="00CD7373">
      <w:r>
        <w:t>__________</w:t>
      </w:r>
    </w:p>
  </w:footnote>
  <w:footnote w:type="continuationSeparator" w:id="0">
    <w:p w:rsidR="00CD7373" w:rsidRDefault="00CD737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434" w:rsidRPr="002D4817" w:rsidRDefault="009956AC">
    <w:pPr>
      <w:rPr>
        <w:lang w:val="fr-FR"/>
      </w:rPr>
    </w:pPr>
    <w:r>
      <w:rPr>
        <w:rStyle w:val="En-tteRS2"/>
      </w:rPr>
      <w:fldChar w:fldCharType="begin"/>
    </w:r>
    <w:r w:rsidR="00277434" w:rsidRPr="002D4817">
      <w:rPr>
        <w:rStyle w:val="En-tteRS2"/>
        <w:lang w:val="fr-FR"/>
      </w:rPr>
      <w:instrText>REF RSF</w:instrText>
    </w:r>
    <w:r>
      <w:rPr>
        <w:rStyle w:val="En-tteRS2"/>
      </w:rPr>
      <w:fldChar w:fldCharType="separate"/>
    </w:r>
    <w:r w:rsidR="00EC5336">
      <w:rPr>
        <w:rStyle w:val="En-tteRS2"/>
        <w:b w:val="0"/>
        <w:bCs/>
        <w:lang w:val="fr-FR"/>
      </w:rPr>
      <w:t>Erreur ! Source du renvoi introuvable.</w:t>
    </w:r>
    <w:r>
      <w:rPr>
        <w:rStyle w:val="En-tteRS2"/>
      </w:rPr>
      <w:fldChar w:fldCharType="end"/>
    </w:r>
    <w:r w:rsidR="00277434" w:rsidRPr="002D4817">
      <w:rPr>
        <w:lang w:val="fr-FR"/>
      </w:rPr>
      <w:tab/>
    </w:r>
    <w:r>
      <w:fldChar w:fldCharType="begin"/>
    </w:r>
    <w:r w:rsidR="00277434" w:rsidRPr="002D4817">
      <w:rPr>
        <w:lang w:val="fr-FR"/>
      </w:rPr>
      <w:instrText>REF Kopf</w:instrText>
    </w:r>
    <w:r>
      <w:fldChar w:fldCharType="separate"/>
    </w:r>
    <w:r w:rsidR="00EC5336">
      <w:rPr>
        <w:b/>
        <w:bCs/>
        <w:lang w:val="fr-FR"/>
      </w:rPr>
      <w:t>Erreur ! Source du renvoi introuvable.</w:t>
    </w:r>
    <w:r>
      <w:fldChar w:fldCharType="end"/>
    </w:r>
  </w:p>
  <w:p w:rsidR="00277434" w:rsidRPr="002D4817" w:rsidRDefault="00277434">
    <w:pPr>
      <w:pBdr>
        <w:top w:val="single" w:sz="6" w:space="2" w:color="auto"/>
      </w:pBdr>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434" w:rsidRDefault="00A50624" w:rsidP="00FB6C69">
    <w:pPr>
      <w:pStyle w:val="En-tte"/>
      <w:rPr>
        <w:rStyle w:val="En-tteRS2"/>
      </w:rPr>
    </w:pPr>
    <w:proofErr w:type="spellStart"/>
    <w:r>
      <w:t>Zivilgesetzbuch</w:t>
    </w:r>
    <w:proofErr w:type="spellEnd"/>
    <w:r>
      <w:t xml:space="preserve">, </w:t>
    </w:r>
    <w:proofErr w:type="spellStart"/>
    <w:r>
      <w:t>Ausführungsverordnung</w:t>
    </w:r>
    <w:proofErr w:type="spellEnd"/>
    <w:r w:rsidR="00FB6C69">
      <w:rPr>
        <w:rStyle w:val="En-tteRS2"/>
      </w:rPr>
      <w:tab/>
    </w:r>
    <w:r w:rsidRPr="00A50624">
      <w:rPr>
        <w:rStyle w:val="En-tteRS2"/>
      </w:rPr>
      <w:t>210.11</w:t>
    </w:r>
  </w:p>
  <w:p w:rsidR="00277434" w:rsidRDefault="00277434">
    <w:pPr>
      <w:pBdr>
        <w:top w:val="single" w:sz="6" w:space="2"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434" w:rsidRPr="00FB6C69" w:rsidRDefault="00A50624" w:rsidP="00A50624">
    <w:pPr>
      <w:pStyle w:val="en-tteRS"/>
      <w:rPr>
        <w:rStyle w:val="En-tteRS2"/>
        <w:b/>
      </w:rPr>
    </w:pPr>
    <w:r>
      <w:t>210.11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30"/>
    <w:multiLevelType w:val="hybridMultilevel"/>
    <w:tmpl w:val="6F92A9BC"/>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6D81E38"/>
    <w:multiLevelType w:val="hybridMultilevel"/>
    <w:tmpl w:val="E4E0F8B6"/>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1A1A1626"/>
    <w:multiLevelType w:val="hybridMultilevel"/>
    <w:tmpl w:val="B49098A0"/>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BF23765"/>
    <w:multiLevelType w:val="hybridMultilevel"/>
    <w:tmpl w:val="BFDCEAEE"/>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C121A2C"/>
    <w:multiLevelType w:val="singleLevel"/>
    <w:tmpl w:val="9308054C"/>
    <w:lvl w:ilvl="0">
      <w:start w:val="1"/>
      <w:numFmt w:val="decimal"/>
      <w:lvlText w:val="%1."/>
      <w:legacy w:legacy="1" w:legacySpace="0" w:legacyIndent="283"/>
      <w:lvlJc w:val="left"/>
      <w:pPr>
        <w:ind w:left="283" w:hanging="283"/>
      </w:pPr>
    </w:lvl>
  </w:abstractNum>
  <w:abstractNum w:abstractNumId="5">
    <w:nsid w:val="277616D3"/>
    <w:multiLevelType w:val="hybridMultilevel"/>
    <w:tmpl w:val="031A3CAA"/>
    <w:lvl w:ilvl="0" w:tplc="E85CA5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01B47ED"/>
    <w:multiLevelType w:val="hybridMultilevel"/>
    <w:tmpl w:val="3752AD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2830C6A"/>
    <w:multiLevelType w:val="hybridMultilevel"/>
    <w:tmpl w:val="F5BE2260"/>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54B0D5A"/>
    <w:multiLevelType w:val="hybridMultilevel"/>
    <w:tmpl w:val="F1B0791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nsid w:val="4D515678"/>
    <w:multiLevelType w:val="hybridMultilevel"/>
    <w:tmpl w:val="E294DFD8"/>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07150CB"/>
    <w:multiLevelType w:val="hybridMultilevel"/>
    <w:tmpl w:val="9072F2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93B7130"/>
    <w:multiLevelType w:val="hybridMultilevel"/>
    <w:tmpl w:val="E0E2C528"/>
    <w:lvl w:ilvl="0" w:tplc="E85CA5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B2901C2"/>
    <w:multiLevelType w:val="hybridMultilevel"/>
    <w:tmpl w:val="50B47146"/>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B2E3FFA"/>
    <w:multiLevelType w:val="hybridMultilevel"/>
    <w:tmpl w:val="52D8A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DB7EA7"/>
    <w:multiLevelType w:val="hybridMultilevel"/>
    <w:tmpl w:val="CE9CEB6C"/>
    <w:lvl w:ilvl="0" w:tplc="B896C86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6642B88"/>
    <w:multiLevelType w:val="hybridMultilevel"/>
    <w:tmpl w:val="598A681E"/>
    <w:lvl w:ilvl="0" w:tplc="E85CA5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76E02EB3"/>
    <w:multiLevelType w:val="hybridMultilevel"/>
    <w:tmpl w:val="74404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80B02CD"/>
    <w:multiLevelType w:val="hybridMultilevel"/>
    <w:tmpl w:val="27960528"/>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8"/>
  </w:num>
  <w:num w:numId="5">
    <w:abstractNumId w:val="3"/>
  </w:num>
  <w:num w:numId="6">
    <w:abstractNumId w:val="7"/>
  </w:num>
  <w:num w:numId="7">
    <w:abstractNumId w:val="0"/>
  </w:num>
  <w:num w:numId="8">
    <w:abstractNumId w:val="9"/>
  </w:num>
  <w:num w:numId="9">
    <w:abstractNumId w:val="2"/>
  </w:num>
  <w:num w:numId="10">
    <w:abstractNumId w:val="12"/>
  </w:num>
  <w:num w:numId="11">
    <w:abstractNumId w:val="17"/>
  </w:num>
  <w:num w:numId="12">
    <w:abstractNumId w:val="5"/>
  </w:num>
  <w:num w:numId="13">
    <w:abstractNumId w:val="15"/>
  </w:num>
  <w:num w:numId="14">
    <w:abstractNumId w:val="11"/>
  </w:num>
  <w:num w:numId="15">
    <w:abstractNumId w:val="1"/>
  </w:num>
  <w:num w:numId="16">
    <w:abstractNumId w:val="16"/>
  </w:num>
  <w:num w:numId="17">
    <w:abstractNumId w:val="1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82"/>
  <w:proofState w:spelling="clean" w:grammar="clean"/>
  <w:attachedTemplate r:id="rId1"/>
  <w:linkStyles/>
  <w:stylePaneFormatFilter w:val="3F01"/>
  <w:defaultTabStop w:val="708"/>
  <w:hyphenationZone w:val="170"/>
  <w:drawingGridHorizontalSpacing w:val="102"/>
  <w:drawingGridVerticalSpacing w:val="120"/>
  <w:displayHorizontalDrawingGridEvery w:val="2"/>
  <w:displayVerticalDrawingGridEvery w:val="0"/>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
  <w:docVars>
    <w:docVar w:name="LangueDoc" w:val="Français"/>
  </w:docVars>
  <w:rsids>
    <w:rsidRoot w:val="00FB6C69"/>
    <w:rsid w:val="00000770"/>
    <w:rsid w:val="00011BF3"/>
    <w:rsid w:val="00012D77"/>
    <w:rsid w:val="00020C38"/>
    <w:rsid w:val="0002291E"/>
    <w:rsid w:val="00023329"/>
    <w:rsid w:val="00024BFC"/>
    <w:rsid w:val="000320DC"/>
    <w:rsid w:val="00033E7D"/>
    <w:rsid w:val="00034D0D"/>
    <w:rsid w:val="00041A09"/>
    <w:rsid w:val="00043A1B"/>
    <w:rsid w:val="00047E47"/>
    <w:rsid w:val="00051AD5"/>
    <w:rsid w:val="00055150"/>
    <w:rsid w:val="0005708B"/>
    <w:rsid w:val="00057736"/>
    <w:rsid w:val="000611E6"/>
    <w:rsid w:val="000623EF"/>
    <w:rsid w:val="00065D7B"/>
    <w:rsid w:val="00074097"/>
    <w:rsid w:val="0007431D"/>
    <w:rsid w:val="00074856"/>
    <w:rsid w:val="00077920"/>
    <w:rsid w:val="000807B2"/>
    <w:rsid w:val="00080C7F"/>
    <w:rsid w:val="000825D5"/>
    <w:rsid w:val="00083494"/>
    <w:rsid w:val="00093846"/>
    <w:rsid w:val="000938E0"/>
    <w:rsid w:val="00095425"/>
    <w:rsid w:val="000A130F"/>
    <w:rsid w:val="000A5252"/>
    <w:rsid w:val="000B0B9F"/>
    <w:rsid w:val="000C139F"/>
    <w:rsid w:val="000C30F2"/>
    <w:rsid w:val="000C36FD"/>
    <w:rsid w:val="000C6E19"/>
    <w:rsid w:val="000C7E58"/>
    <w:rsid w:val="000D4E35"/>
    <w:rsid w:val="000D5267"/>
    <w:rsid w:val="000D5AC4"/>
    <w:rsid w:val="000D61EE"/>
    <w:rsid w:val="000E0A84"/>
    <w:rsid w:val="000E137F"/>
    <w:rsid w:val="000E40A4"/>
    <w:rsid w:val="000E4B7A"/>
    <w:rsid w:val="000E6C4E"/>
    <w:rsid w:val="000F7563"/>
    <w:rsid w:val="00106C34"/>
    <w:rsid w:val="001156C0"/>
    <w:rsid w:val="00121CCA"/>
    <w:rsid w:val="0013220A"/>
    <w:rsid w:val="00132425"/>
    <w:rsid w:val="00143674"/>
    <w:rsid w:val="00144438"/>
    <w:rsid w:val="001505BF"/>
    <w:rsid w:val="00150B9C"/>
    <w:rsid w:val="0015392D"/>
    <w:rsid w:val="00160FD3"/>
    <w:rsid w:val="00161C6F"/>
    <w:rsid w:val="001661A0"/>
    <w:rsid w:val="00175744"/>
    <w:rsid w:val="0017738B"/>
    <w:rsid w:val="00186B36"/>
    <w:rsid w:val="00186FD5"/>
    <w:rsid w:val="00193653"/>
    <w:rsid w:val="00195519"/>
    <w:rsid w:val="001A0342"/>
    <w:rsid w:val="001A0EAC"/>
    <w:rsid w:val="001A533D"/>
    <w:rsid w:val="001A6318"/>
    <w:rsid w:val="001A77A4"/>
    <w:rsid w:val="001A78A2"/>
    <w:rsid w:val="001B101D"/>
    <w:rsid w:val="001B10DD"/>
    <w:rsid w:val="001B24A7"/>
    <w:rsid w:val="001B37A2"/>
    <w:rsid w:val="001B37F2"/>
    <w:rsid w:val="001B3B31"/>
    <w:rsid w:val="001B3C85"/>
    <w:rsid w:val="001B3DB1"/>
    <w:rsid w:val="001C160A"/>
    <w:rsid w:val="001C70A7"/>
    <w:rsid w:val="001D15EC"/>
    <w:rsid w:val="001E04CF"/>
    <w:rsid w:val="00200161"/>
    <w:rsid w:val="00202744"/>
    <w:rsid w:val="00207336"/>
    <w:rsid w:val="00207659"/>
    <w:rsid w:val="00207DDD"/>
    <w:rsid w:val="00215B3F"/>
    <w:rsid w:val="002171A7"/>
    <w:rsid w:val="0022186B"/>
    <w:rsid w:val="00224032"/>
    <w:rsid w:val="002523F9"/>
    <w:rsid w:val="00253032"/>
    <w:rsid w:val="00257AC4"/>
    <w:rsid w:val="002613EA"/>
    <w:rsid w:val="00265BF4"/>
    <w:rsid w:val="00271FA2"/>
    <w:rsid w:val="002741E9"/>
    <w:rsid w:val="002760BE"/>
    <w:rsid w:val="00277434"/>
    <w:rsid w:val="00280710"/>
    <w:rsid w:val="00280DD7"/>
    <w:rsid w:val="00283355"/>
    <w:rsid w:val="0028363A"/>
    <w:rsid w:val="00292663"/>
    <w:rsid w:val="00296891"/>
    <w:rsid w:val="00296E47"/>
    <w:rsid w:val="002A0327"/>
    <w:rsid w:val="002A10C3"/>
    <w:rsid w:val="002A24A1"/>
    <w:rsid w:val="002A296A"/>
    <w:rsid w:val="002B0CA9"/>
    <w:rsid w:val="002B17D9"/>
    <w:rsid w:val="002B1BAC"/>
    <w:rsid w:val="002B368C"/>
    <w:rsid w:val="002B56E3"/>
    <w:rsid w:val="002B76CC"/>
    <w:rsid w:val="002C2401"/>
    <w:rsid w:val="002C2AFA"/>
    <w:rsid w:val="002C2B26"/>
    <w:rsid w:val="002C2DA3"/>
    <w:rsid w:val="002C30C1"/>
    <w:rsid w:val="002C4EDD"/>
    <w:rsid w:val="002C6744"/>
    <w:rsid w:val="002C793D"/>
    <w:rsid w:val="002D264B"/>
    <w:rsid w:val="002D4817"/>
    <w:rsid w:val="002E0C0B"/>
    <w:rsid w:val="002E7C87"/>
    <w:rsid w:val="002F5176"/>
    <w:rsid w:val="00304DC7"/>
    <w:rsid w:val="003066A2"/>
    <w:rsid w:val="0030672B"/>
    <w:rsid w:val="00311023"/>
    <w:rsid w:val="003139C2"/>
    <w:rsid w:val="00315282"/>
    <w:rsid w:val="00322317"/>
    <w:rsid w:val="003250FF"/>
    <w:rsid w:val="00325D94"/>
    <w:rsid w:val="00333393"/>
    <w:rsid w:val="0033443B"/>
    <w:rsid w:val="003347DE"/>
    <w:rsid w:val="0033744E"/>
    <w:rsid w:val="003428D6"/>
    <w:rsid w:val="00343123"/>
    <w:rsid w:val="00346C40"/>
    <w:rsid w:val="00351D10"/>
    <w:rsid w:val="003608E2"/>
    <w:rsid w:val="00361010"/>
    <w:rsid w:val="00361365"/>
    <w:rsid w:val="00361A69"/>
    <w:rsid w:val="00365BAB"/>
    <w:rsid w:val="003739F5"/>
    <w:rsid w:val="00376C0F"/>
    <w:rsid w:val="003829DA"/>
    <w:rsid w:val="00392109"/>
    <w:rsid w:val="003934C9"/>
    <w:rsid w:val="00393FAA"/>
    <w:rsid w:val="003A13EB"/>
    <w:rsid w:val="003A1628"/>
    <w:rsid w:val="003A3507"/>
    <w:rsid w:val="003A436A"/>
    <w:rsid w:val="003A54F7"/>
    <w:rsid w:val="003A55C8"/>
    <w:rsid w:val="003B4DF2"/>
    <w:rsid w:val="003B5D99"/>
    <w:rsid w:val="003B76D5"/>
    <w:rsid w:val="003C30CA"/>
    <w:rsid w:val="003C6A48"/>
    <w:rsid w:val="003C6CAA"/>
    <w:rsid w:val="003C77F7"/>
    <w:rsid w:val="003E079B"/>
    <w:rsid w:val="003E6E4D"/>
    <w:rsid w:val="003E7E72"/>
    <w:rsid w:val="003F1181"/>
    <w:rsid w:val="003F1AFA"/>
    <w:rsid w:val="003F2581"/>
    <w:rsid w:val="003F26E6"/>
    <w:rsid w:val="003F5AF1"/>
    <w:rsid w:val="003F7040"/>
    <w:rsid w:val="004014D7"/>
    <w:rsid w:val="00401B1E"/>
    <w:rsid w:val="004032D2"/>
    <w:rsid w:val="00403DFE"/>
    <w:rsid w:val="00404CBF"/>
    <w:rsid w:val="00412605"/>
    <w:rsid w:val="00413B65"/>
    <w:rsid w:val="0042075C"/>
    <w:rsid w:val="00422B8F"/>
    <w:rsid w:val="00424756"/>
    <w:rsid w:val="00425BAA"/>
    <w:rsid w:val="00425C37"/>
    <w:rsid w:val="00427225"/>
    <w:rsid w:val="004419BD"/>
    <w:rsid w:val="0044270A"/>
    <w:rsid w:val="004551A1"/>
    <w:rsid w:val="004556DA"/>
    <w:rsid w:val="00456BA0"/>
    <w:rsid w:val="00460CBB"/>
    <w:rsid w:val="0046286D"/>
    <w:rsid w:val="00462954"/>
    <w:rsid w:val="004653A0"/>
    <w:rsid w:val="004658C4"/>
    <w:rsid w:val="00466001"/>
    <w:rsid w:val="00471383"/>
    <w:rsid w:val="0047459A"/>
    <w:rsid w:val="00475E77"/>
    <w:rsid w:val="00476AA3"/>
    <w:rsid w:val="00485C94"/>
    <w:rsid w:val="004922E9"/>
    <w:rsid w:val="004934B6"/>
    <w:rsid w:val="004963AE"/>
    <w:rsid w:val="004A7893"/>
    <w:rsid w:val="004A78F3"/>
    <w:rsid w:val="004C4685"/>
    <w:rsid w:val="004C7E5C"/>
    <w:rsid w:val="004D42AA"/>
    <w:rsid w:val="004D7981"/>
    <w:rsid w:val="004F4241"/>
    <w:rsid w:val="004F5A87"/>
    <w:rsid w:val="004F622F"/>
    <w:rsid w:val="00501302"/>
    <w:rsid w:val="00505815"/>
    <w:rsid w:val="005059CF"/>
    <w:rsid w:val="00513FE7"/>
    <w:rsid w:val="00513FF5"/>
    <w:rsid w:val="005140EB"/>
    <w:rsid w:val="005151AB"/>
    <w:rsid w:val="005167A0"/>
    <w:rsid w:val="00522B5C"/>
    <w:rsid w:val="00523A70"/>
    <w:rsid w:val="00523A7A"/>
    <w:rsid w:val="00523B52"/>
    <w:rsid w:val="00524D89"/>
    <w:rsid w:val="00527009"/>
    <w:rsid w:val="00530487"/>
    <w:rsid w:val="00530AF6"/>
    <w:rsid w:val="00533F1F"/>
    <w:rsid w:val="00534C38"/>
    <w:rsid w:val="00542811"/>
    <w:rsid w:val="00543307"/>
    <w:rsid w:val="00545477"/>
    <w:rsid w:val="00554DEE"/>
    <w:rsid w:val="0055547F"/>
    <w:rsid w:val="005565DA"/>
    <w:rsid w:val="00561D59"/>
    <w:rsid w:val="00570EDB"/>
    <w:rsid w:val="00572587"/>
    <w:rsid w:val="00574244"/>
    <w:rsid w:val="005778C5"/>
    <w:rsid w:val="00583A16"/>
    <w:rsid w:val="00587923"/>
    <w:rsid w:val="005A0C4B"/>
    <w:rsid w:val="005A145A"/>
    <w:rsid w:val="005A29D8"/>
    <w:rsid w:val="005A5940"/>
    <w:rsid w:val="005B33CB"/>
    <w:rsid w:val="005B4061"/>
    <w:rsid w:val="005B40D8"/>
    <w:rsid w:val="005B422A"/>
    <w:rsid w:val="005B428E"/>
    <w:rsid w:val="005C42E6"/>
    <w:rsid w:val="005C562E"/>
    <w:rsid w:val="005D07B3"/>
    <w:rsid w:val="005D5C56"/>
    <w:rsid w:val="005D620F"/>
    <w:rsid w:val="005D720D"/>
    <w:rsid w:val="005E06FE"/>
    <w:rsid w:val="005E2382"/>
    <w:rsid w:val="005E27BD"/>
    <w:rsid w:val="005E35ED"/>
    <w:rsid w:val="005E54B8"/>
    <w:rsid w:val="005E76C6"/>
    <w:rsid w:val="005F0165"/>
    <w:rsid w:val="005F6486"/>
    <w:rsid w:val="005F7D9D"/>
    <w:rsid w:val="005F7E3D"/>
    <w:rsid w:val="005F7F56"/>
    <w:rsid w:val="00603717"/>
    <w:rsid w:val="00604EA2"/>
    <w:rsid w:val="006239AF"/>
    <w:rsid w:val="00627770"/>
    <w:rsid w:val="00630CCC"/>
    <w:rsid w:val="006351B8"/>
    <w:rsid w:val="0064046D"/>
    <w:rsid w:val="00642BBD"/>
    <w:rsid w:val="006525BE"/>
    <w:rsid w:val="00655E7B"/>
    <w:rsid w:val="0065683D"/>
    <w:rsid w:val="00657B6C"/>
    <w:rsid w:val="0066219D"/>
    <w:rsid w:val="00663F73"/>
    <w:rsid w:val="0066797F"/>
    <w:rsid w:val="00667DDA"/>
    <w:rsid w:val="00667F2E"/>
    <w:rsid w:val="0067173A"/>
    <w:rsid w:val="00673D84"/>
    <w:rsid w:val="006804E4"/>
    <w:rsid w:val="00680E6B"/>
    <w:rsid w:val="00681A7F"/>
    <w:rsid w:val="00684CCB"/>
    <w:rsid w:val="00687A48"/>
    <w:rsid w:val="00691325"/>
    <w:rsid w:val="00695136"/>
    <w:rsid w:val="00697EBE"/>
    <w:rsid w:val="006A17E0"/>
    <w:rsid w:val="006A3F65"/>
    <w:rsid w:val="006A40EB"/>
    <w:rsid w:val="006B4EBC"/>
    <w:rsid w:val="006C0334"/>
    <w:rsid w:val="006D5B8C"/>
    <w:rsid w:val="006D5CBE"/>
    <w:rsid w:val="006E1570"/>
    <w:rsid w:val="006E45D7"/>
    <w:rsid w:val="006E51A6"/>
    <w:rsid w:val="006E5B49"/>
    <w:rsid w:val="006E6E96"/>
    <w:rsid w:val="006F6BF2"/>
    <w:rsid w:val="006F7A40"/>
    <w:rsid w:val="007033C8"/>
    <w:rsid w:val="00704AA9"/>
    <w:rsid w:val="007056EE"/>
    <w:rsid w:val="0070664C"/>
    <w:rsid w:val="007134CF"/>
    <w:rsid w:val="00713F99"/>
    <w:rsid w:val="00722C29"/>
    <w:rsid w:val="00735536"/>
    <w:rsid w:val="007360DE"/>
    <w:rsid w:val="007416CF"/>
    <w:rsid w:val="0074170E"/>
    <w:rsid w:val="00744D0F"/>
    <w:rsid w:val="00744D30"/>
    <w:rsid w:val="00744F81"/>
    <w:rsid w:val="00746068"/>
    <w:rsid w:val="007470BF"/>
    <w:rsid w:val="00747F13"/>
    <w:rsid w:val="007525EE"/>
    <w:rsid w:val="00760088"/>
    <w:rsid w:val="007708D9"/>
    <w:rsid w:val="00770932"/>
    <w:rsid w:val="00770BE2"/>
    <w:rsid w:val="00772C78"/>
    <w:rsid w:val="00774B8D"/>
    <w:rsid w:val="00775D39"/>
    <w:rsid w:val="00784A05"/>
    <w:rsid w:val="00786BEF"/>
    <w:rsid w:val="00787BCA"/>
    <w:rsid w:val="00790340"/>
    <w:rsid w:val="00791243"/>
    <w:rsid w:val="00795632"/>
    <w:rsid w:val="00796AD1"/>
    <w:rsid w:val="007A073A"/>
    <w:rsid w:val="007A6251"/>
    <w:rsid w:val="007B48C1"/>
    <w:rsid w:val="007B656F"/>
    <w:rsid w:val="007B7339"/>
    <w:rsid w:val="007B773A"/>
    <w:rsid w:val="007C26C1"/>
    <w:rsid w:val="007C7EC3"/>
    <w:rsid w:val="007D1406"/>
    <w:rsid w:val="007D48F4"/>
    <w:rsid w:val="007E1FF5"/>
    <w:rsid w:val="007E23B0"/>
    <w:rsid w:val="007E4BE7"/>
    <w:rsid w:val="007E7972"/>
    <w:rsid w:val="007F03AC"/>
    <w:rsid w:val="007F2054"/>
    <w:rsid w:val="00802A38"/>
    <w:rsid w:val="00811103"/>
    <w:rsid w:val="00816EA5"/>
    <w:rsid w:val="00817C00"/>
    <w:rsid w:val="00826C56"/>
    <w:rsid w:val="0082722E"/>
    <w:rsid w:val="00834A3E"/>
    <w:rsid w:val="00847535"/>
    <w:rsid w:val="008511BA"/>
    <w:rsid w:val="00851B59"/>
    <w:rsid w:val="00855C46"/>
    <w:rsid w:val="008563D5"/>
    <w:rsid w:val="00860249"/>
    <w:rsid w:val="00866F91"/>
    <w:rsid w:val="00872C59"/>
    <w:rsid w:val="008755CB"/>
    <w:rsid w:val="0087630D"/>
    <w:rsid w:val="008824EB"/>
    <w:rsid w:val="00882540"/>
    <w:rsid w:val="00882F08"/>
    <w:rsid w:val="00891187"/>
    <w:rsid w:val="008A248B"/>
    <w:rsid w:val="008A3D8F"/>
    <w:rsid w:val="008A5E65"/>
    <w:rsid w:val="008A65D4"/>
    <w:rsid w:val="008A69A6"/>
    <w:rsid w:val="008A6BC9"/>
    <w:rsid w:val="008A6F8A"/>
    <w:rsid w:val="008B0292"/>
    <w:rsid w:val="008B2574"/>
    <w:rsid w:val="008B4819"/>
    <w:rsid w:val="008C45F0"/>
    <w:rsid w:val="008D0E2B"/>
    <w:rsid w:val="008D3DF5"/>
    <w:rsid w:val="008D6B78"/>
    <w:rsid w:val="008E1AE7"/>
    <w:rsid w:val="008E3340"/>
    <w:rsid w:val="008E3DB7"/>
    <w:rsid w:val="008E4079"/>
    <w:rsid w:val="008E6E0A"/>
    <w:rsid w:val="008F1378"/>
    <w:rsid w:val="008F5690"/>
    <w:rsid w:val="008F7556"/>
    <w:rsid w:val="00900154"/>
    <w:rsid w:val="00900ECE"/>
    <w:rsid w:val="009026D3"/>
    <w:rsid w:val="00904971"/>
    <w:rsid w:val="0090745C"/>
    <w:rsid w:val="0091092A"/>
    <w:rsid w:val="0091409A"/>
    <w:rsid w:val="009145F9"/>
    <w:rsid w:val="00914DFD"/>
    <w:rsid w:val="009203E2"/>
    <w:rsid w:val="009219AD"/>
    <w:rsid w:val="0092366A"/>
    <w:rsid w:val="0092507C"/>
    <w:rsid w:val="00932208"/>
    <w:rsid w:val="00933410"/>
    <w:rsid w:val="00934020"/>
    <w:rsid w:val="0093459C"/>
    <w:rsid w:val="0093678D"/>
    <w:rsid w:val="00937283"/>
    <w:rsid w:val="00942CD4"/>
    <w:rsid w:val="00942F07"/>
    <w:rsid w:val="00952ACE"/>
    <w:rsid w:val="0095411A"/>
    <w:rsid w:val="0095476D"/>
    <w:rsid w:val="00957899"/>
    <w:rsid w:val="00960BA7"/>
    <w:rsid w:val="00963B17"/>
    <w:rsid w:val="0096647D"/>
    <w:rsid w:val="00970E8C"/>
    <w:rsid w:val="00970F54"/>
    <w:rsid w:val="009801F3"/>
    <w:rsid w:val="00985D67"/>
    <w:rsid w:val="00986E59"/>
    <w:rsid w:val="009916AA"/>
    <w:rsid w:val="00992192"/>
    <w:rsid w:val="00993E42"/>
    <w:rsid w:val="00994628"/>
    <w:rsid w:val="00995182"/>
    <w:rsid w:val="009956AC"/>
    <w:rsid w:val="009971D1"/>
    <w:rsid w:val="009A52FD"/>
    <w:rsid w:val="009B25D5"/>
    <w:rsid w:val="009B2BE2"/>
    <w:rsid w:val="009B6816"/>
    <w:rsid w:val="009C1C25"/>
    <w:rsid w:val="009C2CDA"/>
    <w:rsid w:val="009C330E"/>
    <w:rsid w:val="009C41B9"/>
    <w:rsid w:val="009C4CD8"/>
    <w:rsid w:val="009C5E39"/>
    <w:rsid w:val="009D0455"/>
    <w:rsid w:val="009D0EC5"/>
    <w:rsid w:val="009D1690"/>
    <w:rsid w:val="009D5E04"/>
    <w:rsid w:val="009E210E"/>
    <w:rsid w:val="009F5A81"/>
    <w:rsid w:val="00A0144D"/>
    <w:rsid w:val="00A020F6"/>
    <w:rsid w:val="00A035BA"/>
    <w:rsid w:val="00A07EE7"/>
    <w:rsid w:val="00A12AB2"/>
    <w:rsid w:val="00A13056"/>
    <w:rsid w:val="00A1635D"/>
    <w:rsid w:val="00A21893"/>
    <w:rsid w:val="00A22CC0"/>
    <w:rsid w:val="00A26C61"/>
    <w:rsid w:val="00A26F9B"/>
    <w:rsid w:val="00A30448"/>
    <w:rsid w:val="00A31BC2"/>
    <w:rsid w:val="00A32366"/>
    <w:rsid w:val="00A5003F"/>
    <w:rsid w:val="00A50624"/>
    <w:rsid w:val="00A56AE8"/>
    <w:rsid w:val="00A62DD4"/>
    <w:rsid w:val="00A632FA"/>
    <w:rsid w:val="00A67841"/>
    <w:rsid w:val="00A70430"/>
    <w:rsid w:val="00A71C05"/>
    <w:rsid w:val="00A76A72"/>
    <w:rsid w:val="00A83FBA"/>
    <w:rsid w:val="00A91052"/>
    <w:rsid w:val="00A91968"/>
    <w:rsid w:val="00A928C7"/>
    <w:rsid w:val="00AA0811"/>
    <w:rsid w:val="00AA1D2E"/>
    <w:rsid w:val="00AB1069"/>
    <w:rsid w:val="00AB24B3"/>
    <w:rsid w:val="00AB5AE6"/>
    <w:rsid w:val="00AB60C1"/>
    <w:rsid w:val="00AB6842"/>
    <w:rsid w:val="00AB7FCB"/>
    <w:rsid w:val="00AC162B"/>
    <w:rsid w:val="00AC58B9"/>
    <w:rsid w:val="00AC68CB"/>
    <w:rsid w:val="00AD2243"/>
    <w:rsid w:val="00AD489B"/>
    <w:rsid w:val="00AD5BF8"/>
    <w:rsid w:val="00AD66C9"/>
    <w:rsid w:val="00AD7AB0"/>
    <w:rsid w:val="00AE161C"/>
    <w:rsid w:val="00AE3137"/>
    <w:rsid w:val="00AE6593"/>
    <w:rsid w:val="00AF42EB"/>
    <w:rsid w:val="00AF7B6E"/>
    <w:rsid w:val="00AF7D7D"/>
    <w:rsid w:val="00B00BC0"/>
    <w:rsid w:val="00B01515"/>
    <w:rsid w:val="00B02E36"/>
    <w:rsid w:val="00B04978"/>
    <w:rsid w:val="00B04AA6"/>
    <w:rsid w:val="00B05705"/>
    <w:rsid w:val="00B0669E"/>
    <w:rsid w:val="00B20E89"/>
    <w:rsid w:val="00B21160"/>
    <w:rsid w:val="00B23757"/>
    <w:rsid w:val="00B2402B"/>
    <w:rsid w:val="00B31102"/>
    <w:rsid w:val="00B31976"/>
    <w:rsid w:val="00B31F6E"/>
    <w:rsid w:val="00B3349B"/>
    <w:rsid w:val="00B3451A"/>
    <w:rsid w:val="00B42D22"/>
    <w:rsid w:val="00B43378"/>
    <w:rsid w:val="00B51399"/>
    <w:rsid w:val="00B51851"/>
    <w:rsid w:val="00B5527C"/>
    <w:rsid w:val="00B5595E"/>
    <w:rsid w:val="00B638E2"/>
    <w:rsid w:val="00B647D9"/>
    <w:rsid w:val="00B745BA"/>
    <w:rsid w:val="00B7466A"/>
    <w:rsid w:val="00B74A40"/>
    <w:rsid w:val="00B76858"/>
    <w:rsid w:val="00B77222"/>
    <w:rsid w:val="00B77F90"/>
    <w:rsid w:val="00B8155C"/>
    <w:rsid w:val="00B82C09"/>
    <w:rsid w:val="00B85A51"/>
    <w:rsid w:val="00B926C1"/>
    <w:rsid w:val="00BA3873"/>
    <w:rsid w:val="00BA47A9"/>
    <w:rsid w:val="00BB5046"/>
    <w:rsid w:val="00BC1EA8"/>
    <w:rsid w:val="00BC2960"/>
    <w:rsid w:val="00BC3338"/>
    <w:rsid w:val="00BC4AB2"/>
    <w:rsid w:val="00BD085F"/>
    <w:rsid w:val="00BD260E"/>
    <w:rsid w:val="00BD51A5"/>
    <w:rsid w:val="00BE38AD"/>
    <w:rsid w:val="00BF0163"/>
    <w:rsid w:val="00BF091C"/>
    <w:rsid w:val="00BF2334"/>
    <w:rsid w:val="00C00CC0"/>
    <w:rsid w:val="00C02C70"/>
    <w:rsid w:val="00C06A55"/>
    <w:rsid w:val="00C06F0E"/>
    <w:rsid w:val="00C0782C"/>
    <w:rsid w:val="00C105BB"/>
    <w:rsid w:val="00C200BD"/>
    <w:rsid w:val="00C22AAA"/>
    <w:rsid w:val="00C2329A"/>
    <w:rsid w:val="00C27C02"/>
    <w:rsid w:val="00C305AA"/>
    <w:rsid w:val="00C30689"/>
    <w:rsid w:val="00C3397F"/>
    <w:rsid w:val="00C3404B"/>
    <w:rsid w:val="00C378A1"/>
    <w:rsid w:val="00C420B9"/>
    <w:rsid w:val="00C42180"/>
    <w:rsid w:val="00C421C2"/>
    <w:rsid w:val="00C45FA6"/>
    <w:rsid w:val="00C463EF"/>
    <w:rsid w:val="00C469AC"/>
    <w:rsid w:val="00C502F6"/>
    <w:rsid w:val="00C53645"/>
    <w:rsid w:val="00C56ACD"/>
    <w:rsid w:val="00C6077C"/>
    <w:rsid w:val="00C607B5"/>
    <w:rsid w:val="00C65013"/>
    <w:rsid w:val="00C676BC"/>
    <w:rsid w:val="00C73329"/>
    <w:rsid w:val="00C73B85"/>
    <w:rsid w:val="00C76010"/>
    <w:rsid w:val="00C76576"/>
    <w:rsid w:val="00C77A6A"/>
    <w:rsid w:val="00C82F8B"/>
    <w:rsid w:val="00C83149"/>
    <w:rsid w:val="00C8626E"/>
    <w:rsid w:val="00C8694C"/>
    <w:rsid w:val="00C8764E"/>
    <w:rsid w:val="00C9632C"/>
    <w:rsid w:val="00C96D8D"/>
    <w:rsid w:val="00CA7211"/>
    <w:rsid w:val="00CB5E81"/>
    <w:rsid w:val="00CB7B65"/>
    <w:rsid w:val="00CC1448"/>
    <w:rsid w:val="00CC1A6A"/>
    <w:rsid w:val="00CC71D9"/>
    <w:rsid w:val="00CD0EA5"/>
    <w:rsid w:val="00CD7373"/>
    <w:rsid w:val="00CE0ADE"/>
    <w:rsid w:val="00CE1B46"/>
    <w:rsid w:val="00CE52F9"/>
    <w:rsid w:val="00D00EA5"/>
    <w:rsid w:val="00D0653F"/>
    <w:rsid w:val="00D10396"/>
    <w:rsid w:val="00D12B8B"/>
    <w:rsid w:val="00D13B31"/>
    <w:rsid w:val="00D1557F"/>
    <w:rsid w:val="00D15B8E"/>
    <w:rsid w:val="00D221ED"/>
    <w:rsid w:val="00D2491C"/>
    <w:rsid w:val="00D26FAE"/>
    <w:rsid w:val="00D27F25"/>
    <w:rsid w:val="00D3141C"/>
    <w:rsid w:val="00D33C68"/>
    <w:rsid w:val="00D34368"/>
    <w:rsid w:val="00D43A26"/>
    <w:rsid w:val="00D4421D"/>
    <w:rsid w:val="00D45A65"/>
    <w:rsid w:val="00D47E92"/>
    <w:rsid w:val="00D60881"/>
    <w:rsid w:val="00D63533"/>
    <w:rsid w:val="00D64061"/>
    <w:rsid w:val="00D64146"/>
    <w:rsid w:val="00D6432C"/>
    <w:rsid w:val="00D65943"/>
    <w:rsid w:val="00D67CCE"/>
    <w:rsid w:val="00D7112C"/>
    <w:rsid w:val="00D721A0"/>
    <w:rsid w:val="00D74BBA"/>
    <w:rsid w:val="00D75A31"/>
    <w:rsid w:val="00D75BD1"/>
    <w:rsid w:val="00D76EBC"/>
    <w:rsid w:val="00D82A86"/>
    <w:rsid w:val="00D919D2"/>
    <w:rsid w:val="00D94FAA"/>
    <w:rsid w:val="00D978C4"/>
    <w:rsid w:val="00DA0409"/>
    <w:rsid w:val="00DA0A56"/>
    <w:rsid w:val="00DA0E8B"/>
    <w:rsid w:val="00DA2471"/>
    <w:rsid w:val="00DA3D39"/>
    <w:rsid w:val="00DA3E4A"/>
    <w:rsid w:val="00DB06C0"/>
    <w:rsid w:val="00DB07DF"/>
    <w:rsid w:val="00DB20CA"/>
    <w:rsid w:val="00DB2643"/>
    <w:rsid w:val="00DB31A2"/>
    <w:rsid w:val="00DB7B3F"/>
    <w:rsid w:val="00DC0CAC"/>
    <w:rsid w:val="00DC2460"/>
    <w:rsid w:val="00DC37F7"/>
    <w:rsid w:val="00DD06C7"/>
    <w:rsid w:val="00DD5448"/>
    <w:rsid w:val="00DE42E4"/>
    <w:rsid w:val="00DE56F7"/>
    <w:rsid w:val="00DF2B4D"/>
    <w:rsid w:val="00DF3799"/>
    <w:rsid w:val="00DF7FAF"/>
    <w:rsid w:val="00E00F0F"/>
    <w:rsid w:val="00E029DF"/>
    <w:rsid w:val="00E02B86"/>
    <w:rsid w:val="00E02EE5"/>
    <w:rsid w:val="00E04121"/>
    <w:rsid w:val="00E067B5"/>
    <w:rsid w:val="00E10163"/>
    <w:rsid w:val="00E17499"/>
    <w:rsid w:val="00E22799"/>
    <w:rsid w:val="00E25B24"/>
    <w:rsid w:val="00E3041A"/>
    <w:rsid w:val="00E32719"/>
    <w:rsid w:val="00E34CC9"/>
    <w:rsid w:val="00E37AF0"/>
    <w:rsid w:val="00E41B10"/>
    <w:rsid w:val="00E42CF8"/>
    <w:rsid w:val="00E432A8"/>
    <w:rsid w:val="00E43F70"/>
    <w:rsid w:val="00E447B5"/>
    <w:rsid w:val="00E44A74"/>
    <w:rsid w:val="00E51502"/>
    <w:rsid w:val="00E5163C"/>
    <w:rsid w:val="00E546FE"/>
    <w:rsid w:val="00E654CC"/>
    <w:rsid w:val="00E661CB"/>
    <w:rsid w:val="00E714CE"/>
    <w:rsid w:val="00E73BAA"/>
    <w:rsid w:val="00E75423"/>
    <w:rsid w:val="00E7561D"/>
    <w:rsid w:val="00E803C3"/>
    <w:rsid w:val="00E80D72"/>
    <w:rsid w:val="00E8173E"/>
    <w:rsid w:val="00E820C7"/>
    <w:rsid w:val="00E8322C"/>
    <w:rsid w:val="00E849D4"/>
    <w:rsid w:val="00E864C6"/>
    <w:rsid w:val="00E87C5F"/>
    <w:rsid w:val="00E902D4"/>
    <w:rsid w:val="00E91E77"/>
    <w:rsid w:val="00E91EF3"/>
    <w:rsid w:val="00E92466"/>
    <w:rsid w:val="00E935CC"/>
    <w:rsid w:val="00E93916"/>
    <w:rsid w:val="00E951A2"/>
    <w:rsid w:val="00EA59C3"/>
    <w:rsid w:val="00EA6F47"/>
    <w:rsid w:val="00EA705C"/>
    <w:rsid w:val="00EB12B4"/>
    <w:rsid w:val="00EB251D"/>
    <w:rsid w:val="00EB3A86"/>
    <w:rsid w:val="00EB3E8F"/>
    <w:rsid w:val="00EC037A"/>
    <w:rsid w:val="00EC1BB1"/>
    <w:rsid w:val="00EC2182"/>
    <w:rsid w:val="00EC2BEC"/>
    <w:rsid w:val="00EC3111"/>
    <w:rsid w:val="00EC5336"/>
    <w:rsid w:val="00ED020D"/>
    <w:rsid w:val="00ED06AC"/>
    <w:rsid w:val="00ED5CB0"/>
    <w:rsid w:val="00EE22C1"/>
    <w:rsid w:val="00EE574C"/>
    <w:rsid w:val="00EE5E57"/>
    <w:rsid w:val="00EE72BA"/>
    <w:rsid w:val="00EE7554"/>
    <w:rsid w:val="00EF7AC7"/>
    <w:rsid w:val="00EF7CD0"/>
    <w:rsid w:val="00F06120"/>
    <w:rsid w:val="00F11BD4"/>
    <w:rsid w:val="00F126B0"/>
    <w:rsid w:val="00F13CF1"/>
    <w:rsid w:val="00F150D8"/>
    <w:rsid w:val="00F156D4"/>
    <w:rsid w:val="00F15F0D"/>
    <w:rsid w:val="00F160EE"/>
    <w:rsid w:val="00F214F2"/>
    <w:rsid w:val="00F21514"/>
    <w:rsid w:val="00F21B71"/>
    <w:rsid w:val="00F2264B"/>
    <w:rsid w:val="00F24B08"/>
    <w:rsid w:val="00F25314"/>
    <w:rsid w:val="00F279AF"/>
    <w:rsid w:val="00F302B3"/>
    <w:rsid w:val="00F3079D"/>
    <w:rsid w:val="00F32720"/>
    <w:rsid w:val="00F35BCA"/>
    <w:rsid w:val="00F36AE3"/>
    <w:rsid w:val="00F40BB5"/>
    <w:rsid w:val="00F4180C"/>
    <w:rsid w:val="00F420EB"/>
    <w:rsid w:val="00F458A0"/>
    <w:rsid w:val="00F45F86"/>
    <w:rsid w:val="00F5066E"/>
    <w:rsid w:val="00F512B0"/>
    <w:rsid w:val="00F52BB0"/>
    <w:rsid w:val="00F558EC"/>
    <w:rsid w:val="00F60509"/>
    <w:rsid w:val="00F60D00"/>
    <w:rsid w:val="00F60F80"/>
    <w:rsid w:val="00F6282A"/>
    <w:rsid w:val="00F632AB"/>
    <w:rsid w:val="00F64CFC"/>
    <w:rsid w:val="00F67962"/>
    <w:rsid w:val="00F74AA9"/>
    <w:rsid w:val="00F82B98"/>
    <w:rsid w:val="00F83DF8"/>
    <w:rsid w:val="00F87F4A"/>
    <w:rsid w:val="00F90AD4"/>
    <w:rsid w:val="00F94B3A"/>
    <w:rsid w:val="00FA23A2"/>
    <w:rsid w:val="00FA2523"/>
    <w:rsid w:val="00FA497E"/>
    <w:rsid w:val="00FA4D39"/>
    <w:rsid w:val="00FB6C69"/>
    <w:rsid w:val="00FB72B4"/>
    <w:rsid w:val="00FC370D"/>
    <w:rsid w:val="00FC57F5"/>
    <w:rsid w:val="00FC5D83"/>
    <w:rsid w:val="00FC5E64"/>
    <w:rsid w:val="00FC611A"/>
    <w:rsid w:val="00FC61B3"/>
    <w:rsid w:val="00FC7589"/>
    <w:rsid w:val="00FC7D60"/>
    <w:rsid w:val="00FC7FC6"/>
    <w:rsid w:val="00FD2842"/>
    <w:rsid w:val="00FD58DA"/>
    <w:rsid w:val="00FD6008"/>
    <w:rsid w:val="00FE1FBA"/>
    <w:rsid w:val="00FE409E"/>
    <w:rsid w:val="00FE6633"/>
    <w:rsid w:val="00FF3D3E"/>
    <w:rsid w:val="00FF4B1C"/>
    <w:rsid w:val="00FF5D2B"/>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Strong"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50624"/>
    <w:pPr>
      <w:overflowPunct w:val="0"/>
      <w:autoSpaceDE w:val="0"/>
      <w:autoSpaceDN w:val="0"/>
      <w:adjustRightInd w:val="0"/>
      <w:spacing w:after="80" w:line="220" w:lineRule="exact"/>
      <w:jc w:val="both"/>
      <w:textAlignment w:val="baseline"/>
    </w:pPr>
    <w:rPr>
      <w:spacing w:val="2"/>
      <w:lang w:val="fr-CH" w:eastAsia="en-US"/>
    </w:rPr>
  </w:style>
  <w:style w:type="paragraph" w:styleId="Titre1">
    <w:name w:val="heading 1"/>
    <w:basedOn w:val="Normal"/>
    <w:next w:val="NoArt"/>
    <w:link w:val="Titre1Car"/>
    <w:qFormat/>
    <w:rsid w:val="00A50624"/>
    <w:pPr>
      <w:keepNext/>
      <w:keepLines/>
      <w:tabs>
        <w:tab w:val="left" w:pos="312"/>
      </w:tabs>
      <w:suppressAutoHyphens/>
      <w:spacing w:before="240" w:after="60" w:line="300" w:lineRule="exact"/>
      <w:jc w:val="left"/>
      <w:outlineLvl w:val="0"/>
    </w:pPr>
    <w:rPr>
      <w:b/>
    </w:rPr>
  </w:style>
  <w:style w:type="paragraph" w:styleId="Titre2">
    <w:name w:val="heading 2"/>
    <w:basedOn w:val="Titre1"/>
    <w:next w:val="NoArt"/>
    <w:qFormat/>
    <w:rsid w:val="00A50624"/>
    <w:pPr>
      <w:outlineLvl w:val="1"/>
    </w:pPr>
  </w:style>
  <w:style w:type="paragraph" w:styleId="Titre3">
    <w:name w:val="heading 3"/>
    <w:basedOn w:val="Titre2"/>
    <w:next w:val="NoArt"/>
    <w:link w:val="Titre3Car"/>
    <w:qFormat/>
    <w:rsid w:val="00A50624"/>
    <w:pPr>
      <w:outlineLvl w:val="2"/>
    </w:pPr>
    <w:rPr>
      <w:b w:val="0"/>
      <w:i/>
    </w:rPr>
  </w:style>
  <w:style w:type="paragraph" w:styleId="Titre4">
    <w:name w:val="heading 4"/>
    <w:basedOn w:val="Titre2"/>
    <w:next w:val="NoArt"/>
    <w:rsid w:val="00A50624"/>
    <w:pPr>
      <w:outlineLvl w:val="3"/>
    </w:pPr>
  </w:style>
  <w:style w:type="paragraph" w:styleId="Titre5">
    <w:name w:val="heading 5"/>
    <w:basedOn w:val="Titre4"/>
    <w:next w:val="NoArt"/>
    <w:rsid w:val="00A50624"/>
    <w:pPr>
      <w:outlineLvl w:val="4"/>
    </w:pPr>
  </w:style>
  <w:style w:type="paragraph" w:styleId="Titre6">
    <w:name w:val="heading 6"/>
    <w:basedOn w:val="Titre5"/>
    <w:next w:val="NoArt"/>
    <w:rsid w:val="00A50624"/>
    <w:pPr>
      <w:outlineLvl w:val="5"/>
    </w:pPr>
  </w:style>
  <w:style w:type="paragraph" w:styleId="Titre7">
    <w:name w:val="heading 7"/>
    <w:basedOn w:val="Titre6"/>
    <w:next w:val="NoArt"/>
    <w:rsid w:val="00A50624"/>
    <w:pPr>
      <w:outlineLvl w:val="6"/>
    </w:pPr>
  </w:style>
  <w:style w:type="character" w:default="1" w:styleId="Policepardfaut">
    <w:name w:val="Default Paragraph Font"/>
    <w:uiPriority w:val="1"/>
    <w:semiHidden/>
    <w:unhideWhenUsed/>
    <w:rsid w:val="00A50624"/>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rsid w:val="00A50624"/>
  </w:style>
  <w:style w:type="paragraph" w:customStyle="1" w:styleId="NoArt">
    <w:name w:val="No_Art"/>
    <w:basedOn w:val="Normal"/>
    <w:next w:val="Normal"/>
    <w:link w:val="NoArtCar"/>
    <w:qFormat/>
    <w:rsid w:val="00A50624"/>
    <w:pPr>
      <w:keepNext/>
      <w:spacing w:before="160"/>
      <w:ind w:left="964" w:hanging="964"/>
      <w:jc w:val="left"/>
    </w:pPr>
  </w:style>
  <w:style w:type="paragraph" w:customStyle="1" w:styleId="Actetitre">
    <w:name w:val="Acte titre"/>
    <w:basedOn w:val="Acte"/>
    <w:next w:val="Actedate"/>
    <w:rsid w:val="00A50624"/>
  </w:style>
  <w:style w:type="paragraph" w:customStyle="1" w:styleId="Acte">
    <w:name w:val="Acte"/>
    <w:basedOn w:val="Normal"/>
    <w:rsid w:val="00A50624"/>
    <w:pPr>
      <w:keepNext/>
      <w:suppressAutoHyphens/>
      <w:spacing w:after="240" w:line="240" w:lineRule="atLeast"/>
      <w:jc w:val="left"/>
    </w:pPr>
    <w:rPr>
      <w:b/>
      <w:sz w:val="24"/>
    </w:rPr>
  </w:style>
  <w:style w:type="paragraph" w:customStyle="1" w:styleId="Actedate">
    <w:name w:val="Acte date"/>
    <w:basedOn w:val="Acte"/>
    <w:next w:val="Actetitre2"/>
    <w:rsid w:val="00A50624"/>
    <w:rPr>
      <w:b w:val="0"/>
      <w:i/>
      <w:sz w:val="20"/>
    </w:rPr>
  </w:style>
  <w:style w:type="paragraph" w:customStyle="1" w:styleId="Actetitre2">
    <w:name w:val="Acte titre 2"/>
    <w:basedOn w:val="Actetitre"/>
    <w:next w:val="Actetrait"/>
    <w:rsid w:val="00A50624"/>
  </w:style>
  <w:style w:type="paragraph" w:customStyle="1" w:styleId="Actetrait">
    <w:name w:val="Acte trait"/>
    <w:basedOn w:val="Normal"/>
    <w:next w:val="Autorit"/>
    <w:rsid w:val="00A50624"/>
    <w:pPr>
      <w:keepNext/>
      <w:pBdr>
        <w:top w:val="single" w:sz="6" w:space="0" w:color="auto"/>
      </w:pBdr>
      <w:spacing w:line="48" w:lineRule="exact"/>
    </w:pPr>
    <w:rPr>
      <w:sz w:val="24"/>
    </w:rPr>
  </w:style>
  <w:style w:type="paragraph" w:customStyle="1" w:styleId="Autorit">
    <w:name w:val="Autorité"/>
    <w:basedOn w:val="Normal"/>
    <w:next w:val="Vu"/>
    <w:rsid w:val="00A50624"/>
    <w:pPr>
      <w:spacing w:before="360" w:after="240" w:line="240" w:lineRule="exact"/>
    </w:pPr>
    <w:rPr>
      <w:i/>
      <w:sz w:val="24"/>
    </w:rPr>
  </w:style>
  <w:style w:type="paragraph" w:customStyle="1" w:styleId="Vu">
    <w:name w:val="Vu"/>
    <w:basedOn w:val="Normal"/>
    <w:rsid w:val="00A50624"/>
  </w:style>
  <w:style w:type="paragraph" w:customStyle="1" w:styleId="Dcrte">
    <w:name w:val="Décrète"/>
    <w:basedOn w:val="Autorit"/>
    <w:next w:val="NoArt"/>
    <w:rsid w:val="00A50624"/>
    <w:pPr>
      <w:spacing w:before="240" w:after="120"/>
    </w:pPr>
  </w:style>
  <w:style w:type="paragraph" w:customStyle="1" w:styleId="Approbannexe">
    <w:name w:val="Approb_annexe"/>
    <w:basedOn w:val="Normal"/>
    <w:next w:val="Normal"/>
    <w:rsid w:val="00A50624"/>
    <w:pPr>
      <w:keepNext/>
      <w:suppressAutoHyphens/>
      <w:spacing w:after="240" w:line="340" w:lineRule="exact"/>
      <w:jc w:val="left"/>
    </w:pPr>
    <w:rPr>
      <w:b/>
      <w:sz w:val="24"/>
    </w:rPr>
  </w:style>
  <w:style w:type="paragraph" w:customStyle="1" w:styleId="en-tteRS">
    <w:name w:val="en-tête RS"/>
    <w:basedOn w:val="Normal"/>
    <w:rsid w:val="00A50624"/>
    <w:pPr>
      <w:spacing w:line="240" w:lineRule="exact"/>
      <w:jc w:val="right"/>
    </w:pPr>
    <w:rPr>
      <w:b/>
      <w:sz w:val="24"/>
    </w:rPr>
  </w:style>
  <w:style w:type="paragraph" w:styleId="Retraitnormal">
    <w:name w:val="Normal Indent"/>
    <w:basedOn w:val="Normal"/>
    <w:rsid w:val="00A50624"/>
    <w:pPr>
      <w:ind w:left="720"/>
    </w:pPr>
  </w:style>
  <w:style w:type="paragraph" w:customStyle="1" w:styleId="Structureavantliste">
    <w:name w:val="Structure avant liste"/>
    <w:basedOn w:val="Normal"/>
    <w:next w:val="Structure1avecliste"/>
    <w:rsid w:val="00A50624"/>
    <w:pPr>
      <w:jc w:val="right"/>
    </w:pPr>
    <w:rPr>
      <w:b/>
      <w:sz w:val="16"/>
      <w:szCs w:val="16"/>
    </w:rPr>
  </w:style>
  <w:style w:type="paragraph" w:customStyle="1" w:styleId="Structure1">
    <w:name w:val="Structure 1"/>
    <w:basedOn w:val="Normal"/>
    <w:link w:val="Structure1Car"/>
    <w:qFormat/>
    <w:rsid w:val="00A50624"/>
    <w:pPr>
      <w:tabs>
        <w:tab w:val="left" w:pos="624"/>
      </w:tabs>
      <w:ind w:left="312" w:hanging="312"/>
    </w:pPr>
  </w:style>
  <w:style w:type="paragraph" w:customStyle="1" w:styleId="Structure1avecliste">
    <w:name w:val="Structure 1 avec liste"/>
    <w:basedOn w:val="Structure1"/>
    <w:rsid w:val="00A50624"/>
    <w:pPr>
      <w:tabs>
        <w:tab w:val="clear" w:pos="624"/>
        <w:tab w:val="right" w:pos="6237"/>
      </w:tabs>
      <w:ind w:right="1276"/>
    </w:pPr>
  </w:style>
  <w:style w:type="paragraph" w:customStyle="1" w:styleId="Structure2">
    <w:name w:val="Structure 2"/>
    <w:basedOn w:val="Structure1"/>
    <w:qFormat/>
    <w:rsid w:val="00A50624"/>
    <w:pPr>
      <w:tabs>
        <w:tab w:val="clear" w:pos="624"/>
        <w:tab w:val="left" w:pos="936"/>
      </w:tabs>
      <w:ind w:left="624"/>
    </w:pPr>
  </w:style>
  <w:style w:type="paragraph" w:customStyle="1" w:styleId="Structure2avecliste">
    <w:name w:val="Structure 2 avec liste"/>
    <w:basedOn w:val="Structure2"/>
    <w:rsid w:val="00A50624"/>
    <w:pPr>
      <w:tabs>
        <w:tab w:val="clear" w:pos="936"/>
        <w:tab w:val="right" w:pos="6237"/>
      </w:tabs>
      <w:ind w:right="1276"/>
    </w:pPr>
  </w:style>
  <w:style w:type="paragraph" w:customStyle="1" w:styleId="Structure3">
    <w:name w:val="Structure 3"/>
    <w:basedOn w:val="Structure2"/>
    <w:qFormat/>
    <w:rsid w:val="00A50624"/>
    <w:pPr>
      <w:tabs>
        <w:tab w:val="clear" w:pos="936"/>
        <w:tab w:val="left" w:pos="1247"/>
      </w:tabs>
      <w:ind w:left="936"/>
    </w:pPr>
  </w:style>
  <w:style w:type="paragraph" w:customStyle="1" w:styleId="Structure3avecliste">
    <w:name w:val="Structure 3 avec liste"/>
    <w:basedOn w:val="Structure3"/>
    <w:rsid w:val="00A50624"/>
    <w:pPr>
      <w:tabs>
        <w:tab w:val="clear" w:pos="1247"/>
        <w:tab w:val="right" w:pos="6237"/>
      </w:tabs>
      <w:ind w:right="1276"/>
    </w:pPr>
  </w:style>
  <w:style w:type="paragraph" w:customStyle="1" w:styleId="SurProposition">
    <w:name w:val="SurProposition"/>
    <w:basedOn w:val="Normal"/>
    <w:next w:val="Dcrte"/>
    <w:rsid w:val="00A50624"/>
    <w:pPr>
      <w:spacing w:after="120"/>
    </w:pPr>
  </w:style>
  <w:style w:type="paragraph" w:customStyle="1" w:styleId="Formule">
    <w:name w:val="Formule"/>
    <w:basedOn w:val="Normal"/>
    <w:rsid w:val="00A50624"/>
    <w:pPr>
      <w:spacing w:line="240" w:lineRule="atLeast"/>
    </w:pPr>
  </w:style>
  <w:style w:type="paragraph" w:customStyle="1" w:styleId="Considrant">
    <w:name w:val="Considérant"/>
    <w:basedOn w:val="Normal"/>
    <w:next w:val="Considrant1"/>
    <w:rsid w:val="00A50624"/>
    <w:pPr>
      <w:keepNext/>
      <w:spacing w:before="120" w:line="240" w:lineRule="atLeast"/>
    </w:pPr>
  </w:style>
  <w:style w:type="paragraph" w:customStyle="1" w:styleId="Considrant1">
    <w:name w:val="Considérant1"/>
    <w:basedOn w:val="Normal"/>
    <w:rsid w:val="00A50624"/>
  </w:style>
  <w:style w:type="paragraph" w:styleId="En-tte">
    <w:name w:val="header"/>
    <w:basedOn w:val="Normal"/>
    <w:rsid w:val="00A50624"/>
    <w:pPr>
      <w:tabs>
        <w:tab w:val="right" w:pos="6237"/>
      </w:tabs>
      <w:spacing w:after="40" w:line="200" w:lineRule="exact"/>
      <w:ind w:right="1134"/>
      <w:jc w:val="left"/>
    </w:pPr>
    <w:rPr>
      <w:sz w:val="17"/>
    </w:rPr>
  </w:style>
  <w:style w:type="paragraph" w:styleId="Pieddepage">
    <w:name w:val="footer"/>
    <w:basedOn w:val="Normal"/>
    <w:rsid w:val="00A50624"/>
    <w:pPr>
      <w:tabs>
        <w:tab w:val="right" w:pos="6237"/>
      </w:tabs>
      <w:jc w:val="left"/>
    </w:pPr>
  </w:style>
  <w:style w:type="paragraph" w:customStyle="1" w:styleId="graf">
    <w:name w:val="graf"/>
    <w:basedOn w:val="Normal"/>
    <w:rsid w:val="00A50624"/>
    <w:pPr>
      <w:spacing w:line="240" w:lineRule="atLeast"/>
    </w:pPr>
  </w:style>
  <w:style w:type="character" w:customStyle="1" w:styleId="En-tteRS2">
    <w:name w:val="En-tête RS 2"/>
    <w:basedOn w:val="Policepardfaut"/>
    <w:rsid w:val="00A50624"/>
    <w:rPr>
      <w:b/>
      <w:sz w:val="24"/>
    </w:rPr>
  </w:style>
  <w:style w:type="paragraph" w:customStyle="1" w:styleId="Filet">
    <w:name w:val="Filet"/>
    <w:basedOn w:val="Normal"/>
    <w:next w:val="Approbannexe"/>
    <w:rsid w:val="00A50624"/>
    <w:pPr>
      <w:pBdr>
        <w:top w:val="single" w:sz="6" w:space="0" w:color="auto"/>
      </w:pBdr>
      <w:spacing w:before="240" w:after="240" w:line="48" w:lineRule="exact"/>
      <w:ind w:left="2268" w:right="2268"/>
      <w:jc w:val="center"/>
    </w:pPr>
  </w:style>
  <w:style w:type="character" w:customStyle="1" w:styleId="Appelnote">
    <w:name w:val="Appel note"/>
    <w:basedOn w:val="Policepardfaut"/>
    <w:qFormat/>
    <w:rsid w:val="00A50624"/>
    <w:rPr>
      <w:spacing w:val="2"/>
      <w:position w:val="6"/>
      <w:sz w:val="14"/>
    </w:rPr>
  </w:style>
  <w:style w:type="paragraph" w:customStyle="1" w:styleId="Note">
    <w:name w:val="Note"/>
    <w:basedOn w:val="Normal"/>
    <w:next w:val="Normal"/>
    <w:qFormat/>
    <w:rsid w:val="00A50624"/>
    <w:pPr>
      <w:spacing w:line="200" w:lineRule="exact"/>
      <w:ind w:left="368" w:hanging="170"/>
    </w:pPr>
    <w:rPr>
      <w:i/>
      <w:sz w:val="18"/>
    </w:rPr>
  </w:style>
  <w:style w:type="paragraph" w:customStyle="1" w:styleId="En-ttepaire">
    <w:name w:val="En-tête paire"/>
    <w:basedOn w:val="En-tte"/>
    <w:rsid w:val="00A50624"/>
    <w:pPr>
      <w:ind w:left="1134" w:right="0" w:hanging="1134"/>
      <w:jc w:val="both"/>
    </w:pPr>
  </w:style>
  <w:style w:type="character" w:styleId="Appelnotedebasdep">
    <w:name w:val="footnote reference"/>
    <w:basedOn w:val="Policepardfaut"/>
    <w:semiHidden/>
    <w:rsid w:val="00A50624"/>
    <w:rPr>
      <w:position w:val="6"/>
      <w:sz w:val="14"/>
    </w:rPr>
  </w:style>
  <w:style w:type="character" w:customStyle="1" w:styleId="NoArtCar">
    <w:name w:val="No_Art Car"/>
    <w:basedOn w:val="Policepardfaut"/>
    <w:link w:val="NoArt"/>
    <w:rsid w:val="00A50624"/>
    <w:rPr>
      <w:spacing w:val="2"/>
      <w:lang w:val="fr-CH" w:eastAsia="en-US"/>
    </w:rPr>
  </w:style>
  <w:style w:type="character" w:customStyle="1" w:styleId="Structure1Car">
    <w:name w:val="Structure 1 Car"/>
    <w:basedOn w:val="Policepardfaut"/>
    <w:link w:val="Structure1"/>
    <w:rsid w:val="00A50624"/>
    <w:rPr>
      <w:spacing w:val="2"/>
      <w:lang w:val="fr-CH" w:eastAsia="en-US"/>
    </w:rPr>
  </w:style>
  <w:style w:type="paragraph" w:customStyle="1" w:styleId="en-tte1">
    <w:name w:val="en-tête 1"/>
    <w:basedOn w:val="Normal"/>
    <w:rsid w:val="00A50624"/>
    <w:pPr>
      <w:spacing w:line="240" w:lineRule="exact"/>
      <w:jc w:val="right"/>
    </w:pPr>
    <w:rPr>
      <w:b/>
      <w:sz w:val="24"/>
      <w:lang w:eastAsia="fr-CH"/>
    </w:rPr>
  </w:style>
  <w:style w:type="character" w:customStyle="1" w:styleId="Titre1Car">
    <w:name w:val="Titre 1 Car"/>
    <w:basedOn w:val="Policepardfaut"/>
    <w:link w:val="Titre1"/>
    <w:rsid w:val="00A50624"/>
    <w:rPr>
      <w:b/>
      <w:spacing w:val="2"/>
      <w:lang w:val="fr-CH" w:eastAsia="en-US"/>
    </w:rPr>
  </w:style>
  <w:style w:type="paragraph" w:styleId="Paragraphedeliste">
    <w:name w:val="List Paragraph"/>
    <w:basedOn w:val="Normal"/>
    <w:uiPriority w:val="34"/>
    <w:rsid w:val="00A50624"/>
    <w:pPr>
      <w:ind w:left="720"/>
      <w:contextualSpacing/>
    </w:pPr>
  </w:style>
  <w:style w:type="paragraph" w:customStyle="1" w:styleId="Prambule">
    <w:name w:val="Préambule"/>
    <w:basedOn w:val="Normal"/>
    <w:next w:val="Vu"/>
    <w:rsid w:val="00C73329"/>
    <w:pPr>
      <w:spacing w:before="360" w:after="240" w:line="240" w:lineRule="exact"/>
    </w:pPr>
    <w:rPr>
      <w:rFonts w:ascii="Times" w:hAnsi="Times"/>
      <w:i/>
      <w:sz w:val="24"/>
    </w:rPr>
  </w:style>
  <w:style w:type="character" w:customStyle="1" w:styleId="Titre3Car">
    <w:name w:val="Titre 3 Car"/>
    <w:basedOn w:val="Policepardfaut"/>
    <w:link w:val="Titre3"/>
    <w:rsid w:val="00A50624"/>
    <w:rPr>
      <w:i/>
      <w:spacing w:val="2"/>
      <w:lang w:val="fr-CH" w:eastAsia="en-US"/>
    </w:rPr>
  </w:style>
</w:styles>
</file>

<file path=word/webSettings.xml><?xml version="1.0" encoding="utf-8"?>
<w:webSettings xmlns:r="http://schemas.openxmlformats.org/officeDocument/2006/relationships" xmlns:w="http://schemas.openxmlformats.org/wordprocessingml/2006/main">
  <w:divs>
    <w:div w:id="629868076">
      <w:bodyDiv w:val="1"/>
      <w:marLeft w:val="0"/>
      <w:marRight w:val="0"/>
      <w:marTop w:val="0"/>
      <w:marBottom w:val="0"/>
      <w:divBdr>
        <w:top w:val="none" w:sz="0" w:space="0" w:color="auto"/>
        <w:left w:val="none" w:sz="0" w:space="0" w:color="auto"/>
        <w:bottom w:val="none" w:sz="0" w:space="0" w:color="auto"/>
        <w:right w:val="none" w:sz="0" w:space="0" w:color="auto"/>
      </w:divBdr>
    </w:div>
    <w:div w:id="1410274609">
      <w:bodyDiv w:val="1"/>
      <w:marLeft w:val="0"/>
      <w:marRight w:val="0"/>
      <w:marTop w:val="0"/>
      <w:marBottom w:val="0"/>
      <w:divBdr>
        <w:top w:val="none" w:sz="0" w:space="0" w:color="auto"/>
        <w:left w:val="none" w:sz="0" w:space="0" w:color="auto"/>
        <w:bottom w:val="none" w:sz="0" w:space="0" w:color="auto"/>
        <w:right w:val="none" w:sz="0" w:space="0" w:color="auto"/>
      </w:divBdr>
    </w:div>
    <w:div w:id="1598322384">
      <w:bodyDiv w:val="1"/>
      <w:marLeft w:val="0"/>
      <w:marRight w:val="0"/>
      <w:marTop w:val="0"/>
      <w:marBottom w:val="0"/>
      <w:divBdr>
        <w:top w:val="none" w:sz="0" w:space="0" w:color="auto"/>
        <w:left w:val="none" w:sz="0" w:space="0" w:color="auto"/>
        <w:bottom w:val="none" w:sz="0" w:space="0" w:color="auto"/>
        <w:right w:val="none" w:sz="0" w:space="0" w:color="auto"/>
      </w:divBdr>
    </w:div>
    <w:div w:id="165799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sitrox\FR_LW-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customTab" label="LexWork">
        <group id="insertGroup" label="Eléments">
          <button id="button1" imageMso="TextBoxInsert" label="Préambule" size="large" onAction="typeHead" supertip="insère le préambule adéquat au début de l'acte."/>
          <separator id="seperator1"/>
          <button id="button15" imageMso="AlignJustifyHigh" label="Titre 1" size="normal" onAction="typeHeading1" supertip="Insère un titre de niveau 1 à l'endroit actuel."/>
          <button id="button16" imageMso="AlignJustifyMedium" label="Titre 2" size="normal" onAction="typeHeading2" supertip="Insère un titre de niveau 2 à l'endroit actuel."/>
          <button id="button17" imageMso="AlignJustifyLow" label="Titre 3" size="normal" onAction="typeHeading3" supertip="Insère un titre de niveau 3 à l'endroit actuel."/>
          <separator id="seperator2"/>
          <button id="button2" imageMso="A" label="Article" size="normal" onAction="typeArticle" supertip="Insère un article à l'endroit actuel."/>
          <button id="button5" imageMso="P" label="Alinéa" size="normal" onAction="typePara" supertip="Insère un alinéa à l'endroit actuel."/>
          <separator id="seperator3"/>
          <button id="button21" imageMso="ParagraphDialog" label="Référence note" size="normal" onAction="typeAppelNote" supertip="Insère une référence à une note à l'endroit actuel."/>
          <button id="button22" imageMso="ListNumFieldInsert" label="Texte note" size="normal" onAction="typeNote" supertip="Insère le texte d'une note à l'endroit actuel."/>
          <button id="button18" imageMso="AdpPrimaryKey" label="Signatures" size="normal" onAction="typeSignature" supertip="Insère les signatures finales à l'endroit actuel."/>
        </group>
        <group id="insertElement3" label="Liste une colonne">
          <button id="button23" imageMso="Bullets" label="Nouvelle ligne S1" size="normal" onAction="typeStructure1" supertip="Insère une nouvelle ligne de niveau 1 pour une liste avec une colonne."/>
          <button id="button33" imageMso="Numbering" label="Nouvelle ligne S2" size="normal" onAction="typeStructure2" supertip="Insère une nouvelle ligne de niveau 2 pour une liste avec une colonne."/>
          <button id="button49" imageMso="MultilevelListGallery" label="Nouvelle ligne S3" size="normal" onAction="typeStructure3" supertip="Insère une nouvelle ligne de niveau 3 pour une liste avec une colonne."/>
        </group>
        <group id="insertElement2" label="Liste deux colonnes">
          <button id="button8" imageMso="MailMergeStartDirectory" label="Commencer la liste" size="normal" onAction="typeStructureList0" supertip="Insère l'en-tête d'une liste avec deux colonnes."/>
          <button id="button45" imageMso="Bullets" label="Nouvelle ligne S+ 11" size="normal" onAction="typeStructureList1" supertip="Insère une nouvelle ligne de niveau 1 pour une liste avec deux colonnes."/>
          <button id="button34" imageMso="Numbering" label="Nouvelle ligne S+ 2" size="normal" onAction="typeStructureList2" supertip="Insère une nouvelle ligne de niveau 2 pour une liste avec deux colonnes."/>
        </group>
        <group id="formatElement" label="Mettre en forme">
          <button id="button3" imageMso="AutoFormat" label="Article" size="normal" onAction="formatArticle" supertip="Formate la sélection comme article."/>
          <button id="button4" imageMso="AutoFormat" label="Alinéa" size="normal" onAction="formatPara" supertip="Formate la sélection comme alinéa."/>
          <button id="button78" imageMso="AutoFormat" label="Normal" size="normal" onAction="formatNormal" supertip="Efface tous les formatages."/>
          <separator id="seperator4"/>
          <button id="button19" imageMso="ShapeRightArrow" label="Décaler à droite" size="normal" onAction="formatIdentParagraph" supertip="Décale la sélection à droite."/>
          <button id="button20" imageMso="ShapeLeftArrow" label="Décaler à gauche" size="normal" onAction="formatOutendParagraph" supertip="Décale la sélection à gauche."/>
          <separator id="seperator7"/>
          <button id="button79" imageMso="ContentControlRichText" label="modèle ROF" size="normal" onAction="changeFontTimesNewRoman" supertip="Change la police en Times Roman."/>
          <button id="button60" imageMso="ContentControlText" label="modèle BDLF" size="normal" onAction="changeFontTimes" supertip="Change la police en Times (PS) pour BDLF."/>
          <menu id="MyDynamicMenu" imageMso="ComAddInsDialog" size="normal" label="langage" supertip="Change le langage.">
            <button id="button93" imageMso="F" label="français" onAction="setFranceLanguage" supertip="Change le langage du français."/>
            <button id="button92" imageMso="A" label="allemand" onAction="setGermanLanguage" supertip="Change le langage du allemand."/>
          </menu>
        </group>
        <group id="configGroup" label="Fonctions du document">
          <button id="button10" imageMso="FieldInsert" label="Créer la structure" size="normal" onAction="configAddND" supertip="Crée la structure."/>
          <button id="button11" imageMso="HeaderFooterClose" label="Effacer la structure" size="normal" onAction="configRemoveND" supertip="Efface la structure."/>
          <separator id="seperator5"/>
          <button id="button12" imageMso="FontColorMoreColorsDialog" label="Insérer coloration" size="normal" onAction="configAddColor" supertip="Montre le formatage correct en couleur."/>
          <button id="button13" imageMso="HeaderFooterClose" label="Effacer coloration" size="normal" onAction="configRemoveColor" supertip="Efface la coloration."/>
          <separator id="seperator6"/>
          <button id="button70" imageMso="TableAutoFitFixedColumnWidth" label="Affichage styles" size="normal" onAction="changeStyleAreaWidth" supertip="Affiche les styles dans la marge."/>
          <button id="button456" imageMso="AcceptInvitation" label="Nettoyer le texte" size="normal" onAction="CorrectionTypographique" supertip="Nettoyage et correction du texte."/>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85B2-FD68-47B4-ACF7-2509C2A04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FR_LW-f.dotm</Template>
  <TotalTime>0</TotalTime>
  <Pages>10</Pages>
  <Words>2159</Words>
  <Characters>15961</Characters>
  <Application>Microsoft Office Word</Application>
  <DocSecurity>0</DocSecurity>
  <PresentationFormat/>
  <Lines>399</Lines>
  <Paragraphs>208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relative à la participation des Parlements cantonaux dans le cadre de l’élaboration, de la ratification, de l’exécution et de la modification des conventions intercantonales et des traités des cantons avec l’étranger (Convention sur la participation des P</vt:lpstr>
      <vt:lpstr/>
    </vt:vector>
  </TitlesOfParts>
  <Manager/>
  <Company/>
  <LinksUpToDate>false</LinksUpToDate>
  <CharactersWithSpaces>17912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Ausführungsverordnung vom 11. Dezember 2012 zum Schweizerischen Zivilgesetzbuch (AVZGB)</dc:title>
  <dc:subject/>
  <dc:creator>André Schoenenweid</dc:creator>
  <cp:keywords/>
  <dc:description/>
  <cp:lastModifiedBy>ballamanmh</cp:lastModifiedBy>
  <cp:revision>3</cp:revision>
  <cp:lastPrinted>2013-01-14T09:12:00Z</cp:lastPrinted>
  <dcterms:created xsi:type="dcterms:W3CDTF">2013-01-14T09:08:00Z</dcterms:created>
  <dcterms:modified xsi:type="dcterms:W3CDTF">2013-01-14T09:13:00Z</dcterms:modified>
  <cp:category/>
  <cp:contentType/>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ocTitreCourant">
    <vt:lpwstr>Zivilgesetzbuch, Ausführungsverordnung</vt:lpwstr>
  </property>
  <property fmtid="{D5CDD505-2E9C-101B-9397-08002B2CF9AE}" pid="3" name="udocLangue">
    <vt:lpwstr>Deutsch</vt:lpwstr>
  </property>
  <property fmtid="{D5CDD505-2E9C-101B-9397-08002B2CF9AE}" pid="4" name="uDocNoSystematique">
    <vt:lpwstr>210.11</vt:lpwstr>
  </property>
  <property fmtid="{D5CDD505-2E9C-101B-9397-08002B2CF9AE}" pid="5" name="uDocDateEntreeEnVigueur">
    <vt:lpwstr>2013_01_01</vt:lpwstr>
  </property>
</Properties>
</file>