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CellMar>
          <w:top w:w="369" w:type="dxa"/>
          <w:left w:w="340" w:type="dxa"/>
          <w:right w:w="0" w:type="dxa"/>
        </w:tblCellMar>
        <w:tblLook w:val="01E0" w:firstRow="1" w:lastRow="1" w:firstColumn="1" w:lastColumn="1" w:noHBand="0" w:noVBand="0"/>
      </w:tblPr>
      <w:tblGrid>
        <w:gridCol w:w="9639"/>
      </w:tblGrid>
      <w:tr w:rsidR="008E1627" w14:paraId="33F338ED" w14:textId="77777777">
        <w:trPr>
          <w:trHeight w:val="134"/>
        </w:trPr>
        <w:tc>
          <w:tcPr>
            <w:tcW w:w="9639" w:type="dxa"/>
            <w:tcMar>
              <w:left w:w="0" w:type="dxa"/>
              <w:bottom w:w="0" w:type="dxa"/>
              <w:right w:w="0" w:type="dxa"/>
            </w:tcMar>
          </w:tcPr>
          <w:p w14:paraId="1E516743" w14:textId="01BD101F" w:rsidR="008E1627" w:rsidRDefault="008C4CC7" w:rsidP="00505A51">
            <w:pPr>
              <w:pStyle w:val="04date"/>
            </w:pPr>
            <w:r>
              <w:t>Villars-sur-Glâne</w:t>
            </w:r>
            <w:r w:rsidR="00EB6284">
              <w:t xml:space="preserve">, </w:t>
            </w:r>
            <w:r w:rsidR="00DE14C6">
              <w:t>11. Dezember 2025</w:t>
            </w:r>
          </w:p>
        </w:tc>
      </w:tr>
      <w:tr w:rsidR="008E1627" w14:paraId="4AF3D477" w14:textId="77777777">
        <w:trPr>
          <w:trHeight w:hRule="exact" w:val="454"/>
        </w:trPr>
        <w:tc>
          <w:tcPr>
            <w:tcW w:w="9639" w:type="dxa"/>
            <w:tcMar>
              <w:left w:w="0" w:type="dxa"/>
              <w:bottom w:w="0" w:type="dxa"/>
              <w:right w:w="0" w:type="dxa"/>
            </w:tcMar>
          </w:tcPr>
          <w:p w14:paraId="14DBAFCC" w14:textId="77777777" w:rsidR="008E1627" w:rsidRPr="000A58BD" w:rsidRDefault="008E1627" w:rsidP="008E1627">
            <w:pPr>
              <w:pStyle w:val="06atexteprincipal"/>
              <w:spacing w:after="0"/>
            </w:pPr>
          </w:p>
        </w:tc>
      </w:tr>
    </w:tbl>
    <w:p w14:paraId="0AF998AA" w14:textId="75706B7B" w:rsidR="004F2DD7" w:rsidRDefault="00344329" w:rsidP="004F2DD7">
      <w:pPr>
        <w:spacing w:after="0"/>
        <w:rPr>
          <w:rFonts w:ascii="Arial" w:hAnsi="Arial" w:cs="Arial"/>
          <w:b/>
          <w:lang w:val="de-CH"/>
        </w:rPr>
      </w:pPr>
      <w:r w:rsidRPr="00344329">
        <w:rPr>
          <w:rFonts w:ascii="Arial" w:hAnsi="Arial" w:cs="Arial"/>
          <w:b/>
          <w:lang w:val="de-CH"/>
        </w:rPr>
        <w:t>Leitfaden</w:t>
      </w:r>
      <w:r w:rsidR="00764379">
        <w:rPr>
          <w:rFonts w:ascii="Arial" w:hAnsi="Arial" w:cs="Arial"/>
          <w:b/>
          <w:lang w:val="de-CH"/>
        </w:rPr>
        <w:t>modell</w:t>
      </w:r>
      <w:r w:rsidRPr="00344329">
        <w:rPr>
          <w:rFonts w:ascii="Arial" w:hAnsi="Arial" w:cs="Arial"/>
          <w:b/>
          <w:lang w:val="de-CH"/>
        </w:rPr>
        <w:t xml:space="preserve"> zur Sturzprävention in medizinisch-sozialen Einrichtungen und ambulanten Pflege- und Betreuungsdiensten</w:t>
      </w:r>
    </w:p>
    <w:p w14:paraId="36BC8110" w14:textId="77777777" w:rsidR="00344329" w:rsidRDefault="00344329" w:rsidP="004F2DD7">
      <w:pPr>
        <w:spacing w:after="0"/>
        <w:rPr>
          <w:rFonts w:ascii="Arial" w:hAnsi="Arial" w:cs="Arial"/>
          <w:b/>
          <w:lang w:val="de-CH"/>
        </w:rPr>
      </w:pPr>
    </w:p>
    <w:sdt>
      <w:sdtPr>
        <w:rPr>
          <w:color w:val="FF0000"/>
          <w:lang w:val="de-CH"/>
        </w:rPr>
        <w:id w:val="-428577892"/>
        <w:placeholder>
          <w:docPart w:val="DefaultPlaceholder_-1854013440"/>
        </w:placeholder>
      </w:sdtPr>
      <w:sdtEndPr/>
      <w:sdtContent>
        <w:p w14:paraId="17C86DB1" w14:textId="6511B433" w:rsidR="00344329" w:rsidRDefault="00344329" w:rsidP="00344329">
          <w:pPr>
            <w:rPr>
              <w:color w:val="FF0000"/>
              <w:lang w:val="de-CH"/>
            </w:rPr>
          </w:pPr>
          <w:r w:rsidRPr="00344329">
            <w:rPr>
              <w:color w:val="FF0000"/>
              <w:lang w:val="de-CH"/>
            </w:rPr>
            <w:t>Name des Pflegeheims oder des Spitex-Dienst</w:t>
          </w:r>
        </w:p>
      </w:sdtContent>
    </w:sdt>
    <w:p w14:paraId="3A171A26" w14:textId="77777777" w:rsidR="009A0AA4" w:rsidRDefault="009A0AA4" w:rsidP="009A0AA4">
      <w:pPr>
        <w:pStyle w:val="En-ttedetabledesmatires"/>
      </w:pPr>
      <w:r w:rsidRPr="00696A50">
        <w:t>Inhaltsverzeichnis</w:t>
      </w:r>
    </w:p>
    <w:p w14:paraId="6D7F499D" w14:textId="2FD80F3C" w:rsidR="009A0AA4" w:rsidRDefault="009A0AA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r>
        <w:rPr>
          <w:b w:val="0"/>
          <w:bCs w:val="0"/>
          <w:caps w:val="0"/>
          <w:color w:val="FF0000"/>
          <w:lang w:val="de-CH"/>
        </w:rPr>
        <w:fldChar w:fldCharType="begin"/>
      </w:r>
      <w:r>
        <w:rPr>
          <w:b w:val="0"/>
          <w:bCs w:val="0"/>
          <w:caps w:val="0"/>
          <w:color w:val="FF0000"/>
          <w:lang w:val="de-CH"/>
        </w:rPr>
        <w:instrText xml:space="preserve"> TOC \o "1-3" \n \h \z \u </w:instrText>
      </w:r>
      <w:r>
        <w:rPr>
          <w:b w:val="0"/>
          <w:bCs w:val="0"/>
          <w:caps w:val="0"/>
          <w:color w:val="FF0000"/>
          <w:lang w:val="de-CH"/>
        </w:rPr>
        <w:fldChar w:fldCharType="separate"/>
      </w:r>
      <w:hyperlink w:anchor="_Toc216860410" w:history="1">
        <w:r w:rsidRPr="004B570F">
          <w:rPr>
            <w:rStyle w:val="Lienhypertexte"/>
            <w:noProof/>
          </w:rPr>
          <w:t>1.</w:t>
        </w:r>
        <w:r>
          <w:rPr>
            <w:rFonts w:asciiTheme="minorHAnsi" w:eastAsiaTheme="minorEastAsia" w:hAnsiTheme="minorHAnsi" w:cstheme="minorBidi"/>
            <w:b w:val="0"/>
            <w:bCs w:val="0"/>
            <w:caps w:val="0"/>
            <w:noProof/>
            <w:kern w:val="2"/>
            <w:lang w:val="fr-CH" w:eastAsia="fr-CH"/>
            <w14:ligatures w14:val="standardContextual"/>
          </w:rPr>
          <w:tab/>
        </w:r>
        <w:r w:rsidRPr="004B570F">
          <w:rPr>
            <w:rStyle w:val="Lienhypertexte"/>
            <w:noProof/>
          </w:rPr>
          <w:t>Einführung</w:t>
        </w:r>
      </w:hyperlink>
    </w:p>
    <w:p w14:paraId="4737F1A3" w14:textId="72289E3E" w:rsidR="009A0AA4" w:rsidRDefault="009A0AA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16860411" w:history="1">
        <w:r w:rsidRPr="004B570F">
          <w:rPr>
            <w:rStyle w:val="Lienhypertexte"/>
            <w:noProof/>
          </w:rPr>
          <w:t>2.</w:t>
        </w:r>
        <w:r>
          <w:rPr>
            <w:rFonts w:asciiTheme="minorHAnsi" w:eastAsiaTheme="minorEastAsia" w:hAnsiTheme="minorHAnsi" w:cstheme="minorBidi"/>
            <w:b w:val="0"/>
            <w:bCs w:val="0"/>
            <w:caps w:val="0"/>
            <w:noProof/>
            <w:kern w:val="2"/>
            <w:lang w:val="fr-CH" w:eastAsia="fr-CH"/>
            <w14:ligatures w14:val="standardContextual"/>
          </w:rPr>
          <w:tab/>
        </w:r>
        <w:r w:rsidRPr="004B570F">
          <w:rPr>
            <w:rStyle w:val="Lienhypertexte"/>
            <w:noProof/>
          </w:rPr>
          <w:t>Sturzprävention</w:t>
        </w:r>
      </w:hyperlink>
    </w:p>
    <w:p w14:paraId="483DDFBE" w14:textId="3E2CEAE8" w:rsidR="009A0AA4" w:rsidRDefault="009A0AA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16860412" w:history="1">
        <w:r w:rsidRPr="004B570F">
          <w:rPr>
            <w:rStyle w:val="Lienhypertexte"/>
            <w:noProof/>
            <w:lang w:val="de-CH"/>
          </w:rPr>
          <w:t>2.1.</w:t>
        </w:r>
        <w:r>
          <w:rPr>
            <w:rFonts w:eastAsiaTheme="minorEastAsia" w:cstheme="minorBidi"/>
            <w:b w:val="0"/>
            <w:bCs w:val="0"/>
            <w:noProof/>
            <w:kern w:val="2"/>
            <w:sz w:val="24"/>
            <w:szCs w:val="24"/>
            <w:lang w:val="fr-CH" w:eastAsia="fr-CH"/>
            <w14:ligatures w14:val="standardContextual"/>
          </w:rPr>
          <w:tab/>
        </w:r>
        <w:r w:rsidRPr="004B570F">
          <w:rPr>
            <w:rStyle w:val="Lienhypertexte"/>
            <w:noProof/>
            <w:lang w:val="de-CH"/>
          </w:rPr>
          <w:t>Risiken in Zusammenhang mit der Pflegeempfängerin oder dem Pflegeempfänger</w:t>
        </w:r>
      </w:hyperlink>
    </w:p>
    <w:p w14:paraId="08BD5A96" w14:textId="1BE341EE" w:rsidR="009A0AA4" w:rsidRDefault="009A0AA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16860413" w:history="1">
        <w:r w:rsidRPr="004B570F">
          <w:rPr>
            <w:rStyle w:val="Lienhypertexte"/>
            <w:noProof/>
            <w:lang w:val="de-CH"/>
          </w:rPr>
          <w:t>2.2.</w:t>
        </w:r>
        <w:r>
          <w:rPr>
            <w:rFonts w:eastAsiaTheme="minorEastAsia" w:cstheme="minorBidi"/>
            <w:b w:val="0"/>
            <w:bCs w:val="0"/>
            <w:noProof/>
            <w:kern w:val="2"/>
            <w:sz w:val="24"/>
            <w:szCs w:val="24"/>
            <w:lang w:val="fr-CH" w:eastAsia="fr-CH"/>
            <w14:ligatures w14:val="standardContextual"/>
          </w:rPr>
          <w:tab/>
        </w:r>
        <w:r w:rsidRPr="004B570F">
          <w:rPr>
            <w:rStyle w:val="Lienhypertexte"/>
            <w:noProof/>
            <w:lang w:val="de-CH"/>
          </w:rPr>
          <w:t>Risiken in Zusammenhang mit der Infrastruktur</w:t>
        </w:r>
      </w:hyperlink>
    </w:p>
    <w:p w14:paraId="6348E8CF" w14:textId="55AAF2F8" w:rsidR="009A0AA4" w:rsidRDefault="009A0AA4">
      <w:pPr>
        <w:pStyle w:val="TM2"/>
        <w:tabs>
          <w:tab w:val="left" w:pos="720"/>
          <w:tab w:val="right" w:pos="9627"/>
        </w:tabs>
        <w:rPr>
          <w:rFonts w:eastAsiaTheme="minorEastAsia" w:cstheme="minorBidi"/>
          <w:b w:val="0"/>
          <w:bCs w:val="0"/>
          <w:noProof/>
          <w:kern w:val="2"/>
          <w:sz w:val="24"/>
          <w:szCs w:val="24"/>
          <w:lang w:val="fr-CH" w:eastAsia="fr-CH"/>
          <w14:ligatures w14:val="standardContextual"/>
        </w:rPr>
      </w:pPr>
      <w:hyperlink w:anchor="_Toc216860414" w:history="1">
        <w:r w:rsidRPr="004B570F">
          <w:rPr>
            <w:rStyle w:val="Lienhypertexte"/>
            <w:noProof/>
          </w:rPr>
          <w:t>2.3.</w:t>
        </w:r>
        <w:r>
          <w:rPr>
            <w:rFonts w:eastAsiaTheme="minorEastAsia" w:cstheme="minorBidi"/>
            <w:b w:val="0"/>
            <w:bCs w:val="0"/>
            <w:noProof/>
            <w:kern w:val="2"/>
            <w:sz w:val="24"/>
            <w:szCs w:val="24"/>
            <w:lang w:val="fr-CH" w:eastAsia="fr-CH"/>
            <w14:ligatures w14:val="standardContextual"/>
          </w:rPr>
          <w:tab/>
        </w:r>
        <w:r w:rsidRPr="004B570F">
          <w:rPr>
            <w:rStyle w:val="Lienhypertexte"/>
            <w:noProof/>
          </w:rPr>
          <w:t>Präventionsmassnahmen</w:t>
        </w:r>
      </w:hyperlink>
    </w:p>
    <w:p w14:paraId="7F182F80" w14:textId="71339E86" w:rsidR="009A0AA4" w:rsidRDefault="009A0AA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16860415" w:history="1">
        <w:r w:rsidRPr="004B570F">
          <w:rPr>
            <w:rStyle w:val="Lienhypertexte"/>
            <w:noProof/>
          </w:rPr>
          <w:t>3.</w:t>
        </w:r>
        <w:r>
          <w:rPr>
            <w:rFonts w:asciiTheme="minorHAnsi" w:eastAsiaTheme="minorEastAsia" w:hAnsiTheme="minorHAnsi" w:cstheme="minorBidi"/>
            <w:b w:val="0"/>
            <w:bCs w:val="0"/>
            <w:caps w:val="0"/>
            <w:noProof/>
            <w:kern w:val="2"/>
            <w:lang w:val="fr-CH" w:eastAsia="fr-CH"/>
            <w14:ligatures w14:val="standardContextual"/>
          </w:rPr>
          <w:tab/>
        </w:r>
        <w:r w:rsidRPr="004B570F">
          <w:rPr>
            <w:rStyle w:val="Lienhypertexte"/>
            <w:noProof/>
          </w:rPr>
          <w:t>Sturzanalyse</w:t>
        </w:r>
      </w:hyperlink>
    </w:p>
    <w:p w14:paraId="5DE34DB0" w14:textId="3DEAC6C3" w:rsidR="009A0AA4" w:rsidRDefault="009A0AA4">
      <w:pPr>
        <w:pStyle w:val="TM1"/>
        <w:tabs>
          <w:tab w:val="left" w:pos="480"/>
          <w:tab w:val="right" w:pos="9627"/>
        </w:tabs>
        <w:rPr>
          <w:rFonts w:asciiTheme="minorHAnsi" w:eastAsiaTheme="minorEastAsia" w:hAnsiTheme="minorHAnsi" w:cstheme="minorBidi"/>
          <w:b w:val="0"/>
          <w:bCs w:val="0"/>
          <w:caps w:val="0"/>
          <w:noProof/>
          <w:kern w:val="2"/>
          <w:lang w:val="fr-CH" w:eastAsia="fr-CH"/>
          <w14:ligatures w14:val="standardContextual"/>
        </w:rPr>
      </w:pPr>
      <w:hyperlink w:anchor="_Toc216860416" w:history="1">
        <w:r w:rsidRPr="004B570F">
          <w:rPr>
            <w:rStyle w:val="Lienhypertexte"/>
            <w:noProof/>
          </w:rPr>
          <w:t>4.</w:t>
        </w:r>
        <w:r>
          <w:rPr>
            <w:rFonts w:asciiTheme="minorHAnsi" w:eastAsiaTheme="minorEastAsia" w:hAnsiTheme="minorHAnsi" w:cstheme="minorBidi"/>
            <w:b w:val="0"/>
            <w:bCs w:val="0"/>
            <w:caps w:val="0"/>
            <w:noProof/>
            <w:kern w:val="2"/>
            <w:lang w:val="fr-CH" w:eastAsia="fr-CH"/>
            <w14:ligatures w14:val="standardContextual"/>
          </w:rPr>
          <w:tab/>
        </w:r>
        <w:r w:rsidRPr="004B570F">
          <w:rPr>
            <w:rStyle w:val="Lienhypertexte"/>
            <w:noProof/>
          </w:rPr>
          <w:t>Referenzen</w:t>
        </w:r>
      </w:hyperlink>
    </w:p>
    <w:p w14:paraId="5B0DB922" w14:textId="74285371" w:rsidR="00344329" w:rsidRDefault="009A0AA4">
      <w:pPr>
        <w:spacing w:after="0" w:line="240" w:lineRule="auto"/>
        <w:rPr>
          <w:color w:val="FF0000"/>
          <w:lang w:val="de-CH"/>
        </w:rPr>
      </w:pPr>
      <w:r>
        <w:rPr>
          <w:rFonts w:asciiTheme="majorHAnsi" w:hAnsiTheme="majorHAnsi" w:cstheme="majorHAnsi"/>
          <w:b/>
          <w:bCs/>
          <w:caps/>
          <w:color w:val="FF0000"/>
          <w:lang w:val="de-CH"/>
        </w:rPr>
        <w:fldChar w:fldCharType="end"/>
      </w:r>
      <w:r w:rsidR="00344329">
        <w:rPr>
          <w:color w:val="FF0000"/>
          <w:lang w:val="de-CH"/>
        </w:rPr>
        <w:br w:type="page"/>
      </w:r>
    </w:p>
    <w:p w14:paraId="37F17491" w14:textId="3FE34B71" w:rsidR="00344329" w:rsidRPr="00DE698F" w:rsidRDefault="00344329" w:rsidP="00344329">
      <w:pPr>
        <w:pStyle w:val="Titre1"/>
      </w:pPr>
      <w:bookmarkStart w:id="0" w:name="_Toc196304013"/>
      <w:bookmarkStart w:id="1" w:name="_Toc216859479"/>
      <w:bookmarkStart w:id="2" w:name="_Toc216860410"/>
      <w:r>
        <w:lastRenderedPageBreak/>
        <w:t>Einführung</w:t>
      </w:r>
      <w:bookmarkStart w:id="3" w:name="_Hlk197345949"/>
      <w:bookmarkEnd w:id="0"/>
      <w:bookmarkEnd w:id="1"/>
      <w:bookmarkEnd w:id="2"/>
    </w:p>
    <w:bookmarkEnd w:id="3"/>
    <w:p w14:paraId="4511B957" w14:textId="77777777" w:rsidR="00344329" w:rsidRPr="00FA1023" w:rsidRDefault="00344329" w:rsidP="00344329">
      <w:pPr>
        <w:rPr>
          <w:lang w:val="de-CH"/>
        </w:rPr>
      </w:pPr>
      <w:r w:rsidRPr="00FA1023">
        <w:rPr>
          <w:lang w:val="de-CH"/>
        </w:rPr>
        <w:t>Der vorliegende Leitfaden wurde vom Kantonsarztamt (KAA) und der Vereinigung Freiburger Alterseinrichtungen und Spitex (VFAS) ausgearbeitet.</w:t>
      </w:r>
    </w:p>
    <w:p w14:paraId="54001034" w14:textId="77777777" w:rsidR="00344329" w:rsidRPr="00FA1023" w:rsidRDefault="00344329" w:rsidP="00344329">
      <w:pPr>
        <w:rPr>
          <w:lang w:val="de-CH"/>
        </w:rPr>
      </w:pPr>
      <w:r w:rsidRPr="00FA1023">
        <w:rPr>
          <w:lang w:val="de-CH"/>
        </w:rPr>
        <w:t>Zu den Rahmenbedingungen für den Betrieb eines Pflegeheims gehört die Ausarbeitung eines reflektierten Konzepts zur Sturzprävention.</w:t>
      </w:r>
    </w:p>
    <w:p w14:paraId="217A6D50" w14:textId="77777777" w:rsidR="00344329" w:rsidRPr="00FA1023" w:rsidRDefault="00344329" w:rsidP="00344329">
      <w:pPr>
        <w:rPr>
          <w:lang w:val="de-CH"/>
        </w:rPr>
      </w:pPr>
      <w:r w:rsidRPr="00FA1023">
        <w:rPr>
          <w:lang w:val="de-CH"/>
        </w:rPr>
        <w:t>Die nachstehenden bewährten Verfahren dienen als Grundlage für den Reflexionsprozess sowohl in den Pflegeheimen als auch in den Spitex-Diensten.</w:t>
      </w:r>
    </w:p>
    <w:p w14:paraId="70C06868" w14:textId="77777777" w:rsidR="00344329" w:rsidRPr="002B735A" w:rsidRDefault="00344329" w:rsidP="00344329">
      <w:pPr>
        <w:rPr>
          <w:lang w:val="de-CH"/>
        </w:rPr>
      </w:pPr>
      <w:r w:rsidRPr="00FA1023">
        <w:rPr>
          <w:lang w:val="de-CH"/>
        </w:rPr>
        <w:t xml:space="preserve">Einzelne Punkte sind entsprechend der Gegebenheiten der betreffenden Einrichtung zu </w:t>
      </w:r>
      <w:r w:rsidRPr="002B735A">
        <w:rPr>
          <w:lang w:val="de-CH"/>
        </w:rPr>
        <w:t>ergänzen.</w:t>
      </w:r>
    </w:p>
    <w:p w14:paraId="5C619754" w14:textId="44D38B30" w:rsidR="00344329" w:rsidRPr="00FA1023" w:rsidRDefault="00344329" w:rsidP="00344329">
      <w:pPr>
        <w:pStyle w:val="Titre1"/>
      </w:pPr>
      <w:bookmarkStart w:id="4" w:name="_Toc196304014"/>
      <w:bookmarkStart w:id="5" w:name="_Toc216859480"/>
      <w:bookmarkStart w:id="6" w:name="_Toc216860411"/>
      <w:r w:rsidRPr="00FA1023">
        <w:t>Stu</w:t>
      </w:r>
      <w:r>
        <w:t>r</w:t>
      </w:r>
      <w:r w:rsidRPr="00FA1023">
        <w:t>zprävention</w:t>
      </w:r>
      <w:bookmarkEnd w:id="4"/>
      <w:bookmarkEnd w:id="5"/>
      <w:bookmarkEnd w:id="6"/>
    </w:p>
    <w:p w14:paraId="26F74E94" w14:textId="77777777" w:rsidR="00344329" w:rsidRPr="00FA1023" w:rsidRDefault="00344329" w:rsidP="00344329">
      <w:pPr>
        <w:rPr>
          <w:lang w:val="de-CH"/>
        </w:rPr>
      </w:pPr>
      <w:r w:rsidRPr="00FA1023">
        <w:rPr>
          <w:lang w:val="de-CH"/>
        </w:rPr>
        <w:t xml:space="preserve">Stürze sind ein altersbedingtes Syndrom (eine Reihe von Symptomen verschiedenen Ursprungs, die betagte Menschen betreffen können und nicht unbedingt mit einer Krankheit zusammenhängen) [1]. </w:t>
      </w:r>
    </w:p>
    <w:p w14:paraId="788E4E2B" w14:textId="77777777" w:rsidR="00344329" w:rsidRPr="00FA1023" w:rsidRDefault="00344329" w:rsidP="00344329">
      <w:pPr>
        <w:rPr>
          <w:lang w:val="de-CH"/>
        </w:rPr>
      </w:pPr>
      <w:r w:rsidRPr="00FA1023">
        <w:rPr>
          <w:lang w:val="de-CH"/>
        </w:rPr>
        <w:t>Fällt eine betagte Person unfreiwillig auf den Boden oder eine andere Fläche, wird dieses Ereignis unabhängig von den Folgen als Sturz betrachtet. Die Folgen können physischer Natur (</w:t>
      </w:r>
      <w:r>
        <w:rPr>
          <w:lang w:val="de-CH"/>
        </w:rPr>
        <w:t>Platz- und Schürf</w:t>
      </w:r>
      <w:r w:rsidRPr="00FA1023">
        <w:rPr>
          <w:lang w:val="de-CH"/>
        </w:rPr>
        <w:t>wunden, Prellungen, Schmerzen, Knochenbrüche) oder psychosozialer Natur sein (Verlust der Selbstständigkeit, Angstzustände, Notwendigkeit der Unterbringung in einem Pflegeheim usw.). Stürze beeinträchtigen folglich die Lebensqualität betagter Menschen; ein Drittel von ihnen stürzt mindestens einmal pro Jahr, die Hälfte sogar mehrmals. [2]</w:t>
      </w:r>
    </w:p>
    <w:p w14:paraId="0659AFA0" w14:textId="77777777" w:rsidR="00344329" w:rsidRPr="00FA1023" w:rsidRDefault="00344329" w:rsidP="00344329">
      <w:pPr>
        <w:rPr>
          <w:lang w:val="de-CH"/>
        </w:rPr>
      </w:pPr>
      <w:r w:rsidRPr="00FA1023">
        <w:rPr>
          <w:lang w:val="de-CH"/>
        </w:rPr>
        <w:t xml:space="preserve">Stürze sind auf </w:t>
      </w:r>
      <w:r>
        <w:rPr>
          <w:lang w:val="de-CH"/>
        </w:rPr>
        <w:t>vielfältige</w:t>
      </w:r>
      <w:r w:rsidRPr="00FA1023">
        <w:rPr>
          <w:lang w:val="de-CH"/>
        </w:rPr>
        <w:t xml:space="preserve"> Risikofaktoren zurückzuführen und hängen sowohl mit medizinischen Aspekten</w:t>
      </w:r>
      <w:r>
        <w:rPr>
          <w:lang w:val="de-CH"/>
        </w:rPr>
        <w:t xml:space="preserve"> der</w:t>
      </w:r>
      <w:r w:rsidRPr="00FA1023">
        <w:rPr>
          <w:lang w:val="de-CH"/>
        </w:rPr>
        <w:t xml:space="preserve"> Pflegeempfängerin oder den Pflegeemfänger </w:t>
      </w:r>
      <w:r>
        <w:rPr>
          <w:lang w:val="de-CH"/>
        </w:rPr>
        <w:t>zusammen</w:t>
      </w:r>
      <w:r w:rsidRPr="00FA1023">
        <w:rPr>
          <w:lang w:val="de-CH"/>
        </w:rPr>
        <w:t>, als auch mit der Infrastruktur eines Pflegeheims oder der eigenen vier Wände. Daher ist es von entscheidender Bedeutung, die jeweiligen Risikofaktoren und mögliche Präventionsmassnahmen in diesem Zusammenhang zu ermitteln [2].</w:t>
      </w:r>
    </w:p>
    <w:p w14:paraId="2D6E9DDC" w14:textId="028F83B0" w:rsidR="00344329" w:rsidRPr="00FA1023" w:rsidRDefault="00344329" w:rsidP="00344329">
      <w:pPr>
        <w:rPr>
          <w:lang w:val="de-CH"/>
        </w:rPr>
      </w:pPr>
      <w:r w:rsidRPr="00FA1023">
        <w:rPr>
          <w:lang w:val="de-CH"/>
        </w:rPr>
        <w:t>Ein Sturz ist immer ein Zeichen für ein oder mehrere zugrunde liegende Probleme und sollte niemals bagatellisiert werden [3].</w:t>
      </w:r>
    </w:p>
    <w:p w14:paraId="07AAC93B" w14:textId="77777777" w:rsidR="00344329" w:rsidRDefault="00344329" w:rsidP="00344329">
      <w:pPr>
        <w:pStyle w:val="Titre2"/>
        <w:rPr>
          <w:lang w:val="de-CH"/>
        </w:rPr>
      </w:pPr>
      <w:bookmarkStart w:id="7" w:name="_Toc196304015"/>
      <w:bookmarkStart w:id="8" w:name="_Toc216859481"/>
      <w:bookmarkStart w:id="9" w:name="_Toc216860412"/>
      <w:r w:rsidRPr="00FA1023">
        <w:rPr>
          <w:lang w:val="de-CH"/>
        </w:rPr>
        <w:t>Risiken in Zusammenhang mit der Pflegeempfängerin oder dem Pflegeempfänger</w:t>
      </w:r>
      <w:bookmarkEnd w:id="7"/>
      <w:bookmarkEnd w:id="8"/>
      <w:bookmarkEnd w:id="9"/>
    </w:p>
    <w:sdt>
      <w:sdtPr>
        <w:rPr>
          <w:rStyle w:val="Entryboxstyle"/>
          <w:rFonts w:cstheme="minorBidi"/>
        </w:rPr>
        <w:alias w:val="Objet"/>
        <w:tag w:val="Objet"/>
        <w:id w:val="214327735"/>
        <w:placeholder>
          <w:docPart w:val="7A7E8E4EAAB64F4097471552463EB503"/>
        </w:placeholder>
        <w:showingPlcHdr/>
      </w:sdtPr>
      <w:sdtEndPr>
        <w:rPr>
          <w:rStyle w:val="Entryboxstyle"/>
        </w:rPr>
      </w:sdtEndPr>
      <w:sdtContent>
        <w:p w14:paraId="13B0808E" w14:textId="7763233E" w:rsidR="00344329" w:rsidRPr="00344329" w:rsidRDefault="00344329" w:rsidP="00344329">
          <w:pPr>
            <w:rPr>
              <w:rFonts w:asciiTheme="minorHAnsi" w:hAnsiTheme="minorHAnsi" w:cstheme="minorBidi"/>
              <w:i/>
              <w:color w:val="EE0000"/>
              <w:lang w:val="de-CH"/>
            </w:rPr>
          </w:pPr>
          <w:r w:rsidRPr="00DF655F">
            <w:rPr>
              <w:rStyle w:val="Entryboxstyle"/>
              <w:rFonts w:cstheme="minorBidi"/>
              <w:lang w:val="de-CH"/>
            </w:rPr>
            <w:t>Liste der möglichen Risiken und regelmässige Risikoanalyse</w:t>
          </w:r>
        </w:p>
      </w:sdtContent>
    </w:sdt>
    <w:p w14:paraId="7540876C" w14:textId="77777777" w:rsidR="00344329" w:rsidRDefault="00344329" w:rsidP="00344329">
      <w:pPr>
        <w:pStyle w:val="Titre2"/>
        <w:rPr>
          <w:lang w:val="de-CH"/>
        </w:rPr>
      </w:pPr>
      <w:bookmarkStart w:id="10" w:name="_Toc196304016"/>
      <w:bookmarkStart w:id="11" w:name="_Toc216859482"/>
      <w:bookmarkStart w:id="12" w:name="_Toc216860413"/>
      <w:r w:rsidRPr="00DC4AD2">
        <w:rPr>
          <w:lang w:val="de-CH"/>
        </w:rPr>
        <w:t>Risiken in Zusammenhang mit der Infrastruktur</w:t>
      </w:r>
      <w:bookmarkEnd w:id="10"/>
      <w:bookmarkEnd w:id="11"/>
      <w:bookmarkEnd w:id="12"/>
    </w:p>
    <w:sdt>
      <w:sdtPr>
        <w:rPr>
          <w:rStyle w:val="Entryboxstyle"/>
          <w:rFonts w:cstheme="minorBidi"/>
        </w:rPr>
        <w:alias w:val="Objet"/>
        <w:tag w:val="Objet"/>
        <w:id w:val="-1875381451"/>
        <w:placeholder>
          <w:docPart w:val="19268BB59EDC4F74B32F2F860D112D46"/>
        </w:placeholder>
        <w:showingPlcHdr/>
      </w:sdtPr>
      <w:sdtEndPr>
        <w:rPr>
          <w:rStyle w:val="Entryboxstyle"/>
        </w:rPr>
      </w:sdtEndPr>
      <w:sdtContent>
        <w:p w14:paraId="4EF6B43D" w14:textId="314BEC26" w:rsidR="00344329" w:rsidRPr="00344329" w:rsidRDefault="00344329" w:rsidP="00344329">
          <w:pPr>
            <w:rPr>
              <w:rFonts w:asciiTheme="minorHAnsi" w:hAnsiTheme="minorHAnsi" w:cstheme="minorBidi"/>
              <w:i/>
              <w:color w:val="EE0000"/>
              <w:lang w:val="de-CH"/>
            </w:rPr>
          </w:pPr>
          <w:r w:rsidRPr="00DF655F">
            <w:rPr>
              <w:rStyle w:val="Entryboxstyle"/>
              <w:rFonts w:cstheme="minorBidi"/>
              <w:lang w:val="de-CH"/>
            </w:rPr>
            <w:t>Liste der möglichen Risiken und regelmässige Risikoanalyse</w:t>
          </w:r>
        </w:p>
      </w:sdtContent>
    </w:sdt>
    <w:p w14:paraId="696D7088" w14:textId="77777777" w:rsidR="00344329" w:rsidRDefault="00344329" w:rsidP="00344329">
      <w:pPr>
        <w:pStyle w:val="Titre2"/>
      </w:pPr>
      <w:bookmarkStart w:id="13" w:name="_Toc196304017"/>
      <w:bookmarkStart w:id="14" w:name="_Toc216859483"/>
      <w:bookmarkStart w:id="15" w:name="_Toc216860414"/>
      <w:r w:rsidRPr="00DC4AD2">
        <w:t>Präventionsmassnahmen</w:t>
      </w:r>
      <w:bookmarkEnd w:id="13"/>
      <w:bookmarkEnd w:id="14"/>
      <w:bookmarkEnd w:id="15"/>
    </w:p>
    <w:p w14:paraId="26831296" w14:textId="77777777" w:rsidR="00344329" w:rsidRPr="00DC4AD2" w:rsidRDefault="00344329" w:rsidP="00344329">
      <w:pPr>
        <w:rPr>
          <w:lang w:val="de-CH"/>
        </w:rPr>
      </w:pPr>
      <w:r w:rsidRPr="00DC4AD2">
        <w:rPr>
          <w:lang w:val="de-CH"/>
        </w:rPr>
        <w:t xml:space="preserve">Nicht abschliessende Liste von Präventionsmassnahmen in Bezug auf Pflegeempfängerinnen oder Pflegeempfänger und die Infrastruktur:  </w:t>
      </w:r>
    </w:p>
    <w:p w14:paraId="0D6CBDAA" w14:textId="77777777" w:rsidR="00344329" w:rsidRPr="002B735A" w:rsidRDefault="00344329" w:rsidP="005B0F74">
      <w:pPr>
        <w:pStyle w:val="07puces"/>
        <w:rPr>
          <w:lang w:val="de-CH"/>
        </w:rPr>
      </w:pPr>
      <w:r w:rsidRPr="00DC4AD2">
        <w:rPr>
          <w:lang w:val="de-CH"/>
        </w:rPr>
        <w:t>Beleuchtungsqualität</w:t>
      </w:r>
    </w:p>
    <w:p w14:paraId="1FB4ECF0" w14:textId="77777777" w:rsidR="00344329" w:rsidRDefault="00344329" w:rsidP="005B0F74">
      <w:pPr>
        <w:pStyle w:val="07puces"/>
        <w:rPr>
          <w:lang w:val="de-CH"/>
        </w:rPr>
      </w:pPr>
      <w:r>
        <w:rPr>
          <w:lang w:val="de-CH"/>
        </w:rPr>
        <w:t>G</w:t>
      </w:r>
      <w:r w:rsidRPr="00DC4AD2">
        <w:rPr>
          <w:lang w:val="de-CH"/>
        </w:rPr>
        <w:t>eeignete Böden (Farbe, Schwellen, Qualität)</w:t>
      </w:r>
    </w:p>
    <w:p w14:paraId="7AF28648" w14:textId="77777777" w:rsidR="00344329" w:rsidRDefault="00344329" w:rsidP="005B0F74">
      <w:pPr>
        <w:pStyle w:val="07puces"/>
        <w:rPr>
          <w:lang w:val="de-CH"/>
        </w:rPr>
      </w:pPr>
      <w:r>
        <w:rPr>
          <w:lang w:val="de-CH"/>
        </w:rPr>
        <w:t>S</w:t>
      </w:r>
      <w:r w:rsidRPr="00DC4AD2">
        <w:rPr>
          <w:lang w:val="de-CH"/>
        </w:rPr>
        <w:t>ichtbare und tastbare Orientierungshilfen</w:t>
      </w:r>
    </w:p>
    <w:p w14:paraId="451662DB" w14:textId="77777777" w:rsidR="00344329" w:rsidRDefault="00344329" w:rsidP="005B0F74">
      <w:pPr>
        <w:pStyle w:val="07puces"/>
        <w:rPr>
          <w:lang w:val="de-CH"/>
        </w:rPr>
      </w:pPr>
      <w:r w:rsidRPr="00DC4AD2">
        <w:rPr>
          <w:lang w:val="de-CH"/>
        </w:rPr>
        <w:t>Bodenmarkierungen bei Unebenheiten/Stufen</w:t>
      </w:r>
    </w:p>
    <w:p w14:paraId="06DB3837" w14:textId="77777777" w:rsidR="00344329" w:rsidRDefault="00344329" w:rsidP="005B0F74">
      <w:pPr>
        <w:pStyle w:val="07puces"/>
        <w:rPr>
          <w:lang w:val="de-CH"/>
        </w:rPr>
      </w:pPr>
      <w:r w:rsidRPr="00DC4AD2">
        <w:rPr>
          <w:lang w:val="de-CH"/>
        </w:rPr>
        <w:t>Rutschfestigkeit von Schuhen/Socken</w:t>
      </w:r>
    </w:p>
    <w:p w14:paraId="2308427D" w14:textId="77777777" w:rsidR="00344329" w:rsidRDefault="00344329" w:rsidP="005B0F74">
      <w:pPr>
        <w:pStyle w:val="07puces"/>
        <w:rPr>
          <w:lang w:val="de-CH"/>
        </w:rPr>
      </w:pPr>
      <w:r w:rsidRPr="00DC4AD2">
        <w:rPr>
          <w:lang w:val="de-CH"/>
        </w:rPr>
        <w:t>Kontrolle und Reinigung von Hör- und Sehhilfen</w:t>
      </w:r>
    </w:p>
    <w:p w14:paraId="0EEB8B35" w14:textId="77777777" w:rsidR="00344329" w:rsidRDefault="00344329" w:rsidP="005B0F74">
      <w:pPr>
        <w:pStyle w:val="07puces"/>
        <w:rPr>
          <w:lang w:val="de-CH"/>
        </w:rPr>
      </w:pPr>
      <w:r w:rsidRPr="00DC4AD2">
        <w:rPr>
          <w:lang w:val="de-CH"/>
        </w:rPr>
        <w:lastRenderedPageBreak/>
        <w:t>Kontrolle des Gehhilfenmaterials</w:t>
      </w:r>
    </w:p>
    <w:p w14:paraId="7D4822E7" w14:textId="77777777" w:rsidR="00344329" w:rsidRDefault="00344329" w:rsidP="005B0F74">
      <w:pPr>
        <w:pStyle w:val="07puces"/>
        <w:rPr>
          <w:lang w:val="de-CH"/>
        </w:rPr>
      </w:pPr>
      <w:r>
        <w:rPr>
          <w:lang w:val="de-CH"/>
        </w:rPr>
        <w:t>H</w:t>
      </w:r>
      <w:r w:rsidRPr="00DC4AD2">
        <w:rPr>
          <w:lang w:val="de-CH"/>
        </w:rPr>
        <w:t>öhenverstellbares Bett</w:t>
      </w:r>
    </w:p>
    <w:p w14:paraId="536FF007" w14:textId="77777777" w:rsidR="00344329" w:rsidRDefault="00344329" w:rsidP="005B0F74">
      <w:pPr>
        <w:pStyle w:val="07puces"/>
        <w:rPr>
          <w:lang w:val="de-CH"/>
        </w:rPr>
      </w:pPr>
      <w:r w:rsidRPr="00DC4AD2">
        <w:rPr>
          <w:lang w:val="de-CH"/>
        </w:rPr>
        <w:t>Ernährung und angemessene Flüssigkeitszufuhr</w:t>
      </w:r>
    </w:p>
    <w:p w14:paraId="08581CFB" w14:textId="77777777" w:rsidR="00344329" w:rsidRDefault="00344329" w:rsidP="005B0F74">
      <w:pPr>
        <w:pStyle w:val="07puces"/>
        <w:rPr>
          <w:lang w:val="de-CH"/>
        </w:rPr>
      </w:pPr>
      <w:r w:rsidRPr="00DC4AD2">
        <w:rPr>
          <w:lang w:val="de-CH"/>
        </w:rPr>
        <w:t>Vitamin D</w:t>
      </w:r>
      <w:r>
        <w:rPr>
          <w:lang w:val="de-CH"/>
        </w:rPr>
        <w:t>-Ergänzung</w:t>
      </w:r>
    </w:p>
    <w:p w14:paraId="375C73E5" w14:textId="77777777" w:rsidR="00344329" w:rsidRDefault="00344329" w:rsidP="005B0F74">
      <w:pPr>
        <w:pStyle w:val="07puces"/>
        <w:rPr>
          <w:lang w:val="de-CH"/>
        </w:rPr>
      </w:pPr>
      <w:r w:rsidRPr="00DC4AD2">
        <w:rPr>
          <w:lang w:val="de-CH"/>
        </w:rPr>
        <w:t>Physiotherapie</w:t>
      </w:r>
    </w:p>
    <w:p w14:paraId="70D6E032" w14:textId="77777777" w:rsidR="00344329" w:rsidRDefault="00344329" w:rsidP="005B0F74">
      <w:pPr>
        <w:pStyle w:val="07puces"/>
        <w:rPr>
          <w:lang w:val="de-CH"/>
        </w:rPr>
      </w:pPr>
      <w:r w:rsidRPr="00DC4AD2">
        <w:rPr>
          <w:lang w:val="de-CH"/>
        </w:rPr>
        <w:t>Anlegen von Hüftprotektoren</w:t>
      </w:r>
    </w:p>
    <w:p w14:paraId="7E63CD5B" w14:textId="77777777" w:rsidR="00344329" w:rsidRDefault="00344329" w:rsidP="005B0F74">
      <w:pPr>
        <w:pStyle w:val="07puces"/>
        <w:rPr>
          <w:lang w:val="de-CH"/>
        </w:rPr>
      </w:pPr>
      <w:r>
        <w:rPr>
          <w:lang w:val="de-CH"/>
        </w:rPr>
        <w:t>Ggf.</w:t>
      </w:r>
      <w:r w:rsidRPr="00DC4AD2">
        <w:rPr>
          <w:lang w:val="de-CH"/>
        </w:rPr>
        <w:t xml:space="preserve"> Beurteilung durch eine Ergotherapeutin oder einen Ergotherapeuten</w:t>
      </w:r>
    </w:p>
    <w:p w14:paraId="55CA0B2D" w14:textId="77777777" w:rsidR="00344329" w:rsidRDefault="00344329" w:rsidP="005B0F74">
      <w:pPr>
        <w:pStyle w:val="07puces"/>
        <w:rPr>
          <w:lang w:val="de-CH"/>
        </w:rPr>
      </w:pPr>
      <w:r w:rsidRPr="00DC4AD2">
        <w:rPr>
          <w:lang w:val="de-CH"/>
        </w:rPr>
        <w:t>Unterstützung</w:t>
      </w:r>
      <w:r>
        <w:rPr>
          <w:lang w:val="de-CH"/>
        </w:rPr>
        <w:t xml:space="preserve"> </w:t>
      </w:r>
      <w:r w:rsidRPr="00DC4AD2">
        <w:rPr>
          <w:lang w:val="de-CH"/>
        </w:rPr>
        <w:t>der Familie,</w:t>
      </w:r>
      <w:r>
        <w:rPr>
          <w:lang w:val="de-CH"/>
        </w:rPr>
        <w:t xml:space="preserve"> bei der Beschaffung von Informationen über die Ressourcen</w:t>
      </w:r>
      <w:r w:rsidRPr="00DC4AD2">
        <w:rPr>
          <w:lang w:val="de-CH"/>
        </w:rPr>
        <w:t>, Gewohnheiten und Schwierigkeiten der Pflegeempfängerin oder des Pflegeempfängers [4]</w:t>
      </w:r>
    </w:p>
    <w:p w14:paraId="431BA593" w14:textId="77777777" w:rsidR="00344329" w:rsidRDefault="00344329" w:rsidP="00344329">
      <w:pPr>
        <w:pStyle w:val="puce2"/>
        <w:numPr>
          <w:ilvl w:val="0"/>
          <w:numId w:val="0"/>
        </w:numPr>
        <w:ind w:left="720"/>
        <w:rPr>
          <w:lang w:val="de-CH"/>
        </w:rPr>
      </w:pPr>
    </w:p>
    <w:p w14:paraId="16ABC548" w14:textId="77777777" w:rsidR="00344329" w:rsidRDefault="00344329" w:rsidP="00514B13">
      <w:pPr>
        <w:rPr>
          <w:lang w:val="de-CH"/>
        </w:rPr>
      </w:pPr>
      <w:r>
        <w:rPr>
          <w:lang w:val="de-CH"/>
        </w:rPr>
        <w:t>Liste der verschiedenen Massnahmen zur Sturzprävention:</w:t>
      </w:r>
    </w:p>
    <w:sdt>
      <w:sdtPr>
        <w:rPr>
          <w:rStyle w:val="Entryboxstyle"/>
          <w:rFonts w:cstheme="minorBidi"/>
        </w:rPr>
        <w:alias w:val="Objet"/>
        <w:tag w:val="Objet"/>
        <w:id w:val="-1367520075"/>
        <w:placeholder>
          <w:docPart w:val="B26EFACE7CF943B48EF3284D3DB5DA65"/>
        </w:placeholder>
        <w:showingPlcHdr/>
      </w:sdtPr>
      <w:sdtEndPr>
        <w:rPr>
          <w:rStyle w:val="Entryboxstyle"/>
        </w:rPr>
      </w:sdtEndPr>
      <w:sdtContent>
        <w:p w14:paraId="7A5093BB" w14:textId="7D9FC337" w:rsidR="00344329" w:rsidRPr="00344329" w:rsidRDefault="00344329" w:rsidP="00344329">
          <w:pPr>
            <w:rPr>
              <w:rFonts w:asciiTheme="minorHAnsi" w:hAnsiTheme="minorHAnsi" w:cstheme="minorBidi"/>
              <w:i/>
              <w:color w:val="EE0000"/>
              <w:lang w:val="de-CH"/>
            </w:rPr>
          </w:pPr>
          <w:r w:rsidRPr="00DF655F">
            <w:rPr>
              <w:rStyle w:val="Entryboxstyle"/>
              <w:rFonts w:cstheme="minorBidi"/>
              <w:lang w:val="de-CH"/>
            </w:rPr>
            <w:t xml:space="preserve">Liste der </w:t>
          </w:r>
          <w:r>
            <w:rPr>
              <w:rStyle w:val="Entryboxstyle"/>
              <w:rFonts w:cstheme="minorBidi"/>
              <w:lang w:val="de-CH"/>
            </w:rPr>
            <w:t>Massnahmen zur Sturzprävention</w:t>
          </w:r>
        </w:p>
      </w:sdtContent>
    </w:sdt>
    <w:p w14:paraId="3FDBE9BD" w14:textId="6572BBE9" w:rsidR="00344329" w:rsidRPr="00344329" w:rsidRDefault="00344329" w:rsidP="00344329">
      <w:pPr>
        <w:pStyle w:val="Titre1"/>
      </w:pPr>
      <w:bookmarkStart w:id="16" w:name="_Toc196304018"/>
      <w:bookmarkStart w:id="17" w:name="_Toc216859484"/>
      <w:bookmarkStart w:id="18" w:name="_Toc216860415"/>
      <w:r w:rsidRPr="00DC4AD2">
        <w:t>Sturzanalyse</w:t>
      </w:r>
      <w:bookmarkEnd w:id="16"/>
      <w:bookmarkEnd w:id="17"/>
      <w:bookmarkEnd w:id="18"/>
    </w:p>
    <w:p w14:paraId="72A2D552" w14:textId="77777777" w:rsidR="00344329" w:rsidRDefault="00344329" w:rsidP="00344329">
      <w:pPr>
        <w:rPr>
          <w:lang w:val="de-CH"/>
        </w:rPr>
      </w:pPr>
      <w:r w:rsidRPr="00DC4AD2">
        <w:rPr>
          <w:lang w:val="de-CH"/>
        </w:rPr>
        <w:t xml:space="preserve">Der Sturz der Pflegeempfängerin oder des Pflegeempfängers wird in ihrer bzw. seiner Pflegeakte erfasst, bei Bedarf mit Hilfe eines Protokolls. Die Ursachen des Sturzes sowie die Folgen für die betreffende Person werden ermittelt. Zudem wird eine Analyse möglicher Massnahmen zur künftigen Vermeidung von Stürzen durchgeführt. </w:t>
      </w:r>
    </w:p>
    <w:p w14:paraId="6BDE94F6" w14:textId="77777777" w:rsidR="00344329" w:rsidRDefault="00344329" w:rsidP="00344329">
      <w:pPr>
        <w:rPr>
          <w:lang w:val="de-CH"/>
        </w:rPr>
      </w:pPr>
      <w:r>
        <w:rPr>
          <w:lang w:val="de-CH"/>
        </w:rPr>
        <w:t>Elemente zur Sturzanalyse:</w:t>
      </w:r>
    </w:p>
    <w:sdt>
      <w:sdtPr>
        <w:rPr>
          <w:rStyle w:val="Entryboxstyle"/>
          <w:rFonts w:cstheme="minorBidi"/>
        </w:rPr>
        <w:alias w:val="Objet"/>
        <w:tag w:val="Objet"/>
        <w:id w:val="-1832669277"/>
        <w:placeholder>
          <w:docPart w:val="038264DBC3EC4866895D4C2AA1B57D5A"/>
        </w:placeholder>
        <w:showingPlcHdr/>
      </w:sdtPr>
      <w:sdtEndPr>
        <w:rPr>
          <w:rStyle w:val="Entryboxstyle"/>
        </w:rPr>
      </w:sdtEndPr>
      <w:sdtContent>
        <w:p w14:paraId="55058A0B" w14:textId="77777777" w:rsidR="00344329" w:rsidRPr="00DF655F" w:rsidRDefault="00344329" w:rsidP="00344329">
          <w:pPr>
            <w:spacing w:line="240" w:lineRule="auto"/>
            <w:rPr>
              <w:rStyle w:val="Entryboxstyle"/>
              <w:rFonts w:cstheme="minorBidi"/>
              <w:lang w:val="de-CH"/>
            </w:rPr>
          </w:pPr>
          <w:r w:rsidRPr="00DF655F">
            <w:rPr>
              <w:rStyle w:val="Entryboxstyle"/>
              <w:rFonts w:cstheme="minorBidi"/>
              <w:lang w:val="de-CH"/>
            </w:rPr>
            <w:t>Beschre</w:t>
          </w:r>
          <w:r>
            <w:rPr>
              <w:rStyle w:val="Entryboxstyle"/>
              <w:rFonts w:cstheme="minorBidi"/>
              <w:lang w:val="de-CH"/>
            </w:rPr>
            <w:t xml:space="preserve">ibung </w:t>
          </w:r>
          <w:r>
            <w:rPr>
              <w:rFonts w:eastAsiaTheme="minorEastAsia"/>
              <w:i/>
              <w:iCs/>
              <w:color w:val="FF0000"/>
              <w:lang w:val="de-CH"/>
            </w:rPr>
            <w:t>der Erfassung und Analyse von Stürzen</w:t>
          </w:r>
          <w:r w:rsidRPr="00DC4AD2">
            <w:rPr>
              <w:rFonts w:eastAsiaTheme="minorEastAsia"/>
              <w:i/>
              <w:iCs/>
              <w:color w:val="FF0000"/>
              <w:lang w:val="de-CH"/>
            </w:rPr>
            <w:t>: Folgen, Ursachen</w:t>
          </w:r>
          <w:r>
            <w:rPr>
              <w:rFonts w:eastAsiaTheme="minorEastAsia"/>
              <w:i/>
              <w:iCs/>
              <w:color w:val="FF0000"/>
              <w:lang w:val="de-CH"/>
            </w:rPr>
            <w:t xml:space="preserve">, </w:t>
          </w:r>
          <w:r w:rsidRPr="00DC4AD2">
            <w:rPr>
              <w:rFonts w:eastAsiaTheme="minorEastAsia"/>
              <w:i/>
              <w:iCs/>
              <w:color w:val="FF0000"/>
              <w:lang w:val="de-CH"/>
            </w:rPr>
            <w:t xml:space="preserve">welche Massnahmen </w:t>
          </w:r>
          <w:r>
            <w:rPr>
              <w:rFonts w:eastAsiaTheme="minorEastAsia"/>
              <w:i/>
              <w:iCs/>
              <w:color w:val="FF0000"/>
              <w:lang w:val="de-CH"/>
            </w:rPr>
            <w:t xml:space="preserve">werden </w:t>
          </w:r>
          <w:r w:rsidRPr="00DC4AD2">
            <w:rPr>
              <w:rFonts w:eastAsiaTheme="minorEastAsia"/>
              <w:i/>
              <w:iCs/>
              <w:color w:val="FF0000"/>
              <w:lang w:val="de-CH"/>
            </w:rPr>
            <w:t xml:space="preserve">ergriffen, um erneute Stürze zu vermeiden. </w:t>
          </w:r>
          <w:r w:rsidRPr="00D44BF5">
            <w:rPr>
              <w:rFonts w:eastAsiaTheme="minorEastAsia"/>
              <w:i/>
              <w:iCs/>
              <w:color w:val="FF0000"/>
              <w:lang w:val="de-CH"/>
            </w:rPr>
            <w:t xml:space="preserve">Die Nachverfolgbarkeit all dieser Analyse-Elemente </w:t>
          </w:r>
          <w:r>
            <w:rPr>
              <w:rFonts w:eastAsiaTheme="minorEastAsia"/>
              <w:i/>
              <w:iCs/>
              <w:color w:val="FF0000"/>
              <w:lang w:val="de-CH"/>
            </w:rPr>
            <w:t>muss gewährleistet sein</w:t>
          </w:r>
          <w:r w:rsidRPr="00D44BF5">
            <w:rPr>
              <w:rFonts w:eastAsiaTheme="minorEastAsia"/>
              <w:i/>
              <w:iCs/>
              <w:color w:val="FF0000"/>
              <w:lang w:val="de-CH"/>
            </w:rPr>
            <w:t>.</w:t>
          </w:r>
          <w:r>
            <w:rPr>
              <w:rStyle w:val="Entryboxstyle"/>
              <w:rFonts w:cstheme="minorBidi"/>
              <w:lang w:val="de-CH"/>
            </w:rPr>
            <w:t xml:space="preserve"> </w:t>
          </w:r>
        </w:p>
      </w:sdtContent>
    </w:sdt>
    <w:p w14:paraId="0AD42061" w14:textId="128C511D" w:rsidR="00344329" w:rsidRPr="00DC4AD2" w:rsidRDefault="00344329" w:rsidP="00344329">
      <w:pPr>
        <w:pStyle w:val="Titre1"/>
      </w:pPr>
      <w:bookmarkStart w:id="19" w:name="_Toc196304019"/>
      <w:bookmarkStart w:id="20" w:name="_Toc216859485"/>
      <w:bookmarkStart w:id="21" w:name="_Toc216860416"/>
      <w:r>
        <w:t>Referenzen</w:t>
      </w:r>
      <w:bookmarkEnd w:id="19"/>
      <w:bookmarkEnd w:id="20"/>
      <w:bookmarkEnd w:id="21"/>
    </w:p>
    <w:p w14:paraId="06EAED34" w14:textId="77777777" w:rsidR="00344329" w:rsidRPr="00764379" w:rsidRDefault="00344329" w:rsidP="00344329">
      <w:pPr>
        <w:rPr>
          <w:lang w:val="fr-CH"/>
        </w:rPr>
      </w:pPr>
      <w:r w:rsidRPr="00DC4AD2">
        <w:rPr>
          <w:lang w:val="en-US"/>
        </w:rPr>
        <w:t xml:space="preserve">[1] Inouye SK, Studenski S, Tinetti ME, Kuchel GA. Geriatric syndromes: clinical, research, and policy implications of a core geriatric concept. </w:t>
      </w:r>
      <w:r w:rsidRPr="00764379">
        <w:rPr>
          <w:lang w:val="fr-CH"/>
        </w:rPr>
        <w:t>J Am Geriatr Soc 2007;</w:t>
      </w:r>
    </w:p>
    <w:p w14:paraId="7D9A8DB2" w14:textId="77777777" w:rsidR="00344329" w:rsidRDefault="00344329" w:rsidP="00344329">
      <w:r>
        <w:t>[2] Odette Doyon, Sophie Longpré, Évaluation clinique d’une personne symptomatique, 2. Auflage, 2022, Verlag: ERPI</w:t>
      </w:r>
    </w:p>
    <w:p w14:paraId="2D3AF381" w14:textId="77777777" w:rsidR="00344329" w:rsidRDefault="00344329" w:rsidP="00344329">
      <w:r>
        <w:t>[3] Voyer Philippe, Soins infirmiers aux aînés en perte d’autonomie, 2021, Saint-Laurent (QC): PEARSON-ERPI. 753 Seiten</w:t>
      </w:r>
    </w:p>
    <w:p w14:paraId="499C6FDC" w14:textId="77777777" w:rsidR="00344329" w:rsidRPr="00844AA9" w:rsidRDefault="00344329" w:rsidP="00344329">
      <w:r>
        <w:t>[4] Adaptiert und übersetzt aus dem französischsprachigen Dokument « Prévention des chutes et utilisation des moyens de contrainte au home de la Vallée de la Jogne ».</w:t>
      </w:r>
    </w:p>
    <w:p w14:paraId="117C1627" w14:textId="77777777" w:rsidR="00344329" w:rsidRDefault="00344329" w:rsidP="00344329">
      <w:pPr>
        <w:pStyle w:val="Style4normal"/>
      </w:pPr>
    </w:p>
    <w:p w14:paraId="606A97BB" w14:textId="77777777" w:rsidR="00344329" w:rsidRDefault="00344329" w:rsidP="00344329">
      <w:pPr>
        <w:pStyle w:val="Style4normal"/>
      </w:pPr>
    </w:p>
    <w:p w14:paraId="744BB84C" w14:textId="77777777" w:rsidR="00344329" w:rsidRDefault="00344329" w:rsidP="00344329">
      <w:pPr>
        <w:pStyle w:val="Style4normal"/>
      </w:pPr>
    </w:p>
    <w:p w14:paraId="17EA33DF" w14:textId="77777777" w:rsidR="00344329" w:rsidRDefault="00344329" w:rsidP="00344329">
      <w:pPr>
        <w:pStyle w:val="Style4normal"/>
      </w:pPr>
    </w:p>
    <w:p w14:paraId="43C347CB" w14:textId="77777777" w:rsidR="00344329" w:rsidRDefault="00344329" w:rsidP="00344329">
      <w:pPr>
        <w:pStyle w:val="Style4normal"/>
      </w:pPr>
    </w:p>
    <w:p w14:paraId="35A613CF" w14:textId="77777777" w:rsidR="00344329" w:rsidRDefault="00344329" w:rsidP="00344329">
      <w:pPr>
        <w:pStyle w:val="Style4normal"/>
      </w:pPr>
    </w:p>
    <w:p w14:paraId="361EA05E" w14:textId="77777777" w:rsidR="00344329" w:rsidRPr="00344329" w:rsidRDefault="00344329" w:rsidP="004F2DD7">
      <w:pPr>
        <w:spacing w:after="0"/>
        <w:rPr>
          <w:rFonts w:ascii="Arial" w:hAnsi="Arial" w:cs="Arial"/>
          <w:b/>
          <w:lang w:val="fr-CH"/>
        </w:rPr>
      </w:pPr>
    </w:p>
    <w:sectPr w:rsidR="00344329" w:rsidRPr="00344329" w:rsidSect="00861F1A">
      <w:headerReference w:type="even" r:id="rId8"/>
      <w:headerReference w:type="default" r:id="rId9"/>
      <w:headerReference w:type="first" r:id="rId10"/>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E1F9" w14:textId="77777777" w:rsidR="00BC510D" w:rsidRDefault="00BC510D" w:rsidP="008E1627">
      <w:r>
        <w:separator/>
      </w:r>
    </w:p>
  </w:endnote>
  <w:endnote w:type="continuationSeparator" w:id="0">
    <w:p w14:paraId="3504AF2C" w14:textId="77777777" w:rsidR="00BC510D" w:rsidRDefault="00BC510D" w:rsidP="008E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1580" w14:textId="77777777" w:rsidR="00BC510D" w:rsidRDefault="00BC510D" w:rsidP="008E1627">
      <w:r>
        <w:separator/>
      </w:r>
    </w:p>
  </w:footnote>
  <w:footnote w:type="continuationSeparator" w:id="0">
    <w:p w14:paraId="2B13D7AC" w14:textId="77777777" w:rsidR="00BC510D" w:rsidRDefault="00BC510D" w:rsidP="008E1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1CB27983" w14:textId="77777777" w:rsidTr="00FB5C51">
      <w:trPr>
        <w:trHeight w:val="567"/>
      </w:trPr>
      <w:tc>
        <w:tcPr>
          <w:tcW w:w="9298" w:type="dxa"/>
        </w:tcPr>
        <w:p w14:paraId="781A0465" w14:textId="77777777" w:rsidR="00FB5C51" w:rsidRDefault="00692D56" w:rsidP="00FB5C51">
          <w:pPr>
            <w:pStyle w:val="09enttepage2"/>
          </w:pPr>
          <w:r>
            <w:t>Service du médecin cantonal</w:t>
          </w:r>
          <w:r w:rsidR="00FB5C51" w:rsidRPr="00363712">
            <w:t xml:space="preserve"> </w:t>
          </w:r>
          <w:r>
            <w:rPr>
              <w:b w:val="0"/>
            </w:rPr>
            <w:t>SMC</w:t>
          </w:r>
        </w:p>
        <w:p w14:paraId="192788A9" w14:textId="77777777" w:rsidR="00FB5C51" w:rsidRPr="0064336A" w:rsidRDefault="00FB5C51" w:rsidP="00FB5C51">
          <w:pPr>
            <w:pStyle w:val="09enttepage2"/>
            <w:rPr>
              <w:rStyle w:val="Numrodepage"/>
            </w:rPr>
          </w:pPr>
          <w:r w:rsidRPr="003D66BF">
            <w:rPr>
              <w:b w:val="0"/>
              <w:lang w:val="fr-CH"/>
            </w:rPr>
            <w:t xml:space="preserve">Page </w:t>
          </w:r>
          <w:r w:rsidRPr="0064336A">
            <w:rPr>
              <w:b w:val="0"/>
              <w:lang w:val="de-DE"/>
            </w:rPr>
            <w:fldChar w:fldCharType="begin"/>
          </w:r>
          <w:r w:rsidRPr="003D66BF">
            <w:rPr>
              <w:b w:val="0"/>
              <w:lang w:val="fr-CH"/>
            </w:rPr>
            <w:instrText xml:space="preserve"> PAGE </w:instrText>
          </w:r>
          <w:r w:rsidRPr="0064336A">
            <w:rPr>
              <w:b w:val="0"/>
              <w:lang w:val="de-DE"/>
            </w:rPr>
            <w:fldChar w:fldCharType="separate"/>
          </w:r>
          <w:r w:rsidRPr="003D66BF">
            <w:rPr>
              <w:b w:val="0"/>
              <w:noProof/>
              <w:lang w:val="fr-CH"/>
            </w:rPr>
            <w:t>2</w:t>
          </w:r>
          <w:r w:rsidRPr="0064336A">
            <w:rPr>
              <w:b w:val="0"/>
              <w:lang w:val="de-DE"/>
            </w:rPr>
            <w:fldChar w:fldCharType="end"/>
          </w:r>
          <w:r w:rsidRPr="003D66BF">
            <w:rPr>
              <w:b w:val="0"/>
              <w:lang w:val="fr-CH"/>
            </w:rPr>
            <w:t xml:space="preserve"> </w:t>
          </w:r>
          <w:r w:rsidRPr="0064336A">
            <w:rPr>
              <w:b w:val="0"/>
            </w:rPr>
            <w:t>de</w:t>
          </w:r>
          <w:r w:rsidRPr="003D66BF">
            <w:rPr>
              <w:b w:val="0"/>
              <w:lang w:val="fr-CH"/>
            </w:rPr>
            <w:t xml:space="preserve"> </w:t>
          </w:r>
          <w:r w:rsidRPr="0064336A">
            <w:rPr>
              <w:b w:val="0"/>
              <w:lang w:val="de-DE"/>
            </w:rPr>
            <w:fldChar w:fldCharType="begin"/>
          </w:r>
          <w:r w:rsidRPr="003D66BF">
            <w:rPr>
              <w:b w:val="0"/>
              <w:lang w:val="fr-CH"/>
            </w:rPr>
            <w:instrText xml:space="preserve"> NUMPAGES  </w:instrText>
          </w:r>
          <w:r w:rsidRPr="0064336A">
            <w:rPr>
              <w:b w:val="0"/>
              <w:lang w:val="de-DE"/>
            </w:rPr>
            <w:fldChar w:fldCharType="separate"/>
          </w:r>
          <w:r w:rsidRPr="003D66BF">
            <w:rPr>
              <w:b w:val="0"/>
              <w:noProof/>
              <w:lang w:val="fr-CH"/>
            </w:rPr>
            <w:t>2</w:t>
          </w:r>
          <w:r w:rsidRPr="0064336A">
            <w:rPr>
              <w:b w:val="0"/>
              <w:lang w:val="de-DE"/>
            </w:rPr>
            <w:fldChar w:fldCharType="end"/>
          </w:r>
          <w:r w:rsidRPr="0064336A">
            <w:rPr>
              <w:b w:val="0"/>
              <w:noProof/>
              <w:lang w:val="fr-CH" w:eastAsia="fr-CH"/>
            </w:rPr>
            <w:drawing>
              <wp:anchor distT="0" distB="0" distL="114300" distR="114300" simplePos="0" relativeHeight="251662336" behindDoc="0" locked="1" layoutInCell="1" allowOverlap="1" wp14:anchorId="23F11117" wp14:editId="722967E2">
                <wp:simplePos x="0" y="0"/>
                <wp:positionH relativeFrom="page">
                  <wp:posOffset>-215265</wp:posOffset>
                </wp:positionH>
                <wp:positionV relativeFrom="page">
                  <wp:posOffset>25400</wp:posOffset>
                </wp:positionV>
                <wp:extent cx="116205" cy="220980"/>
                <wp:effectExtent l="19050" t="0" r="0" b="0"/>
                <wp:wrapNone/>
                <wp:docPr id="5"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05EC6053" w14:textId="77777777" w:rsidR="00FB5C51" w:rsidRDefault="00FB5C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FB5C51" w14:paraId="1B437A3F" w14:textId="77777777">
      <w:trPr>
        <w:trHeight w:val="567"/>
      </w:trPr>
      <w:tc>
        <w:tcPr>
          <w:tcW w:w="9298" w:type="dxa"/>
        </w:tcPr>
        <w:p w14:paraId="76691ABF" w14:textId="77777777" w:rsidR="00FB5C51" w:rsidRDefault="00FB5C51" w:rsidP="002B4996">
          <w:pPr>
            <w:pStyle w:val="09enttepage2"/>
          </w:pPr>
          <w:r w:rsidRPr="00363712">
            <w:t xml:space="preserve">Direction de la santé et des affaires sociales </w:t>
          </w:r>
          <w:r>
            <w:rPr>
              <w:b w:val="0"/>
            </w:rPr>
            <w:t>DSAS</w:t>
          </w:r>
        </w:p>
        <w:p w14:paraId="39340228" w14:textId="77777777" w:rsidR="00FB5C51" w:rsidRPr="0064336A" w:rsidRDefault="00FB5C51" w:rsidP="008E1627">
          <w:pPr>
            <w:pStyle w:val="09enttepage2"/>
            <w:rPr>
              <w:rStyle w:val="Numrodepage"/>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noProof/>
              <w:lang w:val="de-DE"/>
            </w:rPr>
            <w:t>3</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noProof/>
              <w:lang w:val="de-DE"/>
            </w:rPr>
            <w:t>3</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398342B6" wp14:editId="7BA31276">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06B581D5" w14:textId="77777777" w:rsidR="00FB5C51" w:rsidRDefault="00FB5C51" w:rsidP="008E16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FB5C51" w:rsidRPr="004A0F2D" w14:paraId="76978CD8" w14:textId="77777777">
      <w:trPr>
        <w:trHeight w:val="1701"/>
      </w:trPr>
      <w:tc>
        <w:tcPr>
          <w:tcW w:w="5500" w:type="dxa"/>
        </w:tcPr>
        <w:p w14:paraId="455FD2D2" w14:textId="77777777" w:rsidR="00FB5C51" w:rsidRPr="00AA545D" w:rsidRDefault="00FB5C51" w:rsidP="008E1627">
          <w:pPr>
            <w:pStyle w:val="TM1"/>
            <w:rPr>
              <w:noProof/>
            </w:rPr>
          </w:pPr>
          <w:r w:rsidRPr="00AA545D">
            <w:rPr>
              <w:noProof/>
              <w:lang w:val="fr-CH" w:eastAsia="fr-CH"/>
            </w:rPr>
            <w:drawing>
              <wp:anchor distT="0" distB="0" distL="114300" distR="114300" simplePos="0" relativeHeight="251656704" behindDoc="0" locked="0" layoutInCell="1" allowOverlap="1" wp14:anchorId="3A082A9C" wp14:editId="66577252">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0827A593" w14:textId="77777777" w:rsidR="007A146F" w:rsidRPr="007A146F" w:rsidRDefault="007A146F" w:rsidP="007A146F">
          <w:pPr>
            <w:pStyle w:val="01entteetbasdepage"/>
            <w:rPr>
              <w:lang w:val="fr-CH"/>
            </w:rPr>
          </w:pPr>
          <w:r w:rsidRPr="007A146F">
            <w:rPr>
              <w:b/>
              <w:bCs/>
              <w:lang w:val="fr-CH"/>
            </w:rPr>
            <w:t>Service du médecin cantonal</w:t>
          </w:r>
          <w:r w:rsidRPr="007A146F">
            <w:rPr>
              <w:lang w:val="fr-CH"/>
            </w:rPr>
            <w:t xml:space="preserve"> SMC</w:t>
          </w:r>
        </w:p>
        <w:p w14:paraId="74079F5D" w14:textId="77777777" w:rsidR="00FB5C51" w:rsidRDefault="007A146F" w:rsidP="007A146F">
          <w:pPr>
            <w:pStyle w:val="01entteetbasdepage"/>
            <w:rPr>
              <w:lang w:val="fr-CH"/>
            </w:rPr>
          </w:pPr>
          <w:r w:rsidRPr="007A146F">
            <w:rPr>
              <w:b/>
              <w:bCs/>
              <w:lang w:val="fr-CH"/>
            </w:rPr>
            <w:t>Kantonsarztamt</w:t>
          </w:r>
          <w:r w:rsidRPr="007A146F">
            <w:rPr>
              <w:lang w:val="fr-CH"/>
            </w:rPr>
            <w:t xml:space="preserve"> KAA</w:t>
          </w:r>
        </w:p>
        <w:p w14:paraId="63799E01" w14:textId="77777777" w:rsidR="008C4CC7" w:rsidRPr="007A146F" w:rsidRDefault="008C4CC7" w:rsidP="007A146F">
          <w:pPr>
            <w:pStyle w:val="01entteetbasdepage"/>
            <w:rPr>
              <w:lang w:val="fr-CH"/>
            </w:rPr>
          </w:pPr>
        </w:p>
        <w:p w14:paraId="4BAF89DE" w14:textId="77777777" w:rsidR="00FB5C51" w:rsidRPr="002B4996" w:rsidRDefault="00FB5C51" w:rsidP="002B4996">
          <w:pPr>
            <w:pStyle w:val="01entteetbasdepage"/>
            <w:rPr>
              <w:lang w:val="fr-CH"/>
            </w:rPr>
          </w:pPr>
          <w:r w:rsidRPr="002B4996">
            <w:rPr>
              <w:szCs w:val="12"/>
              <w:lang w:val="fr-CH"/>
            </w:rPr>
            <w:t>Route de</w:t>
          </w:r>
          <w:r w:rsidR="007A146F">
            <w:rPr>
              <w:szCs w:val="12"/>
              <w:lang w:val="fr-CH"/>
            </w:rPr>
            <w:t xml:space="preserve"> Villars 101, 1752 Villars-sur-Glâne</w:t>
          </w:r>
        </w:p>
        <w:p w14:paraId="2848ED01" w14:textId="77777777" w:rsidR="00FB5C51" w:rsidRPr="002B4996" w:rsidRDefault="00FB5C51" w:rsidP="002B4996">
          <w:pPr>
            <w:pStyle w:val="01entteetbasdepage"/>
            <w:rPr>
              <w:lang w:val="fr-CH"/>
            </w:rPr>
          </w:pPr>
        </w:p>
        <w:p w14:paraId="10B913A9" w14:textId="77777777" w:rsidR="00FB5C51" w:rsidRPr="00920A79" w:rsidRDefault="00FB5C51" w:rsidP="002B4996">
          <w:pPr>
            <w:pStyle w:val="01entteetbasdepage"/>
          </w:pPr>
          <w:r>
            <w:t xml:space="preserve">T +41 </w:t>
          </w:r>
          <w:r w:rsidRPr="00920A79">
            <w:t xml:space="preserve">26 305 </w:t>
          </w:r>
          <w:r w:rsidR="007A146F">
            <w:t>79 80</w:t>
          </w:r>
        </w:p>
        <w:p w14:paraId="2733FB22" w14:textId="5716C0F1" w:rsidR="00FB5C51" w:rsidRDefault="00FB5C51" w:rsidP="008E1627">
          <w:pPr>
            <w:pStyle w:val="01entteetbasdepage"/>
          </w:pPr>
          <w:r>
            <w:t>www.fr.ch/</w:t>
          </w:r>
          <w:r w:rsidR="008369DC">
            <w:t>kaa</w:t>
          </w:r>
        </w:p>
        <w:p w14:paraId="10361ECC" w14:textId="77777777" w:rsidR="00FB5C51" w:rsidRDefault="00FB5C51" w:rsidP="008E1627">
          <w:pPr>
            <w:pStyle w:val="01entteetbasdepage"/>
          </w:pPr>
          <w:r>
            <w:t>—</w:t>
          </w:r>
        </w:p>
        <w:p w14:paraId="07482A9D" w14:textId="77777777" w:rsidR="00FB5C51" w:rsidRPr="00E5117F" w:rsidRDefault="00FB5C51" w:rsidP="008E1627">
          <w:pPr>
            <w:pStyle w:val="01entteetbasdepage"/>
            <w:rPr>
              <w:rStyle w:val="Lienhypertexte"/>
            </w:rPr>
          </w:pPr>
        </w:p>
      </w:tc>
    </w:tr>
  </w:tbl>
  <w:p w14:paraId="2F032312" w14:textId="77777777" w:rsidR="00FB5C51" w:rsidRDefault="007A146F" w:rsidP="008E1627">
    <w:r>
      <w:rPr>
        <w:noProof/>
      </w:rPr>
      <w:drawing>
        <wp:anchor distT="0" distB="0" distL="114300" distR="114300" simplePos="0" relativeHeight="251659776" behindDoc="0" locked="0" layoutInCell="1" allowOverlap="1" wp14:anchorId="43C990DA" wp14:editId="26C6C59A">
          <wp:simplePos x="0" y="0"/>
          <wp:positionH relativeFrom="column">
            <wp:posOffset>3482755</wp:posOffset>
          </wp:positionH>
          <wp:positionV relativeFrom="paragraph">
            <wp:posOffset>-46245</wp:posOffset>
          </wp:positionV>
          <wp:extent cx="2484000" cy="720000"/>
          <wp:effectExtent l="0" t="0" r="0" b="4445"/>
          <wp:wrapNone/>
          <wp:docPr id="1283729626" name="Image 128372962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248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mso-wrap-style:square" o:bullet="t">
        <v:imagedata r:id="rId1" o:title=""/>
      </v:shape>
    </w:pict>
  </w:numPicBullet>
  <w:abstractNum w:abstractNumId="0"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5" w15:restartNumberingAfterBreak="0">
    <w:nsid w:val="168E0B05"/>
    <w:multiLevelType w:val="hybridMultilevel"/>
    <w:tmpl w:val="DCAEBCE8"/>
    <w:lvl w:ilvl="0" w:tplc="30F69D6E">
      <w:start w:val="5"/>
      <w:numFmt w:val="bullet"/>
      <w:lvlText w:val="-"/>
      <w:lvlJc w:val="left"/>
      <w:pPr>
        <w:ind w:left="1098" w:hanging="360"/>
      </w:pPr>
      <w:rPr>
        <w:rFonts w:ascii="Times New Roman" w:eastAsia="Times New Roman" w:hAnsi="Times New Roman" w:cs="Times New Roman" w:hint="default"/>
      </w:rPr>
    </w:lvl>
    <w:lvl w:ilvl="1" w:tplc="100C0003" w:tentative="1">
      <w:start w:val="1"/>
      <w:numFmt w:val="bullet"/>
      <w:lvlText w:val="o"/>
      <w:lvlJc w:val="left"/>
      <w:pPr>
        <w:ind w:left="1809" w:hanging="360"/>
      </w:pPr>
      <w:rPr>
        <w:rFonts w:ascii="Courier New" w:hAnsi="Courier New" w:cs="Courier New" w:hint="default"/>
      </w:rPr>
    </w:lvl>
    <w:lvl w:ilvl="2" w:tplc="100C0005" w:tentative="1">
      <w:start w:val="1"/>
      <w:numFmt w:val="bullet"/>
      <w:lvlText w:val=""/>
      <w:lvlJc w:val="left"/>
      <w:pPr>
        <w:ind w:left="2529" w:hanging="360"/>
      </w:pPr>
      <w:rPr>
        <w:rFonts w:ascii="Wingdings" w:hAnsi="Wingdings" w:hint="default"/>
      </w:rPr>
    </w:lvl>
    <w:lvl w:ilvl="3" w:tplc="100C0001" w:tentative="1">
      <w:start w:val="1"/>
      <w:numFmt w:val="bullet"/>
      <w:lvlText w:val=""/>
      <w:lvlJc w:val="left"/>
      <w:pPr>
        <w:ind w:left="3249" w:hanging="360"/>
      </w:pPr>
      <w:rPr>
        <w:rFonts w:ascii="Symbol" w:hAnsi="Symbol" w:hint="default"/>
      </w:rPr>
    </w:lvl>
    <w:lvl w:ilvl="4" w:tplc="100C0003" w:tentative="1">
      <w:start w:val="1"/>
      <w:numFmt w:val="bullet"/>
      <w:lvlText w:val="o"/>
      <w:lvlJc w:val="left"/>
      <w:pPr>
        <w:ind w:left="3969" w:hanging="360"/>
      </w:pPr>
      <w:rPr>
        <w:rFonts w:ascii="Courier New" w:hAnsi="Courier New" w:cs="Courier New" w:hint="default"/>
      </w:rPr>
    </w:lvl>
    <w:lvl w:ilvl="5" w:tplc="100C0005" w:tentative="1">
      <w:start w:val="1"/>
      <w:numFmt w:val="bullet"/>
      <w:lvlText w:val=""/>
      <w:lvlJc w:val="left"/>
      <w:pPr>
        <w:ind w:left="4689" w:hanging="360"/>
      </w:pPr>
      <w:rPr>
        <w:rFonts w:ascii="Wingdings" w:hAnsi="Wingdings" w:hint="default"/>
      </w:rPr>
    </w:lvl>
    <w:lvl w:ilvl="6" w:tplc="100C0001" w:tentative="1">
      <w:start w:val="1"/>
      <w:numFmt w:val="bullet"/>
      <w:lvlText w:val=""/>
      <w:lvlJc w:val="left"/>
      <w:pPr>
        <w:ind w:left="5409" w:hanging="360"/>
      </w:pPr>
      <w:rPr>
        <w:rFonts w:ascii="Symbol" w:hAnsi="Symbol" w:hint="default"/>
      </w:rPr>
    </w:lvl>
    <w:lvl w:ilvl="7" w:tplc="100C0003" w:tentative="1">
      <w:start w:val="1"/>
      <w:numFmt w:val="bullet"/>
      <w:lvlText w:val="o"/>
      <w:lvlJc w:val="left"/>
      <w:pPr>
        <w:ind w:left="6129" w:hanging="360"/>
      </w:pPr>
      <w:rPr>
        <w:rFonts w:ascii="Courier New" w:hAnsi="Courier New" w:cs="Courier New" w:hint="default"/>
      </w:rPr>
    </w:lvl>
    <w:lvl w:ilvl="8" w:tplc="100C0005" w:tentative="1">
      <w:start w:val="1"/>
      <w:numFmt w:val="bullet"/>
      <w:lvlText w:val=""/>
      <w:lvlJc w:val="left"/>
      <w:pPr>
        <w:ind w:left="6849" w:hanging="360"/>
      </w:pPr>
      <w:rPr>
        <w:rFonts w:ascii="Wingdings" w:hAnsi="Wingdings" w:hint="default"/>
      </w:rPr>
    </w:lvl>
  </w:abstractNum>
  <w:abstractNum w:abstractNumId="6" w15:restartNumberingAfterBreak="0">
    <w:nsid w:val="20337E7D"/>
    <w:multiLevelType w:val="hybridMultilevel"/>
    <w:tmpl w:val="CB18CD3C"/>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F4921D5"/>
    <w:multiLevelType w:val="hybridMultilevel"/>
    <w:tmpl w:val="2BB661F8"/>
    <w:lvl w:ilvl="0" w:tplc="100C0019">
      <w:start w:val="1"/>
      <w:numFmt w:val="lowerLetter"/>
      <w:lvlText w:val="%1."/>
      <w:lvlJc w:val="left"/>
      <w:pPr>
        <w:ind w:left="645" w:hanging="360"/>
      </w:pPr>
    </w:lvl>
    <w:lvl w:ilvl="1" w:tplc="100C0019" w:tentative="1">
      <w:start w:val="1"/>
      <w:numFmt w:val="lowerLetter"/>
      <w:lvlText w:val="%2."/>
      <w:lvlJc w:val="left"/>
      <w:pPr>
        <w:ind w:left="1365" w:hanging="360"/>
      </w:pPr>
    </w:lvl>
    <w:lvl w:ilvl="2" w:tplc="100C001B" w:tentative="1">
      <w:start w:val="1"/>
      <w:numFmt w:val="lowerRoman"/>
      <w:lvlText w:val="%3."/>
      <w:lvlJc w:val="right"/>
      <w:pPr>
        <w:ind w:left="2085" w:hanging="180"/>
      </w:pPr>
    </w:lvl>
    <w:lvl w:ilvl="3" w:tplc="100C000F" w:tentative="1">
      <w:start w:val="1"/>
      <w:numFmt w:val="decimal"/>
      <w:lvlText w:val="%4."/>
      <w:lvlJc w:val="left"/>
      <w:pPr>
        <w:ind w:left="2805" w:hanging="360"/>
      </w:pPr>
    </w:lvl>
    <w:lvl w:ilvl="4" w:tplc="100C0019" w:tentative="1">
      <w:start w:val="1"/>
      <w:numFmt w:val="lowerLetter"/>
      <w:lvlText w:val="%5."/>
      <w:lvlJc w:val="left"/>
      <w:pPr>
        <w:ind w:left="3525" w:hanging="360"/>
      </w:pPr>
    </w:lvl>
    <w:lvl w:ilvl="5" w:tplc="100C001B" w:tentative="1">
      <w:start w:val="1"/>
      <w:numFmt w:val="lowerRoman"/>
      <w:lvlText w:val="%6."/>
      <w:lvlJc w:val="right"/>
      <w:pPr>
        <w:ind w:left="4245" w:hanging="180"/>
      </w:pPr>
    </w:lvl>
    <w:lvl w:ilvl="6" w:tplc="100C000F" w:tentative="1">
      <w:start w:val="1"/>
      <w:numFmt w:val="decimal"/>
      <w:lvlText w:val="%7."/>
      <w:lvlJc w:val="left"/>
      <w:pPr>
        <w:ind w:left="4965" w:hanging="360"/>
      </w:pPr>
    </w:lvl>
    <w:lvl w:ilvl="7" w:tplc="100C0019" w:tentative="1">
      <w:start w:val="1"/>
      <w:numFmt w:val="lowerLetter"/>
      <w:lvlText w:val="%8."/>
      <w:lvlJc w:val="left"/>
      <w:pPr>
        <w:ind w:left="5685" w:hanging="360"/>
      </w:pPr>
    </w:lvl>
    <w:lvl w:ilvl="8" w:tplc="100C001B" w:tentative="1">
      <w:start w:val="1"/>
      <w:numFmt w:val="lowerRoman"/>
      <w:lvlText w:val="%9."/>
      <w:lvlJc w:val="right"/>
      <w:pPr>
        <w:ind w:left="6405" w:hanging="180"/>
      </w:pPr>
    </w:lvl>
  </w:abstractNum>
  <w:abstractNum w:abstractNumId="8"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9"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2" w15:restartNumberingAfterBreak="0">
    <w:nsid w:val="4ABC410F"/>
    <w:multiLevelType w:val="hybridMultilevel"/>
    <w:tmpl w:val="20CC8138"/>
    <w:lvl w:ilvl="0" w:tplc="100C0019">
      <w:start w:val="1"/>
      <w:numFmt w:val="lowerLetter"/>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3"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023A11"/>
    <w:multiLevelType w:val="hybridMultilevel"/>
    <w:tmpl w:val="B6AA35E0"/>
    <w:lvl w:ilvl="0" w:tplc="E0640324">
      <w:start w:val="1"/>
      <w:numFmt w:val="bullet"/>
      <w:lvlText w:val="-"/>
      <w:lvlJc w:val="left"/>
      <w:pPr>
        <w:ind w:left="360" w:hanging="360"/>
      </w:pPr>
      <w:rPr>
        <w:rFonts w:ascii="Times New Roman" w:hAnsi="Times New Roman" w:cs="Times New Roman" w:hint="default"/>
      </w:rPr>
    </w:lvl>
    <w:lvl w:ilvl="1" w:tplc="100C0019">
      <w:start w:val="1"/>
      <w:numFmt w:val="lowerLetter"/>
      <w:lvlText w:val="%2."/>
      <w:lvlJc w:val="left"/>
      <w:pPr>
        <w:ind w:left="-120" w:hanging="360"/>
      </w:pPr>
    </w:lvl>
    <w:lvl w:ilvl="2" w:tplc="100C001B" w:tentative="1">
      <w:start w:val="1"/>
      <w:numFmt w:val="lowerRoman"/>
      <w:lvlText w:val="%3."/>
      <w:lvlJc w:val="right"/>
      <w:pPr>
        <w:ind w:left="600" w:hanging="180"/>
      </w:pPr>
    </w:lvl>
    <w:lvl w:ilvl="3" w:tplc="100C000F" w:tentative="1">
      <w:start w:val="1"/>
      <w:numFmt w:val="decimal"/>
      <w:lvlText w:val="%4."/>
      <w:lvlJc w:val="left"/>
      <w:pPr>
        <w:ind w:left="1320" w:hanging="360"/>
      </w:pPr>
    </w:lvl>
    <w:lvl w:ilvl="4" w:tplc="100C0019" w:tentative="1">
      <w:start w:val="1"/>
      <w:numFmt w:val="lowerLetter"/>
      <w:lvlText w:val="%5."/>
      <w:lvlJc w:val="left"/>
      <w:pPr>
        <w:ind w:left="2040" w:hanging="360"/>
      </w:pPr>
    </w:lvl>
    <w:lvl w:ilvl="5" w:tplc="100C001B" w:tentative="1">
      <w:start w:val="1"/>
      <w:numFmt w:val="lowerRoman"/>
      <w:lvlText w:val="%6."/>
      <w:lvlJc w:val="right"/>
      <w:pPr>
        <w:ind w:left="2760" w:hanging="180"/>
      </w:pPr>
    </w:lvl>
    <w:lvl w:ilvl="6" w:tplc="100C000F" w:tentative="1">
      <w:start w:val="1"/>
      <w:numFmt w:val="decimal"/>
      <w:lvlText w:val="%7."/>
      <w:lvlJc w:val="left"/>
      <w:pPr>
        <w:ind w:left="3480" w:hanging="360"/>
      </w:pPr>
    </w:lvl>
    <w:lvl w:ilvl="7" w:tplc="100C0019" w:tentative="1">
      <w:start w:val="1"/>
      <w:numFmt w:val="lowerLetter"/>
      <w:lvlText w:val="%8."/>
      <w:lvlJc w:val="left"/>
      <w:pPr>
        <w:ind w:left="4200" w:hanging="360"/>
      </w:pPr>
    </w:lvl>
    <w:lvl w:ilvl="8" w:tplc="100C001B" w:tentative="1">
      <w:start w:val="1"/>
      <w:numFmt w:val="lowerRoman"/>
      <w:lvlText w:val="%9."/>
      <w:lvlJc w:val="right"/>
      <w:pPr>
        <w:ind w:left="4920" w:hanging="180"/>
      </w:pPr>
    </w:lvl>
  </w:abstractNum>
  <w:abstractNum w:abstractNumId="15" w15:restartNumberingAfterBreak="0">
    <w:nsid w:val="53DD17E0"/>
    <w:multiLevelType w:val="hybridMultilevel"/>
    <w:tmpl w:val="1E5C370A"/>
    <w:lvl w:ilvl="0" w:tplc="30F69D6E">
      <w:start w:val="5"/>
      <w:numFmt w:val="bullet"/>
      <w:lvlText w:val="-"/>
      <w:lvlJc w:val="left"/>
      <w:pPr>
        <w:ind w:left="1098" w:hanging="360"/>
      </w:pPr>
      <w:rPr>
        <w:rFonts w:ascii="Times New Roman" w:eastAsia="Times New Roman" w:hAnsi="Times New Roman" w:cs="Times New Roman" w:hint="default"/>
      </w:rPr>
    </w:lvl>
    <w:lvl w:ilvl="1" w:tplc="100C0003" w:tentative="1">
      <w:start w:val="1"/>
      <w:numFmt w:val="bullet"/>
      <w:lvlText w:val="o"/>
      <w:lvlJc w:val="left"/>
      <w:pPr>
        <w:ind w:left="1809" w:hanging="360"/>
      </w:pPr>
      <w:rPr>
        <w:rFonts w:ascii="Courier New" w:hAnsi="Courier New" w:cs="Courier New" w:hint="default"/>
      </w:rPr>
    </w:lvl>
    <w:lvl w:ilvl="2" w:tplc="100C0005" w:tentative="1">
      <w:start w:val="1"/>
      <w:numFmt w:val="bullet"/>
      <w:lvlText w:val=""/>
      <w:lvlJc w:val="left"/>
      <w:pPr>
        <w:ind w:left="2529" w:hanging="360"/>
      </w:pPr>
      <w:rPr>
        <w:rFonts w:ascii="Wingdings" w:hAnsi="Wingdings" w:hint="default"/>
      </w:rPr>
    </w:lvl>
    <w:lvl w:ilvl="3" w:tplc="100C0001" w:tentative="1">
      <w:start w:val="1"/>
      <w:numFmt w:val="bullet"/>
      <w:lvlText w:val=""/>
      <w:lvlJc w:val="left"/>
      <w:pPr>
        <w:ind w:left="3249" w:hanging="360"/>
      </w:pPr>
      <w:rPr>
        <w:rFonts w:ascii="Symbol" w:hAnsi="Symbol" w:hint="default"/>
      </w:rPr>
    </w:lvl>
    <w:lvl w:ilvl="4" w:tplc="100C0003" w:tentative="1">
      <w:start w:val="1"/>
      <w:numFmt w:val="bullet"/>
      <w:lvlText w:val="o"/>
      <w:lvlJc w:val="left"/>
      <w:pPr>
        <w:ind w:left="3969" w:hanging="360"/>
      </w:pPr>
      <w:rPr>
        <w:rFonts w:ascii="Courier New" w:hAnsi="Courier New" w:cs="Courier New" w:hint="default"/>
      </w:rPr>
    </w:lvl>
    <w:lvl w:ilvl="5" w:tplc="100C0005" w:tentative="1">
      <w:start w:val="1"/>
      <w:numFmt w:val="bullet"/>
      <w:lvlText w:val=""/>
      <w:lvlJc w:val="left"/>
      <w:pPr>
        <w:ind w:left="4689" w:hanging="360"/>
      </w:pPr>
      <w:rPr>
        <w:rFonts w:ascii="Wingdings" w:hAnsi="Wingdings" w:hint="default"/>
      </w:rPr>
    </w:lvl>
    <w:lvl w:ilvl="6" w:tplc="100C0001" w:tentative="1">
      <w:start w:val="1"/>
      <w:numFmt w:val="bullet"/>
      <w:lvlText w:val=""/>
      <w:lvlJc w:val="left"/>
      <w:pPr>
        <w:ind w:left="5409" w:hanging="360"/>
      </w:pPr>
      <w:rPr>
        <w:rFonts w:ascii="Symbol" w:hAnsi="Symbol" w:hint="default"/>
      </w:rPr>
    </w:lvl>
    <w:lvl w:ilvl="7" w:tplc="100C0003" w:tentative="1">
      <w:start w:val="1"/>
      <w:numFmt w:val="bullet"/>
      <w:lvlText w:val="o"/>
      <w:lvlJc w:val="left"/>
      <w:pPr>
        <w:ind w:left="6129" w:hanging="360"/>
      </w:pPr>
      <w:rPr>
        <w:rFonts w:ascii="Courier New" w:hAnsi="Courier New" w:cs="Courier New" w:hint="default"/>
      </w:rPr>
    </w:lvl>
    <w:lvl w:ilvl="8" w:tplc="100C0005" w:tentative="1">
      <w:start w:val="1"/>
      <w:numFmt w:val="bullet"/>
      <w:lvlText w:val=""/>
      <w:lvlJc w:val="left"/>
      <w:pPr>
        <w:ind w:left="6849" w:hanging="360"/>
      </w:pPr>
      <w:rPr>
        <w:rFonts w:ascii="Wingdings" w:hAnsi="Wingdings" w:hint="default"/>
      </w:rPr>
    </w:lvl>
  </w:abstractNum>
  <w:abstractNum w:abstractNumId="16"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7" w15:restartNumberingAfterBreak="0">
    <w:nsid w:val="55741AF2"/>
    <w:multiLevelType w:val="hybridMultilevel"/>
    <w:tmpl w:val="B636E16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4"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8" w15:restartNumberingAfterBreak="0">
    <w:nsid w:val="68D16676"/>
    <w:multiLevelType w:val="hybridMultilevel"/>
    <w:tmpl w:val="394EECF4"/>
    <w:lvl w:ilvl="0" w:tplc="100C000D">
      <w:start w:val="1"/>
      <w:numFmt w:val="bullet"/>
      <w:lvlText w:val=""/>
      <w:lvlJc w:val="left"/>
      <w:pPr>
        <w:ind w:left="1098" w:hanging="360"/>
      </w:pPr>
      <w:rPr>
        <w:rFonts w:ascii="Wingdings" w:hAnsi="Wingdings" w:hint="default"/>
      </w:rPr>
    </w:lvl>
    <w:lvl w:ilvl="1" w:tplc="FFFFFFFF" w:tentative="1">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29"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E0F1A"/>
    <w:multiLevelType w:val="hybridMultilevel"/>
    <w:tmpl w:val="35183EC0"/>
    <w:lvl w:ilvl="0" w:tplc="A24819E4">
      <w:start w:val="1"/>
      <w:numFmt w:val="decimal"/>
      <w:pStyle w:val="10numrotation"/>
      <w:lvlText w:val="%1."/>
      <w:lvlJc w:val="left"/>
      <w:pPr>
        <w:tabs>
          <w:tab w:val="num" w:pos="369"/>
        </w:tabs>
        <w:ind w:left="369" w:hanging="369"/>
      </w:pPr>
      <w:rPr>
        <w:rFonts w:ascii="Arial" w:hAnsi="Arial" w:cs="Arial" w:hint="default"/>
        <w:b/>
        <w:bCs/>
        <w:i w:val="0"/>
        <w:iCs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2F44F4F"/>
    <w:multiLevelType w:val="hybridMultilevel"/>
    <w:tmpl w:val="A330F360"/>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7592455A"/>
    <w:multiLevelType w:val="hybridMultilevel"/>
    <w:tmpl w:val="8DA203D8"/>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BA2E41"/>
    <w:multiLevelType w:val="hybridMultilevel"/>
    <w:tmpl w:val="069872C2"/>
    <w:lvl w:ilvl="0" w:tplc="30F69D6E">
      <w:start w:val="5"/>
      <w:numFmt w:val="bullet"/>
      <w:lvlText w:val="-"/>
      <w:lvlJc w:val="left"/>
      <w:pPr>
        <w:ind w:left="729" w:hanging="360"/>
      </w:pPr>
      <w:rPr>
        <w:rFonts w:ascii="Times New Roman" w:eastAsia="Times New Roman" w:hAnsi="Times New Roman" w:cs="Times New Roman" w:hint="default"/>
      </w:rPr>
    </w:lvl>
    <w:lvl w:ilvl="1" w:tplc="100C0003" w:tentative="1">
      <w:start w:val="1"/>
      <w:numFmt w:val="bullet"/>
      <w:lvlText w:val="o"/>
      <w:lvlJc w:val="left"/>
      <w:pPr>
        <w:ind w:left="1449" w:hanging="360"/>
      </w:pPr>
      <w:rPr>
        <w:rFonts w:ascii="Courier New" w:hAnsi="Courier New" w:cs="Courier New" w:hint="default"/>
      </w:rPr>
    </w:lvl>
    <w:lvl w:ilvl="2" w:tplc="100C0005" w:tentative="1">
      <w:start w:val="1"/>
      <w:numFmt w:val="bullet"/>
      <w:lvlText w:val=""/>
      <w:lvlJc w:val="left"/>
      <w:pPr>
        <w:ind w:left="2169" w:hanging="360"/>
      </w:pPr>
      <w:rPr>
        <w:rFonts w:ascii="Wingdings" w:hAnsi="Wingdings" w:hint="default"/>
      </w:rPr>
    </w:lvl>
    <w:lvl w:ilvl="3" w:tplc="100C0001" w:tentative="1">
      <w:start w:val="1"/>
      <w:numFmt w:val="bullet"/>
      <w:lvlText w:val=""/>
      <w:lvlJc w:val="left"/>
      <w:pPr>
        <w:ind w:left="2889" w:hanging="360"/>
      </w:pPr>
      <w:rPr>
        <w:rFonts w:ascii="Symbol" w:hAnsi="Symbol" w:hint="default"/>
      </w:rPr>
    </w:lvl>
    <w:lvl w:ilvl="4" w:tplc="100C0003" w:tentative="1">
      <w:start w:val="1"/>
      <w:numFmt w:val="bullet"/>
      <w:lvlText w:val="o"/>
      <w:lvlJc w:val="left"/>
      <w:pPr>
        <w:ind w:left="3609" w:hanging="360"/>
      </w:pPr>
      <w:rPr>
        <w:rFonts w:ascii="Courier New" w:hAnsi="Courier New" w:cs="Courier New" w:hint="default"/>
      </w:rPr>
    </w:lvl>
    <w:lvl w:ilvl="5" w:tplc="100C0005" w:tentative="1">
      <w:start w:val="1"/>
      <w:numFmt w:val="bullet"/>
      <w:lvlText w:val=""/>
      <w:lvlJc w:val="left"/>
      <w:pPr>
        <w:ind w:left="4329" w:hanging="360"/>
      </w:pPr>
      <w:rPr>
        <w:rFonts w:ascii="Wingdings" w:hAnsi="Wingdings" w:hint="default"/>
      </w:rPr>
    </w:lvl>
    <w:lvl w:ilvl="6" w:tplc="100C0001" w:tentative="1">
      <w:start w:val="1"/>
      <w:numFmt w:val="bullet"/>
      <w:lvlText w:val=""/>
      <w:lvlJc w:val="left"/>
      <w:pPr>
        <w:ind w:left="5049" w:hanging="360"/>
      </w:pPr>
      <w:rPr>
        <w:rFonts w:ascii="Symbol" w:hAnsi="Symbol" w:hint="default"/>
      </w:rPr>
    </w:lvl>
    <w:lvl w:ilvl="7" w:tplc="100C0003" w:tentative="1">
      <w:start w:val="1"/>
      <w:numFmt w:val="bullet"/>
      <w:lvlText w:val="o"/>
      <w:lvlJc w:val="left"/>
      <w:pPr>
        <w:ind w:left="5769" w:hanging="360"/>
      </w:pPr>
      <w:rPr>
        <w:rFonts w:ascii="Courier New" w:hAnsi="Courier New" w:cs="Courier New" w:hint="default"/>
      </w:rPr>
    </w:lvl>
    <w:lvl w:ilvl="8" w:tplc="100C0005" w:tentative="1">
      <w:start w:val="1"/>
      <w:numFmt w:val="bullet"/>
      <w:lvlText w:val=""/>
      <w:lvlJc w:val="left"/>
      <w:pPr>
        <w:ind w:left="6489" w:hanging="360"/>
      </w:pPr>
      <w:rPr>
        <w:rFonts w:ascii="Wingdings" w:hAnsi="Wingdings" w:hint="default"/>
      </w:rPr>
    </w:lvl>
  </w:abstractNum>
  <w:abstractNum w:abstractNumId="37"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FC4D73"/>
    <w:multiLevelType w:val="hybridMultilevel"/>
    <w:tmpl w:val="938CDD7E"/>
    <w:lvl w:ilvl="0" w:tplc="100C0001">
      <w:start w:val="6"/>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92827345">
    <w:abstractNumId w:val="22"/>
  </w:num>
  <w:num w:numId="2" w16cid:durableId="2062172606">
    <w:abstractNumId w:val="29"/>
  </w:num>
  <w:num w:numId="3" w16cid:durableId="380642672">
    <w:abstractNumId w:val="34"/>
  </w:num>
  <w:num w:numId="4" w16cid:durableId="772552016">
    <w:abstractNumId w:val="30"/>
  </w:num>
  <w:num w:numId="5" w16cid:durableId="1988392567">
    <w:abstractNumId w:val="24"/>
  </w:num>
  <w:num w:numId="6" w16cid:durableId="2054767468">
    <w:abstractNumId w:val="10"/>
  </w:num>
  <w:num w:numId="7" w16cid:durableId="242568934">
    <w:abstractNumId w:val="37"/>
  </w:num>
  <w:num w:numId="8" w16cid:durableId="709494134">
    <w:abstractNumId w:val="25"/>
  </w:num>
  <w:num w:numId="9" w16cid:durableId="1156074165">
    <w:abstractNumId w:val="2"/>
  </w:num>
  <w:num w:numId="10" w16cid:durableId="408507745">
    <w:abstractNumId w:val="19"/>
  </w:num>
  <w:num w:numId="11" w16cid:durableId="1762138400">
    <w:abstractNumId w:val="33"/>
  </w:num>
  <w:num w:numId="12" w16cid:durableId="432868496">
    <w:abstractNumId w:val="20"/>
  </w:num>
  <w:num w:numId="13" w16cid:durableId="2050953243">
    <w:abstractNumId w:val="26"/>
  </w:num>
  <w:num w:numId="14" w16cid:durableId="309213254">
    <w:abstractNumId w:val="27"/>
  </w:num>
  <w:num w:numId="15" w16cid:durableId="440414169">
    <w:abstractNumId w:val="8"/>
  </w:num>
  <w:num w:numId="16" w16cid:durableId="1746224793">
    <w:abstractNumId w:val="9"/>
  </w:num>
  <w:num w:numId="17" w16cid:durableId="1842624115">
    <w:abstractNumId w:val="13"/>
  </w:num>
  <w:num w:numId="18" w16cid:durableId="1472091429">
    <w:abstractNumId w:val="35"/>
  </w:num>
  <w:num w:numId="19" w16cid:durableId="1473789950">
    <w:abstractNumId w:val="23"/>
  </w:num>
  <w:num w:numId="20" w16cid:durableId="263464290">
    <w:abstractNumId w:val="3"/>
  </w:num>
  <w:num w:numId="21" w16cid:durableId="241984933">
    <w:abstractNumId w:val="18"/>
  </w:num>
  <w:num w:numId="22" w16cid:durableId="2076120551">
    <w:abstractNumId w:val="16"/>
  </w:num>
  <w:num w:numId="23" w16cid:durableId="828130652">
    <w:abstractNumId w:val="1"/>
  </w:num>
  <w:num w:numId="24" w16cid:durableId="618997485">
    <w:abstractNumId w:val="0"/>
  </w:num>
  <w:num w:numId="25" w16cid:durableId="207496062">
    <w:abstractNumId w:val="11"/>
  </w:num>
  <w:num w:numId="26" w16cid:durableId="1691026690">
    <w:abstractNumId w:val="21"/>
  </w:num>
  <w:num w:numId="27" w16cid:durableId="2043049281">
    <w:abstractNumId w:val="12"/>
  </w:num>
  <w:num w:numId="28" w16cid:durableId="790512511">
    <w:abstractNumId w:val="7"/>
  </w:num>
  <w:num w:numId="29" w16cid:durableId="1703630891">
    <w:abstractNumId w:val="17"/>
  </w:num>
  <w:num w:numId="30" w16cid:durableId="706494079">
    <w:abstractNumId w:val="32"/>
  </w:num>
  <w:num w:numId="31" w16cid:durableId="610165384">
    <w:abstractNumId w:val="31"/>
  </w:num>
  <w:num w:numId="32" w16cid:durableId="483280679">
    <w:abstractNumId w:val="6"/>
  </w:num>
  <w:num w:numId="33" w16cid:durableId="1390685810">
    <w:abstractNumId w:val="38"/>
  </w:num>
  <w:num w:numId="34" w16cid:durableId="1749572893">
    <w:abstractNumId w:val="14"/>
  </w:num>
  <w:num w:numId="35" w16cid:durableId="1668438218">
    <w:abstractNumId w:val="36"/>
  </w:num>
  <w:num w:numId="36" w16cid:durableId="2106877682">
    <w:abstractNumId w:val="5"/>
  </w:num>
  <w:num w:numId="37" w16cid:durableId="391974841">
    <w:abstractNumId w:val="15"/>
  </w:num>
  <w:num w:numId="38" w16cid:durableId="340738980">
    <w:abstractNumId w:val="28"/>
  </w:num>
  <w:num w:numId="39" w16cid:durableId="11753409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9"/>
  <w:autoHyphenation/>
  <w:hyphenationZone w:val="425"/>
  <w:evenAndOddHeaders/>
  <w:drawingGridHorizontalSpacing w:val="120"/>
  <w:displayHorizontalDrawingGridEvery w:val="2"/>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6F"/>
    <w:rsid w:val="000516C6"/>
    <w:rsid w:val="0008409E"/>
    <w:rsid w:val="00092D1B"/>
    <w:rsid w:val="00096870"/>
    <w:rsid w:val="000A0247"/>
    <w:rsid w:val="000A7029"/>
    <w:rsid w:val="000B26E0"/>
    <w:rsid w:val="000C1765"/>
    <w:rsid w:val="001129F8"/>
    <w:rsid w:val="00113DA4"/>
    <w:rsid w:val="001225A3"/>
    <w:rsid w:val="001237B1"/>
    <w:rsid w:val="001267C2"/>
    <w:rsid w:val="00133E7B"/>
    <w:rsid w:val="0014544B"/>
    <w:rsid w:val="00164469"/>
    <w:rsid w:val="00164C2E"/>
    <w:rsid w:val="001A7C95"/>
    <w:rsid w:val="001D05FD"/>
    <w:rsid w:val="001D0AA5"/>
    <w:rsid w:val="001F57C3"/>
    <w:rsid w:val="001F75FB"/>
    <w:rsid w:val="00206107"/>
    <w:rsid w:val="00213908"/>
    <w:rsid w:val="00216573"/>
    <w:rsid w:val="002210E3"/>
    <w:rsid w:val="00221D6D"/>
    <w:rsid w:val="00224399"/>
    <w:rsid w:val="002404C1"/>
    <w:rsid w:val="002863F0"/>
    <w:rsid w:val="002874C2"/>
    <w:rsid w:val="00293F50"/>
    <w:rsid w:val="002A5F9E"/>
    <w:rsid w:val="002B4996"/>
    <w:rsid w:val="00322480"/>
    <w:rsid w:val="00324B0D"/>
    <w:rsid w:val="00335F38"/>
    <w:rsid w:val="00344329"/>
    <w:rsid w:val="00387DD2"/>
    <w:rsid w:val="003D66BF"/>
    <w:rsid w:val="003E1E20"/>
    <w:rsid w:val="003E285D"/>
    <w:rsid w:val="003E3689"/>
    <w:rsid w:val="003F50A8"/>
    <w:rsid w:val="003F56C3"/>
    <w:rsid w:val="00415DBA"/>
    <w:rsid w:val="004229E6"/>
    <w:rsid w:val="004405AB"/>
    <w:rsid w:val="00440CE5"/>
    <w:rsid w:val="00444777"/>
    <w:rsid w:val="0045221D"/>
    <w:rsid w:val="00464B39"/>
    <w:rsid w:val="0046773B"/>
    <w:rsid w:val="00475843"/>
    <w:rsid w:val="00496127"/>
    <w:rsid w:val="004A09F6"/>
    <w:rsid w:val="004D39C5"/>
    <w:rsid w:val="004D5C7D"/>
    <w:rsid w:val="004E3B1C"/>
    <w:rsid w:val="004E4E8A"/>
    <w:rsid w:val="004F2DD7"/>
    <w:rsid w:val="00505A51"/>
    <w:rsid w:val="00505F92"/>
    <w:rsid w:val="00510EDE"/>
    <w:rsid w:val="00514B13"/>
    <w:rsid w:val="0051795C"/>
    <w:rsid w:val="005427DE"/>
    <w:rsid w:val="00546422"/>
    <w:rsid w:val="0057413B"/>
    <w:rsid w:val="00576A37"/>
    <w:rsid w:val="005B0F74"/>
    <w:rsid w:val="005B230A"/>
    <w:rsid w:val="005E188D"/>
    <w:rsid w:val="006145CF"/>
    <w:rsid w:val="0063021A"/>
    <w:rsid w:val="006426C0"/>
    <w:rsid w:val="00644AD9"/>
    <w:rsid w:val="00645FD2"/>
    <w:rsid w:val="00692D56"/>
    <w:rsid w:val="006A010C"/>
    <w:rsid w:val="006A0EE4"/>
    <w:rsid w:val="006D1666"/>
    <w:rsid w:val="006E034D"/>
    <w:rsid w:val="006F3B9F"/>
    <w:rsid w:val="0072031D"/>
    <w:rsid w:val="0072069D"/>
    <w:rsid w:val="0072474C"/>
    <w:rsid w:val="00741666"/>
    <w:rsid w:val="0076349D"/>
    <w:rsid w:val="00764379"/>
    <w:rsid w:val="007A146F"/>
    <w:rsid w:val="007C5999"/>
    <w:rsid w:val="007F4096"/>
    <w:rsid w:val="00800DAA"/>
    <w:rsid w:val="00822159"/>
    <w:rsid w:val="00833C19"/>
    <w:rsid w:val="008369DC"/>
    <w:rsid w:val="008469E4"/>
    <w:rsid w:val="008517DC"/>
    <w:rsid w:val="008559DB"/>
    <w:rsid w:val="00861F1A"/>
    <w:rsid w:val="008719AE"/>
    <w:rsid w:val="008822AB"/>
    <w:rsid w:val="008A0D28"/>
    <w:rsid w:val="008C2621"/>
    <w:rsid w:val="008C4CC7"/>
    <w:rsid w:val="008C6518"/>
    <w:rsid w:val="008D4E35"/>
    <w:rsid w:val="008E1627"/>
    <w:rsid w:val="008E7C9C"/>
    <w:rsid w:val="00902A3E"/>
    <w:rsid w:val="00904277"/>
    <w:rsid w:val="00905A45"/>
    <w:rsid w:val="0091601B"/>
    <w:rsid w:val="00925060"/>
    <w:rsid w:val="00940C74"/>
    <w:rsid w:val="009524B5"/>
    <w:rsid w:val="00954497"/>
    <w:rsid w:val="009A0AA4"/>
    <w:rsid w:val="009C27EF"/>
    <w:rsid w:val="009C4B12"/>
    <w:rsid w:val="009E76F8"/>
    <w:rsid w:val="00A34C16"/>
    <w:rsid w:val="00A372BF"/>
    <w:rsid w:val="00A43697"/>
    <w:rsid w:val="00A512AF"/>
    <w:rsid w:val="00A57343"/>
    <w:rsid w:val="00A83865"/>
    <w:rsid w:val="00A871DB"/>
    <w:rsid w:val="00AA07DB"/>
    <w:rsid w:val="00AA2FCA"/>
    <w:rsid w:val="00AD644B"/>
    <w:rsid w:val="00AD7E78"/>
    <w:rsid w:val="00AE078D"/>
    <w:rsid w:val="00AF0634"/>
    <w:rsid w:val="00AF15AA"/>
    <w:rsid w:val="00B1195A"/>
    <w:rsid w:val="00B20A5A"/>
    <w:rsid w:val="00B40D8D"/>
    <w:rsid w:val="00B46201"/>
    <w:rsid w:val="00B46A62"/>
    <w:rsid w:val="00B66003"/>
    <w:rsid w:val="00BC510D"/>
    <w:rsid w:val="00BF0177"/>
    <w:rsid w:val="00BF50CB"/>
    <w:rsid w:val="00C04BE0"/>
    <w:rsid w:val="00C102B8"/>
    <w:rsid w:val="00C16DEC"/>
    <w:rsid w:val="00C21A51"/>
    <w:rsid w:val="00C3026C"/>
    <w:rsid w:val="00C44F32"/>
    <w:rsid w:val="00C44FF9"/>
    <w:rsid w:val="00C547A9"/>
    <w:rsid w:val="00C65098"/>
    <w:rsid w:val="00C70DB3"/>
    <w:rsid w:val="00C84306"/>
    <w:rsid w:val="00C84D6E"/>
    <w:rsid w:val="00CD06C0"/>
    <w:rsid w:val="00CE0480"/>
    <w:rsid w:val="00CE59B8"/>
    <w:rsid w:val="00D21B1F"/>
    <w:rsid w:val="00D27DE5"/>
    <w:rsid w:val="00D31417"/>
    <w:rsid w:val="00D37FA5"/>
    <w:rsid w:val="00DE14C6"/>
    <w:rsid w:val="00DE56D3"/>
    <w:rsid w:val="00DF51C0"/>
    <w:rsid w:val="00E13470"/>
    <w:rsid w:val="00E1410E"/>
    <w:rsid w:val="00E20D78"/>
    <w:rsid w:val="00E277C3"/>
    <w:rsid w:val="00E4047B"/>
    <w:rsid w:val="00E461B5"/>
    <w:rsid w:val="00E520C8"/>
    <w:rsid w:val="00E62C1A"/>
    <w:rsid w:val="00E727B6"/>
    <w:rsid w:val="00E87FC8"/>
    <w:rsid w:val="00EA639D"/>
    <w:rsid w:val="00EB0B19"/>
    <w:rsid w:val="00EB4D7A"/>
    <w:rsid w:val="00EB6284"/>
    <w:rsid w:val="00EC122D"/>
    <w:rsid w:val="00EC6F3B"/>
    <w:rsid w:val="00EE5AD1"/>
    <w:rsid w:val="00EE619B"/>
    <w:rsid w:val="00F058AA"/>
    <w:rsid w:val="00F420D3"/>
    <w:rsid w:val="00F554B1"/>
    <w:rsid w:val="00F70AB7"/>
    <w:rsid w:val="00F90078"/>
    <w:rsid w:val="00F91C7D"/>
    <w:rsid w:val="00F95A58"/>
    <w:rsid w:val="00FB40FA"/>
    <w:rsid w:val="00FB5C51"/>
    <w:rsid w:val="00FE22E7"/>
    <w:rsid w:val="00FE7BF6"/>
    <w:rsid w:val="00FF295A"/>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75474076"/>
  <w15:docId w15:val="{881E33C0-F570-4415-AA9B-90BD9731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nhideWhenUsed="1"/>
    <w:lsdException w:name="heading 5" w:semiHidden="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CC7"/>
    <w:pPr>
      <w:spacing w:after="180" w:line="280" w:lineRule="exact"/>
    </w:pPr>
    <w:rPr>
      <w:rFonts w:ascii="Times New Roman" w:hAnsi="Times New Roman"/>
      <w:lang w:val="fr-FR" w:eastAsia="fr-FR"/>
    </w:rPr>
  </w:style>
  <w:style w:type="paragraph" w:styleId="Titre1">
    <w:name w:val="heading 1"/>
    <w:basedOn w:val="Normal"/>
    <w:next w:val="Normal"/>
    <w:uiPriority w:val="9"/>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uiPriority w:val="9"/>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uiPriority w:val="9"/>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uiPriority w:val="9"/>
    <w:unhideWhenUsed/>
    <w:qFormat/>
    <w:locked/>
    <w:rsid w:val="00E06965"/>
    <w:pPr>
      <w:spacing w:before="240" w:after="60"/>
      <w:outlineLvl w:val="5"/>
    </w:pPr>
    <w:rPr>
      <w:rFonts w:asciiTheme="minorHAnsi" w:eastAsiaTheme="minorEastAsia" w:hAnsiTheme="minorHAnsi" w:cstheme="minorBidi"/>
      <w:b/>
      <w:bCs/>
      <w:szCs w:val="22"/>
    </w:rPr>
  </w:style>
  <w:style w:type="paragraph" w:styleId="Titre7">
    <w:name w:val="heading 7"/>
    <w:basedOn w:val="Normal"/>
    <w:next w:val="Corpsdetexte"/>
    <w:link w:val="Titre7Car"/>
    <w:uiPriority w:val="9"/>
    <w:unhideWhenUsed/>
    <w:rsid w:val="00344329"/>
    <w:pPr>
      <w:keepNext/>
      <w:keepLines/>
      <w:spacing w:before="100" w:after="100" w:line="280" w:lineRule="atLeast"/>
      <w:ind w:left="1758" w:hanging="1758"/>
      <w:outlineLvl w:val="6"/>
    </w:pPr>
    <w:rPr>
      <w:rFonts w:asciiTheme="majorHAnsi" w:eastAsiaTheme="majorEastAsia" w:hAnsiTheme="majorHAnsi" w:cstheme="majorBidi"/>
      <w:iCs/>
      <w:color w:val="9BBB59" w:themeColor="accent3"/>
      <w:sz w:val="21"/>
      <w:lang w:val="fr-CH" w:eastAsia="en-US"/>
    </w:rPr>
  </w:style>
  <w:style w:type="paragraph" w:styleId="Titre8">
    <w:name w:val="heading 8"/>
    <w:basedOn w:val="Normal"/>
    <w:next w:val="Corpsdetexte"/>
    <w:link w:val="Titre8Car"/>
    <w:uiPriority w:val="9"/>
    <w:unhideWhenUsed/>
    <w:rsid w:val="00344329"/>
    <w:pPr>
      <w:keepNext/>
      <w:keepLines/>
      <w:spacing w:before="100" w:after="100" w:line="280" w:lineRule="atLeast"/>
      <w:ind w:left="1985" w:hanging="1985"/>
      <w:outlineLvl w:val="7"/>
    </w:pPr>
    <w:rPr>
      <w:rFonts w:asciiTheme="majorHAnsi" w:eastAsiaTheme="majorEastAsia" w:hAnsiTheme="majorHAnsi" w:cstheme="majorBidi"/>
      <w:color w:val="9BBB59" w:themeColor="accent3"/>
      <w:sz w:val="21"/>
      <w:szCs w:val="20"/>
      <w:lang w:val="fr-CH" w:eastAsia="en-US"/>
    </w:rPr>
  </w:style>
  <w:style w:type="paragraph" w:styleId="Titre9">
    <w:name w:val="heading 9"/>
    <w:basedOn w:val="Normal"/>
    <w:next w:val="Corpsdetexte"/>
    <w:link w:val="Titre9Car"/>
    <w:uiPriority w:val="9"/>
    <w:unhideWhenUsed/>
    <w:rsid w:val="00344329"/>
    <w:pPr>
      <w:keepNext/>
      <w:keepLines/>
      <w:spacing w:before="100" w:after="100" w:line="280" w:lineRule="atLeast"/>
      <w:ind w:left="2211" w:hanging="2211"/>
      <w:outlineLvl w:val="8"/>
    </w:pPr>
    <w:rPr>
      <w:rFonts w:asciiTheme="majorHAnsi" w:eastAsiaTheme="majorEastAsia" w:hAnsiTheme="majorHAnsi" w:cstheme="majorBidi"/>
      <w:iCs/>
      <w:color w:val="9BBB59" w:themeColor="accent3"/>
      <w:sz w:val="21"/>
      <w:szCs w:val="20"/>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locked/>
    <w:rsid w:val="00042B29"/>
    <w:rPr>
      <w:color w:val="0000FF"/>
      <w:u w:val="single"/>
    </w:rPr>
  </w:style>
  <w:style w:type="paragraph" w:styleId="TM1">
    <w:name w:val="toc 1"/>
    <w:basedOn w:val="Normal"/>
    <w:next w:val="Normal"/>
    <w:autoRedefine/>
    <w:uiPriority w:val="39"/>
    <w:locked/>
    <w:rsid w:val="00155AF3"/>
    <w:pPr>
      <w:spacing w:before="360" w:after="0"/>
    </w:pPr>
    <w:rPr>
      <w:rFonts w:asciiTheme="majorHAnsi" w:hAnsiTheme="majorHAnsi" w:cstheme="majorHAnsi"/>
      <w:b/>
      <w:bCs/>
      <w:caps/>
    </w:rPr>
  </w:style>
  <w:style w:type="paragraph" w:styleId="TM2">
    <w:name w:val="toc 2"/>
    <w:basedOn w:val="Titre2"/>
    <w:next w:val="Normal"/>
    <w:autoRedefine/>
    <w:uiPriority w:val="39"/>
    <w:locked/>
    <w:rsid w:val="00155AF3"/>
    <w:pPr>
      <w:widowControl/>
      <w:numPr>
        <w:ilvl w:val="0"/>
        <w:numId w:val="0"/>
      </w:numPr>
      <w:spacing w:before="240" w:after="0"/>
      <w:outlineLvl w:val="9"/>
    </w:pPr>
    <w:rPr>
      <w:rFonts w:asciiTheme="minorHAnsi" w:hAnsiTheme="minorHAnsi"/>
      <w:bCs/>
      <w:color w:val="auto"/>
      <w:sz w:val="20"/>
      <w:szCs w:val="20"/>
    </w:rPr>
  </w:style>
  <w:style w:type="paragraph" w:styleId="TM3">
    <w:name w:val="toc 3"/>
    <w:basedOn w:val="Normal"/>
    <w:next w:val="Normal"/>
    <w:autoRedefine/>
    <w:semiHidden/>
    <w:locked/>
    <w:rsid w:val="00155AF3"/>
    <w:pPr>
      <w:spacing w:after="0"/>
      <w:ind w:left="240"/>
    </w:pPr>
    <w:rPr>
      <w:rFonts w:asciiTheme="minorHAnsi" w:hAnsiTheme="minorHAnsi"/>
      <w:sz w:val="20"/>
      <w:szCs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pPr>
    <w:rPr>
      <w:rFonts w:ascii="Arial" w:hAnsi="Arial"/>
      <w:b w:val="0"/>
    </w:rPr>
  </w:style>
  <w:style w:type="paragraph" w:customStyle="1" w:styleId="rpertoire2">
    <w:name w:val="répertoire_2"/>
    <w:basedOn w:val="TM2"/>
    <w:qFormat/>
    <w:locked/>
    <w:rsid w:val="00D47086"/>
    <w:pPr>
      <w:spacing w:after="100"/>
    </w:pPr>
  </w:style>
  <w:style w:type="paragraph" w:customStyle="1" w:styleId="rpertoire3">
    <w:name w:val="répertoire_3"/>
    <w:basedOn w:val="TM3"/>
    <w:qFormat/>
    <w:locked/>
    <w:rsid w:val="00D47086"/>
    <w:pPr>
      <w:spacing w:after="100"/>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after="0"/>
      <w:ind w:left="480"/>
    </w:pPr>
    <w:rPr>
      <w:rFonts w:asciiTheme="minorHAnsi" w:hAnsiTheme="minorHAnsi"/>
      <w:sz w:val="20"/>
      <w:szCs w:val="20"/>
    </w:rPr>
  </w:style>
  <w:style w:type="paragraph" w:styleId="TM5">
    <w:name w:val="toc 5"/>
    <w:basedOn w:val="Normal"/>
    <w:next w:val="Normal"/>
    <w:autoRedefine/>
    <w:semiHidden/>
    <w:locked/>
    <w:rsid w:val="00155AF3"/>
    <w:pPr>
      <w:spacing w:after="0"/>
      <w:ind w:left="720"/>
    </w:pPr>
    <w:rPr>
      <w:rFonts w:asciiTheme="minorHAnsi" w:hAnsiTheme="minorHAnsi"/>
      <w:sz w:val="20"/>
      <w:szCs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character" w:styleId="Textedelespacerserv">
    <w:name w:val="Placeholder Text"/>
    <w:basedOn w:val="Policepardfaut"/>
    <w:rsid w:val="00AF0634"/>
    <w:rPr>
      <w:color w:val="808080"/>
    </w:rPr>
  </w:style>
  <w:style w:type="paragraph" w:styleId="Textedebulles">
    <w:name w:val="Balloon Text"/>
    <w:basedOn w:val="Normal"/>
    <w:link w:val="TextedebullesCar"/>
    <w:rsid w:val="00AF063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AF0634"/>
    <w:rPr>
      <w:rFonts w:ascii="Tahoma" w:hAnsi="Tahoma" w:cs="Tahoma"/>
      <w:sz w:val="16"/>
      <w:szCs w:val="16"/>
      <w:lang w:val="fr-FR" w:eastAsia="fr-FR"/>
    </w:rPr>
  </w:style>
  <w:style w:type="character" w:customStyle="1" w:styleId="Style1">
    <w:name w:val="Style1"/>
    <w:basedOn w:val="Policepardfaut"/>
    <w:uiPriority w:val="1"/>
    <w:rsid w:val="00905A45"/>
    <w:rPr>
      <w:b/>
    </w:rPr>
  </w:style>
  <w:style w:type="paragraph" w:styleId="Paragraphedeliste">
    <w:name w:val="List Paragraph"/>
    <w:basedOn w:val="Normal"/>
    <w:uiPriority w:val="34"/>
    <w:qFormat/>
    <w:rsid w:val="00546422"/>
    <w:pPr>
      <w:spacing w:after="0" w:line="240" w:lineRule="auto"/>
      <w:ind w:left="720"/>
      <w:contextualSpacing/>
    </w:pPr>
    <w:rPr>
      <w:rFonts w:ascii="Arial" w:hAnsi="Arial"/>
      <w:sz w:val="22"/>
      <w:szCs w:val="20"/>
      <w:lang w:val="fr-CH" w:eastAsia="en-US"/>
    </w:rPr>
  </w:style>
  <w:style w:type="paragraph" w:customStyle="1" w:styleId="07atexteprincipal">
    <w:name w:val="07a_texte_principal"/>
    <w:qFormat/>
    <w:rsid w:val="00096870"/>
    <w:pPr>
      <w:spacing w:after="180" w:line="280" w:lineRule="exact"/>
    </w:pPr>
    <w:rPr>
      <w:rFonts w:ascii="Times New Roman" w:hAnsi="Times New Roman"/>
      <w:lang w:val="fr-FR" w:eastAsia="fr-FR"/>
    </w:rPr>
  </w:style>
  <w:style w:type="table" w:styleId="Grilledutableau">
    <w:name w:val="Table Grid"/>
    <w:basedOn w:val="TableauNormal"/>
    <w:rsid w:val="00EB4D7A"/>
    <w:rPr>
      <w:rFonts w:ascii="Times New Roman" w:hAnsi="Times New Roman"/>
      <w:sz w:val="20"/>
      <w:szCs w:val="20"/>
      <w:lang w:val="fr-CH" w:eastAsia="fr-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fin">
    <w:name w:val="endnote text"/>
    <w:basedOn w:val="Normal"/>
    <w:link w:val="NotedefinCar"/>
    <w:rsid w:val="002404C1"/>
    <w:pPr>
      <w:spacing w:after="0" w:line="240" w:lineRule="auto"/>
    </w:pPr>
    <w:rPr>
      <w:sz w:val="20"/>
      <w:szCs w:val="20"/>
    </w:rPr>
  </w:style>
  <w:style w:type="character" w:customStyle="1" w:styleId="NotedefinCar">
    <w:name w:val="Note de fin Car"/>
    <w:basedOn w:val="Policepardfaut"/>
    <w:link w:val="Notedefin"/>
    <w:rsid w:val="002404C1"/>
    <w:rPr>
      <w:rFonts w:ascii="Times New Roman" w:hAnsi="Times New Roman"/>
      <w:sz w:val="20"/>
      <w:szCs w:val="20"/>
      <w:lang w:val="fr-FR" w:eastAsia="fr-FR"/>
    </w:rPr>
  </w:style>
  <w:style w:type="character" w:styleId="Appeldenotedefin">
    <w:name w:val="endnote reference"/>
    <w:basedOn w:val="Policepardfaut"/>
    <w:rsid w:val="002404C1"/>
    <w:rPr>
      <w:vertAlign w:val="superscript"/>
    </w:rPr>
  </w:style>
  <w:style w:type="paragraph" w:styleId="Notedebasdepage">
    <w:name w:val="footnote text"/>
    <w:basedOn w:val="Normal"/>
    <w:link w:val="NotedebasdepageCar"/>
    <w:rsid w:val="002404C1"/>
    <w:pPr>
      <w:spacing w:after="0" w:line="240" w:lineRule="auto"/>
    </w:pPr>
    <w:rPr>
      <w:sz w:val="20"/>
      <w:szCs w:val="20"/>
    </w:rPr>
  </w:style>
  <w:style w:type="character" w:customStyle="1" w:styleId="NotedebasdepageCar">
    <w:name w:val="Note de bas de page Car"/>
    <w:basedOn w:val="Policepardfaut"/>
    <w:link w:val="Notedebasdepage"/>
    <w:rsid w:val="002404C1"/>
    <w:rPr>
      <w:rFonts w:ascii="Times New Roman" w:hAnsi="Times New Roman"/>
      <w:sz w:val="20"/>
      <w:szCs w:val="20"/>
      <w:lang w:val="fr-FR" w:eastAsia="fr-FR"/>
    </w:rPr>
  </w:style>
  <w:style w:type="character" w:styleId="Appelnotedebasdep">
    <w:name w:val="footnote reference"/>
    <w:basedOn w:val="Policepardfaut"/>
    <w:rsid w:val="002404C1"/>
    <w:rPr>
      <w:vertAlign w:val="superscript"/>
    </w:rPr>
  </w:style>
  <w:style w:type="character" w:customStyle="1" w:styleId="PieddepageCar">
    <w:name w:val="Pied de page Car"/>
    <w:basedOn w:val="Policepardfaut"/>
    <w:link w:val="Pieddepage"/>
    <w:uiPriority w:val="99"/>
    <w:rsid w:val="00415DBA"/>
    <w:rPr>
      <w:rFonts w:ascii="Times New Roman" w:hAnsi="Times New Roman"/>
      <w:lang w:val="fr-FR" w:eastAsia="fr-FR"/>
    </w:rPr>
  </w:style>
  <w:style w:type="character" w:styleId="Mentionnonrsolue">
    <w:name w:val="Unresolved Mention"/>
    <w:basedOn w:val="Policepardfaut"/>
    <w:uiPriority w:val="99"/>
    <w:semiHidden/>
    <w:unhideWhenUsed/>
    <w:rsid w:val="003D66BF"/>
    <w:rPr>
      <w:color w:val="605E5C"/>
      <w:shd w:val="clear" w:color="auto" w:fill="E1DFDD"/>
    </w:rPr>
  </w:style>
  <w:style w:type="paragraph" w:styleId="NormalWeb">
    <w:name w:val="Normal (Web)"/>
    <w:basedOn w:val="Normal"/>
    <w:uiPriority w:val="99"/>
    <w:semiHidden/>
    <w:unhideWhenUsed/>
    <w:rsid w:val="001F57C3"/>
    <w:pPr>
      <w:spacing w:before="100" w:beforeAutospacing="1" w:after="100" w:afterAutospacing="1" w:line="240" w:lineRule="auto"/>
    </w:pPr>
    <w:rPr>
      <w:lang w:val="fr-CH" w:eastAsia="fr-CH"/>
    </w:rPr>
  </w:style>
  <w:style w:type="paragraph" w:styleId="Rvision">
    <w:name w:val="Revision"/>
    <w:hidden/>
    <w:semiHidden/>
    <w:rsid w:val="00F90078"/>
    <w:rPr>
      <w:rFonts w:ascii="Times New Roman" w:hAnsi="Times New Roman"/>
      <w:lang w:val="fr-FR" w:eastAsia="fr-FR"/>
    </w:rPr>
  </w:style>
  <w:style w:type="character" w:styleId="Marquedecommentaire">
    <w:name w:val="annotation reference"/>
    <w:basedOn w:val="Policepardfaut"/>
    <w:semiHidden/>
    <w:unhideWhenUsed/>
    <w:rsid w:val="00F90078"/>
    <w:rPr>
      <w:sz w:val="16"/>
      <w:szCs w:val="16"/>
    </w:rPr>
  </w:style>
  <w:style w:type="paragraph" w:styleId="Commentaire">
    <w:name w:val="annotation text"/>
    <w:basedOn w:val="Normal"/>
    <w:link w:val="CommentaireCar"/>
    <w:unhideWhenUsed/>
    <w:rsid w:val="00F90078"/>
    <w:pPr>
      <w:spacing w:line="240" w:lineRule="auto"/>
    </w:pPr>
    <w:rPr>
      <w:sz w:val="20"/>
      <w:szCs w:val="20"/>
    </w:rPr>
  </w:style>
  <w:style w:type="character" w:customStyle="1" w:styleId="CommentaireCar">
    <w:name w:val="Commentaire Car"/>
    <w:basedOn w:val="Policepardfaut"/>
    <w:link w:val="Commentaire"/>
    <w:rsid w:val="00F90078"/>
    <w:rPr>
      <w:rFonts w:ascii="Times New Roman" w:hAnsi="Times New Roman"/>
      <w:sz w:val="20"/>
      <w:szCs w:val="20"/>
      <w:lang w:val="fr-FR" w:eastAsia="fr-FR"/>
    </w:rPr>
  </w:style>
  <w:style w:type="paragraph" w:styleId="Objetducommentaire">
    <w:name w:val="annotation subject"/>
    <w:basedOn w:val="Commentaire"/>
    <w:next w:val="Commentaire"/>
    <w:link w:val="ObjetducommentaireCar"/>
    <w:semiHidden/>
    <w:unhideWhenUsed/>
    <w:rsid w:val="00F90078"/>
    <w:rPr>
      <w:b/>
      <w:bCs/>
    </w:rPr>
  </w:style>
  <w:style w:type="character" w:customStyle="1" w:styleId="ObjetducommentaireCar">
    <w:name w:val="Objet du commentaire Car"/>
    <w:basedOn w:val="CommentaireCar"/>
    <w:link w:val="Objetducommentaire"/>
    <w:semiHidden/>
    <w:rsid w:val="00F90078"/>
    <w:rPr>
      <w:rFonts w:ascii="Times New Roman" w:hAnsi="Times New Roman"/>
      <w:b/>
      <w:bCs/>
      <w:sz w:val="20"/>
      <w:szCs w:val="20"/>
      <w:lang w:val="fr-FR" w:eastAsia="fr-FR"/>
    </w:rPr>
  </w:style>
  <w:style w:type="paragraph" w:customStyle="1" w:styleId="Pagedegardetexte1">
    <w:name w:val="Page de garde texte 1"/>
    <w:basedOn w:val="Normal"/>
    <w:uiPriority w:val="99"/>
    <w:unhideWhenUsed/>
    <w:rsid w:val="00344329"/>
    <w:pPr>
      <w:spacing w:before="100" w:after="140" w:line="360" w:lineRule="atLeast"/>
    </w:pPr>
    <w:rPr>
      <w:rFonts w:asciiTheme="majorHAnsi" w:eastAsiaTheme="minorHAnsi" w:hAnsiTheme="majorHAnsi" w:cstheme="minorBidi"/>
      <w:color w:val="9BBB59" w:themeColor="accent3"/>
      <w:sz w:val="36"/>
      <w:lang w:val="fr-CH" w:eastAsia="en-US"/>
    </w:rPr>
  </w:style>
  <w:style w:type="character" w:customStyle="1" w:styleId="Titre7Car">
    <w:name w:val="Titre 7 Car"/>
    <w:basedOn w:val="Policepardfaut"/>
    <w:link w:val="Titre7"/>
    <w:uiPriority w:val="9"/>
    <w:rsid w:val="00344329"/>
    <w:rPr>
      <w:rFonts w:asciiTheme="majorHAnsi" w:eastAsiaTheme="majorEastAsia" w:hAnsiTheme="majorHAnsi" w:cstheme="majorBidi"/>
      <w:iCs/>
      <w:color w:val="9BBB59" w:themeColor="accent3"/>
      <w:sz w:val="21"/>
      <w:lang w:val="fr-CH" w:eastAsia="en-US"/>
    </w:rPr>
  </w:style>
  <w:style w:type="character" w:customStyle="1" w:styleId="Titre8Car">
    <w:name w:val="Titre 8 Car"/>
    <w:basedOn w:val="Policepardfaut"/>
    <w:link w:val="Titre8"/>
    <w:uiPriority w:val="9"/>
    <w:rsid w:val="00344329"/>
    <w:rPr>
      <w:rFonts w:asciiTheme="majorHAnsi" w:eastAsiaTheme="majorEastAsia" w:hAnsiTheme="majorHAnsi" w:cstheme="majorBidi"/>
      <w:color w:val="9BBB59" w:themeColor="accent3"/>
      <w:sz w:val="21"/>
      <w:szCs w:val="20"/>
      <w:lang w:val="fr-CH" w:eastAsia="en-US"/>
    </w:rPr>
  </w:style>
  <w:style w:type="character" w:customStyle="1" w:styleId="Titre9Car">
    <w:name w:val="Titre 9 Car"/>
    <w:basedOn w:val="Policepardfaut"/>
    <w:link w:val="Titre9"/>
    <w:uiPriority w:val="9"/>
    <w:rsid w:val="00344329"/>
    <w:rPr>
      <w:rFonts w:asciiTheme="majorHAnsi" w:eastAsiaTheme="majorEastAsia" w:hAnsiTheme="majorHAnsi" w:cstheme="majorBidi"/>
      <w:iCs/>
      <w:color w:val="9BBB59" w:themeColor="accent3"/>
      <w:sz w:val="21"/>
      <w:szCs w:val="20"/>
      <w:lang w:val="fr-CH" w:eastAsia="en-US"/>
    </w:rPr>
  </w:style>
  <w:style w:type="paragraph" w:styleId="Corpsdetexte">
    <w:name w:val="Body Text"/>
    <w:basedOn w:val="Normal"/>
    <w:link w:val="CorpsdetexteCar"/>
    <w:uiPriority w:val="1"/>
    <w:qFormat/>
    <w:rsid w:val="00344329"/>
    <w:pPr>
      <w:spacing w:before="100" w:after="100" w:line="280" w:lineRule="atLeast"/>
    </w:pPr>
    <w:rPr>
      <w:rFonts w:asciiTheme="minorHAnsi" w:eastAsiaTheme="minorHAnsi" w:hAnsiTheme="minorHAnsi" w:cstheme="minorBidi"/>
      <w:sz w:val="21"/>
      <w:lang w:val="fr-CH" w:eastAsia="en-US"/>
    </w:rPr>
  </w:style>
  <w:style w:type="character" w:customStyle="1" w:styleId="CorpsdetexteCar">
    <w:name w:val="Corps de texte Car"/>
    <w:basedOn w:val="Policepardfaut"/>
    <w:link w:val="Corpsdetexte"/>
    <w:uiPriority w:val="1"/>
    <w:rsid w:val="00344329"/>
    <w:rPr>
      <w:rFonts w:asciiTheme="minorHAnsi" w:eastAsiaTheme="minorHAnsi" w:hAnsiTheme="minorHAnsi" w:cstheme="minorBidi"/>
      <w:sz w:val="21"/>
      <w:lang w:val="fr-CH" w:eastAsia="en-US"/>
    </w:rPr>
  </w:style>
  <w:style w:type="numbering" w:customStyle="1" w:styleId="EtatFRTitre">
    <w:name w:val="Etat FR Titre"/>
    <w:uiPriority w:val="99"/>
    <w:rsid w:val="00344329"/>
    <w:pPr>
      <w:numPr>
        <w:numId w:val="39"/>
      </w:numPr>
    </w:pPr>
  </w:style>
  <w:style w:type="paragraph" w:customStyle="1" w:styleId="Tiret">
    <w:name w:val="Tiret"/>
    <w:basedOn w:val="Titre"/>
    <w:next w:val="Corpsdetexte"/>
    <w:uiPriority w:val="8"/>
    <w:qFormat/>
    <w:rsid w:val="00344329"/>
    <w:pPr>
      <w:keepNext/>
      <w:keepLines/>
      <w:spacing w:before="100" w:after="300" w:line="460" w:lineRule="atLeast"/>
    </w:pPr>
    <w:rPr>
      <w:b/>
      <w:color w:val="9BBB59" w:themeColor="accent3"/>
      <w:spacing w:val="0"/>
      <w:kern w:val="32"/>
      <w:sz w:val="36"/>
      <w:szCs w:val="52"/>
      <w:lang w:val="fr-CH" w:eastAsia="en-US"/>
    </w:rPr>
  </w:style>
  <w:style w:type="paragraph" w:customStyle="1" w:styleId="puce2">
    <w:name w:val="puce_2"/>
    <w:basedOn w:val="07puces"/>
    <w:link w:val="puce2Zchn"/>
    <w:qFormat/>
    <w:rsid w:val="00344329"/>
    <w:pPr>
      <w:ind w:left="720" w:hanging="360"/>
    </w:pPr>
    <w:rPr>
      <w:sz w:val="21"/>
      <w:lang w:val="fr-CH"/>
    </w:rPr>
  </w:style>
  <w:style w:type="character" w:customStyle="1" w:styleId="puce2Zchn">
    <w:name w:val="puce_2 Zchn"/>
    <w:basedOn w:val="Policepardfaut"/>
    <w:link w:val="puce2"/>
    <w:rsid w:val="00344329"/>
    <w:rPr>
      <w:rFonts w:ascii="Times New Roman" w:hAnsi="Times New Roman"/>
      <w:sz w:val="21"/>
      <w:lang w:val="fr-CH" w:eastAsia="fr-FR"/>
    </w:rPr>
  </w:style>
  <w:style w:type="paragraph" w:customStyle="1" w:styleId="Style4normal">
    <w:name w:val="Style4_normal"/>
    <w:basedOn w:val="Normal"/>
    <w:link w:val="Style4normalCar"/>
    <w:qFormat/>
    <w:rsid w:val="00344329"/>
    <w:pPr>
      <w:spacing w:before="100" w:after="100" w:line="280" w:lineRule="atLeast"/>
    </w:pPr>
    <w:rPr>
      <w:sz w:val="21"/>
      <w:lang w:val="fr-CH" w:eastAsia="en-US"/>
    </w:rPr>
  </w:style>
  <w:style w:type="character" w:customStyle="1" w:styleId="Style4normalCar">
    <w:name w:val="Style4_normal Car"/>
    <w:basedOn w:val="Policepardfaut"/>
    <w:link w:val="Style4normal"/>
    <w:rsid w:val="00344329"/>
    <w:rPr>
      <w:rFonts w:ascii="Times New Roman" w:hAnsi="Times New Roman"/>
      <w:sz w:val="21"/>
      <w:lang w:val="fr-CH" w:eastAsia="en-US"/>
    </w:rPr>
  </w:style>
  <w:style w:type="character" w:customStyle="1" w:styleId="Entryboxstyle">
    <w:name w:val="Entrybox_style"/>
    <w:basedOn w:val="Policepardfaut"/>
    <w:uiPriority w:val="1"/>
    <w:rsid w:val="00344329"/>
    <w:rPr>
      <w:rFonts w:asciiTheme="minorHAnsi" w:hAnsiTheme="minorHAnsi" w:cs="Times New Roman" w:hint="default"/>
      <w:i/>
      <w:iCs w:val="0"/>
      <w:color w:val="EE0000"/>
      <w:sz w:val="24"/>
    </w:rPr>
  </w:style>
  <w:style w:type="paragraph" w:styleId="Titre">
    <w:name w:val="Title"/>
    <w:basedOn w:val="Normal"/>
    <w:next w:val="Normal"/>
    <w:link w:val="TitreCar"/>
    <w:rsid w:val="003443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344329"/>
    <w:rPr>
      <w:rFonts w:asciiTheme="majorHAnsi" w:eastAsiaTheme="majorEastAsia" w:hAnsiTheme="majorHAnsi" w:cstheme="majorBidi"/>
      <w:spacing w:val="-10"/>
      <w:kern w:val="28"/>
      <w:sz w:val="56"/>
      <w:szCs w:val="56"/>
      <w:lang w:val="fr-FR" w:eastAsia="fr-FR"/>
    </w:rPr>
  </w:style>
  <w:style w:type="paragraph" w:styleId="En-ttedetabledesmatires">
    <w:name w:val="TOC Heading"/>
    <w:basedOn w:val="Titre1"/>
    <w:next w:val="Normal"/>
    <w:uiPriority w:val="39"/>
    <w:unhideWhenUsed/>
    <w:qFormat/>
    <w:rsid w:val="00344329"/>
    <w:pPr>
      <w:keepNext/>
      <w:keepLines/>
      <w:widowControl/>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 w:val="32"/>
      <w:szCs w:val="32"/>
      <w:lang w:val="fr-CH" w:eastAsia="fr-CH"/>
    </w:rPr>
  </w:style>
  <w:style w:type="paragraph" w:styleId="TM6">
    <w:name w:val="toc 6"/>
    <w:basedOn w:val="Normal"/>
    <w:next w:val="Normal"/>
    <w:autoRedefine/>
    <w:unhideWhenUsed/>
    <w:rsid w:val="009A0AA4"/>
    <w:pPr>
      <w:spacing w:after="0"/>
      <w:ind w:left="960"/>
    </w:pPr>
    <w:rPr>
      <w:rFonts w:asciiTheme="minorHAnsi" w:hAnsiTheme="minorHAnsi"/>
      <w:sz w:val="20"/>
      <w:szCs w:val="20"/>
    </w:rPr>
  </w:style>
  <w:style w:type="paragraph" w:styleId="TM7">
    <w:name w:val="toc 7"/>
    <w:basedOn w:val="Normal"/>
    <w:next w:val="Normal"/>
    <w:autoRedefine/>
    <w:unhideWhenUsed/>
    <w:rsid w:val="009A0AA4"/>
    <w:pPr>
      <w:spacing w:after="0"/>
      <w:ind w:left="1200"/>
    </w:pPr>
    <w:rPr>
      <w:rFonts w:asciiTheme="minorHAnsi" w:hAnsiTheme="minorHAnsi"/>
      <w:sz w:val="20"/>
      <w:szCs w:val="20"/>
    </w:rPr>
  </w:style>
  <w:style w:type="paragraph" w:styleId="TM8">
    <w:name w:val="toc 8"/>
    <w:basedOn w:val="Normal"/>
    <w:next w:val="Normal"/>
    <w:autoRedefine/>
    <w:unhideWhenUsed/>
    <w:rsid w:val="009A0AA4"/>
    <w:pPr>
      <w:spacing w:after="0"/>
      <w:ind w:left="1440"/>
    </w:pPr>
    <w:rPr>
      <w:rFonts w:asciiTheme="minorHAnsi" w:hAnsiTheme="minorHAnsi"/>
      <w:sz w:val="20"/>
      <w:szCs w:val="20"/>
    </w:rPr>
  </w:style>
  <w:style w:type="paragraph" w:styleId="TM9">
    <w:name w:val="toc 9"/>
    <w:basedOn w:val="Normal"/>
    <w:next w:val="Normal"/>
    <w:autoRedefine/>
    <w:unhideWhenUsed/>
    <w:rsid w:val="009A0AA4"/>
    <w:pPr>
      <w:spacing w:after="0"/>
      <w:ind w:left="168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2294">
      <w:bodyDiv w:val="1"/>
      <w:marLeft w:val="0"/>
      <w:marRight w:val="0"/>
      <w:marTop w:val="0"/>
      <w:marBottom w:val="0"/>
      <w:divBdr>
        <w:top w:val="none" w:sz="0" w:space="0" w:color="auto"/>
        <w:left w:val="none" w:sz="0" w:space="0" w:color="auto"/>
        <w:bottom w:val="none" w:sz="0" w:space="0" w:color="auto"/>
        <w:right w:val="none" w:sz="0" w:space="0" w:color="auto"/>
      </w:divBdr>
    </w:div>
    <w:div w:id="332412166">
      <w:bodyDiv w:val="1"/>
      <w:marLeft w:val="0"/>
      <w:marRight w:val="0"/>
      <w:marTop w:val="0"/>
      <w:marBottom w:val="0"/>
      <w:divBdr>
        <w:top w:val="none" w:sz="0" w:space="0" w:color="auto"/>
        <w:left w:val="none" w:sz="0" w:space="0" w:color="auto"/>
        <w:bottom w:val="none" w:sz="0" w:space="0" w:color="auto"/>
        <w:right w:val="none" w:sz="0" w:space="0" w:color="auto"/>
      </w:divBdr>
    </w:div>
    <w:div w:id="380980786">
      <w:bodyDiv w:val="1"/>
      <w:marLeft w:val="0"/>
      <w:marRight w:val="0"/>
      <w:marTop w:val="0"/>
      <w:marBottom w:val="0"/>
      <w:divBdr>
        <w:top w:val="none" w:sz="0" w:space="0" w:color="auto"/>
        <w:left w:val="none" w:sz="0" w:space="0" w:color="auto"/>
        <w:bottom w:val="none" w:sz="0" w:space="0" w:color="auto"/>
        <w:right w:val="none" w:sz="0" w:space="0" w:color="auto"/>
      </w:divBdr>
    </w:div>
    <w:div w:id="661740130">
      <w:bodyDiv w:val="1"/>
      <w:marLeft w:val="0"/>
      <w:marRight w:val="0"/>
      <w:marTop w:val="0"/>
      <w:marBottom w:val="0"/>
      <w:divBdr>
        <w:top w:val="none" w:sz="0" w:space="0" w:color="auto"/>
        <w:left w:val="none" w:sz="0" w:space="0" w:color="auto"/>
        <w:bottom w:val="none" w:sz="0" w:space="0" w:color="auto"/>
        <w:right w:val="none" w:sz="0" w:space="0" w:color="auto"/>
      </w:divBdr>
    </w:div>
    <w:div w:id="1723868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byA\AppData\Local\Microsoft\Windows\INetCache\Content.Outlook\ZYNFTGB5\DSAS_directives_f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E8E4EAAB64F4097471552463EB503"/>
        <w:category>
          <w:name w:val="Général"/>
          <w:gallery w:val="placeholder"/>
        </w:category>
        <w:types>
          <w:type w:val="bbPlcHdr"/>
        </w:types>
        <w:behaviors>
          <w:behavior w:val="content"/>
        </w:behaviors>
        <w:guid w:val="{F93D83DE-B0E1-44C1-95F5-3BE43A21E072}"/>
      </w:docPartPr>
      <w:docPartBody>
        <w:p w:rsidR="00670995" w:rsidRDefault="00670995" w:rsidP="00670995">
          <w:pPr>
            <w:pStyle w:val="7A7E8E4EAAB64F4097471552463EB503"/>
          </w:pPr>
          <w:r w:rsidRPr="00DF655F">
            <w:rPr>
              <w:rStyle w:val="Entryboxstyle"/>
              <w:lang w:val="de-CH"/>
            </w:rPr>
            <w:t>Liste der möglichen Risiken und regelmässige Risikoanalyse</w:t>
          </w:r>
        </w:p>
      </w:docPartBody>
    </w:docPart>
    <w:docPart>
      <w:docPartPr>
        <w:name w:val="19268BB59EDC4F74B32F2F860D112D46"/>
        <w:category>
          <w:name w:val="Général"/>
          <w:gallery w:val="placeholder"/>
        </w:category>
        <w:types>
          <w:type w:val="bbPlcHdr"/>
        </w:types>
        <w:behaviors>
          <w:behavior w:val="content"/>
        </w:behaviors>
        <w:guid w:val="{F5E25F54-EBAC-4AFA-8EE4-6D83DC80B83C}"/>
      </w:docPartPr>
      <w:docPartBody>
        <w:p w:rsidR="00670995" w:rsidRDefault="00670995" w:rsidP="00670995">
          <w:pPr>
            <w:pStyle w:val="19268BB59EDC4F74B32F2F860D112D46"/>
          </w:pPr>
          <w:r w:rsidRPr="00DF655F">
            <w:rPr>
              <w:rStyle w:val="Entryboxstyle"/>
              <w:lang w:val="de-CH"/>
            </w:rPr>
            <w:t>Liste der möglichen Risiken und regelmässige Risikoanalyse</w:t>
          </w:r>
        </w:p>
      </w:docPartBody>
    </w:docPart>
    <w:docPart>
      <w:docPartPr>
        <w:name w:val="B26EFACE7CF943B48EF3284D3DB5DA65"/>
        <w:category>
          <w:name w:val="Général"/>
          <w:gallery w:val="placeholder"/>
        </w:category>
        <w:types>
          <w:type w:val="bbPlcHdr"/>
        </w:types>
        <w:behaviors>
          <w:behavior w:val="content"/>
        </w:behaviors>
        <w:guid w:val="{8F356F17-0C07-4DEE-BDFD-481196DD180F}"/>
      </w:docPartPr>
      <w:docPartBody>
        <w:p w:rsidR="00670995" w:rsidRDefault="00670995" w:rsidP="00670995">
          <w:pPr>
            <w:pStyle w:val="B26EFACE7CF943B48EF3284D3DB5DA65"/>
          </w:pPr>
          <w:r w:rsidRPr="00DF655F">
            <w:rPr>
              <w:rStyle w:val="Entryboxstyle"/>
              <w:lang w:val="de-CH"/>
            </w:rPr>
            <w:t xml:space="preserve">Liste der </w:t>
          </w:r>
          <w:r>
            <w:rPr>
              <w:rStyle w:val="Entryboxstyle"/>
              <w:lang w:val="de-CH"/>
            </w:rPr>
            <w:t>Massnahmen zur Sturzprävention</w:t>
          </w:r>
        </w:p>
      </w:docPartBody>
    </w:docPart>
    <w:docPart>
      <w:docPartPr>
        <w:name w:val="038264DBC3EC4866895D4C2AA1B57D5A"/>
        <w:category>
          <w:name w:val="Général"/>
          <w:gallery w:val="placeholder"/>
        </w:category>
        <w:types>
          <w:type w:val="bbPlcHdr"/>
        </w:types>
        <w:behaviors>
          <w:behavior w:val="content"/>
        </w:behaviors>
        <w:guid w:val="{73BADDF3-EC19-42ED-8ECF-28094A1BE367}"/>
      </w:docPartPr>
      <w:docPartBody>
        <w:p w:rsidR="00670995" w:rsidRDefault="00670995" w:rsidP="00670995">
          <w:pPr>
            <w:pStyle w:val="038264DBC3EC4866895D4C2AA1B57D5A"/>
          </w:pPr>
          <w:r w:rsidRPr="00DF655F">
            <w:rPr>
              <w:rStyle w:val="Entryboxstyle"/>
              <w:lang w:val="de-CH"/>
            </w:rPr>
            <w:t>Beschre</w:t>
          </w:r>
          <w:r>
            <w:rPr>
              <w:rStyle w:val="Entryboxstyle"/>
              <w:lang w:val="de-CH"/>
            </w:rPr>
            <w:t xml:space="preserve">ibung </w:t>
          </w:r>
          <w:r>
            <w:rPr>
              <w:rFonts w:ascii="Times New Roman" w:hAnsi="Times New Roman" w:cs="Times New Roman"/>
              <w:i/>
              <w:iCs/>
              <w:color w:val="FF0000"/>
              <w:lang w:val="de-CH"/>
            </w:rPr>
            <w:t>der Erfassung und Analyse von Stürzen</w:t>
          </w:r>
          <w:r w:rsidRPr="00DC4AD2">
            <w:rPr>
              <w:rFonts w:ascii="Times New Roman" w:hAnsi="Times New Roman" w:cs="Times New Roman"/>
              <w:i/>
              <w:iCs/>
              <w:color w:val="FF0000"/>
              <w:lang w:val="de-CH"/>
            </w:rPr>
            <w:t>: Folgen, Ursachen</w:t>
          </w:r>
          <w:r>
            <w:rPr>
              <w:rFonts w:ascii="Times New Roman" w:hAnsi="Times New Roman" w:cs="Times New Roman"/>
              <w:i/>
              <w:iCs/>
              <w:color w:val="FF0000"/>
              <w:lang w:val="de-CH"/>
            </w:rPr>
            <w:t xml:space="preserve">, </w:t>
          </w:r>
          <w:r w:rsidRPr="00DC4AD2">
            <w:rPr>
              <w:rFonts w:ascii="Times New Roman" w:hAnsi="Times New Roman" w:cs="Times New Roman"/>
              <w:i/>
              <w:iCs/>
              <w:color w:val="FF0000"/>
              <w:lang w:val="de-CH"/>
            </w:rPr>
            <w:t xml:space="preserve">welche Massnahmen </w:t>
          </w:r>
          <w:r>
            <w:rPr>
              <w:rFonts w:ascii="Times New Roman" w:hAnsi="Times New Roman" w:cs="Times New Roman"/>
              <w:i/>
              <w:iCs/>
              <w:color w:val="FF0000"/>
              <w:lang w:val="de-CH"/>
            </w:rPr>
            <w:t xml:space="preserve">werden </w:t>
          </w:r>
          <w:r w:rsidRPr="00DC4AD2">
            <w:rPr>
              <w:rFonts w:ascii="Times New Roman" w:hAnsi="Times New Roman" w:cs="Times New Roman"/>
              <w:i/>
              <w:iCs/>
              <w:color w:val="FF0000"/>
              <w:lang w:val="de-CH"/>
            </w:rPr>
            <w:t xml:space="preserve">ergriffen, um erneute Stürze zu vermeiden. </w:t>
          </w:r>
          <w:r w:rsidRPr="00D44BF5">
            <w:rPr>
              <w:rFonts w:ascii="Times New Roman" w:hAnsi="Times New Roman" w:cs="Times New Roman"/>
              <w:i/>
              <w:iCs/>
              <w:color w:val="FF0000"/>
              <w:lang w:val="de-CH"/>
            </w:rPr>
            <w:t xml:space="preserve">Die Nachverfolgbarkeit all dieser Analyse-Elemente </w:t>
          </w:r>
          <w:r>
            <w:rPr>
              <w:rFonts w:ascii="Times New Roman" w:hAnsi="Times New Roman" w:cs="Times New Roman"/>
              <w:i/>
              <w:iCs/>
              <w:color w:val="FF0000"/>
              <w:lang w:val="de-CH"/>
            </w:rPr>
            <w:t>muss gewährleistet sein</w:t>
          </w:r>
          <w:r w:rsidRPr="00D44BF5">
            <w:rPr>
              <w:rFonts w:ascii="Times New Roman" w:hAnsi="Times New Roman" w:cs="Times New Roman"/>
              <w:i/>
              <w:iCs/>
              <w:color w:val="FF0000"/>
              <w:lang w:val="de-CH"/>
            </w:rPr>
            <w:t>.</w:t>
          </w:r>
          <w:r>
            <w:rPr>
              <w:rStyle w:val="Entryboxstyle"/>
              <w:lang w:val="de-CH"/>
            </w:rPr>
            <w:t xml:space="preserve"> </w:t>
          </w:r>
        </w:p>
      </w:docPartBody>
    </w:docPart>
    <w:docPart>
      <w:docPartPr>
        <w:name w:val="DefaultPlaceholder_-1854013440"/>
        <w:category>
          <w:name w:val="Général"/>
          <w:gallery w:val="placeholder"/>
        </w:category>
        <w:types>
          <w:type w:val="bbPlcHdr"/>
        </w:types>
        <w:behaviors>
          <w:behavior w:val="content"/>
        </w:behaviors>
        <w:guid w:val="{879711BC-F62D-4D66-8B5C-E2A4C37164A3}"/>
      </w:docPartPr>
      <w:docPartBody>
        <w:p w:rsidR="00670995" w:rsidRDefault="00670995">
          <w:r w:rsidRPr="00AD2AF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CA"/>
    <w:rsid w:val="001225A3"/>
    <w:rsid w:val="001F75FB"/>
    <w:rsid w:val="002F6516"/>
    <w:rsid w:val="00322480"/>
    <w:rsid w:val="00335F38"/>
    <w:rsid w:val="004D39C5"/>
    <w:rsid w:val="004E3B1C"/>
    <w:rsid w:val="0051795C"/>
    <w:rsid w:val="00644AD9"/>
    <w:rsid w:val="00670995"/>
    <w:rsid w:val="006A010C"/>
    <w:rsid w:val="006E034D"/>
    <w:rsid w:val="006F3B9F"/>
    <w:rsid w:val="007F4096"/>
    <w:rsid w:val="00800DAA"/>
    <w:rsid w:val="008469E4"/>
    <w:rsid w:val="008A0D28"/>
    <w:rsid w:val="008C6518"/>
    <w:rsid w:val="00925060"/>
    <w:rsid w:val="00940C74"/>
    <w:rsid w:val="00995DCA"/>
    <w:rsid w:val="009C4B12"/>
    <w:rsid w:val="00AD7E78"/>
    <w:rsid w:val="00C16DEC"/>
    <w:rsid w:val="00DE56D3"/>
    <w:rsid w:val="00E13470"/>
    <w:rsid w:val="00E727B6"/>
    <w:rsid w:val="00EE619B"/>
    <w:rsid w:val="00F70AB7"/>
    <w:rsid w:val="00F85A6B"/>
    <w:rsid w:val="00FB2A9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670995"/>
    <w:rPr>
      <w:color w:val="808080"/>
    </w:rPr>
  </w:style>
  <w:style w:type="character" w:customStyle="1" w:styleId="Entryboxstyle">
    <w:name w:val="Entrybox_style"/>
    <w:basedOn w:val="Policepardfaut"/>
    <w:uiPriority w:val="1"/>
    <w:rsid w:val="00670995"/>
    <w:rPr>
      <w:rFonts w:asciiTheme="minorHAnsi" w:hAnsiTheme="minorHAnsi" w:cs="Times New Roman" w:hint="default"/>
      <w:i/>
      <w:iCs w:val="0"/>
      <w:color w:val="EE0000"/>
      <w:sz w:val="24"/>
    </w:rPr>
  </w:style>
  <w:style w:type="paragraph" w:customStyle="1" w:styleId="7A7E8E4EAAB64F4097471552463EB503">
    <w:name w:val="7A7E8E4EAAB64F4097471552463EB503"/>
    <w:rsid w:val="00670995"/>
  </w:style>
  <w:style w:type="paragraph" w:customStyle="1" w:styleId="19268BB59EDC4F74B32F2F860D112D46">
    <w:name w:val="19268BB59EDC4F74B32F2F860D112D46"/>
    <w:rsid w:val="00670995"/>
  </w:style>
  <w:style w:type="paragraph" w:customStyle="1" w:styleId="B26EFACE7CF943B48EF3284D3DB5DA65">
    <w:name w:val="B26EFACE7CF943B48EF3284D3DB5DA65"/>
    <w:rsid w:val="00670995"/>
  </w:style>
  <w:style w:type="paragraph" w:customStyle="1" w:styleId="038264DBC3EC4866895D4C2AA1B57D5A">
    <w:name w:val="038264DBC3EC4866895D4C2AA1B57D5A"/>
    <w:rsid w:val="00670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F7823-BFBF-4797-AAE9-18B3D481A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DSAS_directives_fr.dotx</Template>
  <TotalTime>0</TotalTime>
  <Pages>3</Pages>
  <Words>604</Words>
  <Characters>4193</Characters>
  <Application>Microsoft Office Word</Application>
  <DocSecurity>0</DocSecurity>
  <Lines>95</Lines>
  <Paragraphs>62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Correspondance</vt:lpstr>
      <vt:lpstr>Correspondance</vt:lpstr>
    </vt:vector>
  </TitlesOfParts>
  <Manager/>
  <Company>MACMAC Media SA</Company>
  <LinksUpToDate>false</LinksUpToDate>
  <CharactersWithSpaces>4735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Ducrest Nadja</dc:creator>
  <cp:keywords/>
  <dc:description/>
  <cp:lastModifiedBy>Aeby Annabelle</cp:lastModifiedBy>
  <cp:revision>3</cp:revision>
  <cp:lastPrinted>2011-01-26T07:21:00Z</cp:lastPrinted>
  <dcterms:created xsi:type="dcterms:W3CDTF">2026-03-26T16:52:00Z</dcterms:created>
  <dcterms:modified xsi:type="dcterms:W3CDTF">2026-03-26T16:52:00Z</dcterms:modified>
  <cp:category/>
</cp:coreProperties>
</file>