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5218" w14:textId="00CBCE74" w:rsidR="00C52D7C" w:rsidRPr="002B3E91" w:rsidRDefault="00992904" w:rsidP="002A69B4">
      <w:pPr>
        <w:rPr>
          <w:rFonts w:ascii="Times New Roman" w:hAnsi="Times New Roman" w:cs="Times New Roman"/>
          <w:b/>
          <w:sz w:val="32"/>
          <w:lang w:val="de-CH"/>
        </w:rPr>
      </w:pPr>
      <w:r w:rsidRPr="002B3E91">
        <w:rPr>
          <w:rFonts w:ascii="Times New Roman" w:hAnsi="Times New Roman" w:cs="Times New Roman"/>
          <w:b/>
          <w:sz w:val="32"/>
          <w:lang w:val="de-CH"/>
        </w:rPr>
        <w:t xml:space="preserve">Kantonale Subvention für </w:t>
      </w:r>
      <w:r w:rsidR="002B3E91" w:rsidRPr="002B3E91">
        <w:rPr>
          <w:rFonts w:ascii="Times New Roman" w:hAnsi="Times New Roman" w:cs="Times New Roman"/>
          <w:b/>
          <w:sz w:val="32"/>
          <w:lang w:val="de-CH"/>
        </w:rPr>
        <w:t>Freizeit und Erholung</w:t>
      </w:r>
      <w:r w:rsidR="00C52D7C" w:rsidRPr="002B3E91">
        <w:rPr>
          <w:rFonts w:ascii="Times New Roman" w:hAnsi="Times New Roman" w:cs="Times New Roman"/>
          <w:b/>
          <w:sz w:val="32"/>
          <w:lang w:val="de-CH"/>
        </w:rPr>
        <w:t xml:space="preserve"> im Wald</w:t>
      </w:r>
    </w:p>
    <w:p w14:paraId="74E14420" w14:textId="77777777" w:rsidR="00992904" w:rsidRPr="00CD775C" w:rsidRDefault="00151333" w:rsidP="004B41E7">
      <w:pPr>
        <w:rPr>
          <w:rFonts w:ascii="Times New Roman" w:hAnsi="Times New Roman" w:cs="Times New Roman"/>
          <w:b/>
          <w:sz w:val="32"/>
          <w:lang w:val="fr-CH"/>
        </w:rPr>
      </w:pPr>
      <w:proofErr w:type="spellStart"/>
      <w:r>
        <w:rPr>
          <w:rFonts w:ascii="Times New Roman" w:hAnsi="Times New Roman" w:cs="Times New Roman"/>
          <w:b/>
          <w:sz w:val="32"/>
          <w:lang w:val="fr-CH"/>
        </w:rPr>
        <w:t>Jahresbericht</w:t>
      </w:r>
      <w:proofErr w:type="spellEnd"/>
      <w:r>
        <w:rPr>
          <w:rFonts w:ascii="Times New Roman" w:hAnsi="Times New Roman" w:cs="Times New Roman"/>
          <w:b/>
          <w:sz w:val="32"/>
          <w:lang w:val="fr-CH"/>
        </w:rPr>
        <w:t xml:space="preserve"> </w:t>
      </w:r>
      <w:r w:rsidR="00FD5F7B">
        <w:rPr>
          <w:rFonts w:ascii="Times New Roman" w:hAnsi="Times New Roman" w:cs="Times New Roman"/>
          <w:b/>
          <w:sz w:val="32"/>
          <w:lang w:val="fr-CH"/>
        </w:rPr>
        <w:t>20 _ _</w:t>
      </w:r>
    </w:p>
    <w:p w14:paraId="00FF6A07" w14:textId="77777777" w:rsidR="00992904" w:rsidRDefault="00992904" w:rsidP="004B41E7">
      <w:pPr>
        <w:rPr>
          <w:rFonts w:ascii="Times New Roman" w:hAnsi="Times New Roman" w:cs="Times New Roman"/>
          <w:lang w:val="fr-CH"/>
        </w:rPr>
      </w:pPr>
    </w:p>
    <w:p w14:paraId="61933F52" w14:textId="77777777" w:rsidR="00992904" w:rsidRPr="00356EDC" w:rsidRDefault="00992904" w:rsidP="004B41E7">
      <w:pPr>
        <w:pStyle w:val="Paragraphedeliste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b/>
          <w:sz w:val="28"/>
          <w:lang w:val="fr-CH"/>
        </w:rPr>
      </w:pPr>
      <w:r w:rsidRPr="00356EDC">
        <w:rPr>
          <w:rFonts w:ascii="Times New Roman" w:hAnsi="Times New Roman" w:cs="Times New Roman"/>
          <w:b/>
          <w:sz w:val="28"/>
          <w:lang w:val="fr-CH"/>
        </w:rPr>
        <w:t>Einführung</w:t>
      </w:r>
    </w:p>
    <w:p w14:paraId="68F11025" w14:textId="1963BD93" w:rsidR="00992904" w:rsidRPr="00E44AEF" w:rsidRDefault="00992904" w:rsidP="004B41E7">
      <w:pPr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fr-CH"/>
        </w:rPr>
        <w:t xml:space="preserve">Name der </w:t>
      </w:r>
      <w:proofErr w:type="spellStart"/>
      <w:proofErr w:type="gramStart"/>
      <w:r w:rsidR="00E44AEF">
        <w:rPr>
          <w:rFonts w:ascii="Times New Roman" w:hAnsi="Times New Roman" w:cs="Times New Roman"/>
          <w:lang w:val="fr-CH"/>
        </w:rPr>
        <w:t>Waldb</w:t>
      </w:r>
      <w:r w:rsidR="002B3E91">
        <w:rPr>
          <w:rFonts w:ascii="Times New Roman" w:hAnsi="Times New Roman" w:cs="Times New Roman"/>
          <w:lang w:val="fr-CH"/>
        </w:rPr>
        <w:t>ewirtschaf</w:t>
      </w:r>
      <w:r>
        <w:rPr>
          <w:rFonts w:ascii="Times New Roman" w:hAnsi="Times New Roman" w:cs="Times New Roman"/>
          <w:lang w:val="fr-CH"/>
        </w:rPr>
        <w:t>tungseinheit</w:t>
      </w:r>
      <w:proofErr w:type="spellEnd"/>
      <w:r>
        <w:rPr>
          <w:rFonts w:ascii="Times New Roman" w:hAnsi="Times New Roman" w:cs="Times New Roman"/>
          <w:lang w:val="fr-CH"/>
        </w:rPr>
        <w:t>:</w:t>
      </w:r>
      <w:proofErr w:type="gramEnd"/>
      <w:r>
        <w:rPr>
          <w:rFonts w:ascii="Times New Roman" w:hAnsi="Times New Roman" w:cs="Times New Roman"/>
          <w:lang w:val="fr-CH"/>
        </w:rPr>
        <w:t xml:space="preserve"> ...</w:t>
      </w:r>
    </w:p>
    <w:p w14:paraId="03053B34" w14:textId="51F419EF" w:rsidR="00992904" w:rsidRPr="002B3E91" w:rsidRDefault="00F924EB" w:rsidP="004B41E7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 xml:space="preserve">Vertrag </w:t>
      </w:r>
      <w:r w:rsidR="00992904" w:rsidRPr="002B3E91">
        <w:rPr>
          <w:rFonts w:ascii="Times New Roman" w:hAnsi="Times New Roman" w:cs="Times New Roman"/>
          <w:lang w:val="de-CH"/>
        </w:rPr>
        <w:t xml:space="preserve">über die Jahre </w:t>
      </w:r>
      <w:r w:rsidR="00DB66D6" w:rsidRPr="002B3E91">
        <w:rPr>
          <w:rFonts w:ascii="Times New Roman" w:hAnsi="Times New Roman" w:cs="Times New Roman"/>
          <w:lang w:val="de-CH"/>
        </w:rPr>
        <w:t xml:space="preserve">2025 </w:t>
      </w:r>
      <w:r w:rsidR="00992904" w:rsidRPr="002B3E91">
        <w:rPr>
          <w:rFonts w:ascii="Times New Roman" w:hAnsi="Times New Roman" w:cs="Times New Roman"/>
          <w:lang w:val="de-CH"/>
        </w:rPr>
        <w:t xml:space="preserve">bis </w:t>
      </w:r>
      <w:r w:rsidR="00F06267" w:rsidRPr="002B3E91">
        <w:rPr>
          <w:rFonts w:ascii="Times New Roman" w:hAnsi="Times New Roman" w:cs="Times New Roman"/>
          <w:lang w:val="de-CH"/>
        </w:rPr>
        <w:t>2029</w:t>
      </w:r>
    </w:p>
    <w:p w14:paraId="7ABCF29C" w14:textId="7C31242C" w:rsidR="00992904" w:rsidRDefault="00FD5F7B" w:rsidP="004B41E7">
      <w:pPr>
        <w:rPr>
          <w:rFonts w:ascii="Times New Roman" w:hAnsi="Times New Roman" w:cs="Times New Roman"/>
          <w:lang w:val="fr-CH"/>
        </w:rPr>
      </w:pPr>
      <w:proofErr w:type="spellStart"/>
      <w:proofErr w:type="gramStart"/>
      <w:r>
        <w:rPr>
          <w:rFonts w:ascii="Times New Roman" w:hAnsi="Times New Roman" w:cs="Times New Roman"/>
          <w:lang w:val="fr-CH"/>
        </w:rPr>
        <w:t>Gesamtvertragssumme</w:t>
      </w:r>
      <w:proofErr w:type="spellEnd"/>
      <w:r w:rsidR="00992904">
        <w:rPr>
          <w:rFonts w:ascii="Times New Roman" w:hAnsi="Times New Roman" w:cs="Times New Roman"/>
          <w:lang w:val="fr-CH"/>
        </w:rPr>
        <w:t>:</w:t>
      </w:r>
      <w:proofErr w:type="gramEnd"/>
      <w:r w:rsidR="00992904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 xml:space="preserve">... Franken </w:t>
      </w:r>
      <w:r w:rsidR="00F06267">
        <w:rPr>
          <w:rFonts w:ascii="Times New Roman" w:hAnsi="Times New Roman" w:cs="Times New Roman"/>
          <w:lang w:val="fr-CH"/>
        </w:rPr>
        <w:t>bzw. ... Franken/Jahr</w:t>
      </w:r>
    </w:p>
    <w:p w14:paraId="3DB437C5" w14:textId="77777777" w:rsidR="00992904" w:rsidRDefault="00992904" w:rsidP="00992904">
      <w:pPr>
        <w:rPr>
          <w:rFonts w:ascii="Times New Roman" w:hAnsi="Times New Roman" w:cs="Times New Roman"/>
          <w:lang w:val="fr-CH"/>
        </w:rPr>
      </w:pPr>
    </w:p>
    <w:p w14:paraId="45CC5D1A" w14:textId="77777777" w:rsidR="00C509B3" w:rsidRPr="00356EDC" w:rsidRDefault="00206B74" w:rsidP="00C509B3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8"/>
          <w:lang w:val="fr-CH"/>
        </w:rPr>
      </w:pPr>
      <w:r w:rsidRPr="00356EDC">
        <w:rPr>
          <w:rFonts w:ascii="Times New Roman" w:hAnsi="Times New Roman" w:cs="Times New Roman"/>
          <w:b/>
          <w:sz w:val="28"/>
          <w:lang w:val="fr-CH"/>
        </w:rPr>
        <w:t xml:space="preserve">Beschreibung </w:t>
      </w:r>
      <w:r w:rsidR="00C509B3" w:rsidRPr="00356EDC">
        <w:rPr>
          <w:rFonts w:ascii="Times New Roman" w:hAnsi="Times New Roman" w:cs="Times New Roman"/>
          <w:b/>
          <w:sz w:val="28"/>
          <w:lang w:val="fr-CH"/>
        </w:rPr>
        <w:t>der erbrachten Leistungen</w:t>
      </w:r>
    </w:p>
    <w:tbl>
      <w:tblPr>
        <w:tblW w:w="9498" w:type="dxa"/>
        <w:tblInd w:w="144" w:type="dxa"/>
        <w:tblBorders>
          <w:top w:val="single" w:sz="4" w:space="0" w:color="auto"/>
          <w:left w:val="single" w:sz="4" w:space="0" w:color="auto"/>
          <w:insideH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5812"/>
      </w:tblGrid>
      <w:tr w:rsidR="003A7671" w:rsidRPr="00E44AEF" w14:paraId="04283EE4" w14:textId="77777777" w:rsidTr="003A7671">
        <w:trPr>
          <w:trHeight w:val="3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C94CC" w14:textId="77777777" w:rsidR="003A7671" w:rsidRPr="00FE0B64" w:rsidRDefault="003A7671" w:rsidP="00A03A13">
            <w:pPr>
              <w:rPr>
                <w:rFonts w:ascii="Times New Roman" w:hAnsi="Times New Roman" w:cs="Times New Roman"/>
                <w:bCs/>
                <w:lang w:val="fr-CH"/>
              </w:rPr>
            </w:pPr>
            <w:bookmarkStart w:id="0" w:name="_Hlk318704062"/>
            <w:r w:rsidRPr="00FE0B64">
              <w:rPr>
                <w:rFonts w:ascii="Times New Roman" w:hAnsi="Times New Roman" w:cs="Times New Roman"/>
                <w:bCs/>
                <w:lang w:val="fr-CH"/>
              </w:rPr>
              <w:t xml:space="preserve">Ziele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53497" w14:textId="77777777" w:rsidR="003A7671" w:rsidRDefault="003A7671" w:rsidP="00B362AF">
            <w:pPr>
              <w:rPr>
                <w:rFonts w:ascii="Times New Roman" w:hAnsi="Times New Roman" w:cs="Times New Roman"/>
                <w:bCs/>
                <w:lang w:val="fr-CH"/>
              </w:rPr>
            </w:pPr>
            <w:r>
              <w:rPr>
                <w:rFonts w:ascii="Times New Roman" w:hAnsi="Times New Roman" w:cs="Times New Roman"/>
                <w:bCs/>
                <w:lang w:val="fr-CH"/>
              </w:rPr>
              <w:t>Ziele*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F86EF" w14:textId="77777777" w:rsidR="003A7671" w:rsidRPr="002B3E91" w:rsidRDefault="003A7671" w:rsidP="00B362AF">
            <w:pPr>
              <w:rPr>
                <w:rFonts w:ascii="Times New Roman" w:hAnsi="Times New Roman" w:cs="Times New Roman"/>
                <w:bCs/>
                <w:i/>
                <w:lang w:val="de-CH"/>
              </w:rPr>
            </w:pPr>
            <w:r w:rsidRPr="002B3E91">
              <w:rPr>
                <w:rFonts w:ascii="Times New Roman" w:hAnsi="Times New Roman" w:cs="Times New Roman"/>
                <w:bCs/>
                <w:lang w:val="de-CH"/>
              </w:rPr>
              <w:t>Beschreibung der wichtigsten durchgeführten Maßnahmen</w:t>
            </w:r>
          </w:p>
        </w:tc>
      </w:tr>
      <w:bookmarkEnd w:id="0"/>
      <w:tr w:rsidR="003A7671" w:rsidRPr="00FE0B64" w14:paraId="003D9BB8" w14:textId="77777777" w:rsidTr="003A7671">
        <w:trPr>
          <w:trHeight w:val="49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16FEC" w14:textId="26A7AA03" w:rsidR="003A7671" w:rsidRPr="002B3E91" w:rsidRDefault="002B3E91" w:rsidP="00A5649E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60E8">
              <w:rPr>
                <w:rFonts w:ascii="Times New Roman" w:hAnsi="Times New Roman"/>
                <w:sz w:val="24"/>
                <w:szCs w:val="24"/>
              </w:rPr>
              <w:t>Zusatzmassnahmen f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 w:rsidRPr="006360E8">
              <w:rPr>
                <w:rFonts w:ascii="Times New Roman" w:hAnsi="Times New Roman"/>
                <w:sz w:val="24"/>
                <w:szCs w:val="24"/>
              </w:rPr>
              <w:t>r die Sicherheit von Drittpersonen während Waldarbeiten werden umgesetzt.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1F7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bookmarkStart w:id="1" w:name="OLE_LINK2"/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A"/>
            </w:r>
          </w:p>
          <w:p w14:paraId="0DCE012C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B"/>
            </w:r>
          </w:p>
          <w:p w14:paraId="330FB08E" w14:textId="77777777" w:rsidR="003A7671" w:rsidRPr="000606EF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C"/>
            </w:r>
            <w:bookmarkEnd w:id="1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4FA92" w14:textId="77777777" w:rsidR="003A7671" w:rsidRPr="000606EF" w:rsidRDefault="003A7671" w:rsidP="00FF1801">
            <w:pPr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</w:p>
        </w:tc>
      </w:tr>
      <w:tr w:rsidR="003A7671" w:rsidRPr="00FE0B64" w14:paraId="53373381" w14:textId="77777777" w:rsidTr="003A7671">
        <w:trPr>
          <w:trHeight w:val="6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C30A3" w14:textId="02C0655E" w:rsidR="003A7671" w:rsidRPr="002B3E91" w:rsidRDefault="002B3E91" w:rsidP="00A5649E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3E91">
              <w:rPr>
                <w:rFonts w:ascii="Times New Roman" w:hAnsi="Times New Roman"/>
                <w:sz w:val="24"/>
                <w:szCs w:val="24"/>
              </w:rPr>
              <w:t>Spezielle waldbauliche Massnahmen für die Waldbesucherinnen und -besucher werden umgesetzt.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CDC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A"/>
            </w:r>
          </w:p>
          <w:p w14:paraId="4B29E020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B"/>
            </w:r>
          </w:p>
          <w:p w14:paraId="2087FB0D" w14:textId="77777777" w:rsidR="003A7671" w:rsidRPr="00B362AF" w:rsidRDefault="003A7671" w:rsidP="00F743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C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6E9E2" w14:textId="77777777" w:rsidR="003A7671" w:rsidRPr="00B362AF" w:rsidRDefault="003A7671" w:rsidP="00B362AF">
            <w:pPr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</w:p>
        </w:tc>
      </w:tr>
      <w:tr w:rsidR="003A7671" w:rsidRPr="00FE0B64" w14:paraId="3D26961C" w14:textId="77777777" w:rsidTr="003A7671">
        <w:trPr>
          <w:trHeight w:val="10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FC2BE" w14:textId="14BC4725" w:rsidR="003A7671" w:rsidRPr="002B3E91" w:rsidRDefault="002B3E91" w:rsidP="00A5649E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3E91">
              <w:rPr>
                <w:rFonts w:ascii="Times New Roman" w:hAnsi="Times New Roman"/>
                <w:sz w:val="24"/>
                <w:szCs w:val="24"/>
              </w:rPr>
              <w:t>Die von der Öffentlichkeit stark begangenen Wege sind in gutem Zustand.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58F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A"/>
            </w:r>
          </w:p>
          <w:p w14:paraId="7DA8142D" w14:textId="77777777" w:rsidR="003A7671" w:rsidRPr="00F74333" w:rsidRDefault="003A7671" w:rsidP="00F74333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B"/>
            </w:r>
          </w:p>
          <w:p w14:paraId="341AEB66" w14:textId="77777777" w:rsidR="003A7671" w:rsidRPr="00B362AF" w:rsidRDefault="003A7671" w:rsidP="00F743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C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57503" w14:textId="77777777" w:rsidR="003A7671" w:rsidRPr="00B362AF" w:rsidRDefault="003A7671" w:rsidP="00B362AF">
            <w:pPr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</w:p>
        </w:tc>
      </w:tr>
      <w:tr w:rsidR="002B3E91" w:rsidRPr="00FE0B64" w14:paraId="2131516B" w14:textId="77777777" w:rsidTr="003A7671">
        <w:trPr>
          <w:trHeight w:val="10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9757C" w14:textId="252022B5" w:rsidR="002B3E91" w:rsidRPr="002B3E91" w:rsidRDefault="002B3E91" w:rsidP="002B3E91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2AB0">
              <w:rPr>
                <w:rFonts w:ascii="Times New Roman" w:hAnsi="Times New Roman"/>
                <w:sz w:val="24"/>
                <w:szCs w:val="24"/>
              </w:rPr>
              <w:t>Der Wald ist vor Sch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 w:rsidRPr="00522AB0">
              <w:rPr>
                <w:rFonts w:ascii="Times New Roman" w:hAnsi="Times New Roman"/>
                <w:sz w:val="24"/>
                <w:szCs w:val="24"/>
              </w:rPr>
              <w:t>den durch Waldbesucherinnen und Waldbesucher gesch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 w:rsidRPr="00522AB0">
              <w:rPr>
                <w:rFonts w:ascii="Times New Roman" w:hAnsi="Times New Roman"/>
                <w:sz w:val="24"/>
                <w:szCs w:val="24"/>
              </w:rPr>
              <w:t>tzt.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A32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A"/>
            </w:r>
          </w:p>
          <w:p w14:paraId="22E5CA31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B"/>
            </w:r>
          </w:p>
          <w:p w14:paraId="648A6E19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C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AEAD0B" w14:textId="77777777" w:rsidR="002B3E91" w:rsidRPr="00B362AF" w:rsidRDefault="002B3E91" w:rsidP="002B3E91">
            <w:pPr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</w:p>
        </w:tc>
      </w:tr>
      <w:tr w:rsidR="002B3E91" w:rsidRPr="00FE0B64" w14:paraId="1E92E643" w14:textId="77777777" w:rsidTr="003A7671">
        <w:trPr>
          <w:trHeight w:val="10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10A34" w14:textId="77777777" w:rsidR="002B3E91" w:rsidRDefault="002B3E91" w:rsidP="002B3E91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58F">
              <w:rPr>
                <w:rFonts w:ascii="Times New Roman" w:hAnsi="Times New Roman"/>
                <w:sz w:val="24"/>
                <w:szCs w:val="24"/>
              </w:rPr>
              <w:t>Akzeptanz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58F">
              <w:rPr>
                <w:rFonts w:ascii="Times New Roman" w:hAnsi="Times New Roman"/>
                <w:sz w:val="24"/>
                <w:szCs w:val="24"/>
              </w:rPr>
              <w:t>von erschwertem Zugang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58F">
              <w:rPr>
                <w:rFonts w:ascii="Times New Roman" w:hAnsi="Times New Roman"/>
                <w:sz w:val="24"/>
                <w:szCs w:val="24"/>
              </w:rPr>
              <w:t>bei Arbeiten und Behinderungen bei Holzlagerung und Beladen der Lastwagen (zum Beispiel durch parkierte Fahrzeuge)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0D4837" w14:textId="215BE947" w:rsidR="002B3E91" w:rsidRPr="002B3E91" w:rsidRDefault="002B3E91" w:rsidP="002B3E91">
            <w:pPr>
              <w:pStyle w:val="aufzhlung"/>
              <w:numPr>
                <w:ilvl w:val="0"/>
                <w:numId w:val="0"/>
              </w:numPr>
              <w:tabs>
                <w:tab w:val="left" w:pos="70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B9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A"/>
            </w:r>
          </w:p>
          <w:p w14:paraId="036A23DC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B"/>
            </w:r>
          </w:p>
          <w:p w14:paraId="19EE659F" w14:textId="77777777" w:rsidR="002B3E91" w:rsidRPr="00F74333" w:rsidRDefault="002B3E91" w:rsidP="002B3E91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</w:pPr>
            <w:r w:rsidRPr="00F7433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fr-CH"/>
              </w:rPr>
              <w:sym w:font="Wingdings" w:char="F04C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D4F2A" w14:textId="77777777" w:rsidR="002B3E91" w:rsidRPr="00B362AF" w:rsidRDefault="002B3E91" w:rsidP="002B3E91">
            <w:pPr>
              <w:rPr>
                <w:rFonts w:ascii="Times New Roman" w:hAnsi="Times New Roman" w:cs="Times New Roman"/>
                <w:bCs/>
                <w:color w:val="000000" w:themeColor="text1"/>
                <w:lang w:val="fr-CH"/>
              </w:rPr>
            </w:pPr>
          </w:p>
        </w:tc>
      </w:tr>
    </w:tbl>
    <w:p w14:paraId="04985051" w14:textId="77777777" w:rsidR="00807BEB" w:rsidRPr="002B3E91" w:rsidRDefault="00807BEB" w:rsidP="00807BEB">
      <w:pPr>
        <w:spacing w:before="120" w:after="120"/>
        <w:rPr>
          <w:rFonts w:ascii="Times New Roman" w:hAnsi="Times New Roman" w:cs="Times New Roman"/>
          <w:bCs/>
          <w:color w:val="000000" w:themeColor="text1"/>
          <w:sz w:val="18"/>
          <w:szCs w:val="18"/>
          <w:lang w:val="de-CH"/>
        </w:rPr>
      </w:pPr>
      <w:r w:rsidRPr="002B3E91">
        <w:rPr>
          <w:rFonts w:ascii="Times New Roman" w:hAnsi="Times New Roman" w:cs="Times New Roman"/>
          <w:bCs/>
          <w:color w:val="000000" w:themeColor="text1"/>
          <w:sz w:val="18"/>
          <w:szCs w:val="18"/>
          <w:lang w:val="de-CH"/>
        </w:rPr>
        <w:t>*Ziele:</w:t>
      </w:r>
      <w:r w:rsidRPr="00807BEB">
        <w:rPr>
          <w:rFonts w:ascii="Times New Roman" w:hAnsi="Times New Roman" w:cs="Times New Roman"/>
          <w:bCs/>
          <w:color w:val="000000" w:themeColor="text1"/>
          <w:sz w:val="18"/>
          <w:szCs w:val="18"/>
          <w:lang w:val="fr-CH"/>
        </w:rPr>
        <w:sym w:font="Wingdings" w:char="F04A"/>
      </w:r>
      <w:r w:rsidRPr="002B3E91">
        <w:rPr>
          <w:rFonts w:ascii="Times New Roman" w:hAnsi="Times New Roman" w:cs="Times New Roman"/>
          <w:bCs/>
          <w:color w:val="000000" w:themeColor="text1"/>
          <w:sz w:val="18"/>
          <w:szCs w:val="18"/>
          <w:lang w:val="de-CH"/>
        </w:rPr>
        <w:t xml:space="preserve"> erreicht,</w:t>
      </w:r>
      <w:r w:rsidRPr="00807BEB">
        <w:rPr>
          <w:rFonts w:ascii="Times New Roman" w:hAnsi="Times New Roman" w:cs="Times New Roman"/>
          <w:bCs/>
          <w:color w:val="000000" w:themeColor="text1"/>
          <w:sz w:val="18"/>
          <w:szCs w:val="18"/>
          <w:lang w:val="fr-CH"/>
        </w:rPr>
        <w:sym w:font="Wingdings" w:char="F04B"/>
      </w:r>
      <w:r w:rsidRPr="002B3E91">
        <w:rPr>
          <w:rFonts w:ascii="Times New Roman" w:hAnsi="Times New Roman" w:cs="Times New Roman"/>
          <w:bCs/>
          <w:color w:val="000000" w:themeColor="text1"/>
          <w:sz w:val="18"/>
          <w:szCs w:val="18"/>
          <w:lang w:val="de-CH"/>
        </w:rPr>
        <w:t xml:space="preserve"> teilweise erreicht,</w:t>
      </w:r>
      <w:r w:rsidRPr="00807BEB">
        <w:rPr>
          <w:rFonts w:ascii="Times New Roman" w:hAnsi="Times New Roman" w:cs="Times New Roman"/>
          <w:bCs/>
          <w:color w:val="000000" w:themeColor="text1"/>
          <w:sz w:val="18"/>
          <w:szCs w:val="18"/>
          <w:lang w:val="fr-CH"/>
        </w:rPr>
        <w:sym w:font="Wingdings" w:char="F04C"/>
      </w:r>
      <w:r w:rsidRPr="002B3E91">
        <w:rPr>
          <w:rFonts w:ascii="Times New Roman" w:hAnsi="Times New Roman" w:cs="Times New Roman"/>
          <w:bCs/>
          <w:color w:val="000000" w:themeColor="text1"/>
          <w:sz w:val="18"/>
          <w:szCs w:val="18"/>
          <w:lang w:val="de-CH"/>
        </w:rPr>
        <w:t xml:space="preserve"> nicht erreicht: Kreuzen Sie das Zutreffende an.</w:t>
      </w:r>
    </w:p>
    <w:p w14:paraId="40084962" w14:textId="77777777" w:rsidR="00F06267" w:rsidRPr="002B3E91" w:rsidRDefault="00F06267" w:rsidP="00807BEB">
      <w:pPr>
        <w:spacing w:before="120" w:after="120"/>
        <w:rPr>
          <w:rFonts w:ascii="Times New Roman" w:hAnsi="Times New Roman" w:cs="Times New Roman"/>
          <w:sz w:val="18"/>
          <w:szCs w:val="18"/>
          <w:lang w:val="de-CH"/>
        </w:rPr>
      </w:pPr>
    </w:p>
    <w:p w14:paraId="624DDAD6" w14:textId="60B53EA6" w:rsidR="00992904" w:rsidRPr="002B3E91" w:rsidRDefault="00664232" w:rsidP="004B41E7">
      <w:pPr>
        <w:pStyle w:val="Paragraphedeliste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b/>
          <w:sz w:val="28"/>
          <w:lang w:val="de-CH"/>
        </w:rPr>
      </w:pPr>
      <w:r w:rsidRPr="002B3E91">
        <w:rPr>
          <w:rFonts w:ascii="Times New Roman" w:hAnsi="Times New Roman" w:cs="Times New Roman"/>
          <w:b/>
          <w:sz w:val="28"/>
          <w:lang w:val="de-CH"/>
        </w:rPr>
        <w:t xml:space="preserve">Ausgaben </w:t>
      </w:r>
      <w:r w:rsidR="003A7671" w:rsidRPr="002B3E91">
        <w:rPr>
          <w:rFonts w:ascii="Times New Roman" w:hAnsi="Times New Roman" w:cs="Times New Roman"/>
          <w:b/>
          <w:sz w:val="28"/>
          <w:lang w:val="de-CH"/>
        </w:rPr>
        <w:t xml:space="preserve">und Einnahmen für die </w:t>
      </w:r>
      <w:r w:rsidR="002B3E91">
        <w:rPr>
          <w:rFonts w:ascii="Times New Roman" w:hAnsi="Times New Roman" w:cs="Times New Roman"/>
          <w:b/>
          <w:sz w:val="28"/>
          <w:lang w:val="de-CH"/>
        </w:rPr>
        <w:t>Erholungsf</w:t>
      </w:r>
      <w:r w:rsidR="003A7671" w:rsidRPr="002B3E91">
        <w:rPr>
          <w:rFonts w:ascii="Times New Roman" w:hAnsi="Times New Roman" w:cs="Times New Roman"/>
          <w:b/>
          <w:sz w:val="28"/>
          <w:lang w:val="de-CH"/>
        </w:rPr>
        <w:t>unktion im Wald</w:t>
      </w:r>
    </w:p>
    <w:p w14:paraId="5FD13269" w14:textId="7514259E" w:rsidR="005F5093" w:rsidRPr="002B3E91" w:rsidRDefault="00517F6E" w:rsidP="00992904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 xml:space="preserve">Um diesen </w:t>
      </w:r>
      <w:r w:rsidR="002B3E91">
        <w:rPr>
          <w:rFonts w:ascii="Times New Roman" w:hAnsi="Times New Roman" w:cs="Times New Roman"/>
          <w:lang w:val="de-CH"/>
        </w:rPr>
        <w:t>Tatbestand</w:t>
      </w:r>
      <w:r w:rsidRPr="002B3E91">
        <w:rPr>
          <w:rFonts w:ascii="Times New Roman" w:hAnsi="Times New Roman" w:cs="Times New Roman"/>
          <w:lang w:val="de-CH"/>
        </w:rPr>
        <w:t xml:space="preserve"> für die kantonale Subventionierung zu </w:t>
      </w:r>
      <w:r w:rsidR="00AE7CEA" w:rsidRPr="002B3E91">
        <w:rPr>
          <w:rFonts w:ascii="Times New Roman" w:hAnsi="Times New Roman" w:cs="Times New Roman"/>
          <w:lang w:val="de-CH"/>
        </w:rPr>
        <w:t>dokumentieren</w:t>
      </w:r>
      <w:r w:rsidRPr="002B3E91">
        <w:rPr>
          <w:rFonts w:ascii="Times New Roman" w:hAnsi="Times New Roman" w:cs="Times New Roman"/>
          <w:lang w:val="de-CH"/>
        </w:rPr>
        <w:t xml:space="preserve">, </w:t>
      </w:r>
      <w:r w:rsidR="002B3E91">
        <w:rPr>
          <w:rFonts w:ascii="Times New Roman" w:hAnsi="Times New Roman" w:cs="Times New Roman"/>
          <w:lang w:val="de-CH"/>
        </w:rPr>
        <w:t>ladet</w:t>
      </w:r>
      <w:r w:rsidR="003A7671" w:rsidRPr="002B3E91">
        <w:rPr>
          <w:rFonts w:ascii="Times New Roman" w:hAnsi="Times New Roman" w:cs="Times New Roman"/>
          <w:lang w:val="de-CH"/>
        </w:rPr>
        <w:t xml:space="preserve"> </w:t>
      </w:r>
      <w:r w:rsidR="00A96D17" w:rsidRPr="002B3E91">
        <w:rPr>
          <w:rFonts w:ascii="Times New Roman" w:hAnsi="Times New Roman" w:cs="Times New Roman"/>
          <w:lang w:val="de-CH"/>
        </w:rPr>
        <w:t xml:space="preserve">das </w:t>
      </w:r>
      <w:r w:rsidR="002B3E91">
        <w:rPr>
          <w:rFonts w:ascii="Times New Roman" w:hAnsi="Times New Roman" w:cs="Times New Roman"/>
          <w:lang w:val="de-CH"/>
        </w:rPr>
        <w:t>WNA</w:t>
      </w:r>
      <w:r w:rsidR="00A96D17" w:rsidRPr="002B3E91">
        <w:rPr>
          <w:rFonts w:ascii="Times New Roman" w:hAnsi="Times New Roman" w:cs="Times New Roman"/>
          <w:lang w:val="de-CH"/>
        </w:rPr>
        <w:t xml:space="preserve"> </w:t>
      </w:r>
      <w:r w:rsidR="005F5093" w:rsidRPr="002B3E91">
        <w:rPr>
          <w:rFonts w:ascii="Times New Roman" w:hAnsi="Times New Roman" w:cs="Times New Roman"/>
          <w:lang w:val="de-CH"/>
        </w:rPr>
        <w:t xml:space="preserve">die Empfänger der </w:t>
      </w:r>
      <w:r w:rsidR="003A7671" w:rsidRPr="002B3E91">
        <w:rPr>
          <w:rFonts w:ascii="Times New Roman" w:hAnsi="Times New Roman" w:cs="Times New Roman"/>
          <w:lang w:val="de-CH"/>
        </w:rPr>
        <w:t xml:space="preserve">Subvention </w:t>
      </w:r>
      <w:r w:rsidR="002B3E91">
        <w:rPr>
          <w:rFonts w:ascii="Times New Roman" w:hAnsi="Times New Roman" w:cs="Times New Roman"/>
          <w:lang w:val="de-CH"/>
        </w:rPr>
        <w:t>ein</w:t>
      </w:r>
      <w:r w:rsidR="005F5093" w:rsidRPr="002B3E91">
        <w:rPr>
          <w:rFonts w:ascii="Times New Roman" w:hAnsi="Times New Roman" w:cs="Times New Roman"/>
          <w:lang w:val="de-CH"/>
        </w:rPr>
        <w:t>, in ihrer Forstbuchhaltung (</w:t>
      </w:r>
      <w:proofErr w:type="spellStart"/>
      <w:r w:rsidR="002B3E91">
        <w:rPr>
          <w:rFonts w:ascii="Times New Roman" w:hAnsi="Times New Roman" w:cs="Times New Roman"/>
          <w:lang w:val="de-CH"/>
        </w:rPr>
        <w:t>ForstBAR</w:t>
      </w:r>
      <w:proofErr w:type="spellEnd"/>
      <w:r w:rsidR="005F5093" w:rsidRPr="002B3E91">
        <w:rPr>
          <w:rFonts w:ascii="Times New Roman" w:hAnsi="Times New Roman" w:cs="Times New Roman"/>
          <w:lang w:val="de-CH"/>
        </w:rPr>
        <w:t xml:space="preserve">) </w:t>
      </w:r>
      <w:r w:rsidR="008937D9" w:rsidRPr="002B3E91">
        <w:rPr>
          <w:rFonts w:ascii="Times New Roman" w:hAnsi="Times New Roman" w:cs="Times New Roman"/>
          <w:lang w:val="de-CH"/>
        </w:rPr>
        <w:t xml:space="preserve">die Ausgaben </w:t>
      </w:r>
      <w:r w:rsidR="003A7671" w:rsidRPr="002B3E91">
        <w:rPr>
          <w:rFonts w:ascii="Times New Roman" w:hAnsi="Times New Roman" w:cs="Times New Roman"/>
          <w:lang w:val="de-CH"/>
        </w:rPr>
        <w:t xml:space="preserve">und Einnahmen für die Betreuungsfunktion </w:t>
      </w:r>
      <w:r w:rsidRPr="002B3E91">
        <w:rPr>
          <w:rFonts w:ascii="Times New Roman" w:hAnsi="Times New Roman" w:cs="Times New Roman"/>
          <w:lang w:val="de-CH"/>
        </w:rPr>
        <w:t>getrennt zu erfassen und in diesem Bericht mitzuteilen.</w:t>
      </w:r>
    </w:p>
    <w:p w14:paraId="7787CAD8" w14:textId="77777777" w:rsidR="005F5093" w:rsidRPr="002B3E91" w:rsidRDefault="005F5093" w:rsidP="00992904">
      <w:pPr>
        <w:rPr>
          <w:rFonts w:ascii="Times New Roman" w:hAnsi="Times New Roman" w:cs="Times New Roman"/>
          <w:lang w:val="de-CH"/>
        </w:rPr>
      </w:pPr>
    </w:p>
    <w:p w14:paraId="2F7DC578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070D4FF5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24C128CC" w14:textId="77777777" w:rsidR="00C01A0B" w:rsidRPr="002B3E91" w:rsidRDefault="00C01A0B" w:rsidP="00992904">
      <w:pPr>
        <w:rPr>
          <w:rFonts w:ascii="Times New Roman" w:hAnsi="Times New Roman" w:cs="Times New Roman"/>
          <w:lang w:val="de-CH"/>
        </w:rPr>
      </w:pPr>
    </w:p>
    <w:p w14:paraId="2146D5D4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3585F6F0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6F5F359E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3298E5D6" w14:textId="77777777" w:rsidR="00EA491A" w:rsidRPr="000606EF" w:rsidRDefault="00EA491A" w:rsidP="00DF73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proofErr w:type="spellStart"/>
      <w:r w:rsidRPr="00356EDC">
        <w:rPr>
          <w:rFonts w:ascii="Times New Roman" w:hAnsi="Times New Roman" w:cs="Times New Roman"/>
          <w:b/>
          <w:sz w:val="28"/>
          <w:lang w:val="fr-CH"/>
        </w:rPr>
        <w:t>Bemerkungen</w:t>
      </w:r>
      <w:proofErr w:type="spellEnd"/>
    </w:p>
    <w:p w14:paraId="2EB60AE6" w14:textId="77777777" w:rsidR="00EA491A" w:rsidRDefault="00EA491A" w:rsidP="00992904">
      <w:pPr>
        <w:rPr>
          <w:rFonts w:ascii="Times New Roman" w:hAnsi="Times New Roman" w:cs="Times New Roman"/>
          <w:lang w:val="fr-CH"/>
        </w:rPr>
      </w:pPr>
    </w:p>
    <w:p w14:paraId="18CCF053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092C60AB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068542A9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415B0C42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5CF22906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511CBE58" w14:textId="77777777" w:rsidR="002F2867" w:rsidRDefault="002F2867" w:rsidP="00992904">
      <w:pPr>
        <w:rPr>
          <w:rFonts w:ascii="Times New Roman" w:hAnsi="Times New Roman" w:cs="Times New Roman"/>
          <w:lang w:val="fr-CH"/>
        </w:rPr>
      </w:pPr>
    </w:p>
    <w:p w14:paraId="56BF16C6" w14:textId="77777777" w:rsidR="002F2867" w:rsidRDefault="002F2867" w:rsidP="00992904">
      <w:pPr>
        <w:rPr>
          <w:rFonts w:ascii="Times New Roman" w:hAnsi="Times New Roman" w:cs="Times New Roman"/>
          <w:lang w:val="fr-CH"/>
        </w:rPr>
      </w:pPr>
    </w:p>
    <w:p w14:paraId="7BD99DD7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6689413B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3A9865A7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03807CC2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733EBDB8" w14:textId="77777777" w:rsidR="00C01A0B" w:rsidRDefault="00C01A0B" w:rsidP="00992904">
      <w:pPr>
        <w:rPr>
          <w:rFonts w:ascii="Times New Roman" w:hAnsi="Times New Roman" w:cs="Times New Roman"/>
          <w:lang w:val="fr-CH"/>
        </w:rPr>
      </w:pPr>
    </w:p>
    <w:p w14:paraId="4901323B" w14:textId="77777777" w:rsidR="00C01A0B" w:rsidRPr="002F2867" w:rsidRDefault="002F2867" w:rsidP="002F286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fr-CH"/>
        </w:rPr>
      </w:pPr>
      <w:r w:rsidRPr="002F2867">
        <w:rPr>
          <w:rFonts w:ascii="Times New Roman" w:hAnsi="Times New Roman" w:cs="Times New Roman"/>
          <w:b/>
          <w:sz w:val="28"/>
          <w:lang w:val="fr-CH"/>
        </w:rPr>
        <w:t>Anhänge</w:t>
      </w:r>
    </w:p>
    <w:p w14:paraId="4DF0DAF9" w14:textId="77777777" w:rsidR="00C01A0B" w:rsidRDefault="002F2867" w:rsidP="00992904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...</w:t>
      </w:r>
    </w:p>
    <w:p w14:paraId="2C0D5E9F" w14:textId="77777777" w:rsidR="002F2867" w:rsidRDefault="002F2867" w:rsidP="00992904">
      <w:pPr>
        <w:rPr>
          <w:rFonts w:ascii="Times New Roman" w:hAnsi="Times New Roman" w:cs="Times New Roman"/>
          <w:lang w:val="fr-CH"/>
        </w:rPr>
      </w:pPr>
    </w:p>
    <w:p w14:paraId="17F3BD46" w14:textId="77777777" w:rsidR="002F2867" w:rsidRDefault="002F2867" w:rsidP="00992904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...</w:t>
      </w:r>
    </w:p>
    <w:p w14:paraId="7CB0F327" w14:textId="77777777" w:rsidR="002F2867" w:rsidRDefault="002F2867" w:rsidP="00992904">
      <w:pPr>
        <w:rPr>
          <w:rFonts w:ascii="Times New Roman" w:hAnsi="Times New Roman" w:cs="Times New Roman"/>
          <w:lang w:val="fr-CH"/>
        </w:rPr>
      </w:pPr>
    </w:p>
    <w:p w14:paraId="2B6D1F5F" w14:textId="77777777" w:rsidR="00B4106C" w:rsidRDefault="00B4106C" w:rsidP="00992904">
      <w:pPr>
        <w:rPr>
          <w:rFonts w:ascii="Times New Roman" w:hAnsi="Times New Roman" w:cs="Times New Roman"/>
          <w:lang w:val="fr-CH"/>
        </w:rPr>
      </w:pPr>
    </w:p>
    <w:p w14:paraId="14595143" w14:textId="54581993" w:rsidR="00875E02" w:rsidRPr="002B3E91" w:rsidRDefault="00875E02" w:rsidP="00992904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 xml:space="preserve">Mit seiner Unterschrift </w:t>
      </w:r>
      <w:r w:rsidR="005038E2" w:rsidRPr="002B3E91">
        <w:rPr>
          <w:rFonts w:ascii="Times New Roman" w:hAnsi="Times New Roman" w:cs="Times New Roman"/>
          <w:lang w:val="de-CH"/>
        </w:rPr>
        <w:t xml:space="preserve">bestätigt </w:t>
      </w:r>
      <w:r w:rsidRPr="002B3E91">
        <w:rPr>
          <w:rFonts w:ascii="Times New Roman" w:hAnsi="Times New Roman" w:cs="Times New Roman"/>
          <w:lang w:val="de-CH"/>
        </w:rPr>
        <w:t xml:space="preserve">der </w:t>
      </w:r>
      <w:r w:rsidR="002B3E91">
        <w:rPr>
          <w:rFonts w:ascii="Times New Roman" w:hAnsi="Times New Roman" w:cs="Times New Roman"/>
          <w:lang w:val="de-CH"/>
        </w:rPr>
        <w:t>Förster</w:t>
      </w:r>
      <w:r w:rsidR="005038E2" w:rsidRPr="002B3E91">
        <w:rPr>
          <w:rFonts w:ascii="Times New Roman" w:hAnsi="Times New Roman" w:cs="Times New Roman"/>
          <w:lang w:val="de-CH"/>
        </w:rPr>
        <w:t xml:space="preserve">, dass die im Bericht beschriebenen Arbeiten </w:t>
      </w:r>
      <w:r w:rsidR="00587C21" w:rsidRPr="002B3E91">
        <w:rPr>
          <w:rFonts w:ascii="Times New Roman" w:hAnsi="Times New Roman" w:cs="Times New Roman"/>
          <w:lang w:val="de-CH"/>
        </w:rPr>
        <w:t>vertragskonform</w:t>
      </w:r>
      <w:r w:rsidR="005038E2" w:rsidRPr="002B3E91">
        <w:rPr>
          <w:rFonts w:ascii="Times New Roman" w:hAnsi="Times New Roman" w:cs="Times New Roman"/>
          <w:lang w:val="de-CH"/>
        </w:rPr>
        <w:t xml:space="preserve"> sind. </w:t>
      </w:r>
    </w:p>
    <w:p w14:paraId="418F3156" w14:textId="77777777" w:rsidR="005038E2" w:rsidRPr="002B3E91" w:rsidRDefault="005038E2" w:rsidP="00992904">
      <w:pPr>
        <w:rPr>
          <w:rFonts w:ascii="Times New Roman" w:hAnsi="Times New Roman" w:cs="Times New Roman"/>
          <w:lang w:val="de-CH"/>
        </w:rPr>
      </w:pPr>
    </w:p>
    <w:p w14:paraId="2D647A59" w14:textId="77777777" w:rsidR="003A7671" w:rsidRPr="002B3E91" w:rsidRDefault="003A7671" w:rsidP="00992904">
      <w:pPr>
        <w:rPr>
          <w:rFonts w:ascii="Times New Roman" w:hAnsi="Times New Roman" w:cs="Times New Roman"/>
          <w:lang w:val="de-CH"/>
        </w:rPr>
      </w:pPr>
    </w:p>
    <w:p w14:paraId="02B67477" w14:textId="77777777" w:rsidR="003A7671" w:rsidRPr="002B3E91" w:rsidRDefault="003A7671" w:rsidP="00992904">
      <w:pPr>
        <w:rPr>
          <w:rFonts w:ascii="Times New Roman" w:hAnsi="Times New Roman" w:cs="Times New Roman"/>
          <w:lang w:val="de-CH"/>
        </w:rPr>
      </w:pPr>
    </w:p>
    <w:p w14:paraId="2C9E9B53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5BB98B6E" w14:textId="77777777" w:rsidR="00992904" w:rsidRPr="002B3E91" w:rsidRDefault="00992904" w:rsidP="00992904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>Datum</w:t>
      </w:r>
      <w:r w:rsidRPr="002B3E91">
        <w:rPr>
          <w:rFonts w:ascii="Times New Roman" w:hAnsi="Times New Roman" w:cs="Times New Roman"/>
          <w:lang w:val="de-CH"/>
        </w:rPr>
        <w:tab/>
      </w:r>
      <w:r w:rsidRPr="002B3E91">
        <w:rPr>
          <w:rFonts w:ascii="Times New Roman" w:hAnsi="Times New Roman" w:cs="Times New Roman"/>
          <w:lang w:val="de-CH"/>
        </w:rPr>
        <w:tab/>
      </w:r>
      <w:r w:rsidRPr="002B3E91">
        <w:rPr>
          <w:rFonts w:ascii="Times New Roman" w:hAnsi="Times New Roman" w:cs="Times New Roman"/>
          <w:lang w:val="de-CH"/>
        </w:rPr>
        <w:tab/>
      </w:r>
      <w:r w:rsidR="00405786" w:rsidRPr="002B3E91">
        <w:rPr>
          <w:rFonts w:ascii="Times New Roman" w:hAnsi="Times New Roman" w:cs="Times New Roman"/>
          <w:lang w:val="de-CH"/>
        </w:rPr>
        <w:tab/>
      </w:r>
      <w:r w:rsidRPr="002B3E91">
        <w:rPr>
          <w:rFonts w:ascii="Times New Roman" w:hAnsi="Times New Roman" w:cs="Times New Roman"/>
          <w:lang w:val="de-CH"/>
        </w:rPr>
        <w:t>Unterschrift</w:t>
      </w:r>
    </w:p>
    <w:p w14:paraId="7826E85A" w14:textId="77777777" w:rsidR="005038E2" w:rsidRPr="002B3E91" w:rsidRDefault="005038E2" w:rsidP="00992904">
      <w:pPr>
        <w:rPr>
          <w:rFonts w:ascii="Times New Roman" w:hAnsi="Times New Roman" w:cs="Times New Roman"/>
          <w:lang w:val="de-CH"/>
        </w:rPr>
      </w:pPr>
    </w:p>
    <w:p w14:paraId="07ACCC65" w14:textId="77777777" w:rsidR="00BE25CF" w:rsidRPr="002B3E91" w:rsidRDefault="00BE25CF" w:rsidP="00992904">
      <w:pPr>
        <w:rPr>
          <w:rFonts w:ascii="Times New Roman" w:hAnsi="Times New Roman" w:cs="Times New Roman"/>
          <w:lang w:val="de-CH"/>
        </w:rPr>
      </w:pPr>
    </w:p>
    <w:p w14:paraId="0B29F05F" w14:textId="77777777" w:rsidR="00BE25CF" w:rsidRPr="002B3E91" w:rsidRDefault="00BE25CF" w:rsidP="00992904">
      <w:pPr>
        <w:rPr>
          <w:rFonts w:ascii="Times New Roman" w:hAnsi="Times New Roman" w:cs="Times New Roman"/>
          <w:lang w:val="de-CH"/>
        </w:rPr>
      </w:pPr>
    </w:p>
    <w:p w14:paraId="62F73065" w14:textId="1CAD1B0B" w:rsidR="0092654F" w:rsidRPr="002B3E91" w:rsidRDefault="003A7671" w:rsidP="00992904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 xml:space="preserve">Der/die </w:t>
      </w:r>
      <w:r w:rsidR="002B3E91">
        <w:rPr>
          <w:rFonts w:ascii="Times New Roman" w:hAnsi="Times New Roman" w:cs="Times New Roman"/>
          <w:lang w:val="de-CH"/>
        </w:rPr>
        <w:t>Forstkreis</w:t>
      </w:r>
      <w:r w:rsidRPr="002B3E91">
        <w:rPr>
          <w:rFonts w:ascii="Times New Roman" w:hAnsi="Times New Roman" w:cs="Times New Roman"/>
          <w:lang w:val="de-CH"/>
        </w:rPr>
        <w:t xml:space="preserve">leiter/in </w:t>
      </w:r>
      <w:r w:rsidR="00587C21" w:rsidRPr="002B3E91">
        <w:rPr>
          <w:rFonts w:ascii="Times New Roman" w:hAnsi="Times New Roman" w:cs="Times New Roman"/>
          <w:lang w:val="de-CH"/>
        </w:rPr>
        <w:t>führt die Kontrollen durch, die er/sie für notwendig erachtet, um sicherzustellen</w:t>
      </w:r>
      <w:r w:rsidRPr="002B3E91">
        <w:rPr>
          <w:rFonts w:ascii="Times New Roman" w:hAnsi="Times New Roman" w:cs="Times New Roman"/>
          <w:lang w:val="de-CH"/>
        </w:rPr>
        <w:t xml:space="preserve">, dass der </w:t>
      </w:r>
      <w:r w:rsidR="00587C21" w:rsidRPr="002B3E91">
        <w:rPr>
          <w:rFonts w:ascii="Times New Roman" w:hAnsi="Times New Roman" w:cs="Times New Roman"/>
          <w:lang w:val="de-CH"/>
        </w:rPr>
        <w:t>Vertrag erfüllt</w:t>
      </w:r>
      <w:r w:rsidR="00334BC1" w:rsidRPr="002B3E91">
        <w:rPr>
          <w:rFonts w:ascii="Times New Roman" w:hAnsi="Times New Roman" w:cs="Times New Roman"/>
          <w:lang w:val="de-CH"/>
        </w:rPr>
        <w:t xml:space="preserve"> wird.</w:t>
      </w:r>
    </w:p>
    <w:p w14:paraId="40088243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217A0993" w14:textId="7529B479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  <w:r w:rsidRPr="002B3E91">
        <w:rPr>
          <w:rFonts w:ascii="Times New Roman" w:hAnsi="Times New Roman" w:cs="Times New Roman"/>
          <w:lang w:val="de-CH"/>
        </w:rPr>
        <w:t xml:space="preserve">Stellungnahme der </w:t>
      </w:r>
      <w:r w:rsidR="002B3E91">
        <w:rPr>
          <w:rFonts w:ascii="Times New Roman" w:hAnsi="Times New Roman" w:cs="Times New Roman"/>
          <w:lang w:val="de-CH"/>
        </w:rPr>
        <w:t>Forstkreis</w:t>
      </w:r>
      <w:r w:rsidR="002B3E91" w:rsidRPr="002B3E91">
        <w:rPr>
          <w:rFonts w:ascii="Times New Roman" w:hAnsi="Times New Roman" w:cs="Times New Roman"/>
          <w:lang w:val="de-CH"/>
        </w:rPr>
        <w:t>leiter/in</w:t>
      </w:r>
      <w:r w:rsidRPr="002B3E91">
        <w:rPr>
          <w:rFonts w:ascii="Times New Roman" w:hAnsi="Times New Roman" w:cs="Times New Roman"/>
          <w:lang w:val="de-CH"/>
        </w:rPr>
        <w:t>:</w:t>
      </w:r>
    </w:p>
    <w:p w14:paraId="61CE1FF2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3BAC750F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62139ABC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252419C8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74FDCE51" w14:textId="77777777" w:rsidR="00407FE1" w:rsidRPr="002B3E91" w:rsidRDefault="00407FE1" w:rsidP="00992904">
      <w:pPr>
        <w:rPr>
          <w:rFonts w:ascii="Times New Roman" w:hAnsi="Times New Roman" w:cs="Times New Roman"/>
          <w:lang w:val="de-CH"/>
        </w:rPr>
      </w:pPr>
    </w:p>
    <w:p w14:paraId="1B6E177A" w14:textId="77777777" w:rsidR="00D374FD" w:rsidRPr="002B3E91" w:rsidRDefault="00D374FD" w:rsidP="00992904">
      <w:pPr>
        <w:rPr>
          <w:rFonts w:ascii="Times New Roman" w:hAnsi="Times New Roman" w:cs="Times New Roman"/>
          <w:lang w:val="de-CH"/>
        </w:rPr>
      </w:pPr>
    </w:p>
    <w:p w14:paraId="698774B1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0C948E2F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3A1F596C" w14:textId="77777777" w:rsidR="00587C21" w:rsidRPr="002B3E91" w:rsidRDefault="00587C21" w:rsidP="00992904">
      <w:pPr>
        <w:rPr>
          <w:rFonts w:ascii="Times New Roman" w:hAnsi="Times New Roman" w:cs="Times New Roman"/>
          <w:lang w:val="de-CH"/>
        </w:rPr>
      </w:pPr>
    </w:p>
    <w:p w14:paraId="5FB64E7D" w14:textId="77777777" w:rsidR="00587C21" w:rsidRPr="00E44AEF" w:rsidRDefault="00587C21" w:rsidP="00587C21">
      <w:pPr>
        <w:rPr>
          <w:rFonts w:ascii="Times New Roman" w:hAnsi="Times New Roman" w:cs="Times New Roman"/>
          <w:lang w:val="de-CH"/>
        </w:rPr>
      </w:pPr>
      <w:r w:rsidRPr="00E44AEF">
        <w:rPr>
          <w:rFonts w:ascii="Times New Roman" w:hAnsi="Times New Roman" w:cs="Times New Roman"/>
          <w:lang w:val="de-CH"/>
        </w:rPr>
        <w:t>Datum</w:t>
      </w:r>
      <w:r w:rsidRPr="00E44AEF">
        <w:rPr>
          <w:rFonts w:ascii="Times New Roman" w:hAnsi="Times New Roman" w:cs="Times New Roman"/>
          <w:lang w:val="de-CH"/>
        </w:rPr>
        <w:tab/>
      </w:r>
      <w:r w:rsidRPr="00E44AEF">
        <w:rPr>
          <w:rFonts w:ascii="Times New Roman" w:hAnsi="Times New Roman" w:cs="Times New Roman"/>
          <w:lang w:val="de-CH"/>
        </w:rPr>
        <w:tab/>
      </w:r>
      <w:r w:rsidRPr="00E44AEF">
        <w:rPr>
          <w:rFonts w:ascii="Times New Roman" w:hAnsi="Times New Roman" w:cs="Times New Roman"/>
          <w:lang w:val="de-CH"/>
        </w:rPr>
        <w:tab/>
      </w:r>
      <w:r w:rsidRPr="00E44AEF">
        <w:rPr>
          <w:rFonts w:ascii="Times New Roman" w:hAnsi="Times New Roman" w:cs="Times New Roman"/>
          <w:lang w:val="de-CH"/>
        </w:rPr>
        <w:tab/>
        <w:t>Unterschrift</w:t>
      </w:r>
    </w:p>
    <w:sectPr w:rsidR="00587C21" w:rsidRPr="00E44AEF" w:rsidSect="00807BEB">
      <w:headerReference w:type="even" r:id="rId8"/>
      <w:headerReference w:type="default" r:id="rId9"/>
      <w:headerReference w:type="first" r:id="rId10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D82D" w14:textId="77777777" w:rsidR="006B5A03" w:rsidRDefault="006B5A03" w:rsidP="00B362AF">
      <w:r>
        <w:separator/>
      </w:r>
    </w:p>
  </w:endnote>
  <w:endnote w:type="continuationSeparator" w:id="0">
    <w:p w14:paraId="7DA28354" w14:textId="77777777" w:rsidR="006B5A03" w:rsidRDefault="006B5A03" w:rsidP="00B3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6789" w14:textId="77777777" w:rsidR="006B5A03" w:rsidRDefault="006B5A03" w:rsidP="00B362AF">
      <w:r>
        <w:separator/>
      </w:r>
    </w:p>
  </w:footnote>
  <w:footnote w:type="continuationSeparator" w:id="0">
    <w:p w14:paraId="5544A454" w14:textId="77777777" w:rsidR="006B5A03" w:rsidRDefault="006B5A03" w:rsidP="00B3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455A" w14:textId="77777777" w:rsidR="001931A1" w:rsidRDefault="001931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7DEB" w14:textId="77777777" w:rsidR="001931A1" w:rsidRDefault="001931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154" w14:textId="77777777" w:rsidR="001931A1" w:rsidRDefault="001931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02"/>
    <w:multiLevelType w:val="hybridMultilevel"/>
    <w:tmpl w:val="B8701EF8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8A3410"/>
    <w:multiLevelType w:val="hybridMultilevel"/>
    <w:tmpl w:val="016CF5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F63F5"/>
    <w:multiLevelType w:val="hybridMultilevel"/>
    <w:tmpl w:val="0002A4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2308D"/>
    <w:multiLevelType w:val="hybridMultilevel"/>
    <w:tmpl w:val="88A46A76"/>
    <w:lvl w:ilvl="0" w:tplc="FFFFFFFF">
      <w:start w:val="2"/>
      <w:numFmt w:val="bullet"/>
      <w:pStyle w:val="aufzhlung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D726A"/>
    <w:multiLevelType w:val="hybridMultilevel"/>
    <w:tmpl w:val="E7741062"/>
    <w:lvl w:ilvl="0" w:tplc="CF9419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B59DA"/>
    <w:multiLevelType w:val="hybridMultilevel"/>
    <w:tmpl w:val="70C46A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A65F8"/>
    <w:multiLevelType w:val="hybridMultilevel"/>
    <w:tmpl w:val="5C0CB4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44022"/>
    <w:multiLevelType w:val="hybridMultilevel"/>
    <w:tmpl w:val="7BA279AA"/>
    <w:lvl w:ilvl="0" w:tplc="0C2EA8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F0895"/>
    <w:multiLevelType w:val="hybridMultilevel"/>
    <w:tmpl w:val="F558EA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441B"/>
    <w:multiLevelType w:val="hybridMultilevel"/>
    <w:tmpl w:val="0A304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E5C7A"/>
    <w:multiLevelType w:val="hybridMultilevel"/>
    <w:tmpl w:val="EF7C24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087"/>
    <w:multiLevelType w:val="hybridMultilevel"/>
    <w:tmpl w:val="A9082ADE"/>
    <w:lvl w:ilvl="0" w:tplc="E61C66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B11D3"/>
    <w:multiLevelType w:val="hybridMultilevel"/>
    <w:tmpl w:val="0F92C7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0749408">
    <w:abstractNumId w:val="4"/>
  </w:num>
  <w:num w:numId="2" w16cid:durableId="2086760169">
    <w:abstractNumId w:val="9"/>
  </w:num>
  <w:num w:numId="3" w16cid:durableId="1252928877">
    <w:abstractNumId w:val="12"/>
  </w:num>
  <w:num w:numId="4" w16cid:durableId="1278633751">
    <w:abstractNumId w:val="6"/>
  </w:num>
  <w:num w:numId="5" w16cid:durableId="536895353">
    <w:abstractNumId w:val="2"/>
  </w:num>
  <w:num w:numId="6" w16cid:durableId="1560047040">
    <w:abstractNumId w:val="11"/>
  </w:num>
  <w:num w:numId="7" w16cid:durableId="1077289141">
    <w:abstractNumId w:val="10"/>
  </w:num>
  <w:num w:numId="8" w16cid:durableId="1808159186">
    <w:abstractNumId w:val="7"/>
  </w:num>
  <w:num w:numId="9" w16cid:durableId="720056402">
    <w:abstractNumId w:val="8"/>
  </w:num>
  <w:num w:numId="10" w16cid:durableId="531187566">
    <w:abstractNumId w:val="5"/>
  </w:num>
  <w:num w:numId="11" w16cid:durableId="607590533">
    <w:abstractNumId w:val="1"/>
  </w:num>
  <w:num w:numId="12" w16cid:durableId="1753817771">
    <w:abstractNumId w:val="0"/>
  </w:num>
  <w:num w:numId="13" w16cid:durableId="388500733">
    <w:abstractNumId w:val="3"/>
  </w:num>
  <w:num w:numId="14" w16cid:durableId="83121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4"/>
    <w:rsid w:val="00010F75"/>
    <w:rsid w:val="00016E62"/>
    <w:rsid w:val="0002383D"/>
    <w:rsid w:val="00035384"/>
    <w:rsid w:val="00055465"/>
    <w:rsid w:val="000606EF"/>
    <w:rsid w:val="00074ACC"/>
    <w:rsid w:val="00085001"/>
    <w:rsid w:val="00091678"/>
    <w:rsid w:val="0009679B"/>
    <w:rsid w:val="000A2339"/>
    <w:rsid w:val="000A263A"/>
    <w:rsid w:val="00104410"/>
    <w:rsid w:val="00106E10"/>
    <w:rsid w:val="00110893"/>
    <w:rsid w:val="0011185C"/>
    <w:rsid w:val="00115CB5"/>
    <w:rsid w:val="00117F60"/>
    <w:rsid w:val="0012708E"/>
    <w:rsid w:val="00134F09"/>
    <w:rsid w:val="00142064"/>
    <w:rsid w:val="00151333"/>
    <w:rsid w:val="00172364"/>
    <w:rsid w:val="001931A1"/>
    <w:rsid w:val="00193251"/>
    <w:rsid w:val="001B37E7"/>
    <w:rsid w:val="001C4024"/>
    <w:rsid w:val="002024EC"/>
    <w:rsid w:val="00204254"/>
    <w:rsid w:val="00206B74"/>
    <w:rsid w:val="00254583"/>
    <w:rsid w:val="002958EC"/>
    <w:rsid w:val="002A69B4"/>
    <w:rsid w:val="002B3E91"/>
    <w:rsid w:val="002B64FE"/>
    <w:rsid w:val="002D29E2"/>
    <w:rsid w:val="002F2867"/>
    <w:rsid w:val="00310FAC"/>
    <w:rsid w:val="00321877"/>
    <w:rsid w:val="00334BC1"/>
    <w:rsid w:val="00356EDC"/>
    <w:rsid w:val="003571FE"/>
    <w:rsid w:val="00364E4B"/>
    <w:rsid w:val="00364FEF"/>
    <w:rsid w:val="003929C1"/>
    <w:rsid w:val="003A0A65"/>
    <w:rsid w:val="003A1EE3"/>
    <w:rsid w:val="003A7671"/>
    <w:rsid w:val="003B2DB3"/>
    <w:rsid w:val="003B3B9A"/>
    <w:rsid w:val="003C16B8"/>
    <w:rsid w:val="003E7E15"/>
    <w:rsid w:val="003F1C9F"/>
    <w:rsid w:val="00405786"/>
    <w:rsid w:val="00407FE1"/>
    <w:rsid w:val="00416E15"/>
    <w:rsid w:val="00431AC5"/>
    <w:rsid w:val="0045013A"/>
    <w:rsid w:val="00456AEB"/>
    <w:rsid w:val="004759B8"/>
    <w:rsid w:val="0048743C"/>
    <w:rsid w:val="00494011"/>
    <w:rsid w:val="004B2DAB"/>
    <w:rsid w:val="004B41E7"/>
    <w:rsid w:val="004C2EE7"/>
    <w:rsid w:val="004F7BBA"/>
    <w:rsid w:val="00501D3B"/>
    <w:rsid w:val="005038E2"/>
    <w:rsid w:val="00503E8D"/>
    <w:rsid w:val="005060E3"/>
    <w:rsid w:val="005166F5"/>
    <w:rsid w:val="00517F6E"/>
    <w:rsid w:val="00560828"/>
    <w:rsid w:val="00566EDE"/>
    <w:rsid w:val="0058657D"/>
    <w:rsid w:val="00587C21"/>
    <w:rsid w:val="00596FD4"/>
    <w:rsid w:val="005A23EC"/>
    <w:rsid w:val="005F2523"/>
    <w:rsid w:val="005F5093"/>
    <w:rsid w:val="005F5CBC"/>
    <w:rsid w:val="00622302"/>
    <w:rsid w:val="00641A15"/>
    <w:rsid w:val="00642FCF"/>
    <w:rsid w:val="00650944"/>
    <w:rsid w:val="00664232"/>
    <w:rsid w:val="00670A40"/>
    <w:rsid w:val="00687CF4"/>
    <w:rsid w:val="006B014C"/>
    <w:rsid w:val="006B3897"/>
    <w:rsid w:val="006B5A03"/>
    <w:rsid w:val="006E2958"/>
    <w:rsid w:val="006F0715"/>
    <w:rsid w:val="006F2E5C"/>
    <w:rsid w:val="00707FE3"/>
    <w:rsid w:val="0071710E"/>
    <w:rsid w:val="00746009"/>
    <w:rsid w:val="007836BD"/>
    <w:rsid w:val="007A6D41"/>
    <w:rsid w:val="007B002A"/>
    <w:rsid w:val="007B0B67"/>
    <w:rsid w:val="007B2D98"/>
    <w:rsid w:val="007D43FA"/>
    <w:rsid w:val="00801C58"/>
    <w:rsid w:val="00807BEB"/>
    <w:rsid w:val="00812FA0"/>
    <w:rsid w:val="0082089F"/>
    <w:rsid w:val="008404CC"/>
    <w:rsid w:val="00840833"/>
    <w:rsid w:val="00855C3C"/>
    <w:rsid w:val="00857C7C"/>
    <w:rsid w:val="00866773"/>
    <w:rsid w:val="00875E02"/>
    <w:rsid w:val="008857CB"/>
    <w:rsid w:val="00885D94"/>
    <w:rsid w:val="00886B98"/>
    <w:rsid w:val="00892C8F"/>
    <w:rsid w:val="008937D9"/>
    <w:rsid w:val="008A1262"/>
    <w:rsid w:val="008D0EDC"/>
    <w:rsid w:val="008F00D8"/>
    <w:rsid w:val="008F575D"/>
    <w:rsid w:val="00900D05"/>
    <w:rsid w:val="00906F75"/>
    <w:rsid w:val="009117B9"/>
    <w:rsid w:val="0092654F"/>
    <w:rsid w:val="00937702"/>
    <w:rsid w:val="00944899"/>
    <w:rsid w:val="009739C6"/>
    <w:rsid w:val="00990487"/>
    <w:rsid w:val="00992904"/>
    <w:rsid w:val="009A18E3"/>
    <w:rsid w:val="009A6A1D"/>
    <w:rsid w:val="009D6E5F"/>
    <w:rsid w:val="00A03A13"/>
    <w:rsid w:val="00A103CF"/>
    <w:rsid w:val="00A302E2"/>
    <w:rsid w:val="00A45BFE"/>
    <w:rsid w:val="00A619AC"/>
    <w:rsid w:val="00A728B6"/>
    <w:rsid w:val="00A746C4"/>
    <w:rsid w:val="00A83FC1"/>
    <w:rsid w:val="00A85C31"/>
    <w:rsid w:val="00A9439E"/>
    <w:rsid w:val="00A96D17"/>
    <w:rsid w:val="00AB6EA0"/>
    <w:rsid w:val="00AC3E9C"/>
    <w:rsid w:val="00AE2F17"/>
    <w:rsid w:val="00AE7CEA"/>
    <w:rsid w:val="00B053F6"/>
    <w:rsid w:val="00B362AF"/>
    <w:rsid w:val="00B4106C"/>
    <w:rsid w:val="00B51E8B"/>
    <w:rsid w:val="00B52A21"/>
    <w:rsid w:val="00B606AC"/>
    <w:rsid w:val="00B968D1"/>
    <w:rsid w:val="00BA1CF7"/>
    <w:rsid w:val="00BA72AF"/>
    <w:rsid w:val="00BC4DF2"/>
    <w:rsid w:val="00BE25CF"/>
    <w:rsid w:val="00C01A0B"/>
    <w:rsid w:val="00C03C67"/>
    <w:rsid w:val="00C15441"/>
    <w:rsid w:val="00C509B3"/>
    <w:rsid w:val="00C52D7C"/>
    <w:rsid w:val="00C616D1"/>
    <w:rsid w:val="00C76EEC"/>
    <w:rsid w:val="00C82DAC"/>
    <w:rsid w:val="00C90D5B"/>
    <w:rsid w:val="00CB66AF"/>
    <w:rsid w:val="00CC11B7"/>
    <w:rsid w:val="00CD4698"/>
    <w:rsid w:val="00CE02E0"/>
    <w:rsid w:val="00CE77F3"/>
    <w:rsid w:val="00CF035B"/>
    <w:rsid w:val="00D23BC6"/>
    <w:rsid w:val="00D24E10"/>
    <w:rsid w:val="00D374FD"/>
    <w:rsid w:val="00D5577F"/>
    <w:rsid w:val="00D56426"/>
    <w:rsid w:val="00D61C43"/>
    <w:rsid w:val="00D66AB5"/>
    <w:rsid w:val="00D739A9"/>
    <w:rsid w:val="00D82CA4"/>
    <w:rsid w:val="00D831E8"/>
    <w:rsid w:val="00D84561"/>
    <w:rsid w:val="00DA2516"/>
    <w:rsid w:val="00DB66D6"/>
    <w:rsid w:val="00DD00A7"/>
    <w:rsid w:val="00DD01F4"/>
    <w:rsid w:val="00DF73D4"/>
    <w:rsid w:val="00E20987"/>
    <w:rsid w:val="00E34644"/>
    <w:rsid w:val="00E35390"/>
    <w:rsid w:val="00E44AEF"/>
    <w:rsid w:val="00E44B26"/>
    <w:rsid w:val="00E47464"/>
    <w:rsid w:val="00E51380"/>
    <w:rsid w:val="00EA1A19"/>
    <w:rsid w:val="00EA2BAC"/>
    <w:rsid w:val="00EA491A"/>
    <w:rsid w:val="00EB17C7"/>
    <w:rsid w:val="00ED0C9C"/>
    <w:rsid w:val="00ED76C3"/>
    <w:rsid w:val="00EE4AE7"/>
    <w:rsid w:val="00EE525E"/>
    <w:rsid w:val="00F01960"/>
    <w:rsid w:val="00F06267"/>
    <w:rsid w:val="00F3298E"/>
    <w:rsid w:val="00F36932"/>
    <w:rsid w:val="00F5023F"/>
    <w:rsid w:val="00F63CAF"/>
    <w:rsid w:val="00F74333"/>
    <w:rsid w:val="00F77971"/>
    <w:rsid w:val="00F91D53"/>
    <w:rsid w:val="00F924EB"/>
    <w:rsid w:val="00F92DCF"/>
    <w:rsid w:val="00FB3E1D"/>
    <w:rsid w:val="00FC5475"/>
    <w:rsid w:val="00FD5F7B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9DEC0AA"/>
  <w15:docId w15:val="{B474E0A8-045C-4749-BF9B-C40B768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9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362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62AF"/>
  </w:style>
  <w:style w:type="paragraph" w:styleId="Pieddepage">
    <w:name w:val="footer"/>
    <w:basedOn w:val="Normal"/>
    <w:link w:val="PieddepageCar"/>
    <w:uiPriority w:val="99"/>
    <w:semiHidden/>
    <w:unhideWhenUsed/>
    <w:rsid w:val="00B362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62AF"/>
  </w:style>
  <w:style w:type="table" w:styleId="Grilledutableau">
    <w:name w:val="Table Grid"/>
    <w:basedOn w:val="TableauNormal"/>
    <w:uiPriority w:val="59"/>
    <w:rsid w:val="0082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Normal"/>
    <w:rsid w:val="003A7671"/>
    <w:pPr>
      <w:numPr>
        <w:numId w:val="13"/>
      </w:numPr>
      <w:jc w:val="both"/>
    </w:pPr>
    <w:rPr>
      <w:rFonts w:ascii="Century Gothic" w:eastAsia="Times New Roman" w:hAnsi="Century Gothic" w:cs="Times New Roman"/>
      <w:szCs w:val="20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EF5F-4684-4286-8BC3-766A442F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Lambert</dc:creator>
  <cp:keywords>, docId:FCC13AE374E6B9F96E54170A9F24C166</cp:keywords>
  <cp:lastModifiedBy>Wohlhauser Philippe</cp:lastModifiedBy>
  <cp:revision>2</cp:revision>
  <cp:lastPrinted>2013-07-22T13:14:00Z</cp:lastPrinted>
  <dcterms:created xsi:type="dcterms:W3CDTF">2025-06-17T06:59:00Z</dcterms:created>
  <dcterms:modified xsi:type="dcterms:W3CDTF">2025-06-17T06:59:00Z</dcterms:modified>
</cp:coreProperties>
</file>