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kern w:val="0"/>
          <w:sz w:val="21"/>
          <w:szCs w:val="21"/>
          <w:lang w:val="de-CH"/>
        </w:rPr>
        <w:id w:val="-1372072147"/>
        <w:docPartObj>
          <w:docPartGallery w:val="Table of Contents"/>
          <w:docPartUnique/>
        </w:docPartObj>
      </w:sdtPr>
      <w:sdtEndPr/>
      <w:sdtContent>
        <w:p w14:paraId="5DCFC984" w14:textId="1CCC30BB" w:rsidR="00B53484" w:rsidRPr="00B53484" w:rsidRDefault="00B53484" w:rsidP="00B53484">
          <w:pPr>
            <w:pStyle w:val="En-ttedetabledesmatires"/>
            <w:rPr>
              <w:lang w:val="de-CH"/>
            </w:rPr>
          </w:pPr>
          <w:r w:rsidRPr="00B53484">
            <w:rPr>
              <w:lang w:val="de-CH"/>
            </w:rPr>
            <w:t>Inhaltsverzeichnis</w:t>
          </w:r>
        </w:p>
        <w:p w14:paraId="7F69EE20" w14:textId="77777777" w:rsidR="00D55A8D" w:rsidRPr="007A2107" w:rsidRDefault="00D55A8D" w:rsidP="00EA2538">
          <w:pPr>
            <w:pStyle w:val="Tiret"/>
            <w:rPr>
              <w:lang w:val="de-CH"/>
            </w:rPr>
          </w:pPr>
          <w:r w:rsidRPr="007A2107">
            <w:rPr>
              <w:lang w:val="de-CH"/>
            </w:rPr>
            <w:t>—</w:t>
          </w:r>
        </w:p>
        <w:p w14:paraId="50A8B7DE" w14:textId="45EC0CE2" w:rsidR="006D246D" w:rsidRDefault="006727A0">
          <w:pPr>
            <w:pStyle w:val="TM1"/>
            <w:tabs>
              <w:tab w:val="right" w:pos="9910"/>
            </w:tabs>
            <w:rPr>
              <w:rFonts w:asciiTheme="minorHAnsi" w:eastAsiaTheme="minorEastAsia" w:hAnsiTheme="minorHAnsi"/>
              <w:b w:val="0"/>
              <w:noProof/>
              <w:color w:val="auto"/>
              <w:kern w:val="2"/>
              <w:sz w:val="24"/>
              <w:szCs w:val="24"/>
              <w:lang w:val="fr-CH" w:eastAsia="fr-CH"/>
              <w14:ligatures w14:val="standardContextual"/>
            </w:rPr>
          </w:pPr>
          <w:r w:rsidRPr="007A2107">
            <w:rPr>
              <w:lang w:val="de-CH"/>
            </w:rPr>
            <w:fldChar w:fldCharType="begin"/>
          </w:r>
          <w:r w:rsidR="00D55A8D" w:rsidRPr="007A2107">
            <w:rPr>
              <w:lang w:val="de-CH"/>
            </w:rPr>
            <w:instrText xml:space="preserve"> TOC \o "1-3" \h \z \u </w:instrText>
          </w:r>
          <w:r w:rsidRPr="007A2107">
            <w:rPr>
              <w:lang w:val="de-CH"/>
            </w:rPr>
            <w:fldChar w:fldCharType="separate"/>
          </w:r>
          <w:hyperlink w:anchor="_Toc193803105" w:history="1">
            <w:r w:rsidR="006D246D" w:rsidRPr="00E76BA1">
              <w:rPr>
                <w:rStyle w:val="Lienhypertexte"/>
                <w:noProof/>
                <w:lang w:val="de-CH"/>
              </w:rPr>
              <w:t>3</w:t>
            </w:r>
            <w:r w:rsidR="006D246D">
              <w:rPr>
                <w:rFonts w:asciiTheme="minorHAnsi" w:eastAsiaTheme="minorEastAsia" w:hAnsiTheme="minorHAnsi"/>
                <w:b w:val="0"/>
                <w:noProof/>
                <w:color w:val="auto"/>
                <w:kern w:val="2"/>
                <w:sz w:val="24"/>
                <w:szCs w:val="24"/>
                <w:lang w:val="fr-CH" w:eastAsia="fr-CH"/>
                <w14:ligatures w14:val="standardContextual"/>
              </w:rPr>
              <w:tab/>
            </w:r>
            <w:r w:rsidR="006D246D" w:rsidRPr="00E76BA1">
              <w:rPr>
                <w:rStyle w:val="Lienhypertexte"/>
                <w:noProof/>
                <w:lang w:val="de-CH"/>
              </w:rPr>
              <w:t>Ämter für obligatorischen Unterricht</w:t>
            </w:r>
            <w:r w:rsidR="006D246D">
              <w:rPr>
                <w:noProof/>
                <w:webHidden/>
              </w:rPr>
              <w:tab/>
            </w:r>
            <w:r w:rsidR="006D246D">
              <w:rPr>
                <w:noProof/>
                <w:webHidden/>
              </w:rPr>
              <w:fldChar w:fldCharType="begin"/>
            </w:r>
            <w:r w:rsidR="006D246D">
              <w:rPr>
                <w:noProof/>
                <w:webHidden/>
              </w:rPr>
              <w:instrText xml:space="preserve"> PAGEREF _Toc193803105 \h </w:instrText>
            </w:r>
            <w:r w:rsidR="006D246D">
              <w:rPr>
                <w:noProof/>
                <w:webHidden/>
              </w:rPr>
            </w:r>
            <w:r w:rsidR="006D246D">
              <w:rPr>
                <w:noProof/>
                <w:webHidden/>
              </w:rPr>
              <w:fldChar w:fldCharType="separate"/>
            </w:r>
            <w:r w:rsidR="006D246D">
              <w:rPr>
                <w:noProof/>
                <w:webHidden/>
              </w:rPr>
              <w:t>4</w:t>
            </w:r>
            <w:r w:rsidR="006D246D">
              <w:rPr>
                <w:noProof/>
                <w:webHidden/>
              </w:rPr>
              <w:fldChar w:fldCharType="end"/>
            </w:r>
          </w:hyperlink>
        </w:p>
        <w:p w14:paraId="73A29E94" w14:textId="692AF5D2" w:rsidR="006D246D" w:rsidRDefault="006D246D">
          <w:pPr>
            <w:pStyle w:val="TM2"/>
            <w:tabs>
              <w:tab w:val="right" w:pos="9910"/>
            </w:tabs>
            <w:rPr>
              <w:rFonts w:asciiTheme="minorHAnsi" w:eastAsiaTheme="minorEastAsia" w:hAnsiTheme="minorHAnsi"/>
              <w:b w:val="0"/>
              <w:color w:val="auto"/>
              <w:kern w:val="2"/>
              <w:sz w:val="24"/>
              <w:szCs w:val="24"/>
              <w:lang w:val="fr-CH" w:eastAsia="fr-CH"/>
              <w14:ligatures w14:val="standardContextual"/>
            </w:rPr>
          </w:pPr>
          <w:hyperlink w:anchor="_Toc193803106" w:history="1">
            <w:r w:rsidRPr="00E76BA1">
              <w:rPr>
                <w:rStyle w:val="Lienhypertexte"/>
                <w:lang w:val="de-CH"/>
              </w:rPr>
              <w:t>3.1</w:t>
            </w:r>
            <w:r>
              <w:rPr>
                <w:rFonts w:asciiTheme="minorHAnsi" w:eastAsiaTheme="minorEastAsia" w:hAnsiTheme="minorHAnsi"/>
                <w:b w:val="0"/>
                <w:color w:val="auto"/>
                <w:kern w:val="2"/>
                <w:sz w:val="24"/>
                <w:szCs w:val="24"/>
                <w:lang w:val="fr-CH" w:eastAsia="fr-CH"/>
                <w14:ligatures w14:val="standardContextual"/>
              </w:rPr>
              <w:tab/>
            </w:r>
            <w:r w:rsidRPr="00E76BA1">
              <w:rPr>
                <w:rStyle w:val="Lienhypertexte"/>
                <w:lang w:val="de-CH"/>
              </w:rPr>
              <w:t>Allgemeines</w:t>
            </w:r>
            <w:r>
              <w:rPr>
                <w:webHidden/>
              </w:rPr>
              <w:tab/>
            </w:r>
            <w:r>
              <w:rPr>
                <w:webHidden/>
              </w:rPr>
              <w:fldChar w:fldCharType="begin"/>
            </w:r>
            <w:r>
              <w:rPr>
                <w:webHidden/>
              </w:rPr>
              <w:instrText xml:space="preserve"> PAGEREF _Toc193803106 \h </w:instrText>
            </w:r>
            <w:r>
              <w:rPr>
                <w:webHidden/>
              </w:rPr>
            </w:r>
            <w:r>
              <w:rPr>
                <w:webHidden/>
              </w:rPr>
              <w:fldChar w:fldCharType="separate"/>
            </w:r>
            <w:r>
              <w:rPr>
                <w:webHidden/>
              </w:rPr>
              <w:t>4</w:t>
            </w:r>
            <w:r>
              <w:rPr>
                <w:webHidden/>
              </w:rPr>
              <w:fldChar w:fldCharType="end"/>
            </w:r>
          </w:hyperlink>
        </w:p>
        <w:p w14:paraId="40AA994A" w14:textId="2FFA6C59"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07" w:history="1">
            <w:r w:rsidRPr="00E76BA1">
              <w:rPr>
                <w:rStyle w:val="Lienhypertexte"/>
                <w:noProof/>
                <w:lang w:val="de-CH"/>
              </w:rPr>
              <w:t>3.1.1</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Gemeinsame Themen der beiden Kantonsteile</w:t>
            </w:r>
            <w:r>
              <w:rPr>
                <w:noProof/>
                <w:webHidden/>
              </w:rPr>
              <w:tab/>
            </w:r>
            <w:r>
              <w:rPr>
                <w:noProof/>
                <w:webHidden/>
              </w:rPr>
              <w:fldChar w:fldCharType="begin"/>
            </w:r>
            <w:r>
              <w:rPr>
                <w:noProof/>
                <w:webHidden/>
              </w:rPr>
              <w:instrText xml:space="preserve"> PAGEREF _Toc193803107 \h </w:instrText>
            </w:r>
            <w:r>
              <w:rPr>
                <w:noProof/>
                <w:webHidden/>
              </w:rPr>
            </w:r>
            <w:r>
              <w:rPr>
                <w:noProof/>
                <w:webHidden/>
              </w:rPr>
              <w:fldChar w:fldCharType="separate"/>
            </w:r>
            <w:r>
              <w:rPr>
                <w:noProof/>
                <w:webHidden/>
              </w:rPr>
              <w:t>4</w:t>
            </w:r>
            <w:r>
              <w:rPr>
                <w:noProof/>
                <w:webHidden/>
              </w:rPr>
              <w:fldChar w:fldCharType="end"/>
            </w:r>
          </w:hyperlink>
        </w:p>
        <w:p w14:paraId="6BC779BB" w14:textId="0359EE1D"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08" w:history="1">
            <w:r w:rsidRPr="00E76BA1">
              <w:rPr>
                <w:rStyle w:val="Lienhypertexte"/>
                <w:noProof/>
                <w:lang w:val="de-CH"/>
              </w:rPr>
              <w:t>3.1.2</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Französischsprachiger Kantonsteil</w:t>
            </w:r>
            <w:r>
              <w:rPr>
                <w:noProof/>
                <w:webHidden/>
              </w:rPr>
              <w:tab/>
            </w:r>
            <w:r>
              <w:rPr>
                <w:noProof/>
                <w:webHidden/>
              </w:rPr>
              <w:fldChar w:fldCharType="begin"/>
            </w:r>
            <w:r>
              <w:rPr>
                <w:noProof/>
                <w:webHidden/>
              </w:rPr>
              <w:instrText xml:space="preserve"> PAGEREF _Toc193803108 \h </w:instrText>
            </w:r>
            <w:r>
              <w:rPr>
                <w:noProof/>
                <w:webHidden/>
              </w:rPr>
            </w:r>
            <w:r>
              <w:rPr>
                <w:noProof/>
                <w:webHidden/>
              </w:rPr>
              <w:fldChar w:fldCharType="separate"/>
            </w:r>
            <w:r>
              <w:rPr>
                <w:noProof/>
                <w:webHidden/>
              </w:rPr>
              <w:t>8</w:t>
            </w:r>
            <w:r>
              <w:rPr>
                <w:noProof/>
                <w:webHidden/>
              </w:rPr>
              <w:fldChar w:fldCharType="end"/>
            </w:r>
          </w:hyperlink>
        </w:p>
        <w:p w14:paraId="5E95F092" w14:textId="3028F682"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09" w:history="1">
            <w:r w:rsidRPr="00E76BA1">
              <w:rPr>
                <w:rStyle w:val="Lienhypertexte"/>
                <w:noProof/>
                <w:lang w:val="de-CH"/>
              </w:rPr>
              <w:t>3.1.3</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Deutschfreiburg</w:t>
            </w:r>
            <w:r>
              <w:rPr>
                <w:noProof/>
                <w:webHidden/>
              </w:rPr>
              <w:tab/>
            </w:r>
            <w:r>
              <w:rPr>
                <w:noProof/>
                <w:webHidden/>
              </w:rPr>
              <w:fldChar w:fldCharType="begin"/>
            </w:r>
            <w:r>
              <w:rPr>
                <w:noProof/>
                <w:webHidden/>
              </w:rPr>
              <w:instrText xml:space="preserve"> PAGEREF _Toc193803109 \h </w:instrText>
            </w:r>
            <w:r>
              <w:rPr>
                <w:noProof/>
                <w:webHidden/>
              </w:rPr>
            </w:r>
            <w:r>
              <w:rPr>
                <w:noProof/>
                <w:webHidden/>
              </w:rPr>
              <w:fldChar w:fldCharType="separate"/>
            </w:r>
            <w:r>
              <w:rPr>
                <w:noProof/>
                <w:webHidden/>
              </w:rPr>
              <w:t>9</w:t>
            </w:r>
            <w:r>
              <w:rPr>
                <w:noProof/>
                <w:webHidden/>
              </w:rPr>
              <w:fldChar w:fldCharType="end"/>
            </w:r>
          </w:hyperlink>
        </w:p>
        <w:p w14:paraId="393AF1C6" w14:textId="539BF493"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10" w:history="1">
            <w:r w:rsidRPr="00E76BA1">
              <w:rPr>
                <w:rStyle w:val="Lienhypertexte"/>
                <w:noProof/>
                <w:lang w:val="de-CH"/>
              </w:rPr>
              <w:t>3.1.4</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Sonderpädagogik</w:t>
            </w:r>
            <w:r>
              <w:rPr>
                <w:noProof/>
                <w:webHidden/>
              </w:rPr>
              <w:tab/>
            </w:r>
            <w:r>
              <w:rPr>
                <w:noProof/>
                <w:webHidden/>
              </w:rPr>
              <w:fldChar w:fldCharType="begin"/>
            </w:r>
            <w:r>
              <w:rPr>
                <w:noProof/>
                <w:webHidden/>
              </w:rPr>
              <w:instrText xml:space="preserve"> PAGEREF _Toc193803110 \h </w:instrText>
            </w:r>
            <w:r>
              <w:rPr>
                <w:noProof/>
                <w:webHidden/>
              </w:rPr>
            </w:r>
            <w:r>
              <w:rPr>
                <w:noProof/>
                <w:webHidden/>
              </w:rPr>
              <w:fldChar w:fldCharType="separate"/>
            </w:r>
            <w:r>
              <w:rPr>
                <w:noProof/>
                <w:webHidden/>
              </w:rPr>
              <w:t>11</w:t>
            </w:r>
            <w:r>
              <w:rPr>
                <w:noProof/>
                <w:webHidden/>
              </w:rPr>
              <w:fldChar w:fldCharType="end"/>
            </w:r>
          </w:hyperlink>
        </w:p>
        <w:p w14:paraId="2559FF84" w14:textId="300DAF51"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11" w:history="1">
            <w:r w:rsidRPr="00E76BA1">
              <w:rPr>
                <w:rStyle w:val="Lienhypertexte"/>
                <w:noProof/>
                <w:lang w:val="de-CH"/>
              </w:rPr>
              <w:t>3.1.5</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Anzahl Schülerinnern und Schüler (Stand am 1. November)</w:t>
            </w:r>
            <w:r>
              <w:rPr>
                <w:noProof/>
                <w:webHidden/>
              </w:rPr>
              <w:tab/>
            </w:r>
            <w:r>
              <w:rPr>
                <w:noProof/>
                <w:webHidden/>
              </w:rPr>
              <w:fldChar w:fldCharType="begin"/>
            </w:r>
            <w:r>
              <w:rPr>
                <w:noProof/>
                <w:webHidden/>
              </w:rPr>
              <w:instrText xml:space="preserve"> PAGEREF _Toc193803111 \h </w:instrText>
            </w:r>
            <w:r>
              <w:rPr>
                <w:noProof/>
                <w:webHidden/>
              </w:rPr>
            </w:r>
            <w:r>
              <w:rPr>
                <w:noProof/>
                <w:webHidden/>
              </w:rPr>
              <w:fldChar w:fldCharType="separate"/>
            </w:r>
            <w:r>
              <w:rPr>
                <w:noProof/>
                <w:webHidden/>
              </w:rPr>
              <w:t>11</w:t>
            </w:r>
            <w:r>
              <w:rPr>
                <w:noProof/>
                <w:webHidden/>
              </w:rPr>
              <w:fldChar w:fldCharType="end"/>
            </w:r>
          </w:hyperlink>
        </w:p>
        <w:p w14:paraId="08AC227B" w14:textId="7C64B4D9"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12" w:history="1">
            <w:r w:rsidRPr="00E76BA1">
              <w:rPr>
                <w:rStyle w:val="Lienhypertexte"/>
                <w:noProof/>
                <w:lang w:val="de-CH"/>
              </w:rPr>
              <w:t>3.1.6</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Klasseneröffnungen und -schliessungen</w:t>
            </w:r>
            <w:r>
              <w:rPr>
                <w:noProof/>
                <w:webHidden/>
              </w:rPr>
              <w:tab/>
            </w:r>
            <w:r>
              <w:rPr>
                <w:noProof/>
                <w:webHidden/>
              </w:rPr>
              <w:fldChar w:fldCharType="begin"/>
            </w:r>
            <w:r>
              <w:rPr>
                <w:noProof/>
                <w:webHidden/>
              </w:rPr>
              <w:instrText xml:space="preserve"> PAGEREF _Toc193803112 \h </w:instrText>
            </w:r>
            <w:r>
              <w:rPr>
                <w:noProof/>
                <w:webHidden/>
              </w:rPr>
            </w:r>
            <w:r>
              <w:rPr>
                <w:noProof/>
                <w:webHidden/>
              </w:rPr>
              <w:fldChar w:fldCharType="separate"/>
            </w:r>
            <w:r>
              <w:rPr>
                <w:noProof/>
                <w:webHidden/>
              </w:rPr>
              <w:t>12</w:t>
            </w:r>
            <w:r>
              <w:rPr>
                <w:noProof/>
                <w:webHidden/>
              </w:rPr>
              <w:fldChar w:fldCharType="end"/>
            </w:r>
          </w:hyperlink>
        </w:p>
        <w:p w14:paraId="4EB36CA6" w14:textId="5C57C59A"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13" w:history="1">
            <w:r w:rsidRPr="00E76BA1">
              <w:rPr>
                <w:rStyle w:val="Lienhypertexte"/>
                <w:noProof/>
                <w:lang w:val="de-CH"/>
              </w:rPr>
              <w:t>3.1.7</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Effektive Klassengrösse und Klassenbestände nach Bezirk für den 1. und 2. Zyklus  (Stand am 1. November, mit den Förderklassen)</w:t>
            </w:r>
            <w:r>
              <w:rPr>
                <w:noProof/>
                <w:webHidden/>
              </w:rPr>
              <w:tab/>
            </w:r>
            <w:r>
              <w:rPr>
                <w:noProof/>
                <w:webHidden/>
              </w:rPr>
              <w:fldChar w:fldCharType="begin"/>
            </w:r>
            <w:r>
              <w:rPr>
                <w:noProof/>
                <w:webHidden/>
              </w:rPr>
              <w:instrText xml:space="preserve"> PAGEREF _Toc193803113 \h </w:instrText>
            </w:r>
            <w:r>
              <w:rPr>
                <w:noProof/>
                <w:webHidden/>
              </w:rPr>
            </w:r>
            <w:r>
              <w:rPr>
                <w:noProof/>
                <w:webHidden/>
              </w:rPr>
              <w:fldChar w:fldCharType="separate"/>
            </w:r>
            <w:r>
              <w:rPr>
                <w:noProof/>
                <w:webHidden/>
              </w:rPr>
              <w:t>12</w:t>
            </w:r>
            <w:r>
              <w:rPr>
                <w:noProof/>
                <w:webHidden/>
              </w:rPr>
              <w:fldChar w:fldCharType="end"/>
            </w:r>
          </w:hyperlink>
        </w:p>
        <w:p w14:paraId="545BFD56" w14:textId="123EF44D"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14" w:history="1">
            <w:r w:rsidRPr="00E76BA1">
              <w:rPr>
                <w:rStyle w:val="Lienhypertexte"/>
                <w:noProof/>
                <w:lang w:val="de-CH"/>
              </w:rPr>
              <w:t>3.1.8</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Effektive Klassengrösse und Klassenbestände an den Orientierungsschulen (Stand am 1. November)</w:t>
            </w:r>
            <w:r>
              <w:rPr>
                <w:noProof/>
                <w:webHidden/>
              </w:rPr>
              <w:tab/>
            </w:r>
            <w:r>
              <w:rPr>
                <w:noProof/>
                <w:webHidden/>
              </w:rPr>
              <w:fldChar w:fldCharType="begin"/>
            </w:r>
            <w:r>
              <w:rPr>
                <w:noProof/>
                <w:webHidden/>
              </w:rPr>
              <w:instrText xml:space="preserve"> PAGEREF _Toc193803114 \h </w:instrText>
            </w:r>
            <w:r>
              <w:rPr>
                <w:noProof/>
                <w:webHidden/>
              </w:rPr>
            </w:r>
            <w:r>
              <w:rPr>
                <w:noProof/>
                <w:webHidden/>
              </w:rPr>
              <w:fldChar w:fldCharType="separate"/>
            </w:r>
            <w:r>
              <w:rPr>
                <w:noProof/>
                <w:webHidden/>
              </w:rPr>
              <w:t>13</w:t>
            </w:r>
            <w:r>
              <w:rPr>
                <w:noProof/>
                <w:webHidden/>
              </w:rPr>
              <w:fldChar w:fldCharType="end"/>
            </w:r>
          </w:hyperlink>
        </w:p>
        <w:p w14:paraId="6812AEB2" w14:textId="6E1C5316" w:rsidR="006D246D" w:rsidRDefault="006D246D">
          <w:pPr>
            <w:pStyle w:val="TM2"/>
            <w:tabs>
              <w:tab w:val="right" w:pos="9910"/>
            </w:tabs>
            <w:rPr>
              <w:rFonts w:asciiTheme="minorHAnsi" w:eastAsiaTheme="minorEastAsia" w:hAnsiTheme="minorHAnsi"/>
              <w:b w:val="0"/>
              <w:color w:val="auto"/>
              <w:kern w:val="2"/>
              <w:sz w:val="24"/>
              <w:szCs w:val="24"/>
              <w:lang w:val="fr-CH" w:eastAsia="fr-CH"/>
              <w14:ligatures w14:val="standardContextual"/>
            </w:rPr>
          </w:pPr>
          <w:hyperlink w:anchor="_Toc193803115" w:history="1">
            <w:r w:rsidRPr="00E76BA1">
              <w:rPr>
                <w:rStyle w:val="Lienhypertexte"/>
                <w:lang w:val="de-CH"/>
              </w:rPr>
              <w:t>3.2</w:t>
            </w:r>
            <w:r>
              <w:rPr>
                <w:rFonts w:asciiTheme="minorHAnsi" w:eastAsiaTheme="minorEastAsia" w:hAnsiTheme="minorHAnsi"/>
                <w:b w:val="0"/>
                <w:color w:val="auto"/>
                <w:kern w:val="2"/>
                <w:sz w:val="24"/>
                <w:szCs w:val="24"/>
                <w:lang w:val="fr-CH" w:eastAsia="fr-CH"/>
                <w14:ligatures w14:val="standardContextual"/>
              </w:rPr>
              <w:tab/>
            </w:r>
            <w:r w:rsidRPr="00E76BA1">
              <w:rPr>
                <w:rStyle w:val="Lienhypertexte"/>
                <w:lang w:val="de-CH"/>
              </w:rPr>
              <w:t>Sonderpädagogik</w:t>
            </w:r>
            <w:r>
              <w:rPr>
                <w:webHidden/>
              </w:rPr>
              <w:tab/>
            </w:r>
            <w:r>
              <w:rPr>
                <w:webHidden/>
              </w:rPr>
              <w:fldChar w:fldCharType="begin"/>
            </w:r>
            <w:r>
              <w:rPr>
                <w:webHidden/>
              </w:rPr>
              <w:instrText xml:space="preserve"> PAGEREF _Toc193803115 \h </w:instrText>
            </w:r>
            <w:r>
              <w:rPr>
                <w:webHidden/>
              </w:rPr>
            </w:r>
            <w:r>
              <w:rPr>
                <w:webHidden/>
              </w:rPr>
              <w:fldChar w:fldCharType="separate"/>
            </w:r>
            <w:r>
              <w:rPr>
                <w:webHidden/>
              </w:rPr>
              <w:t>14</w:t>
            </w:r>
            <w:r>
              <w:rPr>
                <w:webHidden/>
              </w:rPr>
              <w:fldChar w:fldCharType="end"/>
            </w:r>
          </w:hyperlink>
        </w:p>
        <w:p w14:paraId="2FC4D66E" w14:textId="4916F790"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16" w:history="1">
            <w:r w:rsidRPr="00E76BA1">
              <w:rPr>
                <w:rStyle w:val="Lienhypertexte"/>
                <w:noProof/>
                <w:lang w:val="de-CH"/>
              </w:rPr>
              <w:t>3.2.1</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Allgemeines</w:t>
            </w:r>
            <w:r>
              <w:rPr>
                <w:noProof/>
                <w:webHidden/>
              </w:rPr>
              <w:tab/>
            </w:r>
            <w:r>
              <w:rPr>
                <w:noProof/>
                <w:webHidden/>
              </w:rPr>
              <w:fldChar w:fldCharType="begin"/>
            </w:r>
            <w:r>
              <w:rPr>
                <w:noProof/>
                <w:webHidden/>
              </w:rPr>
              <w:instrText xml:space="preserve"> PAGEREF _Toc193803116 \h </w:instrText>
            </w:r>
            <w:r>
              <w:rPr>
                <w:noProof/>
                <w:webHidden/>
              </w:rPr>
            </w:r>
            <w:r>
              <w:rPr>
                <w:noProof/>
                <w:webHidden/>
              </w:rPr>
              <w:fldChar w:fldCharType="separate"/>
            </w:r>
            <w:r>
              <w:rPr>
                <w:noProof/>
                <w:webHidden/>
              </w:rPr>
              <w:t>14</w:t>
            </w:r>
            <w:r>
              <w:rPr>
                <w:noProof/>
                <w:webHidden/>
              </w:rPr>
              <w:fldChar w:fldCharType="end"/>
            </w:r>
          </w:hyperlink>
        </w:p>
        <w:p w14:paraId="2D6305CA" w14:textId="51407B47"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17" w:history="1">
            <w:r w:rsidRPr="00E76BA1">
              <w:rPr>
                <w:rStyle w:val="Lienhypertexte"/>
                <w:noProof/>
                <w:lang w:val="de-CH"/>
              </w:rPr>
              <w:t>3.2.2</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Statistik zur Sonderpädagogik</w:t>
            </w:r>
            <w:r>
              <w:rPr>
                <w:noProof/>
                <w:webHidden/>
              </w:rPr>
              <w:tab/>
            </w:r>
            <w:r>
              <w:rPr>
                <w:noProof/>
                <w:webHidden/>
              </w:rPr>
              <w:fldChar w:fldCharType="begin"/>
            </w:r>
            <w:r>
              <w:rPr>
                <w:noProof/>
                <w:webHidden/>
              </w:rPr>
              <w:instrText xml:space="preserve"> PAGEREF _Toc193803117 \h </w:instrText>
            </w:r>
            <w:r>
              <w:rPr>
                <w:noProof/>
                <w:webHidden/>
              </w:rPr>
            </w:r>
            <w:r>
              <w:rPr>
                <w:noProof/>
                <w:webHidden/>
              </w:rPr>
              <w:fldChar w:fldCharType="separate"/>
            </w:r>
            <w:r>
              <w:rPr>
                <w:noProof/>
                <w:webHidden/>
              </w:rPr>
              <w:t>14</w:t>
            </w:r>
            <w:r>
              <w:rPr>
                <w:noProof/>
                <w:webHidden/>
              </w:rPr>
              <w:fldChar w:fldCharType="end"/>
            </w:r>
          </w:hyperlink>
        </w:p>
        <w:p w14:paraId="4AE1E954" w14:textId="3A5D37EC"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18" w:history="1">
            <w:r w:rsidRPr="00E76BA1">
              <w:rPr>
                <w:rStyle w:val="Lienhypertexte"/>
                <w:rFonts w:eastAsia="Times New Roman"/>
                <w:noProof/>
                <w:lang w:val="de-CH"/>
              </w:rPr>
              <w:t>3.2.3</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rFonts w:eastAsia="Times New Roman"/>
                <w:noProof/>
                <w:lang w:val="de-CH"/>
              </w:rPr>
              <w:t>Schuldienste: Schulpsychologie, Logopädie und Psychomotorik</w:t>
            </w:r>
            <w:r>
              <w:rPr>
                <w:noProof/>
                <w:webHidden/>
              </w:rPr>
              <w:tab/>
            </w:r>
            <w:r>
              <w:rPr>
                <w:noProof/>
                <w:webHidden/>
              </w:rPr>
              <w:fldChar w:fldCharType="begin"/>
            </w:r>
            <w:r>
              <w:rPr>
                <w:noProof/>
                <w:webHidden/>
              </w:rPr>
              <w:instrText xml:space="preserve"> PAGEREF _Toc193803118 \h </w:instrText>
            </w:r>
            <w:r>
              <w:rPr>
                <w:noProof/>
                <w:webHidden/>
              </w:rPr>
            </w:r>
            <w:r>
              <w:rPr>
                <w:noProof/>
                <w:webHidden/>
              </w:rPr>
              <w:fldChar w:fldCharType="separate"/>
            </w:r>
            <w:r>
              <w:rPr>
                <w:noProof/>
                <w:webHidden/>
              </w:rPr>
              <w:t>16</w:t>
            </w:r>
            <w:r>
              <w:rPr>
                <w:noProof/>
                <w:webHidden/>
              </w:rPr>
              <w:fldChar w:fldCharType="end"/>
            </w:r>
          </w:hyperlink>
        </w:p>
        <w:p w14:paraId="57C11847" w14:textId="70CA598B" w:rsidR="006D246D" w:rsidRDefault="006D246D">
          <w:pPr>
            <w:pStyle w:val="TM2"/>
            <w:tabs>
              <w:tab w:val="right" w:pos="9910"/>
            </w:tabs>
            <w:rPr>
              <w:rFonts w:asciiTheme="minorHAnsi" w:eastAsiaTheme="minorEastAsia" w:hAnsiTheme="minorHAnsi"/>
              <w:b w:val="0"/>
              <w:color w:val="auto"/>
              <w:kern w:val="2"/>
              <w:sz w:val="24"/>
              <w:szCs w:val="24"/>
              <w:lang w:val="fr-CH" w:eastAsia="fr-CH"/>
              <w14:ligatures w14:val="standardContextual"/>
            </w:rPr>
          </w:pPr>
          <w:hyperlink w:anchor="_Toc193803119" w:history="1">
            <w:r w:rsidRPr="00E76BA1">
              <w:rPr>
                <w:rStyle w:val="Lienhypertexte"/>
                <w:lang w:val="de-CH"/>
              </w:rPr>
              <w:t>3.3</w:t>
            </w:r>
            <w:r>
              <w:rPr>
                <w:rFonts w:asciiTheme="minorHAnsi" w:eastAsiaTheme="minorEastAsia" w:hAnsiTheme="minorHAnsi"/>
                <w:b w:val="0"/>
                <w:color w:val="auto"/>
                <w:kern w:val="2"/>
                <w:sz w:val="24"/>
                <w:szCs w:val="24"/>
                <w:lang w:val="fr-CH" w:eastAsia="fr-CH"/>
                <w14:ligatures w14:val="standardContextual"/>
              </w:rPr>
              <w:tab/>
            </w:r>
            <w:r w:rsidRPr="00E76BA1">
              <w:rPr>
                <w:rStyle w:val="Lienhypertexte"/>
                <w:lang w:val="de-CH"/>
              </w:rPr>
              <w:t>Austausch von Schülerinnen und Schülern</w:t>
            </w:r>
            <w:r>
              <w:rPr>
                <w:webHidden/>
              </w:rPr>
              <w:tab/>
            </w:r>
            <w:r>
              <w:rPr>
                <w:webHidden/>
              </w:rPr>
              <w:fldChar w:fldCharType="begin"/>
            </w:r>
            <w:r>
              <w:rPr>
                <w:webHidden/>
              </w:rPr>
              <w:instrText xml:space="preserve"> PAGEREF _Toc193803119 \h </w:instrText>
            </w:r>
            <w:r>
              <w:rPr>
                <w:webHidden/>
              </w:rPr>
            </w:r>
            <w:r>
              <w:rPr>
                <w:webHidden/>
              </w:rPr>
              <w:fldChar w:fldCharType="separate"/>
            </w:r>
            <w:r>
              <w:rPr>
                <w:webHidden/>
              </w:rPr>
              <w:t>16</w:t>
            </w:r>
            <w:r>
              <w:rPr>
                <w:webHidden/>
              </w:rPr>
              <w:fldChar w:fldCharType="end"/>
            </w:r>
          </w:hyperlink>
        </w:p>
        <w:p w14:paraId="25CD30B0" w14:textId="47095D9F"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20" w:history="1">
            <w:r w:rsidRPr="00E76BA1">
              <w:rPr>
                <w:rStyle w:val="Lienhypertexte"/>
                <w:noProof/>
                <w:lang w:val="de-CH"/>
              </w:rPr>
              <w:t>3.3.1</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Allgemeines</w:t>
            </w:r>
            <w:r>
              <w:rPr>
                <w:noProof/>
                <w:webHidden/>
              </w:rPr>
              <w:tab/>
            </w:r>
            <w:r>
              <w:rPr>
                <w:noProof/>
                <w:webHidden/>
              </w:rPr>
              <w:fldChar w:fldCharType="begin"/>
            </w:r>
            <w:r>
              <w:rPr>
                <w:noProof/>
                <w:webHidden/>
              </w:rPr>
              <w:instrText xml:space="preserve"> PAGEREF _Toc193803120 \h </w:instrText>
            </w:r>
            <w:r>
              <w:rPr>
                <w:noProof/>
                <w:webHidden/>
              </w:rPr>
            </w:r>
            <w:r>
              <w:rPr>
                <w:noProof/>
                <w:webHidden/>
              </w:rPr>
              <w:fldChar w:fldCharType="separate"/>
            </w:r>
            <w:r>
              <w:rPr>
                <w:noProof/>
                <w:webHidden/>
              </w:rPr>
              <w:t>16</w:t>
            </w:r>
            <w:r>
              <w:rPr>
                <w:noProof/>
                <w:webHidden/>
              </w:rPr>
              <w:fldChar w:fldCharType="end"/>
            </w:r>
          </w:hyperlink>
        </w:p>
        <w:p w14:paraId="4BD1A20F" w14:textId="7EC9DDC2"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21" w:history="1">
            <w:r w:rsidRPr="00E76BA1">
              <w:rPr>
                <w:rStyle w:val="Lienhypertexte"/>
                <w:noProof/>
                <w:lang w:val="de-CH"/>
              </w:rPr>
              <w:t>3.3.2</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12. partnersprachliches Schuljahr (ZPS)</w:t>
            </w:r>
            <w:r>
              <w:rPr>
                <w:noProof/>
                <w:webHidden/>
              </w:rPr>
              <w:tab/>
            </w:r>
            <w:r>
              <w:rPr>
                <w:noProof/>
                <w:webHidden/>
              </w:rPr>
              <w:fldChar w:fldCharType="begin"/>
            </w:r>
            <w:r>
              <w:rPr>
                <w:noProof/>
                <w:webHidden/>
              </w:rPr>
              <w:instrText xml:space="preserve"> PAGEREF _Toc193803121 \h </w:instrText>
            </w:r>
            <w:r>
              <w:rPr>
                <w:noProof/>
                <w:webHidden/>
              </w:rPr>
            </w:r>
            <w:r>
              <w:rPr>
                <w:noProof/>
                <w:webHidden/>
              </w:rPr>
              <w:fldChar w:fldCharType="separate"/>
            </w:r>
            <w:r>
              <w:rPr>
                <w:noProof/>
                <w:webHidden/>
              </w:rPr>
              <w:t>16</w:t>
            </w:r>
            <w:r>
              <w:rPr>
                <w:noProof/>
                <w:webHidden/>
              </w:rPr>
              <w:fldChar w:fldCharType="end"/>
            </w:r>
          </w:hyperlink>
        </w:p>
        <w:p w14:paraId="4442F649" w14:textId="6D2DE30B"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22" w:history="1">
            <w:r w:rsidRPr="00E76BA1">
              <w:rPr>
                <w:rStyle w:val="Lienhypertexte"/>
                <w:noProof/>
                <w:lang w:val="de-CH"/>
              </w:rPr>
              <w:t>3.3.3</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Austausch von Schüler/innen und Klassen (SAKA)</w:t>
            </w:r>
            <w:r>
              <w:rPr>
                <w:noProof/>
                <w:webHidden/>
              </w:rPr>
              <w:tab/>
            </w:r>
            <w:r>
              <w:rPr>
                <w:noProof/>
                <w:webHidden/>
              </w:rPr>
              <w:fldChar w:fldCharType="begin"/>
            </w:r>
            <w:r>
              <w:rPr>
                <w:noProof/>
                <w:webHidden/>
              </w:rPr>
              <w:instrText xml:space="preserve"> PAGEREF _Toc193803122 \h </w:instrText>
            </w:r>
            <w:r>
              <w:rPr>
                <w:noProof/>
                <w:webHidden/>
              </w:rPr>
            </w:r>
            <w:r>
              <w:rPr>
                <w:noProof/>
                <w:webHidden/>
              </w:rPr>
              <w:fldChar w:fldCharType="separate"/>
            </w:r>
            <w:r>
              <w:rPr>
                <w:noProof/>
                <w:webHidden/>
              </w:rPr>
              <w:t>17</w:t>
            </w:r>
            <w:r>
              <w:rPr>
                <w:noProof/>
                <w:webHidden/>
              </w:rPr>
              <w:fldChar w:fldCharType="end"/>
            </w:r>
          </w:hyperlink>
        </w:p>
        <w:p w14:paraId="57EF2A61" w14:textId="37DF032F"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23" w:history="1">
            <w:r w:rsidRPr="00E76BA1">
              <w:rPr>
                <w:rStyle w:val="Lienhypertexte"/>
                <w:noProof/>
                <w:lang w:val="de-CH"/>
              </w:rPr>
              <w:t>3.3.4</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Ferien-Einzel-Austausch (FEA-EIV-SIV)</w:t>
            </w:r>
            <w:r>
              <w:rPr>
                <w:noProof/>
                <w:webHidden/>
              </w:rPr>
              <w:tab/>
            </w:r>
            <w:r>
              <w:rPr>
                <w:noProof/>
                <w:webHidden/>
              </w:rPr>
              <w:fldChar w:fldCharType="begin"/>
            </w:r>
            <w:r>
              <w:rPr>
                <w:noProof/>
                <w:webHidden/>
              </w:rPr>
              <w:instrText xml:space="preserve"> PAGEREF _Toc193803123 \h </w:instrText>
            </w:r>
            <w:r>
              <w:rPr>
                <w:noProof/>
                <w:webHidden/>
              </w:rPr>
            </w:r>
            <w:r>
              <w:rPr>
                <w:noProof/>
                <w:webHidden/>
              </w:rPr>
              <w:fldChar w:fldCharType="separate"/>
            </w:r>
            <w:r>
              <w:rPr>
                <w:noProof/>
                <w:webHidden/>
              </w:rPr>
              <w:t>17</w:t>
            </w:r>
            <w:r>
              <w:rPr>
                <w:noProof/>
                <w:webHidden/>
              </w:rPr>
              <w:fldChar w:fldCharType="end"/>
            </w:r>
          </w:hyperlink>
        </w:p>
        <w:p w14:paraId="0D39BF9B" w14:textId="5E22A099"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24" w:history="1">
            <w:r w:rsidRPr="00E76BA1">
              <w:rPr>
                <w:rStyle w:val="Lienhypertexte"/>
                <w:noProof/>
                <w:lang w:val="de-CH"/>
              </w:rPr>
              <w:t>3.3.5</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Movetia</w:t>
            </w:r>
            <w:r>
              <w:rPr>
                <w:noProof/>
                <w:webHidden/>
              </w:rPr>
              <w:tab/>
            </w:r>
            <w:r>
              <w:rPr>
                <w:noProof/>
                <w:webHidden/>
              </w:rPr>
              <w:fldChar w:fldCharType="begin"/>
            </w:r>
            <w:r>
              <w:rPr>
                <w:noProof/>
                <w:webHidden/>
              </w:rPr>
              <w:instrText xml:space="preserve"> PAGEREF _Toc193803124 \h </w:instrText>
            </w:r>
            <w:r>
              <w:rPr>
                <w:noProof/>
                <w:webHidden/>
              </w:rPr>
            </w:r>
            <w:r>
              <w:rPr>
                <w:noProof/>
                <w:webHidden/>
              </w:rPr>
              <w:fldChar w:fldCharType="separate"/>
            </w:r>
            <w:r>
              <w:rPr>
                <w:noProof/>
                <w:webHidden/>
              </w:rPr>
              <w:t>17</w:t>
            </w:r>
            <w:r>
              <w:rPr>
                <w:noProof/>
                <w:webHidden/>
              </w:rPr>
              <w:fldChar w:fldCharType="end"/>
            </w:r>
          </w:hyperlink>
        </w:p>
        <w:p w14:paraId="7B785427" w14:textId="47CC590E" w:rsidR="006D246D" w:rsidRDefault="006D246D">
          <w:pPr>
            <w:pStyle w:val="TM3"/>
            <w:tabs>
              <w:tab w:val="right" w:pos="9910"/>
            </w:tabs>
            <w:rPr>
              <w:rFonts w:asciiTheme="minorHAnsi" w:eastAsiaTheme="minorEastAsia" w:hAnsiTheme="minorHAnsi"/>
              <w:noProof/>
              <w:color w:val="auto"/>
              <w:kern w:val="2"/>
              <w:sz w:val="24"/>
              <w:szCs w:val="24"/>
              <w:lang w:val="fr-CH" w:eastAsia="fr-CH"/>
              <w14:ligatures w14:val="standardContextual"/>
            </w:rPr>
          </w:pPr>
          <w:hyperlink w:anchor="_Toc193803125" w:history="1">
            <w:r w:rsidRPr="00E76BA1">
              <w:rPr>
                <w:rStyle w:val="Lienhypertexte"/>
                <w:noProof/>
                <w:lang w:val="de-CH"/>
              </w:rPr>
              <w:t>3.3.6</w:t>
            </w:r>
            <w:r>
              <w:rPr>
                <w:rFonts w:asciiTheme="minorHAnsi" w:eastAsiaTheme="minorEastAsia" w:hAnsiTheme="minorHAnsi"/>
                <w:noProof/>
                <w:color w:val="auto"/>
                <w:kern w:val="2"/>
                <w:sz w:val="24"/>
                <w:szCs w:val="24"/>
                <w:lang w:val="fr-CH" w:eastAsia="fr-CH"/>
                <w14:ligatures w14:val="standardContextual"/>
              </w:rPr>
              <w:tab/>
            </w:r>
            <w:r w:rsidRPr="00E76BA1">
              <w:rPr>
                <w:rStyle w:val="Lienhypertexte"/>
                <w:noProof/>
                <w:lang w:val="de-CH"/>
              </w:rPr>
              <w:t>Hauptstadtregion Schweiz (HSR–CH)</w:t>
            </w:r>
            <w:r>
              <w:rPr>
                <w:noProof/>
                <w:webHidden/>
              </w:rPr>
              <w:tab/>
            </w:r>
            <w:r>
              <w:rPr>
                <w:noProof/>
                <w:webHidden/>
              </w:rPr>
              <w:fldChar w:fldCharType="begin"/>
            </w:r>
            <w:r>
              <w:rPr>
                <w:noProof/>
                <w:webHidden/>
              </w:rPr>
              <w:instrText xml:space="preserve"> PAGEREF _Toc193803125 \h </w:instrText>
            </w:r>
            <w:r>
              <w:rPr>
                <w:noProof/>
                <w:webHidden/>
              </w:rPr>
            </w:r>
            <w:r>
              <w:rPr>
                <w:noProof/>
                <w:webHidden/>
              </w:rPr>
              <w:fldChar w:fldCharType="separate"/>
            </w:r>
            <w:r>
              <w:rPr>
                <w:noProof/>
                <w:webHidden/>
              </w:rPr>
              <w:t>18</w:t>
            </w:r>
            <w:r>
              <w:rPr>
                <w:noProof/>
                <w:webHidden/>
              </w:rPr>
              <w:fldChar w:fldCharType="end"/>
            </w:r>
          </w:hyperlink>
        </w:p>
        <w:p w14:paraId="2E6DC83E" w14:textId="52415ADF" w:rsidR="00D64C60" w:rsidRPr="007A2107" w:rsidRDefault="006727A0">
          <w:pPr>
            <w:rPr>
              <w:lang w:val="de-CH"/>
            </w:rPr>
          </w:pPr>
          <w:r w:rsidRPr="007A2107">
            <w:rPr>
              <w:lang w:val="de-CH"/>
            </w:rPr>
            <w:fldChar w:fldCharType="end"/>
          </w:r>
        </w:p>
      </w:sdtContent>
    </w:sdt>
    <w:p w14:paraId="5430C2BB" w14:textId="77777777" w:rsidR="00136ABF" w:rsidRPr="007A2107" w:rsidRDefault="00136ABF">
      <w:pPr>
        <w:rPr>
          <w:rFonts w:asciiTheme="majorHAnsi" w:eastAsiaTheme="majorEastAsia" w:hAnsiTheme="majorHAnsi" w:cstheme="majorBidi"/>
          <w:b/>
          <w:bCs/>
          <w:color w:val="9B1889" w:themeColor="accent3"/>
          <w:kern w:val="32"/>
          <w:sz w:val="36"/>
          <w:szCs w:val="28"/>
          <w:lang w:val="de-CH"/>
        </w:rPr>
      </w:pPr>
      <w:r w:rsidRPr="007A2107">
        <w:rPr>
          <w:lang w:val="de-CH"/>
        </w:rPr>
        <w:br w:type="page"/>
      </w:r>
    </w:p>
    <w:p w14:paraId="11EED837" w14:textId="2AACA537" w:rsidR="00273595" w:rsidRPr="007A2107" w:rsidRDefault="00273595" w:rsidP="00DC6FEB">
      <w:pPr>
        <w:pStyle w:val="Titre1"/>
        <w:rPr>
          <w:lang w:val="de-CH"/>
        </w:rPr>
      </w:pPr>
      <w:bookmarkStart w:id="0" w:name="_Toc193803105"/>
      <w:r w:rsidRPr="007A2107">
        <w:rPr>
          <w:lang w:val="de-CH"/>
        </w:rPr>
        <w:lastRenderedPageBreak/>
        <w:t>Ämter für obligatorischen Unterricht</w:t>
      </w:r>
      <w:bookmarkEnd w:id="0"/>
      <w:r w:rsidRPr="007A2107">
        <w:rPr>
          <w:lang w:val="de-CH"/>
        </w:rPr>
        <w:t xml:space="preserve"> </w:t>
      </w:r>
    </w:p>
    <w:p w14:paraId="12E972C0" w14:textId="77777777" w:rsidR="00273595" w:rsidRPr="007A2107" w:rsidRDefault="00273595" w:rsidP="00AF4E56">
      <w:pPr>
        <w:pStyle w:val="Tiret"/>
        <w:keepNext w:val="0"/>
        <w:keepLines w:val="0"/>
        <w:rPr>
          <w:lang w:val="de-CH"/>
        </w:rPr>
      </w:pPr>
      <w:r w:rsidRPr="007A2107">
        <w:rPr>
          <w:lang w:val="de-CH"/>
        </w:rPr>
        <w:t>—</w:t>
      </w:r>
    </w:p>
    <w:p w14:paraId="587ACF20" w14:textId="592E2F7B" w:rsidR="00DC2C36" w:rsidRPr="007A2107" w:rsidRDefault="00273595" w:rsidP="00DC2C36">
      <w:pPr>
        <w:tabs>
          <w:tab w:val="left" w:pos="6804"/>
        </w:tabs>
        <w:spacing w:before="0" w:after="0"/>
        <w:rPr>
          <w:lang w:val="de-CH"/>
        </w:rPr>
      </w:pPr>
      <w:r w:rsidRPr="007A2107">
        <w:rPr>
          <w:lang w:val="de-CH"/>
        </w:rPr>
        <w:t>Vorsteher des Amts für französischsprachigen obligatorischen Unterricht (FOA): Hugo Stern</w:t>
      </w:r>
    </w:p>
    <w:p w14:paraId="17F9C4EF" w14:textId="4CC18BB5" w:rsidR="00DC2C36" w:rsidRPr="007A2107" w:rsidRDefault="00273595" w:rsidP="00DC2C36">
      <w:pPr>
        <w:tabs>
          <w:tab w:val="left" w:pos="6804"/>
        </w:tabs>
        <w:spacing w:before="0" w:after="0"/>
        <w:rPr>
          <w:lang w:val="de-CH"/>
        </w:rPr>
      </w:pPr>
      <w:r w:rsidRPr="007A2107">
        <w:rPr>
          <w:lang w:val="de-CH"/>
        </w:rPr>
        <w:t>Vorsteher des Amts für deutschsprachigen obligatorischen Unterricht (DOA): Andreas Maag</w:t>
      </w:r>
    </w:p>
    <w:p w14:paraId="20E3EF24" w14:textId="467E9682" w:rsidR="00273595" w:rsidRPr="007A2107" w:rsidRDefault="00273595" w:rsidP="00DC2C36">
      <w:pPr>
        <w:tabs>
          <w:tab w:val="left" w:pos="6804"/>
        </w:tabs>
        <w:spacing w:before="0"/>
        <w:rPr>
          <w:rFonts w:ascii="Times New Roman" w:hAnsi="Times New Roman" w:cs="Times New Roman"/>
          <w:color w:val="000000" w:themeColor="text1"/>
          <w:lang w:val="de-CH"/>
        </w:rPr>
      </w:pPr>
      <w:r w:rsidRPr="007A2107">
        <w:rPr>
          <w:rFonts w:ascii="Times New Roman" w:hAnsi="Times New Roman" w:cs="Times New Roman"/>
          <w:color w:val="000000" w:themeColor="text1"/>
          <w:lang w:val="de-CH"/>
        </w:rPr>
        <w:t>Vorsteher des Amts für Sonderpädagogik (</w:t>
      </w:r>
      <w:proofErr w:type="spellStart"/>
      <w:r w:rsidRPr="007A2107">
        <w:rPr>
          <w:rFonts w:ascii="Times New Roman" w:hAnsi="Times New Roman" w:cs="Times New Roman"/>
          <w:color w:val="000000" w:themeColor="text1"/>
          <w:lang w:val="de-CH"/>
        </w:rPr>
        <w:t>SoA</w:t>
      </w:r>
      <w:proofErr w:type="spellEnd"/>
      <w:r w:rsidRPr="007A2107">
        <w:rPr>
          <w:rFonts w:ascii="Times New Roman" w:hAnsi="Times New Roman" w:cs="Times New Roman"/>
          <w:color w:val="000000" w:themeColor="text1"/>
          <w:lang w:val="de-CH"/>
        </w:rPr>
        <w:t>): Stéphane Noël</w:t>
      </w:r>
    </w:p>
    <w:p w14:paraId="635A052D" w14:textId="77777777" w:rsidR="00273595" w:rsidRPr="007A2107" w:rsidRDefault="00273595" w:rsidP="00AF4E56">
      <w:pPr>
        <w:pStyle w:val="Titre2"/>
        <w:keepNext w:val="0"/>
        <w:keepLines w:val="0"/>
        <w:rPr>
          <w:lang w:val="de-CH"/>
        </w:rPr>
      </w:pPr>
      <w:bookmarkStart w:id="1" w:name="_Toc193803106"/>
      <w:r w:rsidRPr="007A2107">
        <w:rPr>
          <w:lang w:val="de-CH"/>
        </w:rPr>
        <w:t>Allgemeines</w:t>
      </w:r>
      <w:bookmarkEnd w:id="1"/>
    </w:p>
    <w:p w14:paraId="0F858C08" w14:textId="77777777" w:rsidR="00273595" w:rsidRPr="007A2107" w:rsidRDefault="00273595" w:rsidP="00AF4E56">
      <w:pPr>
        <w:pStyle w:val="Titre3"/>
        <w:keepNext w:val="0"/>
        <w:keepLines w:val="0"/>
        <w:rPr>
          <w:lang w:val="de-CH"/>
        </w:rPr>
      </w:pPr>
      <w:bookmarkStart w:id="2" w:name="_Toc193803107"/>
      <w:r w:rsidRPr="007A2107">
        <w:rPr>
          <w:lang w:val="de-CH"/>
        </w:rPr>
        <w:t>Gemeinsame Themen der beiden Kantonsteile</w:t>
      </w:r>
      <w:bookmarkEnd w:id="2"/>
    </w:p>
    <w:p w14:paraId="551D9654" w14:textId="67765EA0" w:rsidR="008A56EC" w:rsidRPr="007A2107" w:rsidRDefault="008A56EC" w:rsidP="008A56EC">
      <w:pPr>
        <w:rPr>
          <w:rFonts w:eastAsiaTheme="minorEastAsia"/>
          <w:lang w:val="de-CH"/>
        </w:rPr>
      </w:pPr>
      <w:r w:rsidRPr="007A2107">
        <w:rPr>
          <w:rFonts w:eastAsiaTheme="minorEastAsia"/>
          <w:lang w:val="de-CH"/>
        </w:rPr>
        <w:t xml:space="preserve">«Workshop» Planung und Organisation einer qualitativen Erhebung in Zusammenhang mit den Ergebnissen der Arbeitszeiterhebung der Lehrpersonen (Vollerhebung) von ECOPLAN 2023 mit Vertretungen der Unterrichtsämtern DOA, FOA und </w:t>
      </w:r>
      <w:proofErr w:type="spellStart"/>
      <w:r w:rsidRPr="007A2107">
        <w:rPr>
          <w:rFonts w:eastAsiaTheme="minorEastAsia"/>
          <w:lang w:val="de-CH"/>
        </w:rPr>
        <w:t>SoA</w:t>
      </w:r>
      <w:proofErr w:type="spellEnd"/>
      <w:r w:rsidRPr="007A2107">
        <w:rPr>
          <w:rFonts w:eastAsiaTheme="minorEastAsia"/>
          <w:lang w:val="de-CH"/>
        </w:rPr>
        <w:t>, Amt für Ressourcen und Berufsverbänden</w:t>
      </w:r>
      <w:r w:rsidR="00BB02F9">
        <w:rPr>
          <w:rFonts w:eastAsiaTheme="minorEastAsia"/>
          <w:lang w:val="de-CH"/>
        </w:rPr>
        <w:t>: E</w:t>
      </w:r>
      <w:r w:rsidRPr="007A2107">
        <w:rPr>
          <w:rFonts w:eastAsiaTheme="minorEastAsia"/>
          <w:lang w:val="de-CH"/>
        </w:rPr>
        <w:t xml:space="preserve">in erster konstruktiver Workshop mit den Berufsverbänden und den Unterrichtämtern DOA, </w:t>
      </w:r>
      <w:r w:rsidR="00A31146" w:rsidRPr="007A2107">
        <w:rPr>
          <w:rFonts w:eastAsiaTheme="minorEastAsia"/>
          <w:lang w:val="de-CH"/>
        </w:rPr>
        <w:t>FOA</w:t>
      </w:r>
      <w:r w:rsidRPr="007A2107">
        <w:rPr>
          <w:rFonts w:eastAsiaTheme="minorEastAsia"/>
          <w:lang w:val="de-CH"/>
        </w:rPr>
        <w:t xml:space="preserve"> und </w:t>
      </w:r>
      <w:proofErr w:type="spellStart"/>
      <w:r w:rsidRPr="007A2107">
        <w:rPr>
          <w:rFonts w:eastAsiaTheme="minorEastAsia"/>
          <w:lang w:val="de-CH"/>
        </w:rPr>
        <w:t>SoA</w:t>
      </w:r>
      <w:proofErr w:type="spellEnd"/>
      <w:r w:rsidRPr="007A2107">
        <w:rPr>
          <w:rFonts w:eastAsiaTheme="minorEastAsia"/>
          <w:lang w:val="de-CH"/>
        </w:rPr>
        <w:t xml:space="preserve"> hinsichtlich einer qualitativen Erhebung basierend auf dem Bericht von </w:t>
      </w:r>
      <w:proofErr w:type="spellStart"/>
      <w:r w:rsidRPr="007A2107">
        <w:rPr>
          <w:rFonts w:eastAsiaTheme="minorEastAsia"/>
          <w:lang w:val="de-CH"/>
        </w:rPr>
        <w:t>Ecoplan</w:t>
      </w:r>
      <w:proofErr w:type="spellEnd"/>
      <w:r w:rsidRPr="007A2107">
        <w:rPr>
          <w:rFonts w:eastAsiaTheme="minorEastAsia"/>
          <w:lang w:val="de-CH"/>
        </w:rPr>
        <w:t xml:space="preserve"> zu den Themenfeldern </w:t>
      </w:r>
      <w:r w:rsidRPr="007A2107">
        <w:rPr>
          <w:rFonts w:eastAsiaTheme="minorEastAsia" w:cstheme="minorHAnsi"/>
          <w:lang w:val="de-CH"/>
        </w:rPr>
        <w:t>«</w:t>
      </w:r>
      <w:r w:rsidRPr="007A2107">
        <w:rPr>
          <w:rFonts w:eastAsiaTheme="minorEastAsia"/>
          <w:lang w:val="de-CH"/>
        </w:rPr>
        <w:t>Arbeitsbelastung von Lehrpersonen</w:t>
      </w:r>
      <w:r w:rsidRPr="007A2107">
        <w:rPr>
          <w:rFonts w:eastAsiaTheme="minorEastAsia" w:cstheme="minorHAnsi"/>
          <w:lang w:val="de-CH"/>
        </w:rPr>
        <w:t>»</w:t>
      </w:r>
      <w:r w:rsidRPr="007A2107">
        <w:rPr>
          <w:rFonts w:eastAsiaTheme="minorEastAsia"/>
          <w:lang w:val="de-CH"/>
        </w:rPr>
        <w:t xml:space="preserve">, </w:t>
      </w:r>
      <w:r w:rsidRPr="007A2107">
        <w:rPr>
          <w:rFonts w:eastAsiaTheme="minorEastAsia" w:cstheme="minorHAnsi"/>
          <w:lang w:val="de-CH"/>
        </w:rPr>
        <w:t>«</w:t>
      </w:r>
      <w:r w:rsidRPr="007A2107">
        <w:rPr>
          <w:rFonts w:eastAsiaTheme="minorEastAsia"/>
          <w:lang w:val="de-CH"/>
        </w:rPr>
        <w:t>Unterstützungsmassnahmen (inklusive Schule</w:t>
      </w:r>
      <w:r w:rsidR="00BB02F9">
        <w:rPr>
          <w:rFonts w:eastAsiaTheme="minorEastAsia"/>
          <w:lang w:val="de-CH"/>
        </w:rPr>
        <w:t>)»</w:t>
      </w:r>
      <w:r w:rsidRPr="007A2107">
        <w:rPr>
          <w:rFonts w:eastAsiaTheme="minorEastAsia"/>
          <w:lang w:val="de-CH"/>
        </w:rPr>
        <w:t xml:space="preserve"> sowie </w:t>
      </w:r>
      <w:r w:rsidRPr="007A2107">
        <w:rPr>
          <w:rFonts w:eastAsiaTheme="minorEastAsia" w:cstheme="minorHAnsi"/>
          <w:lang w:val="de-CH"/>
        </w:rPr>
        <w:t>«</w:t>
      </w:r>
      <w:r w:rsidRPr="007A2107">
        <w:rPr>
          <w:rFonts w:eastAsiaTheme="minorEastAsia"/>
          <w:lang w:val="de-CH"/>
        </w:rPr>
        <w:t>Schulorganisation, wöchentliche Unterrichtszeit</w:t>
      </w:r>
      <w:r w:rsidRPr="007A2107">
        <w:rPr>
          <w:rFonts w:eastAsiaTheme="minorEastAsia" w:cstheme="minorHAnsi"/>
          <w:lang w:val="de-CH"/>
        </w:rPr>
        <w:t>»</w:t>
      </w:r>
      <w:r w:rsidRPr="007A2107">
        <w:rPr>
          <w:rFonts w:eastAsiaTheme="minorEastAsia"/>
          <w:lang w:val="de-CH"/>
        </w:rPr>
        <w:t xml:space="preserve"> hat im Dezember 2024 stattgefunden. Die Arbeit wird im Januar 2025 fortgesetzt werden.</w:t>
      </w:r>
    </w:p>
    <w:p w14:paraId="657D1DEF" w14:textId="0294F704" w:rsidR="00273595" w:rsidRPr="007A2107" w:rsidRDefault="2355C08D" w:rsidP="00CE3682">
      <w:pPr>
        <w:rPr>
          <w:rFonts w:eastAsiaTheme="minorEastAsia"/>
          <w:lang w:val="de-CH"/>
        </w:rPr>
      </w:pPr>
      <w:r w:rsidRPr="007A2107">
        <w:rPr>
          <w:rFonts w:eastAsiaTheme="minorEastAsia"/>
          <w:lang w:val="de-CH"/>
        </w:rPr>
        <w:t xml:space="preserve">Kultur &amp; Schule ist ein Angebot, das den Schülerinnen und Schülern der obligatorischen Schule im Kanton Freiburg den Zugang zur Kultur erleichtern und sie für die Kultur sensibilisieren möchte. Im Schuljahr 2023/24 </w:t>
      </w:r>
      <w:r w:rsidR="005517A5" w:rsidRPr="007A2107">
        <w:rPr>
          <w:rFonts w:eastAsiaTheme="minorEastAsia"/>
          <w:lang w:val="de-CH"/>
        </w:rPr>
        <w:t>nahmen</w:t>
      </w:r>
      <w:r w:rsidRPr="007A2107">
        <w:rPr>
          <w:rFonts w:eastAsiaTheme="minorEastAsia"/>
          <w:lang w:val="de-CH"/>
        </w:rPr>
        <w:t xml:space="preserve"> rund 28 369 Schülerinnen und Schüler an einer Aktivität im Rahmen des Jahresprogramms teil und 15 433 Schülerinnen und Schüler </w:t>
      </w:r>
      <w:r w:rsidR="005517A5" w:rsidRPr="007A2107">
        <w:rPr>
          <w:rFonts w:eastAsiaTheme="minorEastAsia"/>
          <w:lang w:val="de-CH"/>
        </w:rPr>
        <w:t>nutzten</w:t>
      </w:r>
      <w:r w:rsidRPr="007A2107">
        <w:rPr>
          <w:rFonts w:eastAsiaTheme="minorEastAsia"/>
          <w:lang w:val="de-CH"/>
        </w:rPr>
        <w:t xml:space="preserve"> während des gesamten Monats November ein Angebot des Festivals Kultur &amp; Schule. Die Lehrpersonen konnten aus fast 300 verschiedenen Aktivitäten (Deutsch, Französisch oder zweisprachig) auswählen und dabei von ermässigten oder freien Eintritten profitieren. Die Klassen </w:t>
      </w:r>
      <w:r w:rsidR="00D85F07" w:rsidRPr="007A2107">
        <w:rPr>
          <w:rFonts w:eastAsiaTheme="minorEastAsia"/>
          <w:lang w:val="de-CH"/>
        </w:rPr>
        <w:t>durften</w:t>
      </w:r>
      <w:r w:rsidRPr="007A2107">
        <w:rPr>
          <w:rFonts w:eastAsiaTheme="minorEastAsia"/>
          <w:lang w:val="de-CH"/>
        </w:rPr>
        <w:t xml:space="preserve"> zudem ohne Mehrkosten mit dem öffentlichen Verkehr zu den gewünschten Veranstaltungsorten fahren.</w:t>
      </w:r>
    </w:p>
    <w:p w14:paraId="0BF255C2" w14:textId="7AFB3FEE" w:rsidR="00273595" w:rsidRPr="007A2107" w:rsidRDefault="00273595" w:rsidP="22186AD4">
      <w:pPr>
        <w:rPr>
          <w:rFonts w:eastAsiaTheme="minorEastAsia"/>
          <w:lang w:val="de-CH"/>
        </w:rPr>
      </w:pPr>
      <w:r w:rsidRPr="007A2107">
        <w:rPr>
          <w:rFonts w:eastAsiaTheme="minorEastAsia"/>
          <w:lang w:val="de-CH"/>
        </w:rPr>
        <w:t>Förderung des Sprachenlernens: Es wurden Empfehlungen in Form von Hinweisen zur Förderung des Sprachenlernens (Immersionsunterricht) ausgearbeitet. Darin werden die verschiedenen möglichen Formen des Immersionsunterrichts beschrieben und gleichzeitig wird den Schulen gezeigt, wie sie diese umsetzen können. Zur Erinnerung: Bei diesen verschiedenen Unterrichtsformen geht es um Austauschaktivitäten und Immersionsunterricht.</w:t>
      </w:r>
    </w:p>
    <w:p w14:paraId="39B6EA6D" w14:textId="424D9640" w:rsidR="00CE110F" w:rsidRPr="007A2107" w:rsidRDefault="00CE110F" w:rsidP="00CE110F">
      <w:pPr>
        <w:rPr>
          <w:rFonts w:eastAsiaTheme="minorEastAsia"/>
          <w:lang w:val="de-CH"/>
        </w:rPr>
      </w:pPr>
      <w:r w:rsidRPr="007A2107">
        <w:rPr>
          <w:rFonts w:eastAsiaTheme="minorEastAsia"/>
          <w:lang w:val="de-CH"/>
        </w:rPr>
        <w:t>Technische Hilfsmittel (THM): 2008 trat die Neugestaltung des Finanzausgleichs und der Aufgabenteilung zwischen Bund und Kantonen (NFA) in Kraft. Am 24. Januar 2024 gab das Bundesamt für Sozialversicherungen (BSV) bekannt, dass es seine Praxis zur Übernahme von technischen Hilfsmitteln für Schülerinnen und Schüler mit einer frühkindlichen Lernstörung (mit behinderungsbedingten Erschwernissen) per 1. Juli 2024 vereinheitlichen will. Dieser Entscheid erforderte zusätzliche Mittel für das Amt für Sonderpädagogik (</w:t>
      </w:r>
      <w:proofErr w:type="spellStart"/>
      <w:r w:rsidRPr="007A2107">
        <w:rPr>
          <w:rFonts w:eastAsiaTheme="minorEastAsia"/>
          <w:lang w:val="de-CH"/>
        </w:rPr>
        <w:t>SoA</w:t>
      </w:r>
      <w:proofErr w:type="spellEnd"/>
      <w:r w:rsidRPr="007A2107">
        <w:rPr>
          <w:rFonts w:eastAsiaTheme="minorEastAsia"/>
          <w:lang w:val="de-CH"/>
        </w:rPr>
        <w:t>), da die technischen Hilfsmittel bisher von der kantonalen IV-Stelle (</w:t>
      </w:r>
      <w:proofErr w:type="spellStart"/>
      <w:r w:rsidRPr="007A2107">
        <w:rPr>
          <w:rFonts w:eastAsiaTheme="minorEastAsia"/>
          <w:lang w:val="de-CH"/>
        </w:rPr>
        <w:t>IVSt</w:t>
      </w:r>
      <w:proofErr w:type="spellEnd"/>
      <w:r w:rsidRPr="007A2107">
        <w:rPr>
          <w:rFonts w:eastAsiaTheme="minorEastAsia"/>
          <w:lang w:val="de-CH"/>
        </w:rPr>
        <w:t xml:space="preserve">) finanziert worden waren. Somit hat das </w:t>
      </w:r>
      <w:proofErr w:type="spellStart"/>
      <w:r w:rsidRPr="007A2107">
        <w:rPr>
          <w:rFonts w:eastAsiaTheme="minorEastAsia"/>
          <w:lang w:val="de-CH"/>
        </w:rPr>
        <w:t>SoA</w:t>
      </w:r>
      <w:proofErr w:type="spellEnd"/>
      <w:r w:rsidRPr="007A2107">
        <w:rPr>
          <w:rFonts w:eastAsiaTheme="minorEastAsia"/>
          <w:lang w:val="de-CH"/>
        </w:rPr>
        <w:t xml:space="preserve"> ab dem 1. Juli 2024 die Finanzierung der THM sowie die Aufgaben der Verwaltung, der Prüfung der Gesuche und der Entscheidungsfindung plus Ausbildung übernommen, dies in Zusammenarbeit mit dem DOA und dem FOA.</w:t>
      </w:r>
    </w:p>
    <w:p w14:paraId="6AD0B796" w14:textId="471FB1EC" w:rsidR="00273595" w:rsidRPr="007A2107" w:rsidRDefault="00273595" w:rsidP="00AF4E56">
      <w:pPr>
        <w:rPr>
          <w:color w:val="9B1889" w:themeColor="accent3"/>
          <w:lang w:val="de-CH"/>
        </w:rPr>
      </w:pPr>
      <w:r w:rsidRPr="007A2107">
        <w:rPr>
          <w:color w:val="9B1889" w:themeColor="accent3"/>
          <w:lang w:val="de-CH"/>
        </w:rPr>
        <w:t>Austauschaktivitäten</w:t>
      </w:r>
    </w:p>
    <w:p w14:paraId="6448F353" w14:textId="72CCB123" w:rsidR="1A43A8CD" w:rsidRPr="007A2107" w:rsidRDefault="1A43A8CD" w:rsidP="0FE97DE0">
      <w:pPr>
        <w:rPr>
          <w:rFonts w:eastAsiaTheme="minorEastAsia"/>
          <w:lang w:val="de-CH"/>
        </w:rPr>
      </w:pPr>
      <w:r w:rsidRPr="007A2107">
        <w:rPr>
          <w:rFonts w:eastAsiaTheme="minorEastAsia"/>
          <w:lang w:val="de-CH"/>
        </w:rPr>
        <w:t>Sprachaustausche werden während der gesamten obligatorischen Schulzeit gefördert und können verschiedene Formen annehmen. Ein besonderer Schwerpunkt im dritten Zyklus liegt auf einem obligatorischen Austausch in der 10H. Es stehen finanzielle Möglichkeiten und pädagogische Ressourcen zur Verfügung, um diesen Austausch zu fördern und zu erleichtern.</w:t>
      </w:r>
    </w:p>
    <w:p w14:paraId="34059A2E" w14:textId="77777777" w:rsidR="00273595" w:rsidRPr="007A2107" w:rsidRDefault="00273595" w:rsidP="00E779DB">
      <w:pPr>
        <w:keepNext/>
        <w:rPr>
          <w:color w:val="9B1889"/>
          <w:lang w:val="de-CH"/>
        </w:rPr>
      </w:pPr>
      <w:r w:rsidRPr="007A2107">
        <w:rPr>
          <w:color w:val="9B1889" w:themeColor="accent3"/>
          <w:lang w:val="de-CH"/>
        </w:rPr>
        <w:t>Immersionsunterricht</w:t>
      </w:r>
    </w:p>
    <w:p w14:paraId="1BCF4C07" w14:textId="7818150A" w:rsidR="00CE110F" w:rsidRPr="007A2107" w:rsidRDefault="00CE110F" w:rsidP="00E779DB">
      <w:pPr>
        <w:keepNext/>
        <w:rPr>
          <w:rFonts w:ascii="Times New Roman" w:eastAsia="Times New Roman" w:hAnsi="Times New Roman" w:cs="Times New Roman"/>
          <w:color w:val="000000" w:themeColor="text1"/>
          <w:lang w:val="de-CH"/>
        </w:rPr>
      </w:pPr>
      <w:r w:rsidRPr="007A2107">
        <w:rPr>
          <w:rFonts w:ascii="Times New Roman" w:eastAsia="Times New Roman" w:hAnsi="Times New Roman" w:cs="Times New Roman"/>
          <w:color w:val="000000" w:themeColor="text1"/>
          <w:lang w:val="de-CH"/>
        </w:rPr>
        <w:t xml:space="preserve">Die Lehrpersonen können Aktivitäten oder Unterrichtssequenzen in der Partnersprache durchführen. Diese Sequenzen zielen auf fachspezifisches Lernen unter Verwendung der Partnersprache ab und sind für die Schülerinnen und Schüler verpflichtend. Wird ein Fach das ganze Jahr über während 20% bis 50% der Unterrichtszeit in der Partnersprache unterrichtet, spricht man von zweisprachigem Unterricht oder von einer zweisprachigen Klasse im </w:t>
      </w:r>
      <w:r w:rsidRPr="007A2107">
        <w:rPr>
          <w:rFonts w:ascii="Times New Roman" w:eastAsia="Times New Roman" w:hAnsi="Times New Roman" w:cs="Times New Roman"/>
          <w:color w:val="000000" w:themeColor="text1"/>
          <w:lang w:val="de-CH"/>
        </w:rPr>
        <w:lastRenderedPageBreak/>
        <w:t xml:space="preserve">Sinne von Artikel 26 </w:t>
      </w:r>
      <w:proofErr w:type="spellStart"/>
      <w:r w:rsidRPr="007A2107">
        <w:rPr>
          <w:rFonts w:ascii="Times New Roman" w:eastAsia="Times New Roman" w:hAnsi="Times New Roman" w:cs="Times New Roman"/>
          <w:color w:val="000000" w:themeColor="text1"/>
          <w:lang w:val="de-CH"/>
        </w:rPr>
        <w:t>SchR</w:t>
      </w:r>
      <w:proofErr w:type="spellEnd"/>
      <w:r w:rsidRPr="007A2107">
        <w:rPr>
          <w:rFonts w:ascii="Times New Roman" w:eastAsia="Times New Roman" w:hAnsi="Times New Roman" w:cs="Times New Roman"/>
          <w:color w:val="000000" w:themeColor="text1"/>
          <w:lang w:val="de-CH"/>
        </w:rPr>
        <w:t xml:space="preserve">. Eine zweisprachige Klasse kann sich wie folgt zusammensetzen: aus zweisprachigen Schülerinnen und Schülern, die aus den beiden Sprachgemeinschaften stammen und in einem zweisprachigen Umfeld aufgewachsen sind; aus einsprachigen Schülerinnen und Schülern, die je zur Hälfte aus den beiden Sprachgemeinschaften stammen; aus mehrheitlich oder ausschliesslich einsprachigen Schülerinnen und Schülern. In Zusammenarbeit mit der Stadt Freiburg hat die BKAD zu Beginn des Schuljahres 2021/22 zwei zweisprachige Klassen 1H/2H an der französisch- und deutschsprachigen Primarschule </w:t>
      </w:r>
      <w:proofErr w:type="spellStart"/>
      <w:r w:rsidRPr="007A2107">
        <w:rPr>
          <w:rFonts w:ascii="Times New Roman" w:eastAsia="Times New Roman" w:hAnsi="Times New Roman" w:cs="Times New Roman"/>
          <w:color w:val="000000" w:themeColor="text1"/>
          <w:lang w:val="de-CH"/>
        </w:rPr>
        <w:t>Vignettaz</w:t>
      </w:r>
      <w:proofErr w:type="spellEnd"/>
      <w:r w:rsidRPr="007A2107">
        <w:rPr>
          <w:rFonts w:ascii="Times New Roman" w:eastAsia="Times New Roman" w:hAnsi="Times New Roman" w:cs="Times New Roman"/>
          <w:color w:val="000000" w:themeColor="text1"/>
          <w:lang w:val="de-CH"/>
        </w:rPr>
        <w:t xml:space="preserve"> eröffnet. Das Projekt wurde im Schuljahr 2023/24 weitergeführt. Für den Zeitraum 2021</w:t>
      </w:r>
      <w:r w:rsidR="00BB02F9">
        <w:rPr>
          <w:rFonts w:ascii="Times New Roman" w:eastAsia="Times New Roman" w:hAnsi="Times New Roman" w:cs="Times New Roman"/>
          <w:color w:val="000000" w:themeColor="text1"/>
          <w:lang w:val="de-CH"/>
        </w:rPr>
        <w:t xml:space="preserve"> bis 20</w:t>
      </w:r>
      <w:r w:rsidRPr="007A2107">
        <w:rPr>
          <w:rFonts w:ascii="Times New Roman" w:eastAsia="Times New Roman" w:hAnsi="Times New Roman" w:cs="Times New Roman"/>
          <w:color w:val="000000" w:themeColor="text1"/>
          <w:lang w:val="de-CH"/>
        </w:rPr>
        <w:t xml:space="preserve">23 wurde </w:t>
      </w:r>
      <w:r w:rsidR="00BB02F9">
        <w:rPr>
          <w:rFonts w:ascii="Times New Roman" w:eastAsia="Times New Roman" w:hAnsi="Times New Roman" w:cs="Times New Roman"/>
          <w:color w:val="000000" w:themeColor="text1"/>
          <w:lang w:val="de-CH"/>
        </w:rPr>
        <w:t xml:space="preserve">ein </w:t>
      </w:r>
      <w:r w:rsidRPr="007A2107">
        <w:rPr>
          <w:rFonts w:ascii="Times New Roman" w:eastAsia="Times New Roman" w:hAnsi="Times New Roman" w:cs="Times New Roman"/>
          <w:color w:val="000000" w:themeColor="text1"/>
          <w:lang w:val="de-CH"/>
        </w:rPr>
        <w:t>Evaluationsbericht</w:t>
      </w:r>
      <w:r w:rsidR="00BB02F9">
        <w:rPr>
          <w:rFonts w:ascii="Times New Roman" w:eastAsia="Times New Roman" w:hAnsi="Times New Roman" w:cs="Times New Roman"/>
          <w:color w:val="000000" w:themeColor="text1"/>
          <w:lang w:val="de-CH"/>
        </w:rPr>
        <w:t xml:space="preserve"> mit positiven Ergebnissen erstellt</w:t>
      </w:r>
      <w:r w:rsidRPr="007A2107">
        <w:rPr>
          <w:rFonts w:ascii="Times New Roman" w:eastAsia="Times New Roman" w:hAnsi="Times New Roman" w:cs="Times New Roman"/>
          <w:color w:val="000000" w:themeColor="text1"/>
          <w:lang w:val="de-CH"/>
        </w:rPr>
        <w:t xml:space="preserve">. </w:t>
      </w:r>
      <w:r w:rsidRPr="00BB02F9">
        <w:rPr>
          <w:rFonts w:ascii="Times New Roman" w:eastAsia="Times New Roman" w:hAnsi="Times New Roman" w:cs="Times New Roman"/>
          <w:color w:val="000000" w:themeColor="text1"/>
          <w:lang w:val="de-CH"/>
        </w:rPr>
        <w:t xml:space="preserve">Seit dem Schuljahr 2024/25 </w:t>
      </w:r>
      <w:r w:rsidR="00BB02F9" w:rsidRPr="00BB02F9">
        <w:rPr>
          <w:rFonts w:ascii="Times New Roman" w:eastAsia="Times New Roman" w:hAnsi="Times New Roman" w:cs="Times New Roman"/>
          <w:color w:val="000000" w:themeColor="text1"/>
          <w:lang w:val="de-CH"/>
        </w:rPr>
        <w:t>werden</w:t>
      </w:r>
      <w:r w:rsidRPr="00BB02F9">
        <w:rPr>
          <w:rFonts w:ascii="Times New Roman" w:eastAsia="Times New Roman" w:hAnsi="Times New Roman" w:cs="Times New Roman"/>
          <w:color w:val="000000" w:themeColor="text1"/>
          <w:lang w:val="de-CH"/>
        </w:rPr>
        <w:t xml:space="preserve"> zwei zweisprachige Klassen</w:t>
      </w:r>
      <w:r w:rsidR="00BB02F9" w:rsidRPr="00BB02F9">
        <w:rPr>
          <w:rFonts w:ascii="Times New Roman" w:eastAsia="Times New Roman" w:hAnsi="Times New Roman" w:cs="Times New Roman"/>
          <w:color w:val="000000" w:themeColor="text1"/>
          <w:lang w:val="de-CH"/>
        </w:rPr>
        <w:t xml:space="preserve"> geführt</w:t>
      </w:r>
      <w:r w:rsidRPr="00BB02F9">
        <w:rPr>
          <w:rFonts w:ascii="Times New Roman" w:eastAsia="Times New Roman" w:hAnsi="Times New Roman" w:cs="Times New Roman"/>
          <w:color w:val="000000" w:themeColor="text1"/>
          <w:lang w:val="de-CH"/>
        </w:rPr>
        <w:t>.</w:t>
      </w:r>
    </w:p>
    <w:p w14:paraId="7AA45A24" w14:textId="7A8A9B14" w:rsidR="00CE110F" w:rsidRPr="007A2107" w:rsidRDefault="00CE110F" w:rsidP="00CE110F">
      <w:pPr>
        <w:rPr>
          <w:rFonts w:ascii="Times New Roman" w:eastAsia="Times New Roman" w:hAnsi="Times New Roman" w:cs="Times New Roman"/>
          <w:color w:val="000000" w:themeColor="text1"/>
          <w:lang w:val="de-CH"/>
        </w:rPr>
      </w:pPr>
      <w:r w:rsidRPr="007A2107">
        <w:rPr>
          <w:rFonts w:ascii="Times New Roman" w:eastAsia="Times New Roman" w:hAnsi="Times New Roman" w:cs="Times New Roman"/>
          <w:color w:val="000000" w:themeColor="text1"/>
          <w:lang w:val="de-CH"/>
        </w:rPr>
        <w:t xml:space="preserve">Es werden finanzielle und pädagogische Ressourcen bereitgestellt, um diesen Immersionsunterricht zu erleichtern und zu fördern. Für den Immersionsunterricht in den Klassen 1H bis 11H </w:t>
      </w:r>
      <w:r w:rsidR="00BB02F9">
        <w:rPr>
          <w:rFonts w:ascii="Times New Roman" w:eastAsia="Times New Roman" w:hAnsi="Times New Roman" w:cs="Times New Roman"/>
          <w:color w:val="000000" w:themeColor="text1"/>
          <w:lang w:val="de-CH"/>
        </w:rPr>
        <w:t>stehen</w:t>
      </w:r>
      <w:r w:rsidRPr="007A2107">
        <w:rPr>
          <w:rFonts w:ascii="Times New Roman" w:eastAsia="Times New Roman" w:hAnsi="Times New Roman" w:cs="Times New Roman"/>
          <w:color w:val="000000" w:themeColor="text1"/>
          <w:lang w:val="de-CH"/>
        </w:rPr>
        <w:t xml:space="preserve"> den Lehrpersonen auf </w:t>
      </w:r>
      <w:hyperlink r:id="rId11">
        <w:proofErr w:type="spellStart"/>
        <w:r w:rsidR="00BB02F9">
          <w:rPr>
            <w:rFonts w:ascii="Times New Roman" w:eastAsia="Times New Roman" w:hAnsi="Times New Roman" w:cs="Times New Roman"/>
            <w:color w:val="000000" w:themeColor="text1"/>
            <w:lang w:val="de-CH"/>
          </w:rPr>
          <w:t>Friportal</w:t>
        </w:r>
        <w:proofErr w:type="spellEnd"/>
      </w:hyperlink>
      <w:r w:rsidRPr="007A2107">
        <w:rPr>
          <w:rFonts w:ascii="Times New Roman" w:eastAsia="Times New Roman" w:hAnsi="Times New Roman" w:cs="Times New Roman"/>
          <w:color w:val="000000" w:themeColor="text1"/>
          <w:lang w:val="de-CH"/>
        </w:rPr>
        <w:t xml:space="preserve"> zahlreiche Informationen und Anregungen </w:t>
      </w:r>
      <w:r w:rsidR="00BB02F9">
        <w:rPr>
          <w:rFonts w:ascii="Times New Roman" w:eastAsia="Times New Roman" w:hAnsi="Times New Roman" w:cs="Times New Roman"/>
          <w:color w:val="000000" w:themeColor="text1"/>
          <w:lang w:val="de-CH"/>
        </w:rPr>
        <w:t>zur Verfügung</w:t>
      </w:r>
      <w:r w:rsidRPr="007A2107">
        <w:rPr>
          <w:rFonts w:ascii="Times New Roman" w:eastAsia="Times New Roman" w:hAnsi="Times New Roman" w:cs="Times New Roman"/>
          <w:color w:val="000000" w:themeColor="text1"/>
          <w:lang w:val="de-CH"/>
        </w:rPr>
        <w:t>, darunter Hinweise zur Förderung des Sprachenlernens, gemeinsame Materialien und eine Liste von Projekten zur Förderung des Praxisaustausches. Das Immersionsangebot für Schülerinnen und Schüler der obligatorischen Schule wurde im Schuljahr 2023/24 weitergeführt, auch an den Primarschulen. 13 O</w:t>
      </w:r>
      <w:r w:rsidR="00257CD8">
        <w:rPr>
          <w:rFonts w:ascii="Times New Roman" w:eastAsia="Times New Roman" w:hAnsi="Times New Roman" w:cs="Times New Roman"/>
          <w:color w:val="000000" w:themeColor="text1"/>
          <w:lang w:val="de-CH"/>
        </w:rPr>
        <w:t>rientierungs-</w:t>
      </w:r>
      <w:r w:rsidRPr="007A2107">
        <w:rPr>
          <w:rFonts w:ascii="Times New Roman" w:eastAsia="Times New Roman" w:hAnsi="Times New Roman" w:cs="Times New Roman"/>
          <w:color w:val="000000" w:themeColor="text1"/>
          <w:lang w:val="de-CH"/>
        </w:rPr>
        <w:t xml:space="preserve"> </w:t>
      </w:r>
      <w:r w:rsidR="00257CD8">
        <w:rPr>
          <w:rFonts w:ascii="Times New Roman" w:eastAsia="Times New Roman" w:hAnsi="Times New Roman" w:cs="Times New Roman"/>
          <w:color w:val="000000" w:themeColor="text1"/>
          <w:lang w:val="de-CH"/>
        </w:rPr>
        <w:t>und</w:t>
      </w:r>
      <w:r w:rsidRPr="007A2107">
        <w:rPr>
          <w:rFonts w:ascii="Times New Roman" w:eastAsia="Times New Roman" w:hAnsi="Times New Roman" w:cs="Times New Roman"/>
          <w:color w:val="000000" w:themeColor="text1"/>
          <w:lang w:val="de-CH"/>
        </w:rPr>
        <w:t xml:space="preserve"> 23 Primarschulen sind daran beteiligt. Die Institutionen für die Ausbildung von Lehrpersonen vermitteln eine Didaktik des Immersionsunterrichts für alle Unterrichtsstufen und die Pädagogische Hochschule Freiburg bietet eine Weiterbildung im Bereich Immersion für Lehrpersonen beider Sprachregionen an.</w:t>
      </w:r>
    </w:p>
    <w:p w14:paraId="0E2320BA" w14:textId="7A54C615" w:rsidR="00CE110F" w:rsidRPr="007A2107" w:rsidRDefault="00CE110F" w:rsidP="00CE110F">
      <w:pPr>
        <w:rPr>
          <w:rFonts w:ascii="Times New Roman" w:eastAsia="Times New Roman" w:hAnsi="Times New Roman" w:cs="Times New Roman"/>
          <w:color w:val="000000" w:themeColor="text1"/>
          <w:lang w:val="de-CH"/>
        </w:rPr>
      </w:pPr>
      <w:r w:rsidRPr="007A2107">
        <w:rPr>
          <w:rFonts w:ascii="Times New Roman" w:eastAsia="Times New Roman" w:hAnsi="Times New Roman" w:cs="Times New Roman"/>
          <w:b/>
          <w:color w:val="000000" w:themeColor="text1"/>
          <w:lang w:val="de-CH"/>
        </w:rPr>
        <w:t xml:space="preserve">Der Modullehrplan digitale Bildung (PER </w:t>
      </w:r>
      <w:proofErr w:type="spellStart"/>
      <w:r w:rsidRPr="007A2107">
        <w:rPr>
          <w:rFonts w:ascii="Times New Roman" w:eastAsia="Times New Roman" w:hAnsi="Times New Roman" w:cs="Times New Roman"/>
          <w:b/>
          <w:color w:val="000000" w:themeColor="text1"/>
          <w:lang w:val="de-CH"/>
        </w:rPr>
        <w:t>EdNum</w:t>
      </w:r>
      <w:proofErr w:type="spellEnd"/>
      <w:r w:rsidRPr="007A2107">
        <w:rPr>
          <w:rFonts w:ascii="Times New Roman" w:eastAsia="Times New Roman" w:hAnsi="Times New Roman" w:cs="Times New Roman"/>
          <w:b/>
          <w:color w:val="000000" w:themeColor="text1"/>
          <w:lang w:val="de-CH"/>
        </w:rPr>
        <w:t>)</w:t>
      </w:r>
      <w:r w:rsidR="00BB02F9">
        <w:rPr>
          <w:rFonts w:ascii="Times New Roman" w:eastAsia="Times New Roman" w:hAnsi="Times New Roman" w:cs="Times New Roman"/>
          <w:b/>
          <w:color w:val="000000" w:themeColor="text1"/>
          <w:lang w:val="de-CH"/>
        </w:rPr>
        <w:t xml:space="preserve"> im französischsprachigen Kantonsteil</w:t>
      </w:r>
      <w:r w:rsidRPr="007A2107">
        <w:rPr>
          <w:rFonts w:ascii="Times New Roman" w:eastAsia="Times New Roman" w:hAnsi="Times New Roman" w:cs="Times New Roman"/>
          <w:b/>
          <w:color w:val="000000" w:themeColor="text1"/>
          <w:lang w:val="de-CH"/>
        </w:rPr>
        <w:t xml:space="preserve"> </w:t>
      </w:r>
      <w:r w:rsidRPr="007A2107">
        <w:rPr>
          <w:rFonts w:ascii="Times New Roman" w:eastAsia="Times New Roman" w:hAnsi="Times New Roman" w:cs="Times New Roman"/>
          <w:color w:val="000000" w:themeColor="text1"/>
          <w:lang w:val="de-CH"/>
        </w:rPr>
        <w:t>wird seit Schuljahresbeginn 2024 in den Klassen 1H‒2H umgesetzt. Das Weiterbildungsprogramm für Lehrpersonen wird fortgesetzt und 700 Lehrpersonen der 3H bis 6H haben ihre Weiterbildung begonnen. Die zweite Gruppe von</w:t>
      </w:r>
      <w:r w:rsidR="00BB02F9">
        <w:rPr>
          <w:rFonts w:ascii="Times New Roman" w:eastAsia="Times New Roman" w:hAnsi="Times New Roman" w:cs="Times New Roman"/>
          <w:color w:val="000000" w:themeColor="text1"/>
          <w:highlight w:val="yellow"/>
          <w:lang w:val="de-CH"/>
        </w:rPr>
        <w:t xml:space="preserve"> </w:t>
      </w:r>
      <w:r w:rsidRPr="00C20FCB">
        <w:rPr>
          <w:rFonts w:ascii="Times New Roman" w:eastAsia="Times New Roman" w:hAnsi="Times New Roman" w:cs="Times New Roman"/>
          <w:color w:val="000000" w:themeColor="text1"/>
          <w:lang w:val="de-CH"/>
        </w:rPr>
        <w:t>Ausbild</w:t>
      </w:r>
      <w:r w:rsidR="00C20FCB" w:rsidRPr="00C20FCB">
        <w:rPr>
          <w:rFonts w:ascii="Times New Roman" w:eastAsia="Times New Roman" w:hAnsi="Times New Roman" w:cs="Times New Roman"/>
          <w:color w:val="000000" w:themeColor="text1"/>
          <w:lang w:val="de-CH"/>
        </w:rPr>
        <w:t>n</w:t>
      </w:r>
      <w:r w:rsidR="00376CC3" w:rsidRPr="00C20FCB">
        <w:rPr>
          <w:rFonts w:ascii="Times New Roman" w:eastAsia="Times New Roman" w:hAnsi="Times New Roman" w:cs="Times New Roman"/>
          <w:color w:val="000000" w:themeColor="text1"/>
          <w:lang w:val="de-CH"/>
        </w:rPr>
        <w:t>e</w:t>
      </w:r>
      <w:r w:rsidR="00BB02F9" w:rsidRPr="00C20FCB">
        <w:rPr>
          <w:rFonts w:ascii="Times New Roman" w:eastAsia="Times New Roman" w:hAnsi="Times New Roman" w:cs="Times New Roman"/>
          <w:color w:val="000000" w:themeColor="text1"/>
          <w:lang w:val="de-CH"/>
        </w:rPr>
        <w:t>ri</w:t>
      </w:r>
      <w:r w:rsidR="00BB02F9">
        <w:rPr>
          <w:rFonts w:ascii="Times New Roman" w:eastAsia="Times New Roman" w:hAnsi="Times New Roman" w:cs="Times New Roman"/>
          <w:color w:val="000000" w:themeColor="text1"/>
          <w:lang w:val="de-CH"/>
        </w:rPr>
        <w:t>nnen</w:t>
      </w:r>
      <w:r w:rsidR="00C20FCB">
        <w:rPr>
          <w:rFonts w:ascii="Times New Roman" w:eastAsia="Times New Roman" w:hAnsi="Times New Roman" w:cs="Times New Roman"/>
          <w:color w:val="000000" w:themeColor="text1"/>
          <w:lang w:val="de-CH"/>
        </w:rPr>
        <w:t xml:space="preserve"> und Ausbildnern für </w:t>
      </w:r>
      <w:proofErr w:type="spellStart"/>
      <w:r w:rsidR="00C20FCB">
        <w:rPr>
          <w:rFonts w:ascii="Times New Roman" w:eastAsia="Times New Roman" w:hAnsi="Times New Roman" w:cs="Times New Roman"/>
          <w:color w:val="000000" w:themeColor="text1"/>
          <w:lang w:val="de-CH"/>
        </w:rPr>
        <w:t>EdNum</w:t>
      </w:r>
      <w:proofErr w:type="spellEnd"/>
      <w:r w:rsidRPr="007A2107">
        <w:rPr>
          <w:rFonts w:ascii="Times New Roman" w:eastAsia="Times New Roman" w:hAnsi="Times New Roman" w:cs="Times New Roman"/>
          <w:color w:val="000000" w:themeColor="text1"/>
          <w:lang w:val="de-CH"/>
        </w:rPr>
        <w:t xml:space="preserve"> schliesst derzeit ihren CAS ab und bereitet sich auf die Aufnahme </w:t>
      </w:r>
      <w:r w:rsidR="00C20FCB">
        <w:rPr>
          <w:rFonts w:ascii="Times New Roman" w:eastAsia="Times New Roman" w:hAnsi="Times New Roman" w:cs="Times New Roman"/>
          <w:color w:val="000000" w:themeColor="text1"/>
          <w:lang w:val="de-CH"/>
        </w:rPr>
        <w:t>der</w:t>
      </w:r>
      <w:r w:rsidRPr="007A2107">
        <w:rPr>
          <w:rFonts w:ascii="Times New Roman" w:eastAsia="Times New Roman" w:hAnsi="Times New Roman" w:cs="Times New Roman"/>
          <w:color w:val="000000" w:themeColor="text1"/>
          <w:lang w:val="de-CH"/>
        </w:rPr>
        <w:t xml:space="preserve"> Tätigkeit im Herbst 2025 vor. Parallel dazu wird das Netzwerk der Ansprechpersonen M&amp;I durch eine gemeinsam mit der Fachstelle Fritic durchgeführte Koordinationsarbeit gestärkt. </w:t>
      </w:r>
      <w:r w:rsidR="00C20FCB">
        <w:rPr>
          <w:rFonts w:ascii="Times New Roman" w:eastAsia="Times New Roman" w:hAnsi="Times New Roman" w:cs="Times New Roman"/>
          <w:color w:val="000000" w:themeColor="text1"/>
          <w:lang w:val="de-CH"/>
        </w:rPr>
        <w:t xml:space="preserve">Es wird darüber </w:t>
      </w:r>
      <w:proofErr w:type="gramStart"/>
      <w:r w:rsidR="00C20FCB">
        <w:rPr>
          <w:rFonts w:ascii="Times New Roman" w:eastAsia="Times New Roman" w:hAnsi="Times New Roman" w:cs="Times New Roman"/>
          <w:color w:val="000000" w:themeColor="text1"/>
          <w:lang w:val="de-CH"/>
        </w:rPr>
        <w:t>nachgedacht</w:t>
      </w:r>
      <w:proofErr w:type="gramEnd"/>
      <w:r w:rsidR="00C20FCB">
        <w:rPr>
          <w:rFonts w:ascii="Times New Roman" w:eastAsia="Times New Roman" w:hAnsi="Times New Roman" w:cs="Times New Roman"/>
          <w:color w:val="000000" w:themeColor="text1"/>
          <w:lang w:val="de-CH"/>
        </w:rPr>
        <w:t xml:space="preserve"> wie die Ziele des Modullehrplans in die einzelnen Fächer und fächerübergreifend integriert werden können. </w:t>
      </w:r>
      <w:r w:rsidRPr="007A2107">
        <w:rPr>
          <w:rFonts w:ascii="Times New Roman" w:eastAsia="Times New Roman" w:hAnsi="Times New Roman" w:cs="Times New Roman"/>
          <w:color w:val="000000" w:themeColor="text1"/>
          <w:lang w:val="de-CH"/>
        </w:rPr>
        <w:t xml:space="preserve">Das Ziel bleibt eine schrittweise Umsetzung des </w:t>
      </w:r>
      <w:proofErr w:type="spellStart"/>
      <w:r w:rsidRPr="007A2107">
        <w:rPr>
          <w:rFonts w:ascii="Times New Roman" w:eastAsia="Times New Roman" w:hAnsi="Times New Roman" w:cs="Times New Roman"/>
          <w:color w:val="000000" w:themeColor="text1"/>
          <w:lang w:val="de-CH"/>
        </w:rPr>
        <w:t>EdNum</w:t>
      </w:r>
      <w:proofErr w:type="spellEnd"/>
      <w:r w:rsidRPr="007A2107">
        <w:rPr>
          <w:rFonts w:ascii="Times New Roman" w:eastAsia="Times New Roman" w:hAnsi="Times New Roman" w:cs="Times New Roman"/>
          <w:color w:val="000000" w:themeColor="text1"/>
          <w:lang w:val="de-CH"/>
        </w:rPr>
        <w:t xml:space="preserve"> PER von der 1H bis zur 11H bis zum Schuljahresbeginn 2027.</w:t>
      </w:r>
    </w:p>
    <w:p w14:paraId="063F94E8" w14:textId="325A85CC" w:rsidR="13D5D1CD" w:rsidRPr="007A2107" w:rsidRDefault="13D5D1CD" w:rsidP="61F5212B">
      <w:pPr>
        <w:rPr>
          <w:rFonts w:ascii="Times New Roman" w:eastAsia="Times New Roman" w:hAnsi="Times New Roman" w:cs="Times New Roman"/>
          <w:color w:val="000000" w:themeColor="text1"/>
          <w:lang w:val="de-CH"/>
        </w:rPr>
      </w:pPr>
      <w:r w:rsidRPr="007A2107">
        <w:rPr>
          <w:rFonts w:ascii="Times New Roman" w:eastAsia="Times New Roman" w:hAnsi="Times New Roman" w:cs="Times New Roman"/>
          <w:b/>
          <w:color w:val="000000" w:themeColor="text1"/>
          <w:lang w:val="de-CH"/>
        </w:rPr>
        <w:t>Förderprogramm Sport-Kunst-Ausbildung</w:t>
      </w:r>
      <w:r w:rsidRPr="007A2107">
        <w:rPr>
          <w:rFonts w:ascii="Times New Roman" w:eastAsia="Times New Roman" w:hAnsi="Times New Roman" w:cs="Times New Roman"/>
          <w:color w:val="000000" w:themeColor="text1"/>
          <w:lang w:val="de-CH"/>
        </w:rPr>
        <w:t>: Um die Schullaufbahn besser mit einer sportlichen oder künstlerischen Karriere vereinbaren zu können, werden den Nachwuchstalenten Anpassungen angeboten. So können Nachwuchstalente im Sport oder in künstlerischen Bereichen dank des Förderprogramms Sport-Kunst-Ausbildung (SKA) von Anpassungen des Stundenplans sowie zusätzlich von besonderen Unterstützungsmassnahmen profitieren. Für das Schuljahr 2024/25 gingen 643 (640) Gesuche ein, davon wurden 555 (504) gutgeheissen: 323 (312) für den Status SKA, 195 (156) als Nachwuchshoffnungen und 37 (36) für ausserkantonale Angebote. Von diesen Gesuchen entfallen 58 (52) auf Künstlerinnen und Künstler in den Bereichen Tanz und Musik, während die restlichen den Bereich Sport betreffen. Dabei stammen 3 (8) Sporttalente aus anderen Kantonen. Auf der Sekundarstufe 1 (OS) erhalten 221 (196) Schülerinnen und Schüler Fördermassnahmen, bei den Mittelschulen sind es 263 (220) und in der Berufsbildung 64 (47).</w:t>
      </w:r>
    </w:p>
    <w:p w14:paraId="7F5098D3" w14:textId="1253531E" w:rsidR="41EF8A4C" w:rsidRPr="007A2107" w:rsidRDefault="058F9E30" w:rsidP="00CE110F">
      <w:pPr>
        <w:pStyle w:val="Listepuces1"/>
        <w:numPr>
          <w:ilvl w:val="0"/>
          <w:numId w:val="0"/>
        </w:numPr>
        <w:rPr>
          <w:lang w:val="de-CH"/>
        </w:rPr>
      </w:pPr>
      <w:r w:rsidRPr="007A2107">
        <w:rPr>
          <w:b/>
          <w:lang w:val="de-CH"/>
        </w:rPr>
        <w:t>Massnahmen zur Unterstützung der Schulen beim Umgang mit Schülerinnen und Schülern mit Verhaltensauffälligkeiten (SES-Massnahmen)</w:t>
      </w:r>
      <w:r w:rsidRPr="007A2107">
        <w:rPr>
          <w:lang w:val="de-CH"/>
        </w:rPr>
        <w:t xml:space="preserve">: Im Schuljahr 2023/24 wurden die verschiedenen Angebote im Rahmen der SES-Massnahmen von den Schulen wie folgt in Anspruch genommen: </w:t>
      </w:r>
    </w:p>
    <w:p w14:paraId="3B5AFD53" w14:textId="555C81AC" w:rsidR="7EC9E2AF" w:rsidRPr="007A2107" w:rsidRDefault="7EC9E2AF" w:rsidP="41EF8A4C">
      <w:pPr>
        <w:pStyle w:val="Listepuces1"/>
        <w:ind w:left="180" w:hanging="180"/>
        <w:rPr>
          <w:lang w:val="de-CH"/>
        </w:rPr>
      </w:pPr>
      <w:r w:rsidRPr="007A2107">
        <w:rPr>
          <w:lang w:val="de-CH"/>
        </w:rPr>
        <w:t xml:space="preserve">Schulinterne Einzelmassnahmen: 135 Schülerinnen und Schüler und/oder Klassen haben schulinterne Einzelmassnahmen erhalten. </w:t>
      </w:r>
      <w:r w:rsidR="006C6DBF">
        <w:rPr>
          <w:lang w:val="de-CH"/>
        </w:rPr>
        <w:t>Von diesen</w:t>
      </w:r>
      <w:r w:rsidR="00C20FCB">
        <w:rPr>
          <w:lang w:val="de-CH"/>
        </w:rPr>
        <w:t xml:space="preserve"> </w:t>
      </w:r>
      <w:r w:rsidRPr="007A2107">
        <w:rPr>
          <w:lang w:val="de-CH"/>
        </w:rPr>
        <w:t>betrafen</w:t>
      </w:r>
      <w:r w:rsidR="006C6DBF">
        <w:rPr>
          <w:lang w:val="de-CH"/>
        </w:rPr>
        <w:t xml:space="preserve"> 82</w:t>
      </w:r>
      <w:r w:rsidRPr="007A2107">
        <w:rPr>
          <w:lang w:val="de-CH"/>
        </w:rPr>
        <w:t xml:space="preserve"> den 1. Zyklus (1H–4H), 42 den 2. Zyklus (5H–8H) und 11 den 3. Zyklus (9H–11H). Diese Zahlen sind im Vergleich zum vorherigen Schuljahr deutlich gestiegen (84 im Schuljahr 2022/23).</w:t>
      </w:r>
    </w:p>
    <w:p w14:paraId="46C79B64" w14:textId="7422E5D7" w:rsidR="7EC9E2AF" w:rsidRPr="007A2107" w:rsidRDefault="7EC9E2AF" w:rsidP="41EF8A4C">
      <w:pPr>
        <w:pStyle w:val="Listepuces1"/>
        <w:ind w:left="180" w:hanging="180"/>
        <w:rPr>
          <w:lang w:val="de-CH"/>
        </w:rPr>
      </w:pPr>
      <w:r w:rsidRPr="007A2107">
        <w:rPr>
          <w:lang w:val="de-CH"/>
        </w:rPr>
        <w:t xml:space="preserve">Die Schulsozialarbeit und die Schulmediation bieten den Schulen in sozial schwierigen Situationen Beratung und Unterstützung </w:t>
      </w:r>
      <w:r w:rsidRPr="00C20FCB">
        <w:rPr>
          <w:lang w:val="de-CH"/>
        </w:rPr>
        <w:t xml:space="preserve">an und </w:t>
      </w:r>
      <w:r w:rsidR="00C20FCB" w:rsidRPr="00C20FCB">
        <w:rPr>
          <w:lang w:val="de-CH"/>
        </w:rPr>
        <w:t>sind eine</w:t>
      </w:r>
      <w:r w:rsidRPr="00C20FCB">
        <w:rPr>
          <w:lang w:val="de-CH"/>
        </w:rPr>
        <w:t xml:space="preserve"> wertvolle Ressource.</w:t>
      </w:r>
      <w:r w:rsidRPr="007A2107">
        <w:rPr>
          <w:lang w:val="de-CH"/>
        </w:rPr>
        <w:t xml:space="preserve"> Zu Beginn des Schuljahres 2024/25 </w:t>
      </w:r>
      <w:r w:rsidR="00060D34">
        <w:rPr>
          <w:lang w:val="de-CH"/>
        </w:rPr>
        <w:t>waren</w:t>
      </w:r>
      <w:r w:rsidRPr="007A2107">
        <w:rPr>
          <w:lang w:val="de-CH"/>
        </w:rPr>
        <w:t xml:space="preserve"> an den obligatorischen Schulen im Kanton 74 Schulsozialarbeiterinnen und Schulsozialarbeiter (58 französischsprachige und 16 deutschsprachige) tätig. Im Verlauf des Schuljahres 2024/25 wird evaluiert, wie sich ihre Tätigkeit auf das schulische Umfeld auswirkt. Die Schulmediation wird seit 1996 an den französischsprachigen Schulen angeboten. Das mobile Mediationsteam befasste sich im ersten und zweiten Zyklus mit 129 Situationen (134 im Jahr 2022/23), </w:t>
      </w:r>
      <w:r w:rsidRPr="007A2107">
        <w:rPr>
          <w:lang w:val="de-CH"/>
        </w:rPr>
        <w:lastRenderedPageBreak/>
        <w:t>darunter 11 Krisensituationen im französischsprachigen Kantonsteil.</w:t>
      </w:r>
      <w:r w:rsidR="008220EA">
        <w:rPr>
          <w:lang w:val="de-CH"/>
        </w:rPr>
        <w:t xml:space="preserve"> </w:t>
      </w:r>
      <w:r w:rsidRPr="007A2107">
        <w:rPr>
          <w:lang w:val="de-CH"/>
        </w:rPr>
        <w:t>An den Orientierungsschulen wird für die Schulmediation eine wöchentliche Mediationssitzung für 120 Schülerinnen und Schüler bereitgestellt.</w:t>
      </w:r>
    </w:p>
    <w:p w14:paraId="1F3913B7" w14:textId="44D29EF5" w:rsidR="7EC9E2AF" w:rsidRPr="007A2107" w:rsidRDefault="7EC9E2AF" w:rsidP="41813EED">
      <w:pPr>
        <w:pStyle w:val="Listepuces1"/>
        <w:ind w:left="180" w:hanging="180"/>
        <w:rPr>
          <w:lang w:val="de-CH"/>
        </w:rPr>
      </w:pPr>
      <w:r w:rsidRPr="007A2107">
        <w:rPr>
          <w:lang w:val="de-CH"/>
        </w:rPr>
        <w:t>Die mobile Einheit behandelte insgesamt 130 Fälle (124 im 2022/23). 55 der Fälle betrafen den 1. Zyklus (1H–4H), 48 den 2. Zyklus (5H–8H) und 27 den 3. Zyklus (9H–11H). In 74% der Fälle waren französischsprachige und in 26% deutschsprachige Schülerinnen und Schüler betroffen.</w:t>
      </w:r>
    </w:p>
    <w:p w14:paraId="5DDF041F" w14:textId="40B817F8" w:rsidR="7EC9E2AF" w:rsidRPr="007A2107" w:rsidRDefault="7EC9E2AF" w:rsidP="41EF8A4C">
      <w:pPr>
        <w:pStyle w:val="Listepuces1"/>
        <w:ind w:left="180" w:hanging="180"/>
        <w:rPr>
          <w:lang w:val="de-CH"/>
        </w:rPr>
      </w:pPr>
      <w:r w:rsidRPr="007A2107">
        <w:rPr>
          <w:lang w:val="de-CH"/>
        </w:rPr>
        <w:t xml:space="preserve">Die 5 Relaisklassen des Kantons betreuten im Schuljahr 2023/24 42 Schülerinnen und Schüler. </w:t>
      </w:r>
    </w:p>
    <w:p w14:paraId="2D46F18C" w14:textId="2C033E16" w:rsidR="7EC9E2AF" w:rsidRPr="007A2107" w:rsidRDefault="7EC9E2AF" w:rsidP="41EF8A4C">
      <w:pPr>
        <w:pStyle w:val="Listepuces1"/>
        <w:ind w:left="180" w:hanging="180"/>
        <w:rPr>
          <w:lang w:val="de-CH"/>
        </w:rPr>
      </w:pPr>
      <w:r w:rsidRPr="007A2107">
        <w:rPr>
          <w:lang w:val="de-CH"/>
        </w:rPr>
        <w:t>Die drei Relaisklassen des 3. Zyklus (9H‒11H) nahmen insgesamt 25 Schülerinnen und Schüler (18 französisch- und 7 deutschsprachige, 23 Knaben und 2 Mädchen) auf. Bei den französischsprachigen Schülerinnen und Schülern konnten 12 wieder in ihre ursprüngliche Klasse integriert werden</w:t>
      </w:r>
      <w:r w:rsidRPr="00C20FCB">
        <w:rPr>
          <w:lang w:val="de-CH"/>
        </w:rPr>
        <w:t>, 1 Schüler/in</w:t>
      </w:r>
      <w:r w:rsidRPr="007A2107">
        <w:rPr>
          <w:lang w:val="de-CH"/>
        </w:rPr>
        <w:t xml:space="preserve"> wurde in eine andere Klasse aufgenommen und 1 wurde in einer anderen Betreuungseinrichtung (</w:t>
      </w:r>
      <w:proofErr w:type="spellStart"/>
      <w:r w:rsidRPr="007A2107">
        <w:rPr>
          <w:lang w:val="de-CH"/>
        </w:rPr>
        <w:t>Les</w:t>
      </w:r>
      <w:proofErr w:type="spellEnd"/>
      <w:r w:rsidRPr="007A2107">
        <w:rPr>
          <w:lang w:val="de-CH"/>
        </w:rPr>
        <w:t xml:space="preserve"> Buissonnets) untergebracht. Die übrigen vier Schülerinnen und Schüler verblieben zu Schuljahresbeginn 2024/25 in der Relaisklasse. Auf der deutschsprachigen Seite konnten 5 Schülerinnen und Schüler wieder in die Regelschule </w:t>
      </w:r>
      <w:r w:rsidRPr="00C20FCB">
        <w:rPr>
          <w:lang w:val="de-CH"/>
        </w:rPr>
        <w:t>zurückkehren, 1 Schüler/in</w:t>
      </w:r>
      <w:r w:rsidRPr="007A2107">
        <w:rPr>
          <w:lang w:val="de-CH"/>
        </w:rPr>
        <w:t xml:space="preserve"> wurde in eine andere Klasse aufgenommen (Übertritt in die OS) und 1 verblieb zu Beginn des Schuljahres 2024/25 weiterhin in der Relaisklasse.</w:t>
      </w:r>
    </w:p>
    <w:p w14:paraId="54F8859A" w14:textId="64460B30" w:rsidR="7EC9E2AF" w:rsidRPr="007A2107" w:rsidRDefault="7EC9E2AF" w:rsidP="41EF8A4C">
      <w:pPr>
        <w:pStyle w:val="Listepuces1"/>
        <w:ind w:left="180" w:hanging="180"/>
        <w:rPr>
          <w:lang w:val="de-CH"/>
        </w:rPr>
      </w:pPr>
      <w:r w:rsidRPr="007A2107">
        <w:rPr>
          <w:lang w:val="de-CH"/>
        </w:rPr>
        <w:t>Die Relaisklassen des 1. Zyklus und 2. Zyklus (2H–8H) nahmen insgesamt 17 Schülerinnen und Schüler (15</w:t>
      </w:r>
      <w:r w:rsidR="00EB7BF5">
        <w:rPr>
          <w:lang w:val="de-CH"/>
        </w:rPr>
        <w:t> </w:t>
      </w:r>
      <w:r w:rsidRPr="007A2107">
        <w:rPr>
          <w:lang w:val="de-CH"/>
        </w:rPr>
        <w:t>Knaben, 2 Mädchen) auf. Bei der französischsprachigen Relaisklasse konnten von den 9 aufgenommenen Schülerinnen und Schülern 6 in ihre ursprüngliche Klasse zurückkehren, 2 Schülerinnen und Schüler in eine andere Klasse aufgenommen (Übertritt in die OS) un</w:t>
      </w:r>
      <w:r w:rsidRPr="00C20FCB">
        <w:rPr>
          <w:lang w:val="de-CH"/>
        </w:rPr>
        <w:t xml:space="preserve">d 1 Schüler/in wurde in einer kantonalen Einrichtung untergebracht, die für ihre/seine </w:t>
      </w:r>
      <w:r w:rsidR="00C20FCB" w:rsidRPr="00C20FCB">
        <w:rPr>
          <w:lang w:val="de-CH"/>
        </w:rPr>
        <w:t>Situation</w:t>
      </w:r>
      <w:r w:rsidRPr="00C20FCB">
        <w:rPr>
          <w:lang w:val="de-CH"/>
        </w:rPr>
        <w:t xml:space="preserve"> besser geeignet ist</w:t>
      </w:r>
      <w:r w:rsidRPr="007A2107">
        <w:rPr>
          <w:lang w:val="de-CH"/>
        </w:rPr>
        <w:t xml:space="preserve"> (CTJ). Bei der deutschsprachigen Relaisklasse konnten von den 8 aufgenommenen Schülerinnen und Schüler 6 in ihre Herkunftsklasse zurückkehren und 2 verblieben zu Beginn des Schuljahres 2024/25 weiterhin in der Relaisklasse.</w:t>
      </w:r>
    </w:p>
    <w:p w14:paraId="3E320820" w14:textId="7EC34B93" w:rsidR="41EF8A4C" w:rsidRPr="007A2107" w:rsidRDefault="41EF8A4C" w:rsidP="41EF8A4C">
      <w:pPr>
        <w:pStyle w:val="Listepuces1"/>
        <w:numPr>
          <w:ilvl w:val="0"/>
          <w:numId w:val="0"/>
        </w:numPr>
        <w:spacing w:before="0" w:after="0"/>
        <w:ind w:left="360"/>
        <w:rPr>
          <w:rFonts w:ascii="Aptos" w:eastAsia="Aptos" w:hAnsi="Aptos" w:cs="Aptos"/>
          <w:lang w:val="de-CH"/>
        </w:rPr>
      </w:pPr>
    </w:p>
    <w:p w14:paraId="6A7264BA" w14:textId="620F7DF2" w:rsidR="005F2426" w:rsidRDefault="00937FC1" w:rsidP="005F2426">
      <w:pPr>
        <w:rPr>
          <w:rFonts w:eastAsiaTheme="minorEastAsia"/>
          <w:lang w:val="de-CH"/>
        </w:rPr>
      </w:pPr>
      <w:r w:rsidRPr="007A2107">
        <w:rPr>
          <w:rFonts w:eastAsiaTheme="minorEastAsia"/>
          <w:b/>
          <w:lang w:val="de-CH"/>
        </w:rPr>
        <w:t xml:space="preserve">Die Fachstelle für Gesundheit in der Schule </w:t>
      </w:r>
      <w:r w:rsidRPr="007A2107">
        <w:rPr>
          <w:rFonts w:eastAsiaTheme="minorEastAsia"/>
          <w:lang w:val="de-CH"/>
        </w:rPr>
        <w:t xml:space="preserve">koordiniert die Umsetzung des interdirektionalen Konzepts zur Gesundheit in der Schule unter der Leitung einer direktionsübergreifenden Steuergruppe (COPIL), die sich aus Vertreterinnen und Vertretern der BKAD, der GSD und der RIMU zusammensetzt. Im Zusammenhang mit Gesundheit in der Schule wurden verschiedene Schwerpunktaktionen durchgeführt, zum Beispiel die Begleitung mehrerer Schulen durch den Verein REPER für den Beitritt zum Netzwerk gesunder und nachhaltiger Schulen (Freiburger Schulnetz 21: RfE21), die Koordination von Weiterbildungskursen mit der </w:t>
      </w:r>
      <w:proofErr w:type="spellStart"/>
      <w:r w:rsidRPr="007A2107">
        <w:rPr>
          <w:rFonts w:eastAsiaTheme="minorEastAsia"/>
          <w:lang w:val="de-CH"/>
        </w:rPr>
        <w:t>HEPǀPH</w:t>
      </w:r>
      <w:proofErr w:type="spellEnd"/>
      <w:r w:rsidRPr="007A2107">
        <w:rPr>
          <w:rFonts w:eastAsiaTheme="minorEastAsia"/>
          <w:lang w:val="de-CH"/>
        </w:rPr>
        <w:t xml:space="preserve"> FR, die Durchführung von Pilotprojekten (Schule in Aktion, </w:t>
      </w:r>
      <w:proofErr w:type="spellStart"/>
      <w:r w:rsidRPr="007A2107">
        <w:rPr>
          <w:rFonts w:eastAsiaTheme="minorEastAsia"/>
          <w:lang w:val="de-CH"/>
        </w:rPr>
        <w:t>MindMatters</w:t>
      </w:r>
      <w:proofErr w:type="spellEnd"/>
      <w:r w:rsidRPr="007A2107">
        <w:rPr>
          <w:rFonts w:eastAsiaTheme="minorEastAsia"/>
          <w:lang w:val="de-CH"/>
        </w:rPr>
        <w:t>, Zahnprophylaxe), die Fortsetzung der Schulungen für die Schuldirektionen zum Thema «Für sich selbst Sorge tragen und eigene Ressourcen stärken» und ganz allgemein die Koordination und Mitfinanzierung von Gesundheitsförderungs- und Präventionsaktivitäten in den Schulen.</w:t>
      </w:r>
    </w:p>
    <w:p w14:paraId="5BB88F49" w14:textId="77777777" w:rsidR="001548C8" w:rsidRPr="007A2107" w:rsidRDefault="001548C8" w:rsidP="005F2426">
      <w:pPr>
        <w:rPr>
          <w:rFonts w:eastAsiaTheme="minorEastAsia"/>
          <w:lang w:val="de-CH"/>
        </w:rPr>
      </w:pPr>
    </w:p>
    <w:p w14:paraId="312686D5" w14:textId="77777777" w:rsidR="00F10B49" w:rsidRPr="00B53484" w:rsidRDefault="00F10B49" w:rsidP="00F10B49">
      <w:pPr>
        <w:rPr>
          <w:rFonts w:eastAsiaTheme="minorEastAsia"/>
          <w:i/>
          <w:iCs/>
          <w:lang w:val="fr-CH"/>
        </w:rPr>
      </w:pPr>
      <w:commentRangeStart w:id="3"/>
      <w:r w:rsidRPr="00B53484">
        <w:rPr>
          <w:rFonts w:eastAsiaTheme="minorEastAsia"/>
          <w:i/>
          <w:iCs/>
          <w:lang w:val="fr-CH"/>
        </w:rPr>
        <w:t>BNE – ein Schulentwicklungsthema für alle</w:t>
      </w:r>
      <w:commentRangeEnd w:id="3"/>
      <w:r w:rsidRPr="00B53484">
        <w:rPr>
          <w:rFonts w:eastAsiaTheme="minorEastAsia"/>
          <w:i/>
          <w:iCs/>
          <w:lang w:val="fr-CH"/>
        </w:rPr>
        <w:commentReference w:id="3"/>
      </w:r>
    </w:p>
    <w:p w14:paraId="1D8B2DA5" w14:textId="1FD757CD" w:rsidR="00F10B49" w:rsidRPr="007A2107" w:rsidRDefault="00F10B49" w:rsidP="00873963">
      <w:pPr>
        <w:pStyle w:val="Corpsdetexte"/>
        <w:rPr>
          <w:rFonts w:eastAsia="Times New Roman"/>
          <w:lang w:val="de-CH"/>
        </w:rPr>
      </w:pPr>
      <w:r w:rsidRPr="007A2107">
        <w:rPr>
          <w:rFonts w:eastAsia="Times New Roman"/>
          <w:lang w:val="de-CH"/>
        </w:rPr>
        <w:t xml:space="preserve">Bildung für Nachhaltige Entwicklung wird im Kanton Freiburg von immer mehr Bildungsakteurinnen und Bildungsakteuren nicht mehr punktuell, sondern systemisch in den Alltag integriert. Zahlreiche Schuldirektionen, die Lehrausbildungsinstitutionen sowie kantonale Ämter und Fachstellen waren im Kalenderjahr 2024 sehr aktiv und haben wichtige Beiträge zum Aufbau der geforderten BNE-Kompetenzen bei den Kindern und Jugendlichen geleistet. </w:t>
      </w:r>
    </w:p>
    <w:p w14:paraId="0D906F75" w14:textId="72AEEFEB" w:rsidR="00F10B49" w:rsidRPr="007A2107" w:rsidRDefault="00F10B49" w:rsidP="00873963">
      <w:pPr>
        <w:pStyle w:val="Corpsdetexte"/>
        <w:rPr>
          <w:rFonts w:eastAsia="Times New Roman"/>
          <w:lang w:val="de-CH"/>
        </w:rPr>
      </w:pPr>
      <w:r w:rsidRPr="007A2107">
        <w:rPr>
          <w:rFonts w:eastAsia="Times New Roman"/>
          <w:lang w:val="de-CH"/>
        </w:rPr>
        <w:t xml:space="preserve">Exemplarisch dafür steht die OS Plaffeien, </w:t>
      </w:r>
      <w:r w:rsidR="00394259" w:rsidRPr="007A2107">
        <w:rPr>
          <w:rFonts w:eastAsia="Times New Roman"/>
          <w:lang w:val="de-CH"/>
        </w:rPr>
        <w:t>die</w:t>
      </w:r>
      <w:r w:rsidRPr="007A2107">
        <w:rPr>
          <w:rFonts w:eastAsia="Times New Roman"/>
          <w:lang w:val="de-CH"/>
        </w:rPr>
        <w:t xml:space="preserve"> am 14. Juni 2024 eine Ausstellung durchführte, an der alle Klassen ein BNE-Projekt, </w:t>
      </w:r>
      <w:r w:rsidR="00394259" w:rsidRPr="007A2107">
        <w:rPr>
          <w:rFonts w:eastAsia="Times New Roman"/>
          <w:lang w:val="de-CH"/>
        </w:rPr>
        <w:t>das</w:t>
      </w:r>
      <w:r w:rsidRPr="007A2107">
        <w:rPr>
          <w:rFonts w:eastAsia="Times New Roman"/>
          <w:lang w:val="de-CH"/>
        </w:rPr>
        <w:t xml:space="preserve"> sie über mehrere Monate aus der Perspektive verschiedener Fächer erarbeitet haben, vorstellten. Alle Schülerinnen und Schüler profitierten bei einem organisierten Schulhausrundgang von den Ideen und Realisationen ihrer Kolleginnen und Kollegen. Die bearbeiteten Themen waren äusserst vielfältig. Eine Klasse hat sich beispielsweise mit der Glaubwürdigkeit von Texten auseinandergesetzt und gezielt nach Autoren und Interessengruppen hinter Texten im Internet geforscht. Damit wurde an der Fähigkeit des kritischen Denkens gearbeitet, welche im Zusammenhang mit BNE zentral ist. </w:t>
      </w:r>
    </w:p>
    <w:p w14:paraId="791094AC" w14:textId="27E176D4" w:rsidR="00F10B49" w:rsidRDefault="00F10B49" w:rsidP="00F10B49">
      <w:pPr>
        <w:rPr>
          <w:rFonts w:ascii="Times New Roman" w:eastAsia="Times New Roman" w:hAnsi="Times New Roman" w:cs="Times New Roman"/>
          <w:color w:val="000000" w:themeColor="text1"/>
          <w:lang w:val="de-CH"/>
        </w:rPr>
      </w:pPr>
      <w:r w:rsidRPr="007A2107">
        <w:rPr>
          <w:rFonts w:ascii="Times New Roman" w:eastAsia="Times New Roman" w:hAnsi="Times New Roman" w:cs="Times New Roman"/>
          <w:color w:val="000000" w:themeColor="text1"/>
          <w:lang w:val="de-CH"/>
        </w:rPr>
        <w:t xml:space="preserve">Alle obligatorischen Schulen wurden im Mai 2024 eingeladen, an der ersten kantonalen Klimawoche teilzunehmen. Eine kantonale Arbeitsgruppe stellte Materialien und Ideen zur Verfügung, </w:t>
      </w:r>
      <w:r w:rsidR="00165148">
        <w:rPr>
          <w:rFonts w:ascii="Times New Roman" w:eastAsia="Times New Roman" w:hAnsi="Times New Roman" w:cs="Times New Roman"/>
          <w:color w:val="000000" w:themeColor="text1"/>
          <w:lang w:val="de-CH"/>
        </w:rPr>
        <w:t>die</w:t>
      </w:r>
      <w:r w:rsidRPr="007A2107">
        <w:rPr>
          <w:rFonts w:ascii="Times New Roman" w:eastAsia="Times New Roman" w:hAnsi="Times New Roman" w:cs="Times New Roman"/>
          <w:color w:val="000000" w:themeColor="text1"/>
          <w:lang w:val="de-CH"/>
        </w:rPr>
        <w:t xml:space="preserve"> von rund 10</w:t>
      </w:r>
      <w:r w:rsidR="00706C55" w:rsidRPr="007A2107">
        <w:rPr>
          <w:rFonts w:ascii="Times New Roman" w:eastAsia="Times New Roman" w:hAnsi="Times New Roman" w:cs="Times New Roman"/>
          <w:color w:val="000000" w:themeColor="text1"/>
          <w:lang w:val="de-CH"/>
        </w:rPr>
        <w:t> </w:t>
      </w:r>
      <w:r w:rsidRPr="007A2107">
        <w:rPr>
          <w:rFonts w:ascii="Times New Roman" w:eastAsia="Times New Roman" w:hAnsi="Times New Roman" w:cs="Times New Roman"/>
          <w:color w:val="000000" w:themeColor="text1"/>
          <w:lang w:val="de-CH"/>
        </w:rPr>
        <w:t xml:space="preserve">000 Schülerinnen und </w:t>
      </w:r>
      <w:r w:rsidRPr="007A2107">
        <w:rPr>
          <w:rFonts w:ascii="Times New Roman" w:eastAsia="Times New Roman" w:hAnsi="Times New Roman" w:cs="Times New Roman"/>
          <w:color w:val="000000" w:themeColor="text1"/>
          <w:lang w:val="de-CH"/>
        </w:rPr>
        <w:lastRenderedPageBreak/>
        <w:t>Schüler auch dank des Engagements ihrer Lehrpersonen und Schuldirektionen genutzt und in die Tat umgesetzt wurden. Ausserschulische Lernorte, spielerische Lernformen und konkrete Aktionen im Zusammenhang mit einem Klima im Gleichgewicht wurden während der Woche vom 13.</w:t>
      </w:r>
      <w:r w:rsidR="00706C55" w:rsidRPr="007A2107">
        <w:rPr>
          <w:rFonts w:ascii="Times New Roman" w:eastAsia="Times New Roman" w:hAnsi="Times New Roman" w:cs="Times New Roman"/>
          <w:color w:val="000000" w:themeColor="text1"/>
          <w:lang w:val="de-CH"/>
        </w:rPr>
        <w:t xml:space="preserve"> Bis </w:t>
      </w:r>
      <w:r w:rsidRPr="007A2107">
        <w:rPr>
          <w:rFonts w:ascii="Times New Roman" w:eastAsia="Times New Roman" w:hAnsi="Times New Roman" w:cs="Times New Roman"/>
          <w:color w:val="000000" w:themeColor="text1"/>
          <w:lang w:val="de-CH"/>
        </w:rPr>
        <w:t>17. Mai realisiert.</w:t>
      </w:r>
    </w:p>
    <w:p w14:paraId="171B4219" w14:textId="77777777" w:rsidR="001548C8" w:rsidRPr="007A2107" w:rsidRDefault="001548C8" w:rsidP="00F10B49">
      <w:pPr>
        <w:rPr>
          <w:rFonts w:ascii="Times New Roman" w:eastAsia="Times New Roman" w:hAnsi="Times New Roman" w:cs="Times New Roman"/>
          <w:color w:val="000000" w:themeColor="text1"/>
          <w:lang w:val="de-CH"/>
        </w:rPr>
      </w:pPr>
    </w:p>
    <w:p w14:paraId="2B7B9AC3" w14:textId="6E908EC9" w:rsidR="00F10B49" w:rsidRDefault="00F10B49" w:rsidP="00F10B49">
      <w:pPr>
        <w:rPr>
          <w:rFonts w:ascii="Times New Roman" w:eastAsia="Times New Roman" w:hAnsi="Times New Roman" w:cs="Times New Roman"/>
          <w:color w:val="000000" w:themeColor="text1"/>
          <w:lang w:val="de-CH"/>
        </w:rPr>
      </w:pPr>
      <w:r w:rsidRPr="007A2107">
        <w:rPr>
          <w:rFonts w:ascii="Times New Roman" w:eastAsia="Times New Roman" w:hAnsi="Times New Roman" w:cs="Times New Roman"/>
          <w:color w:val="000000" w:themeColor="text1"/>
          <w:lang w:val="de-CH"/>
        </w:rPr>
        <w:t>Auf Seiten der Amtsleitungen steht die Erarbeitung eines Leitfadens zur Orientierung aller Freiburger Schulen zur systemischen Umsetzung von BNE im Fokus. Dieser wird im Frühling 2025 den Schuldirektionen vorgestellt und kann ab dem Schuljahr 2025/26 von allen Schulen genutzt werden. Er bietet den Schulen im Rahmen ihrer Schulentwicklungsarbeit die Möglichkeit, sich im Bereich Nachhaltigkeit und BNE einzuschätzen, sich weiterzuentwickeln und sich Ressourcen zu holen. Eine interaktive Webseite und Fachpersonen werden die Schulen auf diesem Weg unterstützen. Bei der Erarbeitung des Leitfadens Nachhaltige Freiburger Schule wurde darauf geachtet, kantonale und nationale Lehrpläne, Qualitäts- und Rahmenkonzepte zu respektieren und zu präzisieren.</w:t>
      </w:r>
    </w:p>
    <w:p w14:paraId="57F406D9" w14:textId="77777777" w:rsidR="001548C8" w:rsidRPr="007A2107" w:rsidRDefault="001548C8" w:rsidP="00F10B49">
      <w:pPr>
        <w:rPr>
          <w:rFonts w:ascii="Times New Roman" w:eastAsia="Times New Roman" w:hAnsi="Times New Roman" w:cs="Times New Roman"/>
          <w:color w:val="000000" w:themeColor="text1"/>
          <w:lang w:val="de-CH"/>
        </w:rPr>
      </w:pPr>
    </w:p>
    <w:p w14:paraId="5B2C0FEA" w14:textId="5BCBDE0A" w:rsidR="00AF2088" w:rsidRPr="00B53484" w:rsidRDefault="00AC5419" w:rsidP="00AF2088">
      <w:pPr>
        <w:rPr>
          <w:i/>
          <w:iCs/>
          <w:lang w:val="fr-CH"/>
        </w:rPr>
      </w:pPr>
      <w:commentRangeStart w:id="4"/>
      <w:r w:rsidRPr="00B53484">
        <w:rPr>
          <w:i/>
          <w:iCs/>
          <w:lang w:val="fr-CH"/>
        </w:rPr>
        <w:t xml:space="preserve">Die </w:t>
      </w:r>
      <w:r w:rsidR="001029E1" w:rsidRPr="00B53484">
        <w:rPr>
          <w:i/>
          <w:iCs/>
          <w:lang w:val="fr-CH"/>
        </w:rPr>
        <w:t xml:space="preserve">Dienstleistungen </w:t>
      </w:r>
      <w:r w:rsidRPr="00B53484">
        <w:rPr>
          <w:i/>
          <w:iCs/>
          <w:lang w:val="fr-CH"/>
        </w:rPr>
        <w:t>der Fachstelle Fritic für die obligatorische Schule</w:t>
      </w:r>
      <w:commentRangeEnd w:id="4"/>
      <w:r w:rsidR="00A41726" w:rsidRPr="00B53484">
        <w:rPr>
          <w:i/>
          <w:iCs/>
          <w:lang w:val="fr-CH"/>
        </w:rPr>
        <w:commentReference w:id="4"/>
      </w:r>
    </w:p>
    <w:p w14:paraId="5A90966B" w14:textId="2049A024" w:rsidR="005F2426" w:rsidRDefault="5C82A951" w:rsidP="005F2426">
      <w:pPr>
        <w:rPr>
          <w:rFonts w:eastAsiaTheme="minorEastAsia"/>
          <w:lang w:val="de-CH"/>
        </w:rPr>
      </w:pPr>
      <w:r w:rsidRPr="007A2107">
        <w:rPr>
          <w:rFonts w:eastAsiaTheme="minorEastAsia"/>
          <w:lang w:val="de-CH"/>
        </w:rPr>
        <w:t xml:space="preserve">Das Kompetenzzentrum bzw. die Fachstelle Fritic beteiligt sich aktiv an verschiedenen Projekten zur digitalen Transformation, sei es auf Ebene der Schulen, der kantonalen Verwaltung oder auf interkantonaler Ebene. Der </w:t>
      </w:r>
      <w:r w:rsidRPr="00476A97">
        <w:rPr>
          <w:rFonts w:eastAsiaTheme="minorEastAsia"/>
          <w:lang w:val="de-CH"/>
        </w:rPr>
        <w:t>Tätigkeitsbereich</w:t>
      </w:r>
      <w:r w:rsidRPr="007A2107">
        <w:rPr>
          <w:rFonts w:eastAsiaTheme="minorEastAsia"/>
          <w:lang w:val="de-CH"/>
        </w:rPr>
        <w:t xml:space="preserve"> der Fachstelle erstreckt sich auf alle Unterrichtsämter, d. h. das Amt für französischsprachigen obligatorischen Unterricht (FOA), das Amt für deutschsprachigen obligatorischen Unterricht (DOA), das Amt für Sonderpädagogik und Fördermassnahmen (</w:t>
      </w:r>
      <w:proofErr w:type="spellStart"/>
      <w:r w:rsidRPr="007A2107">
        <w:rPr>
          <w:rFonts w:eastAsiaTheme="minorEastAsia"/>
          <w:lang w:val="de-CH"/>
        </w:rPr>
        <w:t>SoA</w:t>
      </w:r>
      <w:proofErr w:type="spellEnd"/>
      <w:r w:rsidRPr="007A2107">
        <w:rPr>
          <w:rFonts w:eastAsiaTheme="minorEastAsia"/>
          <w:lang w:val="de-CH"/>
        </w:rPr>
        <w:t xml:space="preserve">), das Amt für Berufsbildung (BBA), </w:t>
      </w:r>
      <w:proofErr w:type="spellStart"/>
      <w:r w:rsidRPr="007A2107">
        <w:rPr>
          <w:rFonts w:eastAsiaTheme="minorEastAsia"/>
          <w:lang w:val="de-CH"/>
        </w:rPr>
        <w:t>Grangeneuve</w:t>
      </w:r>
      <w:proofErr w:type="spellEnd"/>
      <w:r w:rsidRPr="007A2107">
        <w:rPr>
          <w:rFonts w:eastAsiaTheme="minorEastAsia"/>
          <w:lang w:val="de-CH"/>
        </w:rPr>
        <w:t xml:space="preserve"> (GN) und das Amt für Unterricht der Sekundarstufe 2 (S2), dem sie angegliedert ist. </w:t>
      </w:r>
    </w:p>
    <w:p w14:paraId="4BB84286" w14:textId="77777777" w:rsidR="001548C8" w:rsidRPr="007A2107" w:rsidRDefault="001548C8" w:rsidP="005F2426">
      <w:pPr>
        <w:rPr>
          <w:rFonts w:ascii="Times New Roman" w:eastAsia="Times New Roman" w:hAnsi="Times New Roman" w:cs="Times New Roman"/>
          <w:color w:val="000000" w:themeColor="text1"/>
          <w:lang w:val="de-CH"/>
        </w:rPr>
      </w:pPr>
    </w:p>
    <w:p w14:paraId="228330C7" w14:textId="5AA656B0" w:rsidR="00A8649D" w:rsidRDefault="5C82A951" w:rsidP="00A8649D">
      <w:pPr>
        <w:rPr>
          <w:rFonts w:eastAsiaTheme="minorEastAsia"/>
          <w:lang w:val="de-CH"/>
        </w:rPr>
      </w:pPr>
      <w:r w:rsidRPr="007A2107">
        <w:rPr>
          <w:rFonts w:eastAsiaTheme="minorEastAsia"/>
          <w:lang w:val="de-CH"/>
        </w:rPr>
        <w:t>Auf operativer Ebene stellt sie für rund 70</w:t>
      </w:r>
      <w:r w:rsidR="006472A7" w:rsidRPr="007A2107">
        <w:rPr>
          <w:rFonts w:eastAsiaTheme="minorEastAsia"/>
          <w:lang w:val="de-CH"/>
        </w:rPr>
        <w:t> </w:t>
      </w:r>
      <w:r w:rsidRPr="007A2107">
        <w:rPr>
          <w:rFonts w:eastAsiaTheme="minorEastAsia"/>
          <w:lang w:val="de-CH"/>
        </w:rPr>
        <w:t>000 Nutzerinnen und Nutzer den reibungslosen Betrieb der pädagogischen Plattformen, der Kooperations- und Kommunikationsplattformen, die für alle Unterrichtsämter relevant sind, sowie der Schulverwaltungsinstrumente sicher. Sie betreut Projekte im Zusammenhang mit Verwaltungs- oder Bildungsinformatik. Sie unterstützt und begleitet die Akteurinnen und Akteure im Bildungsbereich bei Veränderungen.</w:t>
      </w:r>
    </w:p>
    <w:p w14:paraId="4F297260" w14:textId="77777777" w:rsidR="001548C8" w:rsidRPr="007A2107" w:rsidRDefault="001548C8" w:rsidP="00A8649D">
      <w:pPr>
        <w:rPr>
          <w:rFonts w:ascii="Times New Roman" w:eastAsia="Times New Roman" w:hAnsi="Times New Roman" w:cs="Times New Roman"/>
          <w:color w:val="000000" w:themeColor="text1"/>
          <w:lang w:val="de-CH"/>
        </w:rPr>
      </w:pPr>
    </w:p>
    <w:p w14:paraId="60718441" w14:textId="5125DA99" w:rsidR="5C82A951" w:rsidRPr="007A2107" w:rsidRDefault="5C82A951" w:rsidP="4C43EBDF">
      <w:pPr>
        <w:spacing w:before="0" w:after="0"/>
        <w:rPr>
          <w:rFonts w:eastAsiaTheme="minorEastAsia"/>
          <w:lang w:val="de-CH"/>
        </w:rPr>
      </w:pPr>
      <w:r w:rsidRPr="007A2107">
        <w:rPr>
          <w:rFonts w:eastAsiaTheme="minorEastAsia"/>
          <w:lang w:val="de-CH"/>
        </w:rPr>
        <w:t>Neben der Wartung und Überwachung von IT-Werkzeuge oder Standarddienstleistungen waren im Jahr 2024 insbesondere die folgenden Aktivitäten und Projekte von Bedeutung:</w:t>
      </w:r>
    </w:p>
    <w:p w14:paraId="68E1A7EB" w14:textId="41E46FCD" w:rsidR="5C82A951" w:rsidRPr="007A2107" w:rsidRDefault="006472A7" w:rsidP="006472A7">
      <w:pPr>
        <w:pStyle w:val="Paragraphedeliste"/>
        <w:tabs>
          <w:tab w:val="left" w:pos="180"/>
        </w:tabs>
        <w:spacing w:before="0" w:after="0"/>
        <w:ind w:left="284" w:hanging="284"/>
        <w:rPr>
          <w:rFonts w:eastAsiaTheme="minorEastAsia"/>
          <w:lang w:val="de-CH"/>
        </w:rPr>
      </w:pPr>
      <w:r w:rsidRPr="007A2107">
        <w:rPr>
          <w:rFonts w:eastAsiaTheme="minorEastAsia"/>
          <w:lang w:val="de-CH"/>
        </w:rPr>
        <w:tab/>
      </w:r>
      <w:r w:rsidR="5C82A951" w:rsidRPr="007A2107">
        <w:rPr>
          <w:rFonts w:eastAsiaTheme="minorEastAsia"/>
          <w:lang w:val="de-CH"/>
        </w:rPr>
        <w:t xml:space="preserve">Das Projekt zur Umstellung von der Escada-Lösung auf die kantonale Querschnittslösung ISA wurde </w:t>
      </w:r>
      <w:r w:rsidR="5C82A951" w:rsidRPr="00476A97">
        <w:rPr>
          <w:rFonts w:eastAsiaTheme="minorEastAsia"/>
          <w:lang w:val="de-CH"/>
        </w:rPr>
        <w:t>dieses Jahr abgeschlossen</w:t>
      </w:r>
      <w:r w:rsidR="5C82A951" w:rsidRPr="007A2107">
        <w:rPr>
          <w:rFonts w:eastAsiaTheme="minorEastAsia"/>
          <w:lang w:val="de-CH"/>
        </w:rPr>
        <w:t xml:space="preserve">. Die ISA-Lösung befindet sich für </w:t>
      </w:r>
      <w:r w:rsidR="5C82A951" w:rsidRPr="00476A97">
        <w:rPr>
          <w:rFonts w:eastAsiaTheme="minorEastAsia"/>
          <w:lang w:val="de-CH"/>
        </w:rPr>
        <w:t>d</w:t>
      </w:r>
      <w:r w:rsidR="00476A97">
        <w:rPr>
          <w:rFonts w:eastAsiaTheme="minorEastAsia"/>
          <w:lang w:val="de-CH"/>
        </w:rPr>
        <w:t>as</w:t>
      </w:r>
      <w:r w:rsidR="5C82A951" w:rsidRPr="00476A97">
        <w:rPr>
          <w:rFonts w:eastAsiaTheme="minorEastAsia"/>
          <w:lang w:val="de-CH"/>
        </w:rPr>
        <w:t xml:space="preserve"> Segment</w:t>
      </w:r>
      <w:r w:rsidR="00476A97" w:rsidRPr="00476A97">
        <w:rPr>
          <w:rFonts w:eastAsiaTheme="minorEastAsia"/>
          <w:lang w:val="de-CH"/>
        </w:rPr>
        <w:t xml:space="preserve"> Sekundarstufe 2</w:t>
      </w:r>
      <w:r w:rsidR="5C82A951" w:rsidRPr="00476A97">
        <w:rPr>
          <w:rFonts w:eastAsiaTheme="minorEastAsia"/>
          <w:lang w:val="de-CH"/>
        </w:rPr>
        <w:t xml:space="preserve"> nun im Wartungsmodus</w:t>
      </w:r>
      <w:r w:rsidR="5C82A951" w:rsidRPr="007A2107">
        <w:rPr>
          <w:rFonts w:eastAsiaTheme="minorEastAsia"/>
          <w:lang w:val="de-CH"/>
        </w:rPr>
        <w:t>.</w:t>
      </w:r>
      <w:r w:rsidRPr="007A2107">
        <w:rPr>
          <w:rFonts w:eastAsiaTheme="minorEastAsia"/>
          <w:lang w:val="de-CH"/>
        </w:rPr>
        <w:t xml:space="preserve"> </w:t>
      </w:r>
      <w:r w:rsidR="5C82A951" w:rsidRPr="007A2107">
        <w:rPr>
          <w:rFonts w:eastAsiaTheme="minorEastAsia"/>
          <w:lang w:val="de-CH"/>
        </w:rPr>
        <w:t xml:space="preserve">Seit Schuljahresbeginn 2024/25 wird die ISA-Lösung auch in </w:t>
      </w:r>
      <w:proofErr w:type="spellStart"/>
      <w:r w:rsidR="5C82A951" w:rsidRPr="007A2107">
        <w:rPr>
          <w:rFonts w:eastAsiaTheme="minorEastAsia"/>
          <w:lang w:val="de-CH"/>
        </w:rPr>
        <w:t>Grangeneuve</w:t>
      </w:r>
      <w:proofErr w:type="spellEnd"/>
      <w:r w:rsidR="5C82A951" w:rsidRPr="007A2107">
        <w:rPr>
          <w:rFonts w:eastAsiaTheme="minorEastAsia"/>
          <w:lang w:val="de-CH"/>
        </w:rPr>
        <w:t xml:space="preserve"> eingesetzt.</w:t>
      </w:r>
    </w:p>
    <w:p w14:paraId="715560A0" w14:textId="50B4EE7D" w:rsidR="5C82A951" w:rsidRPr="007A2107" w:rsidRDefault="5C82A951" w:rsidP="006472A7">
      <w:pPr>
        <w:pStyle w:val="Paragraphedeliste"/>
        <w:spacing w:before="0" w:after="0"/>
        <w:ind w:left="284" w:hanging="284"/>
        <w:rPr>
          <w:rFonts w:eastAsiaTheme="minorEastAsia"/>
          <w:lang w:val="de-CH"/>
        </w:rPr>
      </w:pPr>
      <w:r w:rsidRPr="007A2107">
        <w:rPr>
          <w:rFonts w:eastAsiaTheme="minorEastAsia"/>
          <w:lang w:val="de-CH"/>
        </w:rPr>
        <w:t xml:space="preserve">Auf der Website </w:t>
      </w:r>
      <w:r w:rsidRPr="00476A97">
        <w:rPr>
          <w:rFonts w:eastAsiaTheme="minorEastAsia"/>
          <w:lang w:val="de-CH"/>
        </w:rPr>
        <w:t>fritic.ch</w:t>
      </w:r>
      <w:r w:rsidRPr="007A2107">
        <w:rPr>
          <w:rFonts w:eastAsiaTheme="minorEastAsia"/>
          <w:lang w:val="de-CH"/>
        </w:rPr>
        <w:t xml:space="preserve"> wurde eine </w:t>
      </w:r>
      <w:r w:rsidR="00476A97">
        <w:rPr>
          <w:rFonts w:eastAsiaTheme="minorEastAsia"/>
          <w:lang w:val="de-CH"/>
        </w:rPr>
        <w:t>Übersicht</w:t>
      </w:r>
      <w:r w:rsidRPr="007A2107">
        <w:rPr>
          <w:rFonts w:eastAsiaTheme="minorEastAsia"/>
          <w:lang w:val="de-CH"/>
        </w:rPr>
        <w:t xml:space="preserve"> veröffentlicht, die der Problematik der generativen KI gewidmet ist. Angesichts der häufigen technologischen Veränderungen in diesem Bereich wird diese Dokumentation </w:t>
      </w:r>
      <w:r w:rsidR="00476A97" w:rsidRPr="007A2107">
        <w:rPr>
          <w:rFonts w:eastAsiaTheme="minorEastAsia"/>
          <w:lang w:val="de-CH"/>
        </w:rPr>
        <w:t>laufend</w:t>
      </w:r>
      <w:r w:rsidRPr="007A2107">
        <w:rPr>
          <w:rFonts w:eastAsiaTheme="minorEastAsia"/>
          <w:lang w:val="de-CH"/>
        </w:rPr>
        <w:t xml:space="preserve"> erweitert.</w:t>
      </w:r>
    </w:p>
    <w:p w14:paraId="7E5D2EF5" w14:textId="2ABB9E59" w:rsidR="5C82A951" w:rsidRPr="007A2107" w:rsidRDefault="5C82A951" w:rsidP="006472A7">
      <w:pPr>
        <w:pStyle w:val="Paragraphedeliste"/>
        <w:spacing w:before="0" w:after="0"/>
        <w:ind w:left="284" w:hanging="284"/>
        <w:rPr>
          <w:rFonts w:eastAsiaTheme="minorEastAsia"/>
          <w:lang w:val="de-CH"/>
        </w:rPr>
      </w:pPr>
      <w:r w:rsidRPr="007A2107">
        <w:rPr>
          <w:rFonts w:eastAsiaTheme="minorEastAsia"/>
          <w:lang w:val="de-CH"/>
        </w:rPr>
        <w:t>Das interkantonale Musiklehrmittel, das in Zusammenarbeit mit dem Kanton Wallis entwickelt wurde, wurde um neue Unterrichtssequenzen für die Schülerinnen und Schüler des ersten und des zweiten Zyklus erweitert.</w:t>
      </w:r>
    </w:p>
    <w:p w14:paraId="6684376A" w14:textId="23EFAA3C" w:rsidR="5C82A951" w:rsidRPr="007A2107" w:rsidRDefault="5C82A951" w:rsidP="006472A7">
      <w:pPr>
        <w:pStyle w:val="Paragraphedeliste"/>
        <w:spacing w:before="0" w:after="0"/>
        <w:ind w:left="284" w:hanging="284"/>
        <w:rPr>
          <w:rFonts w:eastAsiaTheme="minorEastAsia"/>
          <w:lang w:val="de-CH"/>
        </w:rPr>
      </w:pPr>
      <w:r w:rsidRPr="007A2107">
        <w:rPr>
          <w:rFonts w:eastAsiaTheme="minorEastAsia"/>
          <w:lang w:val="de-CH"/>
        </w:rPr>
        <w:t>Ab September 2024 wurden die Info-Abende «</w:t>
      </w:r>
      <w:r w:rsidR="00476A97">
        <w:rPr>
          <w:rFonts w:eastAsiaTheme="minorEastAsia"/>
          <w:lang w:val="de-CH"/>
        </w:rPr>
        <w:t>Sicher im Netz</w:t>
      </w:r>
      <w:r w:rsidRPr="007A2107">
        <w:rPr>
          <w:rFonts w:eastAsiaTheme="minorEastAsia"/>
          <w:lang w:val="de-CH"/>
        </w:rPr>
        <w:t>» neu organisiert und verstärkt. Alle Eltern von Schülerinnen und Schülern der Klassen 5H sind nun zur Teilnahme eingeladen.</w:t>
      </w:r>
    </w:p>
    <w:p w14:paraId="422D9617" w14:textId="4557EDE5" w:rsidR="5C82A951" w:rsidRPr="007A2107" w:rsidRDefault="006472A7" w:rsidP="006472A7">
      <w:pPr>
        <w:pStyle w:val="Paragraphedeliste"/>
        <w:tabs>
          <w:tab w:val="left" w:pos="180"/>
        </w:tabs>
        <w:spacing w:before="0" w:after="0"/>
        <w:ind w:left="284" w:hanging="284"/>
        <w:rPr>
          <w:rFonts w:eastAsiaTheme="minorEastAsia"/>
          <w:lang w:val="de-CH"/>
        </w:rPr>
      </w:pPr>
      <w:r w:rsidRPr="007A2107">
        <w:rPr>
          <w:rFonts w:eastAsiaTheme="minorEastAsia"/>
          <w:lang w:val="de-CH"/>
        </w:rPr>
        <w:tab/>
      </w:r>
      <w:r w:rsidR="5C82A951" w:rsidRPr="007A2107">
        <w:rPr>
          <w:rFonts w:eastAsiaTheme="minorEastAsia"/>
          <w:lang w:val="de-CH"/>
        </w:rPr>
        <w:t>Die Fachstelle Fritic hat ihre Umfrage zum Thema «</w:t>
      </w:r>
      <w:r w:rsidR="5C82A951" w:rsidRPr="00476A97">
        <w:rPr>
          <w:rFonts w:eastAsiaTheme="minorEastAsia"/>
          <w:lang w:val="de-CH"/>
        </w:rPr>
        <w:t xml:space="preserve">Informatikausrüstung und IT-Support </w:t>
      </w:r>
      <w:r w:rsidR="00F01FAB" w:rsidRPr="00476A97">
        <w:rPr>
          <w:rFonts w:eastAsiaTheme="minorEastAsia"/>
          <w:lang w:val="de-CH"/>
        </w:rPr>
        <w:t>a</w:t>
      </w:r>
      <w:r w:rsidR="5C82A951" w:rsidRPr="00476A97">
        <w:rPr>
          <w:rFonts w:eastAsiaTheme="minorEastAsia"/>
          <w:lang w:val="de-CH"/>
        </w:rPr>
        <w:t>n Freiburger Schulen 2024 – Stand am 31. Dezember 2023»</w:t>
      </w:r>
      <w:r w:rsidR="5C82A951" w:rsidRPr="007A2107">
        <w:rPr>
          <w:rFonts w:eastAsiaTheme="minorEastAsia"/>
          <w:lang w:val="de-CH"/>
        </w:rPr>
        <w:t xml:space="preserve"> veröffentlicht.</w:t>
      </w:r>
    </w:p>
    <w:p w14:paraId="1A90698F" w14:textId="76C8FA5F" w:rsidR="5C82A951" w:rsidRPr="007A2107" w:rsidRDefault="006472A7" w:rsidP="006472A7">
      <w:pPr>
        <w:pStyle w:val="Paragraphedeliste"/>
        <w:tabs>
          <w:tab w:val="left" w:pos="180"/>
        </w:tabs>
        <w:spacing w:before="0" w:after="0"/>
        <w:ind w:left="284" w:hanging="284"/>
        <w:rPr>
          <w:rFonts w:eastAsiaTheme="minorEastAsia"/>
          <w:lang w:val="de-CH"/>
        </w:rPr>
      </w:pPr>
      <w:r w:rsidRPr="007A2107">
        <w:rPr>
          <w:rFonts w:eastAsiaTheme="minorEastAsia"/>
          <w:lang w:val="de-CH"/>
        </w:rPr>
        <w:tab/>
      </w:r>
      <w:r w:rsidR="5C82A951" w:rsidRPr="007A2107">
        <w:rPr>
          <w:rFonts w:eastAsiaTheme="minorEastAsia"/>
          <w:lang w:val="de-CH"/>
        </w:rPr>
        <w:t>Um den Bedarf an Drucksachen der Verwaltung, der Lehrpersonen und der Schülerinnen und Schüler, die BYOD-Geräte verwenden, zu decken, wird derzeit ein Cloud-Drucksystem für die allgemein- und berufsbildenden Schulen der Sekundarstufe 2 eingeführt.</w:t>
      </w:r>
    </w:p>
    <w:p w14:paraId="4DA1B6AC" w14:textId="253F7BF5" w:rsidR="001548C8" w:rsidRPr="001548C8" w:rsidRDefault="006472A7" w:rsidP="001548C8">
      <w:pPr>
        <w:pStyle w:val="Paragraphedeliste"/>
        <w:tabs>
          <w:tab w:val="left" w:pos="180"/>
        </w:tabs>
        <w:spacing w:before="0" w:after="0"/>
        <w:ind w:left="284" w:hanging="284"/>
        <w:rPr>
          <w:rFonts w:eastAsiaTheme="minorEastAsia"/>
          <w:lang w:val="de-CH"/>
        </w:rPr>
      </w:pPr>
      <w:r w:rsidRPr="007A2107">
        <w:rPr>
          <w:rFonts w:eastAsiaTheme="minorEastAsia"/>
          <w:lang w:val="de-CH"/>
        </w:rPr>
        <w:tab/>
      </w:r>
      <w:r w:rsidR="5C82A951" w:rsidRPr="007A2107">
        <w:rPr>
          <w:rFonts w:eastAsiaTheme="minorEastAsia"/>
          <w:lang w:val="de-CH"/>
        </w:rPr>
        <w:t xml:space="preserve">Es wurde eine eigene Website für das Projekt der </w:t>
      </w:r>
      <w:r w:rsidR="5C82A951" w:rsidRPr="00476A97">
        <w:rPr>
          <w:rFonts w:eastAsiaTheme="minorEastAsia"/>
          <w:lang w:val="de-CH"/>
        </w:rPr>
        <w:t xml:space="preserve">Klimawoche </w:t>
      </w:r>
      <w:hyperlink r:id="rId16">
        <w:r w:rsidR="5C82A951" w:rsidRPr="00476A97">
          <w:rPr>
            <w:rFonts w:eastAsiaTheme="minorEastAsia"/>
            <w:lang w:val="de-CH"/>
          </w:rPr>
          <w:t>https://semaineduclimat.ch/de</w:t>
        </w:r>
      </w:hyperlink>
      <w:r w:rsidR="5C82A951" w:rsidRPr="00476A97">
        <w:rPr>
          <w:rFonts w:eastAsiaTheme="minorEastAsia"/>
          <w:lang w:val="de-CH"/>
        </w:rPr>
        <w:t xml:space="preserve"> eingerichtet</w:t>
      </w:r>
      <w:r w:rsidR="5C82A951" w:rsidRPr="007A2107">
        <w:rPr>
          <w:rFonts w:eastAsiaTheme="minorEastAsia"/>
          <w:lang w:val="de-CH"/>
        </w:rPr>
        <w:t>. Die Website präsentiert rund 100 Schulen mit Arbeiten, die von den Schülerinnen und Schülern realisiert worden waren.</w:t>
      </w:r>
    </w:p>
    <w:p w14:paraId="11FDB064" w14:textId="28817DBF" w:rsidR="5C82A951" w:rsidRDefault="006472A7" w:rsidP="006472A7">
      <w:pPr>
        <w:pStyle w:val="Paragraphedeliste"/>
        <w:tabs>
          <w:tab w:val="left" w:pos="180"/>
        </w:tabs>
        <w:spacing w:before="0" w:after="0"/>
        <w:ind w:left="284" w:hanging="284"/>
        <w:rPr>
          <w:rFonts w:eastAsiaTheme="minorEastAsia"/>
          <w:lang w:val="de-CH"/>
        </w:rPr>
      </w:pPr>
      <w:r w:rsidRPr="007A2107">
        <w:rPr>
          <w:rFonts w:eastAsiaTheme="minorEastAsia"/>
          <w:lang w:val="de-CH"/>
        </w:rPr>
        <w:lastRenderedPageBreak/>
        <w:tab/>
      </w:r>
      <w:r w:rsidR="5C82A951" w:rsidRPr="007A2107">
        <w:rPr>
          <w:rFonts w:eastAsiaTheme="minorEastAsia"/>
          <w:lang w:val="de-CH"/>
        </w:rPr>
        <w:t xml:space="preserve">Die </w:t>
      </w:r>
      <w:r w:rsidR="5C82A951" w:rsidRPr="00476A97">
        <w:rPr>
          <w:rFonts w:eastAsiaTheme="minorEastAsia"/>
          <w:lang w:val="de-CH"/>
        </w:rPr>
        <w:t xml:space="preserve">Website </w:t>
      </w:r>
      <w:hyperlink r:id="rId17">
        <w:r w:rsidR="5C82A951" w:rsidRPr="00476A97">
          <w:rPr>
            <w:rFonts w:eastAsiaTheme="minorEastAsia"/>
            <w:lang w:val="de-CH"/>
          </w:rPr>
          <w:t>https://cultureetecole.ch/de</w:t>
        </w:r>
      </w:hyperlink>
      <w:r w:rsidR="5C82A951" w:rsidRPr="007A2107">
        <w:rPr>
          <w:rFonts w:eastAsiaTheme="minorEastAsia"/>
          <w:lang w:val="de-CH"/>
        </w:rPr>
        <w:t xml:space="preserve"> wurde grundlegend überarbeitet, um die kulturellen Aktivitäten der Schulen leichter zugänglich zu machen.</w:t>
      </w:r>
    </w:p>
    <w:p w14:paraId="37384A08" w14:textId="77777777" w:rsidR="001548C8" w:rsidRPr="001548C8" w:rsidRDefault="001548C8" w:rsidP="001548C8">
      <w:pPr>
        <w:tabs>
          <w:tab w:val="left" w:pos="180"/>
        </w:tabs>
        <w:spacing w:before="0" w:after="0"/>
        <w:rPr>
          <w:rFonts w:eastAsiaTheme="minorEastAsia"/>
          <w:lang w:val="de-CH"/>
        </w:rPr>
      </w:pPr>
    </w:p>
    <w:p w14:paraId="6582525D" w14:textId="1CE2FE8E" w:rsidR="5C82A951" w:rsidRPr="007A2107" w:rsidRDefault="5C82A951" w:rsidP="5F87213A">
      <w:pPr>
        <w:spacing w:before="0" w:after="0"/>
        <w:rPr>
          <w:rFonts w:eastAsiaTheme="minorEastAsia"/>
          <w:lang w:val="de-CH"/>
        </w:rPr>
      </w:pPr>
      <w:r w:rsidRPr="007A2107">
        <w:rPr>
          <w:rFonts w:eastAsiaTheme="minorEastAsia"/>
          <w:lang w:val="de-CH"/>
        </w:rPr>
        <w:t>Die Führung</w:t>
      </w:r>
      <w:r w:rsidR="00E242DD">
        <w:rPr>
          <w:rFonts w:eastAsiaTheme="minorEastAsia"/>
          <w:lang w:val="de-CH"/>
        </w:rPr>
        <w:t xml:space="preserve"> </w:t>
      </w:r>
      <w:r w:rsidRPr="007A2107">
        <w:rPr>
          <w:rFonts w:eastAsiaTheme="minorEastAsia"/>
          <w:lang w:val="de-CH"/>
        </w:rPr>
        <w:t xml:space="preserve">der </w:t>
      </w:r>
      <w:r w:rsidRPr="00476A97">
        <w:rPr>
          <w:rFonts w:eastAsiaTheme="minorEastAsia"/>
          <w:lang w:val="de-CH"/>
        </w:rPr>
        <w:t xml:space="preserve">Ansprechpersonen für die digitale Bildung </w:t>
      </w:r>
      <w:r w:rsidR="00F376C7" w:rsidRPr="00476A97">
        <w:rPr>
          <w:rFonts w:eastAsiaTheme="minorEastAsia"/>
          <w:lang w:val="de-CH"/>
        </w:rPr>
        <w:t>(PICTS)</w:t>
      </w:r>
      <w:r w:rsidR="00F376C7" w:rsidRPr="00F376C7">
        <w:rPr>
          <w:rFonts w:eastAsiaTheme="minorEastAsia"/>
          <w:lang w:val="de-CH"/>
        </w:rPr>
        <w:t xml:space="preserve"> </w:t>
      </w:r>
      <w:r w:rsidRPr="007A2107">
        <w:rPr>
          <w:rFonts w:eastAsiaTheme="minorEastAsia"/>
          <w:lang w:val="de-CH"/>
        </w:rPr>
        <w:t xml:space="preserve">wurde mit verschiedenen Netzwerken verstärkt, die für den Zeitraum 2024/25 organisiert wurden. Das wesentliche Ziel besteht darin, Treffen für die Ansprechpersonen in der 1H‒11H bis zur nachobligatorischen Schule zu organisieren. Das Mandat wurde überarbeitet, damit es der realen Begleitung von Lehrpersonen und Schuldirektionen entspricht. Bei diesen Treffen werden Themen wie KI, Nutzung von Kollaborations- und Kommunikationswerkzeugen, Datenschutz und Datenverwaltung, Beurteilung mit digitalen Medien und technische </w:t>
      </w:r>
      <w:r w:rsidRPr="00EF6CCD">
        <w:rPr>
          <w:rFonts w:eastAsiaTheme="minorEastAsia"/>
          <w:lang w:val="de-CH"/>
        </w:rPr>
        <w:t xml:space="preserve">Hilfsmittel behandelt. Für die Nutzung stehen </w:t>
      </w:r>
      <w:r w:rsidR="00476A97" w:rsidRPr="00EF6CCD">
        <w:rPr>
          <w:rFonts w:eastAsiaTheme="minorEastAsia"/>
          <w:lang w:val="de-CH"/>
        </w:rPr>
        <w:t>ab sofort</w:t>
      </w:r>
      <w:r w:rsidRPr="00EF6CCD">
        <w:rPr>
          <w:rFonts w:eastAsiaTheme="minorEastAsia"/>
          <w:lang w:val="de-CH"/>
        </w:rPr>
        <w:t xml:space="preserve"> für alle M365-Dienstleistungen zahlreiche Weiterbildungsressourcen und eine Begleitung bei </w:t>
      </w:r>
      <w:r w:rsidR="00EF6CCD" w:rsidRPr="00EF6CCD">
        <w:rPr>
          <w:rFonts w:eastAsiaTheme="minorEastAsia"/>
          <w:lang w:val="de-CH"/>
        </w:rPr>
        <w:t>Neuerungen</w:t>
      </w:r>
      <w:r w:rsidRPr="00EF6CCD">
        <w:rPr>
          <w:rFonts w:eastAsiaTheme="minorEastAsia"/>
          <w:lang w:val="de-CH"/>
        </w:rPr>
        <w:t xml:space="preserve"> zur Verfügung. Dies erleichtert es den Ansprechpersonen, die Lehrpersonen</w:t>
      </w:r>
      <w:r w:rsidR="00EF6CCD" w:rsidRPr="00EF6CCD">
        <w:rPr>
          <w:rFonts w:eastAsiaTheme="minorEastAsia"/>
          <w:lang w:val="de-CH"/>
        </w:rPr>
        <w:t xml:space="preserve"> </w:t>
      </w:r>
      <w:r w:rsidRPr="00EF6CCD">
        <w:rPr>
          <w:rFonts w:eastAsiaTheme="minorEastAsia"/>
          <w:lang w:val="de-CH"/>
        </w:rPr>
        <w:t>zu begleiten.</w:t>
      </w:r>
    </w:p>
    <w:p w14:paraId="7267F5B5" w14:textId="4B4C4C27" w:rsidR="00A8649D" w:rsidRPr="007A2107" w:rsidRDefault="5C82A951" w:rsidP="00A8649D">
      <w:pPr>
        <w:rPr>
          <w:rFonts w:ascii="Times New Roman" w:eastAsia="Times New Roman" w:hAnsi="Times New Roman" w:cs="Times New Roman"/>
          <w:color w:val="000000" w:themeColor="text1"/>
          <w:lang w:val="de-CH"/>
        </w:rPr>
      </w:pPr>
      <w:r w:rsidRPr="007A2107">
        <w:rPr>
          <w:rFonts w:eastAsiaTheme="minorEastAsia"/>
          <w:lang w:val="de-CH"/>
        </w:rPr>
        <w:t>Die Fachstelle Fritic hat namentlich im Rahmen des Projekts DAOS eine «Bilanz der Erfahrungen mit der Digitalisierung des Bildungswesens», einen Bericht zu den «Klimaauswirkungen (CO2-äq) der Informatikausstattung in der obligatorischen Schule», eine «Bestandsaufnahme der Informatikausstattung an den obligatorischen Schulen», eine Aktualisierung der «Empfehlungen zum IT-Material» (für Schulen und Gemeinden) und den Bericht des Staatsrat</w:t>
      </w:r>
      <w:r w:rsidR="00EF6CCD">
        <w:rPr>
          <w:rFonts w:eastAsiaTheme="minorEastAsia"/>
          <w:lang w:val="de-CH"/>
        </w:rPr>
        <w:t>s</w:t>
      </w:r>
      <w:r w:rsidRPr="007A2107">
        <w:rPr>
          <w:rFonts w:eastAsiaTheme="minorEastAsia"/>
          <w:lang w:val="de-CH"/>
        </w:rPr>
        <w:t xml:space="preserve"> an den Grossen Rat zum Projekt DAOS veröffentlicht. </w:t>
      </w:r>
    </w:p>
    <w:p w14:paraId="29B11C8E" w14:textId="578226A7" w:rsidR="00A8649D" w:rsidRDefault="5C82A951" w:rsidP="00A8649D">
      <w:pPr>
        <w:rPr>
          <w:rFonts w:eastAsiaTheme="minorEastAsia"/>
          <w:lang w:val="de-CH"/>
        </w:rPr>
      </w:pPr>
      <w:r w:rsidRPr="007A2107">
        <w:rPr>
          <w:rFonts w:eastAsiaTheme="minorEastAsia"/>
          <w:lang w:val="de-CH"/>
        </w:rPr>
        <w:t xml:space="preserve">Auf kantonaler Ebene beteiligt sich die Fachstelle an verschiedenen Projektausschüssen für übergreifende Projekte des Staates und ist in der Fachkommission für E-Government und der IT-Fachkommission für den Bildungsbereich vertreten, für die es auch das Sekretariat stellt. Auf interkantonaler Ebene hat Fritic den Vizevorsitz der Kommission für digitale Medien der CIIP inne und leitet das Projekt der interkantonalen pädagogischen Plattform REPERIO. Diese wird den Schülerinnen und Schülern und Lehrpersonen in der gesamten Romandie zur Verfügung stehen und es ermöglichen, die </w:t>
      </w:r>
      <w:r w:rsidRPr="00EF6CCD">
        <w:rPr>
          <w:rFonts w:eastAsiaTheme="minorEastAsia"/>
          <w:lang w:val="de-CH"/>
        </w:rPr>
        <w:t>Lehrmittel</w:t>
      </w:r>
      <w:r w:rsidR="00B26714" w:rsidRPr="007A2107">
        <w:rPr>
          <w:rFonts w:eastAsiaTheme="minorEastAsia"/>
          <w:lang w:val="de-CH"/>
        </w:rPr>
        <w:t xml:space="preserve"> </w:t>
      </w:r>
      <w:r w:rsidRPr="007A2107">
        <w:rPr>
          <w:rFonts w:eastAsiaTheme="minorEastAsia"/>
          <w:lang w:val="de-CH"/>
        </w:rPr>
        <w:t xml:space="preserve">und pädagogischen Ressourcen der </w:t>
      </w:r>
      <w:proofErr w:type="spellStart"/>
      <w:r w:rsidRPr="007A2107">
        <w:rPr>
          <w:rFonts w:eastAsiaTheme="minorEastAsia"/>
          <w:lang w:val="de-CH"/>
        </w:rPr>
        <w:t>Romandie</w:t>
      </w:r>
      <w:proofErr w:type="spellEnd"/>
      <w:r w:rsidRPr="007A2107">
        <w:rPr>
          <w:rFonts w:eastAsiaTheme="minorEastAsia"/>
          <w:lang w:val="de-CH"/>
        </w:rPr>
        <w:t xml:space="preserve"> gemeinsam zu nutzen.</w:t>
      </w:r>
    </w:p>
    <w:p w14:paraId="1C6C6100" w14:textId="77777777" w:rsidR="001548C8" w:rsidRPr="007A2107" w:rsidRDefault="001548C8" w:rsidP="00A8649D">
      <w:pPr>
        <w:rPr>
          <w:rFonts w:ascii="Times New Roman" w:eastAsia="Times New Roman" w:hAnsi="Times New Roman" w:cs="Times New Roman"/>
          <w:color w:val="000000" w:themeColor="text1"/>
          <w:lang w:val="de-CH"/>
        </w:rPr>
      </w:pPr>
    </w:p>
    <w:p w14:paraId="7930837E" w14:textId="77777777" w:rsidR="00273595" w:rsidRPr="007A2107" w:rsidRDefault="00273595" w:rsidP="00AF4E56">
      <w:pPr>
        <w:pStyle w:val="Titre3"/>
        <w:keepNext w:val="0"/>
        <w:keepLines w:val="0"/>
        <w:rPr>
          <w:lang w:val="de-CH"/>
        </w:rPr>
      </w:pPr>
      <w:bookmarkStart w:id="5" w:name="_Toc193803108"/>
      <w:r w:rsidRPr="007A2107">
        <w:rPr>
          <w:lang w:val="de-CH"/>
        </w:rPr>
        <w:t>Französischsprachiger Kantonsteil</w:t>
      </w:r>
      <w:bookmarkEnd w:id="5"/>
    </w:p>
    <w:p w14:paraId="55316A37" w14:textId="14845F17" w:rsidR="00273595" w:rsidRPr="007A2107" w:rsidRDefault="00273595" w:rsidP="00AF4E56">
      <w:pPr>
        <w:rPr>
          <w:lang w:val="de-CH"/>
        </w:rPr>
      </w:pPr>
      <w:r w:rsidRPr="007A2107">
        <w:rPr>
          <w:lang w:val="de-CH"/>
        </w:rPr>
        <w:t xml:space="preserve">Im Jahr 2024 wurden im französischsprachigen Kantonsteil besonders folgende Themen und Dossiers behandelt: </w:t>
      </w:r>
    </w:p>
    <w:p w14:paraId="63C49A1E" w14:textId="10233C51" w:rsidR="00273595" w:rsidRPr="007A2107" w:rsidRDefault="00273595" w:rsidP="00885373">
      <w:pPr>
        <w:rPr>
          <w:lang w:val="de-CH"/>
        </w:rPr>
      </w:pPr>
      <w:r w:rsidRPr="007A2107">
        <w:rPr>
          <w:lang w:val="de-CH"/>
        </w:rPr>
        <w:t>Kaderbildung (Schulinspektorat, Schuldirektionen der Primar- und Orientierungsschulen, stellvertretende Schuldirektionen): Das Konsortium «FORDIF» der vier Westschweizer Hochschulen organisiert im Auftrag der Interkantonalen Erziehungsdirektorenkonferenz der französischen Schweiz und des Tessins (CIIP) die verschiedenen Teile dieser Kaderbildung. Im Schuljahr 2023/24 wurden 9 Schulkader ausgebildet, die ihr Diplom im Januar 2025 erhalten. Der Ausbildungsgang hat am 12. Januar 2023 begonnen und ist am 13. September 2024 zu Ende gegangen.</w:t>
      </w:r>
    </w:p>
    <w:p w14:paraId="123E4B8A" w14:textId="3D8849E4" w:rsidR="00885373" w:rsidRPr="001548C8" w:rsidRDefault="3B1F6293" w:rsidP="00885373">
      <w:pPr>
        <w:rPr>
          <w:rFonts w:eastAsia="Times New Roman"/>
          <w:i/>
          <w:iCs/>
          <w:lang w:val="fr-CH"/>
        </w:rPr>
      </w:pPr>
      <w:r w:rsidRPr="001548C8">
        <w:rPr>
          <w:rFonts w:eastAsia="Times New Roman"/>
          <w:i/>
          <w:iCs/>
          <w:lang w:val="fr-CH"/>
        </w:rPr>
        <w:t>Westschweizer Lehrplan (PER)</w:t>
      </w:r>
    </w:p>
    <w:p w14:paraId="08C13986" w14:textId="43B07EC1" w:rsidR="3B1F6293" w:rsidRPr="007A2107" w:rsidRDefault="00885373" w:rsidP="00885373">
      <w:pPr>
        <w:rPr>
          <w:rFonts w:ascii="Times New Roman" w:eastAsia="Times New Roman" w:hAnsi="Times New Roman" w:cs="Times New Roman"/>
          <w:strike/>
          <w:color w:val="000000" w:themeColor="text1"/>
          <w:lang w:val="de-CH"/>
        </w:rPr>
      </w:pPr>
      <w:r w:rsidRPr="007A2107">
        <w:rPr>
          <w:rFonts w:eastAsia="Times New Roman"/>
          <w:lang w:val="de-CH"/>
        </w:rPr>
        <w:t xml:space="preserve">Die Einführung neuer Lehrmittel der CIIP wird weitergeführt, damit diese dem neuen Referenzwerk für die obligatorische Schule entsprechen. Dem Lernen im Bereich der digitalen Bildung (angemessene Nutzung von elektronischen Hilfsmitteln, Einführung in die Informatik und in die Bildung im Umgang mit neuen Medien) ist nun im Lehrplan enthalten. </w:t>
      </w:r>
    </w:p>
    <w:p w14:paraId="6A6FDCF4" w14:textId="2986F5C7" w:rsidR="00885373" w:rsidRPr="001548C8" w:rsidRDefault="00273595" w:rsidP="00885373">
      <w:pPr>
        <w:rPr>
          <w:rFonts w:eastAsia="Times New Roman"/>
          <w:i/>
          <w:iCs/>
          <w:lang w:val="fr-CH"/>
        </w:rPr>
      </w:pPr>
      <w:r w:rsidRPr="001548C8">
        <w:rPr>
          <w:rFonts w:eastAsia="Times New Roman"/>
          <w:i/>
          <w:iCs/>
          <w:lang w:val="fr-CH"/>
        </w:rPr>
        <w:t>Beurteilung der Schularbeit</w:t>
      </w:r>
    </w:p>
    <w:p w14:paraId="4D4D09C1" w14:textId="5C61AA41" w:rsidR="183F5FC5" w:rsidRPr="007A2107" w:rsidRDefault="183F5FC5" w:rsidP="054E38CA">
      <w:pPr>
        <w:rPr>
          <w:rFonts w:eastAsia="Times New Roman"/>
          <w:lang w:val="de-CH"/>
        </w:rPr>
      </w:pPr>
      <w:r w:rsidRPr="00EF6CCD">
        <w:rPr>
          <w:rFonts w:eastAsia="Times New Roman"/>
          <w:lang w:val="de-CH"/>
        </w:rPr>
        <w:t xml:space="preserve">Nach dem Inkrafttreten des «Cadre </w:t>
      </w:r>
      <w:proofErr w:type="spellStart"/>
      <w:r w:rsidRPr="00EF6CCD">
        <w:rPr>
          <w:rFonts w:eastAsia="Times New Roman"/>
          <w:lang w:val="de-CH"/>
        </w:rPr>
        <w:t>général</w:t>
      </w:r>
      <w:proofErr w:type="spellEnd"/>
      <w:r w:rsidRPr="00EF6CCD">
        <w:rPr>
          <w:rFonts w:eastAsia="Times New Roman"/>
          <w:lang w:val="de-CH"/>
        </w:rPr>
        <w:t xml:space="preserve"> et </w:t>
      </w:r>
      <w:proofErr w:type="spellStart"/>
      <w:r w:rsidRPr="00EF6CCD">
        <w:rPr>
          <w:rFonts w:eastAsia="Times New Roman"/>
          <w:lang w:val="de-CH"/>
        </w:rPr>
        <w:t>instructions</w:t>
      </w:r>
      <w:proofErr w:type="spellEnd"/>
      <w:r w:rsidRPr="00EF6CCD">
        <w:rPr>
          <w:rFonts w:eastAsia="Times New Roman"/>
          <w:lang w:val="de-CH"/>
        </w:rPr>
        <w:t xml:space="preserve"> à </w:t>
      </w:r>
      <w:proofErr w:type="spellStart"/>
      <w:r w:rsidRPr="00EF6CCD">
        <w:rPr>
          <w:rFonts w:eastAsia="Times New Roman"/>
          <w:lang w:val="de-CH"/>
        </w:rPr>
        <w:t>destination</w:t>
      </w:r>
      <w:proofErr w:type="spellEnd"/>
      <w:r w:rsidRPr="00EF6CCD">
        <w:rPr>
          <w:rFonts w:eastAsia="Times New Roman"/>
          <w:lang w:val="de-CH"/>
        </w:rPr>
        <w:t xml:space="preserve"> des </w:t>
      </w:r>
      <w:proofErr w:type="spellStart"/>
      <w:r w:rsidRPr="00EF6CCD">
        <w:rPr>
          <w:rFonts w:eastAsia="Times New Roman"/>
          <w:lang w:val="de-CH"/>
        </w:rPr>
        <w:t>enseignants</w:t>
      </w:r>
      <w:proofErr w:type="spellEnd"/>
      <w:r w:rsidRPr="00EF6CCD">
        <w:rPr>
          <w:rFonts w:eastAsia="Times New Roman"/>
          <w:lang w:val="de-CH"/>
        </w:rPr>
        <w:t xml:space="preserve"> et des </w:t>
      </w:r>
      <w:proofErr w:type="spellStart"/>
      <w:r w:rsidRPr="00EF6CCD">
        <w:rPr>
          <w:rFonts w:eastAsia="Times New Roman"/>
          <w:lang w:val="de-CH"/>
        </w:rPr>
        <w:t>directions</w:t>
      </w:r>
      <w:proofErr w:type="spellEnd"/>
      <w:r w:rsidRPr="00EF6CCD">
        <w:rPr>
          <w:rFonts w:eastAsia="Times New Roman"/>
          <w:lang w:val="de-CH"/>
        </w:rPr>
        <w:t xml:space="preserve"> </w:t>
      </w:r>
      <w:proofErr w:type="spellStart"/>
      <w:r w:rsidRPr="00EF6CCD">
        <w:rPr>
          <w:rFonts w:eastAsia="Times New Roman"/>
          <w:lang w:val="de-CH"/>
        </w:rPr>
        <w:t>d’établissement</w:t>
      </w:r>
      <w:proofErr w:type="spellEnd"/>
      <w:r w:rsidRPr="00EF6CCD">
        <w:rPr>
          <w:rFonts w:eastAsia="Times New Roman"/>
          <w:lang w:val="de-CH"/>
        </w:rPr>
        <w:t xml:space="preserve"> (Allgemeiner Rahmen und </w:t>
      </w:r>
      <w:r w:rsidR="00A018C9" w:rsidRPr="00EF6CCD">
        <w:rPr>
          <w:rFonts w:eastAsia="Times New Roman"/>
          <w:lang w:val="de-CH"/>
        </w:rPr>
        <w:t xml:space="preserve">Hinweise </w:t>
      </w:r>
      <w:r w:rsidRPr="00EF6CCD">
        <w:rPr>
          <w:rFonts w:eastAsia="Times New Roman"/>
          <w:lang w:val="de-CH"/>
        </w:rPr>
        <w:t>für Lehrpersonen und Schuldirektionen</w:t>
      </w:r>
      <w:r w:rsidR="00EF6CCD" w:rsidRPr="00EF6CCD">
        <w:rPr>
          <w:rFonts w:eastAsia="Times New Roman"/>
          <w:lang w:val="de-CH"/>
        </w:rPr>
        <w:t>)</w:t>
      </w:r>
      <w:r w:rsidRPr="00EF6CCD">
        <w:rPr>
          <w:rFonts w:eastAsia="Times New Roman"/>
          <w:lang w:val="de-CH"/>
        </w:rPr>
        <w:t>» wurde</w:t>
      </w:r>
      <w:r w:rsidRPr="007A2107">
        <w:rPr>
          <w:rFonts w:eastAsia="Times New Roman"/>
          <w:lang w:val="de-CH"/>
        </w:rPr>
        <w:t xml:space="preserve"> zu Beginn des Schuljahres 2022 mit umfangreichen Arbeiten begonnen, die im Laufe des Jahres 2023/24 in den Schulen weitergeführt wurden. Die durchgeführte Bestandsaufnahme zeigt, dass eine überwiegende Mehrheit der Schulen die Beu</w:t>
      </w:r>
      <w:r w:rsidR="00A018C9">
        <w:rPr>
          <w:rFonts w:eastAsia="Times New Roman"/>
          <w:lang w:val="de-CH"/>
        </w:rPr>
        <w:t>r</w:t>
      </w:r>
      <w:r w:rsidRPr="007A2107">
        <w:rPr>
          <w:rFonts w:eastAsia="Times New Roman"/>
          <w:lang w:val="de-CH"/>
        </w:rPr>
        <w:t>teilung der Schularbeit zu einer Priorität ihrer pädagogischen Entwicklung gemacht hat</w:t>
      </w:r>
      <w:r w:rsidRPr="00EF6CCD">
        <w:rPr>
          <w:rFonts w:eastAsia="Times New Roman"/>
          <w:lang w:val="de-CH"/>
        </w:rPr>
        <w:t>. Die Schuldirektionen organisierten Weiterbildungen, Informationsveranstaltungen im Plenum, Reflexionsveranstaltungen in Gruppen oder einzeln und stellten das Thema der Beurteilung und Unterstützung des Lernens in den Mittelpunkt dieser Gespräche.</w:t>
      </w:r>
    </w:p>
    <w:p w14:paraId="0037D85E" w14:textId="07948BA3" w:rsidR="183F5FC5" w:rsidRPr="007A2107" w:rsidRDefault="183F5FC5" w:rsidP="054E38CA">
      <w:pPr>
        <w:rPr>
          <w:rFonts w:eastAsia="Times New Roman"/>
          <w:lang w:val="de-CH"/>
        </w:rPr>
      </w:pPr>
      <w:r w:rsidRPr="007A2107">
        <w:rPr>
          <w:rFonts w:eastAsia="Times New Roman"/>
          <w:lang w:val="de-CH"/>
        </w:rPr>
        <w:t>Es konnten zahlreiche Entwicklungen im Bereich der Beurteilungspraxis festgestellt werden, doch bleibt die Entwicklung einer Beu</w:t>
      </w:r>
      <w:r w:rsidR="0022464F">
        <w:rPr>
          <w:rFonts w:eastAsia="Times New Roman"/>
          <w:lang w:val="de-CH"/>
        </w:rPr>
        <w:t>r</w:t>
      </w:r>
      <w:r w:rsidRPr="007A2107">
        <w:rPr>
          <w:rFonts w:eastAsia="Times New Roman"/>
          <w:lang w:val="de-CH"/>
        </w:rPr>
        <w:t xml:space="preserve">teilung zur Unterstützung des Lernens selbstverständlich vorrangig. In den kommenden </w:t>
      </w:r>
      <w:r w:rsidRPr="007A2107">
        <w:rPr>
          <w:rFonts w:eastAsia="Times New Roman"/>
          <w:lang w:val="de-CH"/>
        </w:rPr>
        <w:lastRenderedPageBreak/>
        <w:t xml:space="preserve">Schuljahren können </w:t>
      </w:r>
      <w:r w:rsidRPr="00EF6CCD">
        <w:rPr>
          <w:rFonts w:eastAsia="Times New Roman"/>
          <w:lang w:val="de-CH"/>
        </w:rPr>
        <w:t>die Überlegungen und Verfahrensänderungen, die in den verschiedenen Zyklen der obligatorischen Schule eingeleitet wurden, weitergeführt werden</w:t>
      </w:r>
      <w:r w:rsidRPr="007A2107">
        <w:rPr>
          <w:rFonts w:eastAsia="Times New Roman"/>
          <w:lang w:val="de-CH"/>
        </w:rPr>
        <w:t xml:space="preserve">. </w:t>
      </w:r>
    </w:p>
    <w:p w14:paraId="710D2041" w14:textId="68BDAC5A" w:rsidR="00885373" w:rsidRPr="001548C8" w:rsidRDefault="00273595" w:rsidP="00885373">
      <w:pPr>
        <w:rPr>
          <w:rFonts w:eastAsia="Times New Roman"/>
          <w:i/>
          <w:iCs/>
          <w:lang w:val="fr-CH"/>
        </w:rPr>
      </w:pPr>
      <w:proofErr w:type="spellStart"/>
      <w:r w:rsidRPr="001548C8">
        <w:rPr>
          <w:rFonts w:eastAsia="Times New Roman"/>
          <w:i/>
          <w:iCs/>
          <w:lang w:val="fr-CH"/>
        </w:rPr>
        <w:t>Zusammenkünfte</w:t>
      </w:r>
      <w:proofErr w:type="spellEnd"/>
      <w:r w:rsidRPr="001548C8">
        <w:rPr>
          <w:rFonts w:eastAsia="Times New Roman"/>
          <w:i/>
          <w:iCs/>
          <w:lang w:val="fr-CH"/>
        </w:rPr>
        <w:t xml:space="preserve"> mit den </w:t>
      </w:r>
      <w:proofErr w:type="spellStart"/>
      <w:r w:rsidRPr="001548C8">
        <w:rPr>
          <w:rFonts w:eastAsia="Times New Roman"/>
          <w:i/>
          <w:iCs/>
          <w:lang w:val="fr-CH"/>
        </w:rPr>
        <w:t>Berufsverbänden</w:t>
      </w:r>
      <w:proofErr w:type="spellEnd"/>
      <w:r w:rsidRPr="001548C8">
        <w:rPr>
          <w:rFonts w:eastAsia="Times New Roman"/>
          <w:i/>
          <w:iCs/>
          <w:lang w:val="fr-CH"/>
        </w:rPr>
        <w:t xml:space="preserve"> </w:t>
      </w:r>
    </w:p>
    <w:p w14:paraId="1BA9A00C" w14:textId="5CE88535" w:rsidR="00B53484" w:rsidRDefault="00885373" w:rsidP="00885373">
      <w:pPr>
        <w:rPr>
          <w:lang w:val="de-CH"/>
        </w:rPr>
      </w:pPr>
      <w:r w:rsidRPr="00BB02F9">
        <w:rPr>
          <w:lang w:val="fr-CH"/>
        </w:rPr>
        <w:t xml:space="preserve">Die </w:t>
      </w:r>
      <w:proofErr w:type="spellStart"/>
      <w:r w:rsidRPr="00BB02F9">
        <w:rPr>
          <w:lang w:val="fr-CH"/>
        </w:rPr>
        <w:t>Verantwortlichen</w:t>
      </w:r>
      <w:proofErr w:type="spellEnd"/>
      <w:r w:rsidRPr="00BB02F9">
        <w:rPr>
          <w:lang w:val="fr-CH"/>
        </w:rPr>
        <w:t xml:space="preserve"> des </w:t>
      </w:r>
      <w:proofErr w:type="spellStart"/>
      <w:r w:rsidRPr="00BB02F9">
        <w:rPr>
          <w:lang w:val="fr-CH"/>
        </w:rPr>
        <w:t>Amtes</w:t>
      </w:r>
      <w:proofErr w:type="spellEnd"/>
      <w:r w:rsidRPr="00BB02F9">
        <w:rPr>
          <w:lang w:val="fr-CH"/>
        </w:rPr>
        <w:t xml:space="preserve"> </w:t>
      </w:r>
      <w:proofErr w:type="spellStart"/>
      <w:r w:rsidRPr="00BB02F9">
        <w:rPr>
          <w:lang w:val="fr-CH"/>
        </w:rPr>
        <w:t>trafen</w:t>
      </w:r>
      <w:proofErr w:type="spellEnd"/>
      <w:r w:rsidRPr="00BB02F9">
        <w:rPr>
          <w:lang w:val="fr-CH"/>
        </w:rPr>
        <w:t xml:space="preserve"> </w:t>
      </w:r>
      <w:proofErr w:type="spellStart"/>
      <w:r w:rsidRPr="00BB02F9">
        <w:rPr>
          <w:lang w:val="fr-CH"/>
        </w:rPr>
        <w:t>sich</w:t>
      </w:r>
      <w:proofErr w:type="spellEnd"/>
      <w:r w:rsidRPr="00BB02F9">
        <w:rPr>
          <w:lang w:val="fr-CH"/>
        </w:rPr>
        <w:t xml:space="preserve"> </w:t>
      </w:r>
      <w:proofErr w:type="spellStart"/>
      <w:r w:rsidRPr="00BB02F9">
        <w:rPr>
          <w:lang w:val="fr-CH"/>
        </w:rPr>
        <w:t>mehrmals</w:t>
      </w:r>
      <w:proofErr w:type="spellEnd"/>
      <w:r w:rsidRPr="00BB02F9">
        <w:rPr>
          <w:lang w:val="fr-CH"/>
        </w:rPr>
        <w:t xml:space="preserve"> mit den </w:t>
      </w:r>
      <w:proofErr w:type="spellStart"/>
      <w:r w:rsidRPr="00BB02F9">
        <w:rPr>
          <w:lang w:val="fr-CH"/>
        </w:rPr>
        <w:t>Vorständen</w:t>
      </w:r>
      <w:proofErr w:type="spellEnd"/>
      <w:r w:rsidRPr="00BB02F9">
        <w:rPr>
          <w:lang w:val="fr-CH"/>
        </w:rPr>
        <w:t xml:space="preserve"> der </w:t>
      </w:r>
      <w:r w:rsidRPr="00BB02F9">
        <w:rPr>
          <w:i/>
          <w:lang w:val="fr-CH"/>
        </w:rPr>
        <w:t xml:space="preserve">Société Pédagogique Fribourgeoise Francophone </w:t>
      </w:r>
      <w:r w:rsidRPr="00BB02F9">
        <w:rPr>
          <w:lang w:val="fr-CH"/>
        </w:rPr>
        <w:t xml:space="preserve">(SPFF), der </w:t>
      </w:r>
      <w:r w:rsidRPr="00BB02F9">
        <w:rPr>
          <w:i/>
          <w:lang w:val="fr-CH"/>
        </w:rPr>
        <w:t xml:space="preserve">Association des Maîtres du Cycle d'Orientation Francophone </w:t>
      </w:r>
      <w:r w:rsidRPr="00BB02F9">
        <w:rPr>
          <w:lang w:val="fr-CH"/>
        </w:rPr>
        <w:t xml:space="preserve">(AMCOFF), der </w:t>
      </w:r>
      <w:r w:rsidRPr="00BB02F9">
        <w:rPr>
          <w:i/>
          <w:lang w:val="fr-CH"/>
        </w:rPr>
        <w:t xml:space="preserve">Groupe enseignement du Syndicat des services publics </w:t>
      </w:r>
      <w:r w:rsidRPr="00BB02F9">
        <w:rPr>
          <w:lang w:val="fr-CH"/>
        </w:rPr>
        <w:t xml:space="preserve">(SSP), der </w:t>
      </w:r>
      <w:r w:rsidRPr="00BB02F9">
        <w:rPr>
          <w:i/>
          <w:lang w:val="fr-CH"/>
        </w:rPr>
        <w:t xml:space="preserve">Association des Directions d’école primaire du canton de Fribourg partie francophone </w:t>
      </w:r>
      <w:r w:rsidRPr="00BB02F9">
        <w:rPr>
          <w:lang w:val="fr-CH"/>
        </w:rPr>
        <w:t xml:space="preserve">(ADEP) </w:t>
      </w:r>
      <w:proofErr w:type="spellStart"/>
      <w:r w:rsidRPr="00BB02F9">
        <w:rPr>
          <w:lang w:val="fr-CH"/>
        </w:rPr>
        <w:t>und</w:t>
      </w:r>
      <w:proofErr w:type="spellEnd"/>
      <w:r w:rsidRPr="00BB02F9">
        <w:rPr>
          <w:lang w:val="fr-CH"/>
        </w:rPr>
        <w:t xml:space="preserve"> der </w:t>
      </w:r>
      <w:r w:rsidRPr="00BB02F9">
        <w:rPr>
          <w:i/>
          <w:lang w:val="fr-CH"/>
        </w:rPr>
        <w:t xml:space="preserve">Association des Directions et des adjoint-e-s des CO francophones </w:t>
      </w:r>
      <w:r w:rsidRPr="00BB02F9">
        <w:rPr>
          <w:lang w:val="fr-CH"/>
        </w:rPr>
        <w:t xml:space="preserve">(ADCO). </w:t>
      </w:r>
      <w:r w:rsidRPr="007A2107">
        <w:rPr>
          <w:lang w:val="de-CH"/>
        </w:rPr>
        <w:t xml:space="preserve">An diesen Treffen konnten die Lehrpersonen ihre Anliegen vorbringen. </w:t>
      </w:r>
    </w:p>
    <w:p w14:paraId="48BB2DA2" w14:textId="1B07DE5B" w:rsidR="00885373" w:rsidRPr="001548C8" w:rsidRDefault="00273595" w:rsidP="00885373">
      <w:pPr>
        <w:rPr>
          <w:rFonts w:eastAsia="Times New Roman"/>
          <w:i/>
          <w:iCs/>
          <w:lang w:val="fr-CH"/>
        </w:rPr>
      </w:pPr>
      <w:r w:rsidRPr="001548C8">
        <w:rPr>
          <w:rFonts w:eastAsia="Times New Roman"/>
          <w:i/>
          <w:iCs/>
          <w:lang w:val="fr-CH"/>
        </w:rPr>
        <w:t>Qualitätssicherung und -entwicklung</w:t>
      </w:r>
    </w:p>
    <w:p w14:paraId="3A320A9F" w14:textId="452E4347" w:rsidR="5D061A81" w:rsidRPr="007A2107" w:rsidRDefault="5D061A81" w:rsidP="41EF8A4C">
      <w:pPr>
        <w:rPr>
          <w:lang w:val="de-CH"/>
        </w:rPr>
      </w:pPr>
      <w:r w:rsidRPr="007A2107">
        <w:rPr>
          <w:lang w:val="de-CH"/>
        </w:rPr>
        <w:t xml:space="preserve">Alle Schulen der Primar- und Sekundarstufe setzen ihre Bemühungen fort, die Qualität ihrer Schule zu erhalten und weiterzuentwickeln. Die Teams arbeiten an den Prioritäten, die sie sich nach einer Bedarfsanalyse im Rahmen eines Selbstbewertungsprozesses gesetzt haben. Der </w:t>
      </w:r>
      <w:r w:rsidR="00EF6CCD">
        <w:rPr>
          <w:lang w:val="de-CH"/>
        </w:rPr>
        <w:t>Aussenb</w:t>
      </w:r>
      <w:r w:rsidRPr="007A2107">
        <w:rPr>
          <w:lang w:val="de-CH"/>
        </w:rPr>
        <w:t xml:space="preserve">lick </w:t>
      </w:r>
      <w:r w:rsidR="00EF6CCD">
        <w:rPr>
          <w:lang w:val="de-CH"/>
        </w:rPr>
        <w:t>des Schul</w:t>
      </w:r>
      <w:r w:rsidRPr="007A2107">
        <w:rPr>
          <w:lang w:val="de-CH"/>
        </w:rPr>
        <w:t>inspektorat</w:t>
      </w:r>
      <w:r w:rsidR="00EF6CCD">
        <w:rPr>
          <w:lang w:val="de-CH"/>
        </w:rPr>
        <w:t>s</w:t>
      </w:r>
      <w:r w:rsidRPr="007A2107">
        <w:rPr>
          <w:lang w:val="de-CH"/>
        </w:rPr>
        <w:t xml:space="preserve"> </w:t>
      </w:r>
      <w:r w:rsidR="00EF6CCD">
        <w:rPr>
          <w:lang w:val="de-CH"/>
        </w:rPr>
        <w:t>anlässlich eines Schulbesuchs</w:t>
      </w:r>
      <w:r w:rsidRPr="007A2107">
        <w:rPr>
          <w:lang w:val="de-CH"/>
        </w:rPr>
        <w:t xml:space="preserve">, </w:t>
      </w:r>
      <w:r w:rsidRPr="00EF6CCD">
        <w:rPr>
          <w:lang w:val="de-CH"/>
        </w:rPr>
        <w:t>ergänzt diese Selbsteinschätzung und trägt zur Regulierung der Praktiken bei.</w:t>
      </w:r>
      <w:r w:rsidRPr="007A2107">
        <w:rPr>
          <w:lang w:val="de-CH"/>
        </w:rPr>
        <w:t xml:space="preserve"> </w:t>
      </w:r>
      <w:r w:rsidRPr="00EF6CCD">
        <w:rPr>
          <w:lang w:val="de-CH"/>
        </w:rPr>
        <w:t xml:space="preserve">Bis zum Ende des Schuljahres 2024/25 werden bis auf wenige Ausnahmen alle </w:t>
      </w:r>
      <w:r w:rsidR="00EF6CCD" w:rsidRPr="00EF6CCD">
        <w:rPr>
          <w:lang w:val="de-CH"/>
        </w:rPr>
        <w:t>Schulb</w:t>
      </w:r>
      <w:r w:rsidRPr="00EF6CCD">
        <w:rPr>
          <w:lang w:val="de-CH"/>
        </w:rPr>
        <w:t xml:space="preserve">esuche stattgefunden haben. Das Schulinspektorat </w:t>
      </w:r>
      <w:r w:rsidR="00EF6CCD">
        <w:rPr>
          <w:lang w:val="de-CH"/>
        </w:rPr>
        <w:t xml:space="preserve">plant </w:t>
      </w:r>
      <w:r w:rsidRPr="00EF6CCD">
        <w:rPr>
          <w:lang w:val="de-CH"/>
        </w:rPr>
        <w:t xml:space="preserve">ab dem nächsten </w:t>
      </w:r>
      <w:r w:rsidR="00EF6CCD">
        <w:rPr>
          <w:lang w:val="de-CH"/>
        </w:rPr>
        <w:t>Schulj</w:t>
      </w:r>
      <w:r w:rsidRPr="00EF6CCD">
        <w:rPr>
          <w:lang w:val="de-CH"/>
        </w:rPr>
        <w:t xml:space="preserve">ahr eine </w:t>
      </w:r>
      <w:r w:rsidR="00EF6CCD">
        <w:rPr>
          <w:lang w:val="de-CH"/>
        </w:rPr>
        <w:t>weitere</w:t>
      </w:r>
      <w:r w:rsidRPr="00EF6CCD">
        <w:rPr>
          <w:lang w:val="de-CH"/>
        </w:rPr>
        <w:t xml:space="preserve"> Runde von </w:t>
      </w:r>
      <w:r w:rsidR="00EF6CCD" w:rsidRPr="00EF6CCD">
        <w:rPr>
          <w:lang w:val="de-CH"/>
        </w:rPr>
        <w:t>Schulb</w:t>
      </w:r>
      <w:r w:rsidRPr="00EF6CCD">
        <w:rPr>
          <w:lang w:val="de-CH"/>
        </w:rPr>
        <w:t>esuchen</w:t>
      </w:r>
      <w:r w:rsidRPr="007A2107">
        <w:rPr>
          <w:lang w:val="de-CH"/>
        </w:rPr>
        <w:t xml:space="preserve">. Um den Bedürfnissen vor Ort Rechnung zu tragen, steht das Team </w:t>
      </w:r>
      <w:r w:rsidR="005F2DF6">
        <w:rPr>
          <w:lang w:val="de-CH"/>
        </w:rPr>
        <w:t>«</w:t>
      </w:r>
      <w:r w:rsidRPr="007A2107">
        <w:rPr>
          <w:lang w:val="de-CH"/>
        </w:rPr>
        <w:t>Analyse &amp; Entwicklung</w:t>
      </w:r>
      <w:r w:rsidR="005F2DF6">
        <w:rPr>
          <w:lang w:val="de-CH"/>
        </w:rPr>
        <w:t>»</w:t>
      </w:r>
      <w:r w:rsidRPr="007A2107">
        <w:rPr>
          <w:lang w:val="de-CH"/>
        </w:rPr>
        <w:t xml:space="preserve">, das für die </w:t>
      </w:r>
      <w:r w:rsidR="005F2DF6">
        <w:rPr>
          <w:lang w:val="de-CH"/>
        </w:rPr>
        <w:t>Anwendung</w:t>
      </w:r>
      <w:r w:rsidRPr="007A2107">
        <w:rPr>
          <w:lang w:val="de-CH"/>
        </w:rPr>
        <w:t xml:space="preserve"> des Qualitätsrahmens zuständig ist, in regelmässigem Kontakt mit den Mitgliedern der verschiedenen Arbeitsgruppen </w:t>
      </w:r>
      <w:r w:rsidRPr="005F2DF6">
        <w:rPr>
          <w:lang w:val="de-CH"/>
        </w:rPr>
        <w:t>(</w:t>
      </w:r>
      <w:r w:rsidR="005F2DF6">
        <w:rPr>
          <w:lang w:val="de-CH"/>
        </w:rPr>
        <w:t>«</w:t>
      </w:r>
      <w:r w:rsidRPr="005F2DF6">
        <w:rPr>
          <w:lang w:val="de-CH"/>
        </w:rPr>
        <w:t>Gruppe zur Erarbeitung von Ressourcen</w:t>
      </w:r>
      <w:r w:rsidR="005F2DF6">
        <w:rPr>
          <w:lang w:val="de-CH"/>
        </w:rPr>
        <w:t>»</w:t>
      </w:r>
      <w:r w:rsidRPr="005F2DF6">
        <w:rPr>
          <w:lang w:val="de-CH"/>
        </w:rPr>
        <w:t xml:space="preserve">, </w:t>
      </w:r>
      <w:r w:rsidR="005F2DF6">
        <w:rPr>
          <w:lang w:val="de-CH"/>
        </w:rPr>
        <w:t>«</w:t>
      </w:r>
      <w:r w:rsidRPr="005F2DF6">
        <w:rPr>
          <w:lang w:val="de-CH"/>
        </w:rPr>
        <w:t>Resonanzgruppe</w:t>
      </w:r>
      <w:r w:rsidR="005F2DF6">
        <w:rPr>
          <w:lang w:val="de-CH"/>
        </w:rPr>
        <w:t>» und</w:t>
      </w:r>
      <w:r w:rsidRPr="005F2DF6">
        <w:rPr>
          <w:lang w:val="de-CH"/>
        </w:rPr>
        <w:t xml:space="preserve"> </w:t>
      </w:r>
      <w:r w:rsidR="005F2DF6">
        <w:rPr>
          <w:lang w:val="de-CH"/>
        </w:rPr>
        <w:t>«</w:t>
      </w:r>
      <w:proofErr w:type="spellStart"/>
      <w:r w:rsidRPr="005F2DF6">
        <w:rPr>
          <w:lang w:val="de-CH"/>
        </w:rPr>
        <w:t>GrouPil</w:t>
      </w:r>
      <w:proofErr w:type="spellEnd"/>
      <w:r w:rsidR="005F2DF6">
        <w:rPr>
          <w:lang w:val="de-CH"/>
        </w:rPr>
        <w:t>»</w:t>
      </w:r>
      <w:r w:rsidRPr="005F2DF6">
        <w:rPr>
          <w:lang w:val="de-CH"/>
        </w:rPr>
        <w:t>).</w:t>
      </w:r>
      <w:r w:rsidRPr="007A2107">
        <w:rPr>
          <w:lang w:val="de-CH"/>
        </w:rPr>
        <w:t xml:space="preserve"> </w:t>
      </w:r>
      <w:r w:rsidRPr="005F2DF6">
        <w:rPr>
          <w:lang w:val="de-CH"/>
        </w:rPr>
        <w:t xml:space="preserve">Dies ermöglicht es, die Kommunikation innerhalb der </w:t>
      </w:r>
      <w:proofErr w:type="spellStart"/>
      <w:r w:rsidR="005F2DF6" w:rsidRPr="005F2DF6">
        <w:rPr>
          <w:lang w:val="de-CH"/>
        </w:rPr>
        <w:t>Schuli</w:t>
      </w:r>
      <w:r w:rsidRPr="005F2DF6">
        <w:rPr>
          <w:lang w:val="de-CH"/>
        </w:rPr>
        <w:t>nspektoratskreise</w:t>
      </w:r>
      <w:proofErr w:type="spellEnd"/>
      <w:r w:rsidRPr="005F2DF6">
        <w:rPr>
          <w:lang w:val="de-CH"/>
        </w:rPr>
        <w:t xml:space="preserve"> zu verstärken und Ressourcen zu konzipieren, um die </w:t>
      </w:r>
      <w:r w:rsidR="005F2DF6" w:rsidRPr="005F2DF6">
        <w:rPr>
          <w:lang w:val="de-CH"/>
        </w:rPr>
        <w:t>Führung</w:t>
      </w:r>
      <w:r w:rsidRPr="005F2DF6">
        <w:rPr>
          <w:lang w:val="de-CH"/>
        </w:rPr>
        <w:t xml:space="preserve"> der Schuldirektionen zu unterstützen.</w:t>
      </w:r>
    </w:p>
    <w:p w14:paraId="287C5AC4" w14:textId="6896906E" w:rsidR="41EF8A4C" w:rsidRPr="007A2107" w:rsidRDefault="41EF8A4C">
      <w:pPr>
        <w:rPr>
          <w:lang w:val="de-CH"/>
        </w:rPr>
      </w:pPr>
    </w:p>
    <w:p w14:paraId="6BC74D53" w14:textId="77777777" w:rsidR="00273595" w:rsidRPr="007A2107" w:rsidRDefault="00273595" w:rsidP="00AF4E56">
      <w:pPr>
        <w:pStyle w:val="Titre3"/>
        <w:keepNext w:val="0"/>
        <w:keepLines w:val="0"/>
        <w:rPr>
          <w:lang w:val="de-CH"/>
        </w:rPr>
      </w:pPr>
      <w:bookmarkStart w:id="6" w:name="_Toc193803109"/>
      <w:r w:rsidRPr="007A2107">
        <w:rPr>
          <w:lang w:val="de-CH"/>
        </w:rPr>
        <w:t>Deutschfreiburg</w:t>
      </w:r>
      <w:bookmarkEnd w:id="6"/>
    </w:p>
    <w:p w14:paraId="57EE48AF" w14:textId="7A8C67F2" w:rsidR="00273595" w:rsidRPr="007A2107" w:rsidRDefault="00273595" w:rsidP="00885373">
      <w:pPr>
        <w:rPr>
          <w:lang w:val="de-CH"/>
        </w:rPr>
      </w:pPr>
      <w:r w:rsidRPr="007A2107">
        <w:rPr>
          <w:lang w:val="de-CH"/>
        </w:rPr>
        <w:t>Das Amt für deutschsprachigen obligatorischen Unterricht (DOA) befasste sich schwerpunktmässig mit folgenden Themen:</w:t>
      </w:r>
    </w:p>
    <w:p w14:paraId="6473F30A" w14:textId="77777777" w:rsidR="00F37A0C" w:rsidRPr="007A2107" w:rsidRDefault="00F37A0C" w:rsidP="00F37A0C">
      <w:pPr>
        <w:rPr>
          <w:lang w:val="de-CH"/>
        </w:rPr>
      </w:pPr>
      <w:r w:rsidRPr="007A2107">
        <w:rPr>
          <w:lang w:val="de-CH"/>
        </w:rPr>
        <w:t>Das DOA legte in einem Mehrjahresprogramm seine Umsetzungsarbeiten zum Schulgesetz, dem dazugehörenden Reglement und zu Projekten im Rahmen politischer Aufträge und der Sicherung der Schul- und Unterrichtsqualität für den Zeitraum 2022‒2026 fest. Dies schliesst die Erarbeitung und Umsetzung von diesbezüglichen Dokumenten, Richtlinien und Handreichungen in zahlreichen Bereichen und bei Bedarf in Zusammenarbeit mit den anderen Ämtern der BKAD ein.</w:t>
      </w:r>
    </w:p>
    <w:p w14:paraId="4F3FA1D2" w14:textId="77777777" w:rsidR="00F37A0C" w:rsidRPr="007A2107" w:rsidRDefault="00F37A0C" w:rsidP="00F37A0C">
      <w:pPr>
        <w:rPr>
          <w:lang w:val="de-CH"/>
        </w:rPr>
      </w:pPr>
      <w:r w:rsidRPr="007A2107">
        <w:rPr>
          <w:lang w:val="de-CH"/>
        </w:rPr>
        <w:t>Die Implementierung des Lehrplans 21 (in Kraft in Deutschfreiburg seit Beginn des Schuljahres 2019/20) wurde Ende Schuljahr 2022/23 abgeschlossen. Bis Ende Schuljahr 2023/24 erarbeiteten alle Schulen einen schulinternen Leitfaden Beurteilung (</w:t>
      </w:r>
      <w:proofErr w:type="spellStart"/>
      <w:r w:rsidRPr="007A2107">
        <w:rPr>
          <w:lang w:val="de-CH"/>
        </w:rPr>
        <w:t>SiLBe</w:t>
      </w:r>
      <w:proofErr w:type="spellEnd"/>
      <w:r w:rsidRPr="007A2107">
        <w:rPr>
          <w:lang w:val="de-CH"/>
        </w:rPr>
        <w:t xml:space="preserve">), gestützt auf die Erkenntnisse des verbindlichen Weiterbildungsmoduls «Beurteilung und Kompetenz erleben» und den kantonalen Vorgaben. </w:t>
      </w:r>
    </w:p>
    <w:p w14:paraId="1313FDEA" w14:textId="1195BC1F" w:rsidR="00F37A0C" w:rsidRPr="007A2107" w:rsidRDefault="00F37A0C" w:rsidP="00F37A0C">
      <w:pPr>
        <w:rPr>
          <w:lang w:val="de-CH"/>
        </w:rPr>
      </w:pPr>
      <w:r w:rsidRPr="007A2107">
        <w:rPr>
          <w:lang w:val="de-CH"/>
        </w:rPr>
        <w:t>Die Implementierung des LP 21 wurde vom DOA evaluiert. Befragt wurden alle Lehrpersonen 1H</w:t>
      </w:r>
      <w:r w:rsidR="002E56D0" w:rsidRPr="002E56D0">
        <w:rPr>
          <w:lang w:val="de-CH"/>
        </w:rPr>
        <w:t>–</w:t>
      </w:r>
      <w:r w:rsidRPr="007A2107">
        <w:rPr>
          <w:lang w:val="de-CH"/>
        </w:rPr>
        <w:t>11H, alle Schülerinnen und Schüler 7H</w:t>
      </w:r>
      <w:r w:rsidR="00E51E55" w:rsidRPr="007A2107">
        <w:rPr>
          <w:rFonts w:ascii="Calibri" w:hAnsi="Calibri" w:cs="Calibri"/>
          <w:lang w:val="de-CH"/>
        </w:rPr>
        <w:t>–</w:t>
      </w:r>
      <w:r w:rsidRPr="007A2107">
        <w:rPr>
          <w:lang w:val="de-CH"/>
        </w:rPr>
        <w:t>11H, die Schuldirektionen und Schulinspektor/innen sowie die Elternräte und Präsidien der Vereinigung Schule &amp; Elternhaus. Die Durchführung der Evaluation dauerte bis Ende Schuljahr 2023/24, die Ergebnisse (Berichte) werden nach einer internen Resonanzphase im Frühling 2025 vorliegen.</w:t>
      </w:r>
    </w:p>
    <w:p w14:paraId="3A733403" w14:textId="7935769A" w:rsidR="00273595" w:rsidRPr="007A2107" w:rsidRDefault="00273595" w:rsidP="00885373">
      <w:pPr>
        <w:rPr>
          <w:lang w:val="de-CH"/>
        </w:rPr>
      </w:pPr>
      <w:r w:rsidRPr="007A2107">
        <w:rPr>
          <w:lang w:val="de-CH"/>
        </w:rPr>
        <w:t xml:space="preserve">Weiterhin steht ein breites fachspezifisches Weiterbildungsangebot in Zusammenarbeit mit der </w:t>
      </w:r>
      <w:proofErr w:type="spellStart"/>
      <w:r w:rsidRPr="007A2107">
        <w:rPr>
          <w:lang w:val="de-CH"/>
        </w:rPr>
        <w:t>HEPǀPH</w:t>
      </w:r>
      <w:proofErr w:type="spellEnd"/>
      <w:r w:rsidRPr="007A2107">
        <w:rPr>
          <w:lang w:val="de-CH"/>
        </w:rPr>
        <w:t xml:space="preserve"> FR, dem ZELF der Uni FR und den Fachgruppen des DOA zur Unterstützung der Implementierung des LP 21 zur Verfügung (</w:t>
      </w:r>
      <w:hyperlink r:id="rId18">
        <w:r w:rsidRPr="007A2107">
          <w:rPr>
            <w:color w:val="9B1889" w:themeColor="accent3"/>
            <w:u w:val="single"/>
            <w:lang w:val="de-CH"/>
          </w:rPr>
          <w:t>https://hepfr.ch/de/weiterbildung/</w:t>
        </w:r>
      </w:hyperlink>
      <w:r w:rsidRPr="007A2107">
        <w:rPr>
          <w:lang w:val="de-CH"/>
        </w:rPr>
        <w:t xml:space="preserve">). </w:t>
      </w:r>
    </w:p>
    <w:p w14:paraId="7C893BD0" w14:textId="5E222453" w:rsidR="007D0B93" w:rsidRPr="007A2107" w:rsidRDefault="007D0B93" w:rsidP="007D0B93">
      <w:pPr>
        <w:rPr>
          <w:lang w:val="de-CH"/>
        </w:rPr>
      </w:pPr>
      <w:r w:rsidRPr="007A2107">
        <w:rPr>
          <w:lang w:val="de-CH"/>
        </w:rPr>
        <w:t xml:space="preserve">Die Umsetzung der «Individuellen Vertiefung und Erweiterung» in der 11H gemäss Stundentafel wird von der Arbeitsgruppe IVE des DOA begleitet. Sie ist dafür besorgt, dass die deutschsprachigen Orientierungsschulen ein «Umsetzungskonzept IVE» erarbeiten, das sich auf das «Rahmenkonzept IVE» des DOA stützt, </w:t>
      </w:r>
      <w:r w:rsidR="00A87B56" w:rsidRPr="007A2107">
        <w:rPr>
          <w:lang w:val="de-CH"/>
        </w:rPr>
        <w:t>das</w:t>
      </w:r>
      <w:r w:rsidRPr="007A2107">
        <w:rPr>
          <w:lang w:val="de-CH"/>
        </w:rPr>
        <w:t xml:space="preserve"> im Schuljahr 2023/24 erarbeitet wurde. Die Umsetzung an den Schulen wird spätestens bis Schuljahr 2025/26 erfolgen.</w:t>
      </w:r>
    </w:p>
    <w:p w14:paraId="37C8A029" w14:textId="3FDB667A" w:rsidR="007D0B93" w:rsidRPr="007A2107" w:rsidRDefault="007D0B93" w:rsidP="007D0B93">
      <w:pPr>
        <w:rPr>
          <w:lang w:val="de-CH"/>
        </w:rPr>
      </w:pPr>
      <w:r w:rsidRPr="007A2107">
        <w:rPr>
          <w:lang w:val="de-CH"/>
        </w:rPr>
        <w:t xml:space="preserve">Ab dem Schuljahr 2023/24 nahmen auch in Deutschfreiburg nicht mehr alle Schülerinnen und Schüler an der Zuweisungsprüfung teil, bedingt durch den Wegfall der Übergangsbestimmungen der «Richtlinien betreffend den </w:t>
      </w:r>
      <w:r w:rsidRPr="007A2107">
        <w:rPr>
          <w:lang w:val="de-CH"/>
        </w:rPr>
        <w:lastRenderedPageBreak/>
        <w:t xml:space="preserve">Übertritt von der Primarschule in die Orientierungsschule» (vgl. Art. 14). Das Zuweisungsverfahren bleibt aber gleich. Die Zuweisungsprüfung erfolgte im März 2024 erstmals in angepasster Form. Die Modalitäten und sämtliche notwendigen Dokumente standen den Schulen rechtzeitig zur Verfügung. Nach der Durchführung der Zuweisungsprüfung im März 2024 wurde die Arbeitsgruppe Zuweisungsprüfung beauftragt, eine Evaluation zu den Prozessen in Zusammenhang mit der Zuweisungsprüfung zu planen, durchzuführen und auszuwerten. Verschiedenste Personengruppen konnten in einer quantitativen Befragung ihre Einschätzung abgeben. Ein Evaluationsbericht liegt vor. In einem weiteren Schritt wurden mit den Klassenlehrpersonen 8H und den Schuldirektionen Debriefings durchgeführt. Damit wurde das qualitative Verfahren in Form der Evaluation mit qualitativen Aussagen ergänzt. Die gewonnenen Erkenntnisse flossen in eine Massnahmenplanung ein, welche minimale Anpassungen einiger Abläufe und Dokumente betrafen und bei der Durchführung im März 2025 umgesetzt werden. Eine weitere Massnahme war die </w:t>
      </w:r>
      <w:r w:rsidR="00A87B56" w:rsidRPr="007A2107">
        <w:rPr>
          <w:lang w:val="de-CH"/>
        </w:rPr>
        <w:t>Bildung</w:t>
      </w:r>
      <w:r w:rsidRPr="007A2107">
        <w:rPr>
          <w:lang w:val="de-CH"/>
        </w:rPr>
        <w:t xml:space="preserve"> einer Arbeitsgruppe, mit dem Ziel bis Juli 2025 ein Produkt für Eltern und Lehrpersonen 8H zu schaffen, welches die Anforderungen anhand von konkreten Aufgabenstellungen in Bezug auf die drei Klassentypen aufzeigt.</w:t>
      </w:r>
    </w:p>
    <w:p w14:paraId="26B519A4" w14:textId="77777777" w:rsidR="007D0B93" w:rsidRPr="007A2107" w:rsidRDefault="007D0B93" w:rsidP="007D0B93">
      <w:pPr>
        <w:rPr>
          <w:lang w:val="de-CH"/>
        </w:rPr>
      </w:pPr>
      <w:r w:rsidRPr="007A2107">
        <w:rPr>
          <w:lang w:val="de-CH"/>
        </w:rPr>
        <w:t>Neu einsteigende DaZ-Lehrpersonen besuchen den obligatorischen Einstiegskurs DaZ Teil 1 und Teil 2. Alle DaZ-Lehrpersonen arbeiten weiterhin mit dem Förderplan.</w:t>
      </w:r>
    </w:p>
    <w:p w14:paraId="414A59EB" w14:textId="77777777" w:rsidR="007D0B93" w:rsidRPr="001548C8" w:rsidRDefault="007D0B93" w:rsidP="007D0B93">
      <w:pPr>
        <w:rPr>
          <w:i/>
          <w:iCs/>
          <w:lang w:val="fr-CH"/>
        </w:rPr>
      </w:pPr>
      <w:r w:rsidRPr="001548C8">
        <w:rPr>
          <w:i/>
          <w:iCs/>
          <w:lang w:val="fr-CH"/>
        </w:rPr>
        <w:t>Schulentwicklung im digitalen Wandel</w:t>
      </w:r>
    </w:p>
    <w:p w14:paraId="5C68677C" w14:textId="77777777" w:rsidR="007D0B93" w:rsidRPr="007A2107" w:rsidRDefault="007D0B93" w:rsidP="007D0B93">
      <w:pPr>
        <w:rPr>
          <w:lang w:val="de-CH"/>
        </w:rPr>
      </w:pPr>
      <w:r w:rsidRPr="007A2107">
        <w:rPr>
          <w:lang w:val="de-CH"/>
        </w:rPr>
        <w:t xml:space="preserve">Die Digitalisierung verändert unsere Gesellschaft und die Schulen grundlegend: Sie prägt Lehr- und Lernmethoden, beeinflusst Zusammenarbeit, Kommunikation und Organisation. Doch wie können Schulen diesen Wandel aktiv gestalten, Chancen nutzen und Risiken minimieren? Ein Schlüssel liegt in der Umsetzung des Modullehrplans Medien und Informatik (M&amp;I). Damit digitale Geräte sinnvoll zum Einsatz kommen, ist es essenziell, den digitalen Wandel als festen Bestandteil in die Schulentwicklung und Mehrjahresplanung zu integrieren. Dieser Prozess wird eng mit der allgemeinen Schulqualitätsarbeit verknüpft und achtet auf die Teilautonomie der Schulen. Unterstützung bietet das Amt für deutschsprachigen obligatorischen Unterricht (DOA), das gemeinsam mit der Fachstelle Fritic, den </w:t>
      </w:r>
      <w:r w:rsidRPr="005F2DF6">
        <w:rPr>
          <w:lang w:val="de-CH"/>
        </w:rPr>
        <w:t>PICTS-Lehrpersonen (pädagogischer ICT-Support an den Schulen) sowie den</w:t>
      </w:r>
      <w:r w:rsidRPr="007A2107">
        <w:rPr>
          <w:lang w:val="de-CH"/>
        </w:rPr>
        <w:t xml:space="preserve"> Schuldirektionen ein breites Spektrum an Hilfsmitteln und Beratungsangeboten bereitstellt. In diesem Schuljahr standen Netzwerktagungen, Weiterbildungen, Impulsveranstaltungen und Communities </w:t>
      </w:r>
      <w:proofErr w:type="spellStart"/>
      <w:r w:rsidRPr="007A2107">
        <w:rPr>
          <w:lang w:val="de-CH"/>
        </w:rPr>
        <w:t>of</w:t>
      </w:r>
      <w:proofErr w:type="spellEnd"/>
      <w:r w:rsidRPr="007A2107">
        <w:rPr>
          <w:lang w:val="de-CH"/>
        </w:rPr>
        <w:t xml:space="preserve"> Practice im Mittelpunkt. Durch die enge Zusammenarbeit aller Beteiligten wurde ein vielfältiges Angebot geschaffen, das Schulen konkrete Werkzeuge an die Hand gibt, um den digitalen Wandel erfolgreich zu gestalten.</w:t>
      </w:r>
    </w:p>
    <w:p w14:paraId="1A39B36B" w14:textId="77777777" w:rsidR="007D0B93" w:rsidRPr="001548C8" w:rsidRDefault="007D0B93" w:rsidP="007D0B93">
      <w:pPr>
        <w:rPr>
          <w:i/>
          <w:iCs/>
          <w:lang w:val="fr-CH"/>
        </w:rPr>
      </w:pPr>
      <w:r w:rsidRPr="001548C8">
        <w:rPr>
          <w:i/>
          <w:iCs/>
          <w:lang w:val="fr-CH"/>
        </w:rPr>
        <w:t>Schulqualität Schule Deutschfreiburg 1H-11H</w:t>
      </w:r>
    </w:p>
    <w:p w14:paraId="32A4BE1A" w14:textId="304A61F0" w:rsidR="007D0B93" w:rsidRPr="007A2107" w:rsidRDefault="007D0B93" w:rsidP="007D0B93">
      <w:pPr>
        <w:rPr>
          <w:lang w:val="de-CH"/>
        </w:rPr>
      </w:pPr>
      <w:r w:rsidRPr="007A2107">
        <w:rPr>
          <w:lang w:val="de-CH"/>
        </w:rPr>
        <w:t xml:space="preserve">Wie im Schulgesetz vorgesehen haben das DOA, das Schulinspektorat und die Schuldirektionen die gemeinsame Aufgabe, die Qualität der Schule und des Unterrichts in den deutschsprachigen Schulen von der 1H bis 11H zu gewährleisten. Die «Steuergruppe Schulqualitätsentwicklung (SG SQE)» des DOA (Vertretungen DOA, Schuldirektion PS &amp; OS, PH FR, ZELF sowie je nach Arbeitsschritten </w:t>
      </w:r>
      <w:r w:rsidR="00D970DD">
        <w:rPr>
          <w:lang w:val="de-CH"/>
        </w:rPr>
        <w:t xml:space="preserve">auch </w:t>
      </w:r>
      <w:r w:rsidRPr="007A2107">
        <w:rPr>
          <w:lang w:val="de-CH"/>
        </w:rPr>
        <w:t>Lehrpersonen) erarbeitet ein Qualitätskonzept mit einem gemeinsam verantworteten Orientierungsrahmen Schulqualität «Gute Schulen 1H</w:t>
      </w:r>
      <w:r w:rsidR="0038002D" w:rsidRPr="007A2107">
        <w:rPr>
          <w:rFonts w:ascii="Calibri" w:hAnsi="Calibri" w:cs="Calibri"/>
          <w:lang w:val="de-CH"/>
        </w:rPr>
        <w:t>–</w:t>
      </w:r>
      <w:r w:rsidRPr="007A2107">
        <w:rPr>
          <w:lang w:val="de-CH"/>
        </w:rPr>
        <w:t>11H Deutschfreiburg».</w:t>
      </w:r>
    </w:p>
    <w:p w14:paraId="751DC80E" w14:textId="77777777" w:rsidR="007D0B93" w:rsidRPr="007A2107" w:rsidRDefault="007D0B93" w:rsidP="007D0B93">
      <w:pPr>
        <w:rPr>
          <w:lang w:val="de-CH"/>
        </w:rPr>
      </w:pPr>
      <w:r w:rsidRPr="007A2107">
        <w:rPr>
          <w:lang w:val="de-CH"/>
        </w:rPr>
        <w:t>Das Qualitätskonzept beschreibt das grundsätzliche Qualitätsverständnis des DOA, die Qualität auf der Ebene der Schule und die auf der Ebene Schulinspektorat und Amt.</w:t>
      </w:r>
    </w:p>
    <w:p w14:paraId="1290AE69" w14:textId="76D56C65" w:rsidR="007D0B93" w:rsidRPr="001548C8" w:rsidRDefault="007D0B93" w:rsidP="007D0B93">
      <w:pPr>
        <w:rPr>
          <w:lang w:val="de-CH"/>
        </w:rPr>
      </w:pPr>
      <w:r w:rsidRPr="001548C8">
        <w:rPr>
          <w:lang w:val="de-CH"/>
        </w:rPr>
        <w:t>Der</w:t>
      </w:r>
      <w:r w:rsidRPr="001548C8">
        <w:rPr>
          <w:i/>
          <w:iCs/>
          <w:lang w:val="de-CH"/>
        </w:rPr>
        <w:t xml:space="preserve"> Orientierungsrahmen</w:t>
      </w:r>
      <w:r w:rsidRPr="001548C8">
        <w:rPr>
          <w:lang w:val="de-CH"/>
        </w:rPr>
        <w:t xml:space="preserve"> «Gute Schulen Deutschfreiburg 1H</w:t>
      </w:r>
      <w:r w:rsidR="00A87B56" w:rsidRPr="001548C8">
        <w:rPr>
          <w:lang w:val="de-CH"/>
        </w:rPr>
        <w:t>–</w:t>
      </w:r>
      <w:r w:rsidRPr="001548C8">
        <w:rPr>
          <w:lang w:val="de-CH"/>
        </w:rPr>
        <w:t xml:space="preserve">11H» </w:t>
      </w:r>
    </w:p>
    <w:p w14:paraId="537FA638" w14:textId="77777777" w:rsidR="007D0B93" w:rsidRPr="007A2107" w:rsidRDefault="007D0B93" w:rsidP="000218E7">
      <w:pPr>
        <w:spacing w:before="0" w:after="0"/>
        <w:ind w:left="284" w:hanging="284"/>
        <w:rPr>
          <w:lang w:val="de-CH"/>
        </w:rPr>
      </w:pPr>
      <w:r w:rsidRPr="007A2107">
        <w:rPr>
          <w:lang w:val="de-CH"/>
        </w:rPr>
        <w:t>&gt;</w:t>
      </w:r>
      <w:r w:rsidRPr="007A2107">
        <w:rPr>
          <w:lang w:val="de-CH"/>
        </w:rPr>
        <w:tab/>
        <w:t>zeigt auf, was Schulqualität ausmacht</w:t>
      </w:r>
    </w:p>
    <w:p w14:paraId="63189566" w14:textId="309C11A0" w:rsidR="007D0B93" w:rsidRPr="007A2107" w:rsidRDefault="007D0B93" w:rsidP="000218E7">
      <w:pPr>
        <w:spacing w:before="0" w:after="0"/>
        <w:ind w:left="284" w:hanging="284"/>
        <w:rPr>
          <w:lang w:val="de-CH"/>
        </w:rPr>
      </w:pPr>
      <w:r w:rsidRPr="007A2107">
        <w:rPr>
          <w:lang w:val="de-CH"/>
        </w:rPr>
        <w:t>&gt;</w:t>
      </w:r>
      <w:r w:rsidRPr="007A2107">
        <w:rPr>
          <w:lang w:val="de-CH"/>
        </w:rPr>
        <w:tab/>
        <w:t>bietet den Schulen, Schuldirektionen und Lehrpersonen Orientierung für Unterrichts- und Schulentwicklung</w:t>
      </w:r>
    </w:p>
    <w:p w14:paraId="412848D7" w14:textId="77777777" w:rsidR="007D0B93" w:rsidRPr="007A2107" w:rsidRDefault="007D0B93" w:rsidP="000218E7">
      <w:pPr>
        <w:spacing w:before="0" w:after="0"/>
        <w:ind w:left="284" w:hanging="284"/>
        <w:rPr>
          <w:lang w:val="de-CH"/>
        </w:rPr>
      </w:pPr>
      <w:r w:rsidRPr="007A2107">
        <w:rPr>
          <w:lang w:val="de-CH"/>
        </w:rPr>
        <w:t>&gt;</w:t>
      </w:r>
      <w:r w:rsidRPr="007A2107">
        <w:rPr>
          <w:lang w:val="de-CH"/>
        </w:rPr>
        <w:tab/>
        <w:t>beschreibt Qualitätsmerkmale und Indikatoren</w:t>
      </w:r>
    </w:p>
    <w:p w14:paraId="417F3154" w14:textId="77777777" w:rsidR="007D0B93" w:rsidRPr="007A2107" w:rsidRDefault="007D0B93" w:rsidP="000218E7">
      <w:pPr>
        <w:spacing w:before="0" w:after="0"/>
        <w:ind w:left="284" w:hanging="284"/>
        <w:rPr>
          <w:lang w:val="de-CH"/>
        </w:rPr>
      </w:pPr>
      <w:r w:rsidRPr="007A2107">
        <w:rPr>
          <w:lang w:val="de-CH"/>
        </w:rPr>
        <w:t>&gt;</w:t>
      </w:r>
      <w:r w:rsidRPr="007A2107">
        <w:rPr>
          <w:lang w:val="de-CH"/>
        </w:rPr>
        <w:tab/>
        <w:t>enthält eine Handreichung zur Umsetzung, Instrumente zur Standortbestimmung und Weiterentwicklung für die Schulen und Lehrpersonen.</w:t>
      </w:r>
    </w:p>
    <w:p w14:paraId="47943975" w14:textId="7E23961E" w:rsidR="007D0B93" w:rsidRPr="007A2107" w:rsidRDefault="007D0B93" w:rsidP="007D0B93">
      <w:pPr>
        <w:rPr>
          <w:lang w:val="de-CH"/>
        </w:rPr>
      </w:pPr>
      <w:r w:rsidRPr="007A2107">
        <w:rPr>
          <w:lang w:val="de-CH"/>
        </w:rPr>
        <w:t>Im Orientierungsrahmen werden vier Qualitätsbereiche beschrieben</w:t>
      </w:r>
      <w:r w:rsidR="00D970DD">
        <w:rPr>
          <w:lang w:val="de-CH"/>
        </w:rPr>
        <w:t>:</w:t>
      </w:r>
    </w:p>
    <w:p w14:paraId="1C6D2475" w14:textId="77777777" w:rsidR="007D0B93" w:rsidRPr="007A2107" w:rsidRDefault="007D0B93" w:rsidP="002628C5">
      <w:pPr>
        <w:spacing w:before="0" w:after="0"/>
        <w:ind w:left="284" w:hanging="284"/>
        <w:rPr>
          <w:lang w:val="de-CH"/>
        </w:rPr>
      </w:pPr>
      <w:r w:rsidRPr="007A2107">
        <w:rPr>
          <w:lang w:val="de-CH"/>
        </w:rPr>
        <w:t>&gt;</w:t>
      </w:r>
      <w:r w:rsidRPr="007A2107">
        <w:rPr>
          <w:lang w:val="de-CH"/>
        </w:rPr>
        <w:tab/>
        <w:t xml:space="preserve">Lernen und Lehren (die Schülerinnen und Schüler stehen im Zentrum der Unterrichtsentwicklung, mit dem Ziel «fit </w:t>
      </w:r>
      <w:proofErr w:type="spellStart"/>
      <w:r w:rsidRPr="007A2107">
        <w:rPr>
          <w:lang w:val="de-CH"/>
        </w:rPr>
        <w:t>for</w:t>
      </w:r>
      <w:proofErr w:type="spellEnd"/>
      <w:r w:rsidRPr="007A2107">
        <w:rPr>
          <w:lang w:val="de-CH"/>
        </w:rPr>
        <w:t xml:space="preserve"> </w:t>
      </w:r>
      <w:proofErr w:type="spellStart"/>
      <w:r w:rsidRPr="007A2107">
        <w:rPr>
          <w:lang w:val="de-CH"/>
        </w:rPr>
        <w:t>life</w:t>
      </w:r>
      <w:proofErr w:type="spellEnd"/>
      <w:r w:rsidRPr="007A2107">
        <w:rPr>
          <w:lang w:val="de-CH"/>
        </w:rPr>
        <w:t>» zu werden)</w:t>
      </w:r>
    </w:p>
    <w:p w14:paraId="221C6603" w14:textId="77777777" w:rsidR="007D0B93" w:rsidRPr="007A2107" w:rsidRDefault="007D0B93" w:rsidP="002628C5">
      <w:pPr>
        <w:spacing w:before="0" w:after="0"/>
        <w:ind w:left="284" w:hanging="284"/>
        <w:rPr>
          <w:lang w:val="de-CH"/>
        </w:rPr>
      </w:pPr>
      <w:r w:rsidRPr="007A2107">
        <w:rPr>
          <w:lang w:val="de-CH"/>
        </w:rPr>
        <w:t>&gt;</w:t>
      </w:r>
      <w:r w:rsidRPr="007A2107">
        <w:rPr>
          <w:lang w:val="de-CH"/>
        </w:rPr>
        <w:tab/>
        <w:t>Schulführung</w:t>
      </w:r>
    </w:p>
    <w:p w14:paraId="36823BD6" w14:textId="77777777" w:rsidR="007D0B93" w:rsidRPr="007A2107" w:rsidRDefault="007D0B93" w:rsidP="002628C5">
      <w:pPr>
        <w:spacing w:before="0" w:after="0"/>
        <w:ind w:left="284" w:hanging="284"/>
        <w:rPr>
          <w:lang w:val="de-CH"/>
        </w:rPr>
      </w:pPr>
      <w:r w:rsidRPr="007A2107">
        <w:rPr>
          <w:lang w:val="de-CH"/>
        </w:rPr>
        <w:lastRenderedPageBreak/>
        <w:t>&gt;</w:t>
      </w:r>
      <w:r w:rsidRPr="007A2107">
        <w:rPr>
          <w:lang w:val="de-CH"/>
        </w:rPr>
        <w:tab/>
        <w:t>Schulkultur und Schulklima</w:t>
      </w:r>
    </w:p>
    <w:p w14:paraId="3D3E43CE" w14:textId="77777777" w:rsidR="007D0B93" w:rsidRPr="007A2107" w:rsidRDefault="007D0B93" w:rsidP="002628C5">
      <w:pPr>
        <w:spacing w:before="0" w:after="0"/>
        <w:ind w:left="284" w:hanging="284"/>
        <w:rPr>
          <w:lang w:val="de-CH"/>
        </w:rPr>
      </w:pPr>
      <w:r w:rsidRPr="007A2107">
        <w:rPr>
          <w:lang w:val="de-CH"/>
        </w:rPr>
        <w:t>&gt;</w:t>
      </w:r>
      <w:r w:rsidRPr="007A2107">
        <w:rPr>
          <w:lang w:val="de-CH"/>
        </w:rPr>
        <w:tab/>
        <w:t>Schulbegleitung und -aufsicht</w:t>
      </w:r>
    </w:p>
    <w:p w14:paraId="2BE91885" w14:textId="18BBFF1E" w:rsidR="007D0B93" w:rsidRDefault="007D0B93" w:rsidP="007D0B93">
      <w:pPr>
        <w:rPr>
          <w:lang w:val="de-CH"/>
        </w:rPr>
      </w:pPr>
      <w:r w:rsidRPr="007A2107">
        <w:rPr>
          <w:lang w:val="de-CH"/>
        </w:rPr>
        <w:t>Interne und externe Resonanz (z. B.: Berufsverbände) wird regelmässig eingeholt. Die Implementierung ist ab Schuljahr 2026/27 geplant.</w:t>
      </w:r>
    </w:p>
    <w:p w14:paraId="56B38032" w14:textId="77777777" w:rsidR="001548C8" w:rsidRPr="007A2107" w:rsidRDefault="001548C8" w:rsidP="007D0B93">
      <w:pPr>
        <w:rPr>
          <w:lang w:val="de-CH"/>
        </w:rPr>
      </w:pPr>
    </w:p>
    <w:p w14:paraId="772692F1" w14:textId="77777777" w:rsidR="00885373" w:rsidRPr="001548C8" w:rsidRDefault="00885373" w:rsidP="00D970DD">
      <w:pPr>
        <w:keepNext/>
        <w:rPr>
          <w:i/>
          <w:lang w:val="fr-CH"/>
        </w:rPr>
      </w:pPr>
      <w:r w:rsidRPr="001548C8">
        <w:rPr>
          <w:i/>
          <w:lang w:val="fr-CH"/>
        </w:rPr>
        <w:t>Zusammenkünfte mit den Berufsverbänden</w:t>
      </w:r>
    </w:p>
    <w:p w14:paraId="6427372D" w14:textId="02D3009E" w:rsidR="00273595" w:rsidRDefault="00273595" w:rsidP="00D970DD">
      <w:pPr>
        <w:keepNext/>
        <w:rPr>
          <w:lang w:val="de-CH"/>
        </w:rPr>
      </w:pPr>
      <w:r w:rsidRPr="007A2107">
        <w:rPr>
          <w:lang w:val="de-CH"/>
        </w:rPr>
        <w:t>Austauschtreffen mit dem Berufsverband «Lehrerinnen und Lehrer Deutschfreiburg (LDF)» und der Vereinigung «Schuldirektionen Deutschfreiburg (VSDF)»: Die Verantwortlichen des DOA haben sich mit den Vorsitzenden und Vorständen des LDF und der VSDF mehrmals zu den Anliegen ihrer Mitglieder und zu relevanten Themen ausgetauscht.</w:t>
      </w:r>
    </w:p>
    <w:p w14:paraId="7B1D74DB" w14:textId="77777777" w:rsidR="00F94724" w:rsidRPr="007A2107" w:rsidRDefault="00F94724" w:rsidP="00D970DD">
      <w:pPr>
        <w:keepNext/>
        <w:rPr>
          <w:lang w:val="de-CH"/>
        </w:rPr>
      </w:pPr>
    </w:p>
    <w:p w14:paraId="4F7CAA57" w14:textId="77777777" w:rsidR="00273595" w:rsidRPr="007A2107" w:rsidRDefault="00273595" w:rsidP="00885373">
      <w:pPr>
        <w:pStyle w:val="Titre3"/>
        <w:keepNext w:val="0"/>
        <w:keepLines w:val="0"/>
        <w:rPr>
          <w:lang w:val="de-CH"/>
        </w:rPr>
      </w:pPr>
      <w:bookmarkStart w:id="7" w:name="_Toc193803110"/>
      <w:r w:rsidRPr="007A2107">
        <w:rPr>
          <w:lang w:val="de-CH"/>
        </w:rPr>
        <w:t>Sonderpädagogik</w:t>
      </w:r>
      <w:bookmarkEnd w:id="7"/>
    </w:p>
    <w:p w14:paraId="7C9FA225" w14:textId="5DA93387" w:rsidR="00273595" w:rsidRPr="007A2107" w:rsidRDefault="00273595" w:rsidP="00885373">
      <w:pPr>
        <w:rPr>
          <w:lang w:val="de-CH"/>
        </w:rPr>
      </w:pPr>
      <w:r w:rsidRPr="007A2107">
        <w:rPr>
          <w:lang w:val="de-CH"/>
        </w:rPr>
        <w:t xml:space="preserve">Das </w:t>
      </w:r>
      <w:proofErr w:type="spellStart"/>
      <w:r w:rsidRPr="007A2107">
        <w:rPr>
          <w:lang w:val="de-CH"/>
        </w:rPr>
        <w:t>SoA</w:t>
      </w:r>
      <w:proofErr w:type="spellEnd"/>
      <w:r w:rsidRPr="007A2107">
        <w:rPr>
          <w:lang w:val="de-CH"/>
        </w:rPr>
        <w:t xml:space="preserve"> befasste sich vorrangig mit folgenden Themen:</w:t>
      </w:r>
    </w:p>
    <w:p w14:paraId="40AB6D95" w14:textId="426E9DC5" w:rsidR="00AD73B5" w:rsidRPr="007A2107" w:rsidRDefault="00AD73B5" w:rsidP="00106364">
      <w:pPr>
        <w:rPr>
          <w:lang w:val="de-CH"/>
        </w:rPr>
      </w:pPr>
      <w:r w:rsidRPr="007A2107">
        <w:rPr>
          <w:lang w:val="de-CH"/>
        </w:rPr>
        <w:t xml:space="preserve">Übernahme von technischen Hilfsmitteln durch den Kanton, wie oben unter </w:t>
      </w:r>
      <w:r w:rsidR="00DC5B43" w:rsidRPr="00DC5B43">
        <w:rPr>
          <w:lang w:val="de-CH"/>
        </w:rPr>
        <w:t xml:space="preserve">Ziffer </w:t>
      </w:r>
      <w:r w:rsidRPr="007A2107">
        <w:rPr>
          <w:lang w:val="de-CH"/>
        </w:rPr>
        <w:t>3.1.1 angesprochen.</w:t>
      </w:r>
    </w:p>
    <w:p w14:paraId="42466A58" w14:textId="1AD7D828" w:rsidR="00273595" w:rsidRPr="007A2107" w:rsidRDefault="00AD73B5" w:rsidP="00106364">
      <w:pPr>
        <w:rPr>
          <w:lang w:val="de-CH"/>
        </w:rPr>
      </w:pPr>
      <w:r w:rsidRPr="007A2107">
        <w:rPr>
          <w:lang w:val="de-CH"/>
        </w:rPr>
        <w:t>Weiterführung der Arbeiten der Abklärungsstelle im Rahmen der Analyse sämtlicher Anträge für verstärkte sonderpädagogische Massnahmen (VM)</w:t>
      </w:r>
      <w:r w:rsidR="00DC5B43">
        <w:rPr>
          <w:lang w:val="de-CH"/>
        </w:rPr>
        <w:t>. D</w:t>
      </w:r>
      <w:r w:rsidRPr="007A2107">
        <w:rPr>
          <w:lang w:val="de-CH"/>
        </w:rPr>
        <w:t xml:space="preserve">abei wurde festgestellt, dass mehr Ressourcen benötigt werden, </w:t>
      </w:r>
      <w:r w:rsidRPr="005F2DF6">
        <w:rPr>
          <w:lang w:val="de-CH"/>
        </w:rPr>
        <w:t xml:space="preserve">um die Bedürfnisse von Schülerinnen und Schülern mit integrativen und </w:t>
      </w:r>
      <w:proofErr w:type="spellStart"/>
      <w:r w:rsidRPr="005F2DF6">
        <w:rPr>
          <w:lang w:val="de-CH"/>
        </w:rPr>
        <w:t>separativen</w:t>
      </w:r>
      <w:proofErr w:type="spellEnd"/>
      <w:r w:rsidRPr="005F2DF6">
        <w:rPr>
          <w:lang w:val="de-CH"/>
        </w:rPr>
        <w:t xml:space="preserve"> VM zu decken.</w:t>
      </w:r>
    </w:p>
    <w:p w14:paraId="226A7DA6" w14:textId="39C609A2" w:rsidR="00273595" w:rsidRPr="007A2107" w:rsidRDefault="00806B4A" w:rsidP="00106364">
      <w:pPr>
        <w:rPr>
          <w:lang w:val="de-CH"/>
        </w:rPr>
      </w:pPr>
      <w:r w:rsidRPr="007A2107">
        <w:rPr>
          <w:lang w:val="de-CH"/>
        </w:rPr>
        <w:t xml:space="preserve">Weitere Überlegungen, insbesondere bei der kantonalen Koordinationsstelle NM/VM, zur effizienten Nutzung der zugewiesenen Ressourcen für die Sonderpädagogik, für die integrativen und die </w:t>
      </w:r>
      <w:proofErr w:type="spellStart"/>
      <w:r w:rsidRPr="007A2107">
        <w:rPr>
          <w:lang w:val="de-CH"/>
        </w:rPr>
        <w:t>separativen</w:t>
      </w:r>
      <w:proofErr w:type="spellEnd"/>
      <w:r w:rsidRPr="007A2107">
        <w:rPr>
          <w:lang w:val="de-CH"/>
        </w:rPr>
        <w:t xml:space="preserve"> Massnahmen.</w:t>
      </w:r>
    </w:p>
    <w:p w14:paraId="6A630E50" w14:textId="57660DDA" w:rsidR="00273595" w:rsidRPr="007A2107" w:rsidRDefault="00D8468B" w:rsidP="00106364">
      <w:pPr>
        <w:rPr>
          <w:lang w:val="de-CH"/>
        </w:rPr>
      </w:pPr>
      <w:r w:rsidRPr="007A2107">
        <w:rPr>
          <w:lang w:val="de-CH"/>
        </w:rPr>
        <w:t>Zusammenarbeit mit den Partnern der Schule, sowohl im Kanton wie auch in den verschiedenen interkantonalen Konferenzen. Dazu beteiligte sich das Amt das ganze Jahr über an regelmässigen Treffen mit den Direktionen der sonderpädagogischen Einrichtungen, den Direktionen der logopädischen, psychologischen und psychomotorischen Dienste, den betreffenden Ämtern der GSD, insbesondere dem Sozialvorsorgeamt und dem Jugendamt, und wirkte in verschiedenen Arbeitsgruppen mit.</w:t>
      </w:r>
    </w:p>
    <w:p w14:paraId="562D9ACC" w14:textId="63A98345" w:rsidR="00D8468B" w:rsidRPr="007A2107" w:rsidRDefault="003759B9" w:rsidP="00106364">
      <w:pPr>
        <w:rPr>
          <w:lang w:val="de-CH"/>
        </w:rPr>
      </w:pPr>
      <w:r w:rsidRPr="007A2107">
        <w:rPr>
          <w:lang w:val="de-CH"/>
        </w:rPr>
        <w:t xml:space="preserve">Anpassung der berufsspezifischen pädagogisch-therapeutischen Referenzsysteme (Logopädie, Psychologie und Psychomotorik) für die logopädischen, psychologischen und psychomotorischen Schuldienste (RSD), damit diese Referenzrahmen den gesetzlichen Anforderungen so gut wie möglich entsprechen und gleichzeitig die Realität vor Ort berücksichtigen. </w:t>
      </w:r>
    </w:p>
    <w:p w14:paraId="7528F810" w14:textId="7726CA35" w:rsidR="00273595" w:rsidRPr="007A2107" w:rsidRDefault="003759B9" w:rsidP="00106364">
      <w:pPr>
        <w:rPr>
          <w:lang w:val="de-CH"/>
        </w:rPr>
      </w:pPr>
      <w:r w:rsidRPr="007A2107">
        <w:rPr>
          <w:lang w:val="de-CH"/>
        </w:rPr>
        <w:t>Einführung von pädagogisch-therapeutische</w:t>
      </w:r>
      <w:r w:rsidR="00FD7B6D">
        <w:rPr>
          <w:lang w:val="de-CH"/>
        </w:rPr>
        <w:t>n</w:t>
      </w:r>
      <w:r w:rsidRPr="007A2107">
        <w:rPr>
          <w:lang w:val="de-CH"/>
        </w:rPr>
        <w:t xml:space="preserve"> Referenzsysteme</w:t>
      </w:r>
      <w:r w:rsidR="00FD7B6D">
        <w:rPr>
          <w:lang w:val="de-CH"/>
        </w:rPr>
        <w:t>n</w:t>
      </w:r>
      <w:r w:rsidRPr="007A2107">
        <w:rPr>
          <w:lang w:val="de-CH"/>
        </w:rPr>
        <w:t xml:space="preserve"> für freischaffende Leistungsanbieter in den Bereichen Logopädie und Psychomotorik. </w:t>
      </w:r>
    </w:p>
    <w:p w14:paraId="68491CD4" w14:textId="6E7B005D" w:rsidR="00634AFE" w:rsidRPr="007A2107" w:rsidRDefault="00CD25BF" w:rsidP="00106364">
      <w:pPr>
        <w:rPr>
          <w:lang w:val="de-CH"/>
        </w:rPr>
      </w:pPr>
      <w:r w:rsidRPr="007A2107">
        <w:rPr>
          <w:lang w:val="de-CH"/>
        </w:rPr>
        <w:t xml:space="preserve">Die Betreuung des kantonalen Zentrums für intensive Frühintervention (IFI-Zentrum), das seit August 2024 fünf Kinder mit einer Autismus-Spektrum-Störung im zweiten Betreuungsjahr und sechs Kinder im ersten Betreuungsjahr aufnimmt. Diese Kinder im Vorschulalter werden während zwei Jahren vor dem Schuleintritt etwa 15 Stunden pro Woche und während 40 bis 42 Wochen pro Jahr betreut. </w:t>
      </w:r>
    </w:p>
    <w:p w14:paraId="40526C4F" w14:textId="77777777" w:rsidR="00273595" w:rsidRPr="007A2107" w:rsidRDefault="00273595" w:rsidP="00AF4E56">
      <w:pPr>
        <w:pStyle w:val="Titre3"/>
        <w:keepNext w:val="0"/>
        <w:keepLines w:val="0"/>
        <w:rPr>
          <w:lang w:val="de-CH"/>
        </w:rPr>
      </w:pPr>
      <w:bookmarkStart w:id="8" w:name="_Toc193803111"/>
      <w:r w:rsidRPr="007A2107">
        <w:rPr>
          <w:lang w:val="de-CH"/>
        </w:rPr>
        <w:t>Anzahl Schülerinnern und Schüler (Stand am 1. November)</w:t>
      </w:r>
      <w:bookmarkEnd w:id="8"/>
    </w:p>
    <w:p w14:paraId="3511EBDD" w14:textId="62DC39A7" w:rsidR="00273595" w:rsidRPr="007A2107" w:rsidRDefault="00273595" w:rsidP="00AF4E56">
      <w:pPr>
        <w:rPr>
          <w:lang w:val="de-CH"/>
        </w:rPr>
      </w:pPr>
      <w:r w:rsidRPr="007A2107">
        <w:rPr>
          <w:lang w:val="de-CH"/>
        </w:rPr>
        <w:t xml:space="preserve">Als gesetzlicher Bestand gemäss Schulgesetzgebung gilt die Gesamtzahl der Schülerinnen und Schüler, die für die Klasseneröffnungen und -schliessungen nach Artikel 44 Abs. 3 und 48 Abs. 5 des Reglements zum Gesetz über die obligatorische Schule berücksichtigt wird. </w:t>
      </w:r>
    </w:p>
    <w:tbl>
      <w:tblPr>
        <w:tblW w:w="9923" w:type="dxa"/>
        <w:tblLayout w:type="fixed"/>
        <w:tblCellMar>
          <w:left w:w="70" w:type="dxa"/>
          <w:right w:w="70" w:type="dxa"/>
        </w:tblCellMar>
        <w:tblLook w:val="04A0" w:firstRow="1" w:lastRow="0" w:firstColumn="1" w:lastColumn="0" w:noHBand="0" w:noVBand="1"/>
      </w:tblPr>
      <w:tblGrid>
        <w:gridCol w:w="1432"/>
        <w:gridCol w:w="929"/>
        <w:gridCol w:w="175"/>
        <w:gridCol w:w="801"/>
        <w:gridCol w:w="199"/>
        <w:gridCol w:w="915"/>
        <w:gridCol w:w="175"/>
        <w:gridCol w:w="940"/>
        <w:gridCol w:w="281"/>
        <w:gridCol w:w="833"/>
        <w:gridCol w:w="175"/>
        <w:gridCol w:w="802"/>
        <w:gridCol w:w="175"/>
        <w:gridCol w:w="940"/>
        <w:gridCol w:w="175"/>
        <w:gridCol w:w="175"/>
        <w:gridCol w:w="801"/>
      </w:tblGrid>
      <w:tr w:rsidR="00810DCB" w:rsidRPr="007A2107" w14:paraId="4AB6A966" w14:textId="77777777" w:rsidTr="008D26E5">
        <w:trPr>
          <w:trHeight w:hRule="exact" w:val="284"/>
          <w:tblHeader/>
        </w:trPr>
        <w:tc>
          <w:tcPr>
            <w:tcW w:w="1432" w:type="dxa"/>
            <w:tcBorders>
              <w:top w:val="single" w:sz="4" w:space="0" w:color="auto"/>
              <w:left w:val="nil"/>
              <w:bottom w:val="single" w:sz="8" w:space="0" w:color="auto"/>
              <w:right w:val="nil"/>
            </w:tcBorders>
            <w:shd w:val="clear" w:color="auto" w:fill="auto"/>
            <w:noWrap/>
            <w:vAlign w:val="center"/>
            <w:hideMark/>
          </w:tcPr>
          <w:p w14:paraId="3DAB8569" w14:textId="77777777" w:rsidR="00810DCB" w:rsidRPr="007A2107" w:rsidRDefault="00810DCB">
            <w:pPr>
              <w:spacing w:line="240" w:lineRule="auto"/>
              <w:contextualSpacing/>
              <w:rPr>
                <w:rFonts w:asciiTheme="majorHAnsi" w:eastAsia="Times New Roman" w:hAnsiTheme="majorHAnsi" w:cstheme="majorHAnsi"/>
                <w:b/>
                <w:color w:val="000000"/>
                <w:sz w:val="16"/>
                <w:szCs w:val="16"/>
                <w:lang w:val="de-CH" w:eastAsia="fr-CH"/>
              </w:rPr>
            </w:pPr>
          </w:p>
        </w:tc>
        <w:tc>
          <w:tcPr>
            <w:tcW w:w="4134" w:type="dxa"/>
            <w:gridSpan w:val="7"/>
            <w:tcBorders>
              <w:top w:val="single" w:sz="4" w:space="0" w:color="auto"/>
              <w:left w:val="nil"/>
              <w:bottom w:val="single" w:sz="8" w:space="0" w:color="auto"/>
              <w:right w:val="nil"/>
            </w:tcBorders>
            <w:shd w:val="clear" w:color="auto" w:fill="auto"/>
            <w:noWrap/>
            <w:vAlign w:val="center"/>
            <w:hideMark/>
          </w:tcPr>
          <w:p w14:paraId="7829E51B" w14:textId="77777777" w:rsidR="00810DCB" w:rsidRPr="007A2107" w:rsidRDefault="00810DCB">
            <w:pPr>
              <w:spacing w:line="240" w:lineRule="auto"/>
              <w:contextualSpacing/>
              <w:jc w:val="center"/>
              <w:rPr>
                <w:rFonts w:asciiTheme="majorHAnsi" w:eastAsia="Times New Roman" w:hAnsiTheme="majorHAnsi" w:cstheme="majorHAnsi"/>
                <w:b/>
                <w:color w:val="000000"/>
                <w:sz w:val="16"/>
                <w:szCs w:val="16"/>
                <w:lang w:val="de-CH" w:eastAsia="fr-CH"/>
              </w:rPr>
            </w:pPr>
            <w:r w:rsidRPr="007A2107">
              <w:rPr>
                <w:rFonts w:asciiTheme="majorHAnsi" w:eastAsia="Times New Roman" w:hAnsiTheme="majorHAnsi" w:cstheme="majorHAnsi"/>
                <w:b/>
                <w:color w:val="000000"/>
                <w:sz w:val="16"/>
                <w:lang w:val="de-CH"/>
              </w:rPr>
              <w:t>Deutschfreiburg</w:t>
            </w:r>
          </w:p>
        </w:tc>
        <w:tc>
          <w:tcPr>
            <w:tcW w:w="281" w:type="dxa"/>
            <w:tcBorders>
              <w:top w:val="single" w:sz="4" w:space="0" w:color="auto"/>
              <w:left w:val="nil"/>
              <w:bottom w:val="nil"/>
              <w:right w:val="nil"/>
            </w:tcBorders>
            <w:shd w:val="clear" w:color="auto" w:fill="auto"/>
            <w:noWrap/>
            <w:vAlign w:val="center"/>
            <w:hideMark/>
          </w:tcPr>
          <w:p w14:paraId="7A474673" w14:textId="77777777" w:rsidR="00810DCB" w:rsidRPr="007A2107" w:rsidRDefault="00810DCB">
            <w:pPr>
              <w:spacing w:line="240" w:lineRule="auto"/>
              <w:contextualSpacing/>
              <w:jc w:val="center"/>
              <w:rPr>
                <w:rFonts w:asciiTheme="majorHAnsi" w:eastAsia="Times New Roman" w:hAnsiTheme="majorHAnsi" w:cstheme="majorHAnsi"/>
                <w:b/>
                <w:color w:val="000000"/>
                <w:sz w:val="16"/>
                <w:szCs w:val="16"/>
                <w:lang w:val="de-CH" w:eastAsia="fr-CH"/>
              </w:rPr>
            </w:pPr>
          </w:p>
        </w:tc>
        <w:tc>
          <w:tcPr>
            <w:tcW w:w="4076" w:type="dxa"/>
            <w:gridSpan w:val="8"/>
            <w:tcBorders>
              <w:top w:val="single" w:sz="4" w:space="0" w:color="auto"/>
              <w:left w:val="nil"/>
              <w:bottom w:val="single" w:sz="8" w:space="0" w:color="auto"/>
              <w:right w:val="nil"/>
            </w:tcBorders>
            <w:shd w:val="clear" w:color="auto" w:fill="auto"/>
            <w:noWrap/>
            <w:vAlign w:val="center"/>
            <w:hideMark/>
          </w:tcPr>
          <w:p w14:paraId="1B669D8B" w14:textId="77777777" w:rsidR="00810DCB" w:rsidRPr="007A2107" w:rsidRDefault="00810DCB">
            <w:pPr>
              <w:spacing w:line="240" w:lineRule="auto"/>
              <w:contextualSpacing/>
              <w:jc w:val="center"/>
              <w:rPr>
                <w:rFonts w:asciiTheme="majorHAnsi" w:eastAsia="Times New Roman" w:hAnsiTheme="majorHAnsi" w:cstheme="majorHAnsi"/>
                <w:b/>
                <w:color w:val="000000"/>
                <w:sz w:val="16"/>
                <w:szCs w:val="16"/>
                <w:lang w:val="de-CH" w:eastAsia="fr-CH"/>
              </w:rPr>
            </w:pPr>
            <w:r w:rsidRPr="007A2107">
              <w:rPr>
                <w:rFonts w:asciiTheme="majorHAnsi" w:eastAsia="Times New Roman" w:hAnsiTheme="majorHAnsi" w:cstheme="majorHAnsi"/>
                <w:b/>
                <w:color w:val="000000"/>
                <w:sz w:val="16"/>
                <w:lang w:val="de-CH"/>
              </w:rPr>
              <w:t>Französischsprachiger Kantonsteil</w:t>
            </w:r>
          </w:p>
        </w:tc>
      </w:tr>
      <w:tr w:rsidR="00810DCB" w:rsidRPr="007A2107" w14:paraId="09113293" w14:textId="77777777" w:rsidTr="008D26E5">
        <w:trPr>
          <w:trHeight w:hRule="exact" w:val="619"/>
        </w:trPr>
        <w:tc>
          <w:tcPr>
            <w:tcW w:w="1432" w:type="dxa"/>
            <w:tcBorders>
              <w:top w:val="single" w:sz="8" w:space="0" w:color="auto"/>
              <w:left w:val="nil"/>
              <w:bottom w:val="single" w:sz="8" w:space="0" w:color="auto"/>
              <w:right w:val="nil"/>
            </w:tcBorders>
            <w:shd w:val="clear" w:color="auto" w:fill="auto"/>
            <w:vAlign w:val="center"/>
            <w:hideMark/>
          </w:tcPr>
          <w:p w14:paraId="5C8D87F8" w14:textId="77777777" w:rsidR="00810DCB" w:rsidRPr="007A2107" w:rsidRDefault="00810DCB">
            <w:pPr>
              <w:spacing w:line="240" w:lineRule="auto"/>
              <w:ind w:right="-70"/>
              <w:rPr>
                <w:rFonts w:asciiTheme="majorHAnsi" w:eastAsia="Times New Roman" w:hAnsiTheme="majorHAnsi" w:cstheme="majorHAnsi"/>
                <w:b/>
                <w:bCs/>
                <w:color w:val="000000"/>
                <w:sz w:val="16"/>
                <w:szCs w:val="16"/>
                <w:lang w:val="de-CH" w:eastAsia="fr-CH"/>
              </w:rPr>
            </w:pPr>
            <w:proofErr w:type="spellStart"/>
            <w:r w:rsidRPr="007A2107">
              <w:rPr>
                <w:rFonts w:asciiTheme="majorHAnsi" w:eastAsia="Times New Roman" w:hAnsiTheme="majorHAnsi" w:cstheme="majorHAnsi"/>
                <w:b/>
                <w:color w:val="000000"/>
                <w:sz w:val="16"/>
                <w:lang w:val="de-CH"/>
              </w:rPr>
              <w:t>HarmoS</w:t>
            </w:r>
            <w:proofErr w:type="spellEnd"/>
            <w:r w:rsidRPr="007A2107">
              <w:rPr>
                <w:rFonts w:asciiTheme="majorHAnsi" w:eastAsia="Times New Roman" w:hAnsiTheme="majorHAnsi" w:cstheme="majorHAnsi"/>
                <w:b/>
                <w:color w:val="000000"/>
                <w:sz w:val="16"/>
                <w:lang w:val="de-CH"/>
              </w:rPr>
              <w:t>-Schuljahr</w:t>
            </w:r>
          </w:p>
        </w:tc>
        <w:tc>
          <w:tcPr>
            <w:tcW w:w="929" w:type="dxa"/>
            <w:tcBorders>
              <w:top w:val="nil"/>
              <w:left w:val="nil"/>
              <w:bottom w:val="single" w:sz="8" w:space="0" w:color="auto"/>
              <w:right w:val="nil"/>
            </w:tcBorders>
            <w:shd w:val="clear" w:color="auto" w:fill="auto"/>
            <w:tcMar>
              <w:right w:w="85" w:type="dxa"/>
            </w:tcMar>
            <w:vAlign w:val="center"/>
            <w:hideMark/>
          </w:tcPr>
          <w:p w14:paraId="3CA60DBC" w14:textId="54293EA5" w:rsidR="00810DCB" w:rsidRPr="007A2107" w:rsidRDefault="00810DCB">
            <w:pPr>
              <w:spacing w:line="240" w:lineRule="auto"/>
              <w:ind w:right="-74"/>
              <w:jc w:val="center"/>
              <w:rPr>
                <w:rFonts w:asciiTheme="majorHAnsi" w:eastAsia="Times New Roman" w:hAnsiTheme="majorHAnsi" w:cstheme="majorBidi"/>
                <w:b/>
                <w:color w:val="000000"/>
                <w:sz w:val="16"/>
                <w:szCs w:val="16"/>
                <w:lang w:val="de-CH" w:eastAsia="fr-CH"/>
              </w:rPr>
            </w:pPr>
            <w:r w:rsidRPr="007A2107">
              <w:rPr>
                <w:rFonts w:asciiTheme="majorHAnsi" w:eastAsia="Times New Roman" w:hAnsiTheme="majorHAnsi" w:cstheme="majorBidi"/>
                <w:b/>
                <w:color w:val="000000" w:themeColor="text1"/>
                <w:sz w:val="16"/>
                <w:lang w:val="de-CH"/>
              </w:rPr>
              <w:t>2024/25 Effektiver Bestand</w:t>
            </w:r>
          </w:p>
        </w:tc>
        <w:tc>
          <w:tcPr>
            <w:tcW w:w="175" w:type="dxa"/>
            <w:tcBorders>
              <w:top w:val="nil"/>
              <w:left w:val="nil"/>
              <w:bottom w:val="single" w:sz="8" w:space="0" w:color="auto"/>
              <w:right w:val="nil"/>
            </w:tcBorders>
            <w:shd w:val="clear" w:color="auto" w:fill="auto"/>
            <w:tcMar>
              <w:right w:w="85" w:type="dxa"/>
            </w:tcMar>
            <w:vAlign w:val="center"/>
            <w:hideMark/>
          </w:tcPr>
          <w:p w14:paraId="4969BA91" w14:textId="77777777" w:rsidR="00810DCB" w:rsidRPr="007A2107" w:rsidRDefault="00810DCB">
            <w:pPr>
              <w:spacing w:line="240" w:lineRule="auto"/>
              <w:ind w:right="-74"/>
              <w:jc w:val="center"/>
              <w:rPr>
                <w:rFonts w:asciiTheme="majorHAnsi" w:eastAsia="Times New Roman" w:hAnsiTheme="majorHAnsi" w:cstheme="majorHAnsi"/>
                <w:b/>
                <w:bCs/>
                <w:color w:val="000000"/>
                <w:sz w:val="16"/>
                <w:szCs w:val="16"/>
                <w:lang w:val="de-CH" w:eastAsia="fr-CH"/>
              </w:rPr>
            </w:pPr>
          </w:p>
        </w:tc>
        <w:tc>
          <w:tcPr>
            <w:tcW w:w="801" w:type="dxa"/>
            <w:tcBorders>
              <w:top w:val="nil"/>
              <w:left w:val="nil"/>
              <w:bottom w:val="single" w:sz="8" w:space="0" w:color="auto"/>
              <w:right w:val="nil"/>
            </w:tcBorders>
            <w:shd w:val="clear" w:color="auto" w:fill="auto"/>
            <w:tcMar>
              <w:right w:w="85" w:type="dxa"/>
            </w:tcMar>
            <w:vAlign w:val="center"/>
            <w:hideMark/>
          </w:tcPr>
          <w:p w14:paraId="78271B46" w14:textId="2A266851" w:rsidR="00810DCB" w:rsidRPr="007A2107" w:rsidRDefault="00810DCB" w:rsidP="22186AD4">
            <w:pPr>
              <w:spacing w:line="240" w:lineRule="auto"/>
              <w:ind w:right="-74"/>
              <w:jc w:val="center"/>
              <w:rPr>
                <w:rFonts w:asciiTheme="majorHAnsi" w:eastAsia="Times New Roman" w:hAnsiTheme="majorHAnsi" w:cstheme="majorBidi"/>
                <w:b/>
                <w:bCs/>
                <w:color w:val="000000"/>
                <w:sz w:val="16"/>
                <w:szCs w:val="16"/>
                <w:lang w:val="de-CH" w:eastAsia="fr-CH"/>
              </w:rPr>
            </w:pPr>
            <w:r w:rsidRPr="007A2107">
              <w:rPr>
                <w:rFonts w:asciiTheme="majorHAnsi" w:eastAsia="Times New Roman" w:hAnsiTheme="majorHAnsi" w:cstheme="majorBidi"/>
                <w:b/>
                <w:color w:val="000000" w:themeColor="text1"/>
                <w:sz w:val="16"/>
                <w:lang w:val="de-CH"/>
              </w:rPr>
              <w:t>2024/25 Gesetzlicher Bestand</w:t>
            </w:r>
          </w:p>
        </w:tc>
        <w:tc>
          <w:tcPr>
            <w:tcW w:w="199" w:type="dxa"/>
            <w:tcBorders>
              <w:top w:val="nil"/>
              <w:left w:val="nil"/>
              <w:bottom w:val="single" w:sz="8" w:space="0" w:color="auto"/>
              <w:right w:val="nil"/>
            </w:tcBorders>
            <w:shd w:val="clear" w:color="auto" w:fill="auto"/>
            <w:tcMar>
              <w:right w:w="85" w:type="dxa"/>
            </w:tcMar>
            <w:vAlign w:val="center"/>
            <w:hideMark/>
          </w:tcPr>
          <w:p w14:paraId="0F4E3B07" w14:textId="77777777" w:rsidR="00810DCB" w:rsidRPr="007A2107" w:rsidRDefault="00810DCB">
            <w:pPr>
              <w:spacing w:line="240" w:lineRule="auto"/>
              <w:ind w:right="-74"/>
              <w:jc w:val="center"/>
              <w:rPr>
                <w:rFonts w:asciiTheme="majorHAnsi" w:eastAsia="Times New Roman" w:hAnsiTheme="majorHAnsi" w:cstheme="majorHAnsi"/>
                <w:b/>
                <w:bCs/>
                <w:color w:val="000000"/>
                <w:sz w:val="16"/>
                <w:szCs w:val="16"/>
                <w:lang w:val="de-CH" w:eastAsia="fr-CH"/>
              </w:rPr>
            </w:pPr>
          </w:p>
        </w:tc>
        <w:tc>
          <w:tcPr>
            <w:tcW w:w="915" w:type="dxa"/>
            <w:tcBorders>
              <w:top w:val="nil"/>
              <w:left w:val="nil"/>
              <w:bottom w:val="single" w:sz="8" w:space="0" w:color="auto"/>
              <w:right w:val="nil"/>
            </w:tcBorders>
            <w:shd w:val="clear" w:color="auto" w:fill="FFFFFF" w:themeFill="background1"/>
            <w:tcMar>
              <w:right w:w="85" w:type="dxa"/>
            </w:tcMar>
            <w:vAlign w:val="center"/>
            <w:hideMark/>
          </w:tcPr>
          <w:p w14:paraId="473B32EA" w14:textId="39DF6792" w:rsidR="00810DCB" w:rsidRPr="007A2107" w:rsidRDefault="00810DCB" w:rsidP="22186AD4">
            <w:pPr>
              <w:spacing w:line="240" w:lineRule="auto"/>
              <w:ind w:right="-74"/>
              <w:jc w:val="center"/>
              <w:rPr>
                <w:rFonts w:asciiTheme="majorHAnsi" w:eastAsia="Times New Roman" w:hAnsiTheme="majorHAnsi" w:cstheme="majorBidi"/>
                <w:b/>
                <w:bCs/>
                <w:color w:val="000000"/>
                <w:sz w:val="16"/>
                <w:szCs w:val="16"/>
                <w:lang w:val="de-CH" w:eastAsia="fr-CH"/>
              </w:rPr>
            </w:pPr>
            <w:r w:rsidRPr="007A2107">
              <w:rPr>
                <w:rFonts w:asciiTheme="majorHAnsi" w:eastAsia="Times New Roman" w:hAnsiTheme="majorHAnsi" w:cstheme="majorBidi"/>
                <w:b/>
                <w:color w:val="000000" w:themeColor="text1"/>
                <w:sz w:val="16"/>
                <w:lang w:val="de-CH"/>
              </w:rPr>
              <w:t>2023/24 Effektiver Bestand</w:t>
            </w:r>
          </w:p>
        </w:tc>
        <w:tc>
          <w:tcPr>
            <w:tcW w:w="175" w:type="dxa"/>
            <w:tcBorders>
              <w:top w:val="nil"/>
              <w:left w:val="nil"/>
              <w:bottom w:val="single" w:sz="8" w:space="0" w:color="auto"/>
              <w:right w:val="nil"/>
            </w:tcBorders>
            <w:shd w:val="clear" w:color="auto" w:fill="FFFFFF" w:themeFill="background1"/>
            <w:tcMar>
              <w:right w:w="85" w:type="dxa"/>
            </w:tcMar>
            <w:vAlign w:val="center"/>
            <w:hideMark/>
          </w:tcPr>
          <w:p w14:paraId="451D1DC3" w14:textId="77777777" w:rsidR="00810DCB" w:rsidRPr="007A2107" w:rsidRDefault="00810DCB">
            <w:pPr>
              <w:spacing w:line="240" w:lineRule="auto"/>
              <w:ind w:right="-74"/>
              <w:jc w:val="center"/>
              <w:rPr>
                <w:rFonts w:asciiTheme="majorHAnsi" w:eastAsia="Times New Roman" w:hAnsiTheme="majorHAnsi" w:cstheme="majorHAnsi"/>
                <w:b/>
                <w:color w:val="000000"/>
                <w:sz w:val="16"/>
                <w:szCs w:val="16"/>
                <w:lang w:val="de-CH" w:eastAsia="fr-CH"/>
              </w:rPr>
            </w:pPr>
          </w:p>
        </w:tc>
        <w:tc>
          <w:tcPr>
            <w:tcW w:w="940" w:type="dxa"/>
            <w:tcBorders>
              <w:top w:val="nil"/>
              <w:left w:val="nil"/>
              <w:bottom w:val="single" w:sz="8" w:space="0" w:color="auto"/>
              <w:right w:val="nil"/>
            </w:tcBorders>
            <w:shd w:val="clear" w:color="auto" w:fill="FFFFFF" w:themeFill="background1"/>
            <w:tcMar>
              <w:right w:w="85" w:type="dxa"/>
            </w:tcMar>
            <w:vAlign w:val="center"/>
            <w:hideMark/>
          </w:tcPr>
          <w:p w14:paraId="090BAB1E" w14:textId="4E99826C" w:rsidR="00810DCB" w:rsidRPr="007A2107" w:rsidRDefault="00810DCB">
            <w:pPr>
              <w:spacing w:line="240" w:lineRule="auto"/>
              <w:ind w:right="-74"/>
              <w:jc w:val="center"/>
              <w:rPr>
                <w:rFonts w:asciiTheme="majorHAnsi" w:eastAsia="Times New Roman" w:hAnsiTheme="majorHAnsi" w:cstheme="majorBidi"/>
                <w:b/>
                <w:color w:val="000000"/>
                <w:sz w:val="16"/>
                <w:szCs w:val="16"/>
                <w:lang w:val="de-CH" w:eastAsia="fr-CH"/>
              </w:rPr>
            </w:pPr>
            <w:r w:rsidRPr="007A2107">
              <w:rPr>
                <w:rFonts w:asciiTheme="majorHAnsi" w:eastAsia="Times New Roman" w:hAnsiTheme="majorHAnsi" w:cstheme="majorBidi"/>
                <w:b/>
                <w:color w:val="000000" w:themeColor="text1"/>
                <w:sz w:val="16"/>
                <w:lang w:val="de-CH"/>
              </w:rPr>
              <w:t>2023/24 Gesetzlicher Bestand</w:t>
            </w:r>
          </w:p>
        </w:tc>
        <w:tc>
          <w:tcPr>
            <w:tcW w:w="281" w:type="dxa"/>
            <w:tcBorders>
              <w:top w:val="nil"/>
              <w:left w:val="nil"/>
              <w:bottom w:val="nil"/>
              <w:right w:val="nil"/>
            </w:tcBorders>
            <w:shd w:val="clear" w:color="auto" w:fill="auto"/>
            <w:noWrap/>
            <w:tcMar>
              <w:right w:w="85" w:type="dxa"/>
            </w:tcMar>
            <w:vAlign w:val="center"/>
            <w:hideMark/>
          </w:tcPr>
          <w:p w14:paraId="1FB0593E" w14:textId="77777777" w:rsidR="00810DCB" w:rsidRPr="007A2107" w:rsidRDefault="00810DCB">
            <w:pPr>
              <w:spacing w:line="240" w:lineRule="auto"/>
              <w:ind w:right="-74"/>
              <w:jc w:val="center"/>
              <w:rPr>
                <w:rFonts w:asciiTheme="majorHAnsi" w:eastAsia="Times New Roman" w:hAnsiTheme="majorHAnsi" w:cstheme="majorHAnsi"/>
                <w:b/>
                <w:bCs/>
                <w:color w:val="000000"/>
                <w:sz w:val="16"/>
                <w:szCs w:val="16"/>
                <w:lang w:val="de-CH" w:eastAsia="fr-CH"/>
              </w:rPr>
            </w:pPr>
          </w:p>
        </w:tc>
        <w:tc>
          <w:tcPr>
            <w:tcW w:w="833" w:type="dxa"/>
            <w:tcBorders>
              <w:top w:val="nil"/>
              <w:left w:val="nil"/>
              <w:bottom w:val="single" w:sz="8" w:space="0" w:color="auto"/>
              <w:right w:val="nil"/>
            </w:tcBorders>
            <w:shd w:val="clear" w:color="auto" w:fill="auto"/>
            <w:tcMar>
              <w:right w:w="85" w:type="dxa"/>
            </w:tcMar>
            <w:vAlign w:val="center"/>
            <w:hideMark/>
          </w:tcPr>
          <w:p w14:paraId="4B5C73F8" w14:textId="6CDACAD6" w:rsidR="00810DCB" w:rsidRPr="007A2107" w:rsidRDefault="00810DCB">
            <w:pPr>
              <w:spacing w:line="240" w:lineRule="auto"/>
              <w:ind w:right="-74"/>
              <w:jc w:val="center"/>
              <w:rPr>
                <w:rFonts w:asciiTheme="majorHAnsi" w:eastAsia="Times New Roman" w:hAnsiTheme="majorHAnsi" w:cstheme="majorBidi"/>
                <w:b/>
                <w:color w:val="000000"/>
                <w:sz w:val="16"/>
                <w:szCs w:val="16"/>
                <w:lang w:val="de-CH" w:eastAsia="fr-CH"/>
              </w:rPr>
            </w:pPr>
            <w:r w:rsidRPr="007A2107">
              <w:rPr>
                <w:rFonts w:asciiTheme="majorHAnsi" w:eastAsia="Times New Roman" w:hAnsiTheme="majorHAnsi" w:cstheme="majorBidi"/>
                <w:b/>
                <w:color w:val="000000" w:themeColor="text1"/>
                <w:sz w:val="16"/>
                <w:lang w:val="de-CH"/>
              </w:rPr>
              <w:t>2024/25 Effektiver Bestand</w:t>
            </w:r>
          </w:p>
        </w:tc>
        <w:tc>
          <w:tcPr>
            <w:tcW w:w="175" w:type="dxa"/>
            <w:tcBorders>
              <w:top w:val="nil"/>
              <w:left w:val="nil"/>
              <w:bottom w:val="single" w:sz="8" w:space="0" w:color="auto"/>
              <w:right w:val="nil"/>
            </w:tcBorders>
            <w:shd w:val="clear" w:color="auto" w:fill="auto"/>
            <w:noWrap/>
            <w:tcMar>
              <w:right w:w="85" w:type="dxa"/>
            </w:tcMar>
            <w:vAlign w:val="center"/>
            <w:hideMark/>
          </w:tcPr>
          <w:p w14:paraId="34D9BFC5" w14:textId="77777777" w:rsidR="00810DCB" w:rsidRPr="007A2107" w:rsidRDefault="00810DCB">
            <w:pPr>
              <w:spacing w:line="240" w:lineRule="auto"/>
              <w:ind w:right="-74"/>
              <w:jc w:val="center"/>
              <w:rPr>
                <w:rFonts w:asciiTheme="majorHAnsi" w:eastAsia="Times New Roman" w:hAnsiTheme="majorHAnsi" w:cstheme="majorHAnsi"/>
                <w:color w:val="000000"/>
                <w:sz w:val="16"/>
                <w:szCs w:val="16"/>
                <w:lang w:val="de-CH" w:eastAsia="fr-CH"/>
              </w:rPr>
            </w:pPr>
          </w:p>
        </w:tc>
        <w:tc>
          <w:tcPr>
            <w:tcW w:w="802" w:type="dxa"/>
            <w:tcBorders>
              <w:top w:val="nil"/>
              <w:left w:val="nil"/>
              <w:bottom w:val="single" w:sz="8" w:space="0" w:color="auto"/>
              <w:right w:val="nil"/>
            </w:tcBorders>
            <w:shd w:val="clear" w:color="auto" w:fill="auto"/>
            <w:tcMar>
              <w:right w:w="85" w:type="dxa"/>
            </w:tcMar>
            <w:vAlign w:val="center"/>
            <w:hideMark/>
          </w:tcPr>
          <w:p w14:paraId="209EB7C5" w14:textId="359503ED" w:rsidR="00810DCB" w:rsidRPr="007A2107" w:rsidRDefault="00810DCB">
            <w:pPr>
              <w:spacing w:line="240" w:lineRule="auto"/>
              <w:ind w:right="-74"/>
              <w:jc w:val="center"/>
              <w:rPr>
                <w:rFonts w:asciiTheme="majorHAnsi" w:eastAsia="Times New Roman" w:hAnsiTheme="majorHAnsi" w:cstheme="majorBidi"/>
                <w:b/>
                <w:color w:val="000000"/>
                <w:sz w:val="16"/>
                <w:szCs w:val="16"/>
                <w:lang w:val="de-CH" w:eastAsia="fr-CH"/>
              </w:rPr>
            </w:pPr>
            <w:r w:rsidRPr="007A2107">
              <w:rPr>
                <w:rFonts w:asciiTheme="majorHAnsi" w:eastAsia="Times New Roman" w:hAnsiTheme="majorHAnsi" w:cstheme="majorBidi"/>
                <w:b/>
                <w:color w:val="000000" w:themeColor="text1"/>
                <w:sz w:val="16"/>
                <w:lang w:val="de-CH"/>
              </w:rPr>
              <w:t>2024/25 Gesetzlicher Bestand</w:t>
            </w:r>
          </w:p>
        </w:tc>
        <w:tc>
          <w:tcPr>
            <w:tcW w:w="175" w:type="dxa"/>
            <w:tcBorders>
              <w:top w:val="nil"/>
              <w:left w:val="nil"/>
              <w:bottom w:val="single" w:sz="8" w:space="0" w:color="auto"/>
              <w:right w:val="nil"/>
            </w:tcBorders>
            <w:shd w:val="clear" w:color="auto" w:fill="auto"/>
            <w:noWrap/>
            <w:tcMar>
              <w:right w:w="85" w:type="dxa"/>
            </w:tcMar>
            <w:vAlign w:val="center"/>
            <w:hideMark/>
          </w:tcPr>
          <w:p w14:paraId="03FCB3D2" w14:textId="77777777" w:rsidR="00810DCB" w:rsidRPr="007A2107" w:rsidRDefault="00810DCB">
            <w:pPr>
              <w:spacing w:line="240" w:lineRule="auto"/>
              <w:ind w:right="-74"/>
              <w:jc w:val="center"/>
              <w:rPr>
                <w:rFonts w:asciiTheme="majorHAnsi" w:eastAsia="Times New Roman" w:hAnsiTheme="majorHAnsi" w:cstheme="majorHAnsi"/>
                <w:color w:val="000000"/>
                <w:sz w:val="16"/>
                <w:szCs w:val="16"/>
                <w:lang w:val="de-CH" w:eastAsia="fr-CH"/>
              </w:rPr>
            </w:pPr>
          </w:p>
        </w:tc>
        <w:tc>
          <w:tcPr>
            <w:tcW w:w="1115" w:type="dxa"/>
            <w:gridSpan w:val="2"/>
            <w:tcBorders>
              <w:top w:val="nil"/>
              <w:left w:val="nil"/>
              <w:bottom w:val="single" w:sz="8" w:space="0" w:color="auto"/>
              <w:right w:val="nil"/>
            </w:tcBorders>
            <w:shd w:val="clear" w:color="auto" w:fill="auto"/>
            <w:tcMar>
              <w:right w:w="85" w:type="dxa"/>
            </w:tcMar>
            <w:vAlign w:val="center"/>
            <w:hideMark/>
          </w:tcPr>
          <w:p w14:paraId="108B3C0F" w14:textId="11E0BFAF" w:rsidR="00810DCB" w:rsidRPr="007A2107" w:rsidRDefault="00810DCB">
            <w:pPr>
              <w:spacing w:line="240" w:lineRule="auto"/>
              <w:ind w:right="-74"/>
              <w:jc w:val="center"/>
              <w:rPr>
                <w:rFonts w:asciiTheme="majorHAnsi" w:eastAsia="Times New Roman" w:hAnsiTheme="majorHAnsi" w:cstheme="majorBidi"/>
                <w:b/>
                <w:color w:val="000000"/>
                <w:sz w:val="16"/>
                <w:szCs w:val="16"/>
                <w:lang w:val="de-CH" w:eastAsia="fr-CH"/>
              </w:rPr>
            </w:pPr>
            <w:r w:rsidRPr="007A2107">
              <w:rPr>
                <w:rFonts w:asciiTheme="majorHAnsi" w:eastAsia="Times New Roman" w:hAnsiTheme="majorHAnsi" w:cstheme="majorBidi"/>
                <w:b/>
                <w:color w:val="000000" w:themeColor="text1"/>
                <w:sz w:val="16"/>
                <w:lang w:val="de-CH"/>
              </w:rPr>
              <w:t>2023/24 Effektiver Bestand</w:t>
            </w:r>
          </w:p>
        </w:tc>
        <w:tc>
          <w:tcPr>
            <w:tcW w:w="175" w:type="dxa"/>
            <w:tcBorders>
              <w:top w:val="nil"/>
              <w:left w:val="nil"/>
              <w:bottom w:val="single" w:sz="8" w:space="0" w:color="auto"/>
              <w:right w:val="nil"/>
            </w:tcBorders>
            <w:shd w:val="clear" w:color="auto" w:fill="auto"/>
            <w:noWrap/>
            <w:tcMar>
              <w:right w:w="85" w:type="dxa"/>
            </w:tcMar>
            <w:vAlign w:val="center"/>
            <w:hideMark/>
          </w:tcPr>
          <w:p w14:paraId="488BCAD7" w14:textId="77777777" w:rsidR="00810DCB" w:rsidRPr="007A2107" w:rsidRDefault="00810DCB">
            <w:pPr>
              <w:spacing w:line="240" w:lineRule="auto"/>
              <w:ind w:right="-74"/>
              <w:jc w:val="center"/>
              <w:rPr>
                <w:rFonts w:asciiTheme="majorHAnsi" w:eastAsia="Times New Roman" w:hAnsiTheme="majorHAnsi" w:cstheme="majorHAnsi"/>
                <w:color w:val="000000"/>
                <w:sz w:val="16"/>
                <w:szCs w:val="16"/>
                <w:lang w:val="de-CH" w:eastAsia="fr-CH"/>
              </w:rPr>
            </w:pPr>
          </w:p>
        </w:tc>
        <w:tc>
          <w:tcPr>
            <w:tcW w:w="801" w:type="dxa"/>
            <w:tcBorders>
              <w:top w:val="nil"/>
              <w:left w:val="nil"/>
              <w:bottom w:val="single" w:sz="8" w:space="0" w:color="auto"/>
              <w:right w:val="nil"/>
            </w:tcBorders>
            <w:shd w:val="clear" w:color="auto" w:fill="auto"/>
            <w:tcMar>
              <w:right w:w="85" w:type="dxa"/>
            </w:tcMar>
            <w:vAlign w:val="center"/>
            <w:hideMark/>
          </w:tcPr>
          <w:p w14:paraId="35F16735" w14:textId="57972DF1" w:rsidR="00810DCB" w:rsidRPr="007A2107" w:rsidRDefault="00810DCB">
            <w:pPr>
              <w:spacing w:line="240" w:lineRule="auto"/>
              <w:ind w:right="-74"/>
              <w:jc w:val="center"/>
              <w:rPr>
                <w:rFonts w:asciiTheme="majorHAnsi" w:eastAsia="Times New Roman" w:hAnsiTheme="majorHAnsi" w:cstheme="majorBidi"/>
                <w:b/>
                <w:color w:val="000000"/>
                <w:sz w:val="16"/>
                <w:szCs w:val="16"/>
                <w:lang w:val="de-CH" w:eastAsia="fr-CH"/>
              </w:rPr>
            </w:pPr>
            <w:r w:rsidRPr="007A2107">
              <w:rPr>
                <w:rFonts w:asciiTheme="majorHAnsi" w:eastAsia="Times New Roman" w:hAnsiTheme="majorHAnsi" w:cstheme="majorBidi"/>
                <w:b/>
                <w:color w:val="000000" w:themeColor="text1"/>
                <w:sz w:val="16"/>
                <w:lang w:val="de-CH"/>
              </w:rPr>
              <w:t>2023/24 Gesetzlicher Bestand</w:t>
            </w:r>
          </w:p>
        </w:tc>
      </w:tr>
      <w:tr w:rsidR="00320C6D" w:rsidRPr="007A2107" w14:paraId="0A6073BF" w14:textId="77777777">
        <w:trPr>
          <w:trHeight w:val="312"/>
        </w:trPr>
        <w:tc>
          <w:tcPr>
            <w:tcW w:w="1432" w:type="dxa"/>
            <w:tcBorders>
              <w:top w:val="nil"/>
              <w:left w:val="nil"/>
              <w:bottom w:val="single" w:sz="8" w:space="0" w:color="auto"/>
              <w:right w:val="nil"/>
            </w:tcBorders>
            <w:shd w:val="clear" w:color="auto" w:fill="auto"/>
            <w:noWrap/>
            <w:vAlign w:val="center"/>
            <w:hideMark/>
          </w:tcPr>
          <w:p w14:paraId="73CDEE77" w14:textId="77777777" w:rsidR="00810DCB" w:rsidRPr="007A2107" w:rsidRDefault="00810DCB">
            <w:pPr>
              <w:spacing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1H</w:t>
            </w:r>
          </w:p>
        </w:tc>
        <w:tc>
          <w:tcPr>
            <w:tcW w:w="929" w:type="dxa"/>
            <w:tcBorders>
              <w:top w:val="nil"/>
              <w:left w:val="nil"/>
              <w:bottom w:val="single" w:sz="8" w:space="0" w:color="auto"/>
              <w:right w:val="nil"/>
            </w:tcBorders>
            <w:shd w:val="clear" w:color="auto" w:fill="auto"/>
            <w:noWrap/>
            <w:tcMar>
              <w:right w:w="85" w:type="dxa"/>
            </w:tcMar>
          </w:tcPr>
          <w:p w14:paraId="3E424CDB" w14:textId="62EF4275"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838</w:t>
            </w:r>
          </w:p>
        </w:tc>
        <w:tc>
          <w:tcPr>
            <w:tcW w:w="175" w:type="dxa"/>
            <w:tcBorders>
              <w:top w:val="nil"/>
              <w:left w:val="nil"/>
              <w:bottom w:val="nil"/>
              <w:right w:val="nil"/>
            </w:tcBorders>
            <w:shd w:val="clear" w:color="auto" w:fill="auto"/>
            <w:noWrap/>
            <w:tcMar>
              <w:right w:w="85" w:type="dxa"/>
            </w:tcMar>
            <w:vAlign w:val="center"/>
          </w:tcPr>
          <w:p w14:paraId="108B50B1"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1" w:type="dxa"/>
            <w:tcBorders>
              <w:top w:val="nil"/>
              <w:left w:val="nil"/>
              <w:bottom w:val="single" w:sz="8" w:space="0" w:color="auto"/>
              <w:right w:val="nil"/>
            </w:tcBorders>
            <w:shd w:val="clear" w:color="auto" w:fill="auto"/>
            <w:noWrap/>
            <w:tcMar>
              <w:right w:w="85" w:type="dxa"/>
            </w:tcMar>
          </w:tcPr>
          <w:p w14:paraId="4BA355B1" w14:textId="2788E4A4"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874</w:t>
            </w:r>
          </w:p>
        </w:tc>
        <w:tc>
          <w:tcPr>
            <w:tcW w:w="199" w:type="dxa"/>
            <w:tcBorders>
              <w:top w:val="nil"/>
              <w:left w:val="nil"/>
              <w:bottom w:val="nil"/>
              <w:right w:val="nil"/>
            </w:tcBorders>
            <w:shd w:val="clear" w:color="auto" w:fill="auto"/>
            <w:noWrap/>
            <w:tcMar>
              <w:right w:w="85" w:type="dxa"/>
            </w:tcMar>
            <w:vAlign w:val="center"/>
            <w:hideMark/>
          </w:tcPr>
          <w:p w14:paraId="541B3467" w14:textId="77777777" w:rsidR="00810DCB" w:rsidRPr="007A2107" w:rsidRDefault="00810DCB">
            <w:pPr>
              <w:spacing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4AC63E57"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870</w:t>
            </w:r>
          </w:p>
        </w:tc>
        <w:tc>
          <w:tcPr>
            <w:tcW w:w="175" w:type="dxa"/>
            <w:tcBorders>
              <w:top w:val="nil"/>
              <w:left w:val="nil"/>
              <w:bottom w:val="nil"/>
              <w:right w:val="nil"/>
            </w:tcBorders>
            <w:shd w:val="clear" w:color="auto" w:fill="FFFFFF" w:themeFill="background1"/>
            <w:noWrap/>
            <w:tcMar>
              <w:right w:w="85" w:type="dxa"/>
            </w:tcMar>
            <w:vAlign w:val="center"/>
            <w:hideMark/>
          </w:tcPr>
          <w:p w14:paraId="116BF4BB" w14:textId="77777777" w:rsidR="00810DCB" w:rsidRPr="007A2107" w:rsidRDefault="00810DCB">
            <w:pPr>
              <w:spacing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5048CC03"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906</w:t>
            </w:r>
          </w:p>
        </w:tc>
        <w:tc>
          <w:tcPr>
            <w:tcW w:w="281" w:type="dxa"/>
            <w:tcBorders>
              <w:top w:val="nil"/>
              <w:left w:val="nil"/>
              <w:bottom w:val="nil"/>
              <w:right w:val="nil"/>
            </w:tcBorders>
            <w:shd w:val="clear" w:color="auto" w:fill="auto"/>
            <w:noWrap/>
            <w:tcMar>
              <w:right w:w="85" w:type="dxa"/>
            </w:tcMar>
            <w:vAlign w:val="center"/>
            <w:hideMark/>
          </w:tcPr>
          <w:p w14:paraId="717AF45B" w14:textId="77777777" w:rsidR="00810DCB" w:rsidRPr="007A2107" w:rsidRDefault="00810DCB">
            <w:pPr>
              <w:spacing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5358EA73" w14:textId="19AC33D2"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2 838 </w:t>
            </w:r>
          </w:p>
        </w:tc>
        <w:tc>
          <w:tcPr>
            <w:tcW w:w="175" w:type="dxa"/>
            <w:tcBorders>
              <w:top w:val="nil"/>
              <w:left w:val="nil"/>
              <w:bottom w:val="nil"/>
              <w:right w:val="nil"/>
            </w:tcBorders>
            <w:shd w:val="clear" w:color="auto" w:fill="auto"/>
            <w:noWrap/>
            <w:tcMar>
              <w:right w:w="85" w:type="dxa"/>
            </w:tcMar>
            <w:vAlign w:val="center"/>
          </w:tcPr>
          <w:p w14:paraId="15271632"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178B3C88" w14:textId="60020049"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2 906</w:t>
            </w:r>
          </w:p>
        </w:tc>
        <w:tc>
          <w:tcPr>
            <w:tcW w:w="175" w:type="dxa"/>
            <w:tcBorders>
              <w:top w:val="nil"/>
              <w:left w:val="nil"/>
              <w:bottom w:val="nil"/>
              <w:right w:val="nil"/>
            </w:tcBorders>
            <w:shd w:val="clear" w:color="auto" w:fill="auto"/>
            <w:noWrap/>
            <w:tcMar>
              <w:right w:w="85" w:type="dxa"/>
            </w:tcMar>
            <w:vAlign w:val="center"/>
            <w:hideMark/>
          </w:tcPr>
          <w:p w14:paraId="539DE201" w14:textId="77777777" w:rsidR="00810DCB" w:rsidRPr="007A2107" w:rsidRDefault="00810DCB">
            <w:pPr>
              <w:spacing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701B2BB3" w14:textId="46FD290E"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2 847</w:t>
            </w:r>
          </w:p>
        </w:tc>
        <w:tc>
          <w:tcPr>
            <w:tcW w:w="175" w:type="dxa"/>
            <w:tcBorders>
              <w:top w:val="nil"/>
              <w:left w:val="nil"/>
              <w:bottom w:val="nil"/>
              <w:right w:val="nil"/>
            </w:tcBorders>
            <w:shd w:val="clear" w:color="auto" w:fill="auto"/>
            <w:noWrap/>
            <w:tcMar>
              <w:right w:w="85" w:type="dxa"/>
            </w:tcMar>
            <w:vAlign w:val="center"/>
            <w:hideMark/>
          </w:tcPr>
          <w:p w14:paraId="0C3F482E" w14:textId="77777777" w:rsidR="1290C1D0" w:rsidRPr="007A2107" w:rsidRDefault="1290C1D0" w:rsidP="1290C1D0">
            <w:pPr>
              <w:spacing w:line="240" w:lineRule="auto"/>
              <w:ind w:right="-74"/>
              <w:jc w:val="right"/>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6B1023C7"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2 921</w:t>
            </w:r>
          </w:p>
        </w:tc>
      </w:tr>
      <w:tr w:rsidR="00320C6D" w:rsidRPr="007A2107" w14:paraId="20B2F0F9"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314509FB" w14:textId="77777777" w:rsidR="00810DCB" w:rsidRPr="007A2107" w:rsidRDefault="00810DCB">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2H</w:t>
            </w:r>
          </w:p>
        </w:tc>
        <w:tc>
          <w:tcPr>
            <w:tcW w:w="929" w:type="dxa"/>
            <w:tcBorders>
              <w:top w:val="nil"/>
              <w:left w:val="nil"/>
              <w:bottom w:val="single" w:sz="8" w:space="0" w:color="auto"/>
              <w:right w:val="nil"/>
            </w:tcBorders>
            <w:shd w:val="clear" w:color="auto" w:fill="auto"/>
            <w:noWrap/>
            <w:tcMar>
              <w:right w:w="85" w:type="dxa"/>
            </w:tcMar>
          </w:tcPr>
          <w:p w14:paraId="409CA060" w14:textId="0FD58050"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861</w:t>
            </w:r>
          </w:p>
        </w:tc>
        <w:tc>
          <w:tcPr>
            <w:tcW w:w="175" w:type="dxa"/>
            <w:tcBorders>
              <w:top w:val="nil"/>
              <w:left w:val="nil"/>
              <w:bottom w:val="nil"/>
              <w:right w:val="nil"/>
            </w:tcBorders>
            <w:shd w:val="clear" w:color="auto" w:fill="auto"/>
            <w:noWrap/>
            <w:tcMar>
              <w:right w:w="85" w:type="dxa"/>
            </w:tcMar>
            <w:vAlign w:val="center"/>
          </w:tcPr>
          <w:p w14:paraId="53C15392"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1" w:type="dxa"/>
            <w:tcBorders>
              <w:top w:val="nil"/>
              <w:left w:val="nil"/>
              <w:bottom w:val="single" w:sz="8" w:space="0" w:color="auto"/>
              <w:right w:val="nil"/>
            </w:tcBorders>
            <w:shd w:val="clear" w:color="auto" w:fill="auto"/>
            <w:noWrap/>
            <w:tcMar>
              <w:right w:w="85" w:type="dxa"/>
            </w:tcMar>
          </w:tcPr>
          <w:p w14:paraId="3AAFF9EE" w14:textId="49B8234C"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911</w:t>
            </w:r>
          </w:p>
        </w:tc>
        <w:tc>
          <w:tcPr>
            <w:tcW w:w="199" w:type="dxa"/>
            <w:tcBorders>
              <w:top w:val="nil"/>
              <w:left w:val="nil"/>
              <w:bottom w:val="nil"/>
              <w:right w:val="nil"/>
            </w:tcBorders>
            <w:shd w:val="clear" w:color="auto" w:fill="auto"/>
            <w:noWrap/>
            <w:tcMar>
              <w:right w:w="85" w:type="dxa"/>
            </w:tcMar>
            <w:vAlign w:val="center"/>
            <w:hideMark/>
          </w:tcPr>
          <w:p w14:paraId="0C13FCE6"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45ACD8A8"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866</w:t>
            </w:r>
          </w:p>
        </w:tc>
        <w:tc>
          <w:tcPr>
            <w:tcW w:w="175" w:type="dxa"/>
            <w:tcBorders>
              <w:top w:val="nil"/>
              <w:left w:val="nil"/>
              <w:bottom w:val="nil"/>
              <w:right w:val="nil"/>
            </w:tcBorders>
            <w:shd w:val="clear" w:color="auto" w:fill="FFFFFF" w:themeFill="background1"/>
            <w:noWrap/>
            <w:tcMar>
              <w:right w:w="85" w:type="dxa"/>
            </w:tcMar>
            <w:vAlign w:val="center"/>
            <w:hideMark/>
          </w:tcPr>
          <w:p w14:paraId="3F37FE15"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12DF637B"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918</w:t>
            </w:r>
          </w:p>
        </w:tc>
        <w:tc>
          <w:tcPr>
            <w:tcW w:w="281" w:type="dxa"/>
            <w:tcBorders>
              <w:top w:val="nil"/>
              <w:left w:val="nil"/>
              <w:bottom w:val="nil"/>
              <w:right w:val="nil"/>
            </w:tcBorders>
            <w:shd w:val="clear" w:color="auto" w:fill="auto"/>
            <w:noWrap/>
            <w:tcMar>
              <w:right w:w="85" w:type="dxa"/>
            </w:tcMar>
            <w:vAlign w:val="center"/>
            <w:hideMark/>
          </w:tcPr>
          <w:p w14:paraId="4C3C1325"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37B742B1" w14:textId="24AE04AF"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2 906</w:t>
            </w:r>
          </w:p>
        </w:tc>
        <w:tc>
          <w:tcPr>
            <w:tcW w:w="175" w:type="dxa"/>
            <w:tcBorders>
              <w:top w:val="nil"/>
              <w:left w:val="nil"/>
              <w:bottom w:val="nil"/>
              <w:right w:val="nil"/>
            </w:tcBorders>
            <w:shd w:val="clear" w:color="auto" w:fill="auto"/>
            <w:noWrap/>
            <w:tcMar>
              <w:right w:w="85" w:type="dxa"/>
            </w:tcMar>
            <w:vAlign w:val="center"/>
          </w:tcPr>
          <w:p w14:paraId="0C864863"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1693A767" w14:textId="69026AB5"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3 018</w:t>
            </w:r>
          </w:p>
        </w:tc>
        <w:tc>
          <w:tcPr>
            <w:tcW w:w="175" w:type="dxa"/>
            <w:tcBorders>
              <w:top w:val="nil"/>
              <w:left w:val="nil"/>
              <w:bottom w:val="nil"/>
              <w:right w:val="nil"/>
            </w:tcBorders>
            <w:shd w:val="clear" w:color="auto" w:fill="auto"/>
            <w:noWrap/>
            <w:tcMar>
              <w:right w:w="85" w:type="dxa"/>
            </w:tcMar>
            <w:vAlign w:val="center"/>
            <w:hideMark/>
          </w:tcPr>
          <w:p w14:paraId="3989DF0E"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3796C408"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2 893</w:t>
            </w:r>
          </w:p>
        </w:tc>
        <w:tc>
          <w:tcPr>
            <w:tcW w:w="175" w:type="dxa"/>
            <w:tcBorders>
              <w:top w:val="nil"/>
              <w:left w:val="nil"/>
              <w:bottom w:val="nil"/>
              <w:right w:val="nil"/>
            </w:tcBorders>
            <w:shd w:val="clear" w:color="auto" w:fill="auto"/>
            <w:noWrap/>
            <w:tcMar>
              <w:right w:w="85" w:type="dxa"/>
            </w:tcMar>
            <w:vAlign w:val="center"/>
            <w:hideMark/>
          </w:tcPr>
          <w:p w14:paraId="05CC334D" w14:textId="77777777" w:rsidR="1290C1D0" w:rsidRPr="007A2107" w:rsidRDefault="1290C1D0" w:rsidP="1290C1D0">
            <w:pPr>
              <w:spacing w:line="240" w:lineRule="auto"/>
              <w:ind w:right="-74"/>
              <w:jc w:val="right"/>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531A2404"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3 019</w:t>
            </w:r>
          </w:p>
        </w:tc>
      </w:tr>
      <w:tr w:rsidR="00320C6D" w:rsidRPr="007A2107" w14:paraId="0E698D4A" w14:textId="77777777" w:rsidTr="00FE5635">
        <w:trPr>
          <w:trHeight w:hRule="exact" w:val="283"/>
        </w:trPr>
        <w:tc>
          <w:tcPr>
            <w:tcW w:w="1432" w:type="dxa"/>
            <w:tcBorders>
              <w:top w:val="nil"/>
              <w:left w:val="nil"/>
              <w:bottom w:val="single" w:sz="8" w:space="0" w:color="auto"/>
              <w:right w:val="nil"/>
            </w:tcBorders>
            <w:shd w:val="clear" w:color="auto" w:fill="auto"/>
            <w:noWrap/>
            <w:vAlign w:val="center"/>
            <w:hideMark/>
          </w:tcPr>
          <w:p w14:paraId="0BD34B3E" w14:textId="77777777" w:rsidR="00810DCB" w:rsidRPr="007A2107" w:rsidRDefault="00810DCB" w:rsidP="00D94608">
            <w:pPr>
              <w:spacing w:beforeAutospacing="1" w:after="0" w:line="240" w:lineRule="auto"/>
              <w:ind w:right="-70"/>
              <w:rPr>
                <w:rFonts w:asciiTheme="majorHAnsi" w:eastAsia="Times New Roman" w:hAnsiTheme="majorHAnsi" w:cstheme="majorHAnsi"/>
                <w:b/>
                <w:bCs/>
                <w:color w:val="000000"/>
                <w:sz w:val="16"/>
                <w:szCs w:val="16"/>
                <w:lang w:val="de-CH" w:eastAsia="fr-CH"/>
              </w:rPr>
            </w:pPr>
            <w:r w:rsidRPr="007A2107">
              <w:rPr>
                <w:rFonts w:asciiTheme="majorHAnsi" w:eastAsia="Times New Roman" w:hAnsiTheme="majorHAnsi" w:cstheme="majorHAnsi"/>
                <w:b/>
                <w:color w:val="000000"/>
                <w:sz w:val="16"/>
                <w:lang w:val="de-CH"/>
              </w:rPr>
              <w:lastRenderedPageBreak/>
              <w:t>Total 1H–2H</w:t>
            </w:r>
          </w:p>
        </w:tc>
        <w:tc>
          <w:tcPr>
            <w:tcW w:w="929" w:type="dxa"/>
            <w:tcBorders>
              <w:top w:val="nil"/>
              <w:left w:val="nil"/>
              <w:bottom w:val="single" w:sz="8" w:space="0" w:color="auto"/>
              <w:right w:val="nil"/>
            </w:tcBorders>
            <w:shd w:val="clear" w:color="auto" w:fill="auto"/>
            <w:noWrap/>
            <w:tcMar>
              <w:right w:w="85" w:type="dxa"/>
            </w:tcMar>
          </w:tcPr>
          <w:p w14:paraId="43FA3847" w14:textId="386C7E13" w:rsidR="00810DCB" w:rsidRPr="007A2107" w:rsidRDefault="004C6DDF" w:rsidP="00D94608">
            <w:pPr>
              <w:spacing w:beforeAutospacing="1" w:after="0"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1699</w:t>
            </w:r>
          </w:p>
        </w:tc>
        <w:tc>
          <w:tcPr>
            <w:tcW w:w="175" w:type="dxa"/>
            <w:tcBorders>
              <w:top w:val="nil"/>
              <w:left w:val="nil"/>
              <w:bottom w:val="nil"/>
              <w:right w:val="nil"/>
            </w:tcBorders>
            <w:shd w:val="clear" w:color="auto" w:fill="auto"/>
            <w:noWrap/>
            <w:tcMar>
              <w:right w:w="85" w:type="dxa"/>
            </w:tcMar>
            <w:vAlign w:val="center"/>
          </w:tcPr>
          <w:p w14:paraId="714DE2D1" w14:textId="77777777" w:rsidR="00810DCB" w:rsidRPr="007A2107" w:rsidRDefault="00810DCB" w:rsidP="00D94608">
            <w:pPr>
              <w:spacing w:beforeAutospacing="1" w:after="0" w:line="240" w:lineRule="auto"/>
              <w:ind w:right="-74"/>
              <w:jc w:val="right"/>
              <w:rPr>
                <w:rFonts w:asciiTheme="majorHAnsi" w:hAnsiTheme="majorHAnsi" w:cstheme="majorBidi"/>
                <w:b/>
                <w:sz w:val="16"/>
                <w:szCs w:val="16"/>
                <w:lang w:val="de-CH"/>
              </w:rPr>
            </w:pPr>
          </w:p>
        </w:tc>
        <w:tc>
          <w:tcPr>
            <w:tcW w:w="801" w:type="dxa"/>
            <w:tcBorders>
              <w:top w:val="nil"/>
              <w:left w:val="nil"/>
              <w:bottom w:val="single" w:sz="8" w:space="0" w:color="auto"/>
              <w:right w:val="nil"/>
            </w:tcBorders>
            <w:shd w:val="clear" w:color="auto" w:fill="auto"/>
            <w:noWrap/>
            <w:tcMar>
              <w:right w:w="85" w:type="dxa"/>
            </w:tcMar>
          </w:tcPr>
          <w:p w14:paraId="540362C3" w14:textId="3A3D4C29" w:rsidR="00810DCB" w:rsidRPr="007A2107" w:rsidRDefault="004C6DDF" w:rsidP="008133F2">
            <w:pPr>
              <w:spacing w:beforeAutospacing="1" w:after="0"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1785</w:t>
            </w:r>
          </w:p>
        </w:tc>
        <w:tc>
          <w:tcPr>
            <w:tcW w:w="199" w:type="dxa"/>
            <w:tcBorders>
              <w:top w:val="nil"/>
              <w:left w:val="nil"/>
              <w:bottom w:val="nil"/>
              <w:right w:val="nil"/>
            </w:tcBorders>
            <w:shd w:val="clear" w:color="auto" w:fill="auto"/>
            <w:noWrap/>
            <w:tcMar>
              <w:right w:w="85" w:type="dxa"/>
            </w:tcMar>
            <w:vAlign w:val="center"/>
            <w:hideMark/>
          </w:tcPr>
          <w:p w14:paraId="20F0AFFA" w14:textId="77777777" w:rsidR="00810DCB" w:rsidRPr="007A2107" w:rsidRDefault="00810DCB" w:rsidP="00D94608">
            <w:pPr>
              <w:spacing w:beforeAutospacing="1" w:after="0" w:line="240" w:lineRule="auto"/>
              <w:ind w:right="-74"/>
              <w:jc w:val="right"/>
              <w:rPr>
                <w:rFonts w:asciiTheme="majorHAnsi" w:hAnsiTheme="majorHAnsi" w:cstheme="majorBidi"/>
                <w:b/>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311DAD8E" w14:textId="77777777" w:rsidR="22186AD4" w:rsidRPr="007A2107" w:rsidRDefault="22186AD4" w:rsidP="00D94608">
            <w:pPr>
              <w:spacing w:beforeAutospacing="1" w:after="0"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1 736</w:t>
            </w:r>
          </w:p>
        </w:tc>
        <w:tc>
          <w:tcPr>
            <w:tcW w:w="175" w:type="dxa"/>
            <w:tcBorders>
              <w:top w:val="nil"/>
              <w:left w:val="nil"/>
              <w:bottom w:val="nil"/>
              <w:right w:val="nil"/>
            </w:tcBorders>
            <w:shd w:val="clear" w:color="auto" w:fill="FFFFFF" w:themeFill="background1"/>
            <w:noWrap/>
            <w:tcMar>
              <w:right w:w="85" w:type="dxa"/>
            </w:tcMar>
            <w:vAlign w:val="center"/>
            <w:hideMark/>
          </w:tcPr>
          <w:p w14:paraId="1234CAAF" w14:textId="77777777" w:rsidR="00810DCB" w:rsidRPr="007A2107" w:rsidRDefault="00810DCB" w:rsidP="00D94608">
            <w:pPr>
              <w:spacing w:beforeAutospacing="1" w:after="0" w:line="240" w:lineRule="auto"/>
              <w:ind w:right="-74"/>
              <w:jc w:val="right"/>
              <w:rPr>
                <w:rFonts w:asciiTheme="majorHAnsi" w:hAnsiTheme="majorHAnsi" w:cstheme="majorHAnsi"/>
                <w:b/>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3601DB93" w14:textId="77777777" w:rsidR="22186AD4" w:rsidRPr="007A2107" w:rsidRDefault="22186AD4" w:rsidP="00D94608">
            <w:pPr>
              <w:spacing w:beforeAutospacing="1" w:after="0"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1 824</w:t>
            </w:r>
          </w:p>
        </w:tc>
        <w:tc>
          <w:tcPr>
            <w:tcW w:w="281" w:type="dxa"/>
            <w:tcBorders>
              <w:top w:val="nil"/>
              <w:left w:val="nil"/>
              <w:bottom w:val="nil"/>
              <w:right w:val="nil"/>
            </w:tcBorders>
            <w:shd w:val="clear" w:color="auto" w:fill="auto"/>
            <w:noWrap/>
            <w:tcMar>
              <w:right w:w="85" w:type="dxa"/>
            </w:tcMar>
            <w:vAlign w:val="center"/>
            <w:hideMark/>
          </w:tcPr>
          <w:p w14:paraId="3AB04EFD" w14:textId="77777777" w:rsidR="00810DCB" w:rsidRPr="007A2107" w:rsidRDefault="00810DCB" w:rsidP="00D94608">
            <w:pPr>
              <w:spacing w:beforeAutospacing="1" w:after="0" w:line="240" w:lineRule="auto"/>
              <w:ind w:right="-74"/>
              <w:jc w:val="right"/>
              <w:rPr>
                <w:rFonts w:asciiTheme="majorHAnsi" w:hAnsiTheme="majorHAnsi" w:cstheme="majorHAnsi"/>
                <w:b/>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18D319FA" w14:textId="67CD278A" w:rsidR="00810DCB" w:rsidRPr="007A2107" w:rsidRDefault="00810DCB" w:rsidP="00D94608">
            <w:pPr>
              <w:spacing w:beforeAutospacing="1" w:after="0"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5 754</w:t>
            </w:r>
          </w:p>
        </w:tc>
        <w:tc>
          <w:tcPr>
            <w:tcW w:w="175" w:type="dxa"/>
            <w:tcBorders>
              <w:top w:val="nil"/>
              <w:left w:val="nil"/>
              <w:bottom w:val="nil"/>
              <w:right w:val="nil"/>
            </w:tcBorders>
            <w:shd w:val="clear" w:color="auto" w:fill="auto"/>
            <w:noWrap/>
            <w:tcMar>
              <w:right w:w="85" w:type="dxa"/>
            </w:tcMar>
            <w:vAlign w:val="center"/>
          </w:tcPr>
          <w:p w14:paraId="75984C08" w14:textId="77777777" w:rsidR="00810DCB" w:rsidRPr="007A2107" w:rsidRDefault="00810DCB" w:rsidP="00D94608">
            <w:pPr>
              <w:spacing w:beforeAutospacing="1" w:after="0" w:line="240" w:lineRule="auto"/>
              <w:ind w:right="-74"/>
              <w:jc w:val="right"/>
              <w:rPr>
                <w:rFonts w:asciiTheme="majorHAnsi" w:hAnsiTheme="majorHAnsi" w:cstheme="majorBidi"/>
                <w:b/>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6EA9C24B" w14:textId="6E094FF8" w:rsidR="00810DCB" w:rsidRPr="007A2107" w:rsidRDefault="00810DCB" w:rsidP="00D94608">
            <w:pPr>
              <w:spacing w:beforeAutospacing="1" w:after="0"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5 924</w:t>
            </w:r>
          </w:p>
        </w:tc>
        <w:tc>
          <w:tcPr>
            <w:tcW w:w="175" w:type="dxa"/>
            <w:tcBorders>
              <w:top w:val="nil"/>
              <w:left w:val="nil"/>
              <w:bottom w:val="nil"/>
              <w:right w:val="nil"/>
            </w:tcBorders>
            <w:shd w:val="clear" w:color="auto" w:fill="auto"/>
            <w:noWrap/>
            <w:tcMar>
              <w:right w:w="85" w:type="dxa"/>
            </w:tcMar>
            <w:vAlign w:val="center"/>
            <w:hideMark/>
          </w:tcPr>
          <w:p w14:paraId="018FACF6" w14:textId="77777777" w:rsidR="00810DCB" w:rsidRPr="007A2107" w:rsidRDefault="00810DCB" w:rsidP="00D94608">
            <w:pPr>
              <w:spacing w:beforeAutospacing="1" w:after="0" w:line="240" w:lineRule="auto"/>
              <w:ind w:right="-74"/>
              <w:jc w:val="right"/>
              <w:rPr>
                <w:rFonts w:asciiTheme="majorHAnsi" w:hAnsiTheme="majorHAnsi" w:cstheme="majorHAnsi"/>
                <w:b/>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3AEB68F7" w14:textId="77777777" w:rsidR="1290C1D0" w:rsidRPr="007A2107" w:rsidRDefault="1290C1D0" w:rsidP="00D94608">
            <w:pPr>
              <w:spacing w:beforeAutospacing="1" w:after="0"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5 740</w:t>
            </w:r>
          </w:p>
        </w:tc>
        <w:tc>
          <w:tcPr>
            <w:tcW w:w="175" w:type="dxa"/>
            <w:tcBorders>
              <w:top w:val="nil"/>
              <w:left w:val="nil"/>
              <w:bottom w:val="nil"/>
              <w:right w:val="nil"/>
            </w:tcBorders>
            <w:shd w:val="clear" w:color="auto" w:fill="auto"/>
            <w:noWrap/>
            <w:tcMar>
              <w:right w:w="85" w:type="dxa"/>
            </w:tcMar>
            <w:vAlign w:val="center"/>
            <w:hideMark/>
          </w:tcPr>
          <w:p w14:paraId="6851A5B4" w14:textId="77777777" w:rsidR="1290C1D0" w:rsidRPr="007A2107" w:rsidRDefault="1290C1D0" w:rsidP="00D94608">
            <w:pPr>
              <w:spacing w:beforeAutospacing="1" w:after="0" w:line="240" w:lineRule="auto"/>
              <w:ind w:right="-74"/>
              <w:jc w:val="right"/>
              <w:rPr>
                <w:rFonts w:asciiTheme="majorHAnsi" w:hAnsiTheme="majorHAnsi" w:cstheme="majorBidi"/>
                <w:b/>
                <w:bCs/>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1A351751" w14:textId="77777777" w:rsidR="1290C1D0" w:rsidRPr="007A2107" w:rsidRDefault="1290C1D0" w:rsidP="00D94608">
            <w:pPr>
              <w:spacing w:beforeAutospacing="1" w:after="0"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5 940</w:t>
            </w:r>
          </w:p>
        </w:tc>
      </w:tr>
      <w:tr w:rsidR="00320C6D" w:rsidRPr="007A2107" w14:paraId="3EE0AF2F"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025E11F9" w14:textId="77777777" w:rsidR="00810DCB" w:rsidRPr="007A2107" w:rsidRDefault="00810DCB">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3H</w:t>
            </w:r>
          </w:p>
        </w:tc>
        <w:tc>
          <w:tcPr>
            <w:tcW w:w="929" w:type="dxa"/>
            <w:tcBorders>
              <w:top w:val="nil"/>
              <w:left w:val="nil"/>
              <w:bottom w:val="single" w:sz="8" w:space="0" w:color="auto"/>
              <w:right w:val="nil"/>
            </w:tcBorders>
            <w:shd w:val="clear" w:color="auto" w:fill="auto"/>
            <w:noWrap/>
            <w:tcMar>
              <w:right w:w="85" w:type="dxa"/>
            </w:tcMar>
          </w:tcPr>
          <w:p w14:paraId="6DE438DF" w14:textId="2B35917D"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839</w:t>
            </w:r>
          </w:p>
        </w:tc>
        <w:tc>
          <w:tcPr>
            <w:tcW w:w="175" w:type="dxa"/>
            <w:tcBorders>
              <w:top w:val="nil"/>
              <w:left w:val="nil"/>
              <w:bottom w:val="nil"/>
              <w:right w:val="nil"/>
            </w:tcBorders>
            <w:shd w:val="clear" w:color="auto" w:fill="auto"/>
            <w:noWrap/>
            <w:tcMar>
              <w:right w:w="85" w:type="dxa"/>
            </w:tcMar>
            <w:vAlign w:val="center"/>
          </w:tcPr>
          <w:p w14:paraId="6766C4CA"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1" w:type="dxa"/>
            <w:tcBorders>
              <w:top w:val="nil"/>
              <w:left w:val="nil"/>
              <w:bottom w:val="single" w:sz="8" w:space="0" w:color="auto"/>
              <w:right w:val="nil"/>
            </w:tcBorders>
            <w:shd w:val="clear" w:color="auto" w:fill="auto"/>
            <w:noWrap/>
            <w:tcMar>
              <w:right w:w="85" w:type="dxa"/>
            </w:tcMar>
          </w:tcPr>
          <w:p w14:paraId="6C985B03" w14:textId="7B0EA0D6"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871</w:t>
            </w:r>
          </w:p>
        </w:tc>
        <w:tc>
          <w:tcPr>
            <w:tcW w:w="199" w:type="dxa"/>
            <w:tcBorders>
              <w:top w:val="nil"/>
              <w:left w:val="nil"/>
              <w:bottom w:val="nil"/>
              <w:right w:val="nil"/>
            </w:tcBorders>
            <w:shd w:val="clear" w:color="auto" w:fill="auto"/>
            <w:noWrap/>
            <w:tcMar>
              <w:right w:w="85" w:type="dxa"/>
            </w:tcMar>
            <w:vAlign w:val="center"/>
            <w:hideMark/>
          </w:tcPr>
          <w:p w14:paraId="2BE875EE"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751A3994"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828</w:t>
            </w:r>
          </w:p>
        </w:tc>
        <w:tc>
          <w:tcPr>
            <w:tcW w:w="175" w:type="dxa"/>
            <w:tcBorders>
              <w:top w:val="nil"/>
              <w:left w:val="nil"/>
              <w:bottom w:val="nil"/>
              <w:right w:val="nil"/>
            </w:tcBorders>
            <w:shd w:val="clear" w:color="auto" w:fill="FFFFFF" w:themeFill="background1"/>
            <w:noWrap/>
            <w:tcMar>
              <w:right w:w="85" w:type="dxa"/>
            </w:tcMar>
            <w:vAlign w:val="center"/>
            <w:hideMark/>
          </w:tcPr>
          <w:p w14:paraId="112CB88C"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71681AD1"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854</w:t>
            </w:r>
          </w:p>
        </w:tc>
        <w:tc>
          <w:tcPr>
            <w:tcW w:w="281" w:type="dxa"/>
            <w:tcBorders>
              <w:top w:val="nil"/>
              <w:left w:val="nil"/>
              <w:bottom w:val="nil"/>
              <w:right w:val="nil"/>
            </w:tcBorders>
            <w:shd w:val="clear" w:color="auto" w:fill="auto"/>
            <w:noWrap/>
            <w:tcMar>
              <w:right w:w="85" w:type="dxa"/>
            </w:tcMar>
            <w:vAlign w:val="center"/>
            <w:hideMark/>
          </w:tcPr>
          <w:p w14:paraId="3D60AB73"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409E379D" w14:textId="5CC16A5E"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2 947</w:t>
            </w:r>
          </w:p>
        </w:tc>
        <w:tc>
          <w:tcPr>
            <w:tcW w:w="175" w:type="dxa"/>
            <w:tcBorders>
              <w:top w:val="nil"/>
              <w:left w:val="nil"/>
              <w:bottom w:val="nil"/>
              <w:right w:val="nil"/>
            </w:tcBorders>
            <w:shd w:val="clear" w:color="auto" w:fill="auto"/>
            <w:noWrap/>
            <w:tcMar>
              <w:right w:w="85" w:type="dxa"/>
            </w:tcMar>
            <w:vAlign w:val="center"/>
          </w:tcPr>
          <w:p w14:paraId="10C85DE7"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71C70E8D" w14:textId="63B6A760" w:rsidR="00810DCB" w:rsidRPr="007A2107" w:rsidRDefault="00206F77">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3 097</w:t>
            </w:r>
          </w:p>
        </w:tc>
        <w:tc>
          <w:tcPr>
            <w:tcW w:w="175" w:type="dxa"/>
            <w:tcBorders>
              <w:top w:val="nil"/>
              <w:left w:val="nil"/>
              <w:bottom w:val="nil"/>
              <w:right w:val="nil"/>
            </w:tcBorders>
            <w:shd w:val="clear" w:color="auto" w:fill="auto"/>
            <w:noWrap/>
            <w:tcMar>
              <w:right w:w="85" w:type="dxa"/>
            </w:tcMar>
            <w:vAlign w:val="center"/>
            <w:hideMark/>
          </w:tcPr>
          <w:p w14:paraId="7C863ACB"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493643BD"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2 828</w:t>
            </w:r>
          </w:p>
        </w:tc>
        <w:tc>
          <w:tcPr>
            <w:tcW w:w="175" w:type="dxa"/>
            <w:tcBorders>
              <w:top w:val="nil"/>
              <w:left w:val="nil"/>
              <w:bottom w:val="nil"/>
              <w:right w:val="nil"/>
            </w:tcBorders>
            <w:shd w:val="clear" w:color="auto" w:fill="auto"/>
            <w:noWrap/>
            <w:tcMar>
              <w:right w:w="85" w:type="dxa"/>
            </w:tcMar>
            <w:vAlign w:val="center"/>
            <w:hideMark/>
          </w:tcPr>
          <w:p w14:paraId="403C7CB3" w14:textId="77777777" w:rsidR="1290C1D0" w:rsidRPr="007A2107" w:rsidRDefault="1290C1D0" w:rsidP="1290C1D0">
            <w:pPr>
              <w:spacing w:line="240" w:lineRule="auto"/>
              <w:ind w:right="-74"/>
              <w:jc w:val="right"/>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3E6C609"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2 946</w:t>
            </w:r>
          </w:p>
        </w:tc>
      </w:tr>
      <w:tr w:rsidR="00320C6D" w:rsidRPr="007A2107" w14:paraId="5AE4EF2E"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4CAD63FB" w14:textId="77777777" w:rsidR="00810DCB" w:rsidRPr="007A2107" w:rsidRDefault="00810DCB">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4H</w:t>
            </w:r>
          </w:p>
        </w:tc>
        <w:tc>
          <w:tcPr>
            <w:tcW w:w="929" w:type="dxa"/>
            <w:tcBorders>
              <w:top w:val="nil"/>
              <w:left w:val="nil"/>
              <w:bottom w:val="single" w:sz="8" w:space="0" w:color="auto"/>
              <w:right w:val="nil"/>
            </w:tcBorders>
            <w:shd w:val="clear" w:color="auto" w:fill="auto"/>
            <w:noWrap/>
            <w:tcMar>
              <w:right w:w="85" w:type="dxa"/>
            </w:tcMar>
          </w:tcPr>
          <w:p w14:paraId="32E18015" w14:textId="411B2AA6"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828</w:t>
            </w:r>
          </w:p>
        </w:tc>
        <w:tc>
          <w:tcPr>
            <w:tcW w:w="175" w:type="dxa"/>
            <w:tcBorders>
              <w:top w:val="nil"/>
              <w:left w:val="nil"/>
              <w:bottom w:val="nil"/>
              <w:right w:val="nil"/>
            </w:tcBorders>
            <w:shd w:val="clear" w:color="auto" w:fill="auto"/>
            <w:noWrap/>
            <w:tcMar>
              <w:right w:w="85" w:type="dxa"/>
            </w:tcMar>
            <w:vAlign w:val="center"/>
          </w:tcPr>
          <w:p w14:paraId="0FFB6EB0"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1" w:type="dxa"/>
            <w:tcBorders>
              <w:top w:val="nil"/>
              <w:left w:val="nil"/>
              <w:bottom w:val="single" w:sz="8" w:space="0" w:color="auto"/>
              <w:right w:val="nil"/>
            </w:tcBorders>
            <w:shd w:val="clear" w:color="auto" w:fill="auto"/>
            <w:noWrap/>
            <w:tcMar>
              <w:right w:w="85" w:type="dxa"/>
            </w:tcMar>
          </w:tcPr>
          <w:p w14:paraId="3BD20D3C" w14:textId="7B3D292D"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850</w:t>
            </w:r>
          </w:p>
        </w:tc>
        <w:tc>
          <w:tcPr>
            <w:tcW w:w="199" w:type="dxa"/>
            <w:tcBorders>
              <w:top w:val="nil"/>
              <w:left w:val="nil"/>
              <w:bottom w:val="nil"/>
              <w:right w:val="nil"/>
            </w:tcBorders>
            <w:shd w:val="clear" w:color="auto" w:fill="auto"/>
            <w:noWrap/>
            <w:tcMar>
              <w:right w:w="85" w:type="dxa"/>
            </w:tcMar>
            <w:vAlign w:val="center"/>
            <w:hideMark/>
          </w:tcPr>
          <w:p w14:paraId="04529297"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3179DB27"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858</w:t>
            </w:r>
          </w:p>
        </w:tc>
        <w:tc>
          <w:tcPr>
            <w:tcW w:w="175" w:type="dxa"/>
            <w:tcBorders>
              <w:top w:val="nil"/>
              <w:left w:val="nil"/>
              <w:bottom w:val="nil"/>
              <w:right w:val="nil"/>
            </w:tcBorders>
            <w:shd w:val="clear" w:color="auto" w:fill="FFFFFF" w:themeFill="background1"/>
            <w:noWrap/>
            <w:tcMar>
              <w:right w:w="85" w:type="dxa"/>
            </w:tcMar>
            <w:vAlign w:val="center"/>
            <w:hideMark/>
          </w:tcPr>
          <w:p w14:paraId="7B343502"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1F977301"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876</w:t>
            </w:r>
          </w:p>
        </w:tc>
        <w:tc>
          <w:tcPr>
            <w:tcW w:w="281" w:type="dxa"/>
            <w:tcBorders>
              <w:top w:val="nil"/>
              <w:left w:val="nil"/>
              <w:bottom w:val="nil"/>
              <w:right w:val="nil"/>
            </w:tcBorders>
            <w:shd w:val="clear" w:color="auto" w:fill="auto"/>
            <w:noWrap/>
            <w:tcMar>
              <w:right w:w="85" w:type="dxa"/>
            </w:tcMar>
            <w:vAlign w:val="center"/>
            <w:hideMark/>
          </w:tcPr>
          <w:p w14:paraId="3A26B850"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7A79A53C" w14:textId="3F0799DE"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2 864</w:t>
            </w:r>
          </w:p>
        </w:tc>
        <w:tc>
          <w:tcPr>
            <w:tcW w:w="175" w:type="dxa"/>
            <w:tcBorders>
              <w:top w:val="nil"/>
              <w:left w:val="nil"/>
              <w:bottom w:val="nil"/>
              <w:right w:val="nil"/>
            </w:tcBorders>
            <w:shd w:val="clear" w:color="auto" w:fill="auto"/>
            <w:noWrap/>
            <w:tcMar>
              <w:right w:w="85" w:type="dxa"/>
            </w:tcMar>
            <w:vAlign w:val="center"/>
          </w:tcPr>
          <w:p w14:paraId="27C4D646"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455D0F6D" w14:textId="3C0AE4C1" w:rsidR="00810DCB" w:rsidRPr="007A2107" w:rsidRDefault="00206F77">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2 992</w:t>
            </w:r>
          </w:p>
        </w:tc>
        <w:tc>
          <w:tcPr>
            <w:tcW w:w="175" w:type="dxa"/>
            <w:tcBorders>
              <w:top w:val="nil"/>
              <w:left w:val="nil"/>
              <w:bottom w:val="nil"/>
              <w:right w:val="nil"/>
            </w:tcBorders>
            <w:shd w:val="clear" w:color="auto" w:fill="auto"/>
            <w:noWrap/>
            <w:tcMar>
              <w:right w:w="85" w:type="dxa"/>
            </w:tcMar>
            <w:vAlign w:val="center"/>
            <w:hideMark/>
          </w:tcPr>
          <w:p w14:paraId="1E2593D4"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5E0718D7"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2 946</w:t>
            </w:r>
          </w:p>
        </w:tc>
        <w:tc>
          <w:tcPr>
            <w:tcW w:w="175" w:type="dxa"/>
            <w:tcBorders>
              <w:top w:val="nil"/>
              <w:left w:val="nil"/>
              <w:bottom w:val="nil"/>
              <w:right w:val="nil"/>
            </w:tcBorders>
            <w:shd w:val="clear" w:color="auto" w:fill="auto"/>
            <w:noWrap/>
            <w:tcMar>
              <w:right w:w="85" w:type="dxa"/>
            </w:tcMar>
            <w:vAlign w:val="center"/>
            <w:hideMark/>
          </w:tcPr>
          <w:p w14:paraId="41A5FBF9" w14:textId="77777777" w:rsidR="1290C1D0" w:rsidRPr="007A2107" w:rsidRDefault="1290C1D0" w:rsidP="1290C1D0">
            <w:pPr>
              <w:spacing w:line="240" w:lineRule="auto"/>
              <w:ind w:right="-74"/>
              <w:jc w:val="right"/>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06FCA6A9"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3 096</w:t>
            </w:r>
          </w:p>
        </w:tc>
      </w:tr>
      <w:tr w:rsidR="00320C6D" w:rsidRPr="007A2107" w14:paraId="7ABC925E"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1BB89FF0" w14:textId="77777777" w:rsidR="00810DCB" w:rsidRPr="007A2107" w:rsidRDefault="00810DCB">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5H</w:t>
            </w:r>
          </w:p>
        </w:tc>
        <w:tc>
          <w:tcPr>
            <w:tcW w:w="929" w:type="dxa"/>
            <w:tcBorders>
              <w:top w:val="nil"/>
              <w:left w:val="nil"/>
              <w:bottom w:val="single" w:sz="8" w:space="0" w:color="auto"/>
              <w:right w:val="nil"/>
            </w:tcBorders>
            <w:shd w:val="clear" w:color="auto" w:fill="auto"/>
            <w:noWrap/>
            <w:tcMar>
              <w:right w:w="85" w:type="dxa"/>
            </w:tcMar>
          </w:tcPr>
          <w:p w14:paraId="14DC8711" w14:textId="4A3FEBA9"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856</w:t>
            </w:r>
          </w:p>
        </w:tc>
        <w:tc>
          <w:tcPr>
            <w:tcW w:w="175" w:type="dxa"/>
            <w:tcBorders>
              <w:top w:val="nil"/>
              <w:left w:val="nil"/>
              <w:bottom w:val="nil"/>
              <w:right w:val="nil"/>
            </w:tcBorders>
            <w:shd w:val="clear" w:color="auto" w:fill="auto"/>
            <w:noWrap/>
            <w:tcMar>
              <w:right w:w="85" w:type="dxa"/>
            </w:tcMar>
            <w:vAlign w:val="center"/>
          </w:tcPr>
          <w:p w14:paraId="6B365896"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1" w:type="dxa"/>
            <w:tcBorders>
              <w:top w:val="nil"/>
              <w:left w:val="nil"/>
              <w:bottom w:val="single" w:sz="8" w:space="0" w:color="auto"/>
              <w:right w:val="nil"/>
            </w:tcBorders>
            <w:shd w:val="clear" w:color="auto" w:fill="auto"/>
            <w:noWrap/>
            <w:tcMar>
              <w:right w:w="85" w:type="dxa"/>
            </w:tcMar>
          </w:tcPr>
          <w:p w14:paraId="1EF1624A" w14:textId="746191DD"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874</w:t>
            </w:r>
          </w:p>
        </w:tc>
        <w:tc>
          <w:tcPr>
            <w:tcW w:w="199" w:type="dxa"/>
            <w:tcBorders>
              <w:top w:val="nil"/>
              <w:left w:val="nil"/>
              <w:bottom w:val="nil"/>
              <w:right w:val="nil"/>
            </w:tcBorders>
            <w:shd w:val="clear" w:color="auto" w:fill="auto"/>
            <w:noWrap/>
            <w:tcMar>
              <w:right w:w="85" w:type="dxa"/>
            </w:tcMar>
            <w:vAlign w:val="center"/>
            <w:hideMark/>
          </w:tcPr>
          <w:p w14:paraId="2D5464A9"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4A02962A"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843</w:t>
            </w:r>
          </w:p>
        </w:tc>
        <w:tc>
          <w:tcPr>
            <w:tcW w:w="175" w:type="dxa"/>
            <w:tcBorders>
              <w:top w:val="nil"/>
              <w:left w:val="nil"/>
              <w:bottom w:val="nil"/>
              <w:right w:val="nil"/>
            </w:tcBorders>
            <w:shd w:val="clear" w:color="auto" w:fill="FFFFFF" w:themeFill="background1"/>
            <w:noWrap/>
            <w:tcMar>
              <w:right w:w="85" w:type="dxa"/>
            </w:tcMar>
            <w:vAlign w:val="center"/>
            <w:hideMark/>
          </w:tcPr>
          <w:p w14:paraId="20ECECAC"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6003232F"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877</w:t>
            </w:r>
          </w:p>
        </w:tc>
        <w:tc>
          <w:tcPr>
            <w:tcW w:w="281" w:type="dxa"/>
            <w:tcBorders>
              <w:top w:val="nil"/>
              <w:left w:val="nil"/>
              <w:bottom w:val="nil"/>
              <w:right w:val="nil"/>
            </w:tcBorders>
            <w:shd w:val="clear" w:color="auto" w:fill="auto"/>
            <w:noWrap/>
            <w:tcMar>
              <w:right w:w="85" w:type="dxa"/>
            </w:tcMar>
            <w:vAlign w:val="center"/>
            <w:hideMark/>
          </w:tcPr>
          <w:p w14:paraId="0A9E9F49"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025179CE" w14:textId="350D4D98"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2 940</w:t>
            </w:r>
          </w:p>
        </w:tc>
        <w:tc>
          <w:tcPr>
            <w:tcW w:w="175" w:type="dxa"/>
            <w:tcBorders>
              <w:top w:val="single" w:sz="8" w:space="0" w:color="auto"/>
              <w:left w:val="nil"/>
              <w:bottom w:val="nil"/>
              <w:right w:val="nil"/>
            </w:tcBorders>
            <w:shd w:val="clear" w:color="auto" w:fill="auto"/>
            <w:noWrap/>
            <w:tcMar>
              <w:right w:w="85" w:type="dxa"/>
            </w:tcMar>
            <w:vAlign w:val="center"/>
          </w:tcPr>
          <w:p w14:paraId="0ABA95DA"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331380A6" w14:textId="796B6111" w:rsidR="00810DCB" w:rsidRPr="007A2107" w:rsidRDefault="00206F77">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3 132</w:t>
            </w:r>
          </w:p>
        </w:tc>
        <w:tc>
          <w:tcPr>
            <w:tcW w:w="175" w:type="dxa"/>
            <w:tcBorders>
              <w:top w:val="single" w:sz="8" w:space="0" w:color="auto"/>
              <w:left w:val="nil"/>
              <w:bottom w:val="nil"/>
              <w:right w:val="nil"/>
            </w:tcBorders>
            <w:shd w:val="clear" w:color="auto" w:fill="auto"/>
            <w:noWrap/>
            <w:tcMar>
              <w:right w:w="85" w:type="dxa"/>
            </w:tcMar>
            <w:vAlign w:val="center"/>
            <w:hideMark/>
          </w:tcPr>
          <w:p w14:paraId="0E3B3079"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 </w:t>
            </w:r>
          </w:p>
        </w:tc>
        <w:tc>
          <w:tcPr>
            <w:tcW w:w="940" w:type="dxa"/>
            <w:tcBorders>
              <w:top w:val="nil"/>
              <w:left w:val="nil"/>
              <w:bottom w:val="single" w:sz="8" w:space="0" w:color="auto"/>
              <w:right w:val="nil"/>
            </w:tcBorders>
            <w:shd w:val="clear" w:color="auto" w:fill="auto"/>
            <w:noWrap/>
            <w:tcMar>
              <w:right w:w="85" w:type="dxa"/>
            </w:tcMar>
            <w:vAlign w:val="center"/>
            <w:hideMark/>
          </w:tcPr>
          <w:p w14:paraId="7392AC44"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2 824</w:t>
            </w:r>
          </w:p>
        </w:tc>
        <w:tc>
          <w:tcPr>
            <w:tcW w:w="175" w:type="dxa"/>
            <w:tcBorders>
              <w:top w:val="single" w:sz="8" w:space="0" w:color="auto"/>
              <w:left w:val="nil"/>
              <w:bottom w:val="nil"/>
              <w:right w:val="nil"/>
            </w:tcBorders>
            <w:shd w:val="clear" w:color="auto" w:fill="auto"/>
            <w:noWrap/>
            <w:tcMar>
              <w:right w:w="85" w:type="dxa"/>
            </w:tcMar>
            <w:vAlign w:val="center"/>
            <w:hideMark/>
          </w:tcPr>
          <w:p w14:paraId="4AC259D4" w14:textId="77777777" w:rsidR="1290C1D0" w:rsidRPr="007A2107" w:rsidRDefault="1290C1D0" w:rsidP="1290C1D0">
            <w:pPr>
              <w:spacing w:line="240" w:lineRule="auto"/>
              <w:ind w:right="-74"/>
              <w:jc w:val="right"/>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1053250F"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2 950</w:t>
            </w:r>
          </w:p>
        </w:tc>
      </w:tr>
      <w:tr w:rsidR="00320C6D" w:rsidRPr="007A2107" w14:paraId="20D800BE"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2F4820F4" w14:textId="77777777" w:rsidR="00810DCB" w:rsidRPr="007A2107" w:rsidRDefault="00810DCB">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6H</w:t>
            </w:r>
          </w:p>
        </w:tc>
        <w:tc>
          <w:tcPr>
            <w:tcW w:w="929" w:type="dxa"/>
            <w:tcBorders>
              <w:top w:val="nil"/>
              <w:left w:val="nil"/>
              <w:bottom w:val="single" w:sz="8" w:space="0" w:color="auto"/>
              <w:right w:val="nil"/>
            </w:tcBorders>
            <w:shd w:val="clear" w:color="auto" w:fill="auto"/>
            <w:noWrap/>
            <w:tcMar>
              <w:right w:w="85" w:type="dxa"/>
            </w:tcMar>
          </w:tcPr>
          <w:p w14:paraId="7D24ED67" w14:textId="11408591"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837</w:t>
            </w:r>
          </w:p>
        </w:tc>
        <w:tc>
          <w:tcPr>
            <w:tcW w:w="175" w:type="dxa"/>
            <w:tcBorders>
              <w:top w:val="nil"/>
              <w:left w:val="nil"/>
              <w:bottom w:val="nil"/>
              <w:right w:val="nil"/>
            </w:tcBorders>
            <w:shd w:val="clear" w:color="auto" w:fill="auto"/>
            <w:noWrap/>
            <w:tcMar>
              <w:right w:w="85" w:type="dxa"/>
            </w:tcMar>
            <w:vAlign w:val="center"/>
          </w:tcPr>
          <w:p w14:paraId="0CB4948A"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1" w:type="dxa"/>
            <w:tcBorders>
              <w:top w:val="nil"/>
              <w:left w:val="nil"/>
              <w:bottom w:val="single" w:sz="8" w:space="0" w:color="auto"/>
              <w:right w:val="nil"/>
            </w:tcBorders>
            <w:shd w:val="clear" w:color="auto" w:fill="auto"/>
            <w:noWrap/>
            <w:tcMar>
              <w:right w:w="85" w:type="dxa"/>
            </w:tcMar>
          </w:tcPr>
          <w:p w14:paraId="06B31906" w14:textId="5E25C87D"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867</w:t>
            </w:r>
          </w:p>
        </w:tc>
        <w:tc>
          <w:tcPr>
            <w:tcW w:w="199" w:type="dxa"/>
            <w:tcBorders>
              <w:top w:val="nil"/>
              <w:left w:val="nil"/>
              <w:bottom w:val="nil"/>
              <w:right w:val="nil"/>
            </w:tcBorders>
            <w:shd w:val="clear" w:color="auto" w:fill="auto"/>
            <w:noWrap/>
            <w:tcMar>
              <w:right w:w="85" w:type="dxa"/>
            </w:tcMar>
            <w:vAlign w:val="center"/>
            <w:hideMark/>
          </w:tcPr>
          <w:p w14:paraId="1FD3B913"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322BD066"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799</w:t>
            </w:r>
          </w:p>
        </w:tc>
        <w:tc>
          <w:tcPr>
            <w:tcW w:w="175" w:type="dxa"/>
            <w:tcBorders>
              <w:top w:val="nil"/>
              <w:left w:val="nil"/>
              <w:bottom w:val="nil"/>
              <w:right w:val="nil"/>
            </w:tcBorders>
            <w:shd w:val="clear" w:color="auto" w:fill="FFFFFF" w:themeFill="background1"/>
            <w:noWrap/>
            <w:tcMar>
              <w:right w:w="85" w:type="dxa"/>
            </w:tcMar>
            <w:vAlign w:val="center"/>
            <w:hideMark/>
          </w:tcPr>
          <w:p w14:paraId="128E3596"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42BA4D3D"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845</w:t>
            </w:r>
          </w:p>
        </w:tc>
        <w:tc>
          <w:tcPr>
            <w:tcW w:w="281" w:type="dxa"/>
            <w:tcBorders>
              <w:top w:val="nil"/>
              <w:left w:val="nil"/>
              <w:bottom w:val="nil"/>
              <w:right w:val="nil"/>
            </w:tcBorders>
            <w:shd w:val="clear" w:color="auto" w:fill="auto"/>
            <w:noWrap/>
            <w:tcMar>
              <w:right w:w="85" w:type="dxa"/>
            </w:tcMar>
            <w:vAlign w:val="center"/>
            <w:hideMark/>
          </w:tcPr>
          <w:p w14:paraId="49C06E25"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764E5AAE" w14:textId="77FAA2E3"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2 858</w:t>
            </w:r>
          </w:p>
        </w:tc>
        <w:tc>
          <w:tcPr>
            <w:tcW w:w="175" w:type="dxa"/>
            <w:tcBorders>
              <w:top w:val="nil"/>
              <w:left w:val="nil"/>
              <w:bottom w:val="nil"/>
              <w:right w:val="nil"/>
            </w:tcBorders>
            <w:shd w:val="clear" w:color="auto" w:fill="auto"/>
            <w:noWrap/>
            <w:tcMar>
              <w:right w:w="85" w:type="dxa"/>
            </w:tcMar>
            <w:vAlign w:val="center"/>
          </w:tcPr>
          <w:p w14:paraId="36F9ABDD" w14:textId="77777777" w:rsidR="00810DCB" w:rsidRPr="007A2107" w:rsidRDefault="00810DCB">
            <w:pPr>
              <w:spacing w:line="240" w:lineRule="auto"/>
              <w:ind w:right="-74"/>
              <w:jc w:val="center"/>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2343116F" w14:textId="3CD47089"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3 012</w:t>
            </w:r>
          </w:p>
        </w:tc>
        <w:tc>
          <w:tcPr>
            <w:tcW w:w="175" w:type="dxa"/>
            <w:tcBorders>
              <w:top w:val="nil"/>
              <w:left w:val="nil"/>
              <w:bottom w:val="nil"/>
              <w:right w:val="nil"/>
            </w:tcBorders>
            <w:shd w:val="clear" w:color="auto" w:fill="auto"/>
            <w:noWrap/>
            <w:tcMar>
              <w:right w:w="85" w:type="dxa"/>
            </w:tcMar>
            <w:vAlign w:val="center"/>
            <w:hideMark/>
          </w:tcPr>
          <w:p w14:paraId="5F008220"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4FEA25C8"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2 824</w:t>
            </w:r>
          </w:p>
        </w:tc>
        <w:tc>
          <w:tcPr>
            <w:tcW w:w="175" w:type="dxa"/>
            <w:tcBorders>
              <w:top w:val="nil"/>
              <w:left w:val="nil"/>
              <w:bottom w:val="nil"/>
              <w:right w:val="nil"/>
            </w:tcBorders>
            <w:shd w:val="clear" w:color="auto" w:fill="auto"/>
            <w:noWrap/>
            <w:tcMar>
              <w:right w:w="85" w:type="dxa"/>
            </w:tcMar>
            <w:vAlign w:val="center"/>
            <w:hideMark/>
          </w:tcPr>
          <w:p w14:paraId="4E3F51F0" w14:textId="77777777" w:rsidR="1290C1D0" w:rsidRPr="007A2107" w:rsidRDefault="1290C1D0" w:rsidP="1290C1D0">
            <w:pPr>
              <w:spacing w:line="240" w:lineRule="auto"/>
              <w:ind w:right="-74"/>
              <w:jc w:val="center"/>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85DFBA3"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3 034</w:t>
            </w:r>
          </w:p>
        </w:tc>
      </w:tr>
      <w:tr w:rsidR="00320C6D" w:rsidRPr="007A2107" w14:paraId="373C2DF6"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19A13EA2" w14:textId="77777777" w:rsidR="00810DCB" w:rsidRPr="007A2107" w:rsidRDefault="00810DCB">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7H</w:t>
            </w:r>
          </w:p>
        </w:tc>
        <w:tc>
          <w:tcPr>
            <w:tcW w:w="929" w:type="dxa"/>
            <w:tcBorders>
              <w:top w:val="nil"/>
              <w:left w:val="nil"/>
              <w:bottom w:val="single" w:sz="8" w:space="0" w:color="auto"/>
              <w:right w:val="nil"/>
            </w:tcBorders>
            <w:shd w:val="clear" w:color="auto" w:fill="auto"/>
            <w:noWrap/>
            <w:tcMar>
              <w:right w:w="85" w:type="dxa"/>
            </w:tcMar>
          </w:tcPr>
          <w:p w14:paraId="59EC9CE0" w14:textId="7350D6FA"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788</w:t>
            </w:r>
          </w:p>
        </w:tc>
        <w:tc>
          <w:tcPr>
            <w:tcW w:w="175" w:type="dxa"/>
            <w:tcBorders>
              <w:top w:val="nil"/>
              <w:left w:val="nil"/>
              <w:bottom w:val="nil"/>
              <w:right w:val="nil"/>
            </w:tcBorders>
            <w:shd w:val="clear" w:color="auto" w:fill="auto"/>
            <w:noWrap/>
            <w:tcMar>
              <w:right w:w="85" w:type="dxa"/>
            </w:tcMar>
            <w:vAlign w:val="center"/>
          </w:tcPr>
          <w:p w14:paraId="654B16EA"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1" w:type="dxa"/>
            <w:tcBorders>
              <w:top w:val="nil"/>
              <w:left w:val="nil"/>
              <w:bottom w:val="single" w:sz="8" w:space="0" w:color="auto"/>
              <w:right w:val="nil"/>
            </w:tcBorders>
            <w:shd w:val="clear" w:color="auto" w:fill="auto"/>
            <w:noWrap/>
            <w:tcMar>
              <w:right w:w="85" w:type="dxa"/>
            </w:tcMar>
          </w:tcPr>
          <w:p w14:paraId="0CBAEB2C" w14:textId="6A895154"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828</w:t>
            </w:r>
          </w:p>
        </w:tc>
        <w:tc>
          <w:tcPr>
            <w:tcW w:w="199" w:type="dxa"/>
            <w:tcBorders>
              <w:top w:val="nil"/>
              <w:left w:val="nil"/>
              <w:bottom w:val="nil"/>
              <w:right w:val="nil"/>
            </w:tcBorders>
            <w:shd w:val="clear" w:color="auto" w:fill="auto"/>
            <w:noWrap/>
            <w:tcMar>
              <w:right w:w="85" w:type="dxa"/>
            </w:tcMar>
            <w:vAlign w:val="center"/>
            <w:hideMark/>
          </w:tcPr>
          <w:p w14:paraId="79DCBA7E"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49EEC27A"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784</w:t>
            </w:r>
          </w:p>
        </w:tc>
        <w:tc>
          <w:tcPr>
            <w:tcW w:w="175" w:type="dxa"/>
            <w:tcBorders>
              <w:top w:val="nil"/>
              <w:left w:val="nil"/>
              <w:bottom w:val="nil"/>
              <w:right w:val="nil"/>
            </w:tcBorders>
            <w:shd w:val="clear" w:color="auto" w:fill="FFFFFF" w:themeFill="background1"/>
            <w:noWrap/>
            <w:tcMar>
              <w:right w:w="85" w:type="dxa"/>
            </w:tcMar>
            <w:vAlign w:val="center"/>
            <w:hideMark/>
          </w:tcPr>
          <w:p w14:paraId="18D60620"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362E29B0"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818</w:t>
            </w:r>
          </w:p>
        </w:tc>
        <w:tc>
          <w:tcPr>
            <w:tcW w:w="281" w:type="dxa"/>
            <w:tcBorders>
              <w:top w:val="nil"/>
              <w:left w:val="nil"/>
              <w:bottom w:val="nil"/>
              <w:right w:val="nil"/>
            </w:tcBorders>
            <w:shd w:val="clear" w:color="auto" w:fill="auto"/>
            <w:noWrap/>
            <w:tcMar>
              <w:right w:w="85" w:type="dxa"/>
            </w:tcMar>
            <w:vAlign w:val="center"/>
            <w:hideMark/>
          </w:tcPr>
          <w:p w14:paraId="0A44FC01"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13845A3A" w14:textId="3FDEB9AF"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2 874</w:t>
            </w:r>
          </w:p>
        </w:tc>
        <w:tc>
          <w:tcPr>
            <w:tcW w:w="175" w:type="dxa"/>
            <w:tcBorders>
              <w:top w:val="nil"/>
              <w:left w:val="nil"/>
              <w:bottom w:val="nil"/>
              <w:right w:val="nil"/>
            </w:tcBorders>
            <w:shd w:val="clear" w:color="auto" w:fill="auto"/>
            <w:noWrap/>
            <w:tcMar>
              <w:right w:w="85" w:type="dxa"/>
            </w:tcMar>
            <w:vAlign w:val="center"/>
          </w:tcPr>
          <w:p w14:paraId="57862ED2" w14:textId="77777777" w:rsidR="00810DCB" w:rsidRPr="007A2107" w:rsidRDefault="00810DCB">
            <w:pPr>
              <w:spacing w:line="240" w:lineRule="auto"/>
              <w:ind w:right="-74"/>
              <w:jc w:val="center"/>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51BF20A1" w14:textId="36A6C051" w:rsidR="00810DCB" w:rsidRPr="007A2107" w:rsidRDefault="00206F77">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3 102</w:t>
            </w:r>
          </w:p>
        </w:tc>
        <w:tc>
          <w:tcPr>
            <w:tcW w:w="175" w:type="dxa"/>
            <w:tcBorders>
              <w:top w:val="nil"/>
              <w:left w:val="nil"/>
              <w:bottom w:val="nil"/>
              <w:right w:val="nil"/>
            </w:tcBorders>
            <w:shd w:val="clear" w:color="auto" w:fill="auto"/>
            <w:noWrap/>
            <w:tcMar>
              <w:right w:w="85" w:type="dxa"/>
            </w:tcMar>
            <w:vAlign w:val="center"/>
            <w:hideMark/>
          </w:tcPr>
          <w:p w14:paraId="2C53A15F"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1E4A0269"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2 752</w:t>
            </w:r>
          </w:p>
        </w:tc>
        <w:tc>
          <w:tcPr>
            <w:tcW w:w="175" w:type="dxa"/>
            <w:tcBorders>
              <w:top w:val="nil"/>
              <w:left w:val="nil"/>
              <w:bottom w:val="nil"/>
              <w:right w:val="nil"/>
            </w:tcBorders>
            <w:shd w:val="clear" w:color="auto" w:fill="auto"/>
            <w:noWrap/>
            <w:tcMar>
              <w:right w:w="85" w:type="dxa"/>
            </w:tcMar>
            <w:vAlign w:val="center"/>
            <w:hideMark/>
          </w:tcPr>
          <w:p w14:paraId="5FDB3888" w14:textId="77777777" w:rsidR="1290C1D0" w:rsidRPr="007A2107" w:rsidRDefault="1290C1D0" w:rsidP="1290C1D0">
            <w:pPr>
              <w:spacing w:line="240" w:lineRule="auto"/>
              <w:ind w:right="-74"/>
              <w:jc w:val="center"/>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24E39BC7"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2 964</w:t>
            </w:r>
          </w:p>
        </w:tc>
      </w:tr>
      <w:tr w:rsidR="00320C6D" w:rsidRPr="007A2107" w14:paraId="3852284C" w14:textId="77777777" w:rsidTr="00FE5635">
        <w:trPr>
          <w:trHeight w:hRule="exact" w:val="312"/>
        </w:trPr>
        <w:tc>
          <w:tcPr>
            <w:tcW w:w="1432" w:type="dxa"/>
            <w:tcBorders>
              <w:top w:val="nil"/>
              <w:left w:val="nil"/>
              <w:bottom w:val="single" w:sz="8" w:space="0" w:color="auto"/>
              <w:right w:val="nil"/>
            </w:tcBorders>
            <w:shd w:val="clear" w:color="auto" w:fill="auto"/>
            <w:noWrap/>
            <w:vAlign w:val="center"/>
            <w:hideMark/>
          </w:tcPr>
          <w:p w14:paraId="1ABC15FA" w14:textId="77777777" w:rsidR="00810DCB" w:rsidRPr="007A2107" w:rsidRDefault="00810DCB">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8H</w:t>
            </w:r>
          </w:p>
        </w:tc>
        <w:tc>
          <w:tcPr>
            <w:tcW w:w="929" w:type="dxa"/>
            <w:tcBorders>
              <w:top w:val="nil"/>
              <w:left w:val="nil"/>
              <w:bottom w:val="single" w:sz="8" w:space="0" w:color="auto"/>
              <w:right w:val="nil"/>
            </w:tcBorders>
            <w:shd w:val="clear" w:color="auto" w:fill="auto"/>
            <w:noWrap/>
            <w:tcMar>
              <w:right w:w="85" w:type="dxa"/>
            </w:tcMar>
          </w:tcPr>
          <w:p w14:paraId="3CA3E8F8" w14:textId="7F5423B6"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788</w:t>
            </w:r>
          </w:p>
        </w:tc>
        <w:tc>
          <w:tcPr>
            <w:tcW w:w="175" w:type="dxa"/>
            <w:tcBorders>
              <w:top w:val="nil"/>
              <w:left w:val="nil"/>
              <w:bottom w:val="nil"/>
              <w:right w:val="nil"/>
            </w:tcBorders>
            <w:shd w:val="clear" w:color="auto" w:fill="auto"/>
            <w:noWrap/>
            <w:tcMar>
              <w:right w:w="85" w:type="dxa"/>
            </w:tcMar>
            <w:vAlign w:val="center"/>
          </w:tcPr>
          <w:p w14:paraId="772D4111"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1" w:type="dxa"/>
            <w:tcBorders>
              <w:top w:val="nil"/>
              <w:left w:val="nil"/>
              <w:bottom w:val="single" w:sz="8" w:space="0" w:color="auto"/>
              <w:right w:val="nil"/>
            </w:tcBorders>
            <w:shd w:val="clear" w:color="auto" w:fill="auto"/>
            <w:noWrap/>
            <w:tcMar>
              <w:right w:w="85" w:type="dxa"/>
            </w:tcMar>
          </w:tcPr>
          <w:p w14:paraId="1E261440" w14:textId="3101EF44" w:rsidR="00810DCB" w:rsidRPr="007A2107" w:rsidRDefault="00206F7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826</w:t>
            </w:r>
          </w:p>
        </w:tc>
        <w:tc>
          <w:tcPr>
            <w:tcW w:w="199" w:type="dxa"/>
            <w:tcBorders>
              <w:top w:val="nil"/>
              <w:left w:val="nil"/>
              <w:bottom w:val="nil"/>
              <w:right w:val="nil"/>
            </w:tcBorders>
            <w:shd w:val="clear" w:color="auto" w:fill="auto"/>
            <w:noWrap/>
            <w:tcMar>
              <w:right w:w="85" w:type="dxa"/>
            </w:tcMar>
            <w:vAlign w:val="center"/>
            <w:hideMark/>
          </w:tcPr>
          <w:p w14:paraId="35E3A475"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5EAEAF52"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771</w:t>
            </w:r>
          </w:p>
        </w:tc>
        <w:tc>
          <w:tcPr>
            <w:tcW w:w="175" w:type="dxa"/>
            <w:tcBorders>
              <w:top w:val="nil"/>
              <w:left w:val="nil"/>
              <w:bottom w:val="nil"/>
              <w:right w:val="nil"/>
            </w:tcBorders>
            <w:shd w:val="clear" w:color="auto" w:fill="FFFFFF" w:themeFill="background1"/>
            <w:noWrap/>
            <w:tcMar>
              <w:right w:w="85" w:type="dxa"/>
            </w:tcMar>
            <w:vAlign w:val="center"/>
            <w:hideMark/>
          </w:tcPr>
          <w:p w14:paraId="3068E335"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588BB091"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809</w:t>
            </w:r>
          </w:p>
        </w:tc>
        <w:tc>
          <w:tcPr>
            <w:tcW w:w="281" w:type="dxa"/>
            <w:tcBorders>
              <w:top w:val="nil"/>
              <w:left w:val="nil"/>
              <w:bottom w:val="nil"/>
              <w:right w:val="nil"/>
            </w:tcBorders>
            <w:shd w:val="clear" w:color="auto" w:fill="auto"/>
            <w:noWrap/>
            <w:tcMar>
              <w:right w:w="85" w:type="dxa"/>
            </w:tcMar>
            <w:vAlign w:val="center"/>
            <w:hideMark/>
          </w:tcPr>
          <w:p w14:paraId="53FF836E"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0C61E3F6" w14:textId="2F7FF0DD" w:rsidR="00810DCB" w:rsidRPr="007A2107" w:rsidRDefault="00810DCB">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2 790</w:t>
            </w:r>
          </w:p>
        </w:tc>
        <w:tc>
          <w:tcPr>
            <w:tcW w:w="175" w:type="dxa"/>
            <w:tcBorders>
              <w:top w:val="nil"/>
              <w:left w:val="nil"/>
              <w:bottom w:val="nil"/>
              <w:right w:val="nil"/>
            </w:tcBorders>
            <w:shd w:val="clear" w:color="auto" w:fill="auto"/>
            <w:noWrap/>
            <w:tcMar>
              <w:right w:w="85" w:type="dxa"/>
            </w:tcMar>
            <w:vAlign w:val="center"/>
          </w:tcPr>
          <w:p w14:paraId="22731568" w14:textId="77777777" w:rsidR="00810DCB" w:rsidRPr="007A2107" w:rsidRDefault="00810DCB">
            <w:pPr>
              <w:spacing w:line="240" w:lineRule="auto"/>
              <w:ind w:right="-74"/>
              <w:jc w:val="center"/>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340903BC" w14:textId="6D8B09B1" w:rsidR="00810DCB" w:rsidRPr="007A2107" w:rsidRDefault="00206F77">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3 006</w:t>
            </w:r>
          </w:p>
        </w:tc>
        <w:tc>
          <w:tcPr>
            <w:tcW w:w="175" w:type="dxa"/>
            <w:tcBorders>
              <w:top w:val="nil"/>
              <w:left w:val="nil"/>
              <w:bottom w:val="nil"/>
              <w:right w:val="nil"/>
            </w:tcBorders>
            <w:shd w:val="clear" w:color="auto" w:fill="auto"/>
            <w:noWrap/>
            <w:tcMar>
              <w:right w:w="85" w:type="dxa"/>
            </w:tcMar>
            <w:vAlign w:val="center"/>
            <w:hideMark/>
          </w:tcPr>
          <w:p w14:paraId="58E10BAD"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2CA69DC4"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2 739</w:t>
            </w:r>
          </w:p>
        </w:tc>
        <w:tc>
          <w:tcPr>
            <w:tcW w:w="175" w:type="dxa"/>
            <w:tcBorders>
              <w:top w:val="nil"/>
              <w:left w:val="nil"/>
              <w:bottom w:val="nil"/>
              <w:right w:val="nil"/>
            </w:tcBorders>
            <w:shd w:val="clear" w:color="auto" w:fill="auto"/>
            <w:noWrap/>
            <w:tcMar>
              <w:right w:w="85" w:type="dxa"/>
            </w:tcMar>
            <w:vAlign w:val="center"/>
            <w:hideMark/>
          </w:tcPr>
          <w:p w14:paraId="0F718389" w14:textId="77777777" w:rsidR="1290C1D0" w:rsidRPr="007A2107" w:rsidRDefault="1290C1D0" w:rsidP="1290C1D0">
            <w:pPr>
              <w:spacing w:line="240" w:lineRule="auto"/>
              <w:ind w:right="-74"/>
              <w:jc w:val="center"/>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0ABA19A6"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2 937</w:t>
            </w:r>
          </w:p>
        </w:tc>
      </w:tr>
      <w:tr w:rsidR="00B309CF" w:rsidRPr="007A2107" w14:paraId="2738233E" w14:textId="77777777" w:rsidTr="008D26E5">
        <w:trPr>
          <w:trHeight w:hRule="exact" w:val="312"/>
        </w:trPr>
        <w:tc>
          <w:tcPr>
            <w:tcW w:w="1432" w:type="dxa"/>
            <w:tcBorders>
              <w:top w:val="nil"/>
              <w:left w:val="nil"/>
              <w:bottom w:val="single" w:sz="8" w:space="0" w:color="auto"/>
              <w:right w:val="nil"/>
            </w:tcBorders>
            <w:shd w:val="clear" w:color="auto" w:fill="auto"/>
            <w:noWrap/>
            <w:vAlign w:val="center"/>
            <w:hideMark/>
          </w:tcPr>
          <w:p w14:paraId="42E0BD35" w14:textId="77777777" w:rsidR="00810DCB" w:rsidRPr="007A2107" w:rsidRDefault="00810DCB">
            <w:pPr>
              <w:spacing w:beforeAutospacing="1" w:afterAutospacing="1" w:line="240" w:lineRule="auto"/>
              <w:ind w:right="-70"/>
              <w:contextualSpacing/>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Förderklassen</w:t>
            </w:r>
          </w:p>
        </w:tc>
        <w:tc>
          <w:tcPr>
            <w:tcW w:w="929" w:type="dxa"/>
            <w:tcBorders>
              <w:top w:val="nil"/>
              <w:left w:val="nil"/>
              <w:bottom w:val="single" w:sz="8" w:space="0" w:color="auto"/>
              <w:right w:val="nil"/>
            </w:tcBorders>
            <w:shd w:val="clear" w:color="auto" w:fill="auto"/>
            <w:noWrap/>
            <w:tcMar>
              <w:right w:w="85" w:type="dxa"/>
            </w:tcMar>
            <w:vAlign w:val="center"/>
          </w:tcPr>
          <w:p w14:paraId="42C76CAD" w14:textId="1F206A28" w:rsidR="00810DCB" w:rsidRPr="007A2107" w:rsidRDefault="00C604F3"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w:t>
            </w:r>
          </w:p>
        </w:tc>
        <w:tc>
          <w:tcPr>
            <w:tcW w:w="175" w:type="dxa"/>
            <w:tcBorders>
              <w:top w:val="nil"/>
              <w:left w:val="nil"/>
              <w:bottom w:val="nil"/>
              <w:right w:val="nil"/>
            </w:tcBorders>
            <w:shd w:val="clear" w:color="auto" w:fill="auto"/>
            <w:noWrap/>
            <w:tcMar>
              <w:right w:w="85" w:type="dxa"/>
            </w:tcMar>
            <w:vAlign w:val="center"/>
          </w:tcPr>
          <w:p w14:paraId="77A0FB31"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1" w:type="dxa"/>
            <w:tcBorders>
              <w:top w:val="nil"/>
              <w:left w:val="nil"/>
              <w:bottom w:val="single" w:sz="8" w:space="0" w:color="auto"/>
              <w:right w:val="nil"/>
            </w:tcBorders>
            <w:shd w:val="clear" w:color="auto" w:fill="auto"/>
            <w:noWrap/>
            <w:tcMar>
              <w:right w:w="85" w:type="dxa"/>
            </w:tcMar>
            <w:vAlign w:val="center"/>
          </w:tcPr>
          <w:p w14:paraId="75D1788A" w14:textId="39954AA3" w:rsidR="00810DCB" w:rsidRPr="007A2107" w:rsidRDefault="00C604F3"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w:t>
            </w:r>
          </w:p>
        </w:tc>
        <w:tc>
          <w:tcPr>
            <w:tcW w:w="199" w:type="dxa"/>
            <w:tcBorders>
              <w:top w:val="nil"/>
              <w:left w:val="nil"/>
              <w:bottom w:val="nil"/>
              <w:right w:val="nil"/>
            </w:tcBorders>
            <w:shd w:val="clear" w:color="auto" w:fill="auto"/>
            <w:noWrap/>
            <w:tcMar>
              <w:right w:w="85" w:type="dxa"/>
            </w:tcMar>
            <w:vAlign w:val="center"/>
            <w:hideMark/>
          </w:tcPr>
          <w:p w14:paraId="000A3C26"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745B01E3"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w:t>
            </w:r>
          </w:p>
        </w:tc>
        <w:tc>
          <w:tcPr>
            <w:tcW w:w="175" w:type="dxa"/>
            <w:tcBorders>
              <w:top w:val="nil"/>
              <w:left w:val="nil"/>
              <w:bottom w:val="nil"/>
              <w:right w:val="nil"/>
            </w:tcBorders>
            <w:shd w:val="clear" w:color="auto" w:fill="FFFFFF" w:themeFill="background1"/>
            <w:noWrap/>
            <w:tcMar>
              <w:right w:w="85" w:type="dxa"/>
            </w:tcMar>
            <w:vAlign w:val="center"/>
            <w:hideMark/>
          </w:tcPr>
          <w:p w14:paraId="0697E325"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7D089A77"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w:t>
            </w:r>
          </w:p>
        </w:tc>
        <w:tc>
          <w:tcPr>
            <w:tcW w:w="281" w:type="dxa"/>
            <w:tcBorders>
              <w:top w:val="nil"/>
              <w:left w:val="nil"/>
              <w:bottom w:val="nil"/>
              <w:right w:val="nil"/>
            </w:tcBorders>
            <w:shd w:val="clear" w:color="auto" w:fill="auto"/>
            <w:noWrap/>
            <w:tcMar>
              <w:right w:w="85" w:type="dxa"/>
            </w:tcMar>
            <w:vAlign w:val="center"/>
            <w:hideMark/>
          </w:tcPr>
          <w:p w14:paraId="50A96364"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0D56CED2" w14:textId="72534253" w:rsidR="00810DCB" w:rsidRPr="007A2107" w:rsidRDefault="509BB1E6">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28</w:t>
            </w:r>
          </w:p>
        </w:tc>
        <w:tc>
          <w:tcPr>
            <w:tcW w:w="175" w:type="dxa"/>
            <w:tcBorders>
              <w:top w:val="nil"/>
              <w:left w:val="nil"/>
              <w:bottom w:val="nil"/>
              <w:right w:val="nil"/>
            </w:tcBorders>
            <w:shd w:val="clear" w:color="auto" w:fill="auto"/>
            <w:noWrap/>
            <w:tcMar>
              <w:right w:w="85" w:type="dxa"/>
            </w:tcMar>
            <w:vAlign w:val="center"/>
          </w:tcPr>
          <w:p w14:paraId="5648F972"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48967C3B" w14:textId="6BAE2FEE" w:rsidR="00810DCB" w:rsidRPr="007A2107" w:rsidRDefault="509BB1E6">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28</w:t>
            </w:r>
          </w:p>
        </w:tc>
        <w:tc>
          <w:tcPr>
            <w:tcW w:w="175" w:type="dxa"/>
            <w:tcBorders>
              <w:top w:val="nil"/>
              <w:left w:val="nil"/>
              <w:bottom w:val="nil"/>
              <w:right w:val="nil"/>
            </w:tcBorders>
            <w:shd w:val="clear" w:color="auto" w:fill="auto"/>
            <w:noWrap/>
            <w:tcMar>
              <w:right w:w="85" w:type="dxa"/>
            </w:tcMar>
            <w:vAlign w:val="center"/>
            <w:hideMark/>
          </w:tcPr>
          <w:p w14:paraId="5028B9E6"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15738C29"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44</w:t>
            </w:r>
          </w:p>
        </w:tc>
        <w:tc>
          <w:tcPr>
            <w:tcW w:w="175" w:type="dxa"/>
            <w:tcBorders>
              <w:top w:val="nil"/>
              <w:left w:val="nil"/>
              <w:bottom w:val="nil"/>
              <w:right w:val="nil"/>
            </w:tcBorders>
            <w:shd w:val="clear" w:color="auto" w:fill="auto"/>
            <w:noWrap/>
            <w:tcMar>
              <w:right w:w="85" w:type="dxa"/>
            </w:tcMar>
            <w:vAlign w:val="center"/>
            <w:hideMark/>
          </w:tcPr>
          <w:p w14:paraId="47BC3351" w14:textId="77777777" w:rsidR="1290C1D0" w:rsidRPr="007A2107" w:rsidRDefault="1290C1D0" w:rsidP="1290C1D0">
            <w:pPr>
              <w:spacing w:line="240" w:lineRule="auto"/>
              <w:ind w:right="-74"/>
              <w:jc w:val="right"/>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D5F66DF"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44</w:t>
            </w:r>
          </w:p>
        </w:tc>
      </w:tr>
      <w:tr w:rsidR="00B309CF" w:rsidRPr="007A2107" w14:paraId="26384C9F" w14:textId="77777777" w:rsidTr="008D26E5">
        <w:trPr>
          <w:trHeight w:hRule="exact" w:val="283"/>
        </w:trPr>
        <w:tc>
          <w:tcPr>
            <w:tcW w:w="1432" w:type="dxa"/>
            <w:tcBorders>
              <w:top w:val="nil"/>
              <w:left w:val="nil"/>
              <w:bottom w:val="single" w:sz="8" w:space="0" w:color="auto"/>
              <w:right w:val="nil"/>
            </w:tcBorders>
            <w:shd w:val="clear" w:color="auto" w:fill="auto"/>
            <w:noWrap/>
            <w:vAlign w:val="center"/>
            <w:hideMark/>
          </w:tcPr>
          <w:p w14:paraId="2FACD42C" w14:textId="77777777" w:rsidR="00810DCB" w:rsidRPr="007A2107" w:rsidRDefault="00810DCB">
            <w:pPr>
              <w:spacing w:beforeAutospacing="1" w:afterAutospacing="1" w:line="240" w:lineRule="auto"/>
              <w:ind w:right="-70"/>
              <w:rPr>
                <w:rFonts w:asciiTheme="majorHAnsi" w:eastAsia="Times New Roman" w:hAnsiTheme="majorHAnsi" w:cstheme="majorHAnsi"/>
                <w:b/>
                <w:bCs/>
                <w:color w:val="000000"/>
                <w:sz w:val="16"/>
                <w:szCs w:val="16"/>
                <w:lang w:val="de-CH" w:eastAsia="fr-CH"/>
              </w:rPr>
            </w:pPr>
            <w:r w:rsidRPr="007A2107">
              <w:rPr>
                <w:rFonts w:asciiTheme="majorHAnsi" w:eastAsia="Times New Roman" w:hAnsiTheme="majorHAnsi" w:cstheme="majorHAnsi"/>
                <w:b/>
                <w:color w:val="000000"/>
                <w:sz w:val="16"/>
                <w:lang w:val="de-CH"/>
              </w:rPr>
              <w:t>Total 3H–8H</w:t>
            </w:r>
          </w:p>
        </w:tc>
        <w:tc>
          <w:tcPr>
            <w:tcW w:w="929" w:type="dxa"/>
            <w:tcBorders>
              <w:top w:val="nil"/>
              <w:left w:val="nil"/>
              <w:bottom w:val="single" w:sz="8" w:space="0" w:color="auto"/>
              <w:right w:val="nil"/>
            </w:tcBorders>
            <w:shd w:val="clear" w:color="auto" w:fill="auto"/>
            <w:noWrap/>
            <w:tcMar>
              <w:right w:w="85" w:type="dxa"/>
            </w:tcMar>
            <w:vAlign w:val="center"/>
          </w:tcPr>
          <w:p w14:paraId="14545CE0" w14:textId="1FD0C81E" w:rsidR="00810DCB" w:rsidRPr="007A2107" w:rsidRDefault="004C6DDF" w:rsidP="22186AD4">
            <w:pPr>
              <w:spacing w:beforeAutospacing="1" w:afterAutospacing="1"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4936</w:t>
            </w:r>
          </w:p>
        </w:tc>
        <w:tc>
          <w:tcPr>
            <w:tcW w:w="175" w:type="dxa"/>
            <w:tcBorders>
              <w:top w:val="nil"/>
              <w:left w:val="nil"/>
              <w:bottom w:val="nil"/>
              <w:right w:val="nil"/>
            </w:tcBorders>
            <w:shd w:val="clear" w:color="auto" w:fill="auto"/>
            <w:noWrap/>
            <w:tcMar>
              <w:right w:w="85" w:type="dxa"/>
            </w:tcMar>
            <w:vAlign w:val="center"/>
          </w:tcPr>
          <w:p w14:paraId="037BBC65"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1" w:type="dxa"/>
            <w:tcBorders>
              <w:top w:val="nil"/>
              <w:left w:val="nil"/>
              <w:bottom w:val="single" w:sz="8" w:space="0" w:color="auto"/>
              <w:right w:val="nil"/>
            </w:tcBorders>
            <w:shd w:val="clear" w:color="auto" w:fill="auto"/>
            <w:noWrap/>
            <w:tcMar>
              <w:right w:w="85" w:type="dxa"/>
            </w:tcMar>
            <w:vAlign w:val="center"/>
          </w:tcPr>
          <w:p w14:paraId="3CF718F4" w14:textId="042216AC" w:rsidR="00810DCB" w:rsidRPr="007A2107" w:rsidRDefault="004C6DDF" w:rsidP="22186AD4">
            <w:pPr>
              <w:spacing w:beforeAutospacing="1" w:afterAutospacing="1"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5116</w:t>
            </w:r>
          </w:p>
        </w:tc>
        <w:tc>
          <w:tcPr>
            <w:tcW w:w="199" w:type="dxa"/>
            <w:tcBorders>
              <w:top w:val="nil"/>
              <w:left w:val="nil"/>
              <w:bottom w:val="nil"/>
              <w:right w:val="nil"/>
            </w:tcBorders>
            <w:shd w:val="clear" w:color="auto" w:fill="auto"/>
            <w:noWrap/>
            <w:tcMar>
              <w:right w:w="85" w:type="dxa"/>
            </w:tcMar>
            <w:vAlign w:val="center"/>
            <w:hideMark/>
          </w:tcPr>
          <w:p w14:paraId="6E850D33" w14:textId="77777777" w:rsidR="00810DCB" w:rsidRPr="007A2107" w:rsidRDefault="00810DCB">
            <w:pPr>
              <w:spacing w:beforeAutospacing="1" w:afterAutospacing="1" w:line="240" w:lineRule="auto"/>
              <w:ind w:right="-74"/>
              <w:jc w:val="right"/>
              <w:rPr>
                <w:rFonts w:asciiTheme="majorHAnsi" w:hAnsiTheme="majorHAnsi" w:cstheme="majorBidi"/>
                <w:b/>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6AE9D0F8" w14:textId="77777777" w:rsidR="22186AD4" w:rsidRPr="007A2107" w:rsidRDefault="22186AD4" w:rsidP="22186AD4">
            <w:pPr>
              <w:spacing w:beforeAutospacing="1" w:afterAutospacing="1"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4 883</w:t>
            </w:r>
          </w:p>
        </w:tc>
        <w:tc>
          <w:tcPr>
            <w:tcW w:w="175" w:type="dxa"/>
            <w:tcBorders>
              <w:top w:val="nil"/>
              <w:left w:val="nil"/>
              <w:bottom w:val="nil"/>
              <w:right w:val="nil"/>
            </w:tcBorders>
            <w:shd w:val="clear" w:color="auto" w:fill="FFFFFF" w:themeFill="background1"/>
            <w:noWrap/>
            <w:tcMar>
              <w:right w:w="85" w:type="dxa"/>
            </w:tcMar>
            <w:vAlign w:val="center"/>
            <w:hideMark/>
          </w:tcPr>
          <w:p w14:paraId="3178F5A7" w14:textId="77777777" w:rsidR="00810DCB" w:rsidRPr="007A2107" w:rsidRDefault="00810DCB">
            <w:pPr>
              <w:spacing w:beforeAutospacing="1" w:afterAutospacing="1" w:line="240" w:lineRule="auto"/>
              <w:ind w:right="-74"/>
              <w:jc w:val="right"/>
              <w:rPr>
                <w:rFonts w:asciiTheme="majorHAnsi" w:hAnsiTheme="majorHAnsi" w:cstheme="majorHAnsi"/>
                <w:b/>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3B9DA819" w14:textId="77777777" w:rsidR="22186AD4" w:rsidRPr="007A2107" w:rsidRDefault="22186AD4" w:rsidP="22186AD4">
            <w:pPr>
              <w:spacing w:beforeAutospacing="1" w:afterAutospacing="1"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5 079</w:t>
            </w:r>
          </w:p>
        </w:tc>
        <w:tc>
          <w:tcPr>
            <w:tcW w:w="281" w:type="dxa"/>
            <w:tcBorders>
              <w:top w:val="nil"/>
              <w:left w:val="nil"/>
              <w:bottom w:val="nil"/>
              <w:right w:val="nil"/>
            </w:tcBorders>
            <w:shd w:val="clear" w:color="auto" w:fill="auto"/>
            <w:noWrap/>
            <w:tcMar>
              <w:right w:w="85" w:type="dxa"/>
            </w:tcMar>
            <w:vAlign w:val="center"/>
            <w:hideMark/>
          </w:tcPr>
          <w:p w14:paraId="02E2E49C" w14:textId="77777777" w:rsidR="00810DCB" w:rsidRPr="007A2107" w:rsidRDefault="00810DCB">
            <w:pPr>
              <w:spacing w:beforeAutospacing="1" w:afterAutospacing="1" w:line="240" w:lineRule="auto"/>
              <w:ind w:right="-74"/>
              <w:jc w:val="right"/>
              <w:rPr>
                <w:rFonts w:asciiTheme="majorHAnsi" w:hAnsiTheme="majorHAnsi" w:cstheme="majorHAnsi"/>
                <w:b/>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5568D800" w14:textId="32D620B7" w:rsidR="00810DCB" w:rsidRPr="007A2107" w:rsidRDefault="6AD1B0F0">
            <w:pPr>
              <w:spacing w:beforeAutospacing="1" w:afterAutospacing="1"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17 301</w:t>
            </w:r>
          </w:p>
        </w:tc>
        <w:tc>
          <w:tcPr>
            <w:tcW w:w="175" w:type="dxa"/>
            <w:tcBorders>
              <w:top w:val="nil"/>
              <w:left w:val="nil"/>
              <w:bottom w:val="nil"/>
              <w:right w:val="nil"/>
            </w:tcBorders>
            <w:shd w:val="clear" w:color="auto" w:fill="auto"/>
            <w:noWrap/>
            <w:tcMar>
              <w:right w:w="85" w:type="dxa"/>
            </w:tcMar>
            <w:vAlign w:val="center"/>
          </w:tcPr>
          <w:p w14:paraId="3233575A" w14:textId="77777777" w:rsidR="00810DCB" w:rsidRPr="007A2107" w:rsidRDefault="00810DCB">
            <w:pPr>
              <w:spacing w:beforeAutospacing="1" w:afterAutospacing="1" w:line="240" w:lineRule="auto"/>
              <w:ind w:right="-74"/>
              <w:jc w:val="right"/>
              <w:rPr>
                <w:rFonts w:asciiTheme="majorHAnsi" w:hAnsiTheme="majorHAnsi" w:cstheme="majorBidi"/>
                <w:b/>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76AAD43C" w14:textId="51BB5686" w:rsidR="00810DCB" w:rsidRPr="007A2107" w:rsidRDefault="6AD1B0F0">
            <w:pPr>
              <w:spacing w:beforeAutospacing="1" w:afterAutospacing="1"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18 369</w:t>
            </w:r>
          </w:p>
        </w:tc>
        <w:tc>
          <w:tcPr>
            <w:tcW w:w="175" w:type="dxa"/>
            <w:tcBorders>
              <w:top w:val="nil"/>
              <w:left w:val="nil"/>
              <w:bottom w:val="nil"/>
              <w:right w:val="nil"/>
            </w:tcBorders>
            <w:shd w:val="clear" w:color="auto" w:fill="auto"/>
            <w:noWrap/>
            <w:tcMar>
              <w:right w:w="85" w:type="dxa"/>
            </w:tcMar>
            <w:vAlign w:val="center"/>
            <w:hideMark/>
          </w:tcPr>
          <w:p w14:paraId="129CF903" w14:textId="77777777" w:rsidR="00810DCB" w:rsidRPr="007A2107" w:rsidRDefault="00810DCB">
            <w:pPr>
              <w:spacing w:beforeAutospacing="1" w:afterAutospacing="1" w:line="240" w:lineRule="auto"/>
              <w:ind w:right="-74"/>
              <w:jc w:val="right"/>
              <w:rPr>
                <w:rFonts w:asciiTheme="majorHAnsi" w:hAnsiTheme="majorHAnsi" w:cstheme="majorHAnsi"/>
                <w:b/>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616886C2" w14:textId="77777777" w:rsidR="1290C1D0" w:rsidRPr="007A2107" w:rsidRDefault="1290C1D0" w:rsidP="1290C1D0">
            <w:pPr>
              <w:spacing w:beforeAutospacing="1" w:afterAutospacing="1"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16 957</w:t>
            </w:r>
          </w:p>
        </w:tc>
        <w:tc>
          <w:tcPr>
            <w:tcW w:w="175" w:type="dxa"/>
            <w:tcBorders>
              <w:top w:val="nil"/>
              <w:left w:val="nil"/>
              <w:bottom w:val="nil"/>
              <w:right w:val="nil"/>
            </w:tcBorders>
            <w:shd w:val="clear" w:color="auto" w:fill="auto"/>
            <w:noWrap/>
            <w:tcMar>
              <w:right w:w="85" w:type="dxa"/>
            </w:tcMar>
            <w:vAlign w:val="center"/>
            <w:hideMark/>
          </w:tcPr>
          <w:p w14:paraId="424D3AA1" w14:textId="77777777" w:rsidR="1290C1D0" w:rsidRPr="007A2107" w:rsidRDefault="1290C1D0" w:rsidP="1290C1D0">
            <w:pPr>
              <w:spacing w:beforeAutospacing="1" w:afterAutospacing="1" w:line="240" w:lineRule="auto"/>
              <w:ind w:right="-74"/>
              <w:jc w:val="right"/>
              <w:rPr>
                <w:rFonts w:asciiTheme="majorHAnsi" w:hAnsiTheme="majorHAnsi" w:cstheme="majorBidi"/>
                <w:b/>
                <w:bCs/>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8D119E4" w14:textId="77777777" w:rsidR="1290C1D0" w:rsidRPr="007A2107" w:rsidRDefault="1290C1D0" w:rsidP="1290C1D0">
            <w:pPr>
              <w:spacing w:beforeAutospacing="1" w:afterAutospacing="1"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17 965</w:t>
            </w:r>
          </w:p>
        </w:tc>
      </w:tr>
      <w:tr w:rsidR="00B309CF" w:rsidRPr="007A2107" w14:paraId="195A2ED6" w14:textId="77777777" w:rsidTr="008D26E5">
        <w:trPr>
          <w:trHeight w:hRule="exact" w:val="312"/>
        </w:trPr>
        <w:tc>
          <w:tcPr>
            <w:tcW w:w="1432" w:type="dxa"/>
            <w:tcBorders>
              <w:top w:val="nil"/>
              <w:left w:val="nil"/>
              <w:bottom w:val="single" w:sz="8" w:space="0" w:color="auto"/>
              <w:right w:val="nil"/>
            </w:tcBorders>
            <w:shd w:val="clear" w:color="auto" w:fill="auto"/>
            <w:noWrap/>
            <w:vAlign w:val="center"/>
            <w:hideMark/>
          </w:tcPr>
          <w:p w14:paraId="58E04999" w14:textId="77777777" w:rsidR="00810DCB" w:rsidRPr="007A2107" w:rsidRDefault="00810DCB">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9H</w:t>
            </w:r>
          </w:p>
        </w:tc>
        <w:tc>
          <w:tcPr>
            <w:tcW w:w="929" w:type="dxa"/>
            <w:tcBorders>
              <w:top w:val="nil"/>
              <w:left w:val="nil"/>
              <w:bottom w:val="single" w:sz="8" w:space="0" w:color="auto"/>
              <w:right w:val="nil"/>
            </w:tcBorders>
            <w:shd w:val="clear" w:color="auto" w:fill="auto"/>
            <w:noWrap/>
            <w:tcMar>
              <w:right w:w="85" w:type="dxa"/>
            </w:tcMar>
            <w:vAlign w:val="center"/>
          </w:tcPr>
          <w:p w14:paraId="2F746A9E" w14:textId="3FDE07E7" w:rsidR="00810DCB" w:rsidRPr="007A2107" w:rsidRDefault="000B4190"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756</w:t>
            </w:r>
          </w:p>
        </w:tc>
        <w:tc>
          <w:tcPr>
            <w:tcW w:w="175" w:type="dxa"/>
            <w:tcBorders>
              <w:top w:val="nil"/>
              <w:left w:val="nil"/>
              <w:bottom w:val="nil"/>
              <w:right w:val="nil"/>
            </w:tcBorders>
            <w:shd w:val="clear" w:color="auto" w:fill="auto"/>
            <w:noWrap/>
            <w:tcMar>
              <w:right w:w="85" w:type="dxa"/>
            </w:tcMar>
            <w:vAlign w:val="center"/>
          </w:tcPr>
          <w:p w14:paraId="202B08CA" w14:textId="77777777" w:rsidR="00810DCB" w:rsidRPr="007A2107" w:rsidRDefault="00810DCB">
            <w:pPr>
              <w:spacing w:line="240" w:lineRule="auto"/>
              <w:ind w:right="-74"/>
              <w:jc w:val="right"/>
              <w:rPr>
                <w:rFonts w:asciiTheme="majorHAnsi" w:hAnsiTheme="majorHAnsi" w:cstheme="majorHAnsi"/>
                <w:sz w:val="16"/>
                <w:szCs w:val="16"/>
                <w:lang w:val="de-CH"/>
              </w:rPr>
            </w:pPr>
          </w:p>
        </w:tc>
        <w:tc>
          <w:tcPr>
            <w:tcW w:w="801" w:type="dxa"/>
            <w:tcBorders>
              <w:top w:val="nil"/>
              <w:left w:val="nil"/>
              <w:bottom w:val="single" w:sz="8" w:space="0" w:color="auto"/>
              <w:right w:val="nil"/>
            </w:tcBorders>
            <w:shd w:val="clear" w:color="auto" w:fill="auto"/>
            <w:noWrap/>
            <w:tcMar>
              <w:right w:w="85" w:type="dxa"/>
            </w:tcMar>
            <w:vAlign w:val="center"/>
          </w:tcPr>
          <w:p w14:paraId="2DFCFB9C" w14:textId="15E91FDA" w:rsidR="00810DCB" w:rsidRPr="007A2107" w:rsidRDefault="00AB78D7"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766</w:t>
            </w:r>
          </w:p>
        </w:tc>
        <w:tc>
          <w:tcPr>
            <w:tcW w:w="199" w:type="dxa"/>
            <w:tcBorders>
              <w:top w:val="nil"/>
              <w:left w:val="nil"/>
              <w:bottom w:val="nil"/>
              <w:right w:val="nil"/>
            </w:tcBorders>
            <w:shd w:val="clear" w:color="auto" w:fill="auto"/>
            <w:noWrap/>
            <w:tcMar>
              <w:right w:w="85" w:type="dxa"/>
            </w:tcMar>
            <w:vAlign w:val="center"/>
            <w:hideMark/>
          </w:tcPr>
          <w:p w14:paraId="5D4D5B6C"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FFFFFF" w:themeFill="background1"/>
            <w:noWrap/>
            <w:tcMar>
              <w:right w:w="85" w:type="dxa"/>
            </w:tcMar>
            <w:vAlign w:val="center"/>
            <w:hideMark/>
          </w:tcPr>
          <w:p w14:paraId="1ACA0C6B"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864</w:t>
            </w:r>
          </w:p>
        </w:tc>
        <w:tc>
          <w:tcPr>
            <w:tcW w:w="175" w:type="dxa"/>
            <w:tcBorders>
              <w:top w:val="nil"/>
              <w:left w:val="nil"/>
              <w:bottom w:val="nil"/>
              <w:right w:val="nil"/>
            </w:tcBorders>
            <w:shd w:val="clear" w:color="auto" w:fill="FFFFFF" w:themeFill="background1"/>
            <w:noWrap/>
            <w:tcMar>
              <w:right w:w="85" w:type="dxa"/>
            </w:tcMar>
            <w:vAlign w:val="center"/>
            <w:hideMark/>
          </w:tcPr>
          <w:p w14:paraId="0A89584A"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FFFFFF" w:themeFill="background1"/>
            <w:noWrap/>
            <w:tcMar>
              <w:right w:w="85" w:type="dxa"/>
            </w:tcMar>
            <w:vAlign w:val="center"/>
            <w:hideMark/>
          </w:tcPr>
          <w:p w14:paraId="4DB029D7" w14:textId="77777777" w:rsidR="22186AD4" w:rsidRPr="007A2107" w:rsidRDefault="22186AD4" w:rsidP="22186AD4">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900</w:t>
            </w:r>
          </w:p>
        </w:tc>
        <w:tc>
          <w:tcPr>
            <w:tcW w:w="281" w:type="dxa"/>
            <w:tcBorders>
              <w:top w:val="nil"/>
              <w:left w:val="nil"/>
              <w:bottom w:val="nil"/>
              <w:right w:val="nil"/>
            </w:tcBorders>
            <w:shd w:val="clear" w:color="auto" w:fill="auto"/>
            <w:noWrap/>
            <w:tcMar>
              <w:right w:w="85" w:type="dxa"/>
            </w:tcMar>
            <w:vAlign w:val="center"/>
            <w:hideMark/>
          </w:tcPr>
          <w:p w14:paraId="4DBFDE25"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54BA1EC3" w14:textId="7D1126B8" w:rsidR="00810DCB" w:rsidRPr="007A2107" w:rsidRDefault="322B8609">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2 808</w:t>
            </w:r>
          </w:p>
        </w:tc>
        <w:tc>
          <w:tcPr>
            <w:tcW w:w="175" w:type="dxa"/>
            <w:tcBorders>
              <w:top w:val="nil"/>
              <w:left w:val="nil"/>
              <w:bottom w:val="nil"/>
              <w:right w:val="nil"/>
            </w:tcBorders>
            <w:shd w:val="clear" w:color="auto" w:fill="auto"/>
            <w:noWrap/>
            <w:tcMar>
              <w:right w:w="85" w:type="dxa"/>
            </w:tcMar>
            <w:vAlign w:val="center"/>
          </w:tcPr>
          <w:p w14:paraId="033AF935" w14:textId="77777777" w:rsidR="00810DCB" w:rsidRPr="007A2107" w:rsidRDefault="00810DCB">
            <w:pPr>
              <w:spacing w:line="240" w:lineRule="auto"/>
              <w:ind w:right="-74"/>
              <w:jc w:val="right"/>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08771BFB" w14:textId="33960185" w:rsidR="00810DCB" w:rsidRPr="007A2107" w:rsidRDefault="322B8609">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2 986</w:t>
            </w:r>
          </w:p>
        </w:tc>
        <w:tc>
          <w:tcPr>
            <w:tcW w:w="175" w:type="dxa"/>
            <w:tcBorders>
              <w:top w:val="nil"/>
              <w:left w:val="nil"/>
              <w:bottom w:val="nil"/>
              <w:right w:val="nil"/>
            </w:tcBorders>
            <w:shd w:val="clear" w:color="auto" w:fill="auto"/>
            <w:noWrap/>
            <w:tcMar>
              <w:right w:w="85" w:type="dxa"/>
            </w:tcMar>
            <w:vAlign w:val="center"/>
            <w:hideMark/>
          </w:tcPr>
          <w:p w14:paraId="5C7928BA" w14:textId="77777777" w:rsidR="00810DCB" w:rsidRPr="007A2107" w:rsidRDefault="00810DCB">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4BC7E31A"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2 891</w:t>
            </w:r>
          </w:p>
        </w:tc>
        <w:tc>
          <w:tcPr>
            <w:tcW w:w="175" w:type="dxa"/>
            <w:tcBorders>
              <w:top w:val="nil"/>
              <w:left w:val="nil"/>
              <w:bottom w:val="nil"/>
              <w:right w:val="nil"/>
            </w:tcBorders>
            <w:shd w:val="clear" w:color="auto" w:fill="auto"/>
            <w:noWrap/>
            <w:tcMar>
              <w:right w:w="85" w:type="dxa"/>
            </w:tcMar>
            <w:vAlign w:val="center"/>
            <w:hideMark/>
          </w:tcPr>
          <w:p w14:paraId="2FEAEFA9" w14:textId="77777777" w:rsidR="1290C1D0" w:rsidRPr="007A2107" w:rsidRDefault="1290C1D0" w:rsidP="1290C1D0">
            <w:pPr>
              <w:spacing w:line="240" w:lineRule="auto"/>
              <w:ind w:right="-74"/>
              <w:jc w:val="right"/>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0AFF7370" w14:textId="77777777" w:rsidR="1290C1D0" w:rsidRPr="007A2107" w:rsidRDefault="1290C1D0" w:rsidP="1290C1D0">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3 051</w:t>
            </w:r>
          </w:p>
        </w:tc>
      </w:tr>
      <w:tr w:rsidR="008D26E5" w:rsidRPr="007A2107" w14:paraId="22F3176E" w14:textId="77777777" w:rsidTr="008D26E5">
        <w:trPr>
          <w:trHeight w:hRule="exact" w:val="312"/>
        </w:trPr>
        <w:tc>
          <w:tcPr>
            <w:tcW w:w="1432" w:type="dxa"/>
            <w:tcBorders>
              <w:top w:val="nil"/>
              <w:left w:val="nil"/>
              <w:bottom w:val="single" w:sz="8" w:space="0" w:color="auto"/>
              <w:right w:val="nil"/>
            </w:tcBorders>
            <w:shd w:val="clear" w:color="auto" w:fill="auto"/>
            <w:noWrap/>
            <w:vAlign w:val="center"/>
            <w:hideMark/>
          </w:tcPr>
          <w:p w14:paraId="33C38D6D" w14:textId="77777777" w:rsidR="008D26E5" w:rsidRPr="007A2107" w:rsidRDefault="008D26E5" w:rsidP="008D26E5">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10H</w:t>
            </w:r>
          </w:p>
        </w:tc>
        <w:tc>
          <w:tcPr>
            <w:tcW w:w="929" w:type="dxa"/>
            <w:tcBorders>
              <w:top w:val="nil"/>
              <w:left w:val="nil"/>
              <w:bottom w:val="single" w:sz="8" w:space="0" w:color="auto"/>
              <w:right w:val="nil"/>
            </w:tcBorders>
            <w:shd w:val="clear" w:color="auto" w:fill="auto"/>
            <w:noWrap/>
            <w:tcMar>
              <w:right w:w="85" w:type="dxa"/>
            </w:tcMar>
            <w:vAlign w:val="center"/>
          </w:tcPr>
          <w:p w14:paraId="70156596" w14:textId="03E5BD78" w:rsidR="008D26E5" w:rsidRPr="007A2107" w:rsidRDefault="00112753" w:rsidP="008D26E5">
            <w:pPr>
              <w:spacing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820</w:t>
            </w:r>
          </w:p>
        </w:tc>
        <w:tc>
          <w:tcPr>
            <w:tcW w:w="175" w:type="dxa"/>
            <w:tcBorders>
              <w:top w:val="nil"/>
              <w:left w:val="nil"/>
              <w:bottom w:val="nil"/>
              <w:right w:val="nil"/>
            </w:tcBorders>
            <w:shd w:val="clear" w:color="auto" w:fill="auto"/>
            <w:noWrap/>
            <w:tcMar>
              <w:right w:w="85" w:type="dxa"/>
            </w:tcMar>
            <w:vAlign w:val="center"/>
          </w:tcPr>
          <w:p w14:paraId="7FE72745" w14:textId="77777777" w:rsidR="008D26E5" w:rsidRPr="007A2107" w:rsidRDefault="008D26E5" w:rsidP="008D26E5">
            <w:pPr>
              <w:spacing w:line="240" w:lineRule="auto"/>
              <w:ind w:right="-74"/>
              <w:jc w:val="right"/>
              <w:rPr>
                <w:rFonts w:asciiTheme="majorHAnsi" w:hAnsiTheme="majorHAnsi" w:cstheme="majorHAnsi"/>
                <w:sz w:val="16"/>
                <w:szCs w:val="16"/>
                <w:lang w:val="de-CH"/>
              </w:rPr>
            </w:pPr>
          </w:p>
        </w:tc>
        <w:tc>
          <w:tcPr>
            <w:tcW w:w="801" w:type="dxa"/>
            <w:tcBorders>
              <w:top w:val="nil"/>
              <w:left w:val="nil"/>
              <w:bottom w:val="single" w:sz="8" w:space="0" w:color="auto"/>
              <w:right w:val="nil"/>
            </w:tcBorders>
            <w:shd w:val="clear" w:color="auto" w:fill="auto"/>
            <w:noWrap/>
            <w:tcMar>
              <w:right w:w="85" w:type="dxa"/>
            </w:tcMar>
            <w:vAlign w:val="center"/>
          </w:tcPr>
          <w:p w14:paraId="61DA84F7" w14:textId="61446BD0" w:rsidR="008D26E5" w:rsidRPr="007A2107" w:rsidRDefault="00EB07CC" w:rsidP="008D26E5">
            <w:pPr>
              <w:spacing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838</w:t>
            </w:r>
          </w:p>
        </w:tc>
        <w:tc>
          <w:tcPr>
            <w:tcW w:w="199" w:type="dxa"/>
            <w:tcBorders>
              <w:top w:val="nil"/>
              <w:left w:val="nil"/>
              <w:bottom w:val="nil"/>
              <w:right w:val="nil"/>
            </w:tcBorders>
            <w:shd w:val="clear" w:color="auto" w:fill="auto"/>
            <w:noWrap/>
            <w:tcMar>
              <w:right w:w="85" w:type="dxa"/>
            </w:tcMar>
            <w:vAlign w:val="center"/>
            <w:hideMark/>
          </w:tcPr>
          <w:p w14:paraId="172BDE29"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auto"/>
            <w:noWrap/>
            <w:tcMar>
              <w:right w:w="85" w:type="dxa"/>
            </w:tcMar>
            <w:vAlign w:val="center"/>
            <w:hideMark/>
          </w:tcPr>
          <w:p w14:paraId="08F689FD" w14:textId="1E27F2C8"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850</w:t>
            </w:r>
          </w:p>
        </w:tc>
        <w:tc>
          <w:tcPr>
            <w:tcW w:w="175" w:type="dxa"/>
            <w:tcBorders>
              <w:top w:val="nil"/>
              <w:left w:val="nil"/>
              <w:bottom w:val="nil"/>
              <w:right w:val="nil"/>
            </w:tcBorders>
            <w:shd w:val="clear" w:color="auto" w:fill="auto"/>
            <w:noWrap/>
            <w:tcMar>
              <w:right w:w="85" w:type="dxa"/>
            </w:tcMar>
            <w:vAlign w:val="center"/>
            <w:hideMark/>
          </w:tcPr>
          <w:p w14:paraId="75186023"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432D0584" w14:textId="01FAE082"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878</w:t>
            </w:r>
          </w:p>
        </w:tc>
        <w:tc>
          <w:tcPr>
            <w:tcW w:w="281" w:type="dxa"/>
            <w:tcBorders>
              <w:top w:val="nil"/>
              <w:left w:val="nil"/>
              <w:bottom w:val="nil"/>
              <w:right w:val="nil"/>
            </w:tcBorders>
            <w:shd w:val="clear" w:color="auto" w:fill="auto"/>
            <w:noWrap/>
            <w:tcMar>
              <w:right w:w="85" w:type="dxa"/>
            </w:tcMar>
            <w:vAlign w:val="center"/>
            <w:hideMark/>
          </w:tcPr>
          <w:p w14:paraId="31397AE3"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052C1974" w14:textId="4FF8FAAE" w:rsidR="008D26E5" w:rsidRPr="007A2107" w:rsidRDefault="6DC5B378"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2 950</w:t>
            </w:r>
          </w:p>
        </w:tc>
        <w:tc>
          <w:tcPr>
            <w:tcW w:w="175" w:type="dxa"/>
            <w:tcBorders>
              <w:top w:val="nil"/>
              <w:left w:val="nil"/>
              <w:bottom w:val="nil"/>
              <w:right w:val="nil"/>
            </w:tcBorders>
            <w:shd w:val="clear" w:color="auto" w:fill="auto"/>
            <w:noWrap/>
            <w:tcMar>
              <w:right w:w="85" w:type="dxa"/>
            </w:tcMar>
            <w:vAlign w:val="center"/>
          </w:tcPr>
          <w:p w14:paraId="07D93975" w14:textId="77777777" w:rsidR="008D26E5" w:rsidRPr="007A2107" w:rsidRDefault="008D26E5" w:rsidP="008D26E5">
            <w:pPr>
              <w:spacing w:line="240" w:lineRule="auto"/>
              <w:ind w:right="-74"/>
              <w:jc w:val="right"/>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337DE777" w14:textId="614C7D6F" w:rsidR="008D26E5" w:rsidRPr="007A2107" w:rsidRDefault="6DC5B378"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3 116</w:t>
            </w:r>
          </w:p>
        </w:tc>
        <w:tc>
          <w:tcPr>
            <w:tcW w:w="175" w:type="dxa"/>
            <w:tcBorders>
              <w:top w:val="nil"/>
              <w:left w:val="nil"/>
              <w:bottom w:val="nil"/>
              <w:right w:val="nil"/>
            </w:tcBorders>
            <w:shd w:val="clear" w:color="auto" w:fill="auto"/>
            <w:noWrap/>
            <w:tcMar>
              <w:right w:w="85" w:type="dxa"/>
            </w:tcMar>
            <w:vAlign w:val="center"/>
            <w:hideMark/>
          </w:tcPr>
          <w:p w14:paraId="00258F49"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7B278EF2" w14:textId="77777777" w:rsidR="008D26E5" w:rsidRPr="007A2107" w:rsidRDefault="008D26E5"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3 034</w:t>
            </w:r>
          </w:p>
        </w:tc>
        <w:tc>
          <w:tcPr>
            <w:tcW w:w="175" w:type="dxa"/>
            <w:tcBorders>
              <w:top w:val="nil"/>
              <w:left w:val="nil"/>
              <w:bottom w:val="nil"/>
              <w:right w:val="nil"/>
            </w:tcBorders>
            <w:shd w:val="clear" w:color="auto" w:fill="auto"/>
            <w:noWrap/>
            <w:tcMar>
              <w:right w:w="85" w:type="dxa"/>
            </w:tcMar>
            <w:vAlign w:val="center"/>
            <w:hideMark/>
          </w:tcPr>
          <w:p w14:paraId="3A286109" w14:textId="77777777" w:rsidR="008D26E5" w:rsidRPr="007A2107" w:rsidRDefault="008D26E5" w:rsidP="008D26E5">
            <w:pPr>
              <w:spacing w:line="240" w:lineRule="auto"/>
              <w:ind w:right="-74"/>
              <w:jc w:val="right"/>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F677F38" w14:textId="77777777" w:rsidR="008D26E5" w:rsidRPr="007A2107" w:rsidRDefault="008D26E5"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3 200</w:t>
            </w:r>
          </w:p>
        </w:tc>
      </w:tr>
      <w:tr w:rsidR="008D26E5" w:rsidRPr="007A2107" w14:paraId="31EC4D58" w14:textId="77777777" w:rsidTr="008D26E5">
        <w:trPr>
          <w:trHeight w:hRule="exact" w:val="312"/>
        </w:trPr>
        <w:tc>
          <w:tcPr>
            <w:tcW w:w="1432" w:type="dxa"/>
            <w:tcBorders>
              <w:top w:val="nil"/>
              <w:left w:val="nil"/>
              <w:bottom w:val="single" w:sz="8" w:space="0" w:color="auto"/>
              <w:right w:val="nil"/>
            </w:tcBorders>
            <w:shd w:val="clear" w:color="auto" w:fill="auto"/>
            <w:noWrap/>
            <w:vAlign w:val="center"/>
            <w:hideMark/>
          </w:tcPr>
          <w:p w14:paraId="62D69826" w14:textId="77777777" w:rsidR="008D26E5" w:rsidRPr="007A2107" w:rsidRDefault="008D26E5" w:rsidP="008D26E5">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11H</w:t>
            </w:r>
          </w:p>
        </w:tc>
        <w:tc>
          <w:tcPr>
            <w:tcW w:w="929" w:type="dxa"/>
            <w:tcBorders>
              <w:top w:val="nil"/>
              <w:left w:val="nil"/>
              <w:bottom w:val="single" w:sz="8" w:space="0" w:color="auto"/>
              <w:right w:val="nil"/>
            </w:tcBorders>
            <w:shd w:val="clear" w:color="auto" w:fill="auto"/>
            <w:noWrap/>
            <w:tcMar>
              <w:right w:w="85" w:type="dxa"/>
            </w:tcMar>
            <w:vAlign w:val="center"/>
          </w:tcPr>
          <w:p w14:paraId="5D97C4B1" w14:textId="3C7EDC20" w:rsidR="008D26E5" w:rsidRPr="007A2107" w:rsidRDefault="00BB013E" w:rsidP="008D26E5">
            <w:pPr>
              <w:spacing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873</w:t>
            </w:r>
          </w:p>
        </w:tc>
        <w:tc>
          <w:tcPr>
            <w:tcW w:w="175" w:type="dxa"/>
            <w:tcBorders>
              <w:top w:val="nil"/>
              <w:left w:val="nil"/>
              <w:bottom w:val="nil"/>
              <w:right w:val="nil"/>
            </w:tcBorders>
            <w:shd w:val="clear" w:color="auto" w:fill="auto"/>
            <w:noWrap/>
            <w:tcMar>
              <w:right w:w="85" w:type="dxa"/>
            </w:tcMar>
            <w:vAlign w:val="center"/>
          </w:tcPr>
          <w:p w14:paraId="2261A0CE" w14:textId="77777777" w:rsidR="008D26E5" w:rsidRPr="007A2107" w:rsidRDefault="008D26E5" w:rsidP="008D26E5">
            <w:pPr>
              <w:spacing w:line="240" w:lineRule="auto"/>
              <w:ind w:right="-74"/>
              <w:jc w:val="right"/>
              <w:rPr>
                <w:rFonts w:asciiTheme="majorHAnsi" w:hAnsiTheme="majorHAnsi" w:cstheme="majorHAnsi"/>
                <w:sz w:val="16"/>
                <w:szCs w:val="16"/>
                <w:lang w:val="de-CH"/>
              </w:rPr>
            </w:pPr>
          </w:p>
        </w:tc>
        <w:tc>
          <w:tcPr>
            <w:tcW w:w="801" w:type="dxa"/>
            <w:tcBorders>
              <w:top w:val="nil"/>
              <w:left w:val="nil"/>
              <w:bottom w:val="single" w:sz="8" w:space="0" w:color="auto"/>
              <w:right w:val="nil"/>
            </w:tcBorders>
            <w:shd w:val="clear" w:color="auto" w:fill="auto"/>
            <w:noWrap/>
            <w:tcMar>
              <w:right w:w="85" w:type="dxa"/>
            </w:tcMar>
            <w:vAlign w:val="center"/>
          </w:tcPr>
          <w:p w14:paraId="1662C4E6" w14:textId="396D0DE5" w:rsidR="008D26E5" w:rsidRPr="007A2107" w:rsidRDefault="00D60572" w:rsidP="008D26E5">
            <w:pPr>
              <w:spacing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891</w:t>
            </w:r>
          </w:p>
        </w:tc>
        <w:tc>
          <w:tcPr>
            <w:tcW w:w="199" w:type="dxa"/>
            <w:tcBorders>
              <w:top w:val="nil"/>
              <w:left w:val="nil"/>
              <w:bottom w:val="nil"/>
              <w:right w:val="nil"/>
            </w:tcBorders>
            <w:shd w:val="clear" w:color="auto" w:fill="auto"/>
            <w:noWrap/>
            <w:tcMar>
              <w:right w:w="85" w:type="dxa"/>
            </w:tcMar>
            <w:vAlign w:val="center"/>
            <w:hideMark/>
          </w:tcPr>
          <w:p w14:paraId="662858A9"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auto"/>
            <w:noWrap/>
            <w:tcMar>
              <w:right w:w="85" w:type="dxa"/>
            </w:tcMar>
            <w:vAlign w:val="center"/>
            <w:hideMark/>
          </w:tcPr>
          <w:p w14:paraId="34DE3292" w14:textId="07C56C2A"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933</w:t>
            </w:r>
          </w:p>
        </w:tc>
        <w:tc>
          <w:tcPr>
            <w:tcW w:w="175" w:type="dxa"/>
            <w:tcBorders>
              <w:top w:val="nil"/>
              <w:left w:val="nil"/>
              <w:bottom w:val="nil"/>
              <w:right w:val="nil"/>
            </w:tcBorders>
            <w:shd w:val="clear" w:color="auto" w:fill="auto"/>
            <w:noWrap/>
            <w:tcMar>
              <w:right w:w="85" w:type="dxa"/>
            </w:tcMar>
            <w:vAlign w:val="center"/>
            <w:hideMark/>
          </w:tcPr>
          <w:p w14:paraId="4B46E973"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7A76B585" w14:textId="20A4D0F9"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963</w:t>
            </w:r>
          </w:p>
        </w:tc>
        <w:tc>
          <w:tcPr>
            <w:tcW w:w="281" w:type="dxa"/>
            <w:tcBorders>
              <w:top w:val="nil"/>
              <w:left w:val="nil"/>
              <w:bottom w:val="nil"/>
              <w:right w:val="nil"/>
            </w:tcBorders>
            <w:shd w:val="clear" w:color="auto" w:fill="auto"/>
            <w:noWrap/>
            <w:tcMar>
              <w:right w:w="85" w:type="dxa"/>
            </w:tcMar>
            <w:vAlign w:val="center"/>
            <w:hideMark/>
          </w:tcPr>
          <w:p w14:paraId="371E99DE"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2C019884" w14:textId="62BB790A" w:rsidR="008D26E5" w:rsidRPr="007A2107" w:rsidRDefault="008D26E5"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3 268</w:t>
            </w:r>
          </w:p>
        </w:tc>
        <w:tc>
          <w:tcPr>
            <w:tcW w:w="175" w:type="dxa"/>
            <w:tcBorders>
              <w:top w:val="nil"/>
              <w:left w:val="nil"/>
              <w:bottom w:val="nil"/>
              <w:right w:val="nil"/>
            </w:tcBorders>
            <w:shd w:val="clear" w:color="auto" w:fill="auto"/>
            <w:noWrap/>
            <w:tcMar>
              <w:right w:w="85" w:type="dxa"/>
            </w:tcMar>
            <w:vAlign w:val="center"/>
          </w:tcPr>
          <w:p w14:paraId="5444C2A3" w14:textId="77777777" w:rsidR="008D26E5" w:rsidRPr="007A2107" w:rsidRDefault="008D26E5" w:rsidP="008D26E5">
            <w:pPr>
              <w:spacing w:line="240" w:lineRule="auto"/>
              <w:ind w:right="-74"/>
              <w:jc w:val="right"/>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6CEBDA61" w14:textId="7F6BCEFD" w:rsidR="008D26E5" w:rsidRPr="007A2107" w:rsidRDefault="008D26E5"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3 434</w:t>
            </w:r>
          </w:p>
        </w:tc>
        <w:tc>
          <w:tcPr>
            <w:tcW w:w="175" w:type="dxa"/>
            <w:tcBorders>
              <w:top w:val="nil"/>
              <w:left w:val="nil"/>
              <w:bottom w:val="nil"/>
              <w:right w:val="nil"/>
            </w:tcBorders>
            <w:shd w:val="clear" w:color="auto" w:fill="auto"/>
            <w:noWrap/>
            <w:tcMar>
              <w:right w:w="85" w:type="dxa"/>
            </w:tcMar>
            <w:vAlign w:val="center"/>
            <w:hideMark/>
          </w:tcPr>
          <w:p w14:paraId="2F259C0C"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2CC2919A" w14:textId="77777777" w:rsidR="008D26E5" w:rsidRPr="007A2107" w:rsidRDefault="008D26E5"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3 033</w:t>
            </w:r>
          </w:p>
        </w:tc>
        <w:tc>
          <w:tcPr>
            <w:tcW w:w="175" w:type="dxa"/>
            <w:tcBorders>
              <w:top w:val="nil"/>
              <w:left w:val="nil"/>
              <w:bottom w:val="nil"/>
              <w:right w:val="nil"/>
            </w:tcBorders>
            <w:shd w:val="clear" w:color="auto" w:fill="auto"/>
            <w:noWrap/>
            <w:tcMar>
              <w:right w:w="85" w:type="dxa"/>
            </w:tcMar>
            <w:vAlign w:val="center"/>
            <w:hideMark/>
          </w:tcPr>
          <w:p w14:paraId="5A764C2D" w14:textId="77777777" w:rsidR="008D26E5" w:rsidRPr="007A2107" w:rsidRDefault="008D26E5" w:rsidP="008D26E5">
            <w:pPr>
              <w:spacing w:line="240" w:lineRule="auto"/>
              <w:ind w:right="-74"/>
              <w:jc w:val="right"/>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0630AB53" w14:textId="77777777" w:rsidR="008D26E5" w:rsidRPr="007A2107" w:rsidRDefault="008D26E5"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3 169</w:t>
            </w:r>
          </w:p>
        </w:tc>
      </w:tr>
      <w:tr w:rsidR="008D26E5" w:rsidRPr="007A2107" w14:paraId="366B2484" w14:textId="77777777" w:rsidTr="008D26E5">
        <w:trPr>
          <w:trHeight w:hRule="exact" w:val="312"/>
        </w:trPr>
        <w:tc>
          <w:tcPr>
            <w:tcW w:w="1432" w:type="dxa"/>
            <w:tcBorders>
              <w:top w:val="nil"/>
              <w:left w:val="nil"/>
              <w:bottom w:val="single" w:sz="8" w:space="0" w:color="auto"/>
              <w:right w:val="nil"/>
            </w:tcBorders>
            <w:shd w:val="clear" w:color="auto" w:fill="auto"/>
            <w:noWrap/>
            <w:vAlign w:val="center"/>
          </w:tcPr>
          <w:p w14:paraId="515FF6D2" w14:textId="77777777" w:rsidR="008D26E5" w:rsidRPr="007A2107" w:rsidRDefault="008D26E5" w:rsidP="008D26E5">
            <w:pPr>
              <w:spacing w:beforeAutospacing="1" w:afterAutospacing="1" w:line="240" w:lineRule="auto"/>
              <w:ind w:right="-70"/>
              <w:rPr>
                <w:rFonts w:asciiTheme="majorHAnsi" w:eastAsia="Times New Roman" w:hAnsiTheme="majorHAnsi" w:cstheme="majorHAnsi"/>
                <w:color w:val="000000"/>
                <w:sz w:val="16"/>
                <w:szCs w:val="16"/>
                <w:lang w:val="de-CH" w:eastAsia="fr-CH"/>
              </w:rPr>
            </w:pPr>
            <w:r w:rsidRPr="007A2107">
              <w:rPr>
                <w:rFonts w:asciiTheme="majorHAnsi" w:eastAsia="Times New Roman" w:hAnsiTheme="majorHAnsi" w:cstheme="majorHAnsi"/>
                <w:color w:val="000000"/>
                <w:sz w:val="16"/>
                <w:lang w:val="de-CH"/>
              </w:rPr>
              <w:t>Förderklasse</w:t>
            </w:r>
          </w:p>
        </w:tc>
        <w:tc>
          <w:tcPr>
            <w:tcW w:w="929" w:type="dxa"/>
            <w:tcBorders>
              <w:top w:val="nil"/>
              <w:left w:val="nil"/>
              <w:bottom w:val="single" w:sz="8" w:space="0" w:color="auto"/>
              <w:right w:val="nil"/>
            </w:tcBorders>
            <w:shd w:val="clear" w:color="auto" w:fill="auto"/>
            <w:noWrap/>
            <w:tcMar>
              <w:right w:w="85" w:type="dxa"/>
            </w:tcMar>
            <w:vAlign w:val="center"/>
          </w:tcPr>
          <w:p w14:paraId="698CA590" w14:textId="2E564824" w:rsidR="008D26E5" w:rsidRPr="007A2107" w:rsidRDefault="00282BA2" w:rsidP="008D26E5">
            <w:pPr>
              <w:spacing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140</w:t>
            </w:r>
          </w:p>
        </w:tc>
        <w:tc>
          <w:tcPr>
            <w:tcW w:w="175" w:type="dxa"/>
            <w:tcBorders>
              <w:top w:val="nil"/>
              <w:left w:val="nil"/>
              <w:bottom w:val="nil"/>
              <w:right w:val="nil"/>
            </w:tcBorders>
            <w:shd w:val="clear" w:color="auto" w:fill="auto"/>
            <w:noWrap/>
            <w:tcMar>
              <w:right w:w="85" w:type="dxa"/>
            </w:tcMar>
            <w:vAlign w:val="center"/>
          </w:tcPr>
          <w:p w14:paraId="53B865E5" w14:textId="77777777" w:rsidR="008D26E5" w:rsidRPr="007A2107" w:rsidRDefault="008D26E5" w:rsidP="008D26E5">
            <w:pPr>
              <w:spacing w:line="240" w:lineRule="auto"/>
              <w:ind w:right="-74"/>
              <w:jc w:val="center"/>
              <w:rPr>
                <w:rFonts w:asciiTheme="majorHAnsi" w:hAnsiTheme="majorHAnsi" w:cstheme="majorHAnsi"/>
                <w:sz w:val="16"/>
                <w:szCs w:val="16"/>
                <w:lang w:val="de-CH"/>
              </w:rPr>
            </w:pPr>
          </w:p>
        </w:tc>
        <w:tc>
          <w:tcPr>
            <w:tcW w:w="801" w:type="dxa"/>
            <w:tcBorders>
              <w:top w:val="nil"/>
              <w:left w:val="nil"/>
              <w:bottom w:val="single" w:sz="8" w:space="0" w:color="auto"/>
              <w:right w:val="nil"/>
            </w:tcBorders>
            <w:shd w:val="clear" w:color="auto" w:fill="auto"/>
            <w:noWrap/>
            <w:tcMar>
              <w:right w:w="85" w:type="dxa"/>
            </w:tcMar>
            <w:vAlign w:val="center"/>
          </w:tcPr>
          <w:p w14:paraId="6429E133" w14:textId="42A08A33" w:rsidR="008D26E5" w:rsidRPr="007A2107" w:rsidRDefault="00282BA2" w:rsidP="008D26E5">
            <w:pPr>
              <w:spacing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140</w:t>
            </w:r>
          </w:p>
        </w:tc>
        <w:tc>
          <w:tcPr>
            <w:tcW w:w="199" w:type="dxa"/>
            <w:tcBorders>
              <w:top w:val="nil"/>
              <w:left w:val="nil"/>
              <w:bottom w:val="nil"/>
              <w:right w:val="nil"/>
            </w:tcBorders>
            <w:shd w:val="clear" w:color="auto" w:fill="auto"/>
            <w:noWrap/>
            <w:tcMar>
              <w:right w:w="85" w:type="dxa"/>
            </w:tcMar>
            <w:vAlign w:val="center"/>
          </w:tcPr>
          <w:p w14:paraId="35B147A8"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915" w:type="dxa"/>
            <w:tcBorders>
              <w:top w:val="nil"/>
              <w:left w:val="nil"/>
              <w:bottom w:val="single" w:sz="8" w:space="0" w:color="auto"/>
              <w:right w:val="nil"/>
            </w:tcBorders>
            <w:shd w:val="clear" w:color="auto" w:fill="auto"/>
            <w:noWrap/>
            <w:tcMar>
              <w:right w:w="85" w:type="dxa"/>
            </w:tcMar>
            <w:vAlign w:val="center"/>
          </w:tcPr>
          <w:p w14:paraId="6D16C19C" w14:textId="3BD34B38"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151</w:t>
            </w:r>
          </w:p>
        </w:tc>
        <w:tc>
          <w:tcPr>
            <w:tcW w:w="175" w:type="dxa"/>
            <w:tcBorders>
              <w:top w:val="nil"/>
              <w:left w:val="nil"/>
              <w:bottom w:val="nil"/>
              <w:right w:val="nil"/>
            </w:tcBorders>
            <w:shd w:val="clear" w:color="auto" w:fill="auto"/>
            <w:noWrap/>
            <w:tcMar>
              <w:right w:w="85" w:type="dxa"/>
            </w:tcMar>
            <w:vAlign w:val="center"/>
          </w:tcPr>
          <w:p w14:paraId="1D0E65C0"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tcPr>
          <w:p w14:paraId="4C6235C4" w14:textId="6DF1B2A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r w:rsidRPr="007A2107">
              <w:rPr>
                <w:rFonts w:asciiTheme="majorHAnsi" w:hAnsiTheme="majorHAnsi" w:cstheme="majorHAnsi"/>
                <w:sz w:val="16"/>
                <w:lang w:val="de-CH"/>
              </w:rPr>
              <w:t>151</w:t>
            </w:r>
          </w:p>
        </w:tc>
        <w:tc>
          <w:tcPr>
            <w:tcW w:w="281" w:type="dxa"/>
            <w:tcBorders>
              <w:top w:val="nil"/>
              <w:left w:val="nil"/>
              <w:bottom w:val="nil"/>
              <w:right w:val="nil"/>
            </w:tcBorders>
            <w:shd w:val="clear" w:color="auto" w:fill="auto"/>
            <w:noWrap/>
            <w:tcMar>
              <w:right w:w="85" w:type="dxa"/>
            </w:tcMar>
            <w:vAlign w:val="center"/>
          </w:tcPr>
          <w:p w14:paraId="6EB570D3"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41B63993" w14:textId="0F391254" w:rsidR="008D26E5" w:rsidRPr="007A2107" w:rsidRDefault="008D26E5"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118</w:t>
            </w:r>
          </w:p>
        </w:tc>
        <w:tc>
          <w:tcPr>
            <w:tcW w:w="175" w:type="dxa"/>
            <w:tcBorders>
              <w:top w:val="nil"/>
              <w:left w:val="nil"/>
              <w:bottom w:val="nil"/>
              <w:right w:val="nil"/>
            </w:tcBorders>
            <w:shd w:val="clear" w:color="auto" w:fill="auto"/>
            <w:noWrap/>
            <w:tcMar>
              <w:right w:w="85" w:type="dxa"/>
            </w:tcMar>
            <w:vAlign w:val="center"/>
          </w:tcPr>
          <w:p w14:paraId="06CB9E0A" w14:textId="77777777" w:rsidR="008D26E5" w:rsidRPr="007A2107" w:rsidRDefault="008D26E5" w:rsidP="008D26E5">
            <w:pPr>
              <w:spacing w:line="240" w:lineRule="auto"/>
              <w:ind w:right="-74"/>
              <w:jc w:val="right"/>
              <w:rPr>
                <w:rFonts w:asciiTheme="majorHAnsi" w:hAnsiTheme="majorHAnsi" w:cstheme="majorBidi"/>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4C7A8CBF" w14:textId="6249A04E" w:rsidR="008D26E5" w:rsidRPr="007A2107" w:rsidRDefault="008D26E5"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118</w:t>
            </w:r>
          </w:p>
        </w:tc>
        <w:tc>
          <w:tcPr>
            <w:tcW w:w="175" w:type="dxa"/>
            <w:tcBorders>
              <w:top w:val="nil"/>
              <w:left w:val="nil"/>
              <w:bottom w:val="nil"/>
              <w:right w:val="nil"/>
            </w:tcBorders>
            <w:shd w:val="clear" w:color="auto" w:fill="auto"/>
            <w:noWrap/>
            <w:tcMar>
              <w:right w:w="85" w:type="dxa"/>
            </w:tcMar>
            <w:vAlign w:val="center"/>
          </w:tcPr>
          <w:p w14:paraId="14764E2F" w14:textId="77777777" w:rsidR="008D26E5" w:rsidRPr="007A2107" w:rsidRDefault="008D26E5" w:rsidP="008D26E5">
            <w:pPr>
              <w:spacing w:beforeAutospacing="1" w:afterAutospacing="1" w:line="240" w:lineRule="auto"/>
              <w:ind w:right="-74"/>
              <w:jc w:val="right"/>
              <w:rPr>
                <w:rFonts w:asciiTheme="majorHAnsi" w:hAnsiTheme="majorHAnsi" w:cstheme="majorHAnsi"/>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tcPr>
          <w:p w14:paraId="68013AE4" w14:textId="77777777" w:rsidR="008D26E5" w:rsidRPr="007A2107" w:rsidRDefault="008D26E5"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125</w:t>
            </w:r>
          </w:p>
        </w:tc>
        <w:tc>
          <w:tcPr>
            <w:tcW w:w="175" w:type="dxa"/>
            <w:tcBorders>
              <w:top w:val="nil"/>
              <w:left w:val="nil"/>
              <w:bottom w:val="nil"/>
              <w:right w:val="nil"/>
            </w:tcBorders>
            <w:shd w:val="clear" w:color="auto" w:fill="auto"/>
            <w:noWrap/>
            <w:tcMar>
              <w:right w:w="85" w:type="dxa"/>
            </w:tcMar>
            <w:vAlign w:val="center"/>
          </w:tcPr>
          <w:p w14:paraId="6BDF6AB6" w14:textId="77777777" w:rsidR="008D26E5" w:rsidRPr="007A2107" w:rsidRDefault="008D26E5" w:rsidP="008D26E5">
            <w:pPr>
              <w:spacing w:line="240" w:lineRule="auto"/>
              <w:ind w:right="-74"/>
              <w:jc w:val="right"/>
              <w:rPr>
                <w:rFonts w:asciiTheme="majorHAnsi" w:hAnsiTheme="majorHAnsi" w:cstheme="majorBidi"/>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tcPr>
          <w:p w14:paraId="7F0B674A" w14:textId="77777777" w:rsidR="008D26E5" w:rsidRPr="007A2107" w:rsidRDefault="008D26E5" w:rsidP="008D26E5">
            <w:pPr>
              <w:spacing w:line="240" w:lineRule="auto"/>
              <w:ind w:right="-74"/>
              <w:jc w:val="right"/>
              <w:rPr>
                <w:rFonts w:asciiTheme="majorHAnsi" w:hAnsiTheme="majorHAnsi" w:cstheme="majorBidi"/>
                <w:sz w:val="16"/>
                <w:szCs w:val="16"/>
                <w:lang w:val="de-CH"/>
              </w:rPr>
            </w:pPr>
            <w:r w:rsidRPr="007A2107">
              <w:rPr>
                <w:rFonts w:asciiTheme="majorHAnsi" w:hAnsiTheme="majorHAnsi" w:cstheme="majorBidi"/>
                <w:sz w:val="16"/>
                <w:lang w:val="de-CH"/>
              </w:rPr>
              <w:t>125</w:t>
            </w:r>
          </w:p>
        </w:tc>
      </w:tr>
      <w:tr w:rsidR="008D26E5" w:rsidRPr="007A2107" w14:paraId="2D4BB4EA" w14:textId="77777777" w:rsidTr="008D26E5">
        <w:trPr>
          <w:trHeight w:hRule="exact" w:val="283"/>
        </w:trPr>
        <w:tc>
          <w:tcPr>
            <w:tcW w:w="1432" w:type="dxa"/>
            <w:tcBorders>
              <w:top w:val="nil"/>
              <w:left w:val="nil"/>
              <w:bottom w:val="single" w:sz="8" w:space="0" w:color="auto"/>
              <w:right w:val="nil"/>
            </w:tcBorders>
            <w:shd w:val="clear" w:color="auto" w:fill="auto"/>
            <w:noWrap/>
            <w:vAlign w:val="center"/>
            <w:hideMark/>
          </w:tcPr>
          <w:p w14:paraId="4764A250" w14:textId="77777777" w:rsidR="008D26E5" w:rsidRPr="007A2107" w:rsidRDefault="008D26E5" w:rsidP="008D26E5">
            <w:pPr>
              <w:spacing w:beforeAutospacing="1" w:afterAutospacing="1" w:line="240" w:lineRule="auto"/>
              <w:ind w:right="-70"/>
              <w:rPr>
                <w:rFonts w:asciiTheme="majorHAnsi" w:eastAsia="Times New Roman" w:hAnsiTheme="majorHAnsi" w:cstheme="majorHAnsi"/>
                <w:b/>
                <w:bCs/>
                <w:color w:val="000000"/>
                <w:sz w:val="16"/>
                <w:szCs w:val="16"/>
                <w:lang w:val="de-CH" w:eastAsia="fr-CH"/>
              </w:rPr>
            </w:pPr>
            <w:r w:rsidRPr="007A2107">
              <w:rPr>
                <w:rFonts w:asciiTheme="majorHAnsi" w:eastAsia="Times New Roman" w:hAnsiTheme="majorHAnsi" w:cstheme="majorHAnsi"/>
                <w:b/>
                <w:color w:val="000000"/>
                <w:sz w:val="16"/>
                <w:lang w:val="de-CH"/>
              </w:rPr>
              <w:t>Total 9H–11H</w:t>
            </w:r>
          </w:p>
        </w:tc>
        <w:tc>
          <w:tcPr>
            <w:tcW w:w="929" w:type="dxa"/>
            <w:tcBorders>
              <w:top w:val="nil"/>
              <w:left w:val="nil"/>
              <w:bottom w:val="single" w:sz="8" w:space="0" w:color="auto"/>
              <w:right w:val="nil"/>
            </w:tcBorders>
            <w:shd w:val="clear" w:color="auto" w:fill="auto"/>
            <w:noWrap/>
            <w:tcMar>
              <w:right w:w="85" w:type="dxa"/>
            </w:tcMar>
            <w:vAlign w:val="center"/>
          </w:tcPr>
          <w:p w14:paraId="7AB3A00A" w14:textId="0C5F79A8" w:rsidR="008D26E5" w:rsidRPr="007A2107" w:rsidRDefault="004C6DDF" w:rsidP="008D26E5">
            <w:pPr>
              <w:spacing w:beforeAutospacing="1" w:afterAutospacing="1" w:line="240" w:lineRule="auto"/>
              <w:ind w:right="-74"/>
              <w:jc w:val="right"/>
              <w:rPr>
                <w:rFonts w:asciiTheme="majorHAnsi" w:hAnsiTheme="majorHAnsi" w:cstheme="majorHAnsi"/>
                <w:b/>
                <w:sz w:val="16"/>
                <w:szCs w:val="16"/>
                <w:lang w:val="de-CH"/>
              </w:rPr>
            </w:pPr>
            <w:r w:rsidRPr="007A2107">
              <w:rPr>
                <w:rFonts w:asciiTheme="majorHAnsi" w:hAnsiTheme="majorHAnsi" w:cstheme="majorHAnsi"/>
                <w:b/>
                <w:sz w:val="16"/>
                <w:lang w:val="de-CH"/>
              </w:rPr>
              <w:t>2579</w:t>
            </w:r>
          </w:p>
        </w:tc>
        <w:tc>
          <w:tcPr>
            <w:tcW w:w="175" w:type="dxa"/>
            <w:tcBorders>
              <w:top w:val="nil"/>
              <w:left w:val="nil"/>
              <w:bottom w:val="nil"/>
              <w:right w:val="nil"/>
            </w:tcBorders>
            <w:shd w:val="clear" w:color="auto" w:fill="auto"/>
            <w:noWrap/>
            <w:tcMar>
              <w:right w:w="85" w:type="dxa"/>
            </w:tcMar>
            <w:vAlign w:val="center"/>
          </w:tcPr>
          <w:p w14:paraId="580F9CB0" w14:textId="77777777"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p>
        </w:tc>
        <w:tc>
          <w:tcPr>
            <w:tcW w:w="801" w:type="dxa"/>
            <w:tcBorders>
              <w:top w:val="nil"/>
              <w:left w:val="nil"/>
              <w:bottom w:val="single" w:sz="8" w:space="0" w:color="auto"/>
              <w:right w:val="nil"/>
            </w:tcBorders>
            <w:shd w:val="clear" w:color="auto" w:fill="auto"/>
            <w:noWrap/>
            <w:tcMar>
              <w:right w:w="85" w:type="dxa"/>
            </w:tcMar>
            <w:vAlign w:val="center"/>
          </w:tcPr>
          <w:p w14:paraId="69FAEBEB" w14:textId="730814DB" w:rsidR="008D26E5" w:rsidRPr="007A2107" w:rsidRDefault="004C6DDF" w:rsidP="008D26E5">
            <w:pPr>
              <w:spacing w:beforeAutospacing="1" w:afterAutospacing="1" w:line="240" w:lineRule="auto"/>
              <w:ind w:right="-74"/>
              <w:jc w:val="right"/>
              <w:rPr>
                <w:rFonts w:asciiTheme="majorHAnsi" w:hAnsiTheme="majorHAnsi" w:cstheme="majorHAnsi"/>
                <w:b/>
                <w:sz w:val="16"/>
                <w:szCs w:val="16"/>
                <w:lang w:val="de-CH"/>
              </w:rPr>
            </w:pPr>
            <w:r w:rsidRPr="007A2107">
              <w:rPr>
                <w:rFonts w:asciiTheme="majorHAnsi" w:hAnsiTheme="majorHAnsi" w:cstheme="majorHAnsi"/>
                <w:b/>
                <w:sz w:val="16"/>
                <w:lang w:val="de-CH"/>
              </w:rPr>
              <w:t>2635</w:t>
            </w:r>
          </w:p>
        </w:tc>
        <w:tc>
          <w:tcPr>
            <w:tcW w:w="199" w:type="dxa"/>
            <w:tcBorders>
              <w:top w:val="nil"/>
              <w:left w:val="nil"/>
              <w:bottom w:val="nil"/>
              <w:right w:val="nil"/>
            </w:tcBorders>
            <w:shd w:val="clear" w:color="auto" w:fill="auto"/>
            <w:noWrap/>
            <w:tcMar>
              <w:right w:w="85" w:type="dxa"/>
            </w:tcMar>
            <w:vAlign w:val="center"/>
            <w:hideMark/>
          </w:tcPr>
          <w:p w14:paraId="5A398A5C" w14:textId="77777777"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p>
        </w:tc>
        <w:tc>
          <w:tcPr>
            <w:tcW w:w="915" w:type="dxa"/>
            <w:tcBorders>
              <w:top w:val="nil"/>
              <w:left w:val="nil"/>
              <w:bottom w:val="single" w:sz="8" w:space="0" w:color="auto"/>
              <w:right w:val="nil"/>
            </w:tcBorders>
            <w:shd w:val="clear" w:color="auto" w:fill="auto"/>
            <w:noWrap/>
            <w:tcMar>
              <w:right w:w="85" w:type="dxa"/>
            </w:tcMar>
            <w:vAlign w:val="center"/>
            <w:hideMark/>
          </w:tcPr>
          <w:p w14:paraId="6C7DCC27" w14:textId="03D1766F"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r w:rsidRPr="007A2107">
              <w:rPr>
                <w:rFonts w:asciiTheme="majorHAnsi" w:hAnsiTheme="majorHAnsi" w:cstheme="majorHAnsi"/>
                <w:b/>
                <w:sz w:val="16"/>
                <w:lang w:val="de-CH"/>
              </w:rPr>
              <w:t>2 798</w:t>
            </w:r>
          </w:p>
        </w:tc>
        <w:tc>
          <w:tcPr>
            <w:tcW w:w="175" w:type="dxa"/>
            <w:tcBorders>
              <w:top w:val="nil"/>
              <w:left w:val="nil"/>
              <w:bottom w:val="nil"/>
              <w:right w:val="nil"/>
            </w:tcBorders>
            <w:shd w:val="clear" w:color="auto" w:fill="auto"/>
            <w:noWrap/>
            <w:tcMar>
              <w:right w:w="85" w:type="dxa"/>
            </w:tcMar>
            <w:vAlign w:val="center"/>
            <w:hideMark/>
          </w:tcPr>
          <w:p w14:paraId="310DE11D" w14:textId="77777777"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7C81F391" w14:textId="29CFBDB3"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r w:rsidRPr="007A2107">
              <w:rPr>
                <w:rFonts w:asciiTheme="majorHAnsi" w:hAnsiTheme="majorHAnsi" w:cstheme="majorHAnsi"/>
                <w:b/>
                <w:sz w:val="16"/>
                <w:lang w:val="de-CH"/>
              </w:rPr>
              <w:t>2 892</w:t>
            </w:r>
          </w:p>
        </w:tc>
        <w:tc>
          <w:tcPr>
            <w:tcW w:w="281" w:type="dxa"/>
            <w:tcBorders>
              <w:top w:val="nil"/>
              <w:left w:val="nil"/>
              <w:bottom w:val="nil"/>
              <w:right w:val="nil"/>
            </w:tcBorders>
            <w:shd w:val="clear" w:color="auto" w:fill="auto"/>
            <w:noWrap/>
            <w:tcMar>
              <w:right w:w="85" w:type="dxa"/>
            </w:tcMar>
            <w:vAlign w:val="center"/>
            <w:hideMark/>
          </w:tcPr>
          <w:p w14:paraId="206A004F" w14:textId="77777777"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p>
        </w:tc>
        <w:tc>
          <w:tcPr>
            <w:tcW w:w="833" w:type="dxa"/>
            <w:tcBorders>
              <w:top w:val="nil"/>
              <w:left w:val="nil"/>
              <w:bottom w:val="single" w:sz="8" w:space="0" w:color="auto"/>
              <w:right w:val="nil"/>
            </w:tcBorders>
            <w:shd w:val="clear" w:color="auto" w:fill="auto"/>
            <w:noWrap/>
            <w:tcMar>
              <w:right w:w="85" w:type="dxa"/>
            </w:tcMar>
            <w:vAlign w:val="center"/>
          </w:tcPr>
          <w:p w14:paraId="1D9A8947" w14:textId="27718011" w:rsidR="008D26E5" w:rsidRPr="007A2107" w:rsidRDefault="008D26E5" w:rsidP="008D26E5">
            <w:pPr>
              <w:spacing w:beforeAutospacing="1" w:afterAutospacing="1"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9 144</w:t>
            </w:r>
          </w:p>
        </w:tc>
        <w:tc>
          <w:tcPr>
            <w:tcW w:w="175" w:type="dxa"/>
            <w:tcBorders>
              <w:top w:val="nil"/>
              <w:left w:val="nil"/>
              <w:bottom w:val="nil"/>
              <w:right w:val="nil"/>
            </w:tcBorders>
            <w:shd w:val="clear" w:color="auto" w:fill="auto"/>
            <w:noWrap/>
            <w:tcMar>
              <w:right w:w="85" w:type="dxa"/>
            </w:tcMar>
            <w:vAlign w:val="center"/>
          </w:tcPr>
          <w:p w14:paraId="4C913392" w14:textId="77777777" w:rsidR="008D26E5" w:rsidRPr="007A2107" w:rsidRDefault="008D26E5" w:rsidP="008D26E5">
            <w:pPr>
              <w:spacing w:beforeAutospacing="1" w:afterAutospacing="1" w:line="240" w:lineRule="auto"/>
              <w:ind w:right="-74"/>
              <w:jc w:val="right"/>
              <w:rPr>
                <w:rFonts w:asciiTheme="majorHAnsi" w:hAnsiTheme="majorHAnsi" w:cstheme="majorBidi"/>
                <w:b/>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79744C84" w14:textId="17ABEC36" w:rsidR="008D26E5" w:rsidRPr="007A2107" w:rsidRDefault="008D26E5" w:rsidP="008D26E5">
            <w:pPr>
              <w:spacing w:beforeAutospacing="1" w:afterAutospacing="1"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9 654</w:t>
            </w:r>
          </w:p>
        </w:tc>
        <w:tc>
          <w:tcPr>
            <w:tcW w:w="175" w:type="dxa"/>
            <w:tcBorders>
              <w:top w:val="nil"/>
              <w:left w:val="nil"/>
              <w:bottom w:val="nil"/>
              <w:right w:val="nil"/>
            </w:tcBorders>
            <w:shd w:val="clear" w:color="auto" w:fill="auto"/>
            <w:noWrap/>
            <w:tcMar>
              <w:right w:w="85" w:type="dxa"/>
            </w:tcMar>
            <w:vAlign w:val="center"/>
            <w:hideMark/>
          </w:tcPr>
          <w:p w14:paraId="7DA8540B" w14:textId="77777777"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19892A5F" w14:textId="77777777" w:rsidR="008D26E5" w:rsidRPr="007A2107" w:rsidRDefault="008D26E5" w:rsidP="008D26E5">
            <w:pPr>
              <w:spacing w:beforeAutospacing="1" w:afterAutospacing="1"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9 083</w:t>
            </w:r>
          </w:p>
        </w:tc>
        <w:tc>
          <w:tcPr>
            <w:tcW w:w="175" w:type="dxa"/>
            <w:tcBorders>
              <w:top w:val="nil"/>
              <w:left w:val="nil"/>
              <w:bottom w:val="nil"/>
              <w:right w:val="nil"/>
            </w:tcBorders>
            <w:shd w:val="clear" w:color="auto" w:fill="auto"/>
            <w:noWrap/>
            <w:tcMar>
              <w:right w:w="85" w:type="dxa"/>
            </w:tcMar>
            <w:vAlign w:val="center"/>
            <w:hideMark/>
          </w:tcPr>
          <w:p w14:paraId="37A54BB7" w14:textId="77777777" w:rsidR="008D26E5" w:rsidRPr="007A2107" w:rsidRDefault="008D26E5" w:rsidP="008D26E5">
            <w:pPr>
              <w:spacing w:beforeAutospacing="1" w:afterAutospacing="1" w:line="240" w:lineRule="auto"/>
              <w:ind w:right="-74"/>
              <w:jc w:val="right"/>
              <w:rPr>
                <w:rFonts w:asciiTheme="majorHAnsi" w:hAnsiTheme="majorHAnsi" w:cstheme="majorBidi"/>
                <w:b/>
                <w:bCs/>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5D2F714" w14:textId="77777777" w:rsidR="008D26E5" w:rsidRPr="007A2107" w:rsidRDefault="008D26E5" w:rsidP="008D26E5">
            <w:pPr>
              <w:spacing w:beforeAutospacing="1" w:afterAutospacing="1"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9 545</w:t>
            </w:r>
          </w:p>
        </w:tc>
      </w:tr>
      <w:tr w:rsidR="008D26E5" w:rsidRPr="007A2107" w14:paraId="23252814" w14:textId="77777777" w:rsidTr="008D26E5">
        <w:trPr>
          <w:trHeight w:val="283"/>
        </w:trPr>
        <w:tc>
          <w:tcPr>
            <w:tcW w:w="1432" w:type="dxa"/>
            <w:tcBorders>
              <w:top w:val="nil"/>
              <w:left w:val="nil"/>
              <w:bottom w:val="single" w:sz="8" w:space="0" w:color="auto"/>
              <w:right w:val="nil"/>
            </w:tcBorders>
            <w:shd w:val="clear" w:color="auto" w:fill="auto"/>
            <w:noWrap/>
            <w:vAlign w:val="center"/>
            <w:hideMark/>
          </w:tcPr>
          <w:p w14:paraId="4C682D5B" w14:textId="77777777" w:rsidR="008D26E5" w:rsidRPr="007A2107" w:rsidRDefault="008D26E5" w:rsidP="008D26E5">
            <w:pPr>
              <w:spacing w:beforeAutospacing="1" w:afterAutospacing="1" w:line="240" w:lineRule="auto"/>
              <w:ind w:right="-70"/>
              <w:rPr>
                <w:rFonts w:asciiTheme="majorHAnsi" w:eastAsia="Times New Roman" w:hAnsiTheme="majorHAnsi" w:cstheme="majorHAnsi"/>
                <w:b/>
                <w:bCs/>
                <w:color w:val="000000"/>
                <w:sz w:val="16"/>
                <w:szCs w:val="16"/>
                <w:lang w:val="de-CH" w:eastAsia="fr-CH"/>
              </w:rPr>
            </w:pPr>
            <w:r w:rsidRPr="007A2107">
              <w:rPr>
                <w:rFonts w:asciiTheme="majorHAnsi" w:eastAsia="Times New Roman" w:hAnsiTheme="majorHAnsi" w:cstheme="majorHAnsi"/>
                <w:b/>
                <w:color w:val="000000"/>
                <w:sz w:val="16"/>
                <w:lang w:val="de-CH"/>
              </w:rPr>
              <w:t>Gesamttotal</w:t>
            </w:r>
          </w:p>
        </w:tc>
        <w:tc>
          <w:tcPr>
            <w:tcW w:w="929" w:type="dxa"/>
            <w:tcBorders>
              <w:top w:val="nil"/>
              <w:left w:val="nil"/>
              <w:bottom w:val="single" w:sz="8" w:space="0" w:color="auto"/>
              <w:right w:val="nil"/>
            </w:tcBorders>
            <w:shd w:val="clear" w:color="auto" w:fill="auto"/>
            <w:noWrap/>
            <w:tcMar>
              <w:right w:w="85" w:type="dxa"/>
            </w:tcMar>
            <w:vAlign w:val="center"/>
          </w:tcPr>
          <w:p w14:paraId="53A0D1D0" w14:textId="37AA30AA" w:rsidR="008D26E5" w:rsidRPr="007A2107" w:rsidRDefault="004C6DDF" w:rsidP="008D26E5">
            <w:pPr>
              <w:spacing w:beforeAutospacing="1" w:afterAutospacing="1" w:line="240" w:lineRule="auto"/>
              <w:ind w:right="-74"/>
              <w:jc w:val="right"/>
              <w:rPr>
                <w:rFonts w:asciiTheme="majorHAnsi" w:hAnsiTheme="majorHAnsi" w:cstheme="majorHAnsi"/>
                <w:b/>
                <w:sz w:val="16"/>
                <w:szCs w:val="16"/>
                <w:lang w:val="de-CH"/>
              </w:rPr>
            </w:pPr>
            <w:r w:rsidRPr="007A2107">
              <w:rPr>
                <w:rFonts w:asciiTheme="majorHAnsi" w:hAnsiTheme="majorHAnsi" w:cstheme="majorHAnsi"/>
                <w:b/>
                <w:sz w:val="16"/>
                <w:lang w:val="de-CH"/>
              </w:rPr>
              <w:t>9214</w:t>
            </w:r>
          </w:p>
        </w:tc>
        <w:tc>
          <w:tcPr>
            <w:tcW w:w="175" w:type="dxa"/>
            <w:tcBorders>
              <w:top w:val="nil"/>
              <w:left w:val="nil"/>
              <w:bottom w:val="single" w:sz="8" w:space="0" w:color="auto"/>
              <w:right w:val="nil"/>
            </w:tcBorders>
            <w:shd w:val="clear" w:color="auto" w:fill="auto"/>
            <w:noWrap/>
            <w:tcMar>
              <w:right w:w="85" w:type="dxa"/>
            </w:tcMar>
            <w:vAlign w:val="center"/>
          </w:tcPr>
          <w:p w14:paraId="5B9E0150" w14:textId="77777777"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p>
        </w:tc>
        <w:tc>
          <w:tcPr>
            <w:tcW w:w="801" w:type="dxa"/>
            <w:tcBorders>
              <w:top w:val="nil"/>
              <w:left w:val="nil"/>
              <w:bottom w:val="single" w:sz="8" w:space="0" w:color="auto"/>
              <w:right w:val="nil"/>
            </w:tcBorders>
            <w:shd w:val="clear" w:color="auto" w:fill="auto"/>
            <w:noWrap/>
            <w:tcMar>
              <w:right w:w="85" w:type="dxa"/>
            </w:tcMar>
            <w:vAlign w:val="center"/>
          </w:tcPr>
          <w:p w14:paraId="57A5315A" w14:textId="22E316F7" w:rsidR="008D26E5" w:rsidRPr="007A2107" w:rsidRDefault="004C6DDF" w:rsidP="008D26E5">
            <w:pPr>
              <w:spacing w:beforeAutospacing="1" w:afterAutospacing="1" w:line="240" w:lineRule="auto"/>
              <w:ind w:right="-74"/>
              <w:jc w:val="right"/>
              <w:rPr>
                <w:rFonts w:asciiTheme="majorHAnsi" w:hAnsiTheme="majorHAnsi" w:cstheme="majorHAnsi"/>
                <w:b/>
                <w:sz w:val="16"/>
                <w:szCs w:val="16"/>
                <w:lang w:val="de-CH"/>
              </w:rPr>
            </w:pPr>
            <w:r w:rsidRPr="007A2107">
              <w:rPr>
                <w:rFonts w:asciiTheme="majorHAnsi" w:hAnsiTheme="majorHAnsi" w:cstheme="majorHAnsi"/>
                <w:b/>
                <w:sz w:val="16"/>
                <w:lang w:val="de-CH"/>
              </w:rPr>
              <w:t>9536</w:t>
            </w:r>
          </w:p>
        </w:tc>
        <w:tc>
          <w:tcPr>
            <w:tcW w:w="199" w:type="dxa"/>
            <w:tcBorders>
              <w:top w:val="nil"/>
              <w:left w:val="nil"/>
              <w:bottom w:val="single" w:sz="8" w:space="0" w:color="auto"/>
              <w:right w:val="nil"/>
            </w:tcBorders>
            <w:shd w:val="clear" w:color="auto" w:fill="auto"/>
            <w:noWrap/>
            <w:tcMar>
              <w:right w:w="85" w:type="dxa"/>
            </w:tcMar>
            <w:vAlign w:val="center"/>
            <w:hideMark/>
          </w:tcPr>
          <w:p w14:paraId="77633AFC" w14:textId="77777777"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r w:rsidRPr="007A2107">
              <w:rPr>
                <w:rFonts w:asciiTheme="majorHAnsi" w:hAnsiTheme="majorHAnsi" w:cstheme="majorHAnsi"/>
                <w:b/>
                <w:sz w:val="16"/>
                <w:lang w:val="de-CH"/>
              </w:rPr>
              <w:t> </w:t>
            </w:r>
          </w:p>
        </w:tc>
        <w:tc>
          <w:tcPr>
            <w:tcW w:w="915" w:type="dxa"/>
            <w:tcBorders>
              <w:top w:val="nil"/>
              <w:left w:val="nil"/>
              <w:bottom w:val="single" w:sz="8" w:space="0" w:color="auto"/>
              <w:right w:val="nil"/>
            </w:tcBorders>
            <w:shd w:val="clear" w:color="auto" w:fill="auto"/>
            <w:noWrap/>
            <w:tcMar>
              <w:right w:w="85" w:type="dxa"/>
            </w:tcMar>
            <w:vAlign w:val="center"/>
            <w:hideMark/>
          </w:tcPr>
          <w:p w14:paraId="34DAC7F7" w14:textId="7C21FB5C"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r w:rsidRPr="007A2107">
              <w:rPr>
                <w:rFonts w:asciiTheme="majorHAnsi" w:hAnsiTheme="majorHAnsi" w:cstheme="majorHAnsi"/>
                <w:b/>
                <w:sz w:val="16"/>
                <w:lang w:val="de-CH"/>
              </w:rPr>
              <w:t>9 417</w:t>
            </w:r>
          </w:p>
        </w:tc>
        <w:tc>
          <w:tcPr>
            <w:tcW w:w="175" w:type="dxa"/>
            <w:tcBorders>
              <w:top w:val="nil"/>
              <w:left w:val="nil"/>
              <w:bottom w:val="single" w:sz="8" w:space="0" w:color="auto"/>
              <w:right w:val="nil"/>
            </w:tcBorders>
            <w:shd w:val="clear" w:color="auto" w:fill="auto"/>
            <w:noWrap/>
            <w:tcMar>
              <w:right w:w="85" w:type="dxa"/>
            </w:tcMar>
            <w:vAlign w:val="center"/>
            <w:hideMark/>
          </w:tcPr>
          <w:p w14:paraId="4836104B" w14:textId="77777777"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p>
        </w:tc>
        <w:tc>
          <w:tcPr>
            <w:tcW w:w="940" w:type="dxa"/>
            <w:tcBorders>
              <w:top w:val="nil"/>
              <w:left w:val="nil"/>
              <w:bottom w:val="single" w:sz="8" w:space="0" w:color="auto"/>
              <w:right w:val="nil"/>
            </w:tcBorders>
            <w:shd w:val="clear" w:color="auto" w:fill="auto"/>
            <w:noWrap/>
            <w:tcMar>
              <w:right w:w="85" w:type="dxa"/>
            </w:tcMar>
            <w:vAlign w:val="center"/>
            <w:hideMark/>
          </w:tcPr>
          <w:p w14:paraId="5D1BE49C" w14:textId="100F0AFB" w:rsidR="008D26E5" w:rsidRPr="007A2107" w:rsidRDefault="008D26E5" w:rsidP="008D26E5">
            <w:pPr>
              <w:spacing w:line="240" w:lineRule="auto"/>
              <w:ind w:right="-74"/>
              <w:jc w:val="right"/>
              <w:rPr>
                <w:rFonts w:asciiTheme="majorHAnsi" w:hAnsiTheme="majorHAnsi" w:cstheme="majorHAnsi"/>
                <w:b/>
                <w:bCs/>
                <w:sz w:val="16"/>
                <w:szCs w:val="16"/>
                <w:lang w:val="de-CH"/>
              </w:rPr>
            </w:pPr>
            <w:r w:rsidRPr="007A2107">
              <w:rPr>
                <w:rFonts w:asciiTheme="majorHAnsi" w:hAnsiTheme="majorHAnsi" w:cstheme="majorHAnsi"/>
                <w:b/>
                <w:sz w:val="16"/>
                <w:lang w:val="de-CH"/>
              </w:rPr>
              <w:t>9 795</w:t>
            </w:r>
          </w:p>
        </w:tc>
        <w:tc>
          <w:tcPr>
            <w:tcW w:w="281" w:type="dxa"/>
            <w:tcBorders>
              <w:top w:val="nil"/>
              <w:left w:val="nil"/>
              <w:bottom w:val="single" w:sz="8" w:space="0" w:color="auto"/>
              <w:right w:val="nil"/>
            </w:tcBorders>
            <w:shd w:val="clear" w:color="auto" w:fill="auto"/>
            <w:noWrap/>
            <w:tcMar>
              <w:right w:w="85" w:type="dxa"/>
            </w:tcMar>
            <w:vAlign w:val="center"/>
            <w:hideMark/>
          </w:tcPr>
          <w:p w14:paraId="121E2CEF" w14:textId="77777777"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r w:rsidRPr="007A2107">
              <w:rPr>
                <w:rFonts w:asciiTheme="majorHAnsi" w:hAnsiTheme="majorHAnsi" w:cstheme="majorHAnsi"/>
                <w:b/>
                <w:sz w:val="16"/>
                <w:lang w:val="de-CH"/>
              </w:rPr>
              <w:t> </w:t>
            </w:r>
          </w:p>
        </w:tc>
        <w:tc>
          <w:tcPr>
            <w:tcW w:w="833" w:type="dxa"/>
            <w:tcBorders>
              <w:top w:val="nil"/>
              <w:left w:val="nil"/>
              <w:bottom w:val="single" w:sz="8" w:space="0" w:color="auto"/>
              <w:right w:val="nil"/>
            </w:tcBorders>
            <w:shd w:val="clear" w:color="auto" w:fill="auto"/>
            <w:noWrap/>
            <w:tcMar>
              <w:right w:w="85" w:type="dxa"/>
            </w:tcMar>
            <w:vAlign w:val="center"/>
          </w:tcPr>
          <w:p w14:paraId="2AAE94C2" w14:textId="79A73E77" w:rsidR="008D26E5" w:rsidRPr="007A2107" w:rsidRDefault="008D26E5" w:rsidP="00097AB2">
            <w:pPr>
              <w:spacing w:beforeAutospacing="1" w:afterAutospacing="1"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32 199</w:t>
            </w:r>
          </w:p>
        </w:tc>
        <w:tc>
          <w:tcPr>
            <w:tcW w:w="175" w:type="dxa"/>
            <w:tcBorders>
              <w:top w:val="nil"/>
              <w:left w:val="nil"/>
              <w:bottom w:val="single" w:sz="8" w:space="0" w:color="auto"/>
              <w:right w:val="nil"/>
            </w:tcBorders>
            <w:shd w:val="clear" w:color="auto" w:fill="auto"/>
            <w:noWrap/>
            <w:tcMar>
              <w:right w:w="85" w:type="dxa"/>
            </w:tcMar>
            <w:vAlign w:val="center"/>
          </w:tcPr>
          <w:p w14:paraId="068D9858" w14:textId="77777777" w:rsidR="008D26E5" w:rsidRPr="007A2107" w:rsidRDefault="008D26E5" w:rsidP="008D26E5">
            <w:pPr>
              <w:spacing w:beforeAutospacing="1" w:afterAutospacing="1" w:line="240" w:lineRule="auto"/>
              <w:ind w:right="-74"/>
              <w:jc w:val="right"/>
              <w:rPr>
                <w:rFonts w:asciiTheme="majorHAnsi" w:hAnsiTheme="majorHAnsi" w:cstheme="majorBidi"/>
                <w:b/>
                <w:sz w:val="16"/>
                <w:szCs w:val="16"/>
                <w:lang w:val="de-CH"/>
              </w:rPr>
            </w:pPr>
          </w:p>
        </w:tc>
        <w:tc>
          <w:tcPr>
            <w:tcW w:w="802" w:type="dxa"/>
            <w:tcBorders>
              <w:top w:val="nil"/>
              <w:left w:val="nil"/>
              <w:bottom w:val="single" w:sz="8" w:space="0" w:color="auto"/>
              <w:right w:val="nil"/>
            </w:tcBorders>
            <w:shd w:val="clear" w:color="auto" w:fill="auto"/>
            <w:noWrap/>
            <w:tcMar>
              <w:right w:w="85" w:type="dxa"/>
            </w:tcMar>
            <w:vAlign w:val="center"/>
          </w:tcPr>
          <w:p w14:paraId="011A0E7C" w14:textId="1E3D2AA5" w:rsidR="008D26E5" w:rsidRPr="007A2107" w:rsidRDefault="008D26E5" w:rsidP="008D26E5">
            <w:pPr>
              <w:spacing w:beforeAutospacing="1" w:afterAutospacing="1" w:line="240" w:lineRule="auto"/>
              <w:ind w:right="-74"/>
              <w:jc w:val="right"/>
              <w:rPr>
                <w:rFonts w:asciiTheme="majorHAnsi" w:hAnsiTheme="majorHAnsi" w:cstheme="majorBidi"/>
                <w:b/>
                <w:sz w:val="16"/>
                <w:szCs w:val="16"/>
                <w:lang w:val="de-CH"/>
              </w:rPr>
            </w:pPr>
            <w:r w:rsidRPr="007A2107">
              <w:rPr>
                <w:rFonts w:asciiTheme="majorHAnsi" w:hAnsiTheme="majorHAnsi" w:cstheme="majorBidi"/>
                <w:b/>
                <w:sz w:val="16"/>
                <w:lang w:val="de-CH"/>
              </w:rPr>
              <w:t>33 947</w:t>
            </w:r>
          </w:p>
        </w:tc>
        <w:tc>
          <w:tcPr>
            <w:tcW w:w="175" w:type="dxa"/>
            <w:tcBorders>
              <w:top w:val="nil"/>
              <w:left w:val="nil"/>
              <w:bottom w:val="single" w:sz="8" w:space="0" w:color="auto"/>
              <w:right w:val="nil"/>
            </w:tcBorders>
            <w:shd w:val="clear" w:color="auto" w:fill="auto"/>
            <w:noWrap/>
            <w:tcMar>
              <w:right w:w="85" w:type="dxa"/>
            </w:tcMar>
            <w:vAlign w:val="center"/>
            <w:hideMark/>
          </w:tcPr>
          <w:p w14:paraId="5FAA6C75" w14:textId="77777777" w:rsidR="008D26E5" w:rsidRPr="007A2107" w:rsidRDefault="008D26E5" w:rsidP="008D26E5">
            <w:pPr>
              <w:spacing w:beforeAutospacing="1" w:afterAutospacing="1" w:line="240" w:lineRule="auto"/>
              <w:ind w:right="-74"/>
              <w:jc w:val="right"/>
              <w:rPr>
                <w:rFonts w:asciiTheme="majorHAnsi" w:hAnsiTheme="majorHAnsi" w:cstheme="majorHAnsi"/>
                <w:b/>
                <w:sz w:val="16"/>
                <w:szCs w:val="16"/>
                <w:lang w:val="de-CH"/>
              </w:rPr>
            </w:pPr>
            <w:r w:rsidRPr="007A2107">
              <w:rPr>
                <w:rFonts w:asciiTheme="majorHAnsi" w:hAnsiTheme="majorHAnsi" w:cstheme="majorHAnsi"/>
                <w:b/>
                <w:sz w:val="16"/>
                <w:lang w:val="de-CH"/>
              </w:rPr>
              <w:t> </w:t>
            </w:r>
          </w:p>
        </w:tc>
        <w:tc>
          <w:tcPr>
            <w:tcW w:w="940" w:type="dxa"/>
            <w:tcBorders>
              <w:top w:val="nil"/>
              <w:left w:val="nil"/>
              <w:bottom w:val="single" w:sz="8" w:space="0" w:color="auto"/>
              <w:right w:val="nil"/>
            </w:tcBorders>
            <w:shd w:val="clear" w:color="auto" w:fill="auto"/>
            <w:noWrap/>
            <w:tcMar>
              <w:right w:w="85" w:type="dxa"/>
            </w:tcMar>
            <w:vAlign w:val="center"/>
            <w:hideMark/>
          </w:tcPr>
          <w:p w14:paraId="4C036067" w14:textId="77777777" w:rsidR="008D26E5" w:rsidRPr="007A2107" w:rsidRDefault="008D26E5" w:rsidP="008D26E5">
            <w:pPr>
              <w:spacing w:beforeAutospacing="1" w:afterAutospacing="1"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31 780</w:t>
            </w:r>
          </w:p>
        </w:tc>
        <w:tc>
          <w:tcPr>
            <w:tcW w:w="175" w:type="dxa"/>
            <w:tcBorders>
              <w:top w:val="nil"/>
              <w:left w:val="nil"/>
              <w:bottom w:val="single" w:sz="8" w:space="0" w:color="auto"/>
              <w:right w:val="nil"/>
            </w:tcBorders>
            <w:shd w:val="clear" w:color="auto" w:fill="auto"/>
            <w:noWrap/>
            <w:tcMar>
              <w:right w:w="85" w:type="dxa"/>
            </w:tcMar>
            <w:vAlign w:val="center"/>
            <w:hideMark/>
          </w:tcPr>
          <w:p w14:paraId="5F6B2A6D" w14:textId="77777777" w:rsidR="008D26E5" w:rsidRPr="007A2107" w:rsidRDefault="008D26E5" w:rsidP="008D26E5">
            <w:pPr>
              <w:spacing w:beforeAutospacing="1" w:afterAutospacing="1" w:line="240" w:lineRule="auto"/>
              <w:ind w:right="-74"/>
              <w:jc w:val="right"/>
              <w:rPr>
                <w:rFonts w:asciiTheme="majorHAnsi" w:hAnsiTheme="majorHAnsi" w:cstheme="majorBidi"/>
                <w:b/>
                <w:bCs/>
                <w:sz w:val="16"/>
                <w:szCs w:val="16"/>
                <w:lang w:val="de-CH"/>
              </w:rPr>
            </w:pPr>
          </w:p>
        </w:tc>
        <w:tc>
          <w:tcPr>
            <w:tcW w:w="976" w:type="dxa"/>
            <w:gridSpan w:val="2"/>
            <w:tcBorders>
              <w:top w:val="nil"/>
              <w:left w:val="nil"/>
              <w:bottom w:val="single" w:sz="8" w:space="0" w:color="auto"/>
              <w:right w:val="nil"/>
            </w:tcBorders>
            <w:shd w:val="clear" w:color="auto" w:fill="auto"/>
            <w:noWrap/>
            <w:tcMar>
              <w:right w:w="85" w:type="dxa"/>
            </w:tcMar>
            <w:vAlign w:val="center"/>
            <w:hideMark/>
          </w:tcPr>
          <w:p w14:paraId="48017C3F" w14:textId="77777777" w:rsidR="008D26E5" w:rsidRPr="007A2107" w:rsidRDefault="008D26E5" w:rsidP="008D26E5">
            <w:pPr>
              <w:spacing w:beforeAutospacing="1" w:afterAutospacing="1" w:line="240" w:lineRule="auto"/>
              <w:ind w:right="-74"/>
              <w:jc w:val="right"/>
              <w:rPr>
                <w:rFonts w:asciiTheme="majorHAnsi" w:hAnsiTheme="majorHAnsi" w:cstheme="majorBidi"/>
                <w:b/>
                <w:bCs/>
                <w:sz w:val="16"/>
                <w:szCs w:val="16"/>
                <w:lang w:val="de-CH"/>
              </w:rPr>
            </w:pPr>
            <w:r w:rsidRPr="007A2107">
              <w:rPr>
                <w:rFonts w:asciiTheme="majorHAnsi" w:hAnsiTheme="majorHAnsi" w:cstheme="majorBidi"/>
                <w:b/>
                <w:sz w:val="16"/>
                <w:lang w:val="de-CH"/>
              </w:rPr>
              <w:t>33 450</w:t>
            </w:r>
          </w:p>
        </w:tc>
      </w:tr>
    </w:tbl>
    <w:p w14:paraId="6741D14D" w14:textId="77777777" w:rsidR="00273595" w:rsidRPr="007A2107" w:rsidRDefault="00273595" w:rsidP="00AF4E56">
      <w:pPr>
        <w:pStyle w:val="Titre3"/>
        <w:keepNext w:val="0"/>
        <w:keepLines w:val="0"/>
        <w:rPr>
          <w:lang w:val="de-CH"/>
        </w:rPr>
      </w:pPr>
      <w:bookmarkStart w:id="9" w:name="_Toc193803112"/>
      <w:r w:rsidRPr="007A2107">
        <w:rPr>
          <w:lang w:val="de-CH"/>
        </w:rPr>
        <w:t>Klasseneröffnungen und -schliessungen</w:t>
      </w:r>
      <w:bookmarkEnd w:id="9"/>
    </w:p>
    <w:tbl>
      <w:tblPr>
        <w:tblStyle w:val="TableauEtatFR"/>
        <w:tblW w:w="8812" w:type="dxa"/>
        <w:tblLook w:val="04A0" w:firstRow="1" w:lastRow="0" w:firstColumn="1" w:lastColumn="0" w:noHBand="0" w:noVBand="1"/>
      </w:tblPr>
      <w:tblGrid>
        <w:gridCol w:w="2947"/>
        <w:gridCol w:w="1474"/>
        <w:gridCol w:w="1398"/>
        <w:gridCol w:w="1499"/>
        <w:gridCol w:w="1510"/>
      </w:tblGrid>
      <w:tr w:rsidR="00106364" w:rsidRPr="007A2107" w14:paraId="118629C8" w14:textId="77777777" w:rsidTr="008040C9">
        <w:trPr>
          <w:cnfStyle w:val="100000000000" w:firstRow="1" w:lastRow="0" w:firstColumn="0" w:lastColumn="0" w:oddVBand="0" w:evenVBand="0" w:oddHBand="0" w:evenHBand="0" w:firstRowFirstColumn="0" w:firstRowLastColumn="0" w:lastRowFirstColumn="0" w:lastRowLastColumn="0"/>
          <w:trHeight w:hRule="exact" w:val="255"/>
        </w:trPr>
        <w:tc>
          <w:tcPr>
            <w:cnfStyle w:val="001000000000" w:firstRow="0" w:lastRow="0" w:firstColumn="1" w:lastColumn="0" w:oddVBand="0" w:evenVBand="0" w:oddHBand="0" w:evenHBand="0" w:firstRowFirstColumn="0" w:firstRowLastColumn="0" w:lastRowFirstColumn="0" w:lastRowLastColumn="0"/>
            <w:tcW w:w="2939" w:type="dxa"/>
            <w:noWrap/>
            <w:vAlign w:val="center"/>
            <w:hideMark/>
          </w:tcPr>
          <w:p w14:paraId="11D4B825" w14:textId="77777777" w:rsidR="00106364" w:rsidRPr="007A2107" w:rsidRDefault="00106364">
            <w:pPr>
              <w:contextualSpacing/>
              <w:rPr>
                <w:rFonts w:asciiTheme="majorHAnsi" w:eastAsia="Times New Roman" w:hAnsiTheme="majorHAnsi" w:cstheme="majorHAnsi"/>
                <w:bCs/>
                <w:color w:val="000000"/>
                <w:sz w:val="18"/>
                <w:szCs w:val="18"/>
                <w:lang w:val="de-CH" w:eastAsia="fr-CH"/>
              </w:rPr>
            </w:pPr>
            <w:r w:rsidRPr="007A2107">
              <w:rPr>
                <w:rFonts w:asciiTheme="majorHAnsi" w:eastAsia="Times New Roman" w:hAnsiTheme="majorHAnsi" w:cstheme="majorHAnsi"/>
                <w:color w:val="000000"/>
                <w:sz w:val="18"/>
                <w:lang w:val="de-CH"/>
              </w:rPr>
              <w:t>Anzahl Klassen</w:t>
            </w:r>
          </w:p>
        </w:tc>
        <w:tc>
          <w:tcPr>
            <w:tcW w:w="2872" w:type="dxa"/>
            <w:gridSpan w:val="2"/>
            <w:noWrap/>
            <w:vAlign w:val="center"/>
            <w:hideMark/>
          </w:tcPr>
          <w:p w14:paraId="28A91E30" w14:textId="77777777" w:rsidR="00106364" w:rsidRPr="007A2107" w:rsidRDefault="00106364">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de-CH" w:eastAsia="fr-CH"/>
              </w:rPr>
            </w:pPr>
            <w:r w:rsidRPr="007A2107">
              <w:rPr>
                <w:rFonts w:asciiTheme="majorHAnsi" w:eastAsia="Times New Roman" w:hAnsiTheme="majorHAnsi" w:cstheme="majorHAnsi"/>
                <w:color w:val="000000"/>
                <w:sz w:val="18"/>
                <w:lang w:val="de-CH"/>
              </w:rPr>
              <w:t>Deutschfreiburg</w:t>
            </w:r>
          </w:p>
        </w:tc>
        <w:tc>
          <w:tcPr>
            <w:tcW w:w="3001" w:type="dxa"/>
            <w:gridSpan w:val="2"/>
            <w:noWrap/>
            <w:vAlign w:val="center"/>
            <w:hideMark/>
          </w:tcPr>
          <w:p w14:paraId="7AF7DA7F" w14:textId="77777777" w:rsidR="00106364" w:rsidRPr="007A2107" w:rsidRDefault="00106364">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18"/>
                <w:szCs w:val="18"/>
                <w:lang w:val="de-CH" w:eastAsia="fr-CH"/>
              </w:rPr>
            </w:pPr>
            <w:r w:rsidRPr="007A2107">
              <w:rPr>
                <w:rFonts w:asciiTheme="majorHAnsi" w:eastAsia="Times New Roman" w:hAnsiTheme="majorHAnsi" w:cstheme="majorHAnsi"/>
                <w:color w:val="000000"/>
                <w:sz w:val="18"/>
                <w:lang w:val="de-CH"/>
              </w:rPr>
              <w:t>Französischsprachiger Kantonsteil</w:t>
            </w:r>
          </w:p>
        </w:tc>
      </w:tr>
      <w:tr w:rsidR="008040C9" w:rsidRPr="007A2107" w14:paraId="646B0E6B"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hideMark/>
          </w:tcPr>
          <w:p w14:paraId="62FDAA02" w14:textId="77777777" w:rsidR="008040C9" w:rsidRPr="007A2107" w:rsidRDefault="008040C9" w:rsidP="008040C9">
            <w:pPr>
              <w:contextualSpacing/>
              <w:rPr>
                <w:rFonts w:asciiTheme="majorHAnsi" w:eastAsia="Times New Roman" w:hAnsiTheme="majorHAnsi" w:cstheme="majorHAnsi"/>
                <w:bCs/>
                <w:color w:val="000000"/>
                <w:sz w:val="18"/>
                <w:szCs w:val="18"/>
                <w:lang w:val="de-CH" w:eastAsia="fr-CH"/>
              </w:rPr>
            </w:pPr>
            <w:proofErr w:type="spellStart"/>
            <w:r w:rsidRPr="007A2107">
              <w:rPr>
                <w:rFonts w:asciiTheme="majorHAnsi" w:eastAsia="Times New Roman" w:hAnsiTheme="majorHAnsi" w:cstheme="majorHAnsi"/>
                <w:color w:val="000000"/>
                <w:sz w:val="18"/>
                <w:lang w:val="de-CH"/>
              </w:rPr>
              <w:t>HarmoS</w:t>
            </w:r>
            <w:proofErr w:type="spellEnd"/>
            <w:r w:rsidRPr="007A2107">
              <w:rPr>
                <w:rFonts w:asciiTheme="majorHAnsi" w:eastAsia="Times New Roman" w:hAnsiTheme="majorHAnsi" w:cstheme="majorHAnsi"/>
                <w:color w:val="000000"/>
                <w:sz w:val="18"/>
                <w:lang w:val="de-CH"/>
              </w:rPr>
              <w:t>-Schuljahr</w:t>
            </w:r>
          </w:p>
        </w:tc>
        <w:tc>
          <w:tcPr>
            <w:tcW w:w="1474" w:type="dxa"/>
            <w:noWrap/>
            <w:vAlign w:val="center"/>
            <w:hideMark/>
          </w:tcPr>
          <w:p w14:paraId="386FEC17" w14:textId="037E502B"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18"/>
                <w:szCs w:val="18"/>
                <w:lang w:val="de-CH" w:eastAsia="fr-CH"/>
              </w:rPr>
            </w:pPr>
            <w:r w:rsidRPr="007A2107">
              <w:rPr>
                <w:rFonts w:asciiTheme="majorHAnsi" w:eastAsia="Times New Roman" w:hAnsiTheme="majorHAnsi" w:cstheme="majorHAnsi"/>
                <w:b/>
                <w:color w:val="000000"/>
                <w:sz w:val="18"/>
                <w:lang w:val="de-CH"/>
              </w:rPr>
              <w:t>2024/25</w:t>
            </w:r>
          </w:p>
        </w:tc>
        <w:tc>
          <w:tcPr>
            <w:tcW w:w="1398" w:type="dxa"/>
            <w:noWrap/>
            <w:vAlign w:val="center"/>
            <w:hideMark/>
          </w:tcPr>
          <w:p w14:paraId="38C0EE45" w14:textId="08CBB560"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18"/>
                <w:szCs w:val="18"/>
                <w:lang w:val="de-CH" w:eastAsia="fr-CH"/>
              </w:rPr>
            </w:pPr>
            <w:r w:rsidRPr="007A2107">
              <w:rPr>
                <w:rFonts w:asciiTheme="majorHAnsi" w:eastAsia="Times New Roman" w:hAnsiTheme="majorHAnsi" w:cstheme="majorHAnsi"/>
                <w:b/>
                <w:color w:val="000000"/>
                <w:sz w:val="18"/>
                <w:lang w:val="de-CH"/>
              </w:rPr>
              <w:t>2023/24</w:t>
            </w:r>
          </w:p>
        </w:tc>
        <w:tc>
          <w:tcPr>
            <w:tcW w:w="1499" w:type="dxa"/>
            <w:noWrap/>
            <w:vAlign w:val="center"/>
          </w:tcPr>
          <w:p w14:paraId="5C81A495" w14:textId="1E0A1865"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b/>
                <w:color w:val="000000"/>
                <w:sz w:val="18"/>
                <w:szCs w:val="18"/>
                <w:lang w:val="de-CH" w:eastAsia="fr-CH"/>
              </w:rPr>
            </w:pPr>
            <w:r w:rsidRPr="007A2107">
              <w:rPr>
                <w:rFonts w:asciiTheme="majorHAnsi" w:eastAsia="Times New Roman" w:hAnsiTheme="majorHAnsi" w:cstheme="majorBidi"/>
                <w:b/>
                <w:color w:val="000000" w:themeColor="text1"/>
                <w:sz w:val="18"/>
                <w:lang w:val="de-CH"/>
              </w:rPr>
              <w:t>2024/25</w:t>
            </w:r>
          </w:p>
        </w:tc>
        <w:tc>
          <w:tcPr>
            <w:tcW w:w="1502" w:type="dxa"/>
            <w:noWrap/>
            <w:vAlign w:val="center"/>
            <w:hideMark/>
          </w:tcPr>
          <w:p w14:paraId="7493C7F6" w14:textId="16C5C6EE"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b/>
                <w:color w:val="000000"/>
                <w:sz w:val="18"/>
                <w:szCs w:val="18"/>
                <w:lang w:val="de-CH" w:eastAsia="fr-CH"/>
              </w:rPr>
            </w:pPr>
            <w:r w:rsidRPr="007A2107">
              <w:rPr>
                <w:rFonts w:asciiTheme="majorHAnsi" w:eastAsia="Times New Roman" w:hAnsiTheme="majorHAnsi" w:cstheme="majorBidi"/>
                <w:b/>
                <w:color w:val="000000" w:themeColor="text1"/>
                <w:sz w:val="18"/>
                <w:lang w:val="de-CH"/>
              </w:rPr>
              <w:t>2023/24</w:t>
            </w:r>
          </w:p>
        </w:tc>
      </w:tr>
      <w:tr w:rsidR="008040C9" w:rsidRPr="007A2107" w14:paraId="4335CED1"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hideMark/>
          </w:tcPr>
          <w:p w14:paraId="7A1507FE" w14:textId="77777777" w:rsidR="008040C9" w:rsidRPr="007A2107" w:rsidRDefault="008040C9" w:rsidP="008040C9">
            <w:pPr>
              <w:contextualSpacing/>
              <w:rPr>
                <w:rFonts w:asciiTheme="majorHAnsi" w:eastAsia="Times New Roman" w:hAnsiTheme="majorHAnsi" w:cstheme="majorHAnsi"/>
                <w:bCs/>
                <w:color w:val="000000"/>
                <w:sz w:val="18"/>
                <w:szCs w:val="18"/>
                <w:lang w:val="de-CH" w:eastAsia="fr-CH"/>
              </w:rPr>
            </w:pPr>
            <w:r w:rsidRPr="007A2107">
              <w:rPr>
                <w:rFonts w:asciiTheme="majorHAnsi" w:eastAsia="Times New Roman" w:hAnsiTheme="majorHAnsi" w:cstheme="majorHAnsi"/>
                <w:color w:val="000000"/>
                <w:sz w:val="18"/>
                <w:lang w:val="de-CH"/>
              </w:rPr>
              <w:t>1H–2H</w:t>
            </w:r>
          </w:p>
        </w:tc>
        <w:tc>
          <w:tcPr>
            <w:tcW w:w="1474" w:type="dxa"/>
            <w:noWrap/>
            <w:vAlign w:val="center"/>
          </w:tcPr>
          <w:p w14:paraId="13E09569" w14:textId="0D5C6B08" w:rsidR="008040C9" w:rsidRPr="007A2107" w:rsidRDefault="00BF2823"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94,50</w:t>
            </w:r>
          </w:p>
        </w:tc>
        <w:tc>
          <w:tcPr>
            <w:tcW w:w="1398" w:type="dxa"/>
            <w:noWrap/>
            <w:vAlign w:val="center"/>
            <w:hideMark/>
          </w:tcPr>
          <w:p w14:paraId="29D0939E" w14:textId="505FEE06"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96,50</w:t>
            </w:r>
          </w:p>
        </w:tc>
        <w:tc>
          <w:tcPr>
            <w:tcW w:w="1499" w:type="dxa"/>
            <w:noWrap/>
            <w:vAlign w:val="center"/>
          </w:tcPr>
          <w:p w14:paraId="41BBF043" w14:textId="6BBE15AE"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val="de-CH" w:eastAsia="fr-CH"/>
              </w:rPr>
            </w:pPr>
            <w:r w:rsidRPr="007A2107">
              <w:rPr>
                <w:rFonts w:asciiTheme="majorHAnsi" w:eastAsia="Times New Roman" w:hAnsiTheme="majorHAnsi" w:cstheme="majorBidi"/>
                <w:color w:val="000000" w:themeColor="text1"/>
                <w:sz w:val="18"/>
                <w:lang w:val="de-CH"/>
              </w:rPr>
              <w:t>308,50</w:t>
            </w:r>
          </w:p>
        </w:tc>
        <w:tc>
          <w:tcPr>
            <w:tcW w:w="1502" w:type="dxa"/>
            <w:noWrap/>
            <w:vAlign w:val="center"/>
            <w:hideMark/>
          </w:tcPr>
          <w:p w14:paraId="598C80AD" w14:textId="77777777"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val="de-CH" w:eastAsia="fr-CH"/>
              </w:rPr>
            </w:pPr>
            <w:r w:rsidRPr="007A2107">
              <w:rPr>
                <w:rFonts w:asciiTheme="majorHAnsi" w:eastAsia="Times New Roman" w:hAnsiTheme="majorHAnsi" w:cstheme="majorBidi"/>
                <w:color w:val="000000" w:themeColor="text1"/>
                <w:sz w:val="18"/>
                <w:lang w:val="de-CH"/>
              </w:rPr>
              <w:t>307,50</w:t>
            </w:r>
          </w:p>
        </w:tc>
      </w:tr>
      <w:tr w:rsidR="008040C9" w:rsidRPr="007A2107" w14:paraId="5CB149C3"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hideMark/>
          </w:tcPr>
          <w:p w14:paraId="024C0045" w14:textId="77777777" w:rsidR="008040C9" w:rsidRPr="007A2107" w:rsidRDefault="008040C9" w:rsidP="008040C9">
            <w:pPr>
              <w:contextualSpacing/>
              <w:rPr>
                <w:rFonts w:asciiTheme="majorHAnsi" w:eastAsia="Times New Roman" w:hAnsiTheme="majorHAnsi" w:cstheme="majorHAnsi"/>
                <w:bCs/>
                <w:color w:val="000000"/>
                <w:sz w:val="18"/>
                <w:szCs w:val="18"/>
                <w:lang w:val="de-CH" w:eastAsia="fr-CH"/>
              </w:rPr>
            </w:pPr>
            <w:r w:rsidRPr="007A2107">
              <w:rPr>
                <w:rFonts w:asciiTheme="majorHAnsi" w:eastAsia="Times New Roman" w:hAnsiTheme="majorHAnsi" w:cstheme="majorHAnsi"/>
                <w:color w:val="000000"/>
                <w:sz w:val="18"/>
                <w:lang w:val="de-CH"/>
              </w:rPr>
              <w:t>3H–8H</w:t>
            </w:r>
          </w:p>
        </w:tc>
        <w:tc>
          <w:tcPr>
            <w:tcW w:w="1474" w:type="dxa"/>
            <w:noWrap/>
            <w:vAlign w:val="center"/>
          </w:tcPr>
          <w:p w14:paraId="38B31076" w14:textId="04D57E56" w:rsidR="008040C9" w:rsidRPr="007A2107" w:rsidRDefault="006171E4" w:rsidP="008040C9">
            <w:pPr>
              <w:tabs>
                <w:tab w:val="center" w:pos="669"/>
                <w:tab w:val="left" w:pos="1035"/>
                <w:tab w:val="right" w:pos="1338"/>
              </w:tabs>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256,10</w:t>
            </w:r>
          </w:p>
        </w:tc>
        <w:tc>
          <w:tcPr>
            <w:tcW w:w="1398" w:type="dxa"/>
            <w:noWrap/>
            <w:vAlign w:val="center"/>
            <w:hideMark/>
          </w:tcPr>
          <w:p w14:paraId="488B5DF4" w14:textId="78BF790E"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 xml:space="preserve">257,30 </w:t>
            </w:r>
          </w:p>
        </w:tc>
        <w:tc>
          <w:tcPr>
            <w:tcW w:w="1499" w:type="dxa"/>
            <w:noWrap/>
            <w:vAlign w:val="center"/>
          </w:tcPr>
          <w:p w14:paraId="25A03761" w14:textId="6B2CC4D9" w:rsidR="008040C9" w:rsidRPr="007A2107" w:rsidRDefault="49FD7E10"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val="de-CH" w:eastAsia="fr-CH"/>
              </w:rPr>
            </w:pPr>
            <w:r w:rsidRPr="007A2107">
              <w:rPr>
                <w:rFonts w:asciiTheme="majorHAnsi" w:eastAsia="Times New Roman" w:hAnsiTheme="majorHAnsi" w:cstheme="majorBidi"/>
                <w:color w:val="000000" w:themeColor="text1"/>
                <w:sz w:val="18"/>
                <w:lang w:val="de-CH"/>
              </w:rPr>
              <w:t>910,00</w:t>
            </w:r>
          </w:p>
        </w:tc>
        <w:tc>
          <w:tcPr>
            <w:tcW w:w="1502" w:type="dxa"/>
            <w:noWrap/>
            <w:vAlign w:val="center"/>
            <w:hideMark/>
          </w:tcPr>
          <w:p w14:paraId="7A668E77" w14:textId="77777777"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val="de-CH" w:eastAsia="fr-CH"/>
              </w:rPr>
            </w:pPr>
            <w:r w:rsidRPr="007A2107">
              <w:rPr>
                <w:rFonts w:asciiTheme="majorHAnsi" w:eastAsia="Times New Roman" w:hAnsiTheme="majorHAnsi" w:cstheme="majorBidi"/>
                <w:color w:val="000000" w:themeColor="text1"/>
                <w:sz w:val="18"/>
                <w:lang w:val="de-CH"/>
              </w:rPr>
              <w:t>894,00</w:t>
            </w:r>
          </w:p>
        </w:tc>
      </w:tr>
      <w:tr w:rsidR="008040C9" w:rsidRPr="007A2107" w14:paraId="00DC9A45"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tcPr>
          <w:p w14:paraId="18679F8D" w14:textId="77777777" w:rsidR="008040C9" w:rsidRPr="007A2107" w:rsidRDefault="008040C9" w:rsidP="008040C9">
            <w:pPr>
              <w:contextualSpacing/>
              <w:rPr>
                <w:rFonts w:asciiTheme="majorHAnsi" w:eastAsia="Times New Roman" w:hAnsiTheme="majorHAnsi" w:cstheme="majorHAnsi"/>
                <w:bCs/>
                <w:color w:val="000000"/>
                <w:sz w:val="18"/>
                <w:szCs w:val="18"/>
                <w:lang w:val="de-CH" w:eastAsia="fr-CH"/>
              </w:rPr>
            </w:pPr>
            <w:r w:rsidRPr="007A2107">
              <w:rPr>
                <w:rFonts w:asciiTheme="majorHAnsi" w:eastAsia="Times New Roman" w:hAnsiTheme="majorHAnsi" w:cstheme="majorHAnsi"/>
                <w:color w:val="000000"/>
                <w:sz w:val="18"/>
                <w:lang w:val="de-CH"/>
              </w:rPr>
              <w:t>Förderklasse 3H‒8H</w:t>
            </w:r>
          </w:p>
        </w:tc>
        <w:tc>
          <w:tcPr>
            <w:tcW w:w="1474" w:type="dxa"/>
            <w:noWrap/>
            <w:vAlign w:val="center"/>
          </w:tcPr>
          <w:p w14:paraId="5A60924D" w14:textId="78D0E437" w:rsidR="008040C9" w:rsidRPr="007A2107" w:rsidRDefault="00D00FE5"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w:t>
            </w:r>
          </w:p>
        </w:tc>
        <w:tc>
          <w:tcPr>
            <w:tcW w:w="1398" w:type="dxa"/>
            <w:noWrap/>
            <w:vAlign w:val="center"/>
          </w:tcPr>
          <w:p w14:paraId="45D98903" w14:textId="1E9902C5"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w:t>
            </w:r>
          </w:p>
        </w:tc>
        <w:tc>
          <w:tcPr>
            <w:tcW w:w="1499" w:type="dxa"/>
            <w:noWrap/>
            <w:vAlign w:val="center"/>
          </w:tcPr>
          <w:p w14:paraId="456A074A" w14:textId="65D154F2" w:rsidR="008040C9" w:rsidRPr="007A2107" w:rsidRDefault="69FF56C3"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val="de-CH" w:eastAsia="fr-CH"/>
              </w:rPr>
            </w:pPr>
            <w:r w:rsidRPr="007A2107">
              <w:rPr>
                <w:rFonts w:asciiTheme="majorHAnsi" w:eastAsia="Times New Roman" w:hAnsiTheme="majorHAnsi" w:cstheme="majorBidi"/>
                <w:color w:val="000000" w:themeColor="text1"/>
                <w:sz w:val="18"/>
                <w:lang w:val="de-CH"/>
              </w:rPr>
              <w:t>3</w:t>
            </w:r>
          </w:p>
        </w:tc>
        <w:tc>
          <w:tcPr>
            <w:tcW w:w="1502" w:type="dxa"/>
            <w:noWrap/>
            <w:vAlign w:val="center"/>
          </w:tcPr>
          <w:p w14:paraId="5B8524BA" w14:textId="77777777"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val="de-CH" w:eastAsia="fr-CH"/>
              </w:rPr>
            </w:pPr>
            <w:r w:rsidRPr="007A2107">
              <w:rPr>
                <w:rFonts w:asciiTheme="majorHAnsi" w:eastAsia="Times New Roman" w:hAnsiTheme="majorHAnsi" w:cstheme="majorBidi"/>
                <w:color w:val="000000" w:themeColor="text1"/>
                <w:sz w:val="18"/>
                <w:lang w:val="de-CH"/>
              </w:rPr>
              <w:t>6</w:t>
            </w:r>
          </w:p>
        </w:tc>
      </w:tr>
      <w:tr w:rsidR="008040C9" w:rsidRPr="007A2107" w14:paraId="223C05BC"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tcPr>
          <w:p w14:paraId="2A170875" w14:textId="77777777" w:rsidR="008040C9" w:rsidRPr="007A2107" w:rsidRDefault="008040C9" w:rsidP="008040C9">
            <w:pPr>
              <w:contextualSpacing/>
              <w:rPr>
                <w:rFonts w:asciiTheme="majorHAnsi" w:eastAsia="Times New Roman" w:hAnsiTheme="majorHAnsi" w:cstheme="majorHAnsi"/>
                <w:bCs/>
                <w:color w:val="000000"/>
                <w:sz w:val="18"/>
                <w:szCs w:val="18"/>
                <w:lang w:val="de-CH" w:eastAsia="fr-CH"/>
              </w:rPr>
            </w:pPr>
            <w:r w:rsidRPr="007A2107">
              <w:rPr>
                <w:rFonts w:asciiTheme="majorHAnsi" w:eastAsia="Times New Roman" w:hAnsiTheme="majorHAnsi" w:cstheme="majorHAnsi"/>
                <w:color w:val="000000"/>
                <w:sz w:val="18"/>
                <w:lang w:val="de-CH"/>
              </w:rPr>
              <w:t>3H–8H mit Förderklassen</w:t>
            </w:r>
          </w:p>
        </w:tc>
        <w:tc>
          <w:tcPr>
            <w:tcW w:w="1474" w:type="dxa"/>
            <w:noWrap/>
            <w:vAlign w:val="center"/>
          </w:tcPr>
          <w:p w14:paraId="50AC3D9B" w14:textId="14EA8AA4" w:rsidR="008040C9" w:rsidRPr="007A2107" w:rsidRDefault="00A700D4"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256,10</w:t>
            </w:r>
          </w:p>
        </w:tc>
        <w:tc>
          <w:tcPr>
            <w:tcW w:w="1398" w:type="dxa"/>
            <w:noWrap/>
            <w:vAlign w:val="center"/>
          </w:tcPr>
          <w:p w14:paraId="7AC44520" w14:textId="3BF5B673"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257,30</w:t>
            </w:r>
          </w:p>
        </w:tc>
        <w:tc>
          <w:tcPr>
            <w:tcW w:w="1499" w:type="dxa"/>
            <w:noWrap/>
            <w:vAlign w:val="center"/>
          </w:tcPr>
          <w:p w14:paraId="569CCEAA" w14:textId="104C8D62" w:rsidR="008040C9" w:rsidRPr="007A2107" w:rsidDel="007656BD"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val="de-CH" w:eastAsia="fr-CH"/>
              </w:rPr>
            </w:pPr>
            <w:r w:rsidRPr="007A2107">
              <w:rPr>
                <w:rFonts w:asciiTheme="majorHAnsi" w:eastAsia="Times New Roman" w:hAnsiTheme="majorHAnsi" w:cstheme="majorBidi"/>
                <w:color w:val="000000" w:themeColor="text1"/>
                <w:sz w:val="18"/>
                <w:lang w:val="de-CH"/>
              </w:rPr>
              <w:t>913,00</w:t>
            </w:r>
          </w:p>
        </w:tc>
        <w:tc>
          <w:tcPr>
            <w:tcW w:w="1502" w:type="dxa"/>
            <w:noWrap/>
            <w:vAlign w:val="center"/>
          </w:tcPr>
          <w:p w14:paraId="7448D6BC" w14:textId="77777777"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val="de-CH" w:eastAsia="fr-CH"/>
              </w:rPr>
            </w:pPr>
            <w:r w:rsidRPr="007A2107">
              <w:rPr>
                <w:rFonts w:asciiTheme="majorHAnsi" w:eastAsia="Times New Roman" w:hAnsiTheme="majorHAnsi" w:cstheme="majorBidi"/>
                <w:color w:val="000000" w:themeColor="text1"/>
                <w:sz w:val="18"/>
                <w:lang w:val="de-CH"/>
              </w:rPr>
              <w:t>900,00</w:t>
            </w:r>
          </w:p>
        </w:tc>
      </w:tr>
      <w:tr w:rsidR="008040C9" w:rsidRPr="007A2107" w14:paraId="3A88A1DA" w14:textId="77777777" w:rsidTr="008040C9">
        <w:tblPrEx>
          <w:tblCellMar>
            <w:bottom w:w="28" w:type="dxa"/>
          </w:tblCellMar>
        </w:tblPrEx>
        <w:trPr>
          <w:trHeight w:hRule="exac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hideMark/>
          </w:tcPr>
          <w:p w14:paraId="73B4C932" w14:textId="77777777" w:rsidR="008040C9" w:rsidRPr="007A2107" w:rsidRDefault="008040C9" w:rsidP="008040C9">
            <w:pPr>
              <w:contextualSpacing/>
              <w:rPr>
                <w:rFonts w:asciiTheme="majorHAnsi" w:eastAsia="Times New Roman" w:hAnsiTheme="majorHAnsi" w:cstheme="majorHAnsi"/>
                <w:bCs/>
                <w:color w:val="000000"/>
                <w:sz w:val="18"/>
                <w:szCs w:val="18"/>
                <w:lang w:val="de-CH" w:eastAsia="fr-CH"/>
              </w:rPr>
            </w:pPr>
            <w:r w:rsidRPr="007A2107">
              <w:rPr>
                <w:rFonts w:asciiTheme="majorHAnsi" w:eastAsia="Times New Roman" w:hAnsiTheme="majorHAnsi" w:cstheme="majorHAnsi"/>
                <w:color w:val="000000"/>
                <w:sz w:val="18"/>
                <w:lang w:val="de-CH"/>
              </w:rPr>
              <w:t>9H–11H</w:t>
            </w:r>
          </w:p>
        </w:tc>
        <w:tc>
          <w:tcPr>
            <w:tcW w:w="1474" w:type="dxa"/>
            <w:noWrap/>
            <w:vAlign w:val="center"/>
          </w:tcPr>
          <w:p w14:paraId="79978370" w14:textId="69BFAE45" w:rsidR="008040C9" w:rsidRPr="007A2107" w:rsidRDefault="00345F70"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131,00</w:t>
            </w:r>
          </w:p>
        </w:tc>
        <w:tc>
          <w:tcPr>
            <w:tcW w:w="1398" w:type="dxa"/>
            <w:noWrap/>
            <w:vAlign w:val="center"/>
            <w:hideMark/>
          </w:tcPr>
          <w:p w14:paraId="449A5EB1" w14:textId="2F12E1BF"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132,00</w:t>
            </w:r>
          </w:p>
        </w:tc>
        <w:tc>
          <w:tcPr>
            <w:tcW w:w="1499" w:type="dxa"/>
            <w:noWrap/>
            <w:vAlign w:val="center"/>
          </w:tcPr>
          <w:p w14:paraId="712F81A4" w14:textId="77777777"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val="de-CH" w:eastAsia="fr-CH"/>
              </w:rPr>
            </w:pPr>
          </w:p>
        </w:tc>
        <w:tc>
          <w:tcPr>
            <w:tcW w:w="1502" w:type="dxa"/>
            <w:noWrap/>
            <w:vAlign w:val="center"/>
            <w:hideMark/>
          </w:tcPr>
          <w:p w14:paraId="012195C5" w14:textId="77777777"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val="de-CH" w:eastAsia="fr-CH"/>
              </w:rPr>
            </w:pPr>
          </w:p>
        </w:tc>
      </w:tr>
      <w:tr w:rsidR="008040C9" w:rsidRPr="007A2107" w14:paraId="75070572" w14:textId="77777777" w:rsidTr="008040C9">
        <w:tblPrEx>
          <w:tblCellMar>
            <w:bottom w:w="28" w:type="dxa"/>
          </w:tblCellMar>
        </w:tblPrEx>
        <w:trPr>
          <w:trHeigh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tcPr>
          <w:p w14:paraId="26B5EDE1" w14:textId="77777777" w:rsidR="008040C9" w:rsidRPr="007A2107" w:rsidRDefault="008040C9" w:rsidP="008040C9">
            <w:pPr>
              <w:contextualSpacing/>
              <w:rPr>
                <w:rFonts w:asciiTheme="majorHAnsi" w:eastAsia="Times New Roman" w:hAnsiTheme="majorHAnsi" w:cstheme="majorHAnsi"/>
                <w:bCs/>
                <w:color w:val="000000"/>
                <w:sz w:val="18"/>
                <w:szCs w:val="18"/>
                <w:lang w:val="de-CH" w:eastAsia="fr-CH"/>
              </w:rPr>
            </w:pPr>
            <w:r w:rsidRPr="007A2107">
              <w:rPr>
                <w:rFonts w:asciiTheme="majorHAnsi" w:eastAsia="Times New Roman" w:hAnsiTheme="majorHAnsi" w:cstheme="majorHAnsi"/>
                <w:color w:val="000000"/>
                <w:sz w:val="18"/>
                <w:lang w:val="de-CH"/>
              </w:rPr>
              <w:t>Förderklasse 9H‒11H + gemischte Klassen</w:t>
            </w:r>
          </w:p>
        </w:tc>
        <w:tc>
          <w:tcPr>
            <w:tcW w:w="1474" w:type="dxa"/>
            <w:noWrap/>
            <w:vAlign w:val="center"/>
          </w:tcPr>
          <w:p w14:paraId="2C73A7BB" w14:textId="2A70CFA2" w:rsidR="008040C9" w:rsidRPr="007A2107" w:rsidRDefault="008E020C"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18,00</w:t>
            </w:r>
          </w:p>
        </w:tc>
        <w:tc>
          <w:tcPr>
            <w:tcW w:w="1398" w:type="dxa"/>
            <w:noWrap/>
            <w:vAlign w:val="center"/>
          </w:tcPr>
          <w:p w14:paraId="6BF68659" w14:textId="65E9A24B"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17,00</w:t>
            </w:r>
          </w:p>
        </w:tc>
        <w:tc>
          <w:tcPr>
            <w:tcW w:w="1499" w:type="dxa"/>
            <w:noWrap/>
            <w:vAlign w:val="center"/>
          </w:tcPr>
          <w:p w14:paraId="6B8D073B" w14:textId="77777777"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val="de-CH" w:eastAsia="fr-CH"/>
              </w:rPr>
            </w:pPr>
          </w:p>
        </w:tc>
        <w:tc>
          <w:tcPr>
            <w:tcW w:w="1502" w:type="dxa"/>
            <w:noWrap/>
            <w:vAlign w:val="center"/>
          </w:tcPr>
          <w:p w14:paraId="3AB050ED" w14:textId="77777777"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val="de-CH" w:eastAsia="fr-CH"/>
              </w:rPr>
            </w:pPr>
          </w:p>
        </w:tc>
      </w:tr>
      <w:tr w:rsidR="008040C9" w:rsidRPr="007A2107" w14:paraId="78A5A31E" w14:textId="77777777" w:rsidTr="008040C9">
        <w:tblPrEx>
          <w:tblCellMar>
            <w:bottom w:w="28" w:type="dxa"/>
          </w:tblCellMar>
        </w:tblPrEx>
        <w:trPr>
          <w:trHeight w:val="284"/>
        </w:trPr>
        <w:tc>
          <w:tcPr>
            <w:cnfStyle w:val="001000000000" w:firstRow="0" w:lastRow="0" w:firstColumn="1" w:lastColumn="0" w:oddVBand="0" w:evenVBand="0" w:oddHBand="0" w:evenHBand="0" w:firstRowFirstColumn="0" w:firstRowLastColumn="0" w:lastRowFirstColumn="0" w:lastRowLastColumn="0"/>
            <w:tcW w:w="2939" w:type="dxa"/>
            <w:noWrap/>
            <w:vAlign w:val="center"/>
          </w:tcPr>
          <w:p w14:paraId="2968EB57" w14:textId="77777777" w:rsidR="008040C9" w:rsidRPr="007A2107" w:rsidRDefault="008040C9" w:rsidP="008040C9">
            <w:pPr>
              <w:contextualSpacing/>
              <w:rPr>
                <w:rFonts w:asciiTheme="majorHAnsi" w:eastAsia="Times New Roman" w:hAnsiTheme="majorHAnsi" w:cstheme="majorHAnsi"/>
                <w:bCs/>
                <w:color w:val="000000"/>
                <w:sz w:val="18"/>
                <w:szCs w:val="18"/>
                <w:lang w:val="de-CH" w:eastAsia="fr-CH"/>
              </w:rPr>
            </w:pPr>
            <w:r w:rsidRPr="007A2107">
              <w:rPr>
                <w:rFonts w:asciiTheme="majorHAnsi" w:eastAsia="Times New Roman" w:hAnsiTheme="majorHAnsi" w:cstheme="majorHAnsi"/>
                <w:color w:val="000000"/>
                <w:sz w:val="18"/>
                <w:lang w:val="de-CH"/>
              </w:rPr>
              <w:t>9H–11H mit Förderklassen</w:t>
            </w:r>
          </w:p>
        </w:tc>
        <w:tc>
          <w:tcPr>
            <w:tcW w:w="1474" w:type="dxa"/>
            <w:noWrap/>
            <w:vAlign w:val="center"/>
          </w:tcPr>
          <w:p w14:paraId="39192513" w14:textId="65E1EE2C" w:rsidR="008040C9" w:rsidRPr="007A2107" w:rsidRDefault="008E020C"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149,00</w:t>
            </w:r>
          </w:p>
        </w:tc>
        <w:tc>
          <w:tcPr>
            <w:tcW w:w="1398" w:type="dxa"/>
            <w:noWrap/>
            <w:vAlign w:val="center"/>
          </w:tcPr>
          <w:p w14:paraId="14B013C9" w14:textId="66DCEF4D"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de-CH" w:eastAsia="fr-CH"/>
              </w:rPr>
            </w:pPr>
            <w:r w:rsidRPr="007A2107">
              <w:rPr>
                <w:rFonts w:asciiTheme="majorHAnsi" w:eastAsia="Times New Roman" w:hAnsiTheme="majorHAnsi" w:cstheme="majorHAnsi"/>
                <w:color w:val="000000"/>
                <w:sz w:val="18"/>
                <w:lang w:val="de-CH"/>
              </w:rPr>
              <w:t>149,00</w:t>
            </w:r>
          </w:p>
        </w:tc>
        <w:tc>
          <w:tcPr>
            <w:tcW w:w="1499" w:type="dxa"/>
            <w:noWrap/>
            <w:vAlign w:val="center"/>
          </w:tcPr>
          <w:p w14:paraId="41F3BD3E" w14:textId="3A0448E6"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sz w:val="18"/>
                <w:szCs w:val="18"/>
                <w:lang w:val="de-CH" w:eastAsia="fr-CH"/>
              </w:rPr>
            </w:pPr>
            <w:r w:rsidRPr="007A2107">
              <w:rPr>
                <w:rFonts w:asciiTheme="majorHAnsi" w:eastAsia="Times New Roman" w:hAnsiTheme="majorHAnsi" w:cstheme="majorBidi"/>
                <w:color w:val="000000" w:themeColor="text1"/>
                <w:sz w:val="18"/>
                <w:lang w:val="de-CH"/>
              </w:rPr>
              <w:t>467</w:t>
            </w:r>
          </w:p>
        </w:tc>
        <w:tc>
          <w:tcPr>
            <w:tcW w:w="1502" w:type="dxa"/>
            <w:noWrap/>
            <w:vAlign w:val="center"/>
          </w:tcPr>
          <w:p w14:paraId="69F3D9A7" w14:textId="30A8C6E5"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sz w:val="18"/>
                <w:szCs w:val="18"/>
                <w:lang w:val="de-CH" w:eastAsia="fr-CH"/>
              </w:rPr>
            </w:pPr>
            <w:r w:rsidRPr="007A2107">
              <w:rPr>
                <w:rFonts w:asciiTheme="majorHAnsi" w:eastAsia="Times New Roman" w:hAnsiTheme="majorHAnsi" w:cstheme="majorBidi"/>
                <w:color w:val="000000" w:themeColor="text1"/>
                <w:sz w:val="18"/>
                <w:lang w:val="de-CH"/>
              </w:rPr>
              <w:t>461,5</w:t>
            </w:r>
          </w:p>
        </w:tc>
      </w:tr>
    </w:tbl>
    <w:p w14:paraId="79043611" w14:textId="64B01079" w:rsidR="00273595" w:rsidRPr="007A2107" w:rsidRDefault="00273595" w:rsidP="00AF4E56">
      <w:pPr>
        <w:rPr>
          <w:lang w:val="de-CH"/>
        </w:rPr>
      </w:pPr>
      <w:r w:rsidRPr="007A2107">
        <w:rPr>
          <w:lang w:val="de-CH"/>
        </w:rPr>
        <w:t>* Gemischte Klassen: In gemischten Klassen wird für allgemeine Fächer ein gemeinsamer Unterricht ohne Unterscheidung nach Klassentypus organisiert.</w:t>
      </w:r>
    </w:p>
    <w:tbl>
      <w:tblPr>
        <w:tblStyle w:val="TableauEtatFR"/>
        <w:tblW w:w="8402" w:type="dxa"/>
        <w:tblLook w:val="04A0" w:firstRow="1" w:lastRow="0" w:firstColumn="1" w:lastColumn="0" w:noHBand="0" w:noVBand="1"/>
      </w:tblPr>
      <w:tblGrid>
        <w:gridCol w:w="2891"/>
        <w:gridCol w:w="1276"/>
        <w:gridCol w:w="1248"/>
        <w:gridCol w:w="1442"/>
        <w:gridCol w:w="1561"/>
      </w:tblGrid>
      <w:tr w:rsidR="00273595" w:rsidRPr="007A2107" w14:paraId="42F4BFB0" w14:textId="77777777" w:rsidTr="008040C9">
        <w:trPr>
          <w:cnfStyle w:val="100000000000" w:firstRow="1" w:lastRow="0" w:firstColumn="0" w:lastColumn="0" w:oddVBand="0" w:evenVBand="0" w:oddHBand="0" w:evenHBand="0" w:firstRowFirstColumn="0" w:firstRowLastColumn="0" w:lastRowFirstColumn="0" w:lastRowLastColumn="0"/>
          <w:cantSplit/>
          <w:trHeight w:hRule="exact" w:val="227"/>
        </w:trPr>
        <w:tc>
          <w:tcPr>
            <w:cnfStyle w:val="001000000000" w:firstRow="0" w:lastRow="0" w:firstColumn="1" w:lastColumn="0" w:oddVBand="0" w:evenVBand="0" w:oddHBand="0" w:evenHBand="0" w:firstRowFirstColumn="0" w:firstRowLastColumn="0" w:lastRowFirstColumn="0" w:lastRowLastColumn="0"/>
            <w:tcW w:w="2883" w:type="dxa"/>
            <w:noWrap/>
            <w:vAlign w:val="center"/>
            <w:hideMark/>
          </w:tcPr>
          <w:p w14:paraId="319B121A" w14:textId="77777777" w:rsidR="00273595" w:rsidRPr="007A2107" w:rsidRDefault="00273595" w:rsidP="00AF4E56">
            <w:pPr>
              <w:contextualSpacing/>
              <w:rPr>
                <w:rFonts w:asciiTheme="majorHAnsi" w:eastAsia="Times New Roman" w:hAnsiTheme="majorHAnsi" w:cstheme="majorHAnsi"/>
                <w:bCs/>
                <w:color w:val="000000"/>
                <w:szCs w:val="19"/>
                <w:lang w:val="de-CH" w:eastAsia="fr-CH"/>
              </w:rPr>
            </w:pPr>
            <w:r w:rsidRPr="007A2107">
              <w:rPr>
                <w:rFonts w:asciiTheme="majorHAnsi" w:eastAsia="Times New Roman" w:hAnsiTheme="majorHAnsi" w:cstheme="majorHAnsi"/>
                <w:color w:val="000000"/>
                <w:lang w:val="de-CH"/>
              </w:rPr>
              <w:t>Klassengrösse</w:t>
            </w:r>
          </w:p>
        </w:tc>
        <w:tc>
          <w:tcPr>
            <w:tcW w:w="2524" w:type="dxa"/>
            <w:gridSpan w:val="2"/>
            <w:noWrap/>
            <w:vAlign w:val="center"/>
            <w:hideMark/>
          </w:tcPr>
          <w:p w14:paraId="251246E3" w14:textId="77777777" w:rsidR="00273595" w:rsidRPr="007A2107" w:rsidRDefault="00273595" w:rsidP="00AF4E56">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Cs w:val="19"/>
                <w:lang w:val="de-CH" w:eastAsia="fr-CH"/>
              </w:rPr>
            </w:pPr>
            <w:r w:rsidRPr="007A2107">
              <w:rPr>
                <w:rFonts w:asciiTheme="majorHAnsi" w:eastAsia="Times New Roman" w:hAnsiTheme="majorHAnsi" w:cstheme="majorHAnsi"/>
                <w:color w:val="000000"/>
                <w:lang w:val="de-CH"/>
              </w:rPr>
              <w:t>Deutschfreiburg</w:t>
            </w:r>
          </w:p>
        </w:tc>
        <w:tc>
          <w:tcPr>
            <w:tcW w:w="2995" w:type="dxa"/>
            <w:gridSpan w:val="2"/>
            <w:noWrap/>
            <w:vAlign w:val="center"/>
            <w:hideMark/>
          </w:tcPr>
          <w:p w14:paraId="49364B54" w14:textId="77777777" w:rsidR="00273595" w:rsidRPr="007A2107" w:rsidRDefault="00273595" w:rsidP="00AF4E56">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Cs w:val="19"/>
                <w:lang w:val="de-CH" w:eastAsia="fr-CH"/>
              </w:rPr>
            </w:pPr>
            <w:r w:rsidRPr="007A2107">
              <w:rPr>
                <w:rFonts w:asciiTheme="majorHAnsi" w:eastAsia="Times New Roman" w:hAnsiTheme="majorHAnsi" w:cstheme="majorHAnsi"/>
                <w:color w:val="000000"/>
                <w:lang w:val="de-CH"/>
              </w:rPr>
              <w:t>Französischsprachiger Kantonsteil</w:t>
            </w:r>
          </w:p>
        </w:tc>
      </w:tr>
      <w:tr w:rsidR="008040C9" w:rsidRPr="007A2107" w14:paraId="7224B9CE" w14:textId="77777777" w:rsidTr="008040C9">
        <w:tblPrEx>
          <w:tblCellMar>
            <w:bottom w:w="28" w:type="dxa"/>
          </w:tblCellMar>
        </w:tblPrEx>
        <w:trPr>
          <w:cantSplit/>
          <w:trHeight w:hRule="exact" w:val="284"/>
        </w:trPr>
        <w:tc>
          <w:tcPr>
            <w:cnfStyle w:val="001000000000" w:firstRow="0" w:lastRow="0" w:firstColumn="1" w:lastColumn="0" w:oddVBand="0" w:evenVBand="0" w:oddHBand="0" w:evenHBand="0" w:firstRowFirstColumn="0" w:firstRowLastColumn="0" w:lastRowFirstColumn="0" w:lastRowLastColumn="0"/>
            <w:tcW w:w="2883" w:type="dxa"/>
            <w:noWrap/>
            <w:hideMark/>
          </w:tcPr>
          <w:p w14:paraId="426AAB8A" w14:textId="77777777" w:rsidR="008040C9" w:rsidRPr="007A2107" w:rsidRDefault="008040C9" w:rsidP="008040C9">
            <w:pPr>
              <w:contextualSpacing/>
              <w:rPr>
                <w:rFonts w:asciiTheme="majorHAnsi" w:eastAsia="Times New Roman" w:hAnsiTheme="majorHAnsi" w:cstheme="majorHAnsi"/>
                <w:b/>
                <w:bCs/>
                <w:color w:val="000000"/>
                <w:szCs w:val="19"/>
                <w:lang w:val="de-CH" w:eastAsia="fr-CH"/>
              </w:rPr>
            </w:pPr>
            <w:proofErr w:type="spellStart"/>
            <w:r w:rsidRPr="007A2107">
              <w:rPr>
                <w:rFonts w:asciiTheme="majorHAnsi" w:eastAsia="Times New Roman" w:hAnsiTheme="majorHAnsi" w:cstheme="majorHAnsi"/>
                <w:b/>
                <w:color w:val="000000"/>
                <w:lang w:val="de-CH"/>
              </w:rPr>
              <w:t>HarmoS</w:t>
            </w:r>
            <w:proofErr w:type="spellEnd"/>
            <w:r w:rsidRPr="007A2107">
              <w:rPr>
                <w:rFonts w:asciiTheme="majorHAnsi" w:eastAsia="Times New Roman" w:hAnsiTheme="majorHAnsi" w:cstheme="majorHAnsi"/>
                <w:b/>
                <w:color w:val="000000"/>
                <w:lang w:val="de-CH"/>
              </w:rPr>
              <w:t>-Schuljahr</w:t>
            </w:r>
          </w:p>
        </w:tc>
        <w:tc>
          <w:tcPr>
            <w:tcW w:w="1276" w:type="dxa"/>
            <w:noWrap/>
            <w:hideMark/>
          </w:tcPr>
          <w:p w14:paraId="1143967E" w14:textId="1C655461"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Cs w:val="19"/>
                <w:lang w:val="de-CH" w:eastAsia="fr-CH"/>
              </w:rPr>
            </w:pPr>
            <w:r w:rsidRPr="007A2107">
              <w:rPr>
                <w:rFonts w:asciiTheme="majorHAnsi" w:eastAsia="Times New Roman" w:hAnsiTheme="majorHAnsi" w:cstheme="majorHAnsi"/>
                <w:b/>
                <w:color w:val="000000"/>
                <w:lang w:val="de-CH"/>
              </w:rPr>
              <w:t>2024/25</w:t>
            </w:r>
          </w:p>
        </w:tc>
        <w:tc>
          <w:tcPr>
            <w:tcW w:w="1248" w:type="dxa"/>
            <w:noWrap/>
            <w:hideMark/>
          </w:tcPr>
          <w:p w14:paraId="68F10C94" w14:textId="37C53368"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Cs w:val="19"/>
                <w:lang w:val="de-CH" w:eastAsia="fr-CH"/>
              </w:rPr>
            </w:pPr>
            <w:r w:rsidRPr="007A2107">
              <w:rPr>
                <w:rFonts w:asciiTheme="majorHAnsi" w:eastAsia="Times New Roman" w:hAnsiTheme="majorHAnsi" w:cstheme="majorHAnsi"/>
                <w:b/>
                <w:color w:val="000000"/>
                <w:lang w:val="de-CH"/>
              </w:rPr>
              <w:t>2023/24</w:t>
            </w:r>
          </w:p>
        </w:tc>
        <w:tc>
          <w:tcPr>
            <w:tcW w:w="1442" w:type="dxa"/>
            <w:noWrap/>
            <w:hideMark/>
          </w:tcPr>
          <w:p w14:paraId="027C7B70" w14:textId="1B0F4542" w:rsidR="008040C9" w:rsidRPr="007A2107" w:rsidRDefault="13E84751"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b/>
                <w:color w:val="000000"/>
                <w:lang w:val="de-CH" w:eastAsia="fr-CH"/>
              </w:rPr>
            </w:pPr>
            <w:r w:rsidRPr="007A2107">
              <w:rPr>
                <w:rFonts w:asciiTheme="majorHAnsi" w:eastAsia="Times New Roman" w:hAnsiTheme="majorHAnsi" w:cstheme="majorBidi"/>
                <w:b/>
                <w:color w:val="000000" w:themeColor="text1"/>
                <w:lang w:val="de-CH"/>
              </w:rPr>
              <w:t>2024/25</w:t>
            </w:r>
          </w:p>
        </w:tc>
        <w:tc>
          <w:tcPr>
            <w:tcW w:w="1553" w:type="dxa"/>
            <w:noWrap/>
            <w:hideMark/>
          </w:tcPr>
          <w:p w14:paraId="7C9819DA" w14:textId="5FF4EA2D"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b/>
                <w:color w:val="000000"/>
                <w:lang w:val="de-CH" w:eastAsia="fr-CH"/>
              </w:rPr>
            </w:pPr>
            <w:r w:rsidRPr="007A2107">
              <w:rPr>
                <w:rFonts w:asciiTheme="majorHAnsi" w:eastAsia="Times New Roman" w:hAnsiTheme="majorHAnsi" w:cstheme="majorBidi"/>
                <w:b/>
                <w:color w:val="000000" w:themeColor="text1"/>
                <w:lang w:val="de-CH"/>
              </w:rPr>
              <w:t>2023/24</w:t>
            </w:r>
          </w:p>
        </w:tc>
      </w:tr>
      <w:tr w:rsidR="008040C9" w:rsidRPr="007A2107" w14:paraId="74DBB842" w14:textId="77777777" w:rsidTr="008040C9">
        <w:tblPrEx>
          <w:tblCellMar>
            <w:bottom w:w="28" w:type="dxa"/>
          </w:tblCellMar>
        </w:tblPrEx>
        <w:trPr>
          <w:cantSplit/>
          <w:trHeight w:val="284"/>
        </w:trPr>
        <w:tc>
          <w:tcPr>
            <w:cnfStyle w:val="001000000000" w:firstRow="0" w:lastRow="0" w:firstColumn="1" w:lastColumn="0" w:oddVBand="0" w:evenVBand="0" w:oddHBand="0" w:evenHBand="0" w:firstRowFirstColumn="0" w:firstRowLastColumn="0" w:lastRowFirstColumn="0" w:lastRowLastColumn="0"/>
            <w:tcW w:w="2883" w:type="dxa"/>
            <w:noWrap/>
            <w:hideMark/>
          </w:tcPr>
          <w:p w14:paraId="05F8FD1D" w14:textId="77777777" w:rsidR="008040C9" w:rsidRPr="007A2107" w:rsidRDefault="008040C9" w:rsidP="008040C9">
            <w:pPr>
              <w:contextualSpacing/>
              <w:rPr>
                <w:rFonts w:asciiTheme="majorHAnsi" w:eastAsia="Times New Roman" w:hAnsiTheme="majorHAnsi" w:cstheme="majorHAnsi"/>
                <w:bCs/>
                <w:color w:val="000000"/>
                <w:szCs w:val="19"/>
                <w:lang w:val="de-CH" w:eastAsia="fr-CH"/>
              </w:rPr>
            </w:pPr>
            <w:r w:rsidRPr="007A2107">
              <w:rPr>
                <w:rFonts w:asciiTheme="majorHAnsi" w:eastAsia="Times New Roman" w:hAnsiTheme="majorHAnsi" w:cstheme="majorHAnsi"/>
                <w:color w:val="000000"/>
                <w:lang w:val="de-CH"/>
              </w:rPr>
              <w:t>1H–2H</w:t>
            </w:r>
          </w:p>
        </w:tc>
        <w:tc>
          <w:tcPr>
            <w:tcW w:w="1276" w:type="dxa"/>
            <w:noWrap/>
            <w:vAlign w:val="center"/>
          </w:tcPr>
          <w:p w14:paraId="3C12FCF4" w14:textId="430C638C" w:rsidR="008040C9" w:rsidRPr="007A2107" w:rsidRDefault="00513937"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val="de-CH" w:eastAsia="fr-CH"/>
              </w:rPr>
            </w:pPr>
            <w:r w:rsidRPr="007A2107">
              <w:rPr>
                <w:rFonts w:asciiTheme="majorHAnsi" w:eastAsia="Times New Roman" w:hAnsiTheme="majorHAnsi" w:cstheme="majorHAnsi"/>
                <w:color w:val="000000"/>
                <w:lang w:val="de-CH"/>
              </w:rPr>
              <w:t>17,98</w:t>
            </w:r>
          </w:p>
        </w:tc>
        <w:tc>
          <w:tcPr>
            <w:tcW w:w="1248" w:type="dxa"/>
            <w:noWrap/>
            <w:vAlign w:val="center"/>
            <w:hideMark/>
          </w:tcPr>
          <w:p w14:paraId="3F7EF80E" w14:textId="1B7497AB"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val="de-CH" w:eastAsia="fr-CH"/>
              </w:rPr>
            </w:pPr>
            <w:r w:rsidRPr="007A2107">
              <w:rPr>
                <w:rFonts w:asciiTheme="majorHAnsi" w:eastAsia="Times New Roman" w:hAnsiTheme="majorHAnsi" w:cstheme="majorHAnsi"/>
                <w:color w:val="000000"/>
                <w:lang w:val="de-CH"/>
              </w:rPr>
              <w:t>17,99</w:t>
            </w:r>
          </w:p>
        </w:tc>
        <w:tc>
          <w:tcPr>
            <w:tcW w:w="1442" w:type="dxa"/>
            <w:noWrap/>
            <w:vAlign w:val="center"/>
          </w:tcPr>
          <w:p w14:paraId="04FEFBA5" w14:textId="5A90F835"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lang w:val="de-CH" w:eastAsia="fr-CH"/>
              </w:rPr>
            </w:pPr>
            <w:r w:rsidRPr="007A2107">
              <w:rPr>
                <w:rFonts w:asciiTheme="majorHAnsi" w:eastAsia="Times New Roman" w:hAnsiTheme="majorHAnsi" w:cstheme="majorBidi"/>
                <w:color w:val="000000" w:themeColor="text1"/>
                <w:lang w:val="de-CH"/>
              </w:rPr>
              <w:t>18,65</w:t>
            </w:r>
          </w:p>
        </w:tc>
        <w:tc>
          <w:tcPr>
            <w:tcW w:w="1553" w:type="dxa"/>
            <w:noWrap/>
            <w:vAlign w:val="center"/>
            <w:hideMark/>
          </w:tcPr>
          <w:p w14:paraId="38E69625" w14:textId="001BC010"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lang w:val="de-CH" w:eastAsia="fr-CH"/>
              </w:rPr>
            </w:pPr>
            <w:r w:rsidRPr="007A2107">
              <w:rPr>
                <w:rFonts w:asciiTheme="majorHAnsi" w:eastAsia="Times New Roman" w:hAnsiTheme="majorHAnsi" w:cstheme="majorBidi"/>
                <w:color w:val="000000" w:themeColor="text1"/>
                <w:lang w:val="de-CH"/>
              </w:rPr>
              <w:t>18,67</w:t>
            </w:r>
          </w:p>
        </w:tc>
      </w:tr>
      <w:tr w:rsidR="008040C9" w:rsidRPr="007A2107" w14:paraId="59067CB8" w14:textId="77777777" w:rsidTr="008040C9">
        <w:tblPrEx>
          <w:tblCellMar>
            <w:bottom w:w="28" w:type="dxa"/>
          </w:tblCellMar>
        </w:tblPrEx>
        <w:trPr>
          <w:cantSplit/>
          <w:trHeight w:val="284"/>
        </w:trPr>
        <w:tc>
          <w:tcPr>
            <w:cnfStyle w:val="001000000000" w:firstRow="0" w:lastRow="0" w:firstColumn="1" w:lastColumn="0" w:oddVBand="0" w:evenVBand="0" w:oddHBand="0" w:evenHBand="0" w:firstRowFirstColumn="0" w:firstRowLastColumn="0" w:lastRowFirstColumn="0" w:lastRowLastColumn="0"/>
            <w:tcW w:w="2883" w:type="dxa"/>
            <w:noWrap/>
            <w:hideMark/>
          </w:tcPr>
          <w:p w14:paraId="2C38B0DE" w14:textId="77777777" w:rsidR="008040C9" w:rsidRPr="007A2107" w:rsidRDefault="008040C9" w:rsidP="008040C9">
            <w:pPr>
              <w:contextualSpacing/>
              <w:rPr>
                <w:rFonts w:asciiTheme="majorHAnsi" w:eastAsia="Times New Roman" w:hAnsiTheme="majorHAnsi" w:cstheme="majorHAnsi"/>
                <w:bCs/>
                <w:color w:val="000000"/>
                <w:szCs w:val="19"/>
                <w:lang w:val="de-CH" w:eastAsia="fr-CH"/>
              </w:rPr>
            </w:pPr>
            <w:r w:rsidRPr="007A2107">
              <w:rPr>
                <w:rFonts w:asciiTheme="majorHAnsi" w:eastAsia="Times New Roman" w:hAnsiTheme="majorHAnsi" w:cstheme="majorHAnsi"/>
                <w:color w:val="000000"/>
                <w:lang w:val="de-CH"/>
              </w:rPr>
              <w:t>3H–8H**</w:t>
            </w:r>
          </w:p>
        </w:tc>
        <w:tc>
          <w:tcPr>
            <w:tcW w:w="1276" w:type="dxa"/>
            <w:noWrap/>
            <w:vAlign w:val="center"/>
          </w:tcPr>
          <w:p w14:paraId="15E5F5EA" w14:textId="5282BA62" w:rsidR="008040C9" w:rsidRPr="007A2107" w:rsidRDefault="00206B16"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val="de-CH" w:eastAsia="fr-CH"/>
              </w:rPr>
            </w:pPr>
            <w:r w:rsidRPr="007A2107">
              <w:rPr>
                <w:rFonts w:asciiTheme="majorHAnsi" w:eastAsia="Times New Roman" w:hAnsiTheme="majorHAnsi" w:cstheme="majorHAnsi"/>
                <w:color w:val="000000"/>
                <w:lang w:val="de-CH"/>
              </w:rPr>
              <w:t>19,27</w:t>
            </w:r>
          </w:p>
        </w:tc>
        <w:tc>
          <w:tcPr>
            <w:tcW w:w="1248" w:type="dxa"/>
            <w:noWrap/>
            <w:vAlign w:val="center"/>
            <w:hideMark/>
          </w:tcPr>
          <w:p w14:paraId="3217CD81" w14:textId="74A0C728"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val="de-CH" w:eastAsia="fr-CH"/>
              </w:rPr>
            </w:pPr>
            <w:r w:rsidRPr="007A2107">
              <w:rPr>
                <w:rFonts w:asciiTheme="majorHAnsi" w:eastAsia="Times New Roman" w:hAnsiTheme="majorHAnsi" w:cstheme="majorHAnsi"/>
                <w:color w:val="000000"/>
                <w:lang w:val="de-CH"/>
              </w:rPr>
              <w:t>18,98</w:t>
            </w:r>
          </w:p>
        </w:tc>
        <w:tc>
          <w:tcPr>
            <w:tcW w:w="1442" w:type="dxa"/>
            <w:noWrap/>
            <w:vAlign w:val="center"/>
          </w:tcPr>
          <w:p w14:paraId="563389E1" w14:textId="4BE77F6B"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lang w:val="de-CH" w:eastAsia="fr-CH"/>
              </w:rPr>
            </w:pPr>
            <w:r w:rsidRPr="007A2107">
              <w:rPr>
                <w:rFonts w:asciiTheme="majorHAnsi" w:eastAsia="Times New Roman" w:hAnsiTheme="majorHAnsi" w:cstheme="majorBidi"/>
                <w:color w:val="000000" w:themeColor="text1"/>
                <w:lang w:val="de-CH"/>
              </w:rPr>
              <w:t>18,98</w:t>
            </w:r>
          </w:p>
        </w:tc>
        <w:tc>
          <w:tcPr>
            <w:tcW w:w="1553" w:type="dxa"/>
            <w:noWrap/>
            <w:vAlign w:val="center"/>
            <w:hideMark/>
          </w:tcPr>
          <w:p w14:paraId="75930E0E" w14:textId="43A3D970"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lang w:val="de-CH" w:eastAsia="fr-CH"/>
              </w:rPr>
            </w:pPr>
            <w:r w:rsidRPr="007A2107">
              <w:rPr>
                <w:rFonts w:asciiTheme="majorHAnsi" w:eastAsia="Times New Roman" w:hAnsiTheme="majorHAnsi" w:cstheme="majorBidi"/>
                <w:color w:val="000000" w:themeColor="text1"/>
                <w:lang w:val="de-CH"/>
              </w:rPr>
              <w:t>18,92</w:t>
            </w:r>
          </w:p>
        </w:tc>
      </w:tr>
      <w:tr w:rsidR="008040C9" w:rsidRPr="007A2107" w14:paraId="732DD917" w14:textId="77777777" w:rsidTr="008040C9">
        <w:tblPrEx>
          <w:tblCellMar>
            <w:bottom w:w="28" w:type="dxa"/>
          </w:tblCellMar>
        </w:tblPrEx>
        <w:trPr>
          <w:cantSplit/>
          <w:trHeight w:val="284"/>
        </w:trPr>
        <w:tc>
          <w:tcPr>
            <w:cnfStyle w:val="001000000000" w:firstRow="0" w:lastRow="0" w:firstColumn="1" w:lastColumn="0" w:oddVBand="0" w:evenVBand="0" w:oddHBand="0" w:evenHBand="0" w:firstRowFirstColumn="0" w:firstRowLastColumn="0" w:lastRowFirstColumn="0" w:lastRowLastColumn="0"/>
            <w:tcW w:w="2883" w:type="dxa"/>
            <w:noWrap/>
            <w:hideMark/>
          </w:tcPr>
          <w:p w14:paraId="68EB716A" w14:textId="77777777" w:rsidR="008040C9" w:rsidRPr="007A2107" w:rsidRDefault="008040C9" w:rsidP="008040C9">
            <w:pPr>
              <w:contextualSpacing/>
              <w:rPr>
                <w:rFonts w:asciiTheme="majorHAnsi" w:eastAsia="Times New Roman" w:hAnsiTheme="majorHAnsi" w:cstheme="majorHAnsi"/>
                <w:bCs/>
                <w:color w:val="000000"/>
                <w:szCs w:val="19"/>
                <w:lang w:val="de-CH" w:eastAsia="fr-CH"/>
              </w:rPr>
            </w:pPr>
            <w:r w:rsidRPr="007A2107">
              <w:rPr>
                <w:rFonts w:asciiTheme="majorHAnsi" w:eastAsia="Times New Roman" w:hAnsiTheme="majorHAnsi" w:cstheme="majorHAnsi"/>
                <w:color w:val="000000"/>
                <w:lang w:val="de-CH"/>
              </w:rPr>
              <w:t>9H–11H***</w:t>
            </w:r>
          </w:p>
        </w:tc>
        <w:tc>
          <w:tcPr>
            <w:tcW w:w="1276" w:type="dxa"/>
            <w:noWrap/>
            <w:vAlign w:val="center"/>
          </w:tcPr>
          <w:p w14:paraId="2B6ACFCB" w14:textId="24100D36" w:rsidR="008040C9" w:rsidRPr="007A2107" w:rsidRDefault="00E425E4"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val="de-CH" w:eastAsia="fr-CH"/>
              </w:rPr>
            </w:pPr>
            <w:r w:rsidRPr="007A2107">
              <w:rPr>
                <w:rFonts w:asciiTheme="majorHAnsi" w:eastAsia="Times New Roman" w:hAnsiTheme="majorHAnsi" w:cstheme="majorHAnsi"/>
                <w:color w:val="000000"/>
                <w:lang w:val="de-CH"/>
              </w:rPr>
              <w:t>18,62</w:t>
            </w:r>
          </w:p>
        </w:tc>
        <w:tc>
          <w:tcPr>
            <w:tcW w:w="1248" w:type="dxa"/>
            <w:noWrap/>
            <w:vAlign w:val="center"/>
            <w:hideMark/>
          </w:tcPr>
          <w:p w14:paraId="3BB261E2" w14:textId="7CC5D2D6"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19"/>
                <w:lang w:val="de-CH" w:eastAsia="fr-CH"/>
              </w:rPr>
            </w:pPr>
            <w:r w:rsidRPr="007A2107">
              <w:rPr>
                <w:rFonts w:asciiTheme="majorHAnsi" w:eastAsia="Times New Roman" w:hAnsiTheme="majorHAnsi" w:cstheme="majorHAnsi"/>
                <w:color w:val="000000"/>
                <w:lang w:val="de-CH"/>
              </w:rPr>
              <w:t>20,05</w:t>
            </w:r>
          </w:p>
        </w:tc>
        <w:tc>
          <w:tcPr>
            <w:tcW w:w="1442" w:type="dxa"/>
            <w:noWrap/>
            <w:vAlign w:val="center"/>
          </w:tcPr>
          <w:p w14:paraId="4561EB5A" w14:textId="39B21DCC" w:rsidR="008040C9" w:rsidRPr="007A2107" w:rsidRDefault="000A4475"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lang w:val="de-CH" w:eastAsia="fr-CH"/>
              </w:rPr>
            </w:pPr>
            <w:r w:rsidRPr="007A2107">
              <w:rPr>
                <w:rFonts w:asciiTheme="majorHAnsi" w:eastAsia="Times New Roman" w:hAnsiTheme="majorHAnsi" w:cstheme="majorBidi"/>
                <w:color w:val="000000" w:themeColor="text1"/>
                <w:lang w:val="de-CH"/>
              </w:rPr>
              <w:t>19.97</w:t>
            </w:r>
          </w:p>
        </w:tc>
        <w:tc>
          <w:tcPr>
            <w:tcW w:w="1553" w:type="dxa"/>
            <w:noWrap/>
            <w:vAlign w:val="center"/>
            <w:hideMark/>
          </w:tcPr>
          <w:p w14:paraId="3ADCEBF9" w14:textId="7FD97D4B" w:rsidR="008040C9" w:rsidRPr="007A2107" w:rsidRDefault="008040C9" w:rsidP="008040C9">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color w:val="000000" w:themeColor="text1"/>
                <w:lang w:val="de-CH" w:eastAsia="fr-CH"/>
              </w:rPr>
            </w:pPr>
            <w:r w:rsidRPr="007A2107">
              <w:rPr>
                <w:rFonts w:asciiTheme="majorHAnsi" w:eastAsia="Times New Roman" w:hAnsiTheme="majorHAnsi" w:cstheme="majorBidi"/>
                <w:color w:val="000000" w:themeColor="text1"/>
                <w:lang w:val="de-CH"/>
              </w:rPr>
              <w:t>20,04</w:t>
            </w:r>
          </w:p>
        </w:tc>
      </w:tr>
    </w:tbl>
    <w:p w14:paraId="40EE325A" w14:textId="554B34F0" w:rsidR="00273595" w:rsidRPr="007A2107" w:rsidRDefault="00273595" w:rsidP="00AF4E56">
      <w:pPr>
        <w:rPr>
          <w:lang w:val="de-CH"/>
        </w:rPr>
      </w:pPr>
      <w:r w:rsidRPr="007A2107">
        <w:rPr>
          <w:lang w:val="de-CH"/>
        </w:rPr>
        <w:t xml:space="preserve">** Durchschnitt ohne die Förderklassen. Eine Förderklasse im Sinne von Artikel 86 Abs. 3 </w:t>
      </w:r>
      <w:proofErr w:type="spellStart"/>
      <w:r w:rsidRPr="007A2107">
        <w:rPr>
          <w:lang w:val="de-CH"/>
        </w:rPr>
        <w:t>SchR</w:t>
      </w:r>
      <w:proofErr w:type="spellEnd"/>
      <w:r w:rsidRPr="007A2107">
        <w:rPr>
          <w:lang w:val="de-CH"/>
        </w:rPr>
        <w:t xml:space="preserve"> zählt mindestens 6 und höchstens 11 Schülerinnen und Schüler.</w:t>
      </w:r>
    </w:p>
    <w:p w14:paraId="0D0E8F39" w14:textId="6BC3B24E" w:rsidR="00273595" w:rsidRPr="007A2107" w:rsidRDefault="00273595" w:rsidP="00AF4E56">
      <w:pPr>
        <w:rPr>
          <w:lang w:val="de-CH"/>
        </w:rPr>
      </w:pPr>
      <w:r w:rsidRPr="007A2107">
        <w:rPr>
          <w:lang w:val="de-CH"/>
        </w:rPr>
        <w:t>*** Durchschnitt ohne die Förderklassen und ohne die «gemischten Klassen».</w:t>
      </w:r>
    </w:p>
    <w:p w14:paraId="02994019" w14:textId="77777777" w:rsidR="00273595" w:rsidRPr="007A2107" w:rsidRDefault="00273595" w:rsidP="00AF4E56">
      <w:pPr>
        <w:pStyle w:val="Titre3"/>
        <w:keepNext w:val="0"/>
        <w:keepLines w:val="0"/>
        <w:rPr>
          <w:sz w:val="18"/>
          <w:szCs w:val="18"/>
          <w:lang w:val="de-CH"/>
        </w:rPr>
      </w:pPr>
      <w:bookmarkStart w:id="10" w:name="_Toc193803113"/>
      <w:r w:rsidRPr="007A2107">
        <w:rPr>
          <w:lang w:val="de-CH"/>
        </w:rPr>
        <w:t xml:space="preserve">Effektive Klassengrösse und Klassenbestände nach Bezirk für den 1. und 2. Zyklus </w:t>
      </w:r>
      <w:r w:rsidRPr="007A2107">
        <w:rPr>
          <w:lang w:val="de-CH"/>
        </w:rPr>
        <w:br/>
        <w:t>(Stand am 1. November, mit den Förderklassen)</w:t>
      </w:r>
      <w:bookmarkEnd w:id="10"/>
    </w:p>
    <w:tbl>
      <w:tblPr>
        <w:tblStyle w:val="TableauEtatFR"/>
        <w:tblW w:w="9920" w:type="dxa"/>
        <w:tblLook w:val="04A0" w:firstRow="1" w:lastRow="0" w:firstColumn="1" w:lastColumn="0" w:noHBand="0" w:noVBand="1"/>
      </w:tblPr>
      <w:tblGrid>
        <w:gridCol w:w="2175"/>
        <w:gridCol w:w="1838"/>
        <w:gridCol w:w="1166"/>
        <w:gridCol w:w="1167"/>
        <w:gridCol w:w="1181"/>
        <w:gridCol w:w="1165"/>
        <w:gridCol w:w="60"/>
        <w:gridCol w:w="1168"/>
      </w:tblGrid>
      <w:tr w:rsidR="00106364" w:rsidRPr="007A2107" w14:paraId="2E927AAA" w14:textId="77777777" w:rsidTr="00D84751">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4EFA3DC2" w14:textId="77777777" w:rsidR="00106364" w:rsidRPr="007A2107" w:rsidRDefault="00106364">
            <w:pPr>
              <w:contextualSpacing/>
              <w:rPr>
                <w:rFonts w:eastAsia="Times New Roman" w:cs="Arial"/>
                <w:color w:val="000000"/>
                <w:sz w:val="18"/>
                <w:szCs w:val="18"/>
                <w:lang w:val="de-CH" w:eastAsia="fr-CH"/>
              </w:rPr>
            </w:pPr>
          </w:p>
        </w:tc>
        <w:tc>
          <w:tcPr>
            <w:tcW w:w="1839" w:type="dxa"/>
            <w:noWrap/>
            <w:vAlign w:val="center"/>
            <w:hideMark/>
          </w:tcPr>
          <w:p w14:paraId="71201F47" w14:textId="77777777" w:rsidR="00106364" w:rsidRPr="007A2107" w:rsidRDefault="00106364">
            <w:pPr>
              <w:contextualSpacing/>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p>
        </w:tc>
        <w:tc>
          <w:tcPr>
            <w:tcW w:w="1163" w:type="dxa"/>
            <w:noWrap/>
            <w:vAlign w:val="center"/>
            <w:hideMark/>
          </w:tcPr>
          <w:p w14:paraId="785CE4E5" w14:textId="77777777" w:rsidR="00106364" w:rsidRPr="007A2107" w:rsidRDefault="00106364">
            <w:pPr>
              <w:contextualSpacing/>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p>
        </w:tc>
        <w:tc>
          <w:tcPr>
            <w:tcW w:w="2343" w:type="dxa"/>
            <w:gridSpan w:val="2"/>
            <w:noWrap/>
            <w:vAlign w:val="center"/>
            <w:hideMark/>
          </w:tcPr>
          <w:p w14:paraId="1EC61A02" w14:textId="5EE3633D" w:rsidR="00106364" w:rsidRPr="007A2107" w:rsidRDefault="0010636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2024/25</w:t>
            </w:r>
          </w:p>
        </w:tc>
        <w:tc>
          <w:tcPr>
            <w:tcW w:w="2396" w:type="dxa"/>
            <w:gridSpan w:val="3"/>
            <w:noWrap/>
            <w:vAlign w:val="center"/>
            <w:hideMark/>
          </w:tcPr>
          <w:p w14:paraId="30E07919" w14:textId="34A06DE7" w:rsidR="00106364" w:rsidRPr="007A2107" w:rsidRDefault="0010636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2023/24</w:t>
            </w:r>
          </w:p>
        </w:tc>
      </w:tr>
      <w:tr w:rsidR="00106364" w:rsidRPr="007A2107" w14:paraId="5C571435"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4478A9A5" w14:textId="77777777" w:rsidR="00106364" w:rsidRPr="007A2107" w:rsidRDefault="00106364">
            <w:pPr>
              <w:contextualSpacing/>
              <w:rPr>
                <w:rFonts w:eastAsia="Times New Roman" w:cs="Arial"/>
                <w:b/>
                <w:bCs/>
                <w:color w:val="000000"/>
                <w:sz w:val="18"/>
                <w:szCs w:val="18"/>
                <w:lang w:val="de-CH" w:eastAsia="fr-CH"/>
              </w:rPr>
            </w:pPr>
            <w:r w:rsidRPr="007A2107">
              <w:rPr>
                <w:rFonts w:eastAsia="Times New Roman" w:cs="Arial"/>
                <w:color w:val="000000"/>
                <w:sz w:val="18"/>
                <w:lang w:val="de-CH"/>
              </w:rPr>
              <w:t>Kantonsteil</w:t>
            </w:r>
          </w:p>
        </w:tc>
        <w:tc>
          <w:tcPr>
            <w:tcW w:w="1839" w:type="dxa"/>
            <w:noWrap/>
            <w:vAlign w:val="center"/>
            <w:hideMark/>
          </w:tcPr>
          <w:p w14:paraId="6410E945"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proofErr w:type="spellStart"/>
            <w:r w:rsidRPr="007A2107">
              <w:rPr>
                <w:rFonts w:eastAsia="Times New Roman" w:cs="Arial"/>
                <w:color w:val="000000"/>
                <w:sz w:val="18"/>
                <w:lang w:val="de-CH"/>
              </w:rPr>
              <w:t>HarmoS</w:t>
            </w:r>
            <w:proofErr w:type="spellEnd"/>
            <w:r w:rsidRPr="007A2107">
              <w:rPr>
                <w:rFonts w:eastAsia="Times New Roman" w:cs="Arial"/>
                <w:color w:val="000000"/>
                <w:sz w:val="18"/>
                <w:lang w:val="de-CH"/>
              </w:rPr>
              <w:t>-Schuljahr</w:t>
            </w:r>
          </w:p>
        </w:tc>
        <w:tc>
          <w:tcPr>
            <w:tcW w:w="1163" w:type="dxa"/>
            <w:noWrap/>
            <w:vAlign w:val="center"/>
            <w:hideMark/>
          </w:tcPr>
          <w:p w14:paraId="77D1DD18"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r w:rsidRPr="007A2107">
              <w:rPr>
                <w:rFonts w:eastAsia="Times New Roman" w:cs="Arial"/>
                <w:color w:val="000000"/>
                <w:sz w:val="18"/>
                <w:lang w:val="de-CH"/>
              </w:rPr>
              <w:t>Bezirk</w:t>
            </w:r>
          </w:p>
        </w:tc>
        <w:tc>
          <w:tcPr>
            <w:tcW w:w="1164" w:type="dxa"/>
            <w:noWrap/>
            <w:vAlign w:val="center"/>
            <w:hideMark/>
          </w:tcPr>
          <w:p w14:paraId="491BEA8A" w14:textId="77777777"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color w:val="000000"/>
                <w:sz w:val="18"/>
                <w:lang w:val="de-CH"/>
              </w:rPr>
              <w:t>Schülerinnen und Schüler</w:t>
            </w:r>
          </w:p>
        </w:tc>
        <w:tc>
          <w:tcPr>
            <w:tcW w:w="1179" w:type="dxa"/>
            <w:noWrap/>
            <w:vAlign w:val="center"/>
            <w:hideMark/>
          </w:tcPr>
          <w:p w14:paraId="4F017DAF" w14:textId="77777777"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color w:val="000000"/>
                <w:sz w:val="18"/>
                <w:lang w:val="de-CH"/>
              </w:rPr>
              <w:t>Klassen</w:t>
            </w:r>
          </w:p>
        </w:tc>
        <w:tc>
          <w:tcPr>
            <w:tcW w:w="1230" w:type="dxa"/>
            <w:gridSpan w:val="2"/>
            <w:noWrap/>
            <w:vAlign w:val="center"/>
            <w:hideMark/>
          </w:tcPr>
          <w:p w14:paraId="073F7C58" w14:textId="77777777"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color w:val="000000"/>
                <w:sz w:val="18"/>
                <w:lang w:val="de-CH"/>
              </w:rPr>
              <w:t>Schülerinnen und Schüler</w:t>
            </w:r>
          </w:p>
        </w:tc>
        <w:tc>
          <w:tcPr>
            <w:tcW w:w="1166" w:type="dxa"/>
            <w:noWrap/>
            <w:vAlign w:val="center"/>
            <w:hideMark/>
          </w:tcPr>
          <w:p w14:paraId="2991E050" w14:textId="77777777"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color w:val="000000"/>
                <w:sz w:val="18"/>
                <w:lang w:val="de-CH"/>
              </w:rPr>
              <w:t>Klassen</w:t>
            </w:r>
          </w:p>
        </w:tc>
      </w:tr>
      <w:tr w:rsidR="00D84751" w:rsidRPr="007A2107" w14:paraId="1688570D"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13AF2979" w14:textId="77777777" w:rsidR="00D84751" w:rsidRPr="007A2107" w:rsidRDefault="00D84751" w:rsidP="00D84751">
            <w:pPr>
              <w:contextualSpacing/>
              <w:rPr>
                <w:rFonts w:eastAsia="Times New Roman" w:cs="Arial"/>
                <w:bCs/>
                <w:color w:val="000000"/>
                <w:sz w:val="18"/>
                <w:szCs w:val="18"/>
                <w:lang w:val="de-CH" w:eastAsia="fr-CH"/>
              </w:rPr>
            </w:pPr>
            <w:r w:rsidRPr="007A2107">
              <w:rPr>
                <w:rFonts w:eastAsia="Times New Roman" w:cs="Arial"/>
                <w:color w:val="000000"/>
                <w:sz w:val="18"/>
                <w:lang w:val="de-CH"/>
              </w:rPr>
              <w:t>Deutschfreiburg</w:t>
            </w:r>
          </w:p>
        </w:tc>
        <w:tc>
          <w:tcPr>
            <w:tcW w:w="1839" w:type="dxa"/>
            <w:noWrap/>
            <w:vAlign w:val="center"/>
            <w:hideMark/>
          </w:tcPr>
          <w:p w14:paraId="41D6AFDE"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1H–2H</w:t>
            </w:r>
          </w:p>
        </w:tc>
        <w:tc>
          <w:tcPr>
            <w:tcW w:w="1163" w:type="dxa"/>
            <w:noWrap/>
            <w:vAlign w:val="center"/>
            <w:hideMark/>
          </w:tcPr>
          <w:p w14:paraId="6425B83B"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See</w:t>
            </w:r>
          </w:p>
        </w:tc>
        <w:tc>
          <w:tcPr>
            <w:tcW w:w="1164" w:type="dxa"/>
            <w:noWrap/>
          </w:tcPr>
          <w:p w14:paraId="16198E72" w14:textId="0CEC8D99" w:rsidR="00D84751" w:rsidRPr="007A2107" w:rsidRDefault="005C4AC8"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518</w:t>
            </w:r>
          </w:p>
        </w:tc>
        <w:tc>
          <w:tcPr>
            <w:tcW w:w="1179" w:type="dxa"/>
            <w:noWrap/>
          </w:tcPr>
          <w:p w14:paraId="6D7A6B2D" w14:textId="269225CA" w:rsidR="00D84751" w:rsidRPr="007A2107" w:rsidRDefault="00085566"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28</w:t>
            </w:r>
          </w:p>
        </w:tc>
        <w:tc>
          <w:tcPr>
            <w:tcW w:w="1230" w:type="dxa"/>
            <w:gridSpan w:val="2"/>
            <w:noWrap/>
            <w:hideMark/>
          </w:tcPr>
          <w:p w14:paraId="0C6E8D4B" w14:textId="79F7D2EA"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571</w:t>
            </w:r>
          </w:p>
        </w:tc>
        <w:tc>
          <w:tcPr>
            <w:tcW w:w="1166" w:type="dxa"/>
            <w:noWrap/>
            <w:hideMark/>
          </w:tcPr>
          <w:p w14:paraId="082F381D" w14:textId="0702291B"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32</w:t>
            </w:r>
          </w:p>
        </w:tc>
      </w:tr>
      <w:tr w:rsidR="00D84751" w:rsidRPr="007A2107" w14:paraId="5977E749"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07804F24" w14:textId="77777777" w:rsidR="00D84751" w:rsidRPr="007A2107" w:rsidRDefault="00D84751" w:rsidP="00D84751">
            <w:pPr>
              <w:contextualSpacing/>
              <w:rPr>
                <w:rFonts w:eastAsia="Times New Roman" w:cs="Arial"/>
                <w:bCs/>
                <w:color w:val="000000"/>
                <w:sz w:val="18"/>
                <w:szCs w:val="18"/>
                <w:lang w:val="de-CH" w:eastAsia="fr-CH"/>
              </w:rPr>
            </w:pPr>
          </w:p>
        </w:tc>
        <w:tc>
          <w:tcPr>
            <w:tcW w:w="1839" w:type="dxa"/>
            <w:noWrap/>
            <w:vAlign w:val="center"/>
            <w:hideMark/>
          </w:tcPr>
          <w:p w14:paraId="6068BB25"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2CE05495"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Sense</w:t>
            </w:r>
          </w:p>
        </w:tc>
        <w:tc>
          <w:tcPr>
            <w:tcW w:w="1164" w:type="dxa"/>
            <w:noWrap/>
          </w:tcPr>
          <w:p w14:paraId="35199F50" w14:textId="58B0AB07" w:rsidR="00D84751" w:rsidRPr="007A2107" w:rsidRDefault="006C7A9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889</w:t>
            </w:r>
          </w:p>
        </w:tc>
        <w:tc>
          <w:tcPr>
            <w:tcW w:w="1179" w:type="dxa"/>
            <w:noWrap/>
          </w:tcPr>
          <w:p w14:paraId="330188F8" w14:textId="350B4109" w:rsidR="00D84751" w:rsidRPr="007A2107" w:rsidRDefault="006F0E7A"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49,5</w:t>
            </w:r>
          </w:p>
        </w:tc>
        <w:tc>
          <w:tcPr>
            <w:tcW w:w="1230" w:type="dxa"/>
            <w:gridSpan w:val="2"/>
            <w:noWrap/>
            <w:hideMark/>
          </w:tcPr>
          <w:p w14:paraId="5CF061D1" w14:textId="1F559579"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920</w:t>
            </w:r>
          </w:p>
        </w:tc>
        <w:tc>
          <w:tcPr>
            <w:tcW w:w="1166" w:type="dxa"/>
            <w:noWrap/>
            <w:hideMark/>
          </w:tcPr>
          <w:p w14:paraId="0CE572F5" w14:textId="01CD9C33"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50,5</w:t>
            </w:r>
          </w:p>
        </w:tc>
      </w:tr>
      <w:tr w:rsidR="00D84751" w:rsidRPr="007A2107" w14:paraId="74877D08"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67F0C3E4" w14:textId="77777777" w:rsidR="00D84751" w:rsidRPr="007A2107" w:rsidRDefault="00D84751" w:rsidP="00D84751">
            <w:pPr>
              <w:contextualSpacing/>
              <w:rPr>
                <w:rFonts w:eastAsia="Times New Roman" w:cs="Arial"/>
                <w:bCs/>
                <w:color w:val="000000"/>
                <w:sz w:val="18"/>
                <w:szCs w:val="18"/>
                <w:lang w:val="de-CH" w:eastAsia="fr-CH"/>
              </w:rPr>
            </w:pPr>
          </w:p>
        </w:tc>
        <w:tc>
          <w:tcPr>
            <w:tcW w:w="1839" w:type="dxa"/>
            <w:noWrap/>
            <w:vAlign w:val="center"/>
            <w:hideMark/>
          </w:tcPr>
          <w:p w14:paraId="1A980302"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54B81CE5"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Greyerz</w:t>
            </w:r>
          </w:p>
        </w:tc>
        <w:tc>
          <w:tcPr>
            <w:tcW w:w="1164" w:type="dxa"/>
            <w:noWrap/>
          </w:tcPr>
          <w:p w14:paraId="36396DBC" w14:textId="4C736343" w:rsidR="00D84751" w:rsidRPr="007A2107" w:rsidRDefault="0019682A"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10</w:t>
            </w:r>
          </w:p>
        </w:tc>
        <w:tc>
          <w:tcPr>
            <w:tcW w:w="1179" w:type="dxa"/>
            <w:noWrap/>
          </w:tcPr>
          <w:p w14:paraId="54339864" w14:textId="01B3F123" w:rsidR="00D84751" w:rsidRPr="007A2107" w:rsidRDefault="0019682A"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w:t>
            </w:r>
          </w:p>
        </w:tc>
        <w:tc>
          <w:tcPr>
            <w:tcW w:w="1230" w:type="dxa"/>
            <w:gridSpan w:val="2"/>
            <w:noWrap/>
            <w:hideMark/>
          </w:tcPr>
          <w:p w14:paraId="5A6A1F06" w14:textId="12D71820"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de-CH" w:eastAsia="fr-CH"/>
              </w:rPr>
            </w:pPr>
            <w:r w:rsidRPr="007A2107">
              <w:rPr>
                <w:rFonts w:eastAsia="Times New Roman" w:cs="Arial"/>
                <w:color w:val="000000"/>
                <w:sz w:val="18"/>
                <w:lang w:val="de-CH"/>
              </w:rPr>
              <w:t>11</w:t>
            </w:r>
          </w:p>
        </w:tc>
        <w:tc>
          <w:tcPr>
            <w:tcW w:w="1166" w:type="dxa"/>
            <w:noWrap/>
            <w:hideMark/>
          </w:tcPr>
          <w:p w14:paraId="34351C32" w14:textId="0921CF25"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de-CH" w:eastAsia="fr-CH"/>
              </w:rPr>
            </w:pPr>
            <w:r w:rsidRPr="007A2107">
              <w:rPr>
                <w:rFonts w:eastAsia="Times New Roman" w:cs="Arial"/>
                <w:color w:val="000000"/>
                <w:sz w:val="18"/>
                <w:lang w:val="de-CH"/>
              </w:rPr>
              <w:t>1</w:t>
            </w:r>
          </w:p>
        </w:tc>
      </w:tr>
      <w:tr w:rsidR="00D84751" w:rsidRPr="007A2107" w14:paraId="3356C5E2"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0CD49811" w14:textId="77777777" w:rsidR="00D84751" w:rsidRPr="007A2107" w:rsidRDefault="00D84751" w:rsidP="00D84751">
            <w:pPr>
              <w:contextualSpacing/>
              <w:rPr>
                <w:rFonts w:eastAsia="Times New Roman" w:cs="Arial"/>
                <w:bCs/>
                <w:color w:val="000000"/>
                <w:sz w:val="18"/>
                <w:szCs w:val="18"/>
                <w:lang w:val="de-CH" w:eastAsia="fr-CH"/>
              </w:rPr>
            </w:pPr>
          </w:p>
        </w:tc>
        <w:tc>
          <w:tcPr>
            <w:tcW w:w="1839" w:type="dxa"/>
            <w:noWrap/>
            <w:vAlign w:val="center"/>
            <w:hideMark/>
          </w:tcPr>
          <w:p w14:paraId="52DA76E7"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221054A3"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Saane</w:t>
            </w:r>
          </w:p>
        </w:tc>
        <w:tc>
          <w:tcPr>
            <w:tcW w:w="1164" w:type="dxa"/>
            <w:noWrap/>
          </w:tcPr>
          <w:p w14:paraId="678BA716" w14:textId="58AB3861" w:rsidR="00D84751" w:rsidRPr="007A2107" w:rsidRDefault="00D13425"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282</w:t>
            </w:r>
          </w:p>
        </w:tc>
        <w:tc>
          <w:tcPr>
            <w:tcW w:w="1179" w:type="dxa"/>
            <w:noWrap/>
          </w:tcPr>
          <w:p w14:paraId="7395E7D5" w14:textId="15BABDF7" w:rsidR="00D84751" w:rsidRPr="007A2107" w:rsidRDefault="00EB5EB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16</w:t>
            </w:r>
          </w:p>
        </w:tc>
        <w:tc>
          <w:tcPr>
            <w:tcW w:w="1230" w:type="dxa"/>
            <w:gridSpan w:val="2"/>
            <w:noWrap/>
            <w:hideMark/>
          </w:tcPr>
          <w:p w14:paraId="58EBC559" w14:textId="3B5CD3C6"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234</w:t>
            </w:r>
          </w:p>
        </w:tc>
        <w:tc>
          <w:tcPr>
            <w:tcW w:w="1166" w:type="dxa"/>
            <w:noWrap/>
            <w:hideMark/>
          </w:tcPr>
          <w:p w14:paraId="67FEC19E" w14:textId="5745F2CB"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13</w:t>
            </w:r>
          </w:p>
        </w:tc>
      </w:tr>
      <w:tr w:rsidR="00D84751" w:rsidRPr="007A2107" w14:paraId="093F9204"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2F22FC4" w14:textId="77777777" w:rsidR="00D84751" w:rsidRPr="007A2107" w:rsidRDefault="00D84751" w:rsidP="00D84751">
            <w:pPr>
              <w:contextualSpacing/>
              <w:rPr>
                <w:rFonts w:eastAsia="Times New Roman" w:cs="Arial"/>
                <w:b/>
                <w:bCs/>
                <w:color w:val="000000"/>
                <w:sz w:val="18"/>
                <w:szCs w:val="18"/>
                <w:lang w:val="de-CH" w:eastAsia="fr-CH"/>
              </w:rPr>
            </w:pPr>
          </w:p>
        </w:tc>
        <w:tc>
          <w:tcPr>
            <w:tcW w:w="1839" w:type="dxa"/>
            <w:noWrap/>
            <w:vAlign w:val="center"/>
            <w:hideMark/>
          </w:tcPr>
          <w:p w14:paraId="401F42AD"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r w:rsidRPr="007A2107">
              <w:rPr>
                <w:rFonts w:eastAsia="Times New Roman" w:cs="Arial"/>
                <w:b/>
                <w:color w:val="000000"/>
                <w:sz w:val="18"/>
                <w:lang w:val="de-CH"/>
              </w:rPr>
              <w:t>Total 1H‒2H</w:t>
            </w:r>
          </w:p>
        </w:tc>
        <w:tc>
          <w:tcPr>
            <w:tcW w:w="1163" w:type="dxa"/>
            <w:noWrap/>
            <w:vAlign w:val="center"/>
            <w:hideMark/>
          </w:tcPr>
          <w:p w14:paraId="0A4DC3D6"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p>
        </w:tc>
        <w:tc>
          <w:tcPr>
            <w:tcW w:w="1164" w:type="dxa"/>
            <w:noWrap/>
          </w:tcPr>
          <w:p w14:paraId="645EAC2D" w14:textId="3625F0ED" w:rsidR="00D84751" w:rsidRPr="007A2107" w:rsidRDefault="004C6DDF"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1699</w:t>
            </w:r>
          </w:p>
        </w:tc>
        <w:tc>
          <w:tcPr>
            <w:tcW w:w="1179" w:type="dxa"/>
            <w:noWrap/>
          </w:tcPr>
          <w:p w14:paraId="1F002679" w14:textId="748EEFBF" w:rsidR="00D84751" w:rsidRPr="007A2107" w:rsidRDefault="00E66BE4"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94,5</w:t>
            </w:r>
          </w:p>
        </w:tc>
        <w:tc>
          <w:tcPr>
            <w:tcW w:w="1230" w:type="dxa"/>
            <w:gridSpan w:val="2"/>
            <w:noWrap/>
            <w:hideMark/>
          </w:tcPr>
          <w:p w14:paraId="63D0A78D" w14:textId="1ED951B7"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1736</w:t>
            </w:r>
          </w:p>
        </w:tc>
        <w:tc>
          <w:tcPr>
            <w:tcW w:w="1166" w:type="dxa"/>
            <w:noWrap/>
            <w:hideMark/>
          </w:tcPr>
          <w:p w14:paraId="56B8C3E2" w14:textId="0A7DEE9F"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96,5</w:t>
            </w:r>
          </w:p>
        </w:tc>
      </w:tr>
      <w:tr w:rsidR="00D84751" w:rsidRPr="007A2107" w14:paraId="2748CFB4"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66D15FEB" w14:textId="77777777" w:rsidR="00D84751" w:rsidRPr="007A2107" w:rsidRDefault="00D84751" w:rsidP="00D84751">
            <w:pPr>
              <w:contextualSpacing/>
              <w:rPr>
                <w:rFonts w:eastAsia="Times New Roman" w:cs="Arial"/>
                <w:bCs/>
                <w:color w:val="000000"/>
                <w:sz w:val="18"/>
                <w:szCs w:val="18"/>
                <w:lang w:val="de-CH" w:eastAsia="fr-CH"/>
              </w:rPr>
            </w:pPr>
          </w:p>
        </w:tc>
        <w:tc>
          <w:tcPr>
            <w:tcW w:w="1839" w:type="dxa"/>
            <w:noWrap/>
            <w:vAlign w:val="center"/>
            <w:hideMark/>
          </w:tcPr>
          <w:p w14:paraId="0959AA9E"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3H–8H</w:t>
            </w:r>
          </w:p>
        </w:tc>
        <w:tc>
          <w:tcPr>
            <w:tcW w:w="1163" w:type="dxa"/>
            <w:noWrap/>
            <w:vAlign w:val="center"/>
            <w:hideMark/>
          </w:tcPr>
          <w:p w14:paraId="4FF3269F"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See</w:t>
            </w:r>
          </w:p>
        </w:tc>
        <w:tc>
          <w:tcPr>
            <w:tcW w:w="1164" w:type="dxa"/>
            <w:noWrap/>
          </w:tcPr>
          <w:p w14:paraId="3E1D7695" w14:textId="7D346528" w:rsidR="00D84751" w:rsidRPr="007A2107" w:rsidRDefault="004C6DDF"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1523</w:t>
            </w:r>
          </w:p>
        </w:tc>
        <w:tc>
          <w:tcPr>
            <w:tcW w:w="1179" w:type="dxa"/>
            <w:noWrap/>
          </w:tcPr>
          <w:p w14:paraId="0B5AFD49" w14:textId="29525509" w:rsidR="00D84751" w:rsidRPr="007A2107" w:rsidRDefault="001A714C"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76,4</w:t>
            </w:r>
          </w:p>
        </w:tc>
        <w:tc>
          <w:tcPr>
            <w:tcW w:w="1230" w:type="dxa"/>
            <w:gridSpan w:val="2"/>
            <w:noWrap/>
            <w:hideMark/>
          </w:tcPr>
          <w:p w14:paraId="3CB3941D" w14:textId="2B795925"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1563</w:t>
            </w:r>
          </w:p>
        </w:tc>
        <w:tc>
          <w:tcPr>
            <w:tcW w:w="1166" w:type="dxa"/>
            <w:noWrap/>
            <w:hideMark/>
          </w:tcPr>
          <w:p w14:paraId="5045F806" w14:textId="47819EB7"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80,4</w:t>
            </w:r>
          </w:p>
        </w:tc>
      </w:tr>
      <w:tr w:rsidR="00D84751" w:rsidRPr="007A2107" w14:paraId="3D99F3C0"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F54F7D8" w14:textId="77777777" w:rsidR="00D84751" w:rsidRPr="007A2107" w:rsidRDefault="00D84751" w:rsidP="00D84751">
            <w:pPr>
              <w:contextualSpacing/>
              <w:rPr>
                <w:rFonts w:eastAsia="Times New Roman" w:cs="Arial"/>
                <w:bCs/>
                <w:color w:val="000000"/>
                <w:sz w:val="18"/>
                <w:szCs w:val="18"/>
                <w:lang w:val="de-CH" w:eastAsia="fr-CH"/>
              </w:rPr>
            </w:pPr>
          </w:p>
        </w:tc>
        <w:tc>
          <w:tcPr>
            <w:tcW w:w="1839" w:type="dxa"/>
            <w:noWrap/>
            <w:vAlign w:val="center"/>
            <w:hideMark/>
          </w:tcPr>
          <w:p w14:paraId="69B4EFEF"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5D659530"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Sense</w:t>
            </w:r>
          </w:p>
        </w:tc>
        <w:tc>
          <w:tcPr>
            <w:tcW w:w="1164" w:type="dxa"/>
            <w:noWrap/>
          </w:tcPr>
          <w:p w14:paraId="1D194BD3" w14:textId="5061CC54" w:rsidR="00D84751" w:rsidRPr="007A2107" w:rsidRDefault="004C6DDF"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2590</w:t>
            </w:r>
          </w:p>
        </w:tc>
        <w:tc>
          <w:tcPr>
            <w:tcW w:w="1179" w:type="dxa"/>
            <w:noWrap/>
          </w:tcPr>
          <w:p w14:paraId="6E7E9B04" w14:textId="62865BCB" w:rsidR="00D84751" w:rsidRPr="007A2107" w:rsidRDefault="00477BF6"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134</w:t>
            </w:r>
          </w:p>
        </w:tc>
        <w:tc>
          <w:tcPr>
            <w:tcW w:w="1230" w:type="dxa"/>
            <w:gridSpan w:val="2"/>
            <w:noWrap/>
            <w:hideMark/>
          </w:tcPr>
          <w:p w14:paraId="0A0DDF98" w14:textId="2933B25D"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2567</w:t>
            </w:r>
          </w:p>
        </w:tc>
        <w:tc>
          <w:tcPr>
            <w:tcW w:w="1166" w:type="dxa"/>
            <w:noWrap/>
            <w:hideMark/>
          </w:tcPr>
          <w:p w14:paraId="51477680" w14:textId="3BDF7F07"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135,2</w:t>
            </w:r>
          </w:p>
        </w:tc>
      </w:tr>
      <w:tr w:rsidR="00D84751" w:rsidRPr="007A2107" w14:paraId="71738AC0"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5628F220" w14:textId="77777777" w:rsidR="00D84751" w:rsidRPr="007A2107" w:rsidRDefault="00D84751" w:rsidP="00D84751">
            <w:pPr>
              <w:contextualSpacing/>
              <w:rPr>
                <w:rFonts w:eastAsia="Times New Roman" w:cs="Arial"/>
                <w:bCs/>
                <w:color w:val="000000"/>
                <w:sz w:val="18"/>
                <w:szCs w:val="18"/>
                <w:lang w:val="de-CH" w:eastAsia="fr-CH"/>
              </w:rPr>
            </w:pPr>
          </w:p>
        </w:tc>
        <w:tc>
          <w:tcPr>
            <w:tcW w:w="1839" w:type="dxa"/>
            <w:noWrap/>
            <w:vAlign w:val="center"/>
            <w:hideMark/>
          </w:tcPr>
          <w:p w14:paraId="7BDDAC9C"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0233C799"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Greyerz</w:t>
            </w:r>
          </w:p>
        </w:tc>
        <w:tc>
          <w:tcPr>
            <w:tcW w:w="1164" w:type="dxa"/>
            <w:noWrap/>
          </w:tcPr>
          <w:p w14:paraId="177CF3DA" w14:textId="18C5CBF6" w:rsidR="00D84751" w:rsidRPr="007A2107" w:rsidRDefault="0019682A"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33</w:t>
            </w:r>
          </w:p>
        </w:tc>
        <w:tc>
          <w:tcPr>
            <w:tcW w:w="1179" w:type="dxa"/>
            <w:noWrap/>
          </w:tcPr>
          <w:p w14:paraId="2FA3BFAD" w14:textId="772E55FC" w:rsidR="00D84751" w:rsidRPr="007A2107" w:rsidRDefault="0019682A"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w:t>
            </w:r>
          </w:p>
        </w:tc>
        <w:tc>
          <w:tcPr>
            <w:tcW w:w="1230" w:type="dxa"/>
            <w:gridSpan w:val="2"/>
            <w:noWrap/>
            <w:hideMark/>
          </w:tcPr>
          <w:p w14:paraId="37FD1349" w14:textId="41F75861"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33</w:t>
            </w:r>
          </w:p>
        </w:tc>
        <w:tc>
          <w:tcPr>
            <w:tcW w:w="1166" w:type="dxa"/>
            <w:noWrap/>
            <w:hideMark/>
          </w:tcPr>
          <w:p w14:paraId="02D99D48" w14:textId="14091E21"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w:t>
            </w:r>
          </w:p>
        </w:tc>
      </w:tr>
      <w:tr w:rsidR="00D84751" w:rsidRPr="007A2107" w14:paraId="405F5FC3"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789EDF69" w14:textId="77777777" w:rsidR="00D84751" w:rsidRPr="007A2107" w:rsidRDefault="00D84751" w:rsidP="00D84751">
            <w:pPr>
              <w:contextualSpacing/>
              <w:rPr>
                <w:rFonts w:eastAsia="Times New Roman" w:cs="Arial"/>
                <w:bCs/>
                <w:color w:val="000000"/>
                <w:sz w:val="18"/>
                <w:szCs w:val="18"/>
                <w:lang w:val="de-CH" w:eastAsia="fr-CH"/>
              </w:rPr>
            </w:pPr>
          </w:p>
        </w:tc>
        <w:tc>
          <w:tcPr>
            <w:tcW w:w="1839" w:type="dxa"/>
            <w:noWrap/>
            <w:vAlign w:val="center"/>
            <w:hideMark/>
          </w:tcPr>
          <w:p w14:paraId="01EDB310"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16FB204B"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Saane</w:t>
            </w:r>
          </w:p>
        </w:tc>
        <w:tc>
          <w:tcPr>
            <w:tcW w:w="1164" w:type="dxa"/>
            <w:noWrap/>
          </w:tcPr>
          <w:p w14:paraId="3B12888F" w14:textId="50809FE1" w:rsidR="00D84751" w:rsidRPr="007A2107" w:rsidRDefault="008F1E6B"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790</w:t>
            </w:r>
          </w:p>
        </w:tc>
        <w:tc>
          <w:tcPr>
            <w:tcW w:w="1179" w:type="dxa"/>
            <w:noWrap/>
          </w:tcPr>
          <w:p w14:paraId="510D9FFA" w14:textId="31041A01" w:rsidR="00D84751" w:rsidRPr="007A2107" w:rsidRDefault="00E56FCC"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42,7</w:t>
            </w:r>
          </w:p>
        </w:tc>
        <w:tc>
          <w:tcPr>
            <w:tcW w:w="1230" w:type="dxa"/>
            <w:gridSpan w:val="2"/>
            <w:noWrap/>
            <w:hideMark/>
          </w:tcPr>
          <w:p w14:paraId="12BF2558" w14:textId="6A1D05D4"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720</w:t>
            </w:r>
          </w:p>
        </w:tc>
        <w:tc>
          <w:tcPr>
            <w:tcW w:w="1166" w:type="dxa"/>
            <w:noWrap/>
            <w:hideMark/>
          </w:tcPr>
          <w:p w14:paraId="4A086D8C" w14:textId="14509F37"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38,7</w:t>
            </w:r>
          </w:p>
        </w:tc>
      </w:tr>
      <w:tr w:rsidR="00D84751" w:rsidRPr="007A2107" w14:paraId="0B5CB37A"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5E995C1" w14:textId="77777777" w:rsidR="00D84751" w:rsidRPr="007A2107" w:rsidRDefault="00D84751" w:rsidP="00D84751">
            <w:pPr>
              <w:contextualSpacing/>
              <w:rPr>
                <w:rFonts w:eastAsia="Times New Roman" w:cs="Arial"/>
                <w:b/>
                <w:bCs/>
                <w:color w:val="000000"/>
                <w:sz w:val="18"/>
                <w:szCs w:val="18"/>
                <w:lang w:val="de-CH" w:eastAsia="fr-CH"/>
              </w:rPr>
            </w:pPr>
          </w:p>
        </w:tc>
        <w:tc>
          <w:tcPr>
            <w:tcW w:w="1839" w:type="dxa"/>
            <w:noWrap/>
            <w:vAlign w:val="center"/>
            <w:hideMark/>
          </w:tcPr>
          <w:p w14:paraId="0D22E5C2"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r w:rsidRPr="007A2107">
              <w:rPr>
                <w:rFonts w:eastAsia="Times New Roman" w:cs="Arial"/>
                <w:b/>
                <w:color w:val="000000"/>
                <w:sz w:val="18"/>
                <w:lang w:val="de-CH"/>
              </w:rPr>
              <w:t>Total 3H–8H</w:t>
            </w:r>
          </w:p>
        </w:tc>
        <w:tc>
          <w:tcPr>
            <w:tcW w:w="1163" w:type="dxa"/>
            <w:noWrap/>
            <w:vAlign w:val="center"/>
            <w:hideMark/>
          </w:tcPr>
          <w:p w14:paraId="0ED4F263"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p>
        </w:tc>
        <w:tc>
          <w:tcPr>
            <w:tcW w:w="1164" w:type="dxa"/>
            <w:noWrap/>
          </w:tcPr>
          <w:p w14:paraId="1A636834" w14:textId="31670830"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p>
        </w:tc>
        <w:tc>
          <w:tcPr>
            <w:tcW w:w="1179" w:type="dxa"/>
            <w:noWrap/>
          </w:tcPr>
          <w:p w14:paraId="72A15B1E" w14:textId="13474D24"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p>
        </w:tc>
        <w:tc>
          <w:tcPr>
            <w:tcW w:w="1230" w:type="dxa"/>
            <w:gridSpan w:val="2"/>
            <w:noWrap/>
            <w:hideMark/>
          </w:tcPr>
          <w:p w14:paraId="33319200" w14:textId="266C46F9"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4883</w:t>
            </w:r>
          </w:p>
        </w:tc>
        <w:tc>
          <w:tcPr>
            <w:tcW w:w="1166" w:type="dxa"/>
            <w:noWrap/>
            <w:hideMark/>
          </w:tcPr>
          <w:p w14:paraId="0FBAC678" w14:textId="3F339BD7"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257,3</w:t>
            </w:r>
          </w:p>
        </w:tc>
      </w:tr>
      <w:tr w:rsidR="00D84751" w:rsidRPr="007A2107" w14:paraId="7C33F9A9"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7E5E068A" w14:textId="77777777" w:rsidR="00D84751" w:rsidRPr="007A2107" w:rsidRDefault="00D84751" w:rsidP="00D84751">
            <w:pPr>
              <w:contextualSpacing/>
              <w:rPr>
                <w:rFonts w:eastAsia="Times New Roman" w:cs="Arial"/>
                <w:b/>
                <w:bCs/>
                <w:color w:val="000000"/>
                <w:sz w:val="18"/>
                <w:szCs w:val="18"/>
                <w:lang w:val="de-CH" w:eastAsia="fr-CH"/>
              </w:rPr>
            </w:pPr>
            <w:r w:rsidRPr="007A2107">
              <w:rPr>
                <w:rFonts w:eastAsia="Times New Roman" w:cs="Arial"/>
                <w:b/>
                <w:color w:val="000000"/>
                <w:sz w:val="18"/>
                <w:lang w:val="de-CH"/>
              </w:rPr>
              <w:t>Total Deutschfreiburg</w:t>
            </w:r>
          </w:p>
        </w:tc>
        <w:tc>
          <w:tcPr>
            <w:tcW w:w="1839" w:type="dxa"/>
            <w:noWrap/>
            <w:vAlign w:val="center"/>
            <w:hideMark/>
          </w:tcPr>
          <w:p w14:paraId="782DD750"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p>
        </w:tc>
        <w:tc>
          <w:tcPr>
            <w:tcW w:w="1163" w:type="dxa"/>
            <w:noWrap/>
            <w:vAlign w:val="center"/>
            <w:hideMark/>
          </w:tcPr>
          <w:p w14:paraId="11AA0995" w14:textId="77777777" w:rsidR="00D84751" w:rsidRPr="007A2107" w:rsidRDefault="00D84751" w:rsidP="00D84751">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p>
        </w:tc>
        <w:tc>
          <w:tcPr>
            <w:tcW w:w="1164" w:type="dxa"/>
            <w:noWrap/>
          </w:tcPr>
          <w:p w14:paraId="433E53CC" w14:textId="3E477709"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p>
        </w:tc>
        <w:tc>
          <w:tcPr>
            <w:tcW w:w="1179" w:type="dxa"/>
            <w:noWrap/>
          </w:tcPr>
          <w:p w14:paraId="49219B91" w14:textId="58B1F66C"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p>
        </w:tc>
        <w:tc>
          <w:tcPr>
            <w:tcW w:w="1230" w:type="dxa"/>
            <w:gridSpan w:val="2"/>
            <w:noWrap/>
            <w:hideMark/>
          </w:tcPr>
          <w:p w14:paraId="2959D714" w14:textId="0715CC18"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6619</w:t>
            </w:r>
          </w:p>
        </w:tc>
        <w:tc>
          <w:tcPr>
            <w:tcW w:w="1166" w:type="dxa"/>
            <w:noWrap/>
            <w:hideMark/>
          </w:tcPr>
          <w:p w14:paraId="769CE617" w14:textId="3529AD0C" w:rsidR="00D84751" w:rsidRPr="007A2107" w:rsidRDefault="00D84751" w:rsidP="00D8475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353,8</w:t>
            </w:r>
          </w:p>
        </w:tc>
      </w:tr>
      <w:tr w:rsidR="00106364" w:rsidRPr="007A2107" w14:paraId="3B16E0F1"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70FDCB97" w14:textId="77777777" w:rsidR="00106364" w:rsidRPr="007A2107" w:rsidRDefault="00106364">
            <w:pPr>
              <w:contextualSpacing/>
              <w:rPr>
                <w:rFonts w:eastAsia="Times New Roman" w:cs="Arial"/>
                <w:bCs/>
                <w:color w:val="000000"/>
                <w:sz w:val="18"/>
                <w:szCs w:val="18"/>
                <w:lang w:val="de-CH" w:eastAsia="fr-CH"/>
              </w:rPr>
            </w:pPr>
            <w:r w:rsidRPr="007A2107">
              <w:rPr>
                <w:rFonts w:eastAsia="Times New Roman" w:cs="Arial"/>
                <w:color w:val="000000"/>
                <w:sz w:val="18"/>
                <w:lang w:val="de-CH"/>
              </w:rPr>
              <w:t>Französischsprachiger Kantonsteil</w:t>
            </w:r>
          </w:p>
        </w:tc>
        <w:tc>
          <w:tcPr>
            <w:tcW w:w="1839" w:type="dxa"/>
            <w:noWrap/>
            <w:vAlign w:val="center"/>
            <w:hideMark/>
          </w:tcPr>
          <w:p w14:paraId="53786228"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1H–2H</w:t>
            </w:r>
          </w:p>
        </w:tc>
        <w:tc>
          <w:tcPr>
            <w:tcW w:w="1163" w:type="dxa"/>
            <w:noWrap/>
            <w:vAlign w:val="center"/>
            <w:hideMark/>
          </w:tcPr>
          <w:p w14:paraId="4C5A6D93"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See</w:t>
            </w:r>
          </w:p>
        </w:tc>
        <w:tc>
          <w:tcPr>
            <w:tcW w:w="1164" w:type="dxa"/>
            <w:noWrap/>
          </w:tcPr>
          <w:p w14:paraId="442A8076" w14:textId="0D915E91"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280</w:t>
            </w:r>
          </w:p>
        </w:tc>
        <w:tc>
          <w:tcPr>
            <w:tcW w:w="1179" w:type="dxa"/>
            <w:noWrap/>
          </w:tcPr>
          <w:p w14:paraId="2D8F0376" w14:textId="242D8BC9" w:rsidR="00106364" w:rsidRPr="007A2107" w:rsidRDefault="69A849D2">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16,5</w:t>
            </w:r>
          </w:p>
        </w:tc>
        <w:tc>
          <w:tcPr>
            <w:tcW w:w="1170" w:type="dxa"/>
            <w:noWrap/>
            <w:hideMark/>
          </w:tcPr>
          <w:p w14:paraId="4290F562"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284</w:t>
            </w:r>
          </w:p>
        </w:tc>
        <w:tc>
          <w:tcPr>
            <w:tcW w:w="1226" w:type="dxa"/>
            <w:gridSpan w:val="2"/>
            <w:noWrap/>
            <w:vAlign w:val="center"/>
            <w:hideMark/>
          </w:tcPr>
          <w:p w14:paraId="22CF067D" w14:textId="680475CA"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15,5</w:t>
            </w:r>
          </w:p>
        </w:tc>
      </w:tr>
      <w:tr w:rsidR="00106364" w:rsidRPr="007A2107" w14:paraId="101E18B6"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77C059A2"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293BA51F"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703A671B"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Broye</w:t>
            </w:r>
          </w:p>
        </w:tc>
        <w:tc>
          <w:tcPr>
            <w:tcW w:w="1164" w:type="dxa"/>
            <w:noWrap/>
          </w:tcPr>
          <w:p w14:paraId="0B9276A4" w14:textId="12B7343A" w:rsidR="00106364" w:rsidRPr="007A2107" w:rsidRDefault="56E33A5A">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854</w:t>
            </w:r>
          </w:p>
        </w:tc>
        <w:tc>
          <w:tcPr>
            <w:tcW w:w="1179" w:type="dxa"/>
            <w:noWrap/>
          </w:tcPr>
          <w:p w14:paraId="0CDE2090" w14:textId="1997AE8C" w:rsidR="00106364" w:rsidRPr="007A2107" w:rsidRDefault="790CF29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47</w:t>
            </w:r>
          </w:p>
        </w:tc>
        <w:tc>
          <w:tcPr>
            <w:tcW w:w="1170" w:type="dxa"/>
            <w:noWrap/>
            <w:hideMark/>
          </w:tcPr>
          <w:p w14:paraId="1F5876A2"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863</w:t>
            </w:r>
          </w:p>
        </w:tc>
        <w:tc>
          <w:tcPr>
            <w:tcW w:w="1226" w:type="dxa"/>
            <w:gridSpan w:val="2"/>
            <w:noWrap/>
            <w:vAlign w:val="center"/>
            <w:hideMark/>
          </w:tcPr>
          <w:p w14:paraId="78BE29A7"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45</w:t>
            </w:r>
          </w:p>
        </w:tc>
      </w:tr>
      <w:tr w:rsidR="00106364" w:rsidRPr="007A2107" w14:paraId="21386FA2"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6DA6B6FC"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2FC6DC95"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7B08FD7E"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proofErr w:type="spellStart"/>
            <w:r w:rsidRPr="007A2107">
              <w:rPr>
                <w:rFonts w:eastAsia="Times New Roman" w:cs="Arial"/>
                <w:color w:val="000000"/>
                <w:sz w:val="18"/>
                <w:lang w:val="de-CH"/>
              </w:rPr>
              <w:t>Glane</w:t>
            </w:r>
            <w:proofErr w:type="spellEnd"/>
          </w:p>
        </w:tc>
        <w:tc>
          <w:tcPr>
            <w:tcW w:w="1164" w:type="dxa"/>
            <w:noWrap/>
          </w:tcPr>
          <w:p w14:paraId="22F1C1E9" w14:textId="47FE93F9" w:rsidR="00106364" w:rsidRPr="007A2107" w:rsidRDefault="262F3FB2">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636</w:t>
            </w:r>
          </w:p>
        </w:tc>
        <w:tc>
          <w:tcPr>
            <w:tcW w:w="1179" w:type="dxa"/>
            <w:noWrap/>
          </w:tcPr>
          <w:p w14:paraId="2FA8DA4B" w14:textId="28872EFF"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32</w:t>
            </w:r>
          </w:p>
        </w:tc>
        <w:tc>
          <w:tcPr>
            <w:tcW w:w="1170" w:type="dxa"/>
            <w:noWrap/>
            <w:hideMark/>
          </w:tcPr>
          <w:p w14:paraId="359A2DBD"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608</w:t>
            </w:r>
          </w:p>
        </w:tc>
        <w:tc>
          <w:tcPr>
            <w:tcW w:w="1226" w:type="dxa"/>
            <w:gridSpan w:val="2"/>
            <w:noWrap/>
            <w:vAlign w:val="center"/>
            <w:hideMark/>
          </w:tcPr>
          <w:p w14:paraId="3A49314B"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33</w:t>
            </w:r>
          </w:p>
        </w:tc>
      </w:tr>
      <w:tr w:rsidR="00106364" w:rsidRPr="007A2107" w14:paraId="5309257C"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0D1F6562"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088117AD"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5B760EBA"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Greyerz</w:t>
            </w:r>
          </w:p>
        </w:tc>
        <w:tc>
          <w:tcPr>
            <w:tcW w:w="1164" w:type="dxa"/>
            <w:noWrap/>
          </w:tcPr>
          <w:p w14:paraId="5B1FEF54" w14:textId="0ED6EC8E"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1352</w:t>
            </w:r>
          </w:p>
        </w:tc>
        <w:tc>
          <w:tcPr>
            <w:tcW w:w="1179" w:type="dxa"/>
            <w:noWrap/>
          </w:tcPr>
          <w:p w14:paraId="732D49B9" w14:textId="3CC204DD" w:rsidR="00106364" w:rsidRPr="007A2107" w:rsidRDefault="78B15EED">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70</w:t>
            </w:r>
          </w:p>
        </w:tc>
        <w:tc>
          <w:tcPr>
            <w:tcW w:w="1170" w:type="dxa"/>
            <w:noWrap/>
            <w:hideMark/>
          </w:tcPr>
          <w:p w14:paraId="74A80137"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1360</w:t>
            </w:r>
          </w:p>
        </w:tc>
        <w:tc>
          <w:tcPr>
            <w:tcW w:w="1226" w:type="dxa"/>
            <w:gridSpan w:val="2"/>
            <w:noWrap/>
            <w:vAlign w:val="center"/>
            <w:hideMark/>
          </w:tcPr>
          <w:p w14:paraId="38723FD9"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69</w:t>
            </w:r>
          </w:p>
        </w:tc>
      </w:tr>
      <w:tr w:rsidR="00106364" w:rsidRPr="007A2107" w14:paraId="3D82ACF2"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0EFD540"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2BD4AB81"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18C430A2"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Saane</w:t>
            </w:r>
          </w:p>
        </w:tc>
        <w:tc>
          <w:tcPr>
            <w:tcW w:w="1164" w:type="dxa"/>
            <w:noWrap/>
          </w:tcPr>
          <w:p w14:paraId="398A763E" w14:textId="4EC5D6FB" w:rsidR="00106364" w:rsidRPr="007A2107" w:rsidRDefault="35D92BD7">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2156</w:t>
            </w:r>
          </w:p>
        </w:tc>
        <w:tc>
          <w:tcPr>
            <w:tcW w:w="1179" w:type="dxa"/>
            <w:noWrap/>
          </w:tcPr>
          <w:p w14:paraId="0FE6F5A1" w14:textId="28F50957"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118</w:t>
            </w:r>
          </w:p>
        </w:tc>
        <w:tc>
          <w:tcPr>
            <w:tcW w:w="1170" w:type="dxa"/>
            <w:noWrap/>
            <w:hideMark/>
          </w:tcPr>
          <w:p w14:paraId="5EC4E032"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2134</w:t>
            </w:r>
          </w:p>
        </w:tc>
        <w:tc>
          <w:tcPr>
            <w:tcW w:w="1226" w:type="dxa"/>
            <w:gridSpan w:val="2"/>
            <w:noWrap/>
            <w:vAlign w:val="center"/>
            <w:hideMark/>
          </w:tcPr>
          <w:p w14:paraId="15D384F9"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119</w:t>
            </w:r>
          </w:p>
        </w:tc>
      </w:tr>
      <w:tr w:rsidR="00106364" w:rsidRPr="007A2107" w14:paraId="086CC1DC"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5931A2E5"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60430301"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05D73913"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proofErr w:type="spellStart"/>
            <w:r w:rsidRPr="007A2107">
              <w:rPr>
                <w:rFonts w:eastAsia="Times New Roman" w:cs="Arial"/>
                <w:color w:val="000000"/>
                <w:sz w:val="18"/>
                <w:lang w:val="de-CH"/>
              </w:rPr>
              <w:t>Vivisbach</w:t>
            </w:r>
            <w:proofErr w:type="spellEnd"/>
          </w:p>
        </w:tc>
        <w:tc>
          <w:tcPr>
            <w:tcW w:w="1164" w:type="dxa"/>
            <w:noWrap/>
          </w:tcPr>
          <w:p w14:paraId="2CB53D1C" w14:textId="1B1E7F54" w:rsidR="00106364" w:rsidRPr="007A2107" w:rsidRDefault="64D1450E">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476</w:t>
            </w:r>
          </w:p>
        </w:tc>
        <w:tc>
          <w:tcPr>
            <w:tcW w:w="1179" w:type="dxa"/>
            <w:noWrap/>
          </w:tcPr>
          <w:p w14:paraId="3FF61F48" w14:textId="5E7C3F70"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25</w:t>
            </w:r>
          </w:p>
        </w:tc>
        <w:tc>
          <w:tcPr>
            <w:tcW w:w="1170" w:type="dxa"/>
            <w:noWrap/>
            <w:hideMark/>
          </w:tcPr>
          <w:p w14:paraId="19468883"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512</w:t>
            </w:r>
          </w:p>
        </w:tc>
        <w:tc>
          <w:tcPr>
            <w:tcW w:w="1226" w:type="dxa"/>
            <w:gridSpan w:val="2"/>
            <w:noWrap/>
            <w:vAlign w:val="center"/>
            <w:hideMark/>
          </w:tcPr>
          <w:p w14:paraId="3F92C777"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26</w:t>
            </w:r>
          </w:p>
        </w:tc>
      </w:tr>
      <w:tr w:rsidR="00106364" w:rsidRPr="007A2107" w14:paraId="025F8830"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4F55D223" w14:textId="77777777" w:rsidR="00106364" w:rsidRPr="007A2107" w:rsidRDefault="00106364">
            <w:pPr>
              <w:contextualSpacing/>
              <w:rPr>
                <w:rFonts w:eastAsia="Times New Roman" w:cs="Arial"/>
                <w:b/>
                <w:bCs/>
                <w:color w:val="000000"/>
                <w:sz w:val="18"/>
                <w:szCs w:val="18"/>
                <w:lang w:val="de-CH" w:eastAsia="fr-CH"/>
              </w:rPr>
            </w:pPr>
          </w:p>
        </w:tc>
        <w:tc>
          <w:tcPr>
            <w:tcW w:w="1839" w:type="dxa"/>
            <w:noWrap/>
            <w:vAlign w:val="center"/>
            <w:hideMark/>
          </w:tcPr>
          <w:p w14:paraId="2A6B71EA"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r w:rsidRPr="007A2107">
              <w:rPr>
                <w:rFonts w:eastAsia="Times New Roman" w:cs="Arial"/>
                <w:b/>
                <w:color w:val="000000"/>
                <w:sz w:val="18"/>
                <w:lang w:val="de-CH"/>
              </w:rPr>
              <w:t>Total 1H–2H</w:t>
            </w:r>
          </w:p>
        </w:tc>
        <w:tc>
          <w:tcPr>
            <w:tcW w:w="1163" w:type="dxa"/>
            <w:noWrap/>
            <w:vAlign w:val="center"/>
            <w:hideMark/>
          </w:tcPr>
          <w:p w14:paraId="76FDF8BE"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p>
        </w:tc>
        <w:tc>
          <w:tcPr>
            <w:tcW w:w="1164" w:type="dxa"/>
            <w:noWrap/>
          </w:tcPr>
          <w:p w14:paraId="083C8FF5" w14:textId="44229557"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5754</w:t>
            </w:r>
          </w:p>
        </w:tc>
        <w:tc>
          <w:tcPr>
            <w:tcW w:w="1179" w:type="dxa"/>
            <w:noWrap/>
          </w:tcPr>
          <w:p w14:paraId="166B5218" w14:textId="4737C13D"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308,5</w:t>
            </w:r>
          </w:p>
        </w:tc>
        <w:tc>
          <w:tcPr>
            <w:tcW w:w="1170" w:type="dxa"/>
            <w:noWrap/>
            <w:hideMark/>
          </w:tcPr>
          <w:p w14:paraId="75B81DA9"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val="de-CH" w:eastAsia="fr-CH"/>
              </w:rPr>
            </w:pPr>
            <w:r w:rsidRPr="007A2107">
              <w:rPr>
                <w:rFonts w:eastAsia="Times New Roman" w:cs="Arial"/>
                <w:b/>
                <w:color w:val="000000"/>
                <w:sz w:val="18"/>
                <w:lang w:val="de-CH"/>
              </w:rPr>
              <w:t>5761</w:t>
            </w:r>
          </w:p>
        </w:tc>
        <w:tc>
          <w:tcPr>
            <w:tcW w:w="1226" w:type="dxa"/>
            <w:gridSpan w:val="2"/>
            <w:noWrap/>
            <w:vAlign w:val="center"/>
            <w:hideMark/>
          </w:tcPr>
          <w:p w14:paraId="75BBB584" w14:textId="245C784D"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val="de-CH" w:eastAsia="fr-CH"/>
              </w:rPr>
            </w:pPr>
            <w:r w:rsidRPr="007A2107">
              <w:rPr>
                <w:rFonts w:eastAsia="Times New Roman" w:cs="Arial"/>
                <w:b/>
                <w:color w:val="000000"/>
                <w:sz w:val="18"/>
                <w:lang w:val="de-CH"/>
              </w:rPr>
              <w:t>307,5</w:t>
            </w:r>
          </w:p>
        </w:tc>
      </w:tr>
      <w:tr w:rsidR="00106364" w:rsidRPr="007A2107" w14:paraId="2FB1BB2F"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5F83D08"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3F4A1A19"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3H–8H</w:t>
            </w:r>
          </w:p>
        </w:tc>
        <w:tc>
          <w:tcPr>
            <w:tcW w:w="1163" w:type="dxa"/>
            <w:noWrap/>
            <w:vAlign w:val="center"/>
            <w:hideMark/>
          </w:tcPr>
          <w:p w14:paraId="18D818C9"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See</w:t>
            </w:r>
          </w:p>
        </w:tc>
        <w:tc>
          <w:tcPr>
            <w:tcW w:w="1164" w:type="dxa"/>
            <w:noWrap/>
          </w:tcPr>
          <w:p w14:paraId="353B997B" w14:textId="6303923D"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873</w:t>
            </w:r>
          </w:p>
        </w:tc>
        <w:tc>
          <w:tcPr>
            <w:tcW w:w="1179" w:type="dxa"/>
            <w:noWrap/>
          </w:tcPr>
          <w:p w14:paraId="4A7BE1F1" w14:textId="77777777"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47</w:t>
            </w:r>
          </w:p>
        </w:tc>
        <w:tc>
          <w:tcPr>
            <w:tcW w:w="1170" w:type="dxa"/>
            <w:noWrap/>
            <w:hideMark/>
          </w:tcPr>
          <w:p w14:paraId="1162CF2C"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872</w:t>
            </w:r>
          </w:p>
        </w:tc>
        <w:tc>
          <w:tcPr>
            <w:tcW w:w="1226" w:type="dxa"/>
            <w:gridSpan w:val="2"/>
            <w:noWrap/>
            <w:vAlign w:val="center"/>
            <w:hideMark/>
          </w:tcPr>
          <w:p w14:paraId="51ECE9A5"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47</w:t>
            </w:r>
          </w:p>
        </w:tc>
      </w:tr>
      <w:tr w:rsidR="00106364" w:rsidRPr="007A2107" w14:paraId="0936E771"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5066B5DE"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0F5BDD8B"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524ED372"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Broye</w:t>
            </w:r>
          </w:p>
        </w:tc>
        <w:tc>
          <w:tcPr>
            <w:tcW w:w="1164" w:type="dxa"/>
            <w:noWrap/>
          </w:tcPr>
          <w:p w14:paraId="35128DDD" w14:textId="0707086D"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2553</w:t>
            </w:r>
          </w:p>
        </w:tc>
        <w:tc>
          <w:tcPr>
            <w:tcW w:w="1179" w:type="dxa"/>
            <w:noWrap/>
          </w:tcPr>
          <w:p w14:paraId="23D91BC6" w14:textId="223A99E2"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127</w:t>
            </w:r>
          </w:p>
        </w:tc>
        <w:tc>
          <w:tcPr>
            <w:tcW w:w="1170" w:type="dxa"/>
            <w:noWrap/>
            <w:hideMark/>
          </w:tcPr>
          <w:p w14:paraId="77C20B04"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2457</w:t>
            </w:r>
          </w:p>
        </w:tc>
        <w:tc>
          <w:tcPr>
            <w:tcW w:w="1226" w:type="dxa"/>
            <w:gridSpan w:val="2"/>
            <w:noWrap/>
            <w:vAlign w:val="center"/>
            <w:hideMark/>
          </w:tcPr>
          <w:p w14:paraId="69CA3346"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127</w:t>
            </w:r>
          </w:p>
        </w:tc>
      </w:tr>
      <w:tr w:rsidR="00106364" w:rsidRPr="007A2107" w14:paraId="1B945957"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1A5985A9"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7769734A"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2378E85A"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proofErr w:type="spellStart"/>
            <w:r w:rsidRPr="007A2107">
              <w:rPr>
                <w:rFonts w:eastAsia="Times New Roman" w:cs="Arial"/>
                <w:color w:val="000000"/>
                <w:sz w:val="18"/>
                <w:lang w:val="de-CH"/>
              </w:rPr>
              <w:t>Glane</w:t>
            </w:r>
            <w:proofErr w:type="spellEnd"/>
          </w:p>
        </w:tc>
        <w:tc>
          <w:tcPr>
            <w:tcW w:w="1164" w:type="dxa"/>
            <w:noWrap/>
          </w:tcPr>
          <w:p w14:paraId="707691F2" w14:textId="20A0F452"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1832</w:t>
            </w:r>
          </w:p>
        </w:tc>
        <w:tc>
          <w:tcPr>
            <w:tcW w:w="1179" w:type="dxa"/>
            <w:noWrap/>
          </w:tcPr>
          <w:p w14:paraId="0FC9D52C" w14:textId="77777777"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97</w:t>
            </w:r>
          </w:p>
        </w:tc>
        <w:tc>
          <w:tcPr>
            <w:tcW w:w="1170" w:type="dxa"/>
            <w:noWrap/>
            <w:hideMark/>
          </w:tcPr>
          <w:p w14:paraId="771F1A0E"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1843</w:t>
            </w:r>
          </w:p>
        </w:tc>
        <w:tc>
          <w:tcPr>
            <w:tcW w:w="1226" w:type="dxa"/>
            <w:gridSpan w:val="2"/>
            <w:noWrap/>
            <w:vAlign w:val="center"/>
            <w:hideMark/>
          </w:tcPr>
          <w:p w14:paraId="01C2A169"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97</w:t>
            </w:r>
          </w:p>
        </w:tc>
      </w:tr>
      <w:tr w:rsidR="00106364" w:rsidRPr="007A2107" w14:paraId="3FEBFD5C"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25340DF6"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5908686A"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329A8060"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Greyerz</w:t>
            </w:r>
          </w:p>
        </w:tc>
        <w:tc>
          <w:tcPr>
            <w:tcW w:w="1164" w:type="dxa"/>
            <w:noWrap/>
          </w:tcPr>
          <w:p w14:paraId="6C3BC2DB" w14:textId="2017A0BF" w:rsidR="00106364" w:rsidRPr="007A2107" w:rsidRDefault="407B075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4055</w:t>
            </w:r>
          </w:p>
        </w:tc>
        <w:tc>
          <w:tcPr>
            <w:tcW w:w="1179" w:type="dxa"/>
            <w:noWrap/>
          </w:tcPr>
          <w:p w14:paraId="4BAF3F8C" w14:textId="77777777"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203</w:t>
            </w:r>
          </w:p>
        </w:tc>
        <w:tc>
          <w:tcPr>
            <w:tcW w:w="1170" w:type="dxa"/>
            <w:noWrap/>
            <w:hideMark/>
          </w:tcPr>
          <w:p w14:paraId="38DE0618"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3982</w:t>
            </w:r>
          </w:p>
        </w:tc>
        <w:tc>
          <w:tcPr>
            <w:tcW w:w="1226" w:type="dxa"/>
            <w:gridSpan w:val="2"/>
            <w:noWrap/>
            <w:vAlign w:val="center"/>
            <w:hideMark/>
          </w:tcPr>
          <w:p w14:paraId="4400C3B2"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203</w:t>
            </w:r>
          </w:p>
        </w:tc>
      </w:tr>
      <w:tr w:rsidR="00106364" w:rsidRPr="007A2107" w14:paraId="3C3688D2"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5B637CC0"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12B5B2C9"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5F98851C"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Saane</w:t>
            </w:r>
          </w:p>
        </w:tc>
        <w:tc>
          <w:tcPr>
            <w:tcW w:w="1164" w:type="dxa"/>
            <w:noWrap/>
          </w:tcPr>
          <w:p w14:paraId="793776EF" w14:textId="6DB9FA85" w:rsidR="00106364" w:rsidRPr="007A2107" w:rsidRDefault="3C6E25B1">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6479</w:t>
            </w:r>
          </w:p>
        </w:tc>
        <w:tc>
          <w:tcPr>
            <w:tcW w:w="1179" w:type="dxa"/>
            <w:noWrap/>
          </w:tcPr>
          <w:p w14:paraId="5FDAA103" w14:textId="6ACCBD05"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341</w:t>
            </w:r>
          </w:p>
        </w:tc>
        <w:tc>
          <w:tcPr>
            <w:tcW w:w="1170" w:type="dxa"/>
            <w:noWrap/>
            <w:hideMark/>
          </w:tcPr>
          <w:p w14:paraId="3C251AC1"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6421</w:t>
            </w:r>
          </w:p>
        </w:tc>
        <w:tc>
          <w:tcPr>
            <w:tcW w:w="1226" w:type="dxa"/>
            <w:gridSpan w:val="2"/>
            <w:noWrap/>
            <w:vAlign w:val="center"/>
            <w:hideMark/>
          </w:tcPr>
          <w:p w14:paraId="237FA63F"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347</w:t>
            </w:r>
          </w:p>
        </w:tc>
      </w:tr>
      <w:tr w:rsidR="00106364" w:rsidRPr="007A2107" w14:paraId="12E14A39" w14:textId="77777777" w:rsidTr="00D84751">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132BB26A" w14:textId="77777777" w:rsidR="00106364" w:rsidRPr="007A2107" w:rsidRDefault="00106364">
            <w:pPr>
              <w:contextualSpacing/>
              <w:rPr>
                <w:rFonts w:eastAsia="Times New Roman" w:cs="Arial"/>
                <w:bCs/>
                <w:color w:val="000000"/>
                <w:sz w:val="18"/>
                <w:szCs w:val="18"/>
                <w:lang w:val="de-CH" w:eastAsia="fr-CH"/>
              </w:rPr>
            </w:pPr>
          </w:p>
        </w:tc>
        <w:tc>
          <w:tcPr>
            <w:tcW w:w="1839" w:type="dxa"/>
            <w:noWrap/>
            <w:vAlign w:val="center"/>
            <w:hideMark/>
          </w:tcPr>
          <w:p w14:paraId="0E6842FC"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
        </w:tc>
        <w:tc>
          <w:tcPr>
            <w:tcW w:w="1163" w:type="dxa"/>
            <w:noWrap/>
            <w:vAlign w:val="center"/>
            <w:hideMark/>
          </w:tcPr>
          <w:p w14:paraId="50DE730C"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proofErr w:type="spellStart"/>
            <w:r w:rsidRPr="007A2107">
              <w:rPr>
                <w:rFonts w:eastAsia="Times New Roman" w:cs="Arial"/>
                <w:color w:val="000000"/>
                <w:sz w:val="18"/>
                <w:lang w:val="de-CH"/>
              </w:rPr>
              <w:t>Vivisbach</w:t>
            </w:r>
            <w:proofErr w:type="spellEnd"/>
          </w:p>
        </w:tc>
        <w:tc>
          <w:tcPr>
            <w:tcW w:w="1164" w:type="dxa"/>
            <w:noWrap/>
          </w:tcPr>
          <w:p w14:paraId="00F0615D" w14:textId="7B62F295"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1481</w:t>
            </w:r>
          </w:p>
        </w:tc>
        <w:tc>
          <w:tcPr>
            <w:tcW w:w="1179" w:type="dxa"/>
            <w:noWrap/>
          </w:tcPr>
          <w:p w14:paraId="20D3E3A3" w14:textId="77777777"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73</w:t>
            </w:r>
          </w:p>
        </w:tc>
        <w:tc>
          <w:tcPr>
            <w:tcW w:w="1170" w:type="dxa"/>
            <w:noWrap/>
            <w:hideMark/>
          </w:tcPr>
          <w:p w14:paraId="354A3E5C"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1407</w:t>
            </w:r>
          </w:p>
        </w:tc>
        <w:tc>
          <w:tcPr>
            <w:tcW w:w="1226" w:type="dxa"/>
            <w:gridSpan w:val="2"/>
            <w:noWrap/>
            <w:vAlign w:val="center"/>
            <w:hideMark/>
          </w:tcPr>
          <w:p w14:paraId="6B6DBA59"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73</w:t>
            </w:r>
          </w:p>
        </w:tc>
      </w:tr>
      <w:tr w:rsidR="00106364" w:rsidRPr="007A2107" w14:paraId="06FECDED"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67E92427" w14:textId="77777777" w:rsidR="00106364" w:rsidRPr="007A2107" w:rsidRDefault="00106364">
            <w:pPr>
              <w:contextualSpacing/>
              <w:rPr>
                <w:rFonts w:eastAsia="Times New Roman" w:cs="Arial"/>
                <w:b/>
                <w:bCs/>
                <w:color w:val="000000"/>
                <w:sz w:val="18"/>
                <w:szCs w:val="18"/>
                <w:lang w:val="de-CH" w:eastAsia="fr-CH"/>
              </w:rPr>
            </w:pPr>
          </w:p>
        </w:tc>
        <w:tc>
          <w:tcPr>
            <w:tcW w:w="1839" w:type="dxa"/>
            <w:noWrap/>
            <w:vAlign w:val="center"/>
            <w:hideMark/>
          </w:tcPr>
          <w:p w14:paraId="761CD5E4"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r w:rsidRPr="007A2107">
              <w:rPr>
                <w:rFonts w:eastAsia="Times New Roman" w:cs="Arial"/>
                <w:b/>
                <w:color w:val="000000"/>
                <w:sz w:val="18"/>
                <w:lang w:val="de-CH"/>
              </w:rPr>
              <w:t>Total 3H–8H</w:t>
            </w:r>
          </w:p>
        </w:tc>
        <w:tc>
          <w:tcPr>
            <w:tcW w:w="1163" w:type="dxa"/>
            <w:noWrap/>
            <w:vAlign w:val="center"/>
            <w:hideMark/>
          </w:tcPr>
          <w:p w14:paraId="4B4670FB"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p>
        </w:tc>
        <w:tc>
          <w:tcPr>
            <w:tcW w:w="1164" w:type="dxa"/>
            <w:noWrap/>
          </w:tcPr>
          <w:p w14:paraId="68692F6A" w14:textId="7411A24F"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17273</w:t>
            </w:r>
          </w:p>
        </w:tc>
        <w:tc>
          <w:tcPr>
            <w:tcW w:w="1179" w:type="dxa"/>
            <w:noWrap/>
          </w:tcPr>
          <w:p w14:paraId="264CD45E" w14:textId="2D3B7C5C"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888</w:t>
            </w:r>
          </w:p>
        </w:tc>
        <w:tc>
          <w:tcPr>
            <w:tcW w:w="1170" w:type="dxa"/>
            <w:noWrap/>
            <w:hideMark/>
          </w:tcPr>
          <w:p w14:paraId="794B79D9"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val="de-CH" w:eastAsia="fr-CH"/>
              </w:rPr>
            </w:pPr>
            <w:r w:rsidRPr="007A2107">
              <w:rPr>
                <w:rFonts w:eastAsia="Times New Roman" w:cs="Arial"/>
                <w:b/>
                <w:color w:val="000000"/>
                <w:sz w:val="18"/>
                <w:lang w:val="de-CH"/>
              </w:rPr>
              <w:t>16982</w:t>
            </w:r>
          </w:p>
        </w:tc>
        <w:tc>
          <w:tcPr>
            <w:tcW w:w="1226" w:type="dxa"/>
            <w:gridSpan w:val="2"/>
            <w:noWrap/>
            <w:vAlign w:val="center"/>
            <w:hideMark/>
          </w:tcPr>
          <w:p w14:paraId="74C04EFE"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val="de-CH" w:eastAsia="fr-CH"/>
              </w:rPr>
            </w:pPr>
            <w:r w:rsidRPr="007A2107">
              <w:rPr>
                <w:rFonts w:eastAsia="Times New Roman" w:cs="Arial"/>
                <w:b/>
                <w:color w:val="000000"/>
                <w:sz w:val="18"/>
                <w:lang w:val="de-CH"/>
              </w:rPr>
              <w:t>894</w:t>
            </w:r>
          </w:p>
        </w:tc>
      </w:tr>
      <w:tr w:rsidR="00106364" w:rsidRPr="007A2107" w14:paraId="274DE11F" w14:textId="77777777" w:rsidTr="00D84751">
        <w:tblPrEx>
          <w:tblCellMar>
            <w:bottom w:w="28" w:type="dxa"/>
          </w:tblCellMar>
        </w:tblPrEx>
        <w:trPr>
          <w:trHeight w:val="232"/>
        </w:trPr>
        <w:tc>
          <w:tcPr>
            <w:cnfStyle w:val="001000000000" w:firstRow="0" w:lastRow="0" w:firstColumn="1" w:lastColumn="0" w:oddVBand="0" w:evenVBand="0" w:oddHBand="0" w:evenHBand="0" w:firstRowFirstColumn="0" w:firstRowLastColumn="0" w:lastRowFirstColumn="0" w:lastRowLastColumn="0"/>
            <w:tcW w:w="2179" w:type="dxa"/>
            <w:noWrap/>
            <w:vAlign w:val="center"/>
            <w:hideMark/>
          </w:tcPr>
          <w:p w14:paraId="782EC314" w14:textId="77777777" w:rsidR="00106364" w:rsidRPr="007A2107" w:rsidRDefault="00106364">
            <w:pPr>
              <w:contextualSpacing/>
              <w:rPr>
                <w:rFonts w:eastAsia="Times New Roman" w:cs="Arial"/>
                <w:b/>
                <w:bCs/>
                <w:color w:val="000000"/>
                <w:sz w:val="18"/>
                <w:szCs w:val="18"/>
                <w:lang w:val="de-CH" w:eastAsia="fr-CH"/>
              </w:rPr>
            </w:pPr>
            <w:r w:rsidRPr="007A2107">
              <w:rPr>
                <w:rFonts w:eastAsia="Times New Roman" w:cs="Arial"/>
                <w:b/>
                <w:color w:val="000000"/>
                <w:sz w:val="18"/>
                <w:lang w:val="de-CH"/>
              </w:rPr>
              <w:t>Total französischsprachiger Kantonsteil</w:t>
            </w:r>
          </w:p>
        </w:tc>
        <w:tc>
          <w:tcPr>
            <w:tcW w:w="1839" w:type="dxa"/>
            <w:noWrap/>
            <w:vAlign w:val="center"/>
            <w:hideMark/>
          </w:tcPr>
          <w:p w14:paraId="34FEC922"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p>
        </w:tc>
        <w:tc>
          <w:tcPr>
            <w:tcW w:w="1163" w:type="dxa"/>
            <w:noWrap/>
            <w:vAlign w:val="center"/>
            <w:hideMark/>
          </w:tcPr>
          <w:p w14:paraId="2D76E25D" w14:textId="77777777" w:rsidR="00106364" w:rsidRPr="007A2107" w:rsidRDefault="00106364">
            <w:pPr>
              <w:contextualSpacing/>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p>
        </w:tc>
        <w:tc>
          <w:tcPr>
            <w:tcW w:w="1164" w:type="dxa"/>
            <w:noWrap/>
          </w:tcPr>
          <w:p w14:paraId="44D6C86D" w14:textId="552B4550"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23027</w:t>
            </w:r>
          </w:p>
        </w:tc>
        <w:tc>
          <w:tcPr>
            <w:tcW w:w="1179" w:type="dxa"/>
            <w:noWrap/>
          </w:tcPr>
          <w:p w14:paraId="7ED3D1BD" w14:textId="7B7F2BEB" w:rsidR="00106364" w:rsidRPr="007A2107" w:rsidRDefault="00106364">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1196,5</w:t>
            </w:r>
          </w:p>
        </w:tc>
        <w:tc>
          <w:tcPr>
            <w:tcW w:w="1170" w:type="dxa"/>
            <w:noWrap/>
            <w:vAlign w:val="center"/>
            <w:hideMark/>
          </w:tcPr>
          <w:p w14:paraId="5BA3658E" w14:textId="77777777"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val="de-CH" w:eastAsia="fr-CH"/>
              </w:rPr>
            </w:pPr>
            <w:r w:rsidRPr="007A2107">
              <w:rPr>
                <w:rFonts w:eastAsia="Times New Roman" w:cs="Arial"/>
                <w:b/>
                <w:color w:val="000000"/>
                <w:sz w:val="18"/>
                <w:lang w:val="de-CH"/>
              </w:rPr>
              <w:t>22743</w:t>
            </w:r>
          </w:p>
        </w:tc>
        <w:tc>
          <w:tcPr>
            <w:tcW w:w="1226" w:type="dxa"/>
            <w:gridSpan w:val="2"/>
            <w:noWrap/>
            <w:vAlign w:val="center"/>
            <w:hideMark/>
          </w:tcPr>
          <w:p w14:paraId="56193F25" w14:textId="65464D49" w:rsidR="1290C1D0" w:rsidRPr="007A2107" w:rsidRDefault="1290C1D0" w:rsidP="1290C1D0">
            <w:pP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val="de-CH" w:eastAsia="fr-CH"/>
              </w:rPr>
            </w:pPr>
            <w:r w:rsidRPr="007A2107">
              <w:rPr>
                <w:rFonts w:eastAsia="Times New Roman" w:cs="Arial"/>
                <w:b/>
                <w:color w:val="000000"/>
                <w:sz w:val="18"/>
                <w:lang w:val="de-CH"/>
              </w:rPr>
              <w:t>1201,5</w:t>
            </w:r>
          </w:p>
        </w:tc>
      </w:tr>
    </w:tbl>
    <w:p w14:paraId="1246058E" w14:textId="05B82E47" w:rsidR="00273595" w:rsidRPr="007A2107" w:rsidRDefault="00273595" w:rsidP="00AF4E56">
      <w:pPr>
        <w:pStyle w:val="Titre3"/>
        <w:keepNext w:val="0"/>
        <w:keepLines w:val="0"/>
        <w:rPr>
          <w:lang w:val="de-CH"/>
        </w:rPr>
      </w:pPr>
      <w:bookmarkStart w:id="11" w:name="_Toc193803114"/>
      <w:r w:rsidRPr="007A2107">
        <w:rPr>
          <w:lang w:val="de-CH"/>
        </w:rPr>
        <w:t>Effektive Klassengrösse und Klassenbestände an den Orientierungsschulen (Stand am 1. November)</w:t>
      </w:r>
      <w:bookmarkEnd w:id="11"/>
    </w:p>
    <w:tbl>
      <w:tblPr>
        <w:tblStyle w:val="TableauEtatFR"/>
        <w:tblW w:w="9920" w:type="dxa"/>
        <w:tblLook w:val="04A0" w:firstRow="1" w:lastRow="0" w:firstColumn="1" w:lastColumn="0" w:noHBand="0" w:noVBand="1"/>
      </w:tblPr>
      <w:tblGrid>
        <w:gridCol w:w="2344"/>
        <w:gridCol w:w="3079"/>
        <w:gridCol w:w="1160"/>
        <w:gridCol w:w="1196"/>
        <w:gridCol w:w="1064"/>
        <w:gridCol w:w="60"/>
        <w:gridCol w:w="1017"/>
      </w:tblGrid>
      <w:tr w:rsidR="00273595" w:rsidRPr="007A2107" w14:paraId="5CE4FCA7" w14:textId="77777777" w:rsidTr="0066252D">
        <w:trPr>
          <w:cnfStyle w:val="100000000000" w:firstRow="1" w:lastRow="0" w:firstColumn="0" w:lastColumn="0" w:oddVBand="0" w:evenVBand="0" w:oddHBand="0" w:evenHBand="0" w:firstRowFirstColumn="0" w:firstRowLastColumn="0" w:lastRowFirstColumn="0" w:lastRowLastColumn="0"/>
          <w:trHeight w:hRule="exact" w:val="255"/>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34FDB6D" w14:textId="77777777" w:rsidR="00273595" w:rsidRPr="007A2107" w:rsidRDefault="00273595" w:rsidP="00AF4E56">
            <w:pPr>
              <w:rPr>
                <w:rFonts w:eastAsia="Times New Roman" w:cs="Arial"/>
                <w:color w:val="000000"/>
                <w:sz w:val="18"/>
                <w:szCs w:val="18"/>
                <w:lang w:val="de-CH" w:eastAsia="fr-CH"/>
              </w:rPr>
            </w:pPr>
          </w:p>
        </w:tc>
        <w:tc>
          <w:tcPr>
            <w:tcW w:w="3079" w:type="dxa"/>
            <w:noWrap/>
            <w:vAlign w:val="center"/>
            <w:hideMark/>
          </w:tcPr>
          <w:p w14:paraId="49A1AFFA" w14:textId="77777777" w:rsidR="00273595" w:rsidRPr="007A2107" w:rsidRDefault="00273595" w:rsidP="00AF4E56">
            <w:pP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p>
        </w:tc>
        <w:tc>
          <w:tcPr>
            <w:tcW w:w="2362" w:type="dxa"/>
            <w:gridSpan w:val="2"/>
            <w:noWrap/>
            <w:vAlign w:val="center"/>
            <w:hideMark/>
          </w:tcPr>
          <w:p w14:paraId="5AE8D951" w14:textId="0D8298BF" w:rsidR="00273595" w:rsidRPr="007A2107" w:rsidRDefault="00EF5293" w:rsidP="00AF4E5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2024/25</w:t>
            </w:r>
          </w:p>
        </w:tc>
        <w:tc>
          <w:tcPr>
            <w:tcW w:w="2137" w:type="dxa"/>
            <w:gridSpan w:val="3"/>
            <w:noWrap/>
            <w:vAlign w:val="center"/>
            <w:hideMark/>
          </w:tcPr>
          <w:p w14:paraId="31E5EDEA" w14:textId="729836F0" w:rsidR="00273595" w:rsidRPr="007A2107" w:rsidRDefault="5DEF26B6" w:rsidP="00AF4E5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2023/24</w:t>
            </w:r>
          </w:p>
        </w:tc>
      </w:tr>
      <w:tr w:rsidR="00273595" w:rsidRPr="007A2107" w14:paraId="2C889C97"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7BD79EB" w14:textId="77777777" w:rsidR="00273595" w:rsidRPr="007A2107" w:rsidRDefault="00273595" w:rsidP="00AF4E56">
            <w:pPr>
              <w:rPr>
                <w:rFonts w:eastAsia="Times New Roman" w:cs="Arial"/>
                <w:b/>
                <w:bCs/>
                <w:color w:val="000000"/>
                <w:sz w:val="18"/>
                <w:szCs w:val="18"/>
                <w:lang w:val="de-CH" w:eastAsia="fr-CH"/>
              </w:rPr>
            </w:pPr>
            <w:r w:rsidRPr="007A2107">
              <w:rPr>
                <w:rFonts w:eastAsia="Times New Roman" w:cs="Arial"/>
                <w:color w:val="000000"/>
                <w:sz w:val="18"/>
                <w:lang w:val="de-CH"/>
              </w:rPr>
              <w:t>Kantonsteil</w:t>
            </w:r>
          </w:p>
        </w:tc>
        <w:tc>
          <w:tcPr>
            <w:tcW w:w="3079" w:type="dxa"/>
            <w:noWrap/>
            <w:vAlign w:val="center"/>
            <w:hideMark/>
          </w:tcPr>
          <w:p w14:paraId="1AFB11C0" w14:textId="59E5BA29" w:rsidR="00273595" w:rsidRPr="007A2107" w:rsidRDefault="00273595" w:rsidP="00AF4E56">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r w:rsidRPr="007A2107">
              <w:rPr>
                <w:rFonts w:eastAsia="Times New Roman" w:cs="Arial"/>
                <w:color w:val="000000"/>
                <w:sz w:val="18"/>
                <w:lang w:val="de-CH"/>
              </w:rPr>
              <w:t>Orientierungsschule</w:t>
            </w:r>
          </w:p>
        </w:tc>
        <w:tc>
          <w:tcPr>
            <w:tcW w:w="1163" w:type="dxa"/>
            <w:shd w:val="clear" w:color="auto" w:fill="auto"/>
            <w:noWrap/>
            <w:vAlign w:val="center"/>
            <w:hideMark/>
          </w:tcPr>
          <w:p w14:paraId="2CE4C360" w14:textId="77777777" w:rsidR="00273595" w:rsidRPr="007A2107" w:rsidRDefault="00273595" w:rsidP="00AF4E56">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color w:val="000000"/>
                <w:sz w:val="18"/>
                <w:lang w:val="de-CH"/>
              </w:rPr>
              <w:t>Schülerinnen und Schüler</w:t>
            </w:r>
          </w:p>
        </w:tc>
        <w:tc>
          <w:tcPr>
            <w:tcW w:w="1199" w:type="dxa"/>
            <w:noWrap/>
            <w:vAlign w:val="center"/>
            <w:hideMark/>
          </w:tcPr>
          <w:p w14:paraId="5F27FE6F" w14:textId="78074D1A" w:rsidR="00273595" w:rsidRPr="007A2107" w:rsidRDefault="00273595" w:rsidP="00AF4E56">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color w:val="000000"/>
                <w:sz w:val="18"/>
                <w:lang w:val="de-CH"/>
              </w:rPr>
              <w:t>Klassen*</w:t>
            </w:r>
          </w:p>
        </w:tc>
        <w:tc>
          <w:tcPr>
            <w:tcW w:w="1126" w:type="dxa"/>
            <w:gridSpan w:val="2"/>
            <w:noWrap/>
            <w:vAlign w:val="center"/>
            <w:hideMark/>
          </w:tcPr>
          <w:p w14:paraId="1C58C9E2" w14:textId="2AA88B2A" w:rsidR="00273595" w:rsidRPr="007A2107" w:rsidRDefault="00273595" w:rsidP="00AF4E56">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color w:val="000000"/>
                <w:sz w:val="18"/>
                <w:lang w:val="de-CH"/>
              </w:rPr>
              <w:t>Schülerinnen und Schüler</w:t>
            </w:r>
          </w:p>
        </w:tc>
        <w:tc>
          <w:tcPr>
            <w:tcW w:w="1011" w:type="dxa"/>
            <w:noWrap/>
            <w:vAlign w:val="center"/>
            <w:hideMark/>
          </w:tcPr>
          <w:p w14:paraId="1545A99D" w14:textId="77777777" w:rsidR="00273595" w:rsidRPr="007A2107" w:rsidRDefault="00273595" w:rsidP="00AF4E56">
            <w:pPr>
              <w:tabs>
                <w:tab w:val="right" w:pos="1800"/>
              </w:tabs>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color w:val="000000"/>
                <w:sz w:val="18"/>
                <w:lang w:val="de-CH"/>
              </w:rPr>
              <w:t>Klassen*</w:t>
            </w:r>
          </w:p>
        </w:tc>
      </w:tr>
      <w:tr w:rsidR="003D40D1" w:rsidRPr="007A2107" w14:paraId="7AC7A85A"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0FEC1B4F" w14:textId="77777777" w:rsidR="003D40D1" w:rsidRPr="007A2107" w:rsidRDefault="003D40D1" w:rsidP="003D40D1">
            <w:pPr>
              <w:rPr>
                <w:rFonts w:eastAsia="Times New Roman" w:cs="Arial"/>
                <w:bCs/>
                <w:color w:val="000000"/>
                <w:sz w:val="18"/>
                <w:szCs w:val="18"/>
                <w:lang w:val="de-CH" w:eastAsia="fr-CH"/>
              </w:rPr>
            </w:pPr>
            <w:r w:rsidRPr="007A2107">
              <w:rPr>
                <w:rFonts w:eastAsia="Times New Roman" w:cs="Arial"/>
                <w:color w:val="000000"/>
                <w:sz w:val="18"/>
                <w:lang w:val="de-CH"/>
              </w:rPr>
              <w:t>Deutschfreiburg</w:t>
            </w:r>
          </w:p>
        </w:tc>
        <w:tc>
          <w:tcPr>
            <w:tcW w:w="3079" w:type="dxa"/>
            <w:noWrap/>
            <w:vAlign w:val="center"/>
            <w:hideMark/>
          </w:tcPr>
          <w:p w14:paraId="6FE05FFE" w14:textId="77777777" w:rsidR="003D40D1" w:rsidRPr="007A2107"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Deutschsprachige OS Freiburg</w:t>
            </w:r>
          </w:p>
        </w:tc>
        <w:tc>
          <w:tcPr>
            <w:tcW w:w="1163" w:type="dxa"/>
            <w:noWrap/>
          </w:tcPr>
          <w:p w14:paraId="0DCF7941" w14:textId="1519BAFB" w:rsidR="003D40D1" w:rsidRPr="007A2107" w:rsidRDefault="003A4E1E"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397</w:t>
            </w:r>
          </w:p>
        </w:tc>
        <w:tc>
          <w:tcPr>
            <w:tcW w:w="1199" w:type="dxa"/>
            <w:noWrap/>
          </w:tcPr>
          <w:p w14:paraId="6B6B6E54" w14:textId="5037E7BC" w:rsidR="003D40D1" w:rsidRPr="007A2107" w:rsidRDefault="00786FC8"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21</w:t>
            </w:r>
          </w:p>
        </w:tc>
        <w:tc>
          <w:tcPr>
            <w:tcW w:w="1126" w:type="dxa"/>
            <w:gridSpan w:val="2"/>
            <w:shd w:val="clear" w:color="auto" w:fill="auto"/>
            <w:noWrap/>
            <w:hideMark/>
          </w:tcPr>
          <w:p w14:paraId="137483CE" w14:textId="1F907122"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402</w:t>
            </w:r>
          </w:p>
        </w:tc>
        <w:tc>
          <w:tcPr>
            <w:tcW w:w="1011" w:type="dxa"/>
            <w:shd w:val="clear" w:color="auto" w:fill="auto"/>
            <w:noWrap/>
            <w:hideMark/>
          </w:tcPr>
          <w:p w14:paraId="77F12FE7" w14:textId="53AB9FDF"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cs="Arial"/>
                <w:color w:val="000000"/>
                <w:sz w:val="18"/>
                <w:lang w:val="de-CH"/>
              </w:rPr>
              <w:t>20</w:t>
            </w:r>
          </w:p>
        </w:tc>
      </w:tr>
      <w:tr w:rsidR="003D40D1" w:rsidRPr="007A2107" w14:paraId="02E0012A"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8927337" w14:textId="77777777" w:rsidR="003D40D1" w:rsidRPr="007A2107" w:rsidRDefault="003D40D1" w:rsidP="003D40D1">
            <w:pPr>
              <w:rPr>
                <w:rFonts w:eastAsia="Times New Roman" w:cs="Arial"/>
                <w:color w:val="000000"/>
                <w:sz w:val="18"/>
                <w:szCs w:val="18"/>
                <w:lang w:val="de-CH" w:eastAsia="fr-CH"/>
              </w:rPr>
            </w:pPr>
          </w:p>
        </w:tc>
        <w:tc>
          <w:tcPr>
            <w:tcW w:w="3079" w:type="dxa"/>
            <w:noWrap/>
            <w:vAlign w:val="center"/>
            <w:hideMark/>
          </w:tcPr>
          <w:p w14:paraId="055ADBD4" w14:textId="77777777" w:rsidR="003D40D1" w:rsidRPr="007A2107"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OS Düdingen</w:t>
            </w:r>
          </w:p>
        </w:tc>
        <w:tc>
          <w:tcPr>
            <w:tcW w:w="1163" w:type="dxa"/>
            <w:noWrap/>
          </w:tcPr>
          <w:p w14:paraId="09AFF523" w14:textId="3CE735E3" w:rsidR="003D40D1" w:rsidRPr="007A2107" w:rsidRDefault="003A4E1E"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356</w:t>
            </w:r>
          </w:p>
        </w:tc>
        <w:tc>
          <w:tcPr>
            <w:tcW w:w="1199" w:type="dxa"/>
            <w:noWrap/>
          </w:tcPr>
          <w:p w14:paraId="3E5BFE21" w14:textId="41BC62AA" w:rsidR="003D40D1" w:rsidRPr="007A2107" w:rsidRDefault="006820C7"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21</w:t>
            </w:r>
          </w:p>
        </w:tc>
        <w:tc>
          <w:tcPr>
            <w:tcW w:w="1126" w:type="dxa"/>
            <w:gridSpan w:val="2"/>
            <w:shd w:val="clear" w:color="auto" w:fill="auto"/>
            <w:noWrap/>
            <w:hideMark/>
          </w:tcPr>
          <w:p w14:paraId="6A311D97" w14:textId="60CC9825"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349</w:t>
            </w:r>
          </w:p>
        </w:tc>
        <w:tc>
          <w:tcPr>
            <w:tcW w:w="1011" w:type="dxa"/>
            <w:shd w:val="clear" w:color="auto" w:fill="auto"/>
            <w:noWrap/>
            <w:hideMark/>
          </w:tcPr>
          <w:p w14:paraId="79490F61" w14:textId="2196D9B5"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cs="Arial"/>
                <w:color w:val="000000"/>
                <w:sz w:val="18"/>
                <w:lang w:val="de-CH"/>
              </w:rPr>
              <w:t>21</w:t>
            </w:r>
          </w:p>
        </w:tc>
      </w:tr>
      <w:tr w:rsidR="003D40D1" w:rsidRPr="007A2107" w14:paraId="56E48050"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69964B9" w14:textId="77777777" w:rsidR="003D40D1" w:rsidRPr="007A2107" w:rsidRDefault="003D40D1" w:rsidP="003D40D1">
            <w:pPr>
              <w:rPr>
                <w:rFonts w:eastAsia="Times New Roman" w:cs="Arial"/>
                <w:color w:val="000000"/>
                <w:sz w:val="18"/>
                <w:szCs w:val="18"/>
                <w:lang w:val="de-CH" w:eastAsia="fr-CH"/>
              </w:rPr>
            </w:pPr>
          </w:p>
        </w:tc>
        <w:tc>
          <w:tcPr>
            <w:tcW w:w="3079" w:type="dxa"/>
            <w:noWrap/>
            <w:vAlign w:val="center"/>
            <w:hideMark/>
          </w:tcPr>
          <w:p w14:paraId="25B9FD74" w14:textId="77777777" w:rsidR="003D40D1" w:rsidRPr="007A2107"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roofErr w:type="gramStart"/>
            <w:r w:rsidRPr="007A2107">
              <w:rPr>
                <w:rFonts w:eastAsia="Times New Roman" w:cs="Arial"/>
                <w:color w:val="000000"/>
                <w:sz w:val="18"/>
                <w:lang w:val="de-CH"/>
              </w:rPr>
              <w:t>OS Sense</w:t>
            </w:r>
            <w:proofErr w:type="gramEnd"/>
            <w:r w:rsidRPr="007A2107">
              <w:rPr>
                <w:rFonts w:eastAsia="Times New Roman" w:cs="Arial"/>
                <w:color w:val="000000"/>
                <w:sz w:val="18"/>
                <w:lang w:val="de-CH"/>
              </w:rPr>
              <w:t xml:space="preserve"> Oberland</w:t>
            </w:r>
          </w:p>
        </w:tc>
        <w:tc>
          <w:tcPr>
            <w:tcW w:w="1163" w:type="dxa"/>
            <w:noWrap/>
          </w:tcPr>
          <w:p w14:paraId="6B3D195D" w14:textId="28180F05" w:rsidR="003D40D1" w:rsidRPr="007A2107" w:rsidRDefault="00DF293F"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329</w:t>
            </w:r>
          </w:p>
        </w:tc>
        <w:tc>
          <w:tcPr>
            <w:tcW w:w="1199" w:type="dxa"/>
            <w:noWrap/>
          </w:tcPr>
          <w:p w14:paraId="2202F6E7" w14:textId="729DAEA7" w:rsidR="003D40D1" w:rsidRPr="007A2107" w:rsidRDefault="0053094D"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19</w:t>
            </w:r>
          </w:p>
        </w:tc>
        <w:tc>
          <w:tcPr>
            <w:tcW w:w="1126" w:type="dxa"/>
            <w:gridSpan w:val="2"/>
            <w:shd w:val="clear" w:color="auto" w:fill="auto"/>
            <w:noWrap/>
            <w:hideMark/>
          </w:tcPr>
          <w:p w14:paraId="66C6C7F8" w14:textId="0AD47F73"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322</w:t>
            </w:r>
          </w:p>
        </w:tc>
        <w:tc>
          <w:tcPr>
            <w:tcW w:w="1011" w:type="dxa"/>
            <w:shd w:val="clear" w:color="auto" w:fill="auto"/>
            <w:noWrap/>
            <w:hideMark/>
          </w:tcPr>
          <w:p w14:paraId="72F25CF1" w14:textId="0889EA9E"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cs="Arial"/>
                <w:color w:val="000000"/>
                <w:sz w:val="18"/>
                <w:lang w:val="de-CH"/>
              </w:rPr>
              <w:t>19</w:t>
            </w:r>
          </w:p>
        </w:tc>
      </w:tr>
      <w:tr w:rsidR="003D40D1" w:rsidRPr="007A2107" w14:paraId="309F60BC"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171B5328" w14:textId="77777777" w:rsidR="003D40D1" w:rsidRPr="007A2107" w:rsidRDefault="003D40D1" w:rsidP="003D40D1">
            <w:pPr>
              <w:rPr>
                <w:rFonts w:eastAsia="Times New Roman" w:cs="Arial"/>
                <w:color w:val="000000"/>
                <w:sz w:val="18"/>
                <w:szCs w:val="18"/>
                <w:lang w:val="de-CH" w:eastAsia="fr-CH"/>
              </w:rPr>
            </w:pPr>
          </w:p>
        </w:tc>
        <w:tc>
          <w:tcPr>
            <w:tcW w:w="3079" w:type="dxa"/>
            <w:noWrap/>
            <w:vAlign w:val="center"/>
            <w:hideMark/>
          </w:tcPr>
          <w:p w14:paraId="0E51F40F" w14:textId="77777777" w:rsidR="003D40D1" w:rsidRPr="007A2107"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OS Tafers</w:t>
            </w:r>
          </w:p>
        </w:tc>
        <w:tc>
          <w:tcPr>
            <w:tcW w:w="1163" w:type="dxa"/>
            <w:noWrap/>
          </w:tcPr>
          <w:p w14:paraId="790CA4B5" w14:textId="3CF0ED6F" w:rsidR="003D40D1" w:rsidRPr="007A2107" w:rsidRDefault="00712256"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426</w:t>
            </w:r>
          </w:p>
        </w:tc>
        <w:tc>
          <w:tcPr>
            <w:tcW w:w="1199" w:type="dxa"/>
            <w:noWrap/>
          </w:tcPr>
          <w:p w14:paraId="7517BBF8" w14:textId="6CB21B32" w:rsidR="003D40D1" w:rsidRPr="007A2107" w:rsidRDefault="00D329B0"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23</w:t>
            </w:r>
          </w:p>
        </w:tc>
        <w:tc>
          <w:tcPr>
            <w:tcW w:w="1126" w:type="dxa"/>
            <w:gridSpan w:val="2"/>
            <w:shd w:val="clear" w:color="auto" w:fill="auto"/>
            <w:noWrap/>
            <w:hideMark/>
          </w:tcPr>
          <w:p w14:paraId="2A9321FD" w14:textId="7BE363B2"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424</w:t>
            </w:r>
          </w:p>
        </w:tc>
        <w:tc>
          <w:tcPr>
            <w:tcW w:w="1011" w:type="dxa"/>
            <w:shd w:val="clear" w:color="auto" w:fill="auto"/>
            <w:noWrap/>
            <w:hideMark/>
          </w:tcPr>
          <w:p w14:paraId="698BBB5A" w14:textId="5E5D91CA"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cs="Arial"/>
                <w:color w:val="000000"/>
                <w:sz w:val="18"/>
                <w:lang w:val="de-CH"/>
              </w:rPr>
              <w:t>22</w:t>
            </w:r>
          </w:p>
        </w:tc>
      </w:tr>
      <w:tr w:rsidR="003D40D1" w:rsidRPr="007A2107" w14:paraId="22305BBC"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D4EDB7E" w14:textId="77777777" w:rsidR="003D40D1" w:rsidRPr="007A2107" w:rsidRDefault="003D40D1" w:rsidP="003D40D1">
            <w:pPr>
              <w:rPr>
                <w:rFonts w:eastAsia="Times New Roman" w:cs="Arial"/>
                <w:color w:val="000000"/>
                <w:sz w:val="18"/>
                <w:szCs w:val="18"/>
                <w:lang w:val="de-CH" w:eastAsia="fr-CH"/>
              </w:rPr>
            </w:pPr>
          </w:p>
        </w:tc>
        <w:tc>
          <w:tcPr>
            <w:tcW w:w="3079" w:type="dxa"/>
            <w:noWrap/>
            <w:vAlign w:val="center"/>
            <w:hideMark/>
          </w:tcPr>
          <w:p w14:paraId="054770C1" w14:textId="77777777" w:rsidR="003D40D1" w:rsidRPr="007A2107"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OS Wünnewil</w:t>
            </w:r>
          </w:p>
        </w:tc>
        <w:tc>
          <w:tcPr>
            <w:tcW w:w="1163" w:type="dxa"/>
            <w:noWrap/>
          </w:tcPr>
          <w:p w14:paraId="20BD58E2" w14:textId="07766CE6" w:rsidR="003D40D1" w:rsidRPr="007A2107" w:rsidRDefault="00712256"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345</w:t>
            </w:r>
          </w:p>
        </w:tc>
        <w:tc>
          <w:tcPr>
            <w:tcW w:w="1199" w:type="dxa"/>
            <w:noWrap/>
          </w:tcPr>
          <w:p w14:paraId="1B07957E" w14:textId="2BA12795" w:rsidR="003D40D1" w:rsidRPr="007A2107" w:rsidRDefault="005951EE"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20</w:t>
            </w:r>
          </w:p>
        </w:tc>
        <w:tc>
          <w:tcPr>
            <w:tcW w:w="1126" w:type="dxa"/>
            <w:gridSpan w:val="2"/>
            <w:shd w:val="clear" w:color="auto" w:fill="auto"/>
            <w:noWrap/>
            <w:hideMark/>
          </w:tcPr>
          <w:p w14:paraId="0CFECFE1" w14:textId="3F97A1EF"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364</w:t>
            </w:r>
          </w:p>
        </w:tc>
        <w:tc>
          <w:tcPr>
            <w:tcW w:w="1011" w:type="dxa"/>
            <w:shd w:val="clear" w:color="auto" w:fill="auto"/>
            <w:noWrap/>
            <w:hideMark/>
          </w:tcPr>
          <w:p w14:paraId="26799AB2" w14:textId="329EA614"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21</w:t>
            </w:r>
          </w:p>
        </w:tc>
      </w:tr>
      <w:tr w:rsidR="003D40D1" w:rsidRPr="007A2107" w14:paraId="6F169384"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343BF033" w14:textId="77777777" w:rsidR="003D40D1" w:rsidRPr="007A2107" w:rsidRDefault="003D40D1" w:rsidP="003D40D1">
            <w:pPr>
              <w:rPr>
                <w:rFonts w:eastAsia="Times New Roman" w:cs="Arial"/>
                <w:color w:val="000000"/>
                <w:sz w:val="18"/>
                <w:szCs w:val="18"/>
                <w:lang w:val="de-CH" w:eastAsia="fr-CH"/>
              </w:rPr>
            </w:pPr>
          </w:p>
        </w:tc>
        <w:tc>
          <w:tcPr>
            <w:tcW w:w="3079" w:type="dxa"/>
            <w:noWrap/>
            <w:vAlign w:val="center"/>
            <w:hideMark/>
          </w:tcPr>
          <w:p w14:paraId="7A7A9124" w14:textId="77777777" w:rsidR="003D40D1" w:rsidRPr="007A2107"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OS Gurmels</w:t>
            </w:r>
          </w:p>
        </w:tc>
        <w:tc>
          <w:tcPr>
            <w:tcW w:w="1163" w:type="dxa"/>
            <w:noWrap/>
          </w:tcPr>
          <w:p w14:paraId="4B1F1042" w14:textId="6D75C7B9" w:rsidR="003D40D1" w:rsidRPr="007A2107" w:rsidRDefault="003E659D"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190</w:t>
            </w:r>
          </w:p>
        </w:tc>
        <w:tc>
          <w:tcPr>
            <w:tcW w:w="1199" w:type="dxa"/>
            <w:noWrap/>
          </w:tcPr>
          <w:p w14:paraId="01BF8953" w14:textId="5FED15E4" w:rsidR="003D40D1" w:rsidRPr="007A2107" w:rsidRDefault="00B7055D"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11</w:t>
            </w:r>
          </w:p>
        </w:tc>
        <w:tc>
          <w:tcPr>
            <w:tcW w:w="1126" w:type="dxa"/>
            <w:gridSpan w:val="2"/>
            <w:shd w:val="clear" w:color="auto" w:fill="auto"/>
            <w:noWrap/>
            <w:hideMark/>
          </w:tcPr>
          <w:p w14:paraId="2C03E45C" w14:textId="0312E964"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186</w:t>
            </w:r>
          </w:p>
        </w:tc>
        <w:tc>
          <w:tcPr>
            <w:tcW w:w="1011" w:type="dxa"/>
            <w:shd w:val="clear" w:color="auto" w:fill="auto"/>
            <w:noWrap/>
            <w:hideMark/>
          </w:tcPr>
          <w:p w14:paraId="2C5C6189" w14:textId="4593E5B6"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11</w:t>
            </w:r>
          </w:p>
        </w:tc>
      </w:tr>
      <w:tr w:rsidR="003D40D1" w:rsidRPr="007A2107" w14:paraId="6779E165"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0262B7C" w14:textId="77777777" w:rsidR="003D40D1" w:rsidRPr="007A2107" w:rsidRDefault="003D40D1" w:rsidP="003D40D1">
            <w:pPr>
              <w:rPr>
                <w:rFonts w:eastAsia="Times New Roman" w:cs="Arial"/>
                <w:color w:val="000000"/>
                <w:sz w:val="18"/>
                <w:szCs w:val="18"/>
                <w:lang w:val="de-CH" w:eastAsia="fr-CH"/>
              </w:rPr>
            </w:pPr>
          </w:p>
        </w:tc>
        <w:tc>
          <w:tcPr>
            <w:tcW w:w="3079" w:type="dxa"/>
            <w:noWrap/>
            <w:vAlign w:val="center"/>
            <w:hideMark/>
          </w:tcPr>
          <w:p w14:paraId="635F09B0" w14:textId="77777777" w:rsidR="003D40D1" w:rsidRPr="007A2107"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OS Kerzers</w:t>
            </w:r>
          </w:p>
        </w:tc>
        <w:tc>
          <w:tcPr>
            <w:tcW w:w="1163" w:type="dxa"/>
            <w:noWrap/>
          </w:tcPr>
          <w:p w14:paraId="50039661" w14:textId="6421B9B3" w:rsidR="003D40D1" w:rsidRPr="007A2107" w:rsidRDefault="002B4FF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211</w:t>
            </w:r>
          </w:p>
        </w:tc>
        <w:tc>
          <w:tcPr>
            <w:tcW w:w="1199" w:type="dxa"/>
            <w:noWrap/>
          </w:tcPr>
          <w:p w14:paraId="34ACE13A" w14:textId="02C770D4" w:rsidR="003D40D1" w:rsidRPr="007A2107" w:rsidRDefault="00D40C10"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14</w:t>
            </w:r>
          </w:p>
        </w:tc>
        <w:tc>
          <w:tcPr>
            <w:tcW w:w="1126" w:type="dxa"/>
            <w:gridSpan w:val="2"/>
            <w:shd w:val="clear" w:color="auto" w:fill="auto"/>
            <w:noWrap/>
            <w:hideMark/>
          </w:tcPr>
          <w:p w14:paraId="67494DAD" w14:textId="18D644F2"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220</w:t>
            </w:r>
          </w:p>
        </w:tc>
        <w:tc>
          <w:tcPr>
            <w:tcW w:w="1011" w:type="dxa"/>
            <w:shd w:val="clear" w:color="auto" w:fill="auto"/>
            <w:noWrap/>
            <w:hideMark/>
          </w:tcPr>
          <w:p w14:paraId="0235DD5D" w14:textId="2BE539AD"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14</w:t>
            </w:r>
          </w:p>
        </w:tc>
      </w:tr>
      <w:tr w:rsidR="003D40D1" w:rsidRPr="007A2107" w14:paraId="221A8655"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49C8CAC4" w14:textId="77777777" w:rsidR="003D40D1" w:rsidRPr="007A2107" w:rsidRDefault="003D40D1" w:rsidP="003D40D1">
            <w:pPr>
              <w:rPr>
                <w:rFonts w:eastAsia="Times New Roman" w:cs="Arial"/>
                <w:color w:val="000000"/>
                <w:sz w:val="18"/>
                <w:szCs w:val="18"/>
                <w:lang w:val="de-CH" w:eastAsia="fr-CH"/>
              </w:rPr>
            </w:pPr>
          </w:p>
        </w:tc>
        <w:tc>
          <w:tcPr>
            <w:tcW w:w="3079" w:type="dxa"/>
            <w:noWrap/>
            <w:vAlign w:val="center"/>
            <w:hideMark/>
          </w:tcPr>
          <w:p w14:paraId="3717A156" w14:textId="77777777" w:rsidR="003D40D1" w:rsidRPr="007A2107"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proofErr w:type="gramStart"/>
            <w:r w:rsidRPr="007A2107">
              <w:rPr>
                <w:rFonts w:eastAsia="Times New Roman" w:cs="Arial"/>
                <w:color w:val="000000"/>
                <w:sz w:val="18"/>
                <w:lang w:val="de-CH"/>
              </w:rPr>
              <w:t>OS Region</w:t>
            </w:r>
            <w:proofErr w:type="gramEnd"/>
            <w:r w:rsidRPr="007A2107">
              <w:rPr>
                <w:rFonts w:eastAsia="Times New Roman" w:cs="Arial"/>
                <w:color w:val="000000"/>
                <w:sz w:val="18"/>
                <w:lang w:val="de-CH"/>
              </w:rPr>
              <w:t xml:space="preserve"> Murten</w:t>
            </w:r>
          </w:p>
        </w:tc>
        <w:tc>
          <w:tcPr>
            <w:tcW w:w="1163" w:type="dxa"/>
            <w:noWrap/>
          </w:tcPr>
          <w:p w14:paraId="20953BCF" w14:textId="5D699108" w:rsidR="003D40D1" w:rsidRPr="007A2107" w:rsidRDefault="00FE5635"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381</w:t>
            </w:r>
          </w:p>
        </w:tc>
        <w:tc>
          <w:tcPr>
            <w:tcW w:w="1199" w:type="dxa"/>
            <w:noWrap/>
          </w:tcPr>
          <w:p w14:paraId="18242654" w14:textId="6AB776FE" w:rsidR="003D40D1" w:rsidRPr="007A2107" w:rsidRDefault="00920849"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val="de-CH"/>
              </w:rPr>
            </w:pPr>
            <w:r w:rsidRPr="007A2107">
              <w:rPr>
                <w:rFonts w:eastAsia="Times New Roman" w:cs="Arial"/>
                <w:color w:val="000000"/>
                <w:sz w:val="18"/>
                <w:lang w:val="de-CH"/>
              </w:rPr>
              <w:t>20</w:t>
            </w:r>
          </w:p>
        </w:tc>
        <w:tc>
          <w:tcPr>
            <w:tcW w:w="1126" w:type="dxa"/>
            <w:gridSpan w:val="2"/>
            <w:shd w:val="clear" w:color="auto" w:fill="auto"/>
            <w:noWrap/>
            <w:hideMark/>
          </w:tcPr>
          <w:p w14:paraId="3DDF2BD9" w14:textId="6FE700AE"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380</w:t>
            </w:r>
          </w:p>
        </w:tc>
        <w:tc>
          <w:tcPr>
            <w:tcW w:w="1011" w:type="dxa"/>
            <w:shd w:val="clear" w:color="auto" w:fill="auto"/>
            <w:noWrap/>
            <w:hideMark/>
          </w:tcPr>
          <w:p w14:paraId="35A1FAAD" w14:textId="2A5D73D4"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cs="Arial"/>
                <w:color w:val="000000"/>
                <w:sz w:val="18"/>
                <w:lang w:val="de-CH"/>
              </w:rPr>
              <w:t>21</w:t>
            </w:r>
          </w:p>
        </w:tc>
      </w:tr>
      <w:tr w:rsidR="003D40D1" w:rsidRPr="007A2107" w14:paraId="0D3C85B0" w14:textId="77777777" w:rsidTr="0066252D">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EA0294B" w14:textId="77777777" w:rsidR="003D40D1" w:rsidRPr="007A2107" w:rsidRDefault="003D40D1" w:rsidP="003D40D1">
            <w:pPr>
              <w:rPr>
                <w:rFonts w:eastAsia="Times New Roman" w:cs="Arial"/>
                <w:b/>
                <w:bCs/>
                <w:color w:val="000000"/>
                <w:sz w:val="18"/>
                <w:szCs w:val="18"/>
                <w:lang w:val="de-CH" w:eastAsia="fr-CH"/>
              </w:rPr>
            </w:pPr>
            <w:r w:rsidRPr="007A2107">
              <w:rPr>
                <w:rFonts w:eastAsia="Times New Roman" w:cs="Arial"/>
                <w:b/>
                <w:color w:val="000000"/>
                <w:sz w:val="18"/>
                <w:lang w:val="de-CH"/>
              </w:rPr>
              <w:t>Total Deutschfreiburg</w:t>
            </w:r>
          </w:p>
        </w:tc>
        <w:tc>
          <w:tcPr>
            <w:tcW w:w="3079" w:type="dxa"/>
            <w:noWrap/>
            <w:vAlign w:val="center"/>
            <w:hideMark/>
          </w:tcPr>
          <w:p w14:paraId="115D07DA" w14:textId="77777777" w:rsidR="003D40D1" w:rsidRPr="007A2107" w:rsidRDefault="003D40D1" w:rsidP="003D40D1">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r w:rsidRPr="007A2107">
              <w:rPr>
                <w:rFonts w:eastAsia="Times New Roman" w:cs="Arial"/>
                <w:b/>
                <w:color w:val="000000"/>
                <w:sz w:val="18"/>
                <w:lang w:val="de-CH"/>
              </w:rPr>
              <w:t> </w:t>
            </w:r>
          </w:p>
        </w:tc>
        <w:tc>
          <w:tcPr>
            <w:tcW w:w="1163" w:type="dxa"/>
            <w:noWrap/>
            <w:vAlign w:val="center"/>
          </w:tcPr>
          <w:p w14:paraId="3902F55C" w14:textId="568E3CF1" w:rsidR="003D40D1" w:rsidRPr="007A2107" w:rsidRDefault="004C6DDF"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2635</w:t>
            </w:r>
          </w:p>
        </w:tc>
        <w:tc>
          <w:tcPr>
            <w:tcW w:w="1199" w:type="dxa"/>
            <w:noWrap/>
            <w:vAlign w:val="center"/>
          </w:tcPr>
          <w:p w14:paraId="418BA8FB" w14:textId="4210ECEF" w:rsidR="003D40D1" w:rsidRPr="007A2107" w:rsidRDefault="0066266D"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149</w:t>
            </w:r>
          </w:p>
        </w:tc>
        <w:tc>
          <w:tcPr>
            <w:tcW w:w="1126" w:type="dxa"/>
            <w:gridSpan w:val="2"/>
            <w:shd w:val="clear" w:color="auto" w:fill="auto"/>
            <w:noWrap/>
            <w:vAlign w:val="center"/>
            <w:hideMark/>
          </w:tcPr>
          <w:p w14:paraId="25DE87DE" w14:textId="25B3500A"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2647</w:t>
            </w:r>
          </w:p>
        </w:tc>
        <w:tc>
          <w:tcPr>
            <w:tcW w:w="1011" w:type="dxa"/>
            <w:shd w:val="clear" w:color="auto" w:fill="auto"/>
            <w:noWrap/>
            <w:vAlign w:val="center"/>
            <w:hideMark/>
          </w:tcPr>
          <w:p w14:paraId="650F0B97" w14:textId="3720F549" w:rsidR="003D40D1" w:rsidRPr="007A2107" w:rsidRDefault="003D40D1" w:rsidP="003D40D1">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149</w:t>
            </w:r>
          </w:p>
        </w:tc>
      </w:tr>
      <w:tr w:rsidR="00810DCB" w:rsidRPr="007A2107" w14:paraId="5E402AB4"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5E15EA4" w14:textId="77777777" w:rsidR="00810DCB" w:rsidRPr="007A2107" w:rsidRDefault="00810DCB" w:rsidP="00810DCB">
            <w:pPr>
              <w:rPr>
                <w:rFonts w:eastAsia="Times New Roman" w:cs="Arial"/>
                <w:bCs/>
                <w:color w:val="000000"/>
                <w:sz w:val="18"/>
                <w:szCs w:val="18"/>
                <w:lang w:val="de-CH" w:eastAsia="fr-CH"/>
              </w:rPr>
            </w:pPr>
            <w:r w:rsidRPr="007A2107">
              <w:rPr>
                <w:rFonts w:eastAsia="Times New Roman" w:cs="Arial"/>
                <w:color w:val="000000"/>
                <w:sz w:val="18"/>
                <w:lang w:val="de-CH"/>
              </w:rPr>
              <w:t>Französischsprachiger Kantonsteil</w:t>
            </w:r>
          </w:p>
        </w:tc>
        <w:tc>
          <w:tcPr>
            <w:tcW w:w="3079" w:type="dxa"/>
            <w:noWrap/>
            <w:vAlign w:val="center"/>
            <w:hideMark/>
          </w:tcPr>
          <w:p w14:paraId="11F8B224" w14:textId="77777777"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 xml:space="preserve">CO du </w:t>
            </w:r>
            <w:proofErr w:type="spellStart"/>
            <w:r w:rsidRPr="007A2107">
              <w:rPr>
                <w:rFonts w:eastAsia="Times New Roman" w:cs="Arial"/>
                <w:color w:val="000000"/>
                <w:sz w:val="18"/>
                <w:lang w:val="de-CH"/>
              </w:rPr>
              <w:t>Belluard</w:t>
            </w:r>
            <w:proofErr w:type="spellEnd"/>
          </w:p>
        </w:tc>
        <w:tc>
          <w:tcPr>
            <w:tcW w:w="1163" w:type="dxa"/>
            <w:noWrap/>
            <w:vAlign w:val="center"/>
          </w:tcPr>
          <w:p w14:paraId="0CD6CC86" w14:textId="737CC2B0"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746</w:t>
            </w:r>
          </w:p>
        </w:tc>
        <w:tc>
          <w:tcPr>
            <w:tcW w:w="1199" w:type="dxa"/>
            <w:noWrap/>
            <w:vAlign w:val="center"/>
          </w:tcPr>
          <w:p w14:paraId="2770E20F" w14:textId="1007C28F"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41</w:t>
            </w:r>
          </w:p>
        </w:tc>
        <w:tc>
          <w:tcPr>
            <w:tcW w:w="1066" w:type="dxa"/>
            <w:shd w:val="clear" w:color="auto" w:fill="auto"/>
            <w:noWrap/>
            <w:vAlign w:val="center"/>
            <w:hideMark/>
          </w:tcPr>
          <w:p w14:paraId="4E09E74F" w14:textId="50ED642C"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779</w:t>
            </w:r>
          </w:p>
        </w:tc>
        <w:tc>
          <w:tcPr>
            <w:tcW w:w="1071" w:type="dxa"/>
            <w:gridSpan w:val="2"/>
            <w:shd w:val="clear" w:color="auto" w:fill="auto"/>
            <w:noWrap/>
            <w:vAlign w:val="center"/>
            <w:hideMark/>
          </w:tcPr>
          <w:p w14:paraId="6FCE3E61" w14:textId="6E9E0DBD"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41</w:t>
            </w:r>
          </w:p>
        </w:tc>
      </w:tr>
      <w:tr w:rsidR="00810DCB" w:rsidRPr="007A2107" w14:paraId="78A51B38"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EB31D05"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186D3CA9" w14:textId="77777777" w:rsidR="00810DCB" w:rsidRPr="00BB02F9"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fr-CH" w:eastAsia="fr-CH"/>
              </w:rPr>
            </w:pPr>
            <w:r w:rsidRPr="00BB02F9">
              <w:rPr>
                <w:rFonts w:eastAsia="Times New Roman" w:cs="Arial"/>
                <w:color w:val="000000"/>
                <w:sz w:val="18"/>
                <w:lang w:val="fr-CH"/>
              </w:rPr>
              <w:t>CO de la Gruyère, Bulle</w:t>
            </w:r>
          </w:p>
        </w:tc>
        <w:tc>
          <w:tcPr>
            <w:tcW w:w="1163" w:type="dxa"/>
            <w:noWrap/>
            <w:vAlign w:val="center"/>
          </w:tcPr>
          <w:p w14:paraId="31BCCBD4" w14:textId="70124CFF"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688</w:t>
            </w:r>
          </w:p>
        </w:tc>
        <w:tc>
          <w:tcPr>
            <w:tcW w:w="1199" w:type="dxa"/>
            <w:noWrap/>
            <w:vAlign w:val="center"/>
          </w:tcPr>
          <w:p w14:paraId="32E452D7" w14:textId="309F86BE"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34</w:t>
            </w:r>
          </w:p>
        </w:tc>
        <w:tc>
          <w:tcPr>
            <w:tcW w:w="1066" w:type="dxa"/>
            <w:shd w:val="clear" w:color="auto" w:fill="auto"/>
            <w:noWrap/>
            <w:vAlign w:val="center"/>
            <w:hideMark/>
          </w:tcPr>
          <w:p w14:paraId="283FFFD5" w14:textId="3DE95970"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650</w:t>
            </w:r>
          </w:p>
        </w:tc>
        <w:tc>
          <w:tcPr>
            <w:tcW w:w="1071" w:type="dxa"/>
            <w:gridSpan w:val="2"/>
            <w:shd w:val="clear" w:color="auto" w:fill="auto"/>
            <w:noWrap/>
            <w:vAlign w:val="center"/>
            <w:hideMark/>
          </w:tcPr>
          <w:p w14:paraId="121A0D1D" w14:textId="4081F037"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32</w:t>
            </w:r>
          </w:p>
        </w:tc>
      </w:tr>
      <w:tr w:rsidR="00810DCB" w:rsidRPr="007A2107" w14:paraId="737D45C8"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tcPr>
          <w:p w14:paraId="71121FFD"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tcPr>
          <w:p w14:paraId="5F62156F" w14:textId="77777777" w:rsidR="00810DCB" w:rsidRPr="00BB02F9"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fr-CH" w:eastAsia="fr-CH"/>
              </w:rPr>
            </w:pPr>
            <w:r w:rsidRPr="00BB02F9">
              <w:rPr>
                <w:rFonts w:eastAsia="Times New Roman" w:cs="Arial"/>
                <w:color w:val="000000"/>
                <w:sz w:val="18"/>
                <w:lang w:val="fr-CH"/>
              </w:rPr>
              <w:t xml:space="preserve">CO de la Broye, </w:t>
            </w:r>
            <w:proofErr w:type="spellStart"/>
            <w:r w:rsidRPr="00BB02F9">
              <w:rPr>
                <w:rFonts w:eastAsia="Times New Roman" w:cs="Arial"/>
                <w:color w:val="000000"/>
                <w:sz w:val="18"/>
                <w:lang w:val="fr-CH"/>
              </w:rPr>
              <w:t>Cugy</w:t>
            </w:r>
            <w:proofErr w:type="spellEnd"/>
          </w:p>
        </w:tc>
        <w:tc>
          <w:tcPr>
            <w:tcW w:w="1163" w:type="dxa"/>
            <w:noWrap/>
            <w:vAlign w:val="center"/>
          </w:tcPr>
          <w:p w14:paraId="50DD2C26" w14:textId="0A616DEE"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395</w:t>
            </w:r>
          </w:p>
        </w:tc>
        <w:tc>
          <w:tcPr>
            <w:tcW w:w="1199" w:type="dxa"/>
            <w:noWrap/>
            <w:vAlign w:val="center"/>
          </w:tcPr>
          <w:p w14:paraId="4FF38C10" w14:textId="596CE40E"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20</w:t>
            </w:r>
          </w:p>
        </w:tc>
        <w:tc>
          <w:tcPr>
            <w:tcW w:w="1066" w:type="dxa"/>
            <w:shd w:val="clear" w:color="auto" w:fill="auto"/>
            <w:noWrap/>
            <w:vAlign w:val="center"/>
          </w:tcPr>
          <w:p w14:paraId="59E5B5FC" w14:textId="219E0D18"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380</w:t>
            </w:r>
          </w:p>
        </w:tc>
        <w:tc>
          <w:tcPr>
            <w:tcW w:w="1071" w:type="dxa"/>
            <w:gridSpan w:val="2"/>
            <w:shd w:val="clear" w:color="auto" w:fill="auto"/>
            <w:noWrap/>
            <w:vAlign w:val="center"/>
          </w:tcPr>
          <w:p w14:paraId="2B1BC717" w14:textId="53E93ED4"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21</w:t>
            </w:r>
          </w:p>
        </w:tc>
      </w:tr>
      <w:tr w:rsidR="00810DCB" w:rsidRPr="007A2107" w14:paraId="1CB100C6"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7EB122D"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00252065" w14:textId="77777777" w:rsidR="00810DCB" w:rsidRPr="00BB02F9"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fr-CH" w:eastAsia="fr-CH"/>
              </w:rPr>
            </w:pPr>
            <w:r w:rsidRPr="00BB02F9">
              <w:rPr>
                <w:rFonts w:eastAsia="Times New Roman" w:cs="Arial"/>
                <w:color w:val="000000"/>
                <w:sz w:val="18"/>
                <w:lang w:val="fr-CH"/>
              </w:rPr>
              <w:t xml:space="preserve">CO de la Broye, </w:t>
            </w:r>
            <w:proofErr w:type="spellStart"/>
            <w:r w:rsidRPr="00BB02F9">
              <w:rPr>
                <w:rFonts w:eastAsia="Times New Roman" w:cs="Arial"/>
                <w:color w:val="000000"/>
                <w:sz w:val="18"/>
                <w:lang w:val="fr-CH"/>
              </w:rPr>
              <w:t>Domdidier</w:t>
            </w:r>
            <w:proofErr w:type="spellEnd"/>
          </w:p>
        </w:tc>
        <w:tc>
          <w:tcPr>
            <w:tcW w:w="1163" w:type="dxa"/>
            <w:noWrap/>
            <w:vAlign w:val="center"/>
          </w:tcPr>
          <w:p w14:paraId="2B586037" w14:textId="5BFA68DA"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435</w:t>
            </w:r>
          </w:p>
        </w:tc>
        <w:tc>
          <w:tcPr>
            <w:tcW w:w="1199" w:type="dxa"/>
            <w:noWrap/>
            <w:vAlign w:val="center"/>
          </w:tcPr>
          <w:p w14:paraId="786FE72F" w14:textId="361C247B"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22</w:t>
            </w:r>
          </w:p>
        </w:tc>
        <w:tc>
          <w:tcPr>
            <w:tcW w:w="1066" w:type="dxa"/>
            <w:shd w:val="clear" w:color="auto" w:fill="auto"/>
            <w:noWrap/>
            <w:vAlign w:val="center"/>
            <w:hideMark/>
          </w:tcPr>
          <w:p w14:paraId="7A4F1299" w14:textId="2329FEA4"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421</w:t>
            </w:r>
          </w:p>
        </w:tc>
        <w:tc>
          <w:tcPr>
            <w:tcW w:w="1071" w:type="dxa"/>
            <w:gridSpan w:val="2"/>
            <w:shd w:val="clear" w:color="auto" w:fill="auto"/>
            <w:noWrap/>
            <w:vAlign w:val="center"/>
            <w:hideMark/>
          </w:tcPr>
          <w:p w14:paraId="503BA17A" w14:textId="361C247B"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22</w:t>
            </w:r>
          </w:p>
        </w:tc>
      </w:tr>
      <w:tr w:rsidR="00810DCB" w:rsidRPr="007A2107" w14:paraId="00B1A777"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4D77621A"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77FB65CB" w14:textId="77777777" w:rsidR="00810DCB" w:rsidRPr="00BB02F9"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fr-CH" w:eastAsia="fr-CH"/>
              </w:rPr>
            </w:pPr>
            <w:r w:rsidRPr="00BB02F9">
              <w:rPr>
                <w:rFonts w:eastAsia="Times New Roman" w:cs="Arial"/>
                <w:color w:val="000000"/>
                <w:sz w:val="18"/>
                <w:lang w:val="fr-CH"/>
              </w:rPr>
              <w:t>CO de la Broye, Estavayer</w:t>
            </w:r>
          </w:p>
        </w:tc>
        <w:tc>
          <w:tcPr>
            <w:tcW w:w="1163" w:type="dxa"/>
            <w:noWrap/>
            <w:vAlign w:val="center"/>
          </w:tcPr>
          <w:p w14:paraId="027D2199" w14:textId="5A2BFB74" w:rsidR="00810DCB" w:rsidRPr="007A2107" w:rsidRDefault="73ECA1C0"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542</w:t>
            </w:r>
          </w:p>
        </w:tc>
        <w:tc>
          <w:tcPr>
            <w:tcW w:w="1199" w:type="dxa"/>
            <w:noWrap/>
            <w:vAlign w:val="center"/>
          </w:tcPr>
          <w:p w14:paraId="157EA002" w14:textId="1D057CF1"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25</w:t>
            </w:r>
          </w:p>
        </w:tc>
        <w:tc>
          <w:tcPr>
            <w:tcW w:w="1066" w:type="dxa"/>
            <w:shd w:val="clear" w:color="auto" w:fill="auto"/>
            <w:noWrap/>
            <w:vAlign w:val="center"/>
            <w:hideMark/>
          </w:tcPr>
          <w:p w14:paraId="709771C7" w14:textId="1F90B907"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486</w:t>
            </w:r>
          </w:p>
        </w:tc>
        <w:tc>
          <w:tcPr>
            <w:tcW w:w="1071" w:type="dxa"/>
            <w:gridSpan w:val="2"/>
            <w:shd w:val="clear" w:color="auto" w:fill="auto"/>
            <w:noWrap/>
            <w:vAlign w:val="center"/>
            <w:hideMark/>
          </w:tcPr>
          <w:p w14:paraId="0DD41F0D" w14:textId="70B057E0"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26</w:t>
            </w:r>
          </w:p>
        </w:tc>
      </w:tr>
      <w:tr w:rsidR="00810DCB" w:rsidRPr="007A2107" w14:paraId="1841B18B"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3A723DF9"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4BC046B5" w14:textId="77777777"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 xml:space="preserve">CO du </w:t>
            </w:r>
            <w:proofErr w:type="spellStart"/>
            <w:r w:rsidRPr="007A2107">
              <w:rPr>
                <w:rFonts w:eastAsia="Times New Roman" w:cs="Arial"/>
                <w:color w:val="000000"/>
                <w:sz w:val="18"/>
                <w:lang w:val="de-CH"/>
              </w:rPr>
              <w:t>Gibloux</w:t>
            </w:r>
            <w:proofErr w:type="spellEnd"/>
          </w:p>
        </w:tc>
        <w:tc>
          <w:tcPr>
            <w:tcW w:w="1163" w:type="dxa"/>
            <w:noWrap/>
            <w:vAlign w:val="center"/>
          </w:tcPr>
          <w:p w14:paraId="2A657D79" w14:textId="5183B553"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456</w:t>
            </w:r>
          </w:p>
        </w:tc>
        <w:tc>
          <w:tcPr>
            <w:tcW w:w="1199" w:type="dxa"/>
            <w:noWrap/>
            <w:vAlign w:val="center"/>
          </w:tcPr>
          <w:p w14:paraId="128B5E21" w14:textId="4BDB611C"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23</w:t>
            </w:r>
          </w:p>
        </w:tc>
        <w:tc>
          <w:tcPr>
            <w:tcW w:w="1066" w:type="dxa"/>
            <w:shd w:val="clear" w:color="auto" w:fill="auto"/>
            <w:noWrap/>
            <w:vAlign w:val="center"/>
            <w:hideMark/>
          </w:tcPr>
          <w:p w14:paraId="77C6A31B" w14:textId="222CEDB5"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425</w:t>
            </w:r>
          </w:p>
        </w:tc>
        <w:tc>
          <w:tcPr>
            <w:tcW w:w="1071" w:type="dxa"/>
            <w:gridSpan w:val="2"/>
            <w:shd w:val="clear" w:color="auto" w:fill="auto"/>
            <w:noWrap/>
            <w:vAlign w:val="center"/>
            <w:hideMark/>
          </w:tcPr>
          <w:p w14:paraId="4A560083" w14:textId="38281A5F"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22</w:t>
            </w:r>
          </w:p>
        </w:tc>
      </w:tr>
      <w:tr w:rsidR="00810DCB" w:rsidRPr="007A2107" w14:paraId="54C35509"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B44CD68"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0988D332" w14:textId="77777777"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 xml:space="preserve">CO de la </w:t>
            </w:r>
            <w:proofErr w:type="spellStart"/>
            <w:r w:rsidRPr="007A2107">
              <w:rPr>
                <w:rFonts w:eastAsia="Times New Roman" w:cs="Arial"/>
                <w:color w:val="000000"/>
                <w:sz w:val="18"/>
                <w:lang w:val="de-CH"/>
              </w:rPr>
              <w:t>Glâne</w:t>
            </w:r>
            <w:proofErr w:type="spellEnd"/>
          </w:p>
        </w:tc>
        <w:tc>
          <w:tcPr>
            <w:tcW w:w="1163" w:type="dxa"/>
            <w:noWrap/>
            <w:vAlign w:val="center"/>
          </w:tcPr>
          <w:p w14:paraId="611AD26B" w14:textId="6A319D76"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1080</w:t>
            </w:r>
          </w:p>
        </w:tc>
        <w:tc>
          <w:tcPr>
            <w:tcW w:w="1199" w:type="dxa"/>
            <w:noWrap/>
            <w:vAlign w:val="center"/>
          </w:tcPr>
          <w:p w14:paraId="5D0747FC" w14:textId="0E5D26B2" w:rsidR="00810DCB" w:rsidRPr="007A2107" w:rsidRDefault="17366068"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51</w:t>
            </w:r>
          </w:p>
        </w:tc>
        <w:tc>
          <w:tcPr>
            <w:tcW w:w="1066" w:type="dxa"/>
            <w:shd w:val="clear" w:color="auto" w:fill="auto"/>
            <w:noWrap/>
            <w:vAlign w:val="center"/>
            <w:hideMark/>
          </w:tcPr>
          <w:p w14:paraId="410DBD01" w14:textId="35328433"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1049</w:t>
            </w:r>
          </w:p>
        </w:tc>
        <w:tc>
          <w:tcPr>
            <w:tcW w:w="1071" w:type="dxa"/>
            <w:gridSpan w:val="2"/>
            <w:shd w:val="clear" w:color="auto" w:fill="auto"/>
            <w:noWrap/>
            <w:vAlign w:val="center"/>
            <w:hideMark/>
          </w:tcPr>
          <w:p w14:paraId="61DF36A4" w14:textId="75887ADC"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49</w:t>
            </w:r>
          </w:p>
        </w:tc>
      </w:tr>
      <w:tr w:rsidR="00810DCB" w:rsidRPr="007A2107" w14:paraId="02279EB9"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4A22378"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3B378D55" w14:textId="77777777"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 xml:space="preserve">CO de </w:t>
            </w:r>
            <w:proofErr w:type="spellStart"/>
            <w:r w:rsidRPr="007A2107">
              <w:rPr>
                <w:rFonts w:eastAsia="Times New Roman" w:cs="Arial"/>
                <w:color w:val="000000"/>
                <w:sz w:val="18"/>
                <w:lang w:val="de-CH"/>
              </w:rPr>
              <w:t>Jolimont</w:t>
            </w:r>
            <w:proofErr w:type="spellEnd"/>
          </w:p>
        </w:tc>
        <w:tc>
          <w:tcPr>
            <w:tcW w:w="1163" w:type="dxa"/>
            <w:noWrap/>
            <w:vAlign w:val="center"/>
          </w:tcPr>
          <w:p w14:paraId="5D35CE71" w14:textId="63D28C5B" w:rsidR="00810DCB" w:rsidRPr="007A2107" w:rsidRDefault="32BC104F"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938</w:t>
            </w:r>
          </w:p>
        </w:tc>
        <w:tc>
          <w:tcPr>
            <w:tcW w:w="1199" w:type="dxa"/>
            <w:noWrap/>
            <w:vAlign w:val="center"/>
          </w:tcPr>
          <w:p w14:paraId="743DB9B6" w14:textId="5509A77D"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42</w:t>
            </w:r>
          </w:p>
        </w:tc>
        <w:tc>
          <w:tcPr>
            <w:tcW w:w="1066" w:type="dxa"/>
            <w:shd w:val="clear" w:color="auto" w:fill="auto"/>
            <w:noWrap/>
            <w:vAlign w:val="center"/>
            <w:hideMark/>
          </w:tcPr>
          <w:p w14:paraId="7D529B2C" w14:textId="09BA222D"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860</w:t>
            </w:r>
          </w:p>
        </w:tc>
        <w:tc>
          <w:tcPr>
            <w:tcW w:w="1071" w:type="dxa"/>
            <w:gridSpan w:val="2"/>
            <w:shd w:val="clear" w:color="auto" w:fill="auto"/>
            <w:noWrap/>
            <w:vAlign w:val="center"/>
            <w:hideMark/>
          </w:tcPr>
          <w:p w14:paraId="6B4C9B78" w14:textId="0FDE4DA6"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40</w:t>
            </w:r>
          </w:p>
        </w:tc>
      </w:tr>
      <w:tr w:rsidR="00810DCB" w:rsidRPr="007A2107" w14:paraId="476921B0"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4500D0CF"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4B57787B" w14:textId="77777777" w:rsidR="00810DCB" w:rsidRPr="00BB02F9"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fr-CH" w:eastAsia="fr-CH"/>
              </w:rPr>
            </w:pPr>
            <w:r w:rsidRPr="00BB02F9">
              <w:rPr>
                <w:rFonts w:eastAsia="Times New Roman" w:cs="Arial"/>
                <w:color w:val="000000"/>
                <w:sz w:val="18"/>
                <w:lang w:val="fr-CH"/>
              </w:rPr>
              <w:t>CO de la Gruyère, La Tour-de-</w:t>
            </w:r>
            <w:proofErr w:type="spellStart"/>
            <w:r w:rsidRPr="00BB02F9">
              <w:rPr>
                <w:rFonts w:eastAsia="Times New Roman" w:cs="Arial"/>
                <w:color w:val="000000"/>
                <w:sz w:val="18"/>
                <w:lang w:val="fr-CH"/>
              </w:rPr>
              <w:t>Trême</w:t>
            </w:r>
            <w:proofErr w:type="spellEnd"/>
          </w:p>
        </w:tc>
        <w:tc>
          <w:tcPr>
            <w:tcW w:w="1163" w:type="dxa"/>
            <w:noWrap/>
            <w:vAlign w:val="center"/>
          </w:tcPr>
          <w:p w14:paraId="75B5EB02" w14:textId="0DA23F58" w:rsidR="00810DCB" w:rsidRPr="007A2107" w:rsidRDefault="4672085F"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821</w:t>
            </w:r>
          </w:p>
        </w:tc>
        <w:tc>
          <w:tcPr>
            <w:tcW w:w="1199" w:type="dxa"/>
            <w:noWrap/>
            <w:vAlign w:val="center"/>
          </w:tcPr>
          <w:p w14:paraId="5F05B43F" w14:textId="4B48761D" w:rsidR="00810DCB" w:rsidRPr="007A2107" w:rsidRDefault="4672085F"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40</w:t>
            </w:r>
          </w:p>
        </w:tc>
        <w:tc>
          <w:tcPr>
            <w:tcW w:w="1066" w:type="dxa"/>
            <w:shd w:val="clear" w:color="auto" w:fill="auto"/>
            <w:noWrap/>
            <w:vAlign w:val="center"/>
            <w:hideMark/>
          </w:tcPr>
          <w:p w14:paraId="0A02749E" w14:textId="4035AFD8"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749</w:t>
            </w:r>
          </w:p>
        </w:tc>
        <w:tc>
          <w:tcPr>
            <w:tcW w:w="1071" w:type="dxa"/>
            <w:gridSpan w:val="2"/>
            <w:shd w:val="clear" w:color="auto" w:fill="auto"/>
            <w:noWrap/>
            <w:vAlign w:val="center"/>
            <w:hideMark/>
          </w:tcPr>
          <w:p w14:paraId="0B8DE601" w14:textId="5E55995E"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38</w:t>
            </w:r>
          </w:p>
        </w:tc>
      </w:tr>
      <w:tr w:rsidR="00810DCB" w:rsidRPr="007A2107" w14:paraId="3ADAADD3"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73E301C"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17C86D7A" w14:textId="77777777"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CO de Marly</w:t>
            </w:r>
          </w:p>
        </w:tc>
        <w:tc>
          <w:tcPr>
            <w:tcW w:w="1163" w:type="dxa"/>
            <w:noWrap/>
            <w:vAlign w:val="center"/>
          </w:tcPr>
          <w:p w14:paraId="7F1CA9D9" w14:textId="18426FB9" w:rsidR="00810DCB" w:rsidRPr="007A2107" w:rsidRDefault="7B4FF475"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580</w:t>
            </w:r>
          </w:p>
        </w:tc>
        <w:tc>
          <w:tcPr>
            <w:tcW w:w="1199" w:type="dxa"/>
            <w:noWrap/>
            <w:vAlign w:val="center"/>
          </w:tcPr>
          <w:p w14:paraId="09ACE372" w14:textId="11C9D4F2"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27</w:t>
            </w:r>
          </w:p>
        </w:tc>
        <w:tc>
          <w:tcPr>
            <w:tcW w:w="1066" w:type="dxa"/>
            <w:shd w:val="clear" w:color="auto" w:fill="auto"/>
            <w:noWrap/>
            <w:vAlign w:val="center"/>
            <w:hideMark/>
          </w:tcPr>
          <w:p w14:paraId="3B49D0B6" w14:textId="4AD6CDE9"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499</w:t>
            </w:r>
          </w:p>
        </w:tc>
        <w:tc>
          <w:tcPr>
            <w:tcW w:w="1071" w:type="dxa"/>
            <w:gridSpan w:val="2"/>
            <w:shd w:val="clear" w:color="auto" w:fill="auto"/>
            <w:noWrap/>
            <w:vAlign w:val="center"/>
            <w:hideMark/>
          </w:tcPr>
          <w:p w14:paraId="534FC967" w14:textId="14E9909B"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26</w:t>
            </w:r>
          </w:p>
        </w:tc>
      </w:tr>
      <w:tr w:rsidR="00810DCB" w:rsidRPr="007A2107" w14:paraId="0057C79F"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724B46D9"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4CE9F2CF" w14:textId="77777777"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CO de Morat</w:t>
            </w:r>
          </w:p>
        </w:tc>
        <w:tc>
          <w:tcPr>
            <w:tcW w:w="1163" w:type="dxa"/>
            <w:noWrap/>
            <w:vAlign w:val="center"/>
          </w:tcPr>
          <w:p w14:paraId="4614D254" w14:textId="64C7253D"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227</w:t>
            </w:r>
          </w:p>
        </w:tc>
        <w:tc>
          <w:tcPr>
            <w:tcW w:w="1199" w:type="dxa"/>
            <w:noWrap/>
            <w:vAlign w:val="center"/>
          </w:tcPr>
          <w:p w14:paraId="27D5C645" w14:textId="04A83F9B"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13</w:t>
            </w:r>
          </w:p>
        </w:tc>
        <w:tc>
          <w:tcPr>
            <w:tcW w:w="1066" w:type="dxa"/>
            <w:shd w:val="clear" w:color="auto" w:fill="auto"/>
            <w:noWrap/>
            <w:vAlign w:val="center"/>
            <w:hideMark/>
          </w:tcPr>
          <w:p w14:paraId="22951F66" w14:textId="5D918FB8"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229</w:t>
            </w:r>
          </w:p>
        </w:tc>
        <w:tc>
          <w:tcPr>
            <w:tcW w:w="1071" w:type="dxa"/>
            <w:gridSpan w:val="2"/>
            <w:shd w:val="clear" w:color="auto" w:fill="auto"/>
            <w:noWrap/>
            <w:vAlign w:val="center"/>
            <w:hideMark/>
          </w:tcPr>
          <w:p w14:paraId="552EDD90" w14:textId="5F5D3B89"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14</w:t>
            </w:r>
          </w:p>
        </w:tc>
      </w:tr>
      <w:tr w:rsidR="00810DCB" w:rsidRPr="007A2107" w14:paraId="060833D3"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4291D3A9"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6F71DD60" w14:textId="77777777"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 xml:space="preserve">CO de </w:t>
            </w:r>
            <w:proofErr w:type="spellStart"/>
            <w:r w:rsidRPr="007A2107">
              <w:rPr>
                <w:rFonts w:eastAsia="Times New Roman" w:cs="Arial"/>
                <w:color w:val="000000"/>
                <w:sz w:val="18"/>
                <w:lang w:val="de-CH"/>
              </w:rPr>
              <w:t>Pérolles</w:t>
            </w:r>
            <w:proofErr w:type="spellEnd"/>
          </w:p>
        </w:tc>
        <w:tc>
          <w:tcPr>
            <w:tcW w:w="1163" w:type="dxa"/>
            <w:noWrap/>
            <w:vAlign w:val="center"/>
          </w:tcPr>
          <w:p w14:paraId="7E469213" w14:textId="0B0D5881"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553</w:t>
            </w:r>
          </w:p>
        </w:tc>
        <w:tc>
          <w:tcPr>
            <w:tcW w:w="1199" w:type="dxa"/>
            <w:noWrap/>
            <w:vAlign w:val="center"/>
          </w:tcPr>
          <w:p w14:paraId="745ED9D0" w14:textId="71A986C9"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27</w:t>
            </w:r>
          </w:p>
        </w:tc>
        <w:tc>
          <w:tcPr>
            <w:tcW w:w="1066" w:type="dxa"/>
            <w:shd w:val="clear" w:color="auto" w:fill="auto"/>
            <w:noWrap/>
            <w:vAlign w:val="center"/>
            <w:hideMark/>
          </w:tcPr>
          <w:p w14:paraId="059DB76E" w14:textId="17A94F06"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524</w:t>
            </w:r>
          </w:p>
        </w:tc>
        <w:tc>
          <w:tcPr>
            <w:tcW w:w="1071" w:type="dxa"/>
            <w:gridSpan w:val="2"/>
            <w:shd w:val="clear" w:color="auto" w:fill="auto"/>
            <w:noWrap/>
            <w:vAlign w:val="center"/>
            <w:hideMark/>
          </w:tcPr>
          <w:p w14:paraId="49CB8604" w14:textId="16C1DD93"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28</w:t>
            </w:r>
          </w:p>
        </w:tc>
      </w:tr>
      <w:tr w:rsidR="00810DCB" w:rsidRPr="007A2107" w14:paraId="58981416"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tcPr>
          <w:p w14:paraId="03B8DCF4"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tcPr>
          <w:p w14:paraId="66013210" w14:textId="77777777"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CO de Riaz</w:t>
            </w:r>
          </w:p>
        </w:tc>
        <w:tc>
          <w:tcPr>
            <w:tcW w:w="1163" w:type="dxa"/>
            <w:noWrap/>
            <w:vAlign w:val="center"/>
          </w:tcPr>
          <w:p w14:paraId="56EA7D35" w14:textId="43168B5F" w:rsidR="00810DCB" w:rsidRPr="007A2107" w:rsidRDefault="217943FE"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718</w:t>
            </w:r>
          </w:p>
        </w:tc>
        <w:tc>
          <w:tcPr>
            <w:tcW w:w="1199" w:type="dxa"/>
            <w:noWrap/>
            <w:vAlign w:val="center"/>
          </w:tcPr>
          <w:p w14:paraId="7CD23B95" w14:textId="05AB3EA1"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34</w:t>
            </w:r>
          </w:p>
        </w:tc>
        <w:tc>
          <w:tcPr>
            <w:tcW w:w="1066" w:type="dxa"/>
            <w:shd w:val="clear" w:color="auto" w:fill="auto"/>
            <w:noWrap/>
            <w:vAlign w:val="center"/>
          </w:tcPr>
          <w:p w14:paraId="25E5117C" w14:textId="7BB1F0CC"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689</w:t>
            </w:r>
          </w:p>
        </w:tc>
        <w:tc>
          <w:tcPr>
            <w:tcW w:w="1071" w:type="dxa"/>
            <w:gridSpan w:val="2"/>
            <w:shd w:val="clear" w:color="auto" w:fill="auto"/>
            <w:noWrap/>
            <w:vAlign w:val="center"/>
          </w:tcPr>
          <w:p w14:paraId="62FCAC47" w14:textId="265E0BF9"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33</w:t>
            </w:r>
          </w:p>
        </w:tc>
      </w:tr>
      <w:tr w:rsidR="00810DCB" w:rsidRPr="007A2107" w14:paraId="237F8133"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5D47731F"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19185204" w14:textId="77777777"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CO de Sarine Ouest</w:t>
            </w:r>
          </w:p>
        </w:tc>
        <w:tc>
          <w:tcPr>
            <w:tcW w:w="1163" w:type="dxa"/>
            <w:noWrap/>
            <w:vAlign w:val="center"/>
          </w:tcPr>
          <w:p w14:paraId="550F308E" w14:textId="52E08E9B"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647</w:t>
            </w:r>
          </w:p>
        </w:tc>
        <w:tc>
          <w:tcPr>
            <w:tcW w:w="1199" w:type="dxa"/>
            <w:noWrap/>
            <w:vAlign w:val="center"/>
          </w:tcPr>
          <w:p w14:paraId="42C68DE7" w14:textId="3276F059" w:rsidR="00810DCB" w:rsidRPr="007A2107" w:rsidRDefault="4255C206"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32</w:t>
            </w:r>
          </w:p>
        </w:tc>
        <w:tc>
          <w:tcPr>
            <w:tcW w:w="1066" w:type="dxa"/>
            <w:shd w:val="clear" w:color="auto" w:fill="auto"/>
            <w:noWrap/>
            <w:vAlign w:val="center"/>
            <w:hideMark/>
          </w:tcPr>
          <w:p w14:paraId="689CD5C8" w14:textId="7F8C7CA6"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608</w:t>
            </w:r>
          </w:p>
        </w:tc>
        <w:tc>
          <w:tcPr>
            <w:tcW w:w="1071" w:type="dxa"/>
            <w:gridSpan w:val="2"/>
            <w:shd w:val="clear" w:color="auto" w:fill="auto"/>
            <w:noWrap/>
            <w:vAlign w:val="center"/>
            <w:hideMark/>
          </w:tcPr>
          <w:p w14:paraId="71E94EA4" w14:textId="00FE1272"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33,5</w:t>
            </w:r>
          </w:p>
        </w:tc>
      </w:tr>
      <w:tr w:rsidR="00810DCB" w:rsidRPr="007A2107" w14:paraId="540DC77E" w14:textId="77777777" w:rsidTr="006625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6D8C5957" w14:textId="77777777" w:rsidR="00810DCB" w:rsidRPr="007A2107" w:rsidRDefault="00810DCB" w:rsidP="00810DCB">
            <w:pPr>
              <w:rPr>
                <w:rFonts w:eastAsia="Times New Roman" w:cs="Arial"/>
                <w:color w:val="000000"/>
                <w:sz w:val="18"/>
                <w:szCs w:val="18"/>
                <w:lang w:val="de-CH" w:eastAsia="fr-CH"/>
              </w:rPr>
            </w:pPr>
          </w:p>
        </w:tc>
        <w:tc>
          <w:tcPr>
            <w:tcW w:w="3079" w:type="dxa"/>
            <w:noWrap/>
            <w:vAlign w:val="center"/>
            <w:hideMark/>
          </w:tcPr>
          <w:p w14:paraId="3C4C5A50" w14:textId="77777777"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8"/>
                <w:szCs w:val="18"/>
                <w:lang w:val="de-CH" w:eastAsia="fr-CH"/>
              </w:rPr>
            </w:pPr>
            <w:r w:rsidRPr="007A2107">
              <w:rPr>
                <w:rFonts w:eastAsia="Times New Roman" w:cs="Arial"/>
                <w:color w:val="000000"/>
                <w:sz w:val="18"/>
                <w:lang w:val="de-CH"/>
              </w:rPr>
              <w:t xml:space="preserve">CO de la </w:t>
            </w:r>
            <w:proofErr w:type="spellStart"/>
            <w:r w:rsidRPr="007A2107">
              <w:rPr>
                <w:rFonts w:eastAsia="Times New Roman" w:cs="Arial"/>
                <w:color w:val="000000"/>
                <w:sz w:val="18"/>
                <w:lang w:val="de-CH"/>
              </w:rPr>
              <w:t>Veveyse</w:t>
            </w:r>
            <w:proofErr w:type="spellEnd"/>
          </w:p>
        </w:tc>
        <w:tc>
          <w:tcPr>
            <w:tcW w:w="1163" w:type="dxa"/>
            <w:noWrap/>
            <w:vAlign w:val="center"/>
          </w:tcPr>
          <w:p w14:paraId="583184B4" w14:textId="0F03828E"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768</w:t>
            </w:r>
          </w:p>
        </w:tc>
        <w:tc>
          <w:tcPr>
            <w:tcW w:w="1199" w:type="dxa"/>
            <w:noWrap/>
            <w:vAlign w:val="center"/>
          </w:tcPr>
          <w:p w14:paraId="7EBCDED4" w14:textId="2E1661BA"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de-CH" w:eastAsia="fr-CH"/>
              </w:rPr>
            </w:pPr>
            <w:r w:rsidRPr="007A2107">
              <w:rPr>
                <w:rFonts w:eastAsia="Times New Roman" w:cs="Arial"/>
                <w:color w:val="000000"/>
                <w:sz w:val="18"/>
                <w:lang w:val="de-CH"/>
              </w:rPr>
              <w:t>36</w:t>
            </w:r>
          </w:p>
        </w:tc>
        <w:tc>
          <w:tcPr>
            <w:tcW w:w="1066" w:type="dxa"/>
            <w:shd w:val="clear" w:color="auto" w:fill="auto"/>
            <w:noWrap/>
            <w:vAlign w:val="center"/>
            <w:hideMark/>
          </w:tcPr>
          <w:p w14:paraId="4ACD6AE9" w14:textId="7869440E"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733</w:t>
            </w:r>
          </w:p>
        </w:tc>
        <w:tc>
          <w:tcPr>
            <w:tcW w:w="1071" w:type="dxa"/>
            <w:gridSpan w:val="2"/>
            <w:shd w:val="clear" w:color="auto" w:fill="auto"/>
            <w:noWrap/>
            <w:vAlign w:val="center"/>
            <w:hideMark/>
          </w:tcPr>
          <w:p w14:paraId="49CD76D4" w14:textId="2E1661BA"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18"/>
                <w:szCs w:val="18"/>
                <w:lang w:val="de-CH" w:eastAsia="fr-CH"/>
              </w:rPr>
            </w:pPr>
            <w:r w:rsidRPr="007A2107">
              <w:rPr>
                <w:rFonts w:eastAsia="Times New Roman" w:cs="Arial"/>
                <w:color w:val="000000"/>
                <w:sz w:val="18"/>
                <w:lang w:val="de-CH"/>
              </w:rPr>
              <w:t>36</w:t>
            </w:r>
          </w:p>
        </w:tc>
      </w:tr>
      <w:tr w:rsidR="00810DCB" w:rsidRPr="007A2107" w14:paraId="55C16DC4" w14:textId="77777777" w:rsidTr="0066252D">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2342" w:type="dxa"/>
            <w:noWrap/>
            <w:vAlign w:val="center"/>
            <w:hideMark/>
          </w:tcPr>
          <w:p w14:paraId="2FAB1DFE" w14:textId="77777777" w:rsidR="00810DCB" w:rsidRPr="007A2107" w:rsidRDefault="00810DCB" w:rsidP="00810DCB">
            <w:pPr>
              <w:rPr>
                <w:rFonts w:eastAsia="Times New Roman" w:cs="Arial"/>
                <w:b/>
                <w:bCs/>
                <w:color w:val="000000"/>
                <w:sz w:val="18"/>
                <w:szCs w:val="18"/>
                <w:lang w:val="de-CH" w:eastAsia="fr-CH"/>
              </w:rPr>
            </w:pPr>
            <w:r w:rsidRPr="007A2107">
              <w:rPr>
                <w:rFonts w:eastAsia="Times New Roman" w:cs="Arial"/>
                <w:b/>
                <w:color w:val="000000"/>
                <w:sz w:val="18"/>
                <w:lang w:val="de-CH"/>
              </w:rPr>
              <w:t>Total französischsprachiger Kantonsteil</w:t>
            </w:r>
          </w:p>
        </w:tc>
        <w:tc>
          <w:tcPr>
            <w:tcW w:w="3079" w:type="dxa"/>
            <w:noWrap/>
            <w:vAlign w:val="center"/>
            <w:hideMark/>
          </w:tcPr>
          <w:p w14:paraId="52AA5E5B" w14:textId="5CDC20DA" w:rsidR="00810DCB" w:rsidRPr="007A2107" w:rsidRDefault="00810DCB" w:rsidP="00810DCB">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8"/>
                <w:szCs w:val="18"/>
                <w:lang w:val="de-CH" w:eastAsia="fr-CH"/>
              </w:rPr>
            </w:pPr>
          </w:p>
        </w:tc>
        <w:tc>
          <w:tcPr>
            <w:tcW w:w="1163" w:type="dxa"/>
            <w:noWrap/>
            <w:vAlign w:val="center"/>
          </w:tcPr>
          <w:p w14:paraId="6CF2B507" w14:textId="761D8F22"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9594</w:t>
            </w:r>
          </w:p>
        </w:tc>
        <w:tc>
          <w:tcPr>
            <w:tcW w:w="1199" w:type="dxa"/>
            <w:shd w:val="clear" w:color="auto" w:fill="auto"/>
            <w:noWrap/>
            <w:vAlign w:val="center"/>
          </w:tcPr>
          <w:p w14:paraId="3617C3EE" w14:textId="2CC8C646" w:rsidR="00810DCB" w:rsidRPr="007A2107" w:rsidRDefault="00810DCB" w:rsidP="00810DCB">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lang w:val="de-CH" w:eastAsia="fr-CH"/>
              </w:rPr>
            </w:pPr>
            <w:r w:rsidRPr="007A2107">
              <w:rPr>
                <w:rFonts w:eastAsia="Times New Roman" w:cs="Arial"/>
                <w:b/>
                <w:color w:val="000000"/>
                <w:sz w:val="18"/>
                <w:lang w:val="de-CH"/>
              </w:rPr>
              <w:t>467</w:t>
            </w:r>
          </w:p>
        </w:tc>
        <w:tc>
          <w:tcPr>
            <w:tcW w:w="1066" w:type="dxa"/>
            <w:shd w:val="clear" w:color="auto" w:fill="auto"/>
            <w:noWrap/>
            <w:vAlign w:val="center"/>
            <w:hideMark/>
          </w:tcPr>
          <w:p w14:paraId="1E66D3C5" w14:textId="2BA5BBBD"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val="de-CH" w:eastAsia="fr-CH"/>
              </w:rPr>
            </w:pPr>
            <w:r w:rsidRPr="007A2107">
              <w:rPr>
                <w:rFonts w:eastAsia="Times New Roman" w:cs="Arial"/>
                <w:b/>
                <w:color w:val="000000"/>
                <w:sz w:val="18"/>
                <w:lang w:val="de-CH"/>
              </w:rPr>
              <w:t>9081</w:t>
            </w:r>
          </w:p>
        </w:tc>
        <w:tc>
          <w:tcPr>
            <w:tcW w:w="1071" w:type="dxa"/>
            <w:gridSpan w:val="2"/>
            <w:shd w:val="clear" w:color="auto" w:fill="auto"/>
            <w:noWrap/>
            <w:vAlign w:val="center"/>
            <w:hideMark/>
          </w:tcPr>
          <w:p w14:paraId="267505BC" w14:textId="2BAFECE5" w:rsidR="1290C1D0" w:rsidRPr="007A2107" w:rsidRDefault="1290C1D0" w:rsidP="1290C1D0">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themeColor="text1"/>
                <w:sz w:val="18"/>
                <w:szCs w:val="18"/>
                <w:lang w:val="de-CH" w:eastAsia="fr-CH"/>
              </w:rPr>
            </w:pPr>
            <w:r w:rsidRPr="007A2107">
              <w:rPr>
                <w:rFonts w:eastAsia="Times New Roman" w:cs="Arial"/>
                <w:b/>
                <w:color w:val="000000"/>
                <w:sz w:val="18"/>
                <w:lang w:val="de-CH"/>
              </w:rPr>
              <w:t>461,5</w:t>
            </w:r>
          </w:p>
        </w:tc>
      </w:tr>
    </w:tbl>
    <w:p w14:paraId="629F2865" w14:textId="6CE5E620" w:rsidR="00F94724" w:rsidRPr="007A2107" w:rsidRDefault="00273595" w:rsidP="00AF4E56">
      <w:pPr>
        <w:rPr>
          <w:lang w:val="de-CH"/>
        </w:rPr>
      </w:pPr>
      <w:r w:rsidRPr="007A2107">
        <w:rPr>
          <w:lang w:val="de-CH"/>
        </w:rPr>
        <w:t xml:space="preserve">*Mit den Förderklassen, aber ohne die «gemischten Klassen». </w:t>
      </w:r>
    </w:p>
    <w:p w14:paraId="36FB7616" w14:textId="77777777" w:rsidR="00273595" w:rsidRPr="007A2107" w:rsidRDefault="00273595" w:rsidP="00AF4E56">
      <w:pPr>
        <w:pStyle w:val="Titre2"/>
        <w:keepNext w:val="0"/>
        <w:keepLines w:val="0"/>
        <w:rPr>
          <w:lang w:val="de-CH"/>
        </w:rPr>
      </w:pPr>
      <w:bookmarkStart w:id="12" w:name="_Toc193803115"/>
      <w:r w:rsidRPr="007A2107">
        <w:rPr>
          <w:lang w:val="de-CH"/>
        </w:rPr>
        <w:t>Sonderpädagogik</w:t>
      </w:r>
      <w:bookmarkEnd w:id="12"/>
    </w:p>
    <w:p w14:paraId="67EDFBBD" w14:textId="77777777" w:rsidR="00273595" w:rsidRPr="007A2107" w:rsidRDefault="00273595" w:rsidP="00AF4E56">
      <w:pPr>
        <w:pStyle w:val="Titre3"/>
        <w:keepNext w:val="0"/>
        <w:keepLines w:val="0"/>
        <w:rPr>
          <w:lang w:val="de-CH"/>
        </w:rPr>
      </w:pPr>
      <w:bookmarkStart w:id="13" w:name="_Toc193803116"/>
      <w:r w:rsidRPr="007A2107">
        <w:rPr>
          <w:lang w:val="de-CH"/>
        </w:rPr>
        <w:t>Allgemeines</w:t>
      </w:r>
      <w:bookmarkEnd w:id="13"/>
    </w:p>
    <w:p w14:paraId="2FDF6205" w14:textId="7B7C8E5B" w:rsidR="00273595" w:rsidRPr="007A2107" w:rsidRDefault="00273595" w:rsidP="00AF4E56">
      <w:pPr>
        <w:rPr>
          <w:lang w:val="de-CH"/>
        </w:rPr>
      </w:pPr>
      <w:r w:rsidRPr="007A2107">
        <w:rPr>
          <w:lang w:val="de-CH"/>
        </w:rPr>
        <w:t>Im Rahmen seines Auftrags führte das Amt insbesondere Arbeiten in seinem Aufgabenbereich aus: Abklärung, Gewährung und Prüfung der verstärkten sonderpädagogischen Massnahmen in enger Zusammenarbeit mit den Partnern der Schule. Viel Zeit wurde auch für Besuche der sonderpädagogischen Einrichtungen und für die Begleitung sonderpädagogischer Integrationsmassnahmen in der Regelschule aufgewendet. Das ganze Jahr über pflegte das Amt intensive und regelmässige Kontakte mit den logopädischen, psychologischen und psychomotorischen Schuldiensten der Gemeinden sowie mit dem Früherziehungsdienst (FED), der mit der Heilpädagogischen Früherziehung und den Diensten des IFI-Zentrums betraut ist.</w:t>
      </w:r>
    </w:p>
    <w:p w14:paraId="27C023EC" w14:textId="44B9E3F3" w:rsidR="00273595" w:rsidRPr="007A2107" w:rsidRDefault="00273595" w:rsidP="00AF4E56">
      <w:pPr>
        <w:pStyle w:val="Titre3"/>
        <w:keepNext w:val="0"/>
        <w:keepLines w:val="0"/>
        <w:rPr>
          <w:lang w:val="de-CH"/>
        </w:rPr>
      </w:pPr>
      <w:bookmarkStart w:id="14" w:name="_Toc193803117"/>
      <w:r w:rsidRPr="007A2107">
        <w:rPr>
          <w:lang w:val="de-CH"/>
        </w:rPr>
        <w:t>Statistik zur Sonderpädagogik</w:t>
      </w:r>
      <w:bookmarkEnd w:id="14"/>
    </w:p>
    <w:p w14:paraId="112EE0DD" w14:textId="77777777" w:rsidR="00273595" w:rsidRPr="007A2107" w:rsidRDefault="00273595" w:rsidP="00AF4E56">
      <w:pPr>
        <w:pStyle w:val="Titre4"/>
        <w:keepNext w:val="0"/>
        <w:keepLines w:val="0"/>
        <w:rPr>
          <w:rFonts w:eastAsia="Times New Roman"/>
          <w:lang w:val="de-CH"/>
        </w:rPr>
      </w:pPr>
      <w:r w:rsidRPr="007A2107">
        <w:rPr>
          <w:rFonts w:eastAsia="Times New Roman"/>
          <w:lang w:val="de-CH"/>
        </w:rPr>
        <w:t>Personal der Freiburger Sonderschulen</w:t>
      </w:r>
    </w:p>
    <w:tbl>
      <w:tblPr>
        <w:tblStyle w:val="TableauEtatFR"/>
        <w:tblW w:w="9923" w:type="dxa"/>
        <w:tblLayout w:type="fixed"/>
        <w:tblLook w:val="04E0" w:firstRow="1" w:lastRow="1" w:firstColumn="1" w:lastColumn="0" w:noHBand="0" w:noVBand="1"/>
      </w:tblPr>
      <w:tblGrid>
        <w:gridCol w:w="4395"/>
        <w:gridCol w:w="2126"/>
        <w:gridCol w:w="1985"/>
        <w:gridCol w:w="1417"/>
      </w:tblGrid>
      <w:tr w:rsidR="00273595" w:rsidRPr="007A2107" w14:paraId="76D2F337" w14:textId="77777777" w:rsidTr="00E565F1">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E7546BE" w14:textId="77777777" w:rsidR="00273595" w:rsidRPr="007A2107" w:rsidRDefault="00273595" w:rsidP="00AF4E56">
            <w:pPr>
              <w:rPr>
                <w:rFonts w:cs="Arial"/>
                <w:color w:val="auto"/>
                <w:sz w:val="17"/>
                <w:szCs w:val="17"/>
                <w:lang w:val="de-CH"/>
              </w:rPr>
            </w:pPr>
          </w:p>
        </w:tc>
        <w:tc>
          <w:tcPr>
            <w:tcW w:w="2126" w:type="dxa"/>
            <w:vAlign w:val="center"/>
          </w:tcPr>
          <w:p w14:paraId="0427B34E" w14:textId="548BC965" w:rsidR="00273595" w:rsidRPr="007A2107" w:rsidRDefault="00273595" w:rsidP="00AF4E56">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w w:val="100"/>
                <w:position w:val="-1"/>
                <w:sz w:val="17"/>
                <w:lang w:val="de-CH"/>
              </w:rPr>
              <w:t>VZÄ nach VA 2024</w:t>
            </w:r>
          </w:p>
        </w:tc>
        <w:tc>
          <w:tcPr>
            <w:tcW w:w="1985" w:type="dxa"/>
            <w:vAlign w:val="center"/>
          </w:tcPr>
          <w:p w14:paraId="0216675E" w14:textId="27C2911D" w:rsidR="00273595" w:rsidRPr="007A2107" w:rsidRDefault="00273595" w:rsidP="00AF4E56">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w w:val="100"/>
                <w:position w:val="-1"/>
                <w:sz w:val="17"/>
                <w:lang w:val="de-CH"/>
              </w:rPr>
              <w:t>VZÄ nach VA 2025</w:t>
            </w:r>
          </w:p>
        </w:tc>
        <w:tc>
          <w:tcPr>
            <w:tcW w:w="1417" w:type="dxa"/>
            <w:vAlign w:val="center"/>
          </w:tcPr>
          <w:p w14:paraId="3088452F" w14:textId="77777777" w:rsidR="00273595" w:rsidRPr="007A2107" w:rsidRDefault="00273595" w:rsidP="00AF4E56">
            <w:pPr>
              <w:jc w:val="right"/>
              <w:cnfStyle w:val="100000000000" w:firstRow="1" w:lastRow="0" w:firstColumn="0" w:lastColumn="0" w:oddVBand="0" w:evenVBand="0" w:oddHBand="0" w:evenHBand="0" w:firstRowFirstColumn="0" w:firstRowLastColumn="0" w:lastRowFirstColumn="0" w:lastRowLastColumn="0"/>
              <w:rPr>
                <w:rFonts w:cs="Arial"/>
                <w:color w:val="auto"/>
                <w:sz w:val="17"/>
                <w:szCs w:val="17"/>
                <w:lang w:val="de-CH"/>
              </w:rPr>
            </w:pPr>
            <w:r w:rsidRPr="007A2107">
              <w:rPr>
                <w:rFonts w:eastAsia="Arial" w:cs="Arial"/>
                <w:color w:val="auto"/>
                <w:w w:val="100"/>
                <w:position w:val="-1"/>
                <w:sz w:val="17"/>
                <w:lang w:val="de-CH"/>
              </w:rPr>
              <w:t>Entwicklung der VZÄ</w:t>
            </w:r>
          </w:p>
        </w:tc>
      </w:tr>
      <w:tr w:rsidR="008C4C5F" w:rsidRPr="007A2107" w14:paraId="221AA47E"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5C97F57" w14:textId="77777777" w:rsidR="008C4C5F" w:rsidRPr="007A2107" w:rsidRDefault="008C4C5F" w:rsidP="008C4C5F">
            <w:pPr>
              <w:ind w:left="40" w:right="-20"/>
              <w:rPr>
                <w:rFonts w:eastAsia="Arial" w:cs="Arial"/>
                <w:color w:val="auto"/>
                <w:w w:val="100"/>
                <w:sz w:val="17"/>
                <w:szCs w:val="17"/>
                <w:vertAlign w:val="superscript"/>
                <w:lang w:val="de-CH"/>
              </w:rPr>
            </w:pPr>
            <w:r w:rsidRPr="007A2107">
              <w:rPr>
                <w:rFonts w:eastAsia="Arial" w:cs="Arial"/>
                <w:color w:val="auto"/>
                <w:w w:val="100"/>
                <w:sz w:val="17"/>
                <w:lang w:val="de-CH"/>
              </w:rPr>
              <w:t>Lehrpersonal</w:t>
            </w:r>
          </w:p>
        </w:tc>
        <w:tc>
          <w:tcPr>
            <w:tcW w:w="2126" w:type="dxa"/>
            <w:vAlign w:val="center"/>
          </w:tcPr>
          <w:p w14:paraId="6E26F7E8" w14:textId="6071FB8F"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lang w:val="de-CH"/>
              </w:rPr>
            </w:pPr>
            <w:r w:rsidRPr="007A2107">
              <w:rPr>
                <w:rFonts w:eastAsia="Arial" w:cs="Arial"/>
                <w:color w:val="auto"/>
                <w:sz w:val="17"/>
                <w:lang w:val="de-CH"/>
              </w:rPr>
              <w:t>259,99</w:t>
            </w:r>
          </w:p>
        </w:tc>
        <w:tc>
          <w:tcPr>
            <w:tcW w:w="1985" w:type="dxa"/>
            <w:vAlign w:val="center"/>
          </w:tcPr>
          <w:p w14:paraId="68016E2C" w14:textId="7BCCCA0D"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277,44</w:t>
            </w:r>
          </w:p>
        </w:tc>
        <w:tc>
          <w:tcPr>
            <w:tcW w:w="1417" w:type="dxa"/>
            <w:vAlign w:val="center"/>
          </w:tcPr>
          <w:p w14:paraId="19EC8798" w14:textId="6FF61D87"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+17,45</w:t>
            </w:r>
          </w:p>
        </w:tc>
      </w:tr>
      <w:tr w:rsidR="008C4C5F" w:rsidRPr="007A2107" w14:paraId="3744BD36"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3253A2E" w14:textId="77777777" w:rsidR="008C4C5F" w:rsidRPr="007A2107" w:rsidRDefault="008C4C5F" w:rsidP="008C4C5F">
            <w:pPr>
              <w:ind w:left="40" w:right="-20"/>
              <w:rPr>
                <w:rFonts w:eastAsia="Arial" w:cs="Arial"/>
                <w:color w:val="auto"/>
                <w:w w:val="100"/>
                <w:sz w:val="17"/>
                <w:szCs w:val="17"/>
                <w:lang w:val="de-CH"/>
              </w:rPr>
            </w:pPr>
            <w:r w:rsidRPr="007A2107">
              <w:rPr>
                <w:rFonts w:eastAsia="Arial" w:cs="Arial"/>
                <w:color w:val="auto"/>
                <w:w w:val="100"/>
                <w:sz w:val="17"/>
                <w:lang w:val="de-CH"/>
              </w:rPr>
              <w:t>Pädagogisches Fachpersonal und Pflegepersonal</w:t>
            </w:r>
          </w:p>
        </w:tc>
        <w:tc>
          <w:tcPr>
            <w:tcW w:w="2126" w:type="dxa"/>
            <w:vAlign w:val="center"/>
          </w:tcPr>
          <w:p w14:paraId="7635F0B1" w14:textId="36A1BF42"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lang w:val="de-CH"/>
              </w:rPr>
            </w:pPr>
            <w:r w:rsidRPr="007A2107">
              <w:rPr>
                <w:rFonts w:eastAsia="Arial" w:cs="Arial"/>
                <w:color w:val="auto"/>
                <w:sz w:val="17"/>
                <w:lang w:val="de-CH"/>
              </w:rPr>
              <w:t>66,82</w:t>
            </w:r>
          </w:p>
        </w:tc>
        <w:tc>
          <w:tcPr>
            <w:tcW w:w="1985" w:type="dxa"/>
            <w:vAlign w:val="center"/>
          </w:tcPr>
          <w:p w14:paraId="0E5FAB6B" w14:textId="426E3A28" w:rsidR="008C4C5F" w:rsidRPr="007A2107" w:rsidRDefault="002E587D"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72,52</w:t>
            </w:r>
          </w:p>
        </w:tc>
        <w:tc>
          <w:tcPr>
            <w:tcW w:w="1417" w:type="dxa"/>
            <w:vAlign w:val="center"/>
          </w:tcPr>
          <w:p w14:paraId="073FD7C1" w14:textId="2193AD9A"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+5,70</w:t>
            </w:r>
          </w:p>
        </w:tc>
      </w:tr>
      <w:tr w:rsidR="008C4C5F" w:rsidRPr="007A2107" w14:paraId="10A0BCAD"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31BA000" w14:textId="77777777" w:rsidR="008C4C5F" w:rsidRPr="007A2107" w:rsidRDefault="008C4C5F" w:rsidP="008C4C5F">
            <w:pPr>
              <w:ind w:left="40" w:right="-20"/>
              <w:rPr>
                <w:rFonts w:eastAsia="Arial" w:cs="Arial"/>
                <w:color w:val="auto"/>
                <w:w w:val="100"/>
                <w:sz w:val="17"/>
                <w:szCs w:val="17"/>
                <w:lang w:val="de-CH"/>
              </w:rPr>
            </w:pPr>
            <w:r w:rsidRPr="007A2107">
              <w:rPr>
                <w:rFonts w:eastAsia="Arial" w:cs="Arial"/>
                <w:color w:val="auto"/>
                <w:w w:val="100"/>
                <w:sz w:val="17"/>
                <w:lang w:val="de-CH"/>
              </w:rPr>
              <w:t>Therapeutisches Fachpersonal</w:t>
            </w:r>
          </w:p>
        </w:tc>
        <w:tc>
          <w:tcPr>
            <w:tcW w:w="2126" w:type="dxa"/>
            <w:vAlign w:val="center"/>
          </w:tcPr>
          <w:p w14:paraId="35D6029B" w14:textId="1E79B1E6"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lang w:val="de-CH"/>
              </w:rPr>
            </w:pPr>
            <w:r w:rsidRPr="007A2107">
              <w:rPr>
                <w:rFonts w:eastAsia="Arial" w:cs="Arial"/>
                <w:color w:val="auto"/>
                <w:sz w:val="17"/>
                <w:lang w:val="de-CH"/>
              </w:rPr>
              <w:t>71,40</w:t>
            </w:r>
          </w:p>
        </w:tc>
        <w:tc>
          <w:tcPr>
            <w:tcW w:w="1985" w:type="dxa"/>
            <w:vAlign w:val="center"/>
          </w:tcPr>
          <w:p w14:paraId="6E2ECFA5" w14:textId="0E2CFB7F"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71,40</w:t>
            </w:r>
          </w:p>
        </w:tc>
        <w:tc>
          <w:tcPr>
            <w:tcW w:w="1417" w:type="dxa"/>
            <w:vAlign w:val="center"/>
          </w:tcPr>
          <w:p w14:paraId="14E0D6E5" w14:textId="3F6BA8B9" w:rsidR="008C4C5F" w:rsidRPr="007A2107" w:rsidRDefault="00440653"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+0,00</w:t>
            </w:r>
          </w:p>
        </w:tc>
      </w:tr>
      <w:tr w:rsidR="008C4C5F" w:rsidRPr="007A2107" w14:paraId="6E2414F2"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172F625" w14:textId="77777777" w:rsidR="008C4C5F" w:rsidRPr="007A2107" w:rsidRDefault="008C4C5F" w:rsidP="008C4C5F">
            <w:pPr>
              <w:ind w:left="40" w:right="-20"/>
              <w:rPr>
                <w:rFonts w:eastAsia="Arial" w:cs="Arial"/>
                <w:color w:val="auto"/>
                <w:w w:val="100"/>
                <w:sz w:val="17"/>
                <w:szCs w:val="17"/>
                <w:vertAlign w:val="superscript"/>
                <w:lang w:val="de-CH"/>
              </w:rPr>
            </w:pPr>
            <w:r w:rsidRPr="007A2107">
              <w:rPr>
                <w:rFonts w:eastAsia="Arial" w:cs="Arial"/>
                <w:color w:val="auto"/>
                <w:w w:val="100"/>
                <w:sz w:val="17"/>
                <w:lang w:val="de-CH"/>
              </w:rPr>
              <w:t>Direktion und Administration</w:t>
            </w:r>
          </w:p>
        </w:tc>
        <w:tc>
          <w:tcPr>
            <w:tcW w:w="2126" w:type="dxa"/>
            <w:vAlign w:val="center"/>
          </w:tcPr>
          <w:p w14:paraId="32598CE2" w14:textId="525AFF17"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lang w:val="de-CH"/>
              </w:rPr>
            </w:pPr>
            <w:r w:rsidRPr="007A2107">
              <w:rPr>
                <w:rFonts w:eastAsia="Arial" w:cs="Arial"/>
                <w:color w:val="auto"/>
                <w:sz w:val="17"/>
                <w:lang w:val="de-CH"/>
              </w:rPr>
              <w:t>37,85</w:t>
            </w:r>
          </w:p>
        </w:tc>
        <w:tc>
          <w:tcPr>
            <w:tcW w:w="1985" w:type="dxa"/>
            <w:vAlign w:val="center"/>
          </w:tcPr>
          <w:p w14:paraId="307E90B9" w14:textId="45E827E6"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39,00</w:t>
            </w:r>
          </w:p>
        </w:tc>
        <w:tc>
          <w:tcPr>
            <w:tcW w:w="1417" w:type="dxa"/>
            <w:vAlign w:val="center"/>
          </w:tcPr>
          <w:p w14:paraId="0282C74A" w14:textId="1C9A53A1"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+1,15</w:t>
            </w:r>
          </w:p>
        </w:tc>
      </w:tr>
      <w:tr w:rsidR="008C4C5F" w:rsidRPr="007A2107" w14:paraId="4B399B6F"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9446CCE" w14:textId="77777777" w:rsidR="008C4C5F" w:rsidRPr="007A2107" w:rsidRDefault="008C4C5F" w:rsidP="008C4C5F">
            <w:pPr>
              <w:ind w:left="40" w:right="-20"/>
              <w:rPr>
                <w:rFonts w:eastAsia="Arial" w:cs="Arial"/>
                <w:color w:val="auto"/>
                <w:w w:val="100"/>
                <w:sz w:val="17"/>
                <w:szCs w:val="17"/>
                <w:lang w:val="de-CH"/>
              </w:rPr>
            </w:pPr>
            <w:r w:rsidRPr="007A2107">
              <w:rPr>
                <w:rFonts w:eastAsia="Arial" w:cs="Arial"/>
                <w:color w:val="auto"/>
                <w:w w:val="100"/>
                <w:sz w:val="17"/>
                <w:lang w:val="de-CH"/>
              </w:rPr>
              <w:t>Abwartsdienst, Technik und Unterhalt</w:t>
            </w:r>
          </w:p>
        </w:tc>
        <w:tc>
          <w:tcPr>
            <w:tcW w:w="2126" w:type="dxa"/>
            <w:vAlign w:val="center"/>
          </w:tcPr>
          <w:p w14:paraId="510F0EC0" w14:textId="76D741FC"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lang w:val="de-CH"/>
              </w:rPr>
            </w:pPr>
            <w:r w:rsidRPr="007A2107">
              <w:rPr>
                <w:rFonts w:eastAsia="Arial" w:cs="Arial"/>
                <w:color w:val="auto"/>
                <w:sz w:val="17"/>
                <w:lang w:val="de-CH"/>
              </w:rPr>
              <w:t>36,35</w:t>
            </w:r>
          </w:p>
        </w:tc>
        <w:tc>
          <w:tcPr>
            <w:tcW w:w="1985" w:type="dxa"/>
            <w:vAlign w:val="center"/>
          </w:tcPr>
          <w:p w14:paraId="49B5B597" w14:textId="621383FC" w:rsidR="00FE6FF0" w:rsidRPr="007A2107" w:rsidRDefault="0099206D" w:rsidP="00FE6FF0">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37,05</w:t>
            </w:r>
          </w:p>
        </w:tc>
        <w:tc>
          <w:tcPr>
            <w:tcW w:w="1417" w:type="dxa"/>
            <w:vAlign w:val="center"/>
          </w:tcPr>
          <w:p w14:paraId="5B043387" w14:textId="4305A87E"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+0,70</w:t>
            </w:r>
          </w:p>
        </w:tc>
      </w:tr>
      <w:tr w:rsidR="008C4C5F" w:rsidRPr="007A2107" w14:paraId="61A815AE"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C0CBF8C" w14:textId="77777777" w:rsidR="008C4C5F" w:rsidRPr="007A2107" w:rsidRDefault="008C4C5F" w:rsidP="008C4C5F">
            <w:pPr>
              <w:jc w:val="right"/>
              <w:rPr>
                <w:rFonts w:cs="Arial"/>
                <w:b/>
                <w:color w:val="auto"/>
                <w:sz w:val="17"/>
                <w:szCs w:val="17"/>
                <w:lang w:val="de-CH"/>
              </w:rPr>
            </w:pPr>
            <w:r w:rsidRPr="007A2107">
              <w:rPr>
                <w:rFonts w:eastAsia="Arial" w:cs="Arial"/>
                <w:b/>
                <w:color w:val="auto"/>
                <w:w w:val="100"/>
                <w:sz w:val="17"/>
                <w:lang w:val="de-CH"/>
              </w:rPr>
              <w:t>Total</w:t>
            </w:r>
          </w:p>
        </w:tc>
        <w:tc>
          <w:tcPr>
            <w:tcW w:w="2126" w:type="dxa"/>
            <w:vAlign w:val="center"/>
          </w:tcPr>
          <w:p w14:paraId="101D4FFA" w14:textId="3CD68B28"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b/>
                <w:bCs/>
                <w:sz w:val="17"/>
                <w:szCs w:val="17"/>
                <w:lang w:val="de-CH"/>
              </w:rPr>
            </w:pPr>
            <w:r w:rsidRPr="007A2107">
              <w:rPr>
                <w:rFonts w:eastAsia="Arial" w:cs="Arial"/>
                <w:b/>
                <w:color w:val="auto"/>
                <w:sz w:val="17"/>
                <w:lang w:val="de-CH"/>
              </w:rPr>
              <w:t>472,41</w:t>
            </w:r>
          </w:p>
        </w:tc>
        <w:tc>
          <w:tcPr>
            <w:tcW w:w="1985" w:type="dxa"/>
            <w:vAlign w:val="center"/>
          </w:tcPr>
          <w:p w14:paraId="4F91F5DF" w14:textId="25D58BA3" w:rsidR="008C4C5F" w:rsidRPr="007A2107" w:rsidRDefault="008C4C5F" w:rsidP="008C4C5F">
            <w:pPr>
              <w:tabs>
                <w:tab w:val="decimal" w:pos="850"/>
              </w:tabs>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lang w:val="de-CH"/>
              </w:rPr>
            </w:pPr>
            <w:r w:rsidRPr="007A2107">
              <w:rPr>
                <w:rFonts w:eastAsia="Arial" w:cs="Arial"/>
                <w:b/>
                <w:color w:val="auto"/>
                <w:sz w:val="17"/>
                <w:lang w:val="de-CH"/>
              </w:rPr>
              <w:t>497,41</w:t>
            </w:r>
          </w:p>
        </w:tc>
        <w:tc>
          <w:tcPr>
            <w:tcW w:w="1417" w:type="dxa"/>
            <w:vAlign w:val="center"/>
          </w:tcPr>
          <w:p w14:paraId="2D9253DD" w14:textId="51B4FAE3" w:rsidR="008C4C5F" w:rsidRPr="007A2107" w:rsidRDefault="008C4C5F" w:rsidP="008C4C5F">
            <w:pPr>
              <w:tabs>
                <w:tab w:val="decimal" w:pos="1069"/>
              </w:tabs>
              <w:ind w:left="709" w:right="48"/>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lang w:val="de-CH"/>
              </w:rPr>
            </w:pPr>
            <w:r w:rsidRPr="007A2107">
              <w:rPr>
                <w:rFonts w:eastAsia="Arial" w:cs="Arial"/>
                <w:b/>
                <w:color w:val="auto"/>
                <w:sz w:val="17"/>
                <w:lang w:val="de-CH"/>
              </w:rPr>
              <w:t>+25,00</w:t>
            </w:r>
          </w:p>
        </w:tc>
      </w:tr>
      <w:tr w:rsidR="008C4C5F" w:rsidRPr="007A2107" w14:paraId="6247576B" w14:textId="77777777" w:rsidTr="00D134D1">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854B098" w14:textId="77777777" w:rsidR="008C4C5F" w:rsidRPr="007A2107" w:rsidRDefault="008C4C5F" w:rsidP="008C4C5F">
            <w:pPr>
              <w:ind w:left="40" w:right="-20"/>
              <w:rPr>
                <w:rFonts w:eastAsia="Arial" w:cs="Arial"/>
                <w:b/>
                <w:color w:val="auto"/>
                <w:sz w:val="17"/>
                <w:szCs w:val="17"/>
                <w:lang w:val="de-CH"/>
              </w:rPr>
            </w:pPr>
            <w:r w:rsidRPr="007A2107">
              <w:rPr>
                <w:rFonts w:eastAsia="Arial" w:cs="Arial"/>
                <w:color w:val="auto"/>
                <w:w w:val="100"/>
                <w:sz w:val="17"/>
                <w:lang w:val="de-CH"/>
              </w:rPr>
              <w:t>Praktikantinnen/Praktikanten + Lernende</w:t>
            </w:r>
          </w:p>
        </w:tc>
        <w:tc>
          <w:tcPr>
            <w:tcW w:w="2126" w:type="dxa"/>
            <w:vAlign w:val="center"/>
          </w:tcPr>
          <w:p w14:paraId="34077EC7" w14:textId="1832EA6C" w:rsidR="008C4C5F" w:rsidRPr="007A2107" w:rsidRDefault="008C4C5F" w:rsidP="008C4C5F">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sz w:val="17"/>
                <w:szCs w:val="17"/>
                <w:lang w:val="de-CH"/>
              </w:rPr>
            </w:pPr>
            <w:r w:rsidRPr="007A2107">
              <w:rPr>
                <w:rFonts w:eastAsia="Arial" w:cs="Arial"/>
                <w:color w:val="auto"/>
                <w:sz w:val="17"/>
                <w:lang w:val="de-CH"/>
              </w:rPr>
              <w:t>111,10</w:t>
            </w:r>
          </w:p>
        </w:tc>
        <w:tc>
          <w:tcPr>
            <w:tcW w:w="1985" w:type="dxa"/>
            <w:vAlign w:val="center"/>
          </w:tcPr>
          <w:p w14:paraId="1E975DAE" w14:textId="115B9989" w:rsidR="008C4C5F" w:rsidRPr="007A2107" w:rsidRDefault="008C4C5F" w:rsidP="008C4C5F">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121,12</w:t>
            </w:r>
          </w:p>
        </w:tc>
        <w:tc>
          <w:tcPr>
            <w:tcW w:w="1417" w:type="dxa"/>
            <w:vAlign w:val="center"/>
          </w:tcPr>
          <w:p w14:paraId="2FF19755" w14:textId="37FA2650" w:rsidR="008C4C5F" w:rsidRPr="007A2107" w:rsidRDefault="008C4C5F" w:rsidP="008C4C5F">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+10,02</w:t>
            </w:r>
          </w:p>
        </w:tc>
      </w:tr>
      <w:tr w:rsidR="008C4C5F" w:rsidRPr="007A2107" w14:paraId="0FE08010" w14:textId="77777777" w:rsidTr="004A1A5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395" w:type="dxa"/>
            <w:vAlign w:val="bottom"/>
          </w:tcPr>
          <w:p w14:paraId="65F17EE8" w14:textId="77777777" w:rsidR="008C4C5F" w:rsidRPr="007A2107" w:rsidRDefault="008C4C5F" w:rsidP="004A1A5D">
            <w:pPr>
              <w:jc w:val="right"/>
              <w:rPr>
                <w:rFonts w:eastAsia="Arial" w:cs="Arial"/>
                <w:color w:val="auto"/>
                <w:w w:val="100"/>
                <w:sz w:val="17"/>
                <w:szCs w:val="17"/>
                <w:lang w:val="de-CH"/>
              </w:rPr>
            </w:pPr>
            <w:r w:rsidRPr="007A2107">
              <w:rPr>
                <w:rFonts w:eastAsia="Arial" w:cs="Arial"/>
                <w:color w:val="auto"/>
                <w:w w:val="100"/>
                <w:sz w:val="17"/>
                <w:lang w:val="de-CH"/>
              </w:rPr>
              <w:t>Total</w:t>
            </w:r>
          </w:p>
        </w:tc>
        <w:tc>
          <w:tcPr>
            <w:tcW w:w="2126" w:type="dxa"/>
            <w:vAlign w:val="center"/>
          </w:tcPr>
          <w:p w14:paraId="7C9E7EB7" w14:textId="6E5AA458" w:rsidR="008C4C5F" w:rsidRPr="007A2107" w:rsidRDefault="008C4C5F" w:rsidP="004A1A5D">
            <w:pPr>
              <w:jc w:val="right"/>
              <w:cnfStyle w:val="010000000000" w:firstRow="0" w:lastRow="1" w:firstColumn="0" w:lastColumn="0" w:oddVBand="0" w:evenVBand="0" w:oddHBand="0" w:evenHBand="0" w:firstRowFirstColumn="0" w:firstRowLastColumn="0" w:lastRowFirstColumn="0" w:lastRowLastColumn="0"/>
              <w:rPr>
                <w:rFonts w:eastAsia="Arial" w:cs="Arial"/>
                <w:color w:val="auto"/>
                <w:w w:val="100"/>
                <w:sz w:val="17"/>
                <w:szCs w:val="17"/>
                <w:lang w:val="de-CH"/>
              </w:rPr>
            </w:pPr>
            <w:r w:rsidRPr="007A2107">
              <w:rPr>
                <w:rFonts w:eastAsia="Arial" w:cs="Arial"/>
                <w:color w:val="auto"/>
                <w:w w:val="100"/>
                <w:sz w:val="17"/>
                <w:lang w:val="de-CH"/>
              </w:rPr>
              <w:t>583,51</w:t>
            </w:r>
          </w:p>
        </w:tc>
        <w:tc>
          <w:tcPr>
            <w:tcW w:w="1985" w:type="dxa"/>
            <w:vAlign w:val="center"/>
          </w:tcPr>
          <w:p w14:paraId="67703D05" w14:textId="506E28A8" w:rsidR="008C4C5F" w:rsidRPr="007A2107" w:rsidRDefault="00DC7468" w:rsidP="004A1A5D">
            <w:pPr>
              <w:jc w:val="right"/>
              <w:cnfStyle w:val="010000000000" w:firstRow="0" w:lastRow="1" w:firstColumn="0" w:lastColumn="0" w:oddVBand="0" w:evenVBand="0" w:oddHBand="0" w:evenHBand="0" w:firstRowFirstColumn="0" w:firstRowLastColumn="0" w:lastRowFirstColumn="0" w:lastRowLastColumn="0"/>
              <w:rPr>
                <w:rFonts w:eastAsia="Arial" w:cs="Arial"/>
                <w:color w:val="auto"/>
                <w:w w:val="100"/>
                <w:sz w:val="17"/>
                <w:szCs w:val="17"/>
                <w:lang w:val="de-CH"/>
              </w:rPr>
            </w:pPr>
            <w:r w:rsidRPr="007A2107">
              <w:rPr>
                <w:rFonts w:eastAsia="Arial" w:cs="Arial"/>
                <w:color w:val="auto"/>
                <w:w w:val="100"/>
                <w:sz w:val="17"/>
                <w:lang w:val="de-CH"/>
              </w:rPr>
              <w:t>618,53</w:t>
            </w:r>
          </w:p>
        </w:tc>
        <w:tc>
          <w:tcPr>
            <w:tcW w:w="1417" w:type="dxa"/>
            <w:vAlign w:val="center"/>
          </w:tcPr>
          <w:p w14:paraId="57E1E379" w14:textId="1D976D4B" w:rsidR="004E0A82" w:rsidRPr="007A2107" w:rsidRDefault="008C4C5F" w:rsidP="004A1A5D">
            <w:pPr>
              <w:jc w:val="right"/>
              <w:cnfStyle w:val="010000000000" w:firstRow="0" w:lastRow="1" w:firstColumn="0" w:lastColumn="0" w:oddVBand="0" w:evenVBand="0" w:oddHBand="0" w:evenHBand="0" w:firstRowFirstColumn="0" w:firstRowLastColumn="0" w:lastRowFirstColumn="0" w:lastRowLastColumn="0"/>
              <w:rPr>
                <w:rFonts w:eastAsia="Arial" w:cs="Arial"/>
                <w:color w:val="auto"/>
                <w:w w:val="100"/>
                <w:sz w:val="17"/>
                <w:szCs w:val="17"/>
                <w:lang w:val="de-CH"/>
              </w:rPr>
            </w:pPr>
            <w:r w:rsidRPr="007A2107">
              <w:rPr>
                <w:rFonts w:eastAsia="Arial" w:cs="Arial"/>
                <w:color w:val="auto"/>
                <w:w w:val="100"/>
                <w:sz w:val="17"/>
                <w:lang w:val="de-CH"/>
              </w:rPr>
              <w:t>+35,02</w:t>
            </w:r>
          </w:p>
        </w:tc>
      </w:tr>
    </w:tbl>
    <w:p w14:paraId="198C8A22" w14:textId="34E390A3" w:rsidR="00E94F86" w:rsidRPr="007A2107" w:rsidRDefault="008C4C5F" w:rsidP="00E94F86">
      <w:pPr>
        <w:rPr>
          <w:lang w:val="de-CH"/>
        </w:rPr>
      </w:pPr>
      <w:r w:rsidRPr="007A2107">
        <w:rPr>
          <w:lang w:val="de-CH"/>
        </w:rPr>
        <w:t xml:space="preserve">Den sonderpädagogischen Einrichtungen wurden für den Schuljahresbeginn 2024/25 25 Vollzeitstellen </w:t>
      </w:r>
      <w:r w:rsidR="00651789">
        <w:rPr>
          <w:lang w:val="de-CH"/>
        </w:rPr>
        <w:t>(</w:t>
      </w:r>
      <w:r w:rsidRPr="007A2107">
        <w:rPr>
          <w:lang w:val="de-CH"/>
        </w:rPr>
        <w:t>VZÄ</w:t>
      </w:r>
      <w:r w:rsidR="00651789">
        <w:rPr>
          <w:lang w:val="de-CH"/>
        </w:rPr>
        <w:t>)</w:t>
      </w:r>
      <w:r w:rsidRPr="007A2107">
        <w:rPr>
          <w:lang w:val="de-CH"/>
        </w:rPr>
        <w:t xml:space="preserve"> bewilligt, um dem Anstieg der Schülerinnen und Schüler mit einer separierenden Massnahme in der Schule oder im Internat gerecht zu werden. </w:t>
      </w:r>
    </w:p>
    <w:p w14:paraId="13BBCC60" w14:textId="77777777" w:rsidR="00106364" w:rsidRPr="007A2107" w:rsidRDefault="00273595" w:rsidP="00AF4E56">
      <w:pPr>
        <w:pStyle w:val="Titre4"/>
        <w:keepNext w:val="0"/>
        <w:keepLines w:val="0"/>
        <w:rPr>
          <w:rFonts w:eastAsia="Times New Roman"/>
          <w:lang w:val="de-CH"/>
        </w:rPr>
      </w:pPr>
      <w:r w:rsidRPr="007A2107">
        <w:rPr>
          <w:rFonts w:eastAsia="Times New Roman"/>
          <w:lang w:val="de-CH"/>
        </w:rPr>
        <w:t>Entwicklung der Anzahl Schülerinnen und Schüler und der Klassen in den Freiburger Sonderschulen (zu Schuljahresbeginn)</w:t>
      </w:r>
    </w:p>
    <w:tbl>
      <w:tblPr>
        <w:tblStyle w:val="TableauEtatFR"/>
        <w:tblW w:w="9923" w:type="dxa"/>
        <w:tblLayout w:type="fixed"/>
        <w:tblLook w:val="04E0" w:firstRow="1" w:lastRow="1" w:firstColumn="1" w:lastColumn="0" w:noHBand="0" w:noVBand="1"/>
      </w:tblPr>
      <w:tblGrid>
        <w:gridCol w:w="1843"/>
        <w:gridCol w:w="851"/>
        <w:gridCol w:w="850"/>
        <w:gridCol w:w="992"/>
        <w:gridCol w:w="850"/>
        <w:gridCol w:w="851"/>
        <w:gridCol w:w="993"/>
        <w:gridCol w:w="850"/>
        <w:gridCol w:w="851"/>
        <w:gridCol w:w="992"/>
      </w:tblGrid>
      <w:tr w:rsidR="008C4C5F" w:rsidRPr="007A2107" w14:paraId="104164E8"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69C2803" w14:textId="77777777" w:rsidR="008C4C5F" w:rsidRPr="007A2107" w:rsidRDefault="008C4C5F" w:rsidP="008C4C5F">
            <w:pPr>
              <w:jc w:val="center"/>
              <w:rPr>
                <w:rFonts w:cs="Arial"/>
                <w:sz w:val="17"/>
                <w:szCs w:val="17"/>
                <w:lang w:val="de-CH"/>
              </w:rPr>
            </w:pPr>
          </w:p>
        </w:tc>
        <w:tc>
          <w:tcPr>
            <w:tcW w:w="851" w:type="dxa"/>
            <w:vAlign w:val="center"/>
          </w:tcPr>
          <w:p w14:paraId="4FB7CA37" w14:textId="7F88AD1D" w:rsidR="008C4C5F" w:rsidRPr="007A2107"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sz w:val="17"/>
                <w:szCs w:val="17"/>
                <w:lang w:val="de-CH"/>
              </w:rPr>
            </w:pPr>
            <w:r w:rsidRPr="007A2107">
              <w:rPr>
                <w:rFonts w:eastAsia="Arial" w:cs="Arial"/>
                <w:w w:val="100"/>
                <w:position w:val="-1"/>
                <w:sz w:val="17"/>
                <w:lang w:val="de-CH"/>
              </w:rPr>
              <w:t>2023/24</w:t>
            </w:r>
          </w:p>
        </w:tc>
        <w:tc>
          <w:tcPr>
            <w:tcW w:w="850" w:type="dxa"/>
            <w:vAlign w:val="center"/>
          </w:tcPr>
          <w:p w14:paraId="58D572A0" w14:textId="140479C1" w:rsidR="008C4C5F" w:rsidRPr="007A2107" w:rsidRDefault="008C4C5F" w:rsidP="008C4C5F">
            <w:pPr>
              <w:jc w:val="right"/>
              <w:cnfStyle w:val="100000000000" w:firstRow="1" w:lastRow="0" w:firstColumn="0" w:lastColumn="0" w:oddVBand="0" w:evenVBand="0" w:oddHBand="0" w:evenHBand="0" w:firstRowFirstColumn="0" w:firstRowLastColumn="0" w:lastRowFirstColumn="0" w:lastRowLastColumn="0"/>
              <w:rPr>
                <w:rFonts w:cs="Arial"/>
                <w:sz w:val="17"/>
                <w:szCs w:val="17"/>
                <w:lang w:val="de-CH"/>
              </w:rPr>
            </w:pPr>
            <w:r w:rsidRPr="007A2107">
              <w:rPr>
                <w:rFonts w:eastAsia="Arial" w:cs="Arial"/>
                <w:w w:val="100"/>
                <w:position w:val="-1"/>
                <w:sz w:val="17"/>
                <w:lang w:val="de-CH"/>
              </w:rPr>
              <w:t>2024/25</w:t>
            </w:r>
          </w:p>
        </w:tc>
        <w:tc>
          <w:tcPr>
            <w:tcW w:w="992" w:type="dxa"/>
            <w:vMerge w:val="restart"/>
            <w:vAlign w:val="center"/>
          </w:tcPr>
          <w:p w14:paraId="0F9B4B61" w14:textId="77777777" w:rsidR="008C4C5F" w:rsidRPr="007A2107" w:rsidRDefault="008C4C5F" w:rsidP="008C4C5F">
            <w:pPr>
              <w:jc w:val="center"/>
              <w:cnfStyle w:val="100000000000" w:firstRow="1" w:lastRow="0" w:firstColumn="0" w:lastColumn="0" w:oddVBand="0" w:evenVBand="0" w:oddHBand="0" w:evenHBand="0" w:firstRowFirstColumn="0" w:firstRowLastColumn="0" w:lastRowFirstColumn="0" w:lastRowLastColumn="0"/>
              <w:rPr>
                <w:rFonts w:cs="Arial"/>
                <w:sz w:val="17"/>
                <w:szCs w:val="17"/>
                <w:lang w:val="de-CH"/>
              </w:rPr>
            </w:pPr>
            <w:r w:rsidRPr="007A2107">
              <w:rPr>
                <w:rFonts w:eastAsia="Arial" w:cs="Arial"/>
                <w:w w:val="100"/>
                <w:position w:val="-1"/>
                <w:sz w:val="17"/>
                <w:lang w:val="de-CH"/>
              </w:rPr>
              <w:t>Änderung</w:t>
            </w:r>
          </w:p>
        </w:tc>
        <w:tc>
          <w:tcPr>
            <w:tcW w:w="850" w:type="dxa"/>
            <w:vAlign w:val="center"/>
          </w:tcPr>
          <w:p w14:paraId="53A78741" w14:textId="4488DF5D" w:rsidR="008C4C5F" w:rsidRPr="007A2107"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sz w:val="17"/>
                <w:szCs w:val="17"/>
                <w:lang w:val="de-CH"/>
              </w:rPr>
            </w:pPr>
            <w:r w:rsidRPr="007A2107">
              <w:rPr>
                <w:rFonts w:eastAsia="Arial" w:cs="Arial"/>
                <w:w w:val="100"/>
                <w:position w:val="-1"/>
                <w:sz w:val="17"/>
                <w:lang w:val="de-CH"/>
              </w:rPr>
              <w:t>2023/24</w:t>
            </w:r>
          </w:p>
        </w:tc>
        <w:tc>
          <w:tcPr>
            <w:tcW w:w="851" w:type="dxa"/>
            <w:vAlign w:val="center"/>
          </w:tcPr>
          <w:p w14:paraId="5CFC993C" w14:textId="2BE3DB62" w:rsidR="008C4C5F" w:rsidRPr="007A2107" w:rsidRDefault="008C4C5F" w:rsidP="008C4C5F">
            <w:pPr>
              <w:jc w:val="right"/>
              <w:cnfStyle w:val="100000000000" w:firstRow="1" w:lastRow="0" w:firstColumn="0" w:lastColumn="0" w:oddVBand="0" w:evenVBand="0" w:oddHBand="0" w:evenHBand="0" w:firstRowFirstColumn="0" w:firstRowLastColumn="0" w:lastRowFirstColumn="0" w:lastRowLastColumn="0"/>
              <w:rPr>
                <w:rFonts w:cs="Arial"/>
                <w:sz w:val="17"/>
                <w:szCs w:val="17"/>
                <w:lang w:val="de-CH"/>
              </w:rPr>
            </w:pPr>
            <w:r w:rsidRPr="007A2107">
              <w:rPr>
                <w:rFonts w:eastAsia="Arial" w:cs="Arial"/>
                <w:w w:val="100"/>
                <w:position w:val="-1"/>
                <w:sz w:val="17"/>
                <w:lang w:val="de-CH"/>
              </w:rPr>
              <w:t>2024/25</w:t>
            </w:r>
          </w:p>
        </w:tc>
        <w:tc>
          <w:tcPr>
            <w:tcW w:w="993" w:type="dxa"/>
            <w:vMerge w:val="restart"/>
            <w:vAlign w:val="center"/>
          </w:tcPr>
          <w:p w14:paraId="618F7DB8" w14:textId="77777777" w:rsidR="008C4C5F" w:rsidRPr="007A2107" w:rsidRDefault="008C4C5F" w:rsidP="008C4C5F">
            <w:pPr>
              <w:jc w:val="center"/>
              <w:cnfStyle w:val="100000000000" w:firstRow="1" w:lastRow="0" w:firstColumn="0" w:lastColumn="0" w:oddVBand="0" w:evenVBand="0" w:oddHBand="0" w:evenHBand="0" w:firstRowFirstColumn="0" w:firstRowLastColumn="0" w:lastRowFirstColumn="0" w:lastRowLastColumn="0"/>
              <w:rPr>
                <w:rFonts w:cs="Arial"/>
                <w:sz w:val="17"/>
                <w:szCs w:val="17"/>
                <w:lang w:val="de-CH"/>
              </w:rPr>
            </w:pPr>
            <w:r w:rsidRPr="007A2107">
              <w:rPr>
                <w:rFonts w:eastAsia="Arial" w:cs="Arial"/>
                <w:w w:val="100"/>
                <w:position w:val="-1"/>
                <w:sz w:val="17"/>
                <w:lang w:val="de-CH"/>
              </w:rPr>
              <w:t>Änderung</w:t>
            </w:r>
          </w:p>
        </w:tc>
        <w:tc>
          <w:tcPr>
            <w:tcW w:w="850" w:type="dxa"/>
            <w:vAlign w:val="center"/>
          </w:tcPr>
          <w:p w14:paraId="58D6DD66" w14:textId="0A621D51" w:rsidR="008C4C5F" w:rsidRPr="007A2107"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sz w:val="17"/>
                <w:szCs w:val="17"/>
                <w:lang w:val="de-CH"/>
              </w:rPr>
            </w:pPr>
            <w:r w:rsidRPr="007A2107">
              <w:rPr>
                <w:rFonts w:eastAsia="Arial" w:cs="Arial"/>
                <w:w w:val="100"/>
                <w:position w:val="-1"/>
                <w:sz w:val="17"/>
                <w:lang w:val="de-CH"/>
              </w:rPr>
              <w:t>2023/24</w:t>
            </w:r>
          </w:p>
        </w:tc>
        <w:tc>
          <w:tcPr>
            <w:tcW w:w="851" w:type="dxa"/>
            <w:vAlign w:val="center"/>
          </w:tcPr>
          <w:p w14:paraId="45F87EED" w14:textId="5E3C9DA3" w:rsidR="008C4C5F" w:rsidRPr="007A2107" w:rsidRDefault="008C4C5F" w:rsidP="008C4C5F">
            <w:pPr>
              <w:jc w:val="right"/>
              <w:cnfStyle w:val="100000000000" w:firstRow="1" w:lastRow="0" w:firstColumn="0" w:lastColumn="0" w:oddVBand="0" w:evenVBand="0" w:oddHBand="0" w:evenHBand="0" w:firstRowFirstColumn="0" w:firstRowLastColumn="0" w:lastRowFirstColumn="0" w:lastRowLastColumn="0"/>
              <w:rPr>
                <w:rFonts w:eastAsia="Arial" w:cs="Arial"/>
                <w:sz w:val="17"/>
                <w:szCs w:val="17"/>
                <w:lang w:val="de-CH"/>
              </w:rPr>
            </w:pPr>
            <w:r w:rsidRPr="007A2107">
              <w:rPr>
                <w:rFonts w:eastAsia="Arial" w:cs="Arial"/>
                <w:w w:val="100"/>
                <w:position w:val="-1"/>
                <w:sz w:val="17"/>
                <w:lang w:val="de-CH"/>
              </w:rPr>
              <w:t>2024/25</w:t>
            </w:r>
          </w:p>
        </w:tc>
        <w:tc>
          <w:tcPr>
            <w:tcW w:w="992" w:type="dxa"/>
            <w:vMerge w:val="restart"/>
            <w:vAlign w:val="center"/>
          </w:tcPr>
          <w:p w14:paraId="692A2103" w14:textId="77777777" w:rsidR="008C4C5F" w:rsidRPr="007A2107"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w w:val="100"/>
                <w:position w:val="-1"/>
                <w:sz w:val="17"/>
                <w:szCs w:val="17"/>
                <w:lang w:val="de-CH"/>
              </w:rPr>
            </w:pPr>
            <w:r w:rsidRPr="007A2107">
              <w:rPr>
                <w:rFonts w:eastAsia="Arial" w:cs="Arial"/>
                <w:w w:val="100"/>
                <w:position w:val="-1"/>
                <w:sz w:val="17"/>
                <w:lang w:val="de-CH"/>
              </w:rPr>
              <w:t>Änderung</w:t>
            </w:r>
          </w:p>
        </w:tc>
      </w:tr>
      <w:tr w:rsidR="00106364" w:rsidRPr="007A2107" w14:paraId="0F01EA74" w14:textId="77777777">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7C8D294" w14:textId="77777777" w:rsidR="00106364" w:rsidRPr="007A2107" w:rsidRDefault="00106364">
            <w:pPr>
              <w:ind w:left="40" w:right="-20"/>
              <w:rPr>
                <w:rFonts w:eastAsia="Arial" w:cs="Arial"/>
                <w:b/>
                <w:color w:val="auto"/>
                <w:sz w:val="17"/>
                <w:szCs w:val="17"/>
                <w:lang w:val="de-CH"/>
              </w:rPr>
            </w:pPr>
          </w:p>
        </w:tc>
        <w:tc>
          <w:tcPr>
            <w:tcW w:w="851" w:type="dxa"/>
            <w:vAlign w:val="center"/>
          </w:tcPr>
          <w:p w14:paraId="2E433762" w14:textId="77777777" w:rsidR="00106364" w:rsidRPr="007A2107" w:rsidRDefault="00106364">
            <w:pPr>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lang w:val="de-CH"/>
              </w:rPr>
            </w:pPr>
            <w:r w:rsidRPr="007A2107">
              <w:rPr>
                <w:rFonts w:eastAsia="Arial" w:cs="Arial"/>
                <w:color w:val="auto"/>
                <w:sz w:val="17"/>
                <w:lang w:val="de-CH"/>
              </w:rPr>
              <w:t>FR</w:t>
            </w:r>
          </w:p>
        </w:tc>
        <w:tc>
          <w:tcPr>
            <w:tcW w:w="850" w:type="dxa"/>
            <w:vAlign w:val="center"/>
          </w:tcPr>
          <w:p w14:paraId="63B0663E" w14:textId="77777777" w:rsidR="00106364" w:rsidRPr="007A2107" w:rsidRDefault="00106364">
            <w:pPr>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lang w:val="de-CH"/>
              </w:rPr>
            </w:pPr>
            <w:r w:rsidRPr="007A2107">
              <w:rPr>
                <w:rFonts w:eastAsia="Arial" w:cs="Arial"/>
                <w:color w:val="auto"/>
                <w:sz w:val="17"/>
                <w:lang w:val="de-CH"/>
              </w:rPr>
              <w:t>FR</w:t>
            </w:r>
          </w:p>
        </w:tc>
        <w:tc>
          <w:tcPr>
            <w:tcW w:w="992" w:type="dxa"/>
            <w:vMerge/>
            <w:vAlign w:val="center"/>
          </w:tcPr>
          <w:p w14:paraId="014F48D8" w14:textId="77777777" w:rsidR="00106364" w:rsidRPr="007A2107" w:rsidRDefault="00106364">
            <w:pPr>
              <w:ind w:left="94"/>
              <w:jc w:val="center"/>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lang w:val="de-CH"/>
              </w:rPr>
            </w:pPr>
          </w:p>
        </w:tc>
        <w:tc>
          <w:tcPr>
            <w:tcW w:w="850" w:type="dxa"/>
            <w:vAlign w:val="center"/>
          </w:tcPr>
          <w:p w14:paraId="59AA44A8" w14:textId="77777777" w:rsidR="00106364" w:rsidRPr="007A2107" w:rsidRDefault="00106364">
            <w:pPr>
              <w:ind w:left="94"/>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lang w:val="de-CH"/>
              </w:rPr>
            </w:pPr>
            <w:r w:rsidRPr="007A2107">
              <w:rPr>
                <w:rFonts w:eastAsia="Arial" w:cs="Arial"/>
                <w:color w:val="auto"/>
                <w:sz w:val="17"/>
                <w:lang w:val="de-CH"/>
              </w:rPr>
              <w:t>DE</w:t>
            </w:r>
          </w:p>
        </w:tc>
        <w:tc>
          <w:tcPr>
            <w:tcW w:w="851" w:type="dxa"/>
            <w:vAlign w:val="center"/>
          </w:tcPr>
          <w:p w14:paraId="7418D817" w14:textId="77777777" w:rsidR="00106364" w:rsidRPr="007A2107" w:rsidRDefault="00106364">
            <w:pPr>
              <w:ind w:left="94"/>
              <w:jc w:val="right"/>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lang w:val="de-CH"/>
              </w:rPr>
            </w:pPr>
            <w:r w:rsidRPr="007A2107">
              <w:rPr>
                <w:rFonts w:eastAsia="Arial" w:cs="Arial"/>
                <w:color w:val="auto"/>
                <w:sz w:val="17"/>
                <w:lang w:val="de-CH"/>
              </w:rPr>
              <w:t>DE</w:t>
            </w:r>
          </w:p>
        </w:tc>
        <w:tc>
          <w:tcPr>
            <w:tcW w:w="993" w:type="dxa"/>
            <w:vMerge/>
            <w:vAlign w:val="center"/>
          </w:tcPr>
          <w:p w14:paraId="7826E7B5" w14:textId="77777777" w:rsidR="00106364" w:rsidRPr="007A2107" w:rsidRDefault="00106364">
            <w:pPr>
              <w:ind w:left="94" w:right="-20"/>
              <w:jc w:val="center"/>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lang w:val="de-CH"/>
              </w:rPr>
            </w:pPr>
          </w:p>
        </w:tc>
        <w:tc>
          <w:tcPr>
            <w:tcW w:w="1701" w:type="dxa"/>
            <w:gridSpan w:val="2"/>
            <w:vAlign w:val="center"/>
          </w:tcPr>
          <w:p w14:paraId="0794069D" w14:textId="77777777" w:rsidR="00106364" w:rsidRPr="007A2107" w:rsidRDefault="00106364">
            <w:pPr>
              <w:ind w:left="94"/>
              <w:jc w:val="center"/>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lang w:val="de-CH"/>
              </w:rPr>
            </w:pPr>
            <w:r w:rsidRPr="007A2107">
              <w:rPr>
                <w:rFonts w:eastAsia="Arial" w:cs="Arial"/>
                <w:color w:val="auto"/>
                <w:sz w:val="17"/>
                <w:lang w:val="de-CH"/>
              </w:rPr>
              <w:t>Total</w:t>
            </w:r>
          </w:p>
        </w:tc>
        <w:tc>
          <w:tcPr>
            <w:tcW w:w="992" w:type="dxa"/>
            <w:vMerge/>
            <w:vAlign w:val="center"/>
          </w:tcPr>
          <w:p w14:paraId="54CE7240" w14:textId="77777777" w:rsidR="00106364" w:rsidRPr="007A2107" w:rsidRDefault="00106364">
            <w:pPr>
              <w:ind w:left="94" w:right="-20"/>
              <w:jc w:val="center"/>
              <w:cnfStyle w:val="000000000000" w:firstRow="0" w:lastRow="0" w:firstColumn="0" w:lastColumn="0" w:oddVBand="0" w:evenVBand="0" w:oddHBand="0" w:evenHBand="0" w:firstRowFirstColumn="0" w:firstRowLastColumn="0" w:lastRowFirstColumn="0" w:lastRowLastColumn="0"/>
              <w:rPr>
                <w:rFonts w:eastAsia="Arial" w:cs="Arial"/>
                <w:b/>
                <w:color w:val="auto"/>
                <w:sz w:val="17"/>
                <w:szCs w:val="17"/>
                <w:lang w:val="de-CH"/>
              </w:rPr>
            </w:pPr>
          </w:p>
        </w:tc>
      </w:tr>
      <w:tr w:rsidR="008C4C5F" w:rsidRPr="007A2107" w14:paraId="0DBC20B8" w14:textId="77777777">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78C1884" w14:textId="24488C96" w:rsidR="008C4C5F" w:rsidRPr="007A2107" w:rsidRDefault="008C4C5F" w:rsidP="008C4C5F">
            <w:pPr>
              <w:ind w:left="40" w:right="-20"/>
              <w:rPr>
                <w:rFonts w:eastAsia="Arial" w:cs="Arial"/>
                <w:sz w:val="17"/>
                <w:szCs w:val="17"/>
                <w:lang w:val="de-CH"/>
              </w:rPr>
            </w:pPr>
            <w:r w:rsidRPr="007A2107">
              <w:rPr>
                <w:rFonts w:eastAsia="Arial" w:cs="Arial"/>
                <w:w w:val="100"/>
                <w:sz w:val="17"/>
                <w:lang w:val="de-CH"/>
              </w:rPr>
              <w:t>Anzahl Schülerinnen und Schüler</w:t>
            </w:r>
          </w:p>
        </w:tc>
        <w:tc>
          <w:tcPr>
            <w:tcW w:w="851" w:type="dxa"/>
            <w:vAlign w:val="center"/>
          </w:tcPr>
          <w:p w14:paraId="34955885" w14:textId="351CF1EB"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837</w:t>
            </w:r>
          </w:p>
        </w:tc>
        <w:tc>
          <w:tcPr>
            <w:tcW w:w="850" w:type="dxa"/>
            <w:vAlign w:val="center"/>
          </w:tcPr>
          <w:p w14:paraId="6071B49D" w14:textId="3E360778" w:rsidR="008C4C5F" w:rsidRPr="007A2107" w:rsidRDefault="0048402E" w:rsidP="008C4C5F">
            <w:pPr>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896</w:t>
            </w:r>
          </w:p>
        </w:tc>
        <w:tc>
          <w:tcPr>
            <w:tcW w:w="992" w:type="dxa"/>
            <w:vAlign w:val="center"/>
          </w:tcPr>
          <w:p w14:paraId="052AE420" w14:textId="2A1D9398" w:rsidR="008C4C5F" w:rsidRPr="007A2107" w:rsidRDefault="008C4C5F" w:rsidP="008C4C5F">
            <w:pPr>
              <w:ind w:left="94" w:right="7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+59</w:t>
            </w:r>
          </w:p>
        </w:tc>
        <w:tc>
          <w:tcPr>
            <w:tcW w:w="850" w:type="dxa"/>
            <w:vAlign w:val="center"/>
          </w:tcPr>
          <w:p w14:paraId="597E411E" w14:textId="37304D87" w:rsidR="008C4C5F" w:rsidRPr="007A2107" w:rsidRDefault="008C4C5F" w:rsidP="008C4C5F">
            <w:pPr>
              <w:ind w:left="94"/>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155</w:t>
            </w:r>
          </w:p>
        </w:tc>
        <w:tc>
          <w:tcPr>
            <w:tcW w:w="851" w:type="dxa"/>
            <w:vAlign w:val="center"/>
          </w:tcPr>
          <w:p w14:paraId="5B94FD27" w14:textId="6C10DC1B" w:rsidR="008C4C5F" w:rsidRPr="007A2107" w:rsidRDefault="00192C4B" w:rsidP="008C4C5F">
            <w:pPr>
              <w:jc w:val="right"/>
              <w:cnfStyle w:val="000000000000" w:firstRow="0" w:lastRow="0" w:firstColumn="0" w:lastColumn="0" w:oddVBand="0" w:evenVBand="0" w:oddHBand="0" w:evenHBand="0" w:firstRowFirstColumn="0" w:firstRowLastColumn="0" w:lastRowFirstColumn="0" w:lastRowLastColumn="0"/>
              <w:rPr>
                <w:rFonts w:eastAsia="Arial" w:cs="Arial"/>
                <w:bCs/>
                <w:color w:val="auto"/>
                <w:sz w:val="17"/>
                <w:szCs w:val="17"/>
                <w:lang w:val="de-CH"/>
              </w:rPr>
            </w:pPr>
            <w:r w:rsidRPr="007A2107">
              <w:rPr>
                <w:rFonts w:eastAsia="Arial" w:cs="Arial"/>
                <w:color w:val="auto"/>
                <w:sz w:val="17"/>
                <w:lang w:val="de-CH"/>
              </w:rPr>
              <w:t>165</w:t>
            </w:r>
          </w:p>
        </w:tc>
        <w:tc>
          <w:tcPr>
            <w:tcW w:w="993" w:type="dxa"/>
            <w:vAlign w:val="center"/>
          </w:tcPr>
          <w:p w14:paraId="7DC0B886" w14:textId="1B7E09CF" w:rsidR="008C4C5F" w:rsidRPr="007A2107" w:rsidRDefault="008C4C5F" w:rsidP="008C4C5F">
            <w:pPr>
              <w:ind w:left="94" w:right="79"/>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+10</w:t>
            </w:r>
          </w:p>
        </w:tc>
        <w:tc>
          <w:tcPr>
            <w:tcW w:w="850" w:type="dxa"/>
            <w:vAlign w:val="center"/>
          </w:tcPr>
          <w:p w14:paraId="6573FA71" w14:textId="1D66A212" w:rsidR="008C4C5F" w:rsidRPr="007A2107" w:rsidRDefault="008C4C5F" w:rsidP="008C4C5F">
            <w:pPr>
              <w:ind w:left="94"/>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992</w:t>
            </w:r>
          </w:p>
        </w:tc>
        <w:tc>
          <w:tcPr>
            <w:tcW w:w="851" w:type="dxa"/>
            <w:vAlign w:val="center"/>
          </w:tcPr>
          <w:p w14:paraId="2D5BB45E" w14:textId="21770FEA" w:rsidR="008C4C5F" w:rsidRPr="007A2107" w:rsidRDefault="00F819E2" w:rsidP="008C4C5F">
            <w:pPr>
              <w:jc w:val="right"/>
              <w:cnfStyle w:val="000000000000" w:firstRow="0" w:lastRow="0" w:firstColumn="0" w:lastColumn="0" w:oddVBand="0" w:evenVBand="0" w:oddHBand="0" w:evenHBand="0" w:firstRowFirstColumn="0" w:firstRowLastColumn="0" w:lastRowFirstColumn="0" w:lastRowLastColumn="0"/>
              <w:rPr>
                <w:rFonts w:eastAsia="Arial" w:cs="Arial"/>
                <w:bCs/>
                <w:color w:val="auto"/>
                <w:sz w:val="17"/>
                <w:szCs w:val="17"/>
                <w:lang w:val="de-CH"/>
              </w:rPr>
            </w:pPr>
            <w:r w:rsidRPr="007A2107">
              <w:rPr>
                <w:rFonts w:eastAsia="Arial" w:cs="Arial"/>
                <w:color w:val="auto"/>
                <w:sz w:val="17"/>
                <w:lang w:val="de-CH"/>
              </w:rPr>
              <w:t>1061</w:t>
            </w:r>
          </w:p>
        </w:tc>
        <w:tc>
          <w:tcPr>
            <w:tcW w:w="992" w:type="dxa"/>
            <w:vAlign w:val="center"/>
          </w:tcPr>
          <w:p w14:paraId="32234288" w14:textId="5F805E7A" w:rsidR="008C4C5F" w:rsidRPr="007A2107" w:rsidRDefault="008C4C5F" w:rsidP="008C4C5F">
            <w:pPr>
              <w:ind w:left="94" w:right="7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+69</w:t>
            </w:r>
          </w:p>
        </w:tc>
      </w:tr>
      <w:tr w:rsidR="008C4C5F" w:rsidRPr="007A2107" w14:paraId="0CBE9249" w14:textId="77777777">
        <w:tblPrEx>
          <w:tblCellMar>
            <w:bottom w:w="28" w:type="dxa"/>
          </w:tblCellMar>
        </w:tblPrEx>
        <w:trPr>
          <w:trHeight w:val="1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53FE6FF" w14:textId="77777777" w:rsidR="008C4C5F" w:rsidRPr="007A2107" w:rsidRDefault="008C4C5F" w:rsidP="008C4C5F">
            <w:pPr>
              <w:ind w:left="40" w:right="-20"/>
              <w:rPr>
                <w:rFonts w:eastAsia="Arial" w:cs="Arial"/>
                <w:sz w:val="17"/>
                <w:szCs w:val="17"/>
                <w:lang w:val="de-CH"/>
              </w:rPr>
            </w:pPr>
            <w:r w:rsidRPr="007A2107">
              <w:rPr>
                <w:rFonts w:eastAsia="Arial" w:cs="Arial"/>
                <w:w w:val="100"/>
                <w:sz w:val="17"/>
                <w:lang w:val="de-CH"/>
              </w:rPr>
              <w:lastRenderedPageBreak/>
              <w:t>Anzahl Klassen</w:t>
            </w:r>
          </w:p>
        </w:tc>
        <w:tc>
          <w:tcPr>
            <w:tcW w:w="851" w:type="dxa"/>
            <w:vAlign w:val="center"/>
          </w:tcPr>
          <w:p w14:paraId="7F8D884B" w14:textId="7D0DE26D"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122</w:t>
            </w:r>
          </w:p>
        </w:tc>
        <w:tc>
          <w:tcPr>
            <w:tcW w:w="850" w:type="dxa"/>
            <w:vAlign w:val="center"/>
          </w:tcPr>
          <w:p w14:paraId="73B2A645" w14:textId="6B27B4A6" w:rsidR="008C4C5F" w:rsidRPr="007A2107" w:rsidRDefault="00FC6EB9" w:rsidP="008C4C5F">
            <w:pPr>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132</w:t>
            </w:r>
          </w:p>
        </w:tc>
        <w:tc>
          <w:tcPr>
            <w:tcW w:w="992" w:type="dxa"/>
            <w:vAlign w:val="center"/>
          </w:tcPr>
          <w:p w14:paraId="27A19D2E" w14:textId="2C225FF0" w:rsidR="008C4C5F" w:rsidRPr="007A2107" w:rsidRDefault="008C4C5F" w:rsidP="008C4C5F">
            <w:pPr>
              <w:ind w:left="94" w:right="7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+10</w:t>
            </w:r>
          </w:p>
        </w:tc>
        <w:tc>
          <w:tcPr>
            <w:tcW w:w="850" w:type="dxa"/>
            <w:vAlign w:val="center"/>
          </w:tcPr>
          <w:p w14:paraId="7E17A7C7" w14:textId="4BF6D68E" w:rsidR="008C4C5F" w:rsidRPr="007A2107" w:rsidRDefault="008C4C5F" w:rsidP="008C4C5F">
            <w:pPr>
              <w:ind w:left="94"/>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23</w:t>
            </w:r>
          </w:p>
        </w:tc>
        <w:tc>
          <w:tcPr>
            <w:tcW w:w="851" w:type="dxa"/>
            <w:vAlign w:val="center"/>
          </w:tcPr>
          <w:p w14:paraId="6C8C74BA" w14:textId="77777777"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eastAsia="Arial" w:cs="Arial"/>
                <w:bCs/>
                <w:color w:val="auto"/>
                <w:sz w:val="17"/>
                <w:szCs w:val="17"/>
                <w:lang w:val="de-CH"/>
              </w:rPr>
            </w:pPr>
            <w:r w:rsidRPr="007A2107">
              <w:rPr>
                <w:rFonts w:eastAsia="Arial" w:cs="Arial"/>
                <w:color w:val="auto"/>
                <w:sz w:val="17"/>
                <w:lang w:val="de-CH"/>
              </w:rPr>
              <w:t>23</w:t>
            </w:r>
          </w:p>
        </w:tc>
        <w:tc>
          <w:tcPr>
            <w:tcW w:w="993" w:type="dxa"/>
            <w:vAlign w:val="center"/>
          </w:tcPr>
          <w:p w14:paraId="6366F216" w14:textId="54BB5BF0" w:rsidR="008C4C5F" w:rsidRPr="007A2107" w:rsidRDefault="008C4C5F" w:rsidP="008C4C5F">
            <w:pPr>
              <w:ind w:left="94" w:right="79"/>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+0</w:t>
            </w:r>
          </w:p>
        </w:tc>
        <w:tc>
          <w:tcPr>
            <w:tcW w:w="850" w:type="dxa"/>
            <w:vAlign w:val="center"/>
          </w:tcPr>
          <w:p w14:paraId="7F623332" w14:textId="72E46084" w:rsidR="008C4C5F" w:rsidRPr="007A2107" w:rsidRDefault="008C4C5F" w:rsidP="008C4C5F">
            <w:pPr>
              <w:ind w:left="94"/>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145</w:t>
            </w:r>
          </w:p>
        </w:tc>
        <w:tc>
          <w:tcPr>
            <w:tcW w:w="851" w:type="dxa"/>
            <w:vAlign w:val="center"/>
          </w:tcPr>
          <w:p w14:paraId="7552F302" w14:textId="5EE0E9D4" w:rsidR="008C4C5F" w:rsidRPr="007A2107" w:rsidRDefault="00F819E2" w:rsidP="008C4C5F">
            <w:pPr>
              <w:jc w:val="right"/>
              <w:cnfStyle w:val="000000000000" w:firstRow="0" w:lastRow="0" w:firstColumn="0" w:lastColumn="0" w:oddVBand="0" w:evenVBand="0" w:oddHBand="0" w:evenHBand="0" w:firstRowFirstColumn="0" w:firstRowLastColumn="0" w:lastRowFirstColumn="0" w:lastRowLastColumn="0"/>
              <w:rPr>
                <w:rFonts w:eastAsia="Arial" w:cs="Arial"/>
                <w:bCs/>
                <w:color w:val="auto"/>
                <w:sz w:val="17"/>
                <w:szCs w:val="17"/>
                <w:lang w:val="de-CH"/>
              </w:rPr>
            </w:pPr>
            <w:r w:rsidRPr="007A2107">
              <w:rPr>
                <w:rFonts w:eastAsia="Arial" w:cs="Arial"/>
                <w:color w:val="auto"/>
                <w:sz w:val="17"/>
                <w:lang w:val="de-CH"/>
              </w:rPr>
              <w:t>155</w:t>
            </w:r>
          </w:p>
        </w:tc>
        <w:tc>
          <w:tcPr>
            <w:tcW w:w="992" w:type="dxa"/>
            <w:vAlign w:val="center"/>
          </w:tcPr>
          <w:p w14:paraId="0A4178A9" w14:textId="77777777" w:rsidR="008C4C5F" w:rsidRPr="007A2107" w:rsidRDefault="008C4C5F" w:rsidP="008C4C5F">
            <w:pPr>
              <w:ind w:left="94" w:right="78"/>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7"/>
                <w:szCs w:val="17"/>
                <w:lang w:val="de-CH"/>
              </w:rPr>
            </w:pPr>
            <w:r w:rsidRPr="007A2107">
              <w:rPr>
                <w:rFonts w:eastAsia="Arial" w:cs="Arial"/>
                <w:color w:val="auto"/>
                <w:sz w:val="17"/>
                <w:lang w:val="de-CH"/>
              </w:rPr>
              <w:t>+10</w:t>
            </w:r>
          </w:p>
        </w:tc>
      </w:tr>
      <w:tr w:rsidR="008C4C5F" w:rsidRPr="007A2107" w14:paraId="728B0947" w14:textId="77777777">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5FEB86A" w14:textId="77777777" w:rsidR="008C4C5F" w:rsidRPr="007A2107" w:rsidRDefault="008C4C5F" w:rsidP="008C4C5F">
            <w:pPr>
              <w:ind w:left="40" w:right="-20"/>
              <w:rPr>
                <w:rFonts w:eastAsia="Arial" w:cs="Arial"/>
                <w:b w:val="0"/>
                <w:sz w:val="17"/>
                <w:szCs w:val="17"/>
                <w:lang w:val="de-CH"/>
              </w:rPr>
            </w:pPr>
            <w:r w:rsidRPr="007A2107">
              <w:rPr>
                <w:rFonts w:eastAsia="Arial" w:cs="Arial"/>
                <w:w w:val="100"/>
                <w:sz w:val="17"/>
                <w:lang w:val="de-CH"/>
              </w:rPr>
              <w:t>Durchschnitt pro Klasse</w:t>
            </w:r>
          </w:p>
        </w:tc>
        <w:tc>
          <w:tcPr>
            <w:tcW w:w="851" w:type="dxa"/>
            <w:vAlign w:val="center"/>
          </w:tcPr>
          <w:p w14:paraId="17F56F56" w14:textId="5004DB59" w:rsidR="008C4C5F" w:rsidRPr="007A2107" w:rsidRDefault="008C4C5F" w:rsidP="008C4C5F">
            <w:pPr>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lang w:val="de-CH"/>
              </w:rPr>
            </w:pPr>
            <w:r w:rsidRPr="007A2107">
              <w:rPr>
                <w:rFonts w:eastAsia="Arial" w:cs="Arial"/>
                <w:b w:val="0"/>
                <w:color w:val="auto"/>
                <w:sz w:val="17"/>
                <w:lang w:val="de-CH"/>
              </w:rPr>
              <w:t>6,86</w:t>
            </w:r>
          </w:p>
        </w:tc>
        <w:tc>
          <w:tcPr>
            <w:tcW w:w="850" w:type="dxa"/>
            <w:vAlign w:val="center"/>
          </w:tcPr>
          <w:p w14:paraId="3DBCEBE4" w14:textId="5351CC7B" w:rsidR="008C4C5F" w:rsidRPr="007A2107" w:rsidRDefault="008C4C5F" w:rsidP="008C4C5F">
            <w:pPr>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lang w:val="de-CH"/>
              </w:rPr>
            </w:pPr>
            <w:r w:rsidRPr="007A2107">
              <w:rPr>
                <w:rFonts w:eastAsia="Arial" w:cs="Arial"/>
                <w:b w:val="0"/>
                <w:color w:val="auto"/>
                <w:sz w:val="17"/>
                <w:lang w:val="de-CH"/>
              </w:rPr>
              <w:t>6,79</w:t>
            </w:r>
          </w:p>
        </w:tc>
        <w:tc>
          <w:tcPr>
            <w:tcW w:w="992" w:type="dxa"/>
            <w:vAlign w:val="center"/>
          </w:tcPr>
          <w:p w14:paraId="13B265C5" w14:textId="77777777" w:rsidR="008C4C5F" w:rsidRPr="007A2107" w:rsidRDefault="008C4C5F" w:rsidP="008C4C5F">
            <w:pPr>
              <w:ind w:left="94" w:right="78"/>
              <w:jc w:val="center"/>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lang w:val="de-CH"/>
              </w:rPr>
            </w:pPr>
          </w:p>
        </w:tc>
        <w:tc>
          <w:tcPr>
            <w:tcW w:w="850" w:type="dxa"/>
            <w:vAlign w:val="center"/>
          </w:tcPr>
          <w:p w14:paraId="3DF6E52C" w14:textId="1E5C2AD6" w:rsidR="008C4C5F" w:rsidRPr="007A2107" w:rsidRDefault="008C4C5F"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lang w:val="de-CH"/>
              </w:rPr>
            </w:pPr>
            <w:r w:rsidRPr="007A2107">
              <w:rPr>
                <w:rFonts w:eastAsia="Arial" w:cs="Arial"/>
                <w:b w:val="0"/>
                <w:color w:val="auto"/>
                <w:sz w:val="17"/>
                <w:lang w:val="de-CH"/>
              </w:rPr>
              <w:t>6,74</w:t>
            </w:r>
          </w:p>
        </w:tc>
        <w:tc>
          <w:tcPr>
            <w:tcW w:w="851" w:type="dxa"/>
            <w:vAlign w:val="center"/>
          </w:tcPr>
          <w:p w14:paraId="43C2A213" w14:textId="57857A8C" w:rsidR="008C4C5F" w:rsidRPr="007A2107" w:rsidRDefault="005B3596" w:rsidP="008C4C5F">
            <w:pPr>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lang w:val="de-CH"/>
              </w:rPr>
            </w:pPr>
            <w:r w:rsidRPr="007A2107">
              <w:rPr>
                <w:rFonts w:eastAsia="Arial" w:cs="Arial"/>
                <w:b w:val="0"/>
                <w:color w:val="auto"/>
                <w:sz w:val="17"/>
                <w:lang w:val="de-CH"/>
              </w:rPr>
              <w:t>7,17</w:t>
            </w:r>
          </w:p>
        </w:tc>
        <w:tc>
          <w:tcPr>
            <w:tcW w:w="993" w:type="dxa"/>
            <w:vAlign w:val="center"/>
          </w:tcPr>
          <w:p w14:paraId="1CD08B9F" w14:textId="77777777" w:rsidR="008C4C5F" w:rsidRPr="007A2107" w:rsidRDefault="008C4C5F" w:rsidP="008C4C5F">
            <w:pPr>
              <w:ind w:left="94" w:right="79"/>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lang w:val="de-CH"/>
              </w:rPr>
            </w:pPr>
          </w:p>
        </w:tc>
        <w:tc>
          <w:tcPr>
            <w:tcW w:w="850" w:type="dxa"/>
            <w:vAlign w:val="center"/>
          </w:tcPr>
          <w:p w14:paraId="078908A4" w14:textId="4854C9D5" w:rsidR="008C4C5F" w:rsidRPr="007A2107" w:rsidRDefault="008C4C5F"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lang w:val="de-CH"/>
              </w:rPr>
            </w:pPr>
            <w:r w:rsidRPr="007A2107">
              <w:rPr>
                <w:rFonts w:eastAsia="Arial" w:cs="Arial"/>
                <w:b w:val="0"/>
                <w:color w:val="auto"/>
                <w:sz w:val="17"/>
                <w:lang w:val="de-CH"/>
              </w:rPr>
              <w:t>6,84</w:t>
            </w:r>
          </w:p>
        </w:tc>
        <w:tc>
          <w:tcPr>
            <w:tcW w:w="851" w:type="dxa"/>
            <w:vAlign w:val="center"/>
          </w:tcPr>
          <w:p w14:paraId="2F1D1FB2" w14:textId="79CCD52B" w:rsidR="008C4C5F" w:rsidRPr="007A2107" w:rsidRDefault="008C4C5F" w:rsidP="008C4C5F">
            <w:pPr>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lang w:val="de-CH"/>
              </w:rPr>
            </w:pPr>
            <w:r w:rsidRPr="007A2107">
              <w:rPr>
                <w:rFonts w:eastAsia="Arial" w:cs="Arial"/>
                <w:b w:val="0"/>
                <w:color w:val="auto"/>
                <w:sz w:val="17"/>
                <w:lang w:val="de-CH"/>
              </w:rPr>
              <w:t>6,85</w:t>
            </w:r>
          </w:p>
        </w:tc>
        <w:tc>
          <w:tcPr>
            <w:tcW w:w="992" w:type="dxa"/>
            <w:vAlign w:val="center"/>
          </w:tcPr>
          <w:p w14:paraId="0B55B846" w14:textId="77777777" w:rsidR="008C4C5F" w:rsidRPr="007A2107" w:rsidRDefault="008C4C5F" w:rsidP="008C4C5F">
            <w:pPr>
              <w:ind w:right="78"/>
              <w:jc w:val="center"/>
              <w:cnfStyle w:val="010000000000" w:firstRow="0" w:lastRow="1" w:firstColumn="0" w:lastColumn="0" w:oddVBand="0" w:evenVBand="0" w:oddHBand="0" w:evenHBand="0" w:firstRowFirstColumn="0" w:firstRowLastColumn="0" w:lastRowFirstColumn="0" w:lastRowLastColumn="0"/>
              <w:rPr>
                <w:rFonts w:eastAsia="Arial" w:cs="Arial"/>
                <w:b w:val="0"/>
                <w:color w:val="auto"/>
                <w:sz w:val="17"/>
                <w:szCs w:val="17"/>
                <w:lang w:val="de-CH"/>
              </w:rPr>
            </w:pPr>
          </w:p>
        </w:tc>
      </w:tr>
    </w:tbl>
    <w:p w14:paraId="3B19ABFB" w14:textId="04A59339" w:rsidR="00106364" w:rsidRPr="007A2107" w:rsidRDefault="00273595" w:rsidP="00432B17">
      <w:pPr>
        <w:pStyle w:val="Titre4"/>
        <w:rPr>
          <w:rFonts w:eastAsia="Times New Roman"/>
          <w:lang w:val="de-CH"/>
        </w:rPr>
      </w:pPr>
      <w:r w:rsidRPr="007A2107">
        <w:rPr>
          <w:rFonts w:eastAsia="Times New Roman"/>
          <w:lang w:val="de-CH"/>
        </w:rPr>
        <w:t>Entwicklung «ausserkantonal betreuten» Schülerinnen und Schüler: Freiburger Kinder, die in Einrichtungen ausserhalb Freiburgs untergebracht sind (zu Schuljahresbeginn)</w:t>
      </w:r>
    </w:p>
    <w:tbl>
      <w:tblPr>
        <w:tblStyle w:val="TableauEtatFR"/>
        <w:tblpPr w:leftFromText="141" w:rightFromText="141" w:vertAnchor="text" w:tblpY="1"/>
        <w:tblOverlap w:val="never"/>
        <w:tblW w:w="9923" w:type="dxa"/>
        <w:tblLayout w:type="fixed"/>
        <w:tblCellMar>
          <w:top w:w="0" w:type="dxa"/>
        </w:tblCellMar>
        <w:tblLook w:val="04E0" w:firstRow="1" w:lastRow="1" w:firstColumn="1" w:lastColumn="0" w:noHBand="0" w:noVBand="1"/>
      </w:tblPr>
      <w:tblGrid>
        <w:gridCol w:w="1701"/>
        <w:gridCol w:w="1134"/>
        <w:gridCol w:w="1134"/>
        <w:gridCol w:w="1276"/>
        <w:gridCol w:w="1134"/>
        <w:gridCol w:w="1134"/>
        <w:gridCol w:w="1134"/>
        <w:gridCol w:w="1276"/>
      </w:tblGrid>
      <w:tr w:rsidR="00106364" w:rsidRPr="007A2107" w14:paraId="6D5316EE" w14:textId="77777777" w:rsidTr="008C4C5F">
        <w:trPr>
          <w:cnfStyle w:val="100000000000" w:firstRow="1" w:lastRow="0" w:firstColumn="0" w:lastColumn="0" w:oddVBand="0" w:evenVBand="0" w:oddHBand="0" w:evenHBand="0" w:firstRowFirstColumn="0" w:firstRowLastColumn="0" w:lastRowFirstColumn="0" w:lastRowLastColumn="0"/>
          <w:trHeight w:hRule="exact" w:val="458"/>
        </w:trPr>
        <w:tc>
          <w:tcPr>
            <w:cnfStyle w:val="001000000000" w:firstRow="0" w:lastRow="0" w:firstColumn="1" w:lastColumn="0" w:oddVBand="0" w:evenVBand="0" w:oddHBand="0" w:evenHBand="0" w:firstRowFirstColumn="0" w:firstRowLastColumn="0" w:lastRowFirstColumn="0" w:lastRowLastColumn="0"/>
            <w:tcW w:w="1701" w:type="dxa"/>
            <w:tcMar>
              <w:top w:w="0" w:type="dxa"/>
            </w:tcMar>
          </w:tcPr>
          <w:p w14:paraId="62E791D3" w14:textId="77777777" w:rsidR="00106364" w:rsidRPr="007A2107" w:rsidRDefault="00106364">
            <w:pPr>
              <w:keepNext/>
              <w:keepLines/>
              <w:spacing w:beforeAutospacing="0" w:afterAutospacing="0"/>
              <w:ind w:left="40" w:right="-20"/>
              <w:rPr>
                <w:rFonts w:eastAsia="Arial" w:cs="Arial"/>
                <w:sz w:val="18"/>
                <w:szCs w:val="18"/>
                <w:lang w:val="de-CH"/>
              </w:rPr>
            </w:pPr>
          </w:p>
        </w:tc>
        <w:tc>
          <w:tcPr>
            <w:tcW w:w="3544" w:type="dxa"/>
            <w:gridSpan w:val="3"/>
          </w:tcPr>
          <w:p w14:paraId="68D23D17" w14:textId="43256385" w:rsidR="00106364" w:rsidRPr="007A2107" w:rsidRDefault="00106364">
            <w:pPr>
              <w:jc w:val="center"/>
              <w:cnfStyle w:val="100000000000" w:firstRow="1" w:lastRow="0" w:firstColumn="0" w:lastColumn="0" w:oddVBand="0" w:evenVBand="0" w:oddHBand="0" w:evenHBand="0" w:firstRowFirstColumn="0" w:firstRowLastColumn="0" w:lastRowFirstColumn="0" w:lastRowLastColumn="0"/>
              <w:rPr>
                <w:rFonts w:eastAsia="Arial" w:cs="Arial"/>
                <w:w w:val="100"/>
                <w:position w:val="-1"/>
                <w:sz w:val="17"/>
                <w:szCs w:val="17"/>
                <w:lang w:val="de-CH"/>
              </w:rPr>
            </w:pPr>
            <w:r w:rsidRPr="007A2107">
              <w:rPr>
                <w:rFonts w:eastAsia="Arial" w:cs="Arial"/>
                <w:w w:val="100"/>
                <w:position w:val="-1"/>
                <w:sz w:val="18"/>
                <w:lang w:val="de-CH"/>
              </w:rPr>
              <w:t>2023/24</w:t>
            </w:r>
          </w:p>
        </w:tc>
        <w:tc>
          <w:tcPr>
            <w:tcW w:w="3402" w:type="dxa"/>
            <w:gridSpan w:val="3"/>
          </w:tcPr>
          <w:p w14:paraId="647E9BB5" w14:textId="0B6B769C" w:rsidR="00106364" w:rsidRPr="007A2107" w:rsidRDefault="00106364">
            <w:pPr>
              <w:jc w:val="center"/>
              <w:cnfStyle w:val="100000000000" w:firstRow="1" w:lastRow="0" w:firstColumn="0" w:lastColumn="0" w:oddVBand="0" w:evenVBand="0" w:oddHBand="0" w:evenHBand="0" w:firstRowFirstColumn="0" w:firstRowLastColumn="0" w:lastRowFirstColumn="0" w:lastRowLastColumn="0"/>
              <w:rPr>
                <w:rFonts w:eastAsia="Arial" w:cs="Arial"/>
                <w:w w:val="100"/>
                <w:position w:val="-1"/>
                <w:sz w:val="17"/>
                <w:szCs w:val="17"/>
                <w:lang w:val="de-CH"/>
              </w:rPr>
            </w:pPr>
            <w:r w:rsidRPr="007A2107">
              <w:rPr>
                <w:rFonts w:eastAsia="Arial" w:cs="Arial"/>
                <w:w w:val="100"/>
                <w:position w:val="-1"/>
                <w:sz w:val="18"/>
                <w:lang w:val="de-CH"/>
              </w:rPr>
              <w:t>2024/25</w:t>
            </w:r>
          </w:p>
        </w:tc>
        <w:tc>
          <w:tcPr>
            <w:tcW w:w="1276" w:type="dxa"/>
            <w:vMerge w:val="restart"/>
            <w:tcMar>
              <w:top w:w="0" w:type="dxa"/>
            </w:tcMar>
            <w:vAlign w:val="center"/>
          </w:tcPr>
          <w:p w14:paraId="68284E5C" w14:textId="77777777" w:rsidR="00106364" w:rsidRPr="007A2107" w:rsidRDefault="00106364">
            <w:pPr>
              <w:keepNext/>
              <w:keepLines/>
              <w:spacing w:beforeAutospacing="0" w:afterAutospacing="0"/>
              <w:ind w:left="94" w:right="-20"/>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8"/>
                <w:szCs w:val="18"/>
                <w:lang w:val="de-CH"/>
              </w:rPr>
            </w:pPr>
            <w:r w:rsidRPr="007A2107">
              <w:rPr>
                <w:rFonts w:eastAsia="Arial" w:cs="Arial"/>
                <w:color w:val="auto"/>
                <w:sz w:val="18"/>
                <w:lang w:val="de-CH"/>
              </w:rPr>
              <w:t>Änderung</w:t>
            </w:r>
          </w:p>
        </w:tc>
      </w:tr>
      <w:tr w:rsidR="00106364" w:rsidRPr="007A2107" w14:paraId="6D1609F6" w14:textId="77777777">
        <w:tblPrEx>
          <w:tblCellMar>
            <w:bottom w:w="28" w:type="dxa"/>
          </w:tblCellMar>
        </w:tblPrEx>
        <w:trPr>
          <w:trHeight w:hRule="exact" w:val="227"/>
        </w:trPr>
        <w:tc>
          <w:tcPr>
            <w:cnfStyle w:val="001000000000" w:firstRow="0" w:lastRow="0" w:firstColumn="1" w:lastColumn="0" w:oddVBand="0" w:evenVBand="0" w:oddHBand="0" w:evenHBand="0" w:firstRowFirstColumn="0" w:firstRowLastColumn="0" w:lastRowFirstColumn="0" w:lastRowLastColumn="0"/>
            <w:tcW w:w="1701" w:type="dxa"/>
          </w:tcPr>
          <w:p w14:paraId="27A39DCD" w14:textId="77777777" w:rsidR="00106364" w:rsidRPr="007A2107" w:rsidRDefault="00106364">
            <w:pPr>
              <w:keepNext/>
              <w:keepLines/>
              <w:spacing w:beforeAutospacing="0" w:afterAutospacing="0"/>
              <w:ind w:left="40" w:right="-20"/>
              <w:jc w:val="center"/>
              <w:rPr>
                <w:rFonts w:eastAsia="Arial" w:cs="Arial"/>
                <w:sz w:val="18"/>
                <w:szCs w:val="18"/>
                <w:lang w:val="de-CH"/>
              </w:rPr>
            </w:pPr>
          </w:p>
        </w:tc>
        <w:tc>
          <w:tcPr>
            <w:tcW w:w="1134" w:type="dxa"/>
          </w:tcPr>
          <w:p w14:paraId="4AE98655" w14:textId="77777777" w:rsidR="00106364" w:rsidRPr="007A2107"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FR</w:t>
            </w:r>
          </w:p>
        </w:tc>
        <w:tc>
          <w:tcPr>
            <w:tcW w:w="1134" w:type="dxa"/>
          </w:tcPr>
          <w:p w14:paraId="7BD341F1" w14:textId="77777777" w:rsidR="00106364" w:rsidRPr="007A2107"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DE</w:t>
            </w:r>
          </w:p>
        </w:tc>
        <w:tc>
          <w:tcPr>
            <w:tcW w:w="1276" w:type="dxa"/>
          </w:tcPr>
          <w:p w14:paraId="7295BD4C" w14:textId="77777777" w:rsidR="00106364" w:rsidRPr="007A2107"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Total</w:t>
            </w:r>
          </w:p>
        </w:tc>
        <w:tc>
          <w:tcPr>
            <w:tcW w:w="1134" w:type="dxa"/>
          </w:tcPr>
          <w:p w14:paraId="758C0B76" w14:textId="77777777" w:rsidR="00106364" w:rsidRPr="007A2107"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FR</w:t>
            </w:r>
          </w:p>
        </w:tc>
        <w:tc>
          <w:tcPr>
            <w:tcW w:w="1134" w:type="dxa"/>
          </w:tcPr>
          <w:p w14:paraId="18A09BA4" w14:textId="77777777" w:rsidR="00106364" w:rsidRPr="007A2107"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DE</w:t>
            </w:r>
          </w:p>
        </w:tc>
        <w:tc>
          <w:tcPr>
            <w:tcW w:w="1134" w:type="dxa"/>
          </w:tcPr>
          <w:p w14:paraId="647F9A19" w14:textId="77777777" w:rsidR="00106364" w:rsidRPr="007A2107" w:rsidRDefault="00106364">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Total</w:t>
            </w:r>
          </w:p>
        </w:tc>
        <w:tc>
          <w:tcPr>
            <w:tcW w:w="1276" w:type="dxa"/>
            <w:vMerge/>
          </w:tcPr>
          <w:p w14:paraId="0E47A1C7" w14:textId="77777777" w:rsidR="00106364" w:rsidRPr="007A2107" w:rsidRDefault="00106364">
            <w:pPr>
              <w:keepNext/>
              <w:keepLines/>
              <w:spacing w:beforeAutospacing="0" w:afterAutospacing="0"/>
              <w:ind w:left="94" w:right="-20"/>
              <w:jc w:val="center"/>
              <w:cnfStyle w:val="000000000000" w:firstRow="0" w:lastRow="0" w:firstColumn="0" w:lastColumn="0" w:oddVBand="0" w:evenVBand="0" w:oddHBand="0" w:evenHBand="0" w:firstRowFirstColumn="0" w:firstRowLastColumn="0" w:lastRowFirstColumn="0" w:lastRowLastColumn="0"/>
              <w:rPr>
                <w:rFonts w:eastAsia="Arial" w:cs="Arial"/>
                <w:color w:val="auto"/>
                <w:sz w:val="18"/>
                <w:szCs w:val="18"/>
                <w:lang w:val="de-CH"/>
              </w:rPr>
            </w:pPr>
          </w:p>
        </w:tc>
      </w:tr>
      <w:tr w:rsidR="00BE56AE" w:rsidRPr="007A2107" w14:paraId="1507D1D8" w14:textId="77777777" w:rsidTr="00800C6E">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18904D4" w14:textId="203D8008" w:rsidR="00BE56AE" w:rsidRPr="007A2107" w:rsidRDefault="00BE56AE" w:rsidP="00BE56AE">
            <w:pPr>
              <w:keepNext/>
              <w:keepLines/>
              <w:spacing w:beforeAutospacing="0" w:afterAutospacing="0"/>
              <w:ind w:left="40" w:right="-20"/>
              <w:rPr>
                <w:rFonts w:eastAsia="Arial" w:cs="Arial"/>
                <w:b w:val="0"/>
                <w:sz w:val="18"/>
                <w:szCs w:val="18"/>
                <w:lang w:val="de-CH"/>
              </w:rPr>
            </w:pPr>
            <w:r w:rsidRPr="007A2107">
              <w:rPr>
                <w:rFonts w:eastAsia="Arial" w:cs="Arial"/>
                <w:w w:val="100"/>
                <w:sz w:val="18"/>
                <w:lang w:val="de-CH"/>
              </w:rPr>
              <w:t>Anzahl Schülerinnen und Schüler</w:t>
            </w:r>
          </w:p>
        </w:tc>
        <w:tc>
          <w:tcPr>
            <w:tcW w:w="1134" w:type="dxa"/>
            <w:tcMar>
              <w:right w:w="113" w:type="dxa"/>
            </w:tcMar>
          </w:tcPr>
          <w:p w14:paraId="008AE035" w14:textId="594B736E" w:rsidR="00BE56AE" w:rsidRPr="007A2107" w:rsidRDefault="00BE56AE" w:rsidP="00BE56AE">
            <w:pPr>
              <w:keepNext/>
              <w:keepLines/>
              <w:spacing w:beforeAutospacing="0" w:afterAutospacing="0"/>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5</w:t>
            </w:r>
          </w:p>
        </w:tc>
        <w:tc>
          <w:tcPr>
            <w:tcW w:w="1134" w:type="dxa"/>
            <w:tcMar>
              <w:right w:w="113" w:type="dxa"/>
            </w:tcMar>
          </w:tcPr>
          <w:p w14:paraId="6AC804A7" w14:textId="6B9E8144" w:rsidR="00BE56AE" w:rsidRPr="007A2107" w:rsidRDefault="00BE56AE" w:rsidP="00BE56AE">
            <w:pPr>
              <w:keepNext/>
              <w:keepLines/>
              <w:spacing w:beforeAutospacing="0" w:afterAutospacing="0"/>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13</w:t>
            </w:r>
          </w:p>
        </w:tc>
        <w:tc>
          <w:tcPr>
            <w:tcW w:w="1276" w:type="dxa"/>
            <w:tcMar>
              <w:right w:w="113" w:type="dxa"/>
            </w:tcMar>
          </w:tcPr>
          <w:p w14:paraId="1667773D" w14:textId="22FA023E" w:rsidR="00BE56AE" w:rsidRPr="007A2107" w:rsidRDefault="00BE56AE" w:rsidP="00BE56AE">
            <w:pPr>
              <w:keepNext/>
              <w:keepLines/>
              <w:spacing w:beforeAutospacing="0" w:afterAutospacing="0"/>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18</w:t>
            </w:r>
          </w:p>
        </w:tc>
        <w:tc>
          <w:tcPr>
            <w:tcW w:w="1134" w:type="dxa"/>
            <w:tcMar>
              <w:right w:w="113" w:type="dxa"/>
            </w:tcMar>
          </w:tcPr>
          <w:p w14:paraId="1A560DFE" w14:textId="14D2C8BD" w:rsidR="00BE56AE" w:rsidRPr="007A2107" w:rsidRDefault="00BE56AE" w:rsidP="00BE56AE">
            <w:pPr>
              <w:keepNext/>
              <w:keepLines/>
              <w:spacing w:beforeAutospacing="0" w:afterAutospacing="0"/>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4</w:t>
            </w:r>
          </w:p>
        </w:tc>
        <w:tc>
          <w:tcPr>
            <w:tcW w:w="1134" w:type="dxa"/>
            <w:tcMar>
              <w:right w:w="113" w:type="dxa"/>
            </w:tcMar>
          </w:tcPr>
          <w:p w14:paraId="726390E7" w14:textId="5572C54E" w:rsidR="00BE56AE" w:rsidRPr="007A2107" w:rsidRDefault="00BE56AE" w:rsidP="00BE56AE">
            <w:pPr>
              <w:keepNext/>
              <w:keepLines/>
              <w:spacing w:beforeAutospacing="0" w:afterAutospacing="0"/>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14</w:t>
            </w:r>
          </w:p>
        </w:tc>
        <w:tc>
          <w:tcPr>
            <w:tcW w:w="1134" w:type="dxa"/>
            <w:tcMar>
              <w:right w:w="113" w:type="dxa"/>
            </w:tcMar>
          </w:tcPr>
          <w:p w14:paraId="70BAE0A1" w14:textId="082A5A78" w:rsidR="00BE56AE" w:rsidRPr="007A2107" w:rsidRDefault="00436EFA" w:rsidP="00BE56AE">
            <w:pPr>
              <w:keepNext/>
              <w:keepLines/>
              <w:spacing w:beforeAutospacing="0" w:afterAutospacing="0"/>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18</w:t>
            </w:r>
          </w:p>
        </w:tc>
        <w:tc>
          <w:tcPr>
            <w:tcW w:w="1276" w:type="dxa"/>
            <w:tcMar>
              <w:right w:w="113" w:type="dxa"/>
            </w:tcMar>
            <w:vAlign w:val="center"/>
          </w:tcPr>
          <w:p w14:paraId="4C488449" w14:textId="6CAB7EDE" w:rsidR="00BE56AE" w:rsidRPr="007A2107" w:rsidRDefault="00436EFA" w:rsidP="00BE56AE">
            <w:pPr>
              <w:keepNext/>
              <w:keepLines/>
              <w:spacing w:beforeAutospacing="0" w:afterAutospacing="0"/>
              <w:ind w:left="94" w:right="-20"/>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0</w:t>
            </w:r>
          </w:p>
        </w:tc>
      </w:tr>
    </w:tbl>
    <w:p w14:paraId="2BE9C70F" w14:textId="28367CE1" w:rsidR="00273595" w:rsidRPr="007A2107" w:rsidRDefault="00273595" w:rsidP="00AF4E56">
      <w:pPr>
        <w:pStyle w:val="Titre4"/>
        <w:keepNext w:val="0"/>
        <w:keepLines w:val="0"/>
        <w:rPr>
          <w:rFonts w:eastAsia="Times New Roman"/>
          <w:lang w:val="de-CH"/>
        </w:rPr>
      </w:pPr>
      <w:r w:rsidRPr="007A2107">
        <w:rPr>
          <w:rFonts w:eastAsia="Times New Roman"/>
          <w:lang w:val="de-CH"/>
        </w:rPr>
        <w:t>Entwicklung der «ausserkantonal» betreuten Schülerinnen und Schüler: Kinder aus anderen Kantonen, die Sonderschulen im Kanton Freiburg besuchen (zu Schuljahresbeginn)</w:t>
      </w:r>
    </w:p>
    <w:tbl>
      <w:tblPr>
        <w:tblStyle w:val="TableauEtatFR"/>
        <w:tblW w:w="9889" w:type="dxa"/>
        <w:tblLayout w:type="fixed"/>
        <w:tblLook w:val="04E0" w:firstRow="1" w:lastRow="1" w:firstColumn="1" w:lastColumn="0" w:noHBand="0" w:noVBand="1"/>
      </w:tblPr>
      <w:tblGrid>
        <w:gridCol w:w="1701"/>
        <w:gridCol w:w="1169"/>
        <w:gridCol w:w="1169"/>
        <w:gridCol w:w="1170"/>
        <w:gridCol w:w="1170"/>
        <w:gridCol w:w="1170"/>
        <w:gridCol w:w="1170"/>
        <w:gridCol w:w="1170"/>
      </w:tblGrid>
      <w:tr w:rsidR="008C4C5F" w:rsidRPr="007A2107" w14:paraId="17605956" w14:textId="77777777" w:rsidTr="008C4C5F">
        <w:trPr>
          <w:cnfStyle w:val="100000000000" w:firstRow="1" w:lastRow="0" w:firstColumn="0" w:lastColumn="0" w:oddVBand="0" w:evenVBand="0" w:oddHBand="0" w:evenHBand="0" w:firstRowFirstColumn="0" w:firstRowLastColumn="0" w:lastRowFirstColumn="0" w:lastRowLastColumn="0"/>
          <w:trHeight w:hRule="exact" w:val="451"/>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42864A23" w14:textId="77777777" w:rsidR="008C4C5F" w:rsidRPr="007A2107" w:rsidRDefault="008C4C5F" w:rsidP="008C4C5F">
            <w:pPr>
              <w:ind w:left="40" w:right="-20"/>
              <w:rPr>
                <w:rFonts w:eastAsia="Arial" w:cs="Arial"/>
                <w:sz w:val="18"/>
                <w:szCs w:val="18"/>
                <w:lang w:val="de-CH"/>
              </w:rPr>
            </w:pPr>
          </w:p>
        </w:tc>
        <w:tc>
          <w:tcPr>
            <w:tcW w:w="3508" w:type="dxa"/>
            <w:gridSpan w:val="3"/>
          </w:tcPr>
          <w:p w14:paraId="34D709B1" w14:textId="3DE05429" w:rsidR="008C4C5F" w:rsidRPr="007A2107"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w w:val="100"/>
                <w:position w:val="-1"/>
                <w:sz w:val="18"/>
                <w:szCs w:val="18"/>
                <w:lang w:val="de-CH"/>
              </w:rPr>
            </w:pPr>
            <w:r w:rsidRPr="007A2107">
              <w:rPr>
                <w:rFonts w:eastAsia="Arial" w:cs="Arial"/>
                <w:w w:val="100"/>
                <w:position w:val="-1"/>
                <w:sz w:val="18"/>
                <w:lang w:val="de-CH"/>
              </w:rPr>
              <w:t>2023/24</w:t>
            </w:r>
          </w:p>
        </w:tc>
        <w:tc>
          <w:tcPr>
            <w:tcW w:w="3510" w:type="dxa"/>
            <w:gridSpan w:val="3"/>
          </w:tcPr>
          <w:p w14:paraId="389B9122" w14:textId="220036F0" w:rsidR="008C4C5F" w:rsidRPr="007A2107" w:rsidRDefault="008C4C5F" w:rsidP="008C4C5F">
            <w:pPr>
              <w:jc w:val="center"/>
              <w:cnfStyle w:val="100000000000" w:firstRow="1" w:lastRow="0" w:firstColumn="0" w:lastColumn="0" w:oddVBand="0" w:evenVBand="0" w:oddHBand="0" w:evenHBand="0" w:firstRowFirstColumn="0" w:firstRowLastColumn="0" w:lastRowFirstColumn="0" w:lastRowLastColumn="0"/>
              <w:rPr>
                <w:rFonts w:eastAsia="Arial" w:cs="Arial"/>
                <w:w w:val="100"/>
                <w:position w:val="-1"/>
                <w:sz w:val="18"/>
                <w:szCs w:val="18"/>
                <w:lang w:val="de-CH"/>
              </w:rPr>
            </w:pPr>
            <w:r w:rsidRPr="007A2107">
              <w:rPr>
                <w:rFonts w:eastAsia="Arial" w:cs="Arial"/>
                <w:w w:val="100"/>
                <w:position w:val="-1"/>
                <w:sz w:val="18"/>
                <w:lang w:val="de-CH"/>
              </w:rPr>
              <w:t>2024/25</w:t>
            </w:r>
          </w:p>
        </w:tc>
        <w:tc>
          <w:tcPr>
            <w:tcW w:w="1170" w:type="dxa"/>
            <w:vMerge w:val="restart"/>
            <w:vAlign w:val="center"/>
          </w:tcPr>
          <w:p w14:paraId="431BAA48" w14:textId="77777777" w:rsidR="008C4C5F" w:rsidRPr="007A2107" w:rsidRDefault="008C4C5F" w:rsidP="008C4C5F">
            <w:pPr>
              <w:ind w:left="94" w:right="-20"/>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8"/>
                <w:szCs w:val="18"/>
                <w:lang w:val="de-CH"/>
              </w:rPr>
            </w:pPr>
            <w:r w:rsidRPr="007A2107">
              <w:rPr>
                <w:rFonts w:eastAsia="Arial" w:cs="Arial"/>
                <w:color w:val="auto"/>
                <w:sz w:val="18"/>
                <w:lang w:val="de-CH"/>
              </w:rPr>
              <w:t>Änderung</w:t>
            </w:r>
          </w:p>
        </w:tc>
      </w:tr>
      <w:tr w:rsidR="00273595" w:rsidRPr="007A2107" w14:paraId="5E1C3C94" w14:textId="77777777" w:rsidTr="00D134D1">
        <w:tblPrEx>
          <w:tblCellMar>
            <w:bottom w:w="28" w:type="dxa"/>
          </w:tblCellMar>
        </w:tblPrEx>
        <w:tc>
          <w:tcPr>
            <w:cnfStyle w:val="001000000000" w:firstRow="0" w:lastRow="0" w:firstColumn="1" w:lastColumn="0" w:oddVBand="0" w:evenVBand="0" w:oddHBand="0" w:evenHBand="0" w:firstRowFirstColumn="0" w:firstRowLastColumn="0" w:lastRowFirstColumn="0" w:lastRowLastColumn="0"/>
            <w:tcW w:w="1701" w:type="dxa"/>
            <w:vAlign w:val="center"/>
          </w:tcPr>
          <w:p w14:paraId="664FEF2A" w14:textId="77777777" w:rsidR="00273595" w:rsidRPr="007A2107" w:rsidRDefault="00273595" w:rsidP="00AF4E56">
            <w:pPr>
              <w:ind w:left="40" w:right="-20"/>
              <w:jc w:val="right"/>
              <w:rPr>
                <w:rFonts w:eastAsia="Arial" w:cs="Arial"/>
                <w:sz w:val="18"/>
                <w:szCs w:val="18"/>
                <w:lang w:val="de-CH"/>
              </w:rPr>
            </w:pPr>
          </w:p>
        </w:tc>
        <w:tc>
          <w:tcPr>
            <w:tcW w:w="1169" w:type="dxa"/>
            <w:vAlign w:val="center"/>
          </w:tcPr>
          <w:p w14:paraId="2396FD92" w14:textId="77777777" w:rsidR="00273595" w:rsidRPr="007A2107"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FR</w:t>
            </w:r>
          </w:p>
        </w:tc>
        <w:tc>
          <w:tcPr>
            <w:tcW w:w="1169" w:type="dxa"/>
            <w:vAlign w:val="center"/>
          </w:tcPr>
          <w:p w14:paraId="728A7F4F" w14:textId="77777777" w:rsidR="00273595" w:rsidRPr="007A2107"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DE</w:t>
            </w:r>
          </w:p>
        </w:tc>
        <w:tc>
          <w:tcPr>
            <w:tcW w:w="1170" w:type="dxa"/>
            <w:vAlign w:val="center"/>
          </w:tcPr>
          <w:p w14:paraId="4642FF85" w14:textId="77777777" w:rsidR="00273595" w:rsidRPr="007A2107"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Total</w:t>
            </w:r>
          </w:p>
        </w:tc>
        <w:tc>
          <w:tcPr>
            <w:tcW w:w="1170" w:type="dxa"/>
            <w:vAlign w:val="center"/>
          </w:tcPr>
          <w:p w14:paraId="13517B0B" w14:textId="77777777" w:rsidR="00273595" w:rsidRPr="007A2107"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FR</w:t>
            </w:r>
          </w:p>
        </w:tc>
        <w:tc>
          <w:tcPr>
            <w:tcW w:w="1170" w:type="dxa"/>
            <w:vAlign w:val="center"/>
          </w:tcPr>
          <w:p w14:paraId="37EA13C9" w14:textId="77777777" w:rsidR="00273595" w:rsidRPr="007A2107"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DE</w:t>
            </w:r>
          </w:p>
        </w:tc>
        <w:tc>
          <w:tcPr>
            <w:tcW w:w="1170" w:type="dxa"/>
            <w:vAlign w:val="center"/>
          </w:tcPr>
          <w:p w14:paraId="2A05E81A" w14:textId="77777777" w:rsidR="00273595" w:rsidRPr="007A2107" w:rsidRDefault="00273595" w:rsidP="000571F1">
            <w:pPr>
              <w:jc w:val="center"/>
              <w:cnfStyle w:val="000000000000" w:firstRow="0" w:lastRow="0" w:firstColumn="0" w:lastColumn="0" w:oddVBand="0" w:evenVBand="0" w:oddHBand="0" w:evenHBand="0" w:firstRowFirstColumn="0" w:firstRowLastColumn="0" w:lastRowFirstColumn="0" w:lastRowLastColumn="0"/>
              <w:rPr>
                <w:rFonts w:eastAsia="Arial" w:cs="Arial"/>
                <w:bCs/>
                <w:color w:val="000000" w:themeColor="text1"/>
                <w:w w:val="100"/>
                <w:position w:val="-1"/>
                <w:sz w:val="18"/>
                <w:szCs w:val="18"/>
                <w:lang w:val="de-CH"/>
              </w:rPr>
            </w:pPr>
            <w:r w:rsidRPr="007A2107">
              <w:rPr>
                <w:rFonts w:eastAsia="Arial" w:cs="Arial"/>
                <w:color w:val="000000" w:themeColor="text1"/>
                <w:w w:val="100"/>
                <w:position w:val="-1"/>
                <w:sz w:val="18"/>
                <w:lang w:val="de-CH"/>
              </w:rPr>
              <w:t>Total</w:t>
            </w:r>
          </w:p>
        </w:tc>
        <w:tc>
          <w:tcPr>
            <w:tcW w:w="1170" w:type="dxa"/>
            <w:vMerge/>
            <w:vAlign w:val="center"/>
          </w:tcPr>
          <w:p w14:paraId="3FA5FE5E" w14:textId="77777777" w:rsidR="00273595" w:rsidRPr="007A2107" w:rsidRDefault="00273595" w:rsidP="00AF4E56">
            <w:pPr>
              <w:ind w:left="94" w:right="-20"/>
              <w:jc w:val="right"/>
              <w:cnfStyle w:val="000000000000" w:firstRow="0" w:lastRow="0" w:firstColumn="0" w:lastColumn="0" w:oddVBand="0" w:evenVBand="0" w:oddHBand="0" w:evenHBand="0" w:firstRowFirstColumn="0" w:firstRowLastColumn="0" w:lastRowFirstColumn="0" w:lastRowLastColumn="0"/>
              <w:rPr>
                <w:rFonts w:eastAsia="Arial" w:cs="Arial"/>
                <w:color w:val="auto"/>
                <w:sz w:val="18"/>
                <w:szCs w:val="18"/>
                <w:lang w:val="de-CH"/>
              </w:rPr>
            </w:pPr>
          </w:p>
        </w:tc>
      </w:tr>
      <w:tr w:rsidR="008C4C5F" w:rsidRPr="007A2107" w14:paraId="31C1C6FC" w14:textId="77777777" w:rsidTr="00D134D1">
        <w:tblPrEx>
          <w:tblCellMar>
            <w:bottom w:w="28" w:type="dxa"/>
          </w:tblCellMar>
        </w:tblPrEx>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C4CF133" w14:textId="3A8DDE51" w:rsidR="008C4C5F" w:rsidRPr="007A2107" w:rsidRDefault="008C4C5F" w:rsidP="008C4C5F">
            <w:pPr>
              <w:ind w:left="40" w:right="-20"/>
              <w:rPr>
                <w:rFonts w:eastAsia="Arial" w:cs="Arial"/>
                <w:b w:val="0"/>
                <w:sz w:val="18"/>
                <w:szCs w:val="18"/>
                <w:lang w:val="de-CH"/>
              </w:rPr>
            </w:pPr>
            <w:r w:rsidRPr="007A2107">
              <w:rPr>
                <w:rFonts w:eastAsia="Arial" w:cs="Arial"/>
                <w:w w:val="100"/>
                <w:sz w:val="18"/>
                <w:lang w:val="de-CH"/>
              </w:rPr>
              <w:t>Anzahl Schülerinnen und Schüler</w:t>
            </w:r>
          </w:p>
        </w:tc>
        <w:tc>
          <w:tcPr>
            <w:tcW w:w="1169" w:type="dxa"/>
            <w:vAlign w:val="center"/>
          </w:tcPr>
          <w:p w14:paraId="2ECE1FE6" w14:textId="61E1966E" w:rsidR="008C4C5F" w:rsidRPr="007A2107" w:rsidRDefault="008C4C5F" w:rsidP="008C4C5F">
            <w:pPr>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21</w:t>
            </w:r>
          </w:p>
        </w:tc>
        <w:tc>
          <w:tcPr>
            <w:tcW w:w="1169" w:type="dxa"/>
            <w:vAlign w:val="center"/>
          </w:tcPr>
          <w:p w14:paraId="34AA8376" w14:textId="202007B5" w:rsidR="008C4C5F" w:rsidRPr="007A2107" w:rsidRDefault="008C4C5F"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1</w:t>
            </w:r>
          </w:p>
        </w:tc>
        <w:tc>
          <w:tcPr>
            <w:tcW w:w="1170" w:type="dxa"/>
            <w:vAlign w:val="center"/>
          </w:tcPr>
          <w:p w14:paraId="0C821598" w14:textId="7A076567" w:rsidR="008C4C5F" w:rsidRPr="007A2107" w:rsidRDefault="008C4C5F"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22</w:t>
            </w:r>
          </w:p>
        </w:tc>
        <w:tc>
          <w:tcPr>
            <w:tcW w:w="1170" w:type="dxa"/>
            <w:vAlign w:val="center"/>
          </w:tcPr>
          <w:p w14:paraId="758325E2" w14:textId="1A72C9AE" w:rsidR="008C4C5F" w:rsidRPr="007A2107" w:rsidRDefault="00D5226F" w:rsidP="008C4C5F">
            <w:pPr>
              <w:ind w:left="141"/>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19</w:t>
            </w:r>
          </w:p>
        </w:tc>
        <w:tc>
          <w:tcPr>
            <w:tcW w:w="1170" w:type="dxa"/>
            <w:vAlign w:val="center"/>
          </w:tcPr>
          <w:p w14:paraId="43513BBF" w14:textId="32C714E1" w:rsidR="008C4C5F" w:rsidRPr="007A2107" w:rsidRDefault="007A761A"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2</w:t>
            </w:r>
          </w:p>
        </w:tc>
        <w:tc>
          <w:tcPr>
            <w:tcW w:w="1170" w:type="dxa"/>
            <w:vAlign w:val="center"/>
          </w:tcPr>
          <w:p w14:paraId="1E6DF6EA" w14:textId="26222708" w:rsidR="008C4C5F" w:rsidRPr="007A2107" w:rsidRDefault="007A761A" w:rsidP="008C4C5F">
            <w:pPr>
              <w:ind w:left="94"/>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21</w:t>
            </w:r>
          </w:p>
        </w:tc>
        <w:tc>
          <w:tcPr>
            <w:tcW w:w="1170" w:type="dxa"/>
            <w:tcMar>
              <w:right w:w="113" w:type="dxa"/>
            </w:tcMar>
            <w:vAlign w:val="center"/>
          </w:tcPr>
          <w:p w14:paraId="7BA63164" w14:textId="7ECEDA09" w:rsidR="008C4C5F" w:rsidRPr="007A2107" w:rsidRDefault="008C4C5F" w:rsidP="008C4C5F">
            <w:pPr>
              <w:ind w:left="94" w:right="-20"/>
              <w:jc w:val="right"/>
              <w:cnfStyle w:val="010000000000" w:firstRow="0" w:lastRow="1" w:firstColumn="0" w:lastColumn="0" w:oddVBand="0" w:evenVBand="0" w:oddHBand="0" w:evenHBand="0" w:firstRowFirstColumn="0" w:firstRowLastColumn="0" w:lastRowFirstColumn="0" w:lastRowLastColumn="0"/>
              <w:rPr>
                <w:rFonts w:eastAsia="Arial" w:cs="Arial"/>
                <w:b w:val="0"/>
                <w:color w:val="auto"/>
                <w:sz w:val="18"/>
                <w:szCs w:val="18"/>
                <w:lang w:val="de-CH"/>
              </w:rPr>
            </w:pPr>
            <w:r w:rsidRPr="007A2107">
              <w:rPr>
                <w:rFonts w:eastAsia="Arial" w:cs="Arial"/>
                <w:b w:val="0"/>
                <w:color w:val="auto"/>
                <w:sz w:val="18"/>
                <w:lang w:val="de-CH"/>
              </w:rPr>
              <w:t>-1</w:t>
            </w:r>
          </w:p>
        </w:tc>
      </w:tr>
    </w:tbl>
    <w:p w14:paraId="71FB7C8C" w14:textId="7E7E5657" w:rsidR="00273595" w:rsidRPr="007A2107" w:rsidRDefault="00273595" w:rsidP="00AF4E56">
      <w:pPr>
        <w:pStyle w:val="Titre4"/>
        <w:keepNext w:val="0"/>
        <w:keepLines w:val="0"/>
        <w:rPr>
          <w:rFonts w:eastAsia="Times New Roman"/>
          <w:lang w:val="de-CH"/>
        </w:rPr>
      </w:pPr>
      <w:r w:rsidRPr="007A2107">
        <w:rPr>
          <w:rFonts w:eastAsia="Times New Roman"/>
          <w:lang w:val="de-CH"/>
        </w:rPr>
        <w:t>Integration von Schülerinnen und Schülern in die Regelklasse (zu Schuljahresbeginn)</w:t>
      </w:r>
    </w:p>
    <w:tbl>
      <w:tblPr>
        <w:tblStyle w:val="TableauEtatFR"/>
        <w:tblW w:w="9923" w:type="dxa"/>
        <w:tblLayout w:type="fixed"/>
        <w:tblLook w:val="04E0" w:firstRow="1" w:lastRow="1" w:firstColumn="1" w:lastColumn="0" w:noHBand="0" w:noVBand="1"/>
      </w:tblPr>
      <w:tblGrid>
        <w:gridCol w:w="4062"/>
        <w:gridCol w:w="977"/>
        <w:gridCol w:w="977"/>
        <w:gridCol w:w="977"/>
        <w:gridCol w:w="977"/>
        <w:gridCol w:w="977"/>
        <w:gridCol w:w="976"/>
      </w:tblGrid>
      <w:tr w:rsidR="00106364" w:rsidRPr="007A2107" w14:paraId="1E716AF1" w14:textId="77777777" w:rsidTr="008C4C5F">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234B37A0" w14:textId="77777777" w:rsidR="00106364" w:rsidRPr="007A2107" w:rsidRDefault="00106364">
            <w:pPr>
              <w:ind w:left="40" w:right="-20"/>
              <w:rPr>
                <w:rFonts w:asciiTheme="majorHAnsi" w:eastAsia="Arial" w:hAnsiTheme="majorHAnsi" w:cstheme="majorHAnsi"/>
                <w:sz w:val="18"/>
                <w:szCs w:val="18"/>
                <w:lang w:val="de-CH"/>
              </w:rPr>
            </w:pPr>
          </w:p>
        </w:tc>
        <w:tc>
          <w:tcPr>
            <w:tcW w:w="1954" w:type="dxa"/>
            <w:gridSpan w:val="2"/>
            <w:vAlign w:val="center"/>
          </w:tcPr>
          <w:p w14:paraId="17A1C1DB" w14:textId="0D368118" w:rsidR="00106364" w:rsidRPr="007A2107" w:rsidRDefault="00106364">
            <w:pPr>
              <w:ind w:left="94" w:right="-20"/>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2023/24</w:t>
            </w:r>
          </w:p>
        </w:tc>
        <w:tc>
          <w:tcPr>
            <w:tcW w:w="1954" w:type="dxa"/>
            <w:gridSpan w:val="2"/>
            <w:vAlign w:val="center"/>
          </w:tcPr>
          <w:p w14:paraId="3396A209" w14:textId="63892EA0" w:rsidR="00106364" w:rsidRPr="007A2107" w:rsidRDefault="00106364">
            <w:pPr>
              <w:ind w:left="94" w:right="-20"/>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2024/25</w:t>
            </w:r>
          </w:p>
        </w:tc>
        <w:tc>
          <w:tcPr>
            <w:tcW w:w="1953" w:type="dxa"/>
            <w:gridSpan w:val="2"/>
            <w:vAlign w:val="center"/>
          </w:tcPr>
          <w:p w14:paraId="34D304F1" w14:textId="77777777" w:rsidR="00106364" w:rsidRPr="007A2107" w:rsidRDefault="00106364">
            <w:pPr>
              <w:ind w:right="-20"/>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Änderung</w:t>
            </w:r>
          </w:p>
        </w:tc>
      </w:tr>
      <w:tr w:rsidR="00106364" w:rsidRPr="007A2107" w14:paraId="1E33D261" w14:textId="77777777" w:rsidTr="008C4C5F">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00206DC8" w14:textId="77777777" w:rsidR="00106364" w:rsidRPr="007A2107" w:rsidRDefault="00106364">
            <w:pPr>
              <w:ind w:left="40"/>
              <w:rPr>
                <w:rFonts w:asciiTheme="majorHAnsi" w:eastAsia="Arial" w:hAnsiTheme="majorHAnsi" w:cstheme="majorHAnsi"/>
                <w:sz w:val="18"/>
                <w:szCs w:val="18"/>
                <w:lang w:val="de-CH"/>
              </w:rPr>
            </w:pPr>
          </w:p>
        </w:tc>
        <w:tc>
          <w:tcPr>
            <w:tcW w:w="977" w:type="dxa"/>
            <w:vAlign w:val="center"/>
          </w:tcPr>
          <w:p w14:paraId="7720370B" w14:textId="77777777" w:rsidR="00106364" w:rsidRPr="007A2107"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FR</w:t>
            </w:r>
          </w:p>
        </w:tc>
        <w:tc>
          <w:tcPr>
            <w:tcW w:w="977" w:type="dxa"/>
            <w:vAlign w:val="center"/>
          </w:tcPr>
          <w:p w14:paraId="29EC9357" w14:textId="77777777" w:rsidR="00106364" w:rsidRPr="007A2107"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DE</w:t>
            </w:r>
          </w:p>
        </w:tc>
        <w:tc>
          <w:tcPr>
            <w:tcW w:w="977" w:type="dxa"/>
            <w:vAlign w:val="center"/>
          </w:tcPr>
          <w:p w14:paraId="73DD3982" w14:textId="77777777" w:rsidR="00106364" w:rsidRPr="007A2107"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FR</w:t>
            </w:r>
          </w:p>
        </w:tc>
        <w:tc>
          <w:tcPr>
            <w:tcW w:w="977" w:type="dxa"/>
            <w:vAlign w:val="center"/>
          </w:tcPr>
          <w:p w14:paraId="08F42651" w14:textId="77777777" w:rsidR="00106364" w:rsidRPr="007A2107"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DE</w:t>
            </w:r>
          </w:p>
        </w:tc>
        <w:tc>
          <w:tcPr>
            <w:tcW w:w="977" w:type="dxa"/>
            <w:vAlign w:val="center"/>
          </w:tcPr>
          <w:p w14:paraId="196EAF18" w14:textId="77777777" w:rsidR="00106364" w:rsidRPr="007A2107"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FR</w:t>
            </w:r>
          </w:p>
        </w:tc>
        <w:tc>
          <w:tcPr>
            <w:tcW w:w="976" w:type="dxa"/>
            <w:tcMar>
              <w:right w:w="113" w:type="dxa"/>
            </w:tcMar>
            <w:vAlign w:val="center"/>
          </w:tcPr>
          <w:p w14:paraId="463FF200" w14:textId="77777777" w:rsidR="00106364" w:rsidRPr="007A2107" w:rsidRDefault="00106364">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DE</w:t>
            </w:r>
          </w:p>
        </w:tc>
      </w:tr>
      <w:tr w:rsidR="008C4C5F" w:rsidRPr="007A2107" w14:paraId="2EFB7B6B" w14:textId="77777777" w:rsidTr="008C4C5F">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451A87B0" w14:textId="77777777" w:rsidR="008C4C5F" w:rsidRPr="007A2107" w:rsidRDefault="008C4C5F" w:rsidP="008C4C5F">
            <w:pPr>
              <w:ind w:left="40"/>
              <w:rPr>
                <w:rFonts w:asciiTheme="majorHAnsi" w:eastAsia="Arial" w:hAnsiTheme="majorHAnsi" w:cstheme="majorHAnsi"/>
                <w:sz w:val="18"/>
                <w:szCs w:val="18"/>
                <w:lang w:val="de-CH"/>
              </w:rPr>
            </w:pPr>
            <w:r w:rsidRPr="007A2107">
              <w:rPr>
                <w:rFonts w:asciiTheme="majorHAnsi" w:eastAsia="Arial" w:hAnsiTheme="majorHAnsi" w:cstheme="majorHAnsi"/>
                <w:w w:val="100"/>
                <w:sz w:val="18"/>
                <w:lang w:val="de-CH"/>
              </w:rPr>
              <w:t>Geistige Behinderung + verschiedene Behinderungen</w:t>
            </w:r>
          </w:p>
        </w:tc>
        <w:tc>
          <w:tcPr>
            <w:tcW w:w="977" w:type="dxa"/>
            <w:vAlign w:val="center"/>
          </w:tcPr>
          <w:p w14:paraId="25D44A79" w14:textId="26E7874C"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808</w:t>
            </w:r>
          </w:p>
        </w:tc>
        <w:tc>
          <w:tcPr>
            <w:tcW w:w="977" w:type="dxa"/>
            <w:vAlign w:val="center"/>
          </w:tcPr>
          <w:p w14:paraId="5C39CE22" w14:textId="3F76D510"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186</w:t>
            </w:r>
          </w:p>
        </w:tc>
        <w:tc>
          <w:tcPr>
            <w:tcW w:w="977" w:type="dxa"/>
            <w:vAlign w:val="center"/>
          </w:tcPr>
          <w:p w14:paraId="30A5E7D0" w14:textId="4A35DBCB" w:rsidR="008C4C5F" w:rsidRPr="007A2107" w:rsidRDefault="003A1C7D"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859</w:t>
            </w:r>
          </w:p>
        </w:tc>
        <w:tc>
          <w:tcPr>
            <w:tcW w:w="977" w:type="dxa"/>
            <w:vAlign w:val="center"/>
          </w:tcPr>
          <w:p w14:paraId="67BADAE5" w14:textId="77777777"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186</w:t>
            </w:r>
          </w:p>
        </w:tc>
        <w:tc>
          <w:tcPr>
            <w:tcW w:w="977" w:type="dxa"/>
            <w:vAlign w:val="center"/>
          </w:tcPr>
          <w:p w14:paraId="066C7636" w14:textId="63217702"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+51</w:t>
            </w:r>
          </w:p>
        </w:tc>
        <w:tc>
          <w:tcPr>
            <w:tcW w:w="976" w:type="dxa"/>
            <w:tcMar>
              <w:right w:w="113" w:type="dxa"/>
            </w:tcMar>
            <w:vAlign w:val="center"/>
          </w:tcPr>
          <w:p w14:paraId="09FFA221" w14:textId="56557F1B" w:rsidR="008C4C5F" w:rsidRPr="007A2107" w:rsidRDefault="009E7FAC"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0</w:t>
            </w:r>
          </w:p>
        </w:tc>
      </w:tr>
      <w:tr w:rsidR="008C4C5F" w:rsidRPr="007A2107" w14:paraId="3CFA0049" w14:textId="77777777" w:rsidTr="008C4C5F">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00BA90E4" w14:textId="11F71E54" w:rsidR="008C4C5F" w:rsidRPr="007A2107" w:rsidRDefault="008C4C5F" w:rsidP="008C4C5F">
            <w:pPr>
              <w:ind w:left="40"/>
              <w:rPr>
                <w:rFonts w:asciiTheme="majorHAnsi" w:eastAsia="Arial" w:hAnsiTheme="majorHAnsi" w:cstheme="majorHAnsi"/>
                <w:w w:val="100"/>
                <w:sz w:val="18"/>
                <w:szCs w:val="18"/>
                <w:lang w:val="de-CH"/>
              </w:rPr>
            </w:pPr>
            <w:r w:rsidRPr="007A2107">
              <w:rPr>
                <w:rFonts w:asciiTheme="majorHAnsi" w:eastAsia="Arial" w:hAnsiTheme="majorHAnsi" w:cstheme="majorHAnsi"/>
                <w:w w:val="100"/>
                <w:sz w:val="18"/>
                <w:lang w:val="de-CH"/>
              </w:rPr>
              <w:t>Seh- oder Hörschwächen</w:t>
            </w:r>
          </w:p>
        </w:tc>
        <w:tc>
          <w:tcPr>
            <w:tcW w:w="977" w:type="dxa"/>
            <w:vAlign w:val="center"/>
          </w:tcPr>
          <w:p w14:paraId="10552637" w14:textId="2BAC6E75"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34</w:t>
            </w:r>
          </w:p>
        </w:tc>
        <w:tc>
          <w:tcPr>
            <w:tcW w:w="977" w:type="dxa"/>
            <w:vAlign w:val="center"/>
          </w:tcPr>
          <w:p w14:paraId="2DA7C5FA" w14:textId="1D964431"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29</w:t>
            </w:r>
          </w:p>
        </w:tc>
        <w:tc>
          <w:tcPr>
            <w:tcW w:w="977" w:type="dxa"/>
            <w:vAlign w:val="center"/>
          </w:tcPr>
          <w:p w14:paraId="1862DD6E" w14:textId="4AA299DC" w:rsidR="008C4C5F" w:rsidRPr="007A2107" w:rsidRDefault="00BE56AE"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25</w:t>
            </w:r>
          </w:p>
        </w:tc>
        <w:tc>
          <w:tcPr>
            <w:tcW w:w="977" w:type="dxa"/>
            <w:vAlign w:val="center"/>
          </w:tcPr>
          <w:p w14:paraId="23D57960" w14:textId="158046E4" w:rsidR="008C4C5F" w:rsidRPr="007A2107" w:rsidRDefault="00CD313E"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33</w:t>
            </w:r>
          </w:p>
        </w:tc>
        <w:tc>
          <w:tcPr>
            <w:tcW w:w="977" w:type="dxa"/>
            <w:vAlign w:val="center"/>
          </w:tcPr>
          <w:p w14:paraId="4F9E20BE" w14:textId="1E46D628"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-9</w:t>
            </w:r>
          </w:p>
        </w:tc>
        <w:tc>
          <w:tcPr>
            <w:tcW w:w="976" w:type="dxa"/>
            <w:tcMar>
              <w:right w:w="113" w:type="dxa"/>
            </w:tcMar>
            <w:vAlign w:val="center"/>
          </w:tcPr>
          <w:p w14:paraId="005AF873" w14:textId="1B11FECF"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auto"/>
                <w:sz w:val="18"/>
                <w:szCs w:val="18"/>
                <w:lang w:val="de-CH"/>
              </w:rPr>
            </w:pPr>
            <w:r w:rsidRPr="007A2107">
              <w:rPr>
                <w:rFonts w:asciiTheme="majorHAnsi" w:eastAsia="Arial" w:hAnsiTheme="majorHAnsi" w:cstheme="majorHAnsi"/>
                <w:color w:val="auto"/>
                <w:sz w:val="18"/>
                <w:lang w:val="de-CH"/>
              </w:rPr>
              <w:t>+4</w:t>
            </w:r>
          </w:p>
        </w:tc>
      </w:tr>
      <w:tr w:rsidR="008C4C5F" w:rsidRPr="007A2107" w14:paraId="7AFF79E8" w14:textId="77777777" w:rsidTr="008C4C5F">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5DE9C650" w14:textId="77777777" w:rsidR="008C4C5F" w:rsidRPr="007A2107" w:rsidRDefault="008C4C5F" w:rsidP="008C4C5F">
            <w:pPr>
              <w:ind w:left="40"/>
              <w:rPr>
                <w:rFonts w:asciiTheme="majorHAnsi" w:eastAsia="Arial" w:hAnsiTheme="majorHAnsi" w:cstheme="majorHAnsi"/>
                <w:w w:val="100"/>
                <w:sz w:val="18"/>
                <w:szCs w:val="18"/>
                <w:lang w:val="de-CH"/>
              </w:rPr>
            </w:pPr>
            <w:r w:rsidRPr="007A2107">
              <w:rPr>
                <w:rFonts w:asciiTheme="majorHAnsi" w:eastAsia="Arial" w:hAnsiTheme="majorHAnsi" w:cstheme="majorHAnsi"/>
                <w:w w:val="100"/>
                <w:sz w:val="18"/>
                <w:lang w:val="de-CH"/>
              </w:rPr>
              <w:t>Total FR/DE</w:t>
            </w:r>
          </w:p>
        </w:tc>
        <w:tc>
          <w:tcPr>
            <w:tcW w:w="977" w:type="dxa"/>
            <w:vAlign w:val="center"/>
          </w:tcPr>
          <w:p w14:paraId="6C69D276" w14:textId="5416A29C"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lang w:val="de-CH"/>
              </w:rPr>
            </w:pPr>
            <w:r w:rsidRPr="007A2107">
              <w:rPr>
                <w:rFonts w:asciiTheme="majorHAnsi" w:eastAsia="Arial" w:hAnsiTheme="majorHAnsi" w:cstheme="majorHAnsi"/>
                <w:b/>
                <w:color w:val="auto"/>
                <w:sz w:val="18"/>
                <w:lang w:val="de-CH"/>
              </w:rPr>
              <w:t>842</w:t>
            </w:r>
          </w:p>
        </w:tc>
        <w:tc>
          <w:tcPr>
            <w:tcW w:w="977" w:type="dxa"/>
            <w:vAlign w:val="center"/>
          </w:tcPr>
          <w:p w14:paraId="32BBEC2F" w14:textId="70506240"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lang w:val="de-CH"/>
              </w:rPr>
            </w:pPr>
            <w:r w:rsidRPr="007A2107">
              <w:rPr>
                <w:rFonts w:asciiTheme="majorHAnsi" w:eastAsia="Arial" w:hAnsiTheme="majorHAnsi" w:cstheme="majorHAnsi"/>
                <w:b/>
                <w:color w:val="auto"/>
                <w:sz w:val="18"/>
                <w:lang w:val="de-CH"/>
              </w:rPr>
              <w:t>215</w:t>
            </w:r>
          </w:p>
        </w:tc>
        <w:tc>
          <w:tcPr>
            <w:tcW w:w="977" w:type="dxa"/>
            <w:vAlign w:val="center"/>
          </w:tcPr>
          <w:p w14:paraId="6E608F87" w14:textId="2168F9E9" w:rsidR="008C4C5F" w:rsidRPr="007A2107" w:rsidRDefault="00367072"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lang w:val="de-CH"/>
              </w:rPr>
            </w:pPr>
            <w:r w:rsidRPr="007A2107">
              <w:rPr>
                <w:rFonts w:asciiTheme="majorHAnsi" w:eastAsia="Arial" w:hAnsiTheme="majorHAnsi" w:cstheme="majorHAnsi"/>
                <w:b/>
                <w:color w:val="auto"/>
                <w:sz w:val="18"/>
                <w:lang w:val="de-CH"/>
              </w:rPr>
              <w:t>884</w:t>
            </w:r>
          </w:p>
        </w:tc>
        <w:tc>
          <w:tcPr>
            <w:tcW w:w="977" w:type="dxa"/>
            <w:vAlign w:val="center"/>
          </w:tcPr>
          <w:p w14:paraId="096F20B0" w14:textId="0E2B2875" w:rsidR="008C4C5F" w:rsidRPr="007A2107" w:rsidRDefault="00C00E17"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lang w:val="de-CH"/>
              </w:rPr>
            </w:pPr>
            <w:r w:rsidRPr="007A2107">
              <w:rPr>
                <w:rFonts w:asciiTheme="majorHAnsi" w:eastAsia="Arial" w:hAnsiTheme="majorHAnsi" w:cstheme="majorHAnsi"/>
                <w:b/>
                <w:color w:val="auto"/>
                <w:sz w:val="18"/>
                <w:lang w:val="de-CH"/>
              </w:rPr>
              <w:t>219</w:t>
            </w:r>
          </w:p>
        </w:tc>
        <w:tc>
          <w:tcPr>
            <w:tcW w:w="977" w:type="dxa"/>
            <w:vAlign w:val="center"/>
          </w:tcPr>
          <w:p w14:paraId="0745B01F" w14:textId="5CFC85F1"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lang w:val="de-CH"/>
              </w:rPr>
            </w:pPr>
            <w:r w:rsidRPr="007A2107">
              <w:rPr>
                <w:rFonts w:asciiTheme="majorHAnsi" w:eastAsia="Arial" w:hAnsiTheme="majorHAnsi" w:cstheme="majorHAnsi"/>
                <w:b/>
                <w:color w:val="auto"/>
                <w:sz w:val="18"/>
                <w:lang w:val="de-CH"/>
              </w:rPr>
              <w:t>+42</w:t>
            </w:r>
          </w:p>
        </w:tc>
        <w:tc>
          <w:tcPr>
            <w:tcW w:w="976" w:type="dxa"/>
            <w:tcMar>
              <w:right w:w="113" w:type="dxa"/>
            </w:tcMar>
            <w:vAlign w:val="center"/>
          </w:tcPr>
          <w:p w14:paraId="178240DF" w14:textId="6A92B956" w:rsidR="008C4C5F" w:rsidRPr="007A2107" w:rsidRDefault="008C4C5F" w:rsidP="008C4C5F">
            <w:pPr>
              <w:jc w:val="righ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color w:val="auto"/>
                <w:sz w:val="18"/>
                <w:szCs w:val="18"/>
                <w:lang w:val="de-CH"/>
              </w:rPr>
            </w:pPr>
            <w:r w:rsidRPr="007A2107">
              <w:rPr>
                <w:rFonts w:asciiTheme="majorHAnsi" w:eastAsia="Arial" w:hAnsiTheme="majorHAnsi" w:cstheme="majorHAnsi"/>
                <w:b/>
                <w:color w:val="auto"/>
                <w:sz w:val="18"/>
                <w:lang w:val="de-CH"/>
              </w:rPr>
              <w:t>+4</w:t>
            </w:r>
          </w:p>
        </w:tc>
      </w:tr>
      <w:tr w:rsidR="00106364" w:rsidRPr="007A2107" w14:paraId="3D53E27C" w14:textId="77777777" w:rsidTr="008C4C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062" w:type="dxa"/>
            <w:vAlign w:val="center"/>
          </w:tcPr>
          <w:p w14:paraId="35F4C3C0" w14:textId="77777777" w:rsidR="00106364" w:rsidRPr="007A2107" w:rsidRDefault="00106364">
            <w:pPr>
              <w:ind w:left="40" w:right="-20"/>
              <w:rPr>
                <w:rFonts w:asciiTheme="majorHAnsi" w:eastAsia="Arial" w:hAnsiTheme="majorHAnsi" w:cstheme="majorHAnsi"/>
                <w:sz w:val="18"/>
                <w:szCs w:val="18"/>
                <w:lang w:val="de-CH"/>
              </w:rPr>
            </w:pPr>
            <w:r w:rsidRPr="007A2107">
              <w:rPr>
                <w:rFonts w:asciiTheme="majorHAnsi" w:eastAsia="Arial" w:hAnsiTheme="majorHAnsi" w:cstheme="majorHAnsi"/>
                <w:sz w:val="18"/>
                <w:lang w:val="de-CH"/>
              </w:rPr>
              <w:t>Total</w:t>
            </w:r>
          </w:p>
        </w:tc>
        <w:tc>
          <w:tcPr>
            <w:tcW w:w="1954" w:type="dxa"/>
            <w:gridSpan w:val="2"/>
            <w:vAlign w:val="center"/>
          </w:tcPr>
          <w:p w14:paraId="0A066A01" w14:textId="0C536D29" w:rsidR="00106364" w:rsidRPr="007A2107" w:rsidRDefault="008C4C5F">
            <w:pPr>
              <w:ind w:left="425" w:right="-20"/>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18"/>
                <w:szCs w:val="18"/>
                <w:lang w:val="de-CH"/>
              </w:rPr>
            </w:pPr>
            <w:r w:rsidRPr="007A2107">
              <w:rPr>
                <w:rFonts w:asciiTheme="majorHAnsi" w:eastAsia="Arial" w:hAnsiTheme="majorHAnsi" w:cstheme="majorHAnsi"/>
                <w:color w:val="000000" w:themeColor="text1"/>
                <w:sz w:val="18"/>
                <w:lang w:val="de-CH"/>
              </w:rPr>
              <w:t>1057</w:t>
            </w:r>
          </w:p>
        </w:tc>
        <w:tc>
          <w:tcPr>
            <w:tcW w:w="1954" w:type="dxa"/>
            <w:gridSpan w:val="2"/>
            <w:vAlign w:val="center"/>
          </w:tcPr>
          <w:p w14:paraId="331D6641" w14:textId="3CEB8D8A" w:rsidR="00106364" w:rsidRPr="007A2107" w:rsidRDefault="00C00E17">
            <w:pPr>
              <w:ind w:left="425" w:right="-20"/>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18"/>
                <w:szCs w:val="18"/>
                <w:lang w:val="de-CH"/>
              </w:rPr>
            </w:pPr>
            <w:r w:rsidRPr="007A2107">
              <w:rPr>
                <w:rFonts w:asciiTheme="majorHAnsi" w:eastAsia="Arial" w:hAnsiTheme="majorHAnsi" w:cstheme="majorHAnsi"/>
                <w:color w:val="000000" w:themeColor="text1"/>
                <w:sz w:val="18"/>
                <w:lang w:val="de-CH"/>
              </w:rPr>
              <w:t>1103</w:t>
            </w:r>
          </w:p>
        </w:tc>
        <w:tc>
          <w:tcPr>
            <w:tcW w:w="1953" w:type="dxa"/>
            <w:gridSpan w:val="2"/>
            <w:vAlign w:val="center"/>
          </w:tcPr>
          <w:p w14:paraId="09E8A6CE" w14:textId="41C56F4E" w:rsidR="00106364" w:rsidRPr="007A2107" w:rsidRDefault="00106364">
            <w:pPr>
              <w:ind w:left="425" w:right="-20"/>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18"/>
                <w:szCs w:val="18"/>
                <w:lang w:val="de-CH"/>
              </w:rPr>
            </w:pPr>
            <w:r w:rsidRPr="007A2107">
              <w:rPr>
                <w:rFonts w:asciiTheme="majorHAnsi" w:eastAsia="Arial" w:hAnsiTheme="majorHAnsi" w:cstheme="majorHAnsi"/>
                <w:color w:val="000000" w:themeColor="text1"/>
                <w:sz w:val="18"/>
                <w:lang w:val="de-CH"/>
              </w:rPr>
              <w:t>+46</w:t>
            </w:r>
          </w:p>
        </w:tc>
      </w:tr>
    </w:tbl>
    <w:p w14:paraId="5561ECEF" w14:textId="67699C89" w:rsidR="00273595" w:rsidRPr="007A2107" w:rsidRDefault="00273595" w:rsidP="00106364">
      <w:pPr>
        <w:rPr>
          <w:rFonts w:eastAsia="Times New Roman"/>
          <w:lang w:val="de-CH"/>
        </w:rPr>
      </w:pPr>
      <w:r w:rsidRPr="007A2107">
        <w:rPr>
          <w:lang w:val="de-CH"/>
        </w:rPr>
        <w:t>Die Schülerinnen und Schüler, die mit einer verstärkten Massnahme in der Regelschule integriert sind, werden seit dem 1. August 2019 von den bei der Direktion angestellten schulischen Heilpädagoginnen und Heilpädagogen betreut.</w:t>
      </w:r>
    </w:p>
    <w:p w14:paraId="28CB64F1" w14:textId="2166720E" w:rsidR="00273595" w:rsidRPr="007A2107" w:rsidRDefault="00273595" w:rsidP="00106364">
      <w:pPr>
        <w:rPr>
          <w:rFonts w:eastAsia="Times New Roman"/>
          <w:lang w:val="de-CH"/>
        </w:rPr>
      </w:pPr>
      <w:r w:rsidRPr="007A2107">
        <w:rPr>
          <w:rFonts w:eastAsia="Times New Roman"/>
          <w:lang w:val="de-CH"/>
        </w:rPr>
        <w:t>Die französischsprachigen Schülerinnen und Schüler mit einer Sehbeeinträchtigung werden von Sonderschullehrpersonen des «</w:t>
      </w:r>
      <w:proofErr w:type="spellStart"/>
      <w:r w:rsidRPr="007A2107">
        <w:rPr>
          <w:rFonts w:eastAsia="Times New Roman"/>
          <w:lang w:val="de-CH"/>
        </w:rPr>
        <w:t>Centre</w:t>
      </w:r>
      <w:proofErr w:type="spellEnd"/>
      <w:r w:rsidRPr="007A2107">
        <w:rPr>
          <w:rFonts w:eastAsia="Times New Roman"/>
          <w:lang w:val="de-CH"/>
        </w:rPr>
        <w:t xml:space="preserve"> </w:t>
      </w:r>
      <w:proofErr w:type="spellStart"/>
      <w:r w:rsidRPr="007A2107">
        <w:rPr>
          <w:rFonts w:eastAsia="Times New Roman"/>
          <w:lang w:val="de-CH"/>
        </w:rPr>
        <w:t>pour</w:t>
      </w:r>
      <w:proofErr w:type="spellEnd"/>
      <w:r w:rsidRPr="007A2107">
        <w:rPr>
          <w:rFonts w:eastAsia="Times New Roman"/>
          <w:lang w:val="de-CH"/>
        </w:rPr>
        <w:t xml:space="preserve"> </w:t>
      </w:r>
      <w:proofErr w:type="spellStart"/>
      <w:r w:rsidRPr="007A2107">
        <w:rPr>
          <w:rFonts w:eastAsia="Times New Roman"/>
          <w:lang w:val="de-CH"/>
        </w:rPr>
        <w:t>handicapés</w:t>
      </w:r>
      <w:proofErr w:type="spellEnd"/>
      <w:r w:rsidRPr="007A2107">
        <w:rPr>
          <w:rFonts w:eastAsia="Times New Roman"/>
          <w:lang w:val="de-CH"/>
        </w:rPr>
        <w:t xml:space="preserve"> de la vue» (CPHV) in Lausanne betreut. In Deutschfreiburg werden diese Schülerinnen und Schüler von der Stiftung für blinde und sehbehinderte Kinder und Jugendliche in Zollikofen betreut.</w:t>
      </w:r>
    </w:p>
    <w:p w14:paraId="1DEC3C68" w14:textId="152A8DE6" w:rsidR="00273595" w:rsidRPr="007A2107" w:rsidRDefault="00273595" w:rsidP="00106364">
      <w:pPr>
        <w:rPr>
          <w:rFonts w:ascii="Times New Roman" w:eastAsia="Times New Roman" w:hAnsi="Times New Roman" w:cs="Times New Roman"/>
          <w:lang w:val="de-CH"/>
        </w:rPr>
      </w:pPr>
      <w:r w:rsidRPr="007A2107">
        <w:rPr>
          <w:rFonts w:ascii="Times New Roman" w:eastAsia="Times New Roman" w:hAnsi="Times New Roman" w:cs="Times New Roman"/>
          <w:lang w:val="de-CH"/>
        </w:rPr>
        <w:t>Das Institut St. Joseph sorgt für die pädagogische Unterstützung der französischsprachigen Schülerinnen und Schüler mit einer Hörschwäche. In Deutschfreiburg werden diese Schülerinnen und Schüler durch das Personal des Pädagogischen Zentrums für Hören und Sprache in Münchenbuchsee betreut.</w:t>
      </w:r>
    </w:p>
    <w:p w14:paraId="0AD626DE" w14:textId="77777777" w:rsidR="00273595" w:rsidRPr="007A2107" w:rsidRDefault="00273595" w:rsidP="00AF4E56">
      <w:pPr>
        <w:pStyle w:val="Titre4"/>
        <w:keepNext w:val="0"/>
        <w:keepLines w:val="0"/>
        <w:rPr>
          <w:rFonts w:eastAsia="Times New Roman"/>
          <w:lang w:val="de-CH"/>
        </w:rPr>
      </w:pPr>
      <w:r w:rsidRPr="007A2107">
        <w:rPr>
          <w:rFonts w:eastAsia="Times New Roman"/>
          <w:lang w:val="de-CH"/>
        </w:rPr>
        <w:t>Früherziehungsdienst (FED)</w:t>
      </w:r>
    </w:p>
    <w:p w14:paraId="4F846FE2" w14:textId="26C51B6D" w:rsidR="00273595" w:rsidRPr="007A2107" w:rsidRDefault="00273595" w:rsidP="00106364">
      <w:pPr>
        <w:rPr>
          <w:rFonts w:eastAsia="Times New Roman"/>
          <w:lang w:val="de-CH"/>
        </w:rPr>
      </w:pPr>
      <w:r w:rsidRPr="007A2107">
        <w:rPr>
          <w:rFonts w:eastAsia="Times New Roman"/>
          <w:lang w:val="de-CH"/>
        </w:rPr>
        <w:t xml:space="preserve">Der Früherziehungsdienst engagiert sich für Kinder im Vorschulalter. Er betreut jährlich an die 600 Kinder, was einer Leistungserbringung von rund 33 750 Stunden pro Jahr entspricht. Darüber hinaus nahm er zum Schuljahresbeginn 2024/25 elf Kinder mit einer Autismus-Spektrum-Störung in seinem Zentrum für intensive Frühintervention (IFI-Zentrum) auf. </w:t>
      </w:r>
      <w:r w:rsidR="00F94724">
        <w:rPr>
          <w:rFonts w:eastAsia="Times New Roman"/>
          <w:lang w:val="de-CH"/>
        </w:rPr>
        <w:br w:type="page"/>
      </w:r>
    </w:p>
    <w:p w14:paraId="467E2C00" w14:textId="77777777" w:rsidR="00273595" w:rsidRPr="007A2107" w:rsidRDefault="00273595" w:rsidP="00AF4E56">
      <w:pPr>
        <w:pStyle w:val="Titre3"/>
        <w:keepNext w:val="0"/>
        <w:keepLines w:val="0"/>
        <w:rPr>
          <w:rFonts w:eastAsia="Times New Roman"/>
          <w:lang w:val="de-CH"/>
        </w:rPr>
      </w:pPr>
      <w:bookmarkStart w:id="15" w:name="_Toc193803118"/>
      <w:r w:rsidRPr="007A2107">
        <w:rPr>
          <w:rFonts w:eastAsia="Times New Roman"/>
          <w:lang w:val="de-CH"/>
        </w:rPr>
        <w:t>Schuldienste: Schulpsychologie, Logopädie und Psychomotorik</w:t>
      </w:r>
      <w:bookmarkEnd w:id="15"/>
    </w:p>
    <w:p w14:paraId="716AD589" w14:textId="77777777" w:rsidR="00273595" w:rsidRPr="007A2107" w:rsidRDefault="00273595" w:rsidP="00AF4E56">
      <w:pPr>
        <w:pStyle w:val="Titre4"/>
        <w:keepNext w:val="0"/>
        <w:keepLines w:val="0"/>
        <w:rPr>
          <w:rFonts w:eastAsia="Times New Roman"/>
          <w:lang w:val="de-CH"/>
        </w:rPr>
      </w:pPr>
      <w:r w:rsidRPr="007A2107">
        <w:rPr>
          <w:rFonts w:eastAsia="Times New Roman"/>
          <w:lang w:val="de-CH"/>
        </w:rPr>
        <w:t>Personal der Schuldienste</w:t>
      </w:r>
    </w:p>
    <w:tbl>
      <w:tblPr>
        <w:tblStyle w:val="TableauEtatFR"/>
        <w:tblW w:w="9639" w:type="dxa"/>
        <w:tblLayout w:type="fixed"/>
        <w:tblLook w:val="04E0" w:firstRow="1" w:lastRow="1" w:firstColumn="1" w:lastColumn="0" w:noHBand="0" w:noVBand="1"/>
      </w:tblPr>
      <w:tblGrid>
        <w:gridCol w:w="3261"/>
        <w:gridCol w:w="1594"/>
        <w:gridCol w:w="1595"/>
        <w:gridCol w:w="1594"/>
        <w:gridCol w:w="1595"/>
      </w:tblGrid>
      <w:tr w:rsidR="00E2442D" w:rsidRPr="007A2107" w14:paraId="44FFDA88" w14:textId="77777777" w:rsidTr="00E244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2A8EEB4C" w14:textId="77777777" w:rsidR="00E2442D" w:rsidRPr="007A2107" w:rsidRDefault="00E2442D" w:rsidP="00E2442D">
            <w:pPr>
              <w:jc w:val="center"/>
              <w:rPr>
                <w:rFonts w:cs="Arial"/>
                <w:szCs w:val="19"/>
                <w:lang w:val="de-CH"/>
              </w:rPr>
            </w:pPr>
          </w:p>
        </w:tc>
        <w:tc>
          <w:tcPr>
            <w:tcW w:w="1594" w:type="dxa"/>
            <w:vAlign w:val="center"/>
          </w:tcPr>
          <w:p w14:paraId="47E58645" w14:textId="7DB0AD31" w:rsidR="00E2442D" w:rsidRPr="007A2107" w:rsidRDefault="00E2442D" w:rsidP="00E2442D">
            <w:pPr>
              <w:jc w:val="right"/>
              <w:cnfStyle w:val="100000000000" w:firstRow="1"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VZÄ 2021/22</w:t>
            </w:r>
          </w:p>
        </w:tc>
        <w:tc>
          <w:tcPr>
            <w:tcW w:w="1595" w:type="dxa"/>
            <w:vAlign w:val="center"/>
          </w:tcPr>
          <w:p w14:paraId="01BACFEF" w14:textId="4FD1A8F8" w:rsidR="00E2442D" w:rsidRPr="007A2107" w:rsidRDefault="00E2442D" w:rsidP="00E2442D">
            <w:pPr>
              <w:jc w:val="right"/>
              <w:cnfStyle w:val="100000000000" w:firstRow="1" w:lastRow="0" w:firstColumn="0" w:lastColumn="0" w:oddVBand="0" w:evenVBand="0" w:oddHBand="0" w:evenHBand="0" w:firstRowFirstColumn="0" w:firstRowLastColumn="0" w:lastRowFirstColumn="0" w:lastRowLastColumn="0"/>
              <w:rPr>
                <w:rFonts w:eastAsia="Arial" w:cs="Arial"/>
                <w:position w:val="-1"/>
                <w:lang w:val="de-CH"/>
              </w:rPr>
            </w:pPr>
            <w:r w:rsidRPr="007A2107">
              <w:rPr>
                <w:rFonts w:eastAsia="Arial" w:cs="Arial"/>
                <w:w w:val="100"/>
                <w:position w:val="-1"/>
                <w:lang w:val="de-CH"/>
              </w:rPr>
              <w:t>VZÄ 2022/23</w:t>
            </w:r>
          </w:p>
        </w:tc>
        <w:tc>
          <w:tcPr>
            <w:tcW w:w="1594" w:type="dxa"/>
            <w:vAlign w:val="center"/>
          </w:tcPr>
          <w:p w14:paraId="7E3B0205" w14:textId="3D6921A3" w:rsidR="00E2442D" w:rsidRPr="007A2107" w:rsidRDefault="00E2442D" w:rsidP="00E2442D">
            <w:pPr>
              <w:jc w:val="right"/>
              <w:cnfStyle w:val="100000000000" w:firstRow="1" w:lastRow="0" w:firstColumn="0" w:lastColumn="0" w:oddVBand="0" w:evenVBand="0" w:oddHBand="0" w:evenHBand="0" w:firstRowFirstColumn="0" w:firstRowLastColumn="0" w:lastRowFirstColumn="0" w:lastRowLastColumn="0"/>
              <w:rPr>
                <w:rFonts w:eastAsia="Arial" w:cs="Arial"/>
                <w:position w:val="-1"/>
                <w:lang w:val="de-CH"/>
              </w:rPr>
            </w:pPr>
            <w:r w:rsidRPr="007A2107">
              <w:rPr>
                <w:rFonts w:eastAsia="Arial" w:cs="Arial"/>
                <w:w w:val="100"/>
                <w:position w:val="-1"/>
                <w:lang w:val="de-CH"/>
              </w:rPr>
              <w:t>VZÄ 2023/24</w:t>
            </w:r>
          </w:p>
        </w:tc>
        <w:tc>
          <w:tcPr>
            <w:tcW w:w="1595" w:type="dxa"/>
            <w:vAlign w:val="center"/>
          </w:tcPr>
          <w:p w14:paraId="4B5CDFBB" w14:textId="0530E111" w:rsidR="00E2442D" w:rsidRPr="007A2107" w:rsidRDefault="00E2442D" w:rsidP="00E2442D">
            <w:pPr>
              <w:jc w:val="right"/>
              <w:cnfStyle w:val="100000000000" w:firstRow="1"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w w:val="100"/>
                <w:position w:val="-1"/>
                <w:lang w:val="de-CH"/>
              </w:rPr>
              <w:t>VZÄ 2024/25</w:t>
            </w:r>
          </w:p>
        </w:tc>
      </w:tr>
      <w:tr w:rsidR="00E2442D" w:rsidRPr="007A2107" w14:paraId="5C1D91C1" w14:textId="77777777" w:rsidTr="00E244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266F65D4" w14:textId="77777777" w:rsidR="00E2442D" w:rsidRPr="007A2107" w:rsidRDefault="00E2442D" w:rsidP="00E2442D">
            <w:pPr>
              <w:ind w:left="40" w:right="-20"/>
              <w:rPr>
                <w:rFonts w:eastAsia="Arial" w:cs="Arial"/>
                <w:szCs w:val="19"/>
                <w:lang w:val="de-CH"/>
              </w:rPr>
            </w:pPr>
            <w:r w:rsidRPr="007A2107">
              <w:rPr>
                <w:rFonts w:eastAsia="Arial" w:cs="Arial"/>
                <w:w w:val="100"/>
                <w:lang w:val="de-CH"/>
              </w:rPr>
              <w:t>Logopäden/innen</w:t>
            </w:r>
          </w:p>
        </w:tc>
        <w:tc>
          <w:tcPr>
            <w:tcW w:w="1594" w:type="dxa"/>
            <w:vAlign w:val="center"/>
          </w:tcPr>
          <w:p w14:paraId="1AA2485D" w14:textId="17EED33C" w:rsidR="00E2442D" w:rsidRPr="007A2107"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74,6</w:t>
            </w:r>
          </w:p>
        </w:tc>
        <w:tc>
          <w:tcPr>
            <w:tcW w:w="1595" w:type="dxa"/>
            <w:vAlign w:val="center"/>
          </w:tcPr>
          <w:p w14:paraId="4B7DE6F2" w14:textId="41856880" w:rsidR="00E2442D" w:rsidRPr="007A2107"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76,1</w:t>
            </w:r>
          </w:p>
        </w:tc>
        <w:tc>
          <w:tcPr>
            <w:tcW w:w="1594" w:type="dxa"/>
            <w:vAlign w:val="center"/>
          </w:tcPr>
          <w:p w14:paraId="7DF44D98" w14:textId="362FF501" w:rsidR="00E2442D" w:rsidRPr="007A2107"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80,3</w:t>
            </w:r>
          </w:p>
        </w:tc>
        <w:tc>
          <w:tcPr>
            <w:tcW w:w="1595" w:type="dxa"/>
            <w:vAlign w:val="center"/>
          </w:tcPr>
          <w:p w14:paraId="5EBEE329" w14:textId="798400D0" w:rsidR="00E2442D" w:rsidRPr="007A2107"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lang w:val="de-CH"/>
              </w:rPr>
            </w:pPr>
            <w:r w:rsidRPr="007A2107">
              <w:rPr>
                <w:rFonts w:eastAsia="Arial" w:cs="Arial"/>
                <w:color w:val="auto"/>
                <w:lang w:val="de-CH"/>
              </w:rPr>
              <w:t>80,8</w:t>
            </w:r>
          </w:p>
        </w:tc>
      </w:tr>
      <w:tr w:rsidR="00E2442D" w:rsidRPr="007A2107" w14:paraId="133D950F" w14:textId="77777777" w:rsidTr="00E244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56D8E99" w14:textId="77777777" w:rsidR="00E2442D" w:rsidRPr="007A2107" w:rsidRDefault="00E2442D" w:rsidP="00E2442D">
            <w:pPr>
              <w:ind w:left="40" w:right="-20"/>
              <w:rPr>
                <w:rFonts w:eastAsia="Arial" w:cs="Arial"/>
                <w:szCs w:val="19"/>
                <w:lang w:val="de-CH"/>
              </w:rPr>
            </w:pPr>
            <w:r w:rsidRPr="007A2107">
              <w:rPr>
                <w:rFonts w:eastAsia="Arial" w:cs="Arial"/>
                <w:w w:val="100"/>
                <w:lang w:val="de-CH"/>
              </w:rPr>
              <w:t>Psychologen/innen</w:t>
            </w:r>
          </w:p>
        </w:tc>
        <w:tc>
          <w:tcPr>
            <w:tcW w:w="1594" w:type="dxa"/>
            <w:vAlign w:val="center"/>
          </w:tcPr>
          <w:p w14:paraId="07047C98" w14:textId="325B74AF" w:rsidR="00E2442D" w:rsidRPr="007A2107"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34,9</w:t>
            </w:r>
          </w:p>
        </w:tc>
        <w:tc>
          <w:tcPr>
            <w:tcW w:w="1595" w:type="dxa"/>
            <w:vAlign w:val="center"/>
          </w:tcPr>
          <w:p w14:paraId="5A3306D9" w14:textId="3E3FAD9B" w:rsidR="00E2442D" w:rsidRPr="007A2107"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39,2</w:t>
            </w:r>
          </w:p>
        </w:tc>
        <w:tc>
          <w:tcPr>
            <w:tcW w:w="1594" w:type="dxa"/>
            <w:vAlign w:val="center"/>
          </w:tcPr>
          <w:p w14:paraId="5EC373BD" w14:textId="17F4C07E" w:rsidR="00E2442D" w:rsidRPr="007A2107"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41,4</w:t>
            </w:r>
          </w:p>
        </w:tc>
        <w:tc>
          <w:tcPr>
            <w:tcW w:w="1595" w:type="dxa"/>
            <w:vAlign w:val="center"/>
          </w:tcPr>
          <w:p w14:paraId="522C942E" w14:textId="66A03FE9" w:rsidR="00E2442D" w:rsidRPr="007A2107"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lang w:val="de-CH"/>
              </w:rPr>
            </w:pPr>
            <w:r w:rsidRPr="007A2107">
              <w:rPr>
                <w:rFonts w:eastAsia="Arial" w:cs="Arial"/>
                <w:color w:val="auto"/>
                <w:lang w:val="de-CH"/>
              </w:rPr>
              <w:t>40,9</w:t>
            </w:r>
          </w:p>
        </w:tc>
      </w:tr>
      <w:tr w:rsidR="00E2442D" w:rsidRPr="007A2107" w14:paraId="4A626AF4" w14:textId="77777777" w:rsidTr="00E2442D">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3C8C2CF4" w14:textId="77777777" w:rsidR="00E2442D" w:rsidRPr="007A2107" w:rsidRDefault="00E2442D" w:rsidP="00E2442D">
            <w:pPr>
              <w:ind w:left="40" w:right="-20"/>
              <w:rPr>
                <w:rFonts w:eastAsia="Arial" w:cs="Arial"/>
                <w:szCs w:val="19"/>
                <w:lang w:val="de-CH"/>
              </w:rPr>
            </w:pPr>
            <w:proofErr w:type="spellStart"/>
            <w:r w:rsidRPr="007A2107">
              <w:rPr>
                <w:rFonts w:eastAsia="Arial" w:cs="Arial"/>
                <w:w w:val="100"/>
                <w:lang w:val="de-CH"/>
              </w:rPr>
              <w:t>Psychomotoriktherapeuten</w:t>
            </w:r>
            <w:proofErr w:type="spellEnd"/>
            <w:r w:rsidRPr="007A2107">
              <w:rPr>
                <w:rFonts w:eastAsia="Arial" w:cs="Arial"/>
                <w:w w:val="100"/>
                <w:lang w:val="de-CH"/>
              </w:rPr>
              <w:t>/innen</w:t>
            </w:r>
          </w:p>
        </w:tc>
        <w:tc>
          <w:tcPr>
            <w:tcW w:w="1594" w:type="dxa"/>
            <w:vAlign w:val="center"/>
          </w:tcPr>
          <w:p w14:paraId="68A55193" w14:textId="5B5CBFAD" w:rsidR="00E2442D" w:rsidRPr="007A2107" w:rsidRDefault="00E2442D" w:rsidP="00E2442D">
            <w:pPr>
              <w:ind w:left="94" w:right="48"/>
              <w:jc w:val="right"/>
              <w:cnfStyle w:val="000000000000" w:firstRow="0"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19,0</w:t>
            </w:r>
          </w:p>
        </w:tc>
        <w:tc>
          <w:tcPr>
            <w:tcW w:w="1595" w:type="dxa"/>
            <w:vAlign w:val="center"/>
          </w:tcPr>
          <w:p w14:paraId="2DCF37E7" w14:textId="476AA1A6" w:rsidR="00E2442D" w:rsidRPr="007A2107" w:rsidRDefault="00E2442D" w:rsidP="00E2442D">
            <w:pPr>
              <w:ind w:right="48"/>
              <w:jc w:val="right"/>
              <w:cnfStyle w:val="000000000000" w:firstRow="0"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20,8</w:t>
            </w:r>
          </w:p>
        </w:tc>
        <w:tc>
          <w:tcPr>
            <w:tcW w:w="1594" w:type="dxa"/>
            <w:vAlign w:val="center"/>
          </w:tcPr>
          <w:p w14:paraId="4B0E8FC6" w14:textId="68729495" w:rsidR="00E2442D" w:rsidRPr="007A2107" w:rsidRDefault="00E2442D" w:rsidP="00E2442D">
            <w:pPr>
              <w:ind w:right="48"/>
              <w:jc w:val="right"/>
              <w:cnfStyle w:val="000000000000" w:firstRow="0" w:lastRow="0"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19,7</w:t>
            </w:r>
          </w:p>
        </w:tc>
        <w:tc>
          <w:tcPr>
            <w:tcW w:w="1595" w:type="dxa"/>
            <w:vAlign w:val="center"/>
          </w:tcPr>
          <w:p w14:paraId="29375270" w14:textId="7AC87975" w:rsidR="00E2442D" w:rsidRPr="007A2107" w:rsidRDefault="00BE5B84" w:rsidP="00E2442D">
            <w:pPr>
              <w:ind w:right="48"/>
              <w:jc w:val="right"/>
              <w:cnfStyle w:val="000000000000" w:firstRow="0" w:lastRow="0" w:firstColumn="0" w:lastColumn="0" w:oddVBand="0" w:evenVBand="0" w:oddHBand="0" w:evenHBand="0" w:firstRowFirstColumn="0" w:firstRowLastColumn="0" w:lastRowFirstColumn="0" w:lastRowLastColumn="0"/>
              <w:rPr>
                <w:rFonts w:eastAsia="Arial" w:cs="Arial"/>
                <w:color w:val="auto"/>
                <w:lang w:val="de-CH"/>
              </w:rPr>
            </w:pPr>
            <w:r w:rsidRPr="007A2107">
              <w:rPr>
                <w:rFonts w:eastAsia="Arial" w:cs="Arial"/>
                <w:color w:val="auto"/>
                <w:lang w:val="de-CH"/>
              </w:rPr>
              <w:t>20,7</w:t>
            </w:r>
          </w:p>
        </w:tc>
      </w:tr>
      <w:tr w:rsidR="00E2442D" w:rsidRPr="007A2107" w14:paraId="65878F3D" w14:textId="77777777" w:rsidTr="00E2442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3CADEB6E" w14:textId="77777777" w:rsidR="00E2442D" w:rsidRPr="007A2107" w:rsidRDefault="00E2442D" w:rsidP="00E2442D">
            <w:pPr>
              <w:jc w:val="right"/>
              <w:rPr>
                <w:rFonts w:cs="Arial"/>
                <w:szCs w:val="19"/>
                <w:lang w:val="de-CH"/>
              </w:rPr>
            </w:pPr>
            <w:r w:rsidRPr="007A2107">
              <w:rPr>
                <w:rFonts w:eastAsia="Arial" w:cs="Arial"/>
                <w:w w:val="100"/>
                <w:lang w:val="de-CH"/>
              </w:rPr>
              <w:t>Total</w:t>
            </w:r>
          </w:p>
        </w:tc>
        <w:tc>
          <w:tcPr>
            <w:tcW w:w="1594" w:type="dxa"/>
            <w:vAlign w:val="center"/>
          </w:tcPr>
          <w:p w14:paraId="772DBE2A" w14:textId="71088480" w:rsidR="00E2442D" w:rsidRPr="007A2107" w:rsidRDefault="00E2442D" w:rsidP="00E2442D">
            <w:pPr>
              <w:ind w:left="94" w:right="48"/>
              <w:jc w:val="right"/>
              <w:cnfStyle w:val="010000000000" w:firstRow="0" w:lastRow="1"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128,5</w:t>
            </w:r>
          </w:p>
        </w:tc>
        <w:tc>
          <w:tcPr>
            <w:tcW w:w="1595" w:type="dxa"/>
            <w:vAlign w:val="center"/>
          </w:tcPr>
          <w:p w14:paraId="1DA4A1DF" w14:textId="7D9C053A" w:rsidR="00E2442D" w:rsidRPr="007A2107" w:rsidRDefault="00E2442D" w:rsidP="00E2442D">
            <w:pPr>
              <w:ind w:left="94" w:right="48"/>
              <w:jc w:val="right"/>
              <w:cnfStyle w:val="010000000000" w:firstRow="0" w:lastRow="1"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136,1</w:t>
            </w:r>
          </w:p>
        </w:tc>
        <w:tc>
          <w:tcPr>
            <w:tcW w:w="1594" w:type="dxa"/>
            <w:vAlign w:val="center"/>
          </w:tcPr>
          <w:p w14:paraId="297828C2" w14:textId="3665974F" w:rsidR="00E2442D" w:rsidRPr="007A2107" w:rsidRDefault="00E2442D" w:rsidP="00E2442D">
            <w:pPr>
              <w:ind w:left="94" w:right="48"/>
              <w:jc w:val="right"/>
              <w:cnfStyle w:val="010000000000" w:firstRow="0" w:lastRow="1" w:firstColumn="0" w:lastColumn="0" w:oddVBand="0" w:evenVBand="0" w:oddHBand="0" w:evenHBand="0" w:firstRowFirstColumn="0" w:firstRowLastColumn="0" w:lastRowFirstColumn="0" w:lastRowLastColumn="0"/>
              <w:rPr>
                <w:rFonts w:eastAsia="Arial" w:cs="Arial"/>
                <w:lang w:val="de-CH"/>
              </w:rPr>
            </w:pPr>
            <w:r w:rsidRPr="007A2107">
              <w:rPr>
                <w:rFonts w:eastAsia="Arial" w:cs="Arial"/>
                <w:color w:val="auto"/>
                <w:lang w:val="de-CH"/>
              </w:rPr>
              <w:t>141,4</w:t>
            </w:r>
          </w:p>
        </w:tc>
        <w:tc>
          <w:tcPr>
            <w:tcW w:w="1595" w:type="dxa"/>
            <w:vAlign w:val="center"/>
          </w:tcPr>
          <w:p w14:paraId="30E53DFB" w14:textId="2EA9A93A" w:rsidR="00E2442D" w:rsidRPr="007A2107" w:rsidRDefault="00E2442D" w:rsidP="00E2442D">
            <w:pPr>
              <w:ind w:left="94" w:right="48"/>
              <w:jc w:val="right"/>
              <w:cnfStyle w:val="010000000000" w:firstRow="0" w:lastRow="1" w:firstColumn="0" w:lastColumn="0" w:oddVBand="0" w:evenVBand="0" w:oddHBand="0" w:evenHBand="0" w:firstRowFirstColumn="0" w:firstRowLastColumn="0" w:lastRowFirstColumn="0" w:lastRowLastColumn="0"/>
              <w:rPr>
                <w:rFonts w:eastAsia="Arial" w:cs="Arial"/>
                <w:color w:val="auto"/>
                <w:lang w:val="de-CH"/>
              </w:rPr>
            </w:pPr>
            <w:r w:rsidRPr="007A2107">
              <w:rPr>
                <w:rFonts w:eastAsia="Arial" w:cs="Arial"/>
                <w:color w:val="auto"/>
                <w:lang w:val="de-CH"/>
              </w:rPr>
              <w:t>142,4</w:t>
            </w:r>
          </w:p>
        </w:tc>
      </w:tr>
    </w:tbl>
    <w:p w14:paraId="1C8EF4D3" w14:textId="3C8FD871" w:rsidR="00273595" w:rsidRPr="007A2107" w:rsidRDefault="00273595" w:rsidP="00432B17">
      <w:pPr>
        <w:pStyle w:val="Titre4"/>
        <w:rPr>
          <w:rFonts w:eastAsia="Times New Roman"/>
          <w:lang w:val="de-CH"/>
        </w:rPr>
      </w:pPr>
      <w:r w:rsidRPr="007A2107">
        <w:rPr>
          <w:rFonts w:eastAsia="Times New Roman"/>
          <w:lang w:val="de-CH"/>
        </w:rPr>
        <w:t>Verteilung der von den Schuldiensten betreuten Schülerinnen und Schülern nach Schulstufe (betreut am 15.05.2024)</w:t>
      </w:r>
    </w:p>
    <w:tbl>
      <w:tblPr>
        <w:tblStyle w:val="TableauEtatFR"/>
        <w:tblpPr w:leftFromText="141" w:rightFromText="141" w:vertAnchor="text" w:tblpY="1"/>
        <w:tblOverlap w:val="never"/>
        <w:tblW w:w="4573" w:type="pct"/>
        <w:tblLook w:val="04E0" w:firstRow="1" w:lastRow="1" w:firstColumn="1" w:lastColumn="0" w:noHBand="0" w:noVBand="1"/>
      </w:tblPr>
      <w:tblGrid>
        <w:gridCol w:w="1418"/>
        <w:gridCol w:w="432"/>
        <w:gridCol w:w="637"/>
        <w:gridCol w:w="637"/>
        <w:gridCol w:w="637"/>
        <w:gridCol w:w="637"/>
        <w:gridCol w:w="637"/>
        <w:gridCol w:w="637"/>
        <w:gridCol w:w="637"/>
        <w:gridCol w:w="637"/>
        <w:gridCol w:w="637"/>
        <w:gridCol w:w="637"/>
        <w:gridCol w:w="853"/>
      </w:tblGrid>
      <w:tr w:rsidR="00273595" w:rsidRPr="007A2107" w14:paraId="05CEA756" w14:textId="77777777" w:rsidTr="004F577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81" w:type="pct"/>
            <w:vAlign w:val="center"/>
          </w:tcPr>
          <w:p w14:paraId="3352F814" w14:textId="77777777" w:rsidR="00273595" w:rsidRPr="007A2107" w:rsidRDefault="00273595" w:rsidP="004F577B">
            <w:pPr>
              <w:keepNext/>
              <w:keepLines/>
              <w:jc w:val="center"/>
              <w:rPr>
                <w:rFonts w:asciiTheme="majorHAnsi" w:hAnsiTheme="majorHAnsi" w:cstheme="majorHAnsi"/>
                <w:color w:val="auto"/>
                <w:sz w:val="18"/>
                <w:szCs w:val="18"/>
                <w:lang w:val="de-CH"/>
              </w:rPr>
            </w:pPr>
          </w:p>
        </w:tc>
        <w:tc>
          <w:tcPr>
            <w:tcW w:w="238" w:type="pct"/>
            <w:vAlign w:val="center"/>
          </w:tcPr>
          <w:p w14:paraId="1103DE4D"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lang w:val="de-CH"/>
              </w:rPr>
            </w:pPr>
            <w:r w:rsidRPr="007A2107">
              <w:rPr>
                <w:rFonts w:asciiTheme="majorHAnsi" w:hAnsiTheme="majorHAnsi" w:cstheme="majorHAnsi"/>
                <w:color w:val="auto"/>
                <w:sz w:val="18"/>
                <w:lang w:val="de-CH"/>
              </w:rPr>
              <w:t>1H</w:t>
            </w:r>
          </w:p>
        </w:tc>
        <w:tc>
          <w:tcPr>
            <w:tcW w:w="351" w:type="pct"/>
          </w:tcPr>
          <w:p w14:paraId="5C73EAF1"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2H</w:t>
            </w:r>
          </w:p>
        </w:tc>
        <w:tc>
          <w:tcPr>
            <w:tcW w:w="351" w:type="pct"/>
          </w:tcPr>
          <w:p w14:paraId="6608F784"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3H</w:t>
            </w:r>
          </w:p>
        </w:tc>
        <w:tc>
          <w:tcPr>
            <w:tcW w:w="351" w:type="pct"/>
          </w:tcPr>
          <w:p w14:paraId="010C663D"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4H</w:t>
            </w:r>
          </w:p>
        </w:tc>
        <w:tc>
          <w:tcPr>
            <w:tcW w:w="351" w:type="pct"/>
          </w:tcPr>
          <w:p w14:paraId="53BAD91F"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5H</w:t>
            </w:r>
          </w:p>
        </w:tc>
        <w:tc>
          <w:tcPr>
            <w:tcW w:w="351" w:type="pct"/>
          </w:tcPr>
          <w:p w14:paraId="4228657C"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6H</w:t>
            </w:r>
          </w:p>
        </w:tc>
        <w:tc>
          <w:tcPr>
            <w:tcW w:w="351" w:type="pct"/>
          </w:tcPr>
          <w:p w14:paraId="22CA2894"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7H</w:t>
            </w:r>
          </w:p>
        </w:tc>
        <w:tc>
          <w:tcPr>
            <w:tcW w:w="351" w:type="pct"/>
          </w:tcPr>
          <w:p w14:paraId="40838A23"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8H</w:t>
            </w:r>
          </w:p>
        </w:tc>
        <w:tc>
          <w:tcPr>
            <w:tcW w:w="351" w:type="pct"/>
          </w:tcPr>
          <w:p w14:paraId="1157286D"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9H</w:t>
            </w:r>
          </w:p>
        </w:tc>
        <w:tc>
          <w:tcPr>
            <w:tcW w:w="351" w:type="pct"/>
          </w:tcPr>
          <w:p w14:paraId="57B68A8E"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10H</w:t>
            </w:r>
          </w:p>
        </w:tc>
        <w:tc>
          <w:tcPr>
            <w:tcW w:w="351" w:type="pct"/>
          </w:tcPr>
          <w:p w14:paraId="10EE42D4"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11H</w:t>
            </w:r>
          </w:p>
        </w:tc>
        <w:tc>
          <w:tcPr>
            <w:tcW w:w="470" w:type="pct"/>
          </w:tcPr>
          <w:p w14:paraId="1F867F4E" w14:textId="77777777" w:rsidR="00273595" w:rsidRPr="007A2107" w:rsidRDefault="00273595" w:rsidP="004F577B">
            <w:pPr>
              <w:keepNext/>
              <w:keepLine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val="de-CH"/>
              </w:rPr>
            </w:pPr>
            <w:r w:rsidRPr="007A2107">
              <w:rPr>
                <w:rFonts w:asciiTheme="majorHAnsi" w:hAnsiTheme="majorHAnsi" w:cstheme="majorHAnsi"/>
                <w:sz w:val="18"/>
                <w:lang w:val="de-CH"/>
              </w:rPr>
              <w:t>Total</w:t>
            </w:r>
          </w:p>
        </w:tc>
      </w:tr>
      <w:tr w:rsidR="00273595" w:rsidRPr="007A2107" w14:paraId="17BE6F34" w14:textId="77777777" w:rsidTr="004F577B">
        <w:tblPrEx>
          <w:tblCellMar>
            <w:bottom w:w="28" w:type="dxa"/>
          </w:tblCellMar>
        </w:tblPrEx>
        <w:trPr>
          <w:trHeight w:val="289"/>
        </w:trPr>
        <w:tc>
          <w:tcPr>
            <w:cnfStyle w:val="001000000000" w:firstRow="0" w:lastRow="0" w:firstColumn="1" w:lastColumn="0" w:oddVBand="0" w:evenVBand="0" w:oddHBand="0" w:evenHBand="0" w:firstRowFirstColumn="0" w:firstRowLastColumn="0" w:lastRowFirstColumn="0" w:lastRowLastColumn="0"/>
            <w:tcW w:w="781" w:type="pct"/>
            <w:vAlign w:val="center"/>
          </w:tcPr>
          <w:p w14:paraId="63F6331B" w14:textId="77777777" w:rsidR="00273595" w:rsidRPr="007A2107" w:rsidRDefault="00273595" w:rsidP="004F577B">
            <w:pPr>
              <w:keepNext/>
              <w:keepLines/>
              <w:ind w:right="-2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Logopädie</w:t>
            </w:r>
          </w:p>
        </w:tc>
        <w:tc>
          <w:tcPr>
            <w:tcW w:w="238" w:type="pct"/>
            <w:vAlign w:val="center"/>
          </w:tcPr>
          <w:p w14:paraId="77137ABB" w14:textId="4D81EF53"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279</w:t>
            </w:r>
          </w:p>
        </w:tc>
        <w:tc>
          <w:tcPr>
            <w:tcW w:w="351" w:type="pct"/>
            <w:vAlign w:val="center"/>
          </w:tcPr>
          <w:p w14:paraId="415855AA" w14:textId="6E24B473"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415</w:t>
            </w:r>
          </w:p>
        </w:tc>
        <w:tc>
          <w:tcPr>
            <w:tcW w:w="351" w:type="pct"/>
            <w:vAlign w:val="center"/>
          </w:tcPr>
          <w:p w14:paraId="74DB2CCD" w14:textId="390B5536"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381</w:t>
            </w:r>
          </w:p>
        </w:tc>
        <w:tc>
          <w:tcPr>
            <w:tcW w:w="351" w:type="pct"/>
            <w:vAlign w:val="center"/>
          </w:tcPr>
          <w:p w14:paraId="1752B0B5" w14:textId="2810E18F" w:rsidR="00DF0C37"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421</w:t>
            </w:r>
          </w:p>
        </w:tc>
        <w:tc>
          <w:tcPr>
            <w:tcW w:w="351" w:type="pct"/>
            <w:vAlign w:val="center"/>
          </w:tcPr>
          <w:p w14:paraId="5A51C986" w14:textId="2C9ADC20"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389</w:t>
            </w:r>
          </w:p>
        </w:tc>
        <w:tc>
          <w:tcPr>
            <w:tcW w:w="351" w:type="pct"/>
            <w:vAlign w:val="center"/>
          </w:tcPr>
          <w:p w14:paraId="0EACF53F" w14:textId="2AE7A186"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318</w:t>
            </w:r>
          </w:p>
        </w:tc>
        <w:tc>
          <w:tcPr>
            <w:tcW w:w="351" w:type="pct"/>
            <w:vAlign w:val="center"/>
          </w:tcPr>
          <w:p w14:paraId="1C492404" w14:textId="5DCC4F01"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232</w:t>
            </w:r>
          </w:p>
        </w:tc>
        <w:tc>
          <w:tcPr>
            <w:tcW w:w="351" w:type="pct"/>
            <w:vAlign w:val="center"/>
          </w:tcPr>
          <w:p w14:paraId="3CF774C9" w14:textId="2AF9D8B4"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142</w:t>
            </w:r>
          </w:p>
        </w:tc>
        <w:tc>
          <w:tcPr>
            <w:tcW w:w="351" w:type="pct"/>
            <w:vAlign w:val="center"/>
          </w:tcPr>
          <w:p w14:paraId="7C4819DC" w14:textId="18EF76A6"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136</w:t>
            </w:r>
          </w:p>
        </w:tc>
        <w:tc>
          <w:tcPr>
            <w:tcW w:w="351" w:type="pct"/>
            <w:vAlign w:val="center"/>
          </w:tcPr>
          <w:p w14:paraId="7514FAC4" w14:textId="144EF4BF"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49</w:t>
            </w:r>
          </w:p>
        </w:tc>
        <w:tc>
          <w:tcPr>
            <w:tcW w:w="351" w:type="pct"/>
            <w:vAlign w:val="center"/>
          </w:tcPr>
          <w:p w14:paraId="40E51622" w14:textId="78F0A8B4"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36</w:t>
            </w:r>
          </w:p>
        </w:tc>
        <w:tc>
          <w:tcPr>
            <w:tcW w:w="470" w:type="pct"/>
          </w:tcPr>
          <w:p w14:paraId="2F8EE39B" w14:textId="54081ECA"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b/>
                <w:bCs/>
                <w:color w:val="auto"/>
                <w:sz w:val="18"/>
                <w:szCs w:val="18"/>
                <w:lang w:val="de-CH"/>
              </w:rPr>
            </w:pPr>
            <w:r w:rsidRPr="007A2107">
              <w:rPr>
                <w:rFonts w:asciiTheme="majorHAnsi" w:eastAsia="Arial" w:hAnsiTheme="majorHAnsi" w:cstheme="majorBidi"/>
                <w:b/>
                <w:color w:val="auto"/>
                <w:sz w:val="18"/>
                <w:lang w:val="de-CH"/>
              </w:rPr>
              <w:t>2798</w:t>
            </w:r>
          </w:p>
        </w:tc>
      </w:tr>
      <w:tr w:rsidR="00273595" w:rsidRPr="007A2107" w14:paraId="6D7A1EEC" w14:textId="77777777" w:rsidTr="004F577B">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FBCD2B6" w14:textId="77777777" w:rsidR="00273595" w:rsidRPr="007A2107" w:rsidRDefault="00273595" w:rsidP="004F577B">
            <w:pPr>
              <w:keepNext/>
              <w:keepLines/>
              <w:ind w:right="-2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Psychologie</w:t>
            </w:r>
          </w:p>
        </w:tc>
        <w:tc>
          <w:tcPr>
            <w:tcW w:w="238" w:type="pct"/>
            <w:vAlign w:val="center"/>
          </w:tcPr>
          <w:p w14:paraId="09EC927F" w14:textId="05D9BC85" w:rsidR="00273595" w:rsidRPr="007A2107" w:rsidRDefault="00DF0C3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134</w:t>
            </w:r>
          </w:p>
        </w:tc>
        <w:tc>
          <w:tcPr>
            <w:tcW w:w="351" w:type="pct"/>
            <w:vAlign w:val="center"/>
          </w:tcPr>
          <w:p w14:paraId="53BCC7B6" w14:textId="691CE560" w:rsidR="00273595" w:rsidRPr="007A2107"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190</w:t>
            </w:r>
          </w:p>
        </w:tc>
        <w:tc>
          <w:tcPr>
            <w:tcW w:w="351" w:type="pct"/>
            <w:vAlign w:val="center"/>
          </w:tcPr>
          <w:p w14:paraId="0C466617" w14:textId="1B365C40" w:rsidR="00273595" w:rsidRPr="007A2107"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214</w:t>
            </w:r>
          </w:p>
        </w:tc>
        <w:tc>
          <w:tcPr>
            <w:tcW w:w="351" w:type="pct"/>
            <w:vAlign w:val="center"/>
          </w:tcPr>
          <w:p w14:paraId="03C73316" w14:textId="45DC85CE" w:rsidR="00273595" w:rsidRPr="007A2107"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238</w:t>
            </w:r>
          </w:p>
        </w:tc>
        <w:tc>
          <w:tcPr>
            <w:tcW w:w="351" w:type="pct"/>
            <w:vAlign w:val="center"/>
          </w:tcPr>
          <w:p w14:paraId="0BFF8559" w14:textId="63055669" w:rsidR="00273595" w:rsidRPr="007A2107"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252</w:t>
            </w:r>
          </w:p>
        </w:tc>
        <w:tc>
          <w:tcPr>
            <w:tcW w:w="351" w:type="pct"/>
            <w:vAlign w:val="center"/>
          </w:tcPr>
          <w:p w14:paraId="64AB5D34" w14:textId="5FA776AC" w:rsidR="00273595" w:rsidRPr="007A2107"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216</w:t>
            </w:r>
          </w:p>
        </w:tc>
        <w:tc>
          <w:tcPr>
            <w:tcW w:w="351" w:type="pct"/>
            <w:vAlign w:val="center"/>
          </w:tcPr>
          <w:p w14:paraId="1D2384BC" w14:textId="2D24103D" w:rsidR="00273595" w:rsidRPr="007A2107"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196</w:t>
            </w:r>
          </w:p>
        </w:tc>
        <w:tc>
          <w:tcPr>
            <w:tcW w:w="351" w:type="pct"/>
            <w:vAlign w:val="center"/>
          </w:tcPr>
          <w:p w14:paraId="76A7E8E6" w14:textId="2568A871" w:rsidR="00273595" w:rsidRPr="007A2107"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138</w:t>
            </w:r>
          </w:p>
        </w:tc>
        <w:tc>
          <w:tcPr>
            <w:tcW w:w="351" w:type="pct"/>
            <w:vAlign w:val="center"/>
          </w:tcPr>
          <w:p w14:paraId="229EC022" w14:textId="37DFF404" w:rsidR="00273595" w:rsidRPr="007A2107"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134</w:t>
            </w:r>
          </w:p>
        </w:tc>
        <w:tc>
          <w:tcPr>
            <w:tcW w:w="351" w:type="pct"/>
            <w:vAlign w:val="center"/>
          </w:tcPr>
          <w:p w14:paraId="3F3DA681" w14:textId="02FB5DF3" w:rsidR="00273595" w:rsidRPr="007A2107"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145</w:t>
            </w:r>
          </w:p>
        </w:tc>
        <w:tc>
          <w:tcPr>
            <w:tcW w:w="351" w:type="pct"/>
            <w:vAlign w:val="center"/>
          </w:tcPr>
          <w:p w14:paraId="3B2967A6" w14:textId="53101400" w:rsidR="00273595" w:rsidRPr="007A2107" w:rsidRDefault="00D435A7"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171</w:t>
            </w:r>
          </w:p>
        </w:tc>
        <w:tc>
          <w:tcPr>
            <w:tcW w:w="470" w:type="pct"/>
          </w:tcPr>
          <w:p w14:paraId="3E7A1B67" w14:textId="55251A52" w:rsidR="00273595" w:rsidRPr="007A2107"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b/>
                <w:bCs/>
                <w:color w:val="auto"/>
                <w:sz w:val="18"/>
                <w:szCs w:val="18"/>
                <w:lang w:val="de-CH"/>
              </w:rPr>
            </w:pPr>
            <w:r w:rsidRPr="007A2107">
              <w:rPr>
                <w:rFonts w:asciiTheme="majorHAnsi" w:eastAsia="Arial" w:hAnsiTheme="majorHAnsi" w:cstheme="majorBidi"/>
                <w:b/>
                <w:color w:val="auto"/>
                <w:sz w:val="18"/>
                <w:lang w:val="de-CH"/>
              </w:rPr>
              <w:t>2028</w:t>
            </w:r>
          </w:p>
        </w:tc>
      </w:tr>
      <w:tr w:rsidR="00273595" w:rsidRPr="007A2107" w14:paraId="41F6F907" w14:textId="77777777" w:rsidTr="004F577B">
        <w:tblPrEx>
          <w:tblCellMar>
            <w:bottom w:w="28"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781" w:type="pct"/>
            <w:vAlign w:val="center"/>
          </w:tcPr>
          <w:p w14:paraId="01014224" w14:textId="77777777" w:rsidR="00273595" w:rsidRPr="007A2107" w:rsidRDefault="00273595" w:rsidP="004F577B">
            <w:pPr>
              <w:keepNext/>
              <w:keepLines/>
              <w:ind w:right="-2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Psychomotorik</w:t>
            </w:r>
          </w:p>
        </w:tc>
        <w:tc>
          <w:tcPr>
            <w:tcW w:w="238" w:type="pct"/>
            <w:vAlign w:val="center"/>
          </w:tcPr>
          <w:p w14:paraId="2853230A" w14:textId="50B8F2FD" w:rsidR="00273595" w:rsidRPr="007A2107"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100</w:t>
            </w:r>
          </w:p>
        </w:tc>
        <w:tc>
          <w:tcPr>
            <w:tcW w:w="351" w:type="pct"/>
            <w:vAlign w:val="center"/>
          </w:tcPr>
          <w:p w14:paraId="187406CF" w14:textId="03BEF163" w:rsidR="00273595" w:rsidRPr="007A2107"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164</w:t>
            </w:r>
          </w:p>
        </w:tc>
        <w:tc>
          <w:tcPr>
            <w:tcW w:w="351" w:type="pct"/>
            <w:vAlign w:val="center"/>
          </w:tcPr>
          <w:p w14:paraId="3635FFD0" w14:textId="6C6392A0" w:rsidR="00273595" w:rsidRPr="007A2107"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225</w:t>
            </w:r>
          </w:p>
        </w:tc>
        <w:tc>
          <w:tcPr>
            <w:tcW w:w="351" w:type="pct"/>
            <w:vAlign w:val="center"/>
          </w:tcPr>
          <w:p w14:paraId="50A3B121" w14:textId="231EFA08" w:rsidR="00273595" w:rsidRPr="007A2107"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164</w:t>
            </w:r>
          </w:p>
        </w:tc>
        <w:tc>
          <w:tcPr>
            <w:tcW w:w="351" w:type="pct"/>
            <w:vAlign w:val="center"/>
          </w:tcPr>
          <w:p w14:paraId="32CF29FD" w14:textId="00A52BD3" w:rsidR="00273595" w:rsidRPr="007A2107"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105</w:t>
            </w:r>
          </w:p>
        </w:tc>
        <w:tc>
          <w:tcPr>
            <w:tcW w:w="351" w:type="pct"/>
            <w:vAlign w:val="center"/>
          </w:tcPr>
          <w:p w14:paraId="508A9112" w14:textId="481EB92A" w:rsidR="00273595" w:rsidRPr="007A2107"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40</w:t>
            </w:r>
          </w:p>
        </w:tc>
        <w:tc>
          <w:tcPr>
            <w:tcW w:w="351" w:type="pct"/>
            <w:vAlign w:val="center"/>
          </w:tcPr>
          <w:p w14:paraId="6EEC4849" w14:textId="6AB424C3" w:rsidR="00273595" w:rsidRPr="007A2107" w:rsidRDefault="000933A5"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35</w:t>
            </w:r>
          </w:p>
        </w:tc>
        <w:tc>
          <w:tcPr>
            <w:tcW w:w="351" w:type="pct"/>
            <w:vAlign w:val="center"/>
          </w:tcPr>
          <w:p w14:paraId="799E162C" w14:textId="7C193F80" w:rsidR="00273595" w:rsidRPr="007A2107" w:rsidRDefault="0041037D"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15</w:t>
            </w:r>
          </w:p>
        </w:tc>
        <w:tc>
          <w:tcPr>
            <w:tcW w:w="351" w:type="pct"/>
            <w:vAlign w:val="center"/>
          </w:tcPr>
          <w:p w14:paraId="40C5875A" w14:textId="505E1F95" w:rsidR="00273595" w:rsidRPr="007A2107" w:rsidRDefault="0041037D"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4</w:t>
            </w:r>
          </w:p>
        </w:tc>
        <w:tc>
          <w:tcPr>
            <w:tcW w:w="351" w:type="pct"/>
            <w:vAlign w:val="center"/>
          </w:tcPr>
          <w:p w14:paraId="74E65ACA" w14:textId="6A2E0C35" w:rsidR="00273595" w:rsidRPr="007A2107" w:rsidRDefault="0041037D"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1</w:t>
            </w:r>
          </w:p>
        </w:tc>
        <w:tc>
          <w:tcPr>
            <w:tcW w:w="351" w:type="pct"/>
            <w:vAlign w:val="center"/>
          </w:tcPr>
          <w:p w14:paraId="4435E215" w14:textId="5D3BA1EB" w:rsidR="00273595" w:rsidRPr="007A2107" w:rsidRDefault="0041037D"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color w:val="auto"/>
                <w:sz w:val="18"/>
                <w:szCs w:val="18"/>
                <w:lang w:val="de-CH"/>
              </w:rPr>
            </w:pPr>
            <w:r w:rsidRPr="007A2107">
              <w:rPr>
                <w:rFonts w:asciiTheme="majorHAnsi" w:eastAsia="Arial" w:hAnsiTheme="majorHAnsi" w:cstheme="majorBidi"/>
                <w:color w:val="auto"/>
                <w:sz w:val="18"/>
                <w:lang w:val="de-CH"/>
              </w:rPr>
              <w:t>6</w:t>
            </w:r>
          </w:p>
        </w:tc>
        <w:tc>
          <w:tcPr>
            <w:tcW w:w="470" w:type="pct"/>
          </w:tcPr>
          <w:p w14:paraId="622F0C47" w14:textId="6A4CCB0F" w:rsidR="00273595" w:rsidRPr="007A2107" w:rsidRDefault="0041037D" w:rsidP="00DF0C37">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b/>
                <w:bCs/>
                <w:color w:val="auto"/>
                <w:sz w:val="18"/>
                <w:szCs w:val="18"/>
                <w:lang w:val="de-CH"/>
              </w:rPr>
            </w:pPr>
            <w:r w:rsidRPr="007A2107">
              <w:rPr>
                <w:rFonts w:asciiTheme="majorHAnsi" w:eastAsia="Arial" w:hAnsiTheme="majorHAnsi" w:cstheme="majorBidi"/>
                <w:b/>
                <w:color w:val="auto"/>
                <w:sz w:val="18"/>
                <w:lang w:val="de-CH"/>
              </w:rPr>
              <w:t>859</w:t>
            </w:r>
          </w:p>
        </w:tc>
      </w:tr>
      <w:tr w:rsidR="00273595" w:rsidRPr="007A2107" w14:paraId="7C09CE4A" w14:textId="77777777" w:rsidTr="004F577B">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81" w:type="pct"/>
            <w:vAlign w:val="center"/>
          </w:tcPr>
          <w:p w14:paraId="3ABC5756" w14:textId="77777777" w:rsidR="00273595" w:rsidRPr="007A2107" w:rsidRDefault="00273595" w:rsidP="004F577B">
            <w:pPr>
              <w:keepNext/>
              <w:keepLines/>
              <w:ind w:right="-20"/>
              <w:rPr>
                <w:rFonts w:asciiTheme="majorHAnsi" w:eastAsia="Arial" w:hAnsiTheme="majorHAnsi" w:cstheme="majorBidi"/>
                <w:sz w:val="18"/>
                <w:szCs w:val="18"/>
                <w:lang w:val="de-CH"/>
              </w:rPr>
            </w:pPr>
            <w:r w:rsidRPr="007A2107">
              <w:rPr>
                <w:rFonts w:asciiTheme="majorHAnsi" w:eastAsia="Arial" w:hAnsiTheme="majorHAnsi" w:cstheme="majorBidi"/>
                <w:color w:val="auto"/>
                <w:sz w:val="18"/>
                <w:lang w:val="de-CH"/>
              </w:rPr>
              <w:t>Total</w:t>
            </w:r>
          </w:p>
        </w:tc>
        <w:tc>
          <w:tcPr>
            <w:tcW w:w="238" w:type="pct"/>
            <w:vAlign w:val="center"/>
          </w:tcPr>
          <w:p w14:paraId="666F5741" w14:textId="4C8367FA" w:rsidR="00273595" w:rsidRPr="007A2107" w:rsidRDefault="0041037D"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513</w:t>
            </w:r>
          </w:p>
        </w:tc>
        <w:tc>
          <w:tcPr>
            <w:tcW w:w="351" w:type="pct"/>
            <w:vAlign w:val="center"/>
          </w:tcPr>
          <w:p w14:paraId="587350B9" w14:textId="5E9A0706" w:rsidR="00273595" w:rsidRPr="007A2107" w:rsidRDefault="0041037D"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769</w:t>
            </w:r>
          </w:p>
        </w:tc>
        <w:tc>
          <w:tcPr>
            <w:tcW w:w="351" w:type="pct"/>
            <w:vAlign w:val="center"/>
          </w:tcPr>
          <w:p w14:paraId="5AECA990" w14:textId="7FC21ECE" w:rsidR="00273595" w:rsidRPr="007A2107" w:rsidRDefault="0041037D"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820</w:t>
            </w:r>
          </w:p>
        </w:tc>
        <w:tc>
          <w:tcPr>
            <w:tcW w:w="351" w:type="pct"/>
            <w:vAlign w:val="center"/>
          </w:tcPr>
          <w:p w14:paraId="4431E9C8" w14:textId="5ECFF4C3" w:rsidR="00273595" w:rsidRPr="007A2107"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823</w:t>
            </w:r>
          </w:p>
        </w:tc>
        <w:tc>
          <w:tcPr>
            <w:tcW w:w="351" w:type="pct"/>
            <w:vAlign w:val="center"/>
          </w:tcPr>
          <w:p w14:paraId="49E269C8" w14:textId="1F61E02C" w:rsidR="00273595" w:rsidRPr="007A2107"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746</w:t>
            </w:r>
          </w:p>
        </w:tc>
        <w:tc>
          <w:tcPr>
            <w:tcW w:w="351" w:type="pct"/>
            <w:vAlign w:val="center"/>
          </w:tcPr>
          <w:p w14:paraId="0E010C7B" w14:textId="2D4CA48A" w:rsidR="00273595" w:rsidRPr="007A2107"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574</w:t>
            </w:r>
          </w:p>
        </w:tc>
        <w:tc>
          <w:tcPr>
            <w:tcW w:w="351" w:type="pct"/>
            <w:vAlign w:val="center"/>
          </w:tcPr>
          <w:p w14:paraId="59487099" w14:textId="16EFC7E9" w:rsidR="00273595" w:rsidRPr="007A2107"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463</w:t>
            </w:r>
          </w:p>
        </w:tc>
        <w:tc>
          <w:tcPr>
            <w:tcW w:w="351" w:type="pct"/>
            <w:vAlign w:val="center"/>
          </w:tcPr>
          <w:p w14:paraId="4B1473F9" w14:textId="1609E485" w:rsidR="00273595" w:rsidRPr="007A2107"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295</w:t>
            </w:r>
          </w:p>
        </w:tc>
        <w:tc>
          <w:tcPr>
            <w:tcW w:w="351" w:type="pct"/>
            <w:vAlign w:val="center"/>
          </w:tcPr>
          <w:p w14:paraId="6AB201DA" w14:textId="20F8E7D4" w:rsidR="00273595" w:rsidRPr="007A2107"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274</w:t>
            </w:r>
          </w:p>
        </w:tc>
        <w:tc>
          <w:tcPr>
            <w:tcW w:w="351" w:type="pct"/>
            <w:vAlign w:val="center"/>
          </w:tcPr>
          <w:p w14:paraId="49FE05B3" w14:textId="47C3B3D8" w:rsidR="00273595" w:rsidRPr="007A2107" w:rsidRDefault="00FD3B43"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195</w:t>
            </w:r>
          </w:p>
        </w:tc>
        <w:tc>
          <w:tcPr>
            <w:tcW w:w="351" w:type="pct"/>
            <w:vAlign w:val="center"/>
          </w:tcPr>
          <w:p w14:paraId="312D8762" w14:textId="476D8F55" w:rsidR="00273595" w:rsidRPr="007A2107" w:rsidRDefault="00A2107E"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213</w:t>
            </w:r>
          </w:p>
        </w:tc>
        <w:tc>
          <w:tcPr>
            <w:tcW w:w="470" w:type="pct"/>
          </w:tcPr>
          <w:p w14:paraId="3AAF8EE6" w14:textId="639EC92A" w:rsidR="00273595" w:rsidRPr="007A2107" w:rsidRDefault="00A2107E" w:rsidP="00DF0C37">
            <w:pPr>
              <w:keepNext/>
              <w:keepLines/>
              <w:jc w:val="center"/>
              <w:cnfStyle w:val="010000000000" w:firstRow="0" w:lastRow="1" w:firstColumn="0" w:lastColumn="0" w:oddVBand="0" w:evenVBand="0" w:oddHBand="0" w:evenHBand="0" w:firstRowFirstColumn="0" w:firstRowLastColumn="0" w:lastRowFirstColumn="0" w:lastRowLastColumn="0"/>
              <w:rPr>
                <w:rFonts w:asciiTheme="majorHAnsi" w:eastAsia="Arial" w:hAnsiTheme="majorHAnsi" w:cstheme="majorBidi"/>
                <w:bCs/>
                <w:color w:val="auto"/>
                <w:sz w:val="18"/>
                <w:szCs w:val="18"/>
                <w:lang w:val="de-CH"/>
              </w:rPr>
            </w:pPr>
            <w:r w:rsidRPr="007A2107">
              <w:rPr>
                <w:rFonts w:asciiTheme="majorHAnsi" w:eastAsia="Arial" w:hAnsiTheme="majorHAnsi" w:cstheme="majorBidi"/>
                <w:color w:val="auto"/>
                <w:sz w:val="18"/>
                <w:lang w:val="de-CH"/>
              </w:rPr>
              <w:t>5685</w:t>
            </w:r>
          </w:p>
        </w:tc>
      </w:tr>
    </w:tbl>
    <w:p w14:paraId="3B0F6838" w14:textId="77777777" w:rsidR="006727A0" w:rsidRDefault="004F577B" w:rsidP="00106364">
      <w:pPr>
        <w:rPr>
          <w:lang w:val="de-CH"/>
        </w:rPr>
      </w:pPr>
      <w:r w:rsidRPr="007A2107">
        <w:rPr>
          <w:lang w:val="de-CH"/>
        </w:rPr>
        <w:br w:type="textWrapping" w:clear="all"/>
      </w:r>
    </w:p>
    <w:p w14:paraId="1F3BEAB1" w14:textId="58471C24" w:rsidR="00273595" w:rsidRPr="007A2107" w:rsidRDefault="004F577B" w:rsidP="00106364">
      <w:pPr>
        <w:rPr>
          <w:lang w:val="de-CH"/>
        </w:rPr>
      </w:pPr>
      <w:r w:rsidRPr="007A2107">
        <w:rPr>
          <w:lang w:val="de-CH"/>
        </w:rPr>
        <w:t xml:space="preserve">Die Erhebung der Daten zur Erstellung der Statistik der Schuldienste erfolgte mit einer neuen Anwendung, die das </w:t>
      </w:r>
      <w:proofErr w:type="spellStart"/>
      <w:r w:rsidRPr="007A2107">
        <w:rPr>
          <w:lang w:val="de-CH"/>
        </w:rPr>
        <w:t>SoA</w:t>
      </w:r>
      <w:proofErr w:type="spellEnd"/>
      <w:r w:rsidRPr="007A2107">
        <w:rPr>
          <w:lang w:val="de-CH"/>
        </w:rPr>
        <w:t xml:space="preserve"> in Zusammenarbeit mit den Schuldiensten entwickelt hat. Die Daten werden am Ende des Schuljahres an das </w:t>
      </w:r>
      <w:proofErr w:type="spellStart"/>
      <w:r w:rsidRPr="007A2107">
        <w:rPr>
          <w:lang w:val="de-CH"/>
        </w:rPr>
        <w:t>SoA</w:t>
      </w:r>
      <w:proofErr w:type="spellEnd"/>
      <w:r w:rsidRPr="007A2107">
        <w:rPr>
          <w:lang w:val="de-CH"/>
        </w:rPr>
        <w:t xml:space="preserve"> übermittelt.</w:t>
      </w:r>
    </w:p>
    <w:p w14:paraId="58A73AE0" w14:textId="77777777" w:rsidR="00273595" w:rsidRPr="007A2107" w:rsidRDefault="00273595" w:rsidP="00AF4E56">
      <w:pPr>
        <w:pStyle w:val="Titre2"/>
        <w:keepNext w:val="0"/>
        <w:keepLines w:val="0"/>
        <w:rPr>
          <w:lang w:val="de-CH"/>
        </w:rPr>
      </w:pPr>
      <w:bookmarkStart w:id="16" w:name="_Toc193803119"/>
      <w:r w:rsidRPr="007A2107">
        <w:rPr>
          <w:lang w:val="de-CH"/>
        </w:rPr>
        <w:t>Austausch von Schülerinnen und Schülern</w:t>
      </w:r>
      <w:bookmarkEnd w:id="16"/>
    </w:p>
    <w:p w14:paraId="228A9485" w14:textId="77777777" w:rsidR="00273595" w:rsidRPr="007A2107" w:rsidRDefault="00273595" w:rsidP="00AF4E56">
      <w:pPr>
        <w:pStyle w:val="Titre3"/>
        <w:keepNext w:val="0"/>
        <w:keepLines w:val="0"/>
        <w:rPr>
          <w:lang w:val="de-CH"/>
        </w:rPr>
      </w:pPr>
      <w:bookmarkStart w:id="17" w:name="_Toc193803120"/>
      <w:r w:rsidRPr="007A2107">
        <w:rPr>
          <w:lang w:val="de-CH"/>
        </w:rPr>
        <w:t>Allgemeines</w:t>
      </w:r>
      <w:bookmarkEnd w:id="17"/>
    </w:p>
    <w:p w14:paraId="3970706F" w14:textId="64CB3930" w:rsidR="00273595" w:rsidRPr="007A2107" w:rsidRDefault="00273595" w:rsidP="00106364">
      <w:pPr>
        <w:rPr>
          <w:lang w:val="de-CH"/>
        </w:rPr>
      </w:pPr>
      <w:r w:rsidRPr="007A2107">
        <w:rPr>
          <w:rFonts w:eastAsia="Times New Roman"/>
          <w:lang w:val="de-CH"/>
        </w:rPr>
        <w:t xml:space="preserve">Die zuständige Koordinatorin der Austausche von Schülerinnen und Schülern hat sich an den von Schul- und Berufsberatungsdiensten organisierten Anlässen im Kanton Freiburg und in der Schweiz beteiligt, um Informationen über die verschiedenen Austauschprogramme zu vermitteln und für diese zu werben. </w:t>
      </w:r>
    </w:p>
    <w:p w14:paraId="29961C0E" w14:textId="77777777" w:rsidR="00273595" w:rsidRPr="007A2107" w:rsidRDefault="00273595" w:rsidP="00AF4E56">
      <w:pPr>
        <w:pStyle w:val="Titre3"/>
        <w:keepNext w:val="0"/>
        <w:keepLines w:val="0"/>
        <w:rPr>
          <w:lang w:val="de-CH"/>
        </w:rPr>
      </w:pPr>
      <w:bookmarkStart w:id="18" w:name="_Toc193803121"/>
      <w:r w:rsidRPr="007A2107">
        <w:rPr>
          <w:lang w:val="de-CH"/>
        </w:rPr>
        <w:t>12. partnersprachliches Schuljahr (ZPS)</w:t>
      </w:r>
      <w:bookmarkEnd w:id="18"/>
    </w:p>
    <w:p w14:paraId="6B577B02" w14:textId="767E772E" w:rsidR="003C6615" w:rsidRPr="007A2107" w:rsidRDefault="003C6615" w:rsidP="00AF4E56">
      <w:pPr>
        <w:rPr>
          <w:rFonts w:ascii="Times New Roman" w:hAnsi="Times New Roman" w:cs="Times New Roman"/>
          <w:lang w:val="de-CH"/>
        </w:rPr>
      </w:pPr>
      <w:r w:rsidRPr="007A2107">
        <w:rPr>
          <w:rFonts w:ascii="Times New Roman" w:hAnsi="Times New Roman" w:cs="Times New Roman"/>
          <w:lang w:val="de-CH"/>
        </w:rPr>
        <w:t xml:space="preserve">Im Schuljahr 2023/24 wurden 163 Schülerinnen und Schüler für das 12. partnersprachige Schuljahr vermittelt (in der Schweiz). </w:t>
      </w:r>
      <w:r w:rsidR="00AA79A2">
        <w:rPr>
          <w:rFonts w:ascii="Times New Roman" w:hAnsi="Times New Roman" w:cs="Times New Roman"/>
          <w:lang w:val="de-CH"/>
        </w:rPr>
        <w:t>E</w:t>
      </w:r>
      <w:r w:rsidR="00BB2A6F">
        <w:rPr>
          <w:rFonts w:ascii="Times New Roman" w:hAnsi="Times New Roman" w:cs="Times New Roman"/>
          <w:lang w:val="de-CH"/>
        </w:rPr>
        <w:t>twa</w:t>
      </w:r>
      <w:r w:rsidRPr="007A2107">
        <w:rPr>
          <w:rFonts w:ascii="Times New Roman" w:hAnsi="Times New Roman" w:cs="Times New Roman"/>
          <w:lang w:val="de-CH"/>
        </w:rPr>
        <w:t xml:space="preserve"> zehn Schülerinnen und Schüler haben dieses Programm im Laufe des Schuljahres abgebrochen. Das Verhältnis von Deutschsprachigen (53) und Französischsprachigen (110) blieb weiterhin stabil. Dieses Programm wird in drei Varianten angeboten: 73 Schülerinnen und Schüler wählten die Variante 1 (tägliche Heimkehr), wohingegen 8 sich für die Variante 2 (gegenseitiger Austausch) entschieden und 82 Schülerinnen und Schüler in einer Gastfamilie unterkamen (Variante 3). Nach wie vor fehlt es an Gastfamilien für die Unterbringung der Schülerinnen und Schüler.</w:t>
      </w:r>
    </w:p>
    <w:p w14:paraId="038B4D5D" w14:textId="77777777" w:rsidR="00273595" w:rsidRPr="007A2107" w:rsidRDefault="00273595" w:rsidP="00DC6FEB">
      <w:pPr>
        <w:keepNext/>
        <w:keepLines/>
        <w:rPr>
          <w:lang w:val="de-CH"/>
        </w:rPr>
      </w:pPr>
      <w:r w:rsidRPr="007A2107">
        <w:rPr>
          <w:lang w:val="de-CH"/>
        </w:rPr>
        <w:t>Französischsprachiger Kantonsteil = FRF, Deutschfreiburg = FRD, Deutschschweiz = DCH</w:t>
      </w:r>
    </w:p>
    <w:tbl>
      <w:tblPr>
        <w:tblStyle w:val="TableauEtatFR"/>
        <w:tblW w:w="0" w:type="auto"/>
        <w:tblLayout w:type="fixed"/>
        <w:tblLook w:val="04E0" w:firstRow="1" w:lastRow="1" w:firstColumn="1" w:lastColumn="0" w:noHBand="0" w:noVBand="1"/>
      </w:tblPr>
      <w:tblGrid>
        <w:gridCol w:w="3402"/>
        <w:gridCol w:w="2835"/>
        <w:gridCol w:w="2835"/>
      </w:tblGrid>
      <w:tr w:rsidR="00273595" w:rsidRPr="007A2107" w14:paraId="515CB79E" w14:textId="77777777" w:rsidTr="00CD0439">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2238CFB" w14:textId="77777777" w:rsidR="00273595" w:rsidRPr="007A2107" w:rsidRDefault="00273595" w:rsidP="00DC6FEB">
            <w:pPr>
              <w:keepNext/>
              <w:keepLines/>
              <w:spacing w:beforeAutospacing="0" w:afterAutospacing="0"/>
              <w:contextualSpacing/>
              <w:jc w:val="right"/>
              <w:rPr>
                <w:color w:val="auto"/>
                <w:lang w:val="de-CH"/>
              </w:rPr>
            </w:pPr>
          </w:p>
        </w:tc>
        <w:tc>
          <w:tcPr>
            <w:tcW w:w="2835" w:type="dxa"/>
            <w:vAlign w:val="center"/>
          </w:tcPr>
          <w:p w14:paraId="78E42264" w14:textId="2580FA89" w:rsidR="00273595" w:rsidRPr="007A2107" w:rsidRDefault="00273595" w:rsidP="00DC6FEB">
            <w:pPr>
              <w:keepNext/>
              <w:keepLines/>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color w:val="auto"/>
                <w:lang w:val="de-CH"/>
              </w:rPr>
            </w:pPr>
            <w:r w:rsidRPr="007A2107">
              <w:rPr>
                <w:lang w:val="de-CH"/>
              </w:rPr>
              <w:t>Anzahl Schüler/innen – 2023/24</w:t>
            </w:r>
          </w:p>
        </w:tc>
        <w:tc>
          <w:tcPr>
            <w:tcW w:w="2835" w:type="dxa"/>
            <w:tcMar>
              <w:right w:w="113" w:type="dxa"/>
            </w:tcMar>
            <w:vAlign w:val="center"/>
          </w:tcPr>
          <w:p w14:paraId="630852C8" w14:textId="16F76D98" w:rsidR="00273595" w:rsidRPr="007A2107" w:rsidRDefault="00273595" w:rsidP="00DC6FEB">
            <w:pPr>
              <w:keepNext/>
              <w:keepLines/>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color w:val="auto"/>
                <w:lang w:val="de-CH"/>
              </w:rPr>
            </w:pPr>
            <w:r w:rsidRPr="007A2107">
              <w:rPr>
                <w:lang w:val="de-CH"/>
              </w:rPr>
              <w:t>Anzahl Schüler/innen – 2024/25</w:t>
            </w:r>
          </w:p>
        </w:tc>
      </w:tr>
      <w:tr w:rsidR="00273595" w:rsidRPr="007A2107" w14:paraId="66BA96D4"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6CFD16FD" w14:textId="77777777" w:rsidR="00273595" w:rsidRPr="007A2107" w:rsidRDefault="00273595" w:rsidP="00DC6FEB">
            <w:pPr>
              <w:keepNext/>
              <w:keepLines/>
              <w:spacing w:beforeAutospacing="0" w:afterAutospacing="0"/>
              <w:contextualSpacing/>
              <w:rPr>
                <w:color w:val="auto"/>
                <w:lang w:val="de-CH"/>
              </w:rPr>
            </w:pPr>
            <w:r w:rsidRPr="007A2107">
              <w:rPr>
                <w:color w:val="auto"/>
                <w:lang w:val="de-CH"/>
              </w:rPr>
              <w:t>FRF -&gt; Tessin</w:t>
            </w:r>
          </w:p>
        </w:tc>
        <w:tc>
          <w:tcPr>
            <w:tcW w:w="2835" w:type="dxa"/>
          </w:tcPr>
          <w:p w14:paraId="4467EC02" w14:textId="29AA6DDE" w:rsidR="00273595" w:rsidRPr="007A2107" w:rsidRDefault="00273595" w:rsidP="00DC6FEB">
            <w:pPr>
              <w:keepNext/>
              <w:keepLines/>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rFonts w:cs="Arial"/>
                <w:lang w:val="de-CH"/>
              </w:rPr>
              <w:t>0</w:t>
            </w:r>
          </w:p>
        </w:tc>
        <w:tc>
          <w:tcPr>
            <w:tcW w:w="2835" w:type="dxa"/>
            <w:tcMar>
              <w:right w:w="113" w:type="dxa"/>
            </w:tcMar>
          </w:tcPr>
          <w:p w14:paraId="61D5EB8E" w14:textId="0B137A69" w:rsidR="00273595" w:rsidRPr="007A2107" w:rsidRDefault="00273595" w:rsidP="00DC6FEB">
            <w:pPr>
              <w:keepNext/>
              <w:keepLines/>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lang w:val="de-CH"/>
              </w:rPr>
              <w:t>0</w:t>
            </w:r>
          </w:p>
        </w:tc>
      </w:tr>
      <w:tr w:rsidR="00273595" w:rsidRPr="007A2107" w14:paraId="423E8E17"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1F39209A" w14:textId="77777777" w:rsidR="00273595" w:rsidRPr="007A2107" w:rsidRDefault="00273595" w:rsidP="00AF4E56">
            <w:pPr>
              <w:spacing w:beforeAutospacing="0" w:afterAutospacing="0"/>
              <w:contextualSpacing/>
              <w:rPr>
                <w:color w:val="auto"/>
                <w:lang w:val="de-CH"/>
              </w:rPr>
            </w:pPr>
            <w:r w:rsidRPr="007A2107">
              <w:rPr>
                <w:color w:val="auto"/>
                <w:lang w:val="de-CH"/>
              </w:rPr>
              <w:t>FRD -&gt; Tessin</w:t>
            </w:r>
          </w:p>
        </w:tc>
        <w:tc>
          <w:tcPr>
            <w:tcW w:w="2835" w:type="dxa"/>
          </w:tcPr>
          <w:p w14:paraId="6DA488C3" w14:textId="2FCB0604" w:rsidR="00273595" w:rsidRPr="007A2107" w:rsidRDefault="00273595"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rFonts w:cs="Arial"/>
                <w:lang w:val="de-CH"/>
              </w:rPr>
              <w:t>0</w:t>
            </w:r>
          </w:p>
        </w:tc>
        <w:tc>
          <w:tcPr>
            <w:tcW w:w="2835" w:type="dxa"/>
            <w:tcMar>
              <w:right w:w="113" w:type="dxa"/>
            </w:tcMar>
          </w:tcPr>
          <w:p w14:paraId="5C1F925B" w14:textId="47AE72A8" w:rsidR="00273595" w:rsidRPr="007A2107" w:rsidRDefault="00273595"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lang w:val="de-CH"/>
              </w:rPr>
              <w:t>0</w:t>
            </w:r>
          </w:p>
        </w:tc>
      </w:tr>
      <w:tr w:rsidR="00273595" w:rsidRPr="007A2107" w14:paraId="39BA9DC4"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74DDEACF" w14:textId="77777777" w:rsidR="00273595" w:rsidRPr="007A2107" w:rsidRDefault="00273595" w:rsidP="00AF4E56">
            <w:pPr>
              <w:spacing w:beforeAutospacing="0" w:afterAutospacing="0"/>
              <w:contextualSpacing/>
              <w:rPr>
                <w:color w:val="auto"/>
                <w:lang w:val="de-CH"/>
              </w:rPr>
            </w:pPr>
            <w:r w:rsidRPr="007A2107">
              <w:rPr>
                <w:color w:val="auto"/>
                <w:lang w:val="de-CH"/>
              </w:rPr>
              <w:t>FRF -&gt; Deutschschweiz</w:t>
            </w:r>
          </w:p>
        </w:tc>
        <w:tc>
          <w:tcPr>
            <w:tcW w:w="2835" w:type="dxa"/>
          </w:tcPr>
          <w:p w14:paraId="0085FAF8" w14:textId="4DAF7C49"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rFonts w:cs="Arial"/>
                <w:lang w:val="de-CH"/>
              </w:rPr>
              <w:t>69</w:t>
            </w:r>
          </w:p>
        </w:tc>
        <w:tc>
          <w:tcPr>
            <w:tcW w:w="2835" w:type="dxa"/>
            <w:tcMar>
              <w:right w:w="113" w:type="dxa"/>
            </w:tcMar>
          </w:tcPr>
          <w:p w14:paraId="2EF9A1A2" w14:textId="3C577472"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lang w:val="de-CH"/>
              </w:rPr>
              <w:t>62</w:t>
            </w:r>
          </w:p>
        </w:tc>
      </w:tr>
      <w:tr w:rsidR="00273595" w:rsidRPr="007A2107" w14:paraId="75C766B6"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47434C58" w14:textId="77777777" w:rsidR="00273595" w:rsidRPr="007A2107" w:rsidRDefault="00273595" w:rsidP="00AF4E56">
            <w:pPr>
              <w:spacing w:beforeAutospacing="0" w:afterAutospacing="0"/>
              <w:contextualSpacing/>
              <w:rPr>
                <w:color w:val="auto"/>
                <w:lang w:val="de-CH"/>
              </w:rPr>
            </w:pPr>
            <w:r w:rsidRPr="007A2107">
              <w:rPr>
                <w:color w:val="auto"/>
                <w:lang w:val="de-CH"/>
              </w:rPr>
              <w:t>FRF -&gt; FRD</w:t>
            </w:r>
          </w:p>
        </w:tc>
        <w:tc>
          <w:tcPr>
            <w:tcW w:w="2835" w:type="dxa"/>
          </w:tcPr>
          <w:p w14:paraId="7BD4AFEB" w14:textId="0D00CE3C"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rFonts w:cs="Arial"/>
                <w:lang w:val="de-CH"/>
              </w:rPr>
              <w:t>40</w:t>
            </w:r>
          </w:p>
        </w:tc>
        <w:tc>
          <w:tcPr>
            <w:tcW w:w="2835" w:type="dxa"/>
            <w:tcMar>
              <w:right w:w="113" w:type="dxa"/>
            </w:tcMar>
          </w:tcPr>
          <w:p w14:paraId="296DD66A" w14:textId="607CDBCA"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lang w:val="de-CH"/>
              </w:rPr>
              <w:t>32</w:t>
            </w:r>
          </w:p>
        </w:tc>
      </w:tr>
      <w:tr w:rsidR="00273595" w:rsidRPr="007A2107" w14:paraId="116F758E"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7DBC5BE2" w14:textId="77777777" w:rsidR="00273595" w:rsidRPr="007A2107" w:rsidRDefault="00273595" w:rsidP="00AF4E56">
            <w:pPr>
              <w:spacing w:beforeAutospacing="0" w:afterAutospacing="0"/>
              <w:contextualSpacing/>
              <w:rPr>
                <w:color w:val="auto"/>
                <w:lang w:val="de-CH"/>
              </w:rPr>
            </w:pPr>
            <w:r w:rsidRPr="007A2107">
              <w:rPr>
                <w:color w:val="auto"/>
                <w:lang w:val="de-CH"/>
              </w:rPr>
              <w:t>FRD -&gt; FRF</w:t>
            </w:r>
          </w:p>
        </w:tc>
        <w:tc>
          <w:tcPr>
            <w:tcW w:w="2835" w:type="dxa"/>
          </w:tcPr>
          <w:p w14:paraId="3E1DF266" w14:textId="29C29C6E"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rFonts w:cs="Arial"/>
                <w:lang w:val="de-CH"/>
              </w:rPr>
              <w:t>37</w:t>
            </w:r>
          </w:p>
        </w:tc>
        <w:tc>
          <w:tcPr>
            <w:tcW w:w="2835" w:type="dxa"/>
            <w:tcMar>
              <w:right w:w="113" w:type="dxa"/>
            </w:tcMar>
          </w:tcPr>
          <w:p w14:paraId="1DE9124A" w14:textId="35DFA012"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lang w:val="de-CH"/>
              </w:rPr>
              <w:t>30</w:t>
            </w:r>
          </w:p>
        </w:tc>
      </w:tr>
      <w:tr w:rsidR="00273595" w:rsidRPr="007A2107" w14:paraId="78FDE245"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7BFD85CD" w14:textId="77777777" w:rsidR="00273595" w:rsidRPr="007A2107" w:rsidRDefault="00273595" w:rsidP="00AF4E56">
            <w:pPr>
              <w:spacing w:beforeAutospacing="0" w:afterAutospacing="0"/>
              <w:contextualSpacing/>
              <w:rPr>
                <w:color w:val="auto"/>
                <w:lang w:val="de-CH"/>
              </w:rPr>
            </w:pPr>
            <w:proofErr w:type="spellStart"/>
            <w:r w:rsidRPr="007A2107">
              <w:rPr>
                <w:color w:val="auto"/>
                <w:lang w:val="de-CH"/>
              </w:rPr>
              <w:t>Romandie</w:t>
            </w:r>
            <w:proofErr w:type="spellEnd"/>
            <w:r w:rsidRPr="007A2107">
              <w:rPr>
                <w:color w:val="auto"/>
                <w:lang w:val="de-CH"/>
              </w:rPr>
              <w:t xml:space="preserve"> &gt; DCH</w:t>
            </w:r>
          </w:p>
        </w:tc>
        <w:tc>
          <w:tcPr>
            <w:tcW w:w="2835" w:type="dxa"/>
          </w:tcPr>
          <w:p w14:paraId="4802F2AC" w14:textId="29F6EC52"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lang w:val="de-CH"/>
              </w:rPr>
              <w:t>2</w:t>
            </w:r>
          </w:p>
        </w:tc>
        <w:tc>
          <w:tcPr>
            <w:tcW w:w="2835" w:type="dxa"/>
            <w:tcMar>
              <w:right w:w="113" w:type="dxa"/>
            </w:tcMar>
          </w:tcPr>
          <w:p w14:paraId="34248B39" w14:textId="0457B5C0"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lang w:val="de-CH"/>
              </w:rPr>
              <w:t>5</w:t>
            </w:r>
          </w:p>
        </w:tc>
      </w:tr>
      <w:tr w:rsidR="00273595" w:rsidRPr="007A2107" w14:paraId="6340849C"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3EDE65BB" w14:textId="77777777" w:rsidR="00273595" w:rsidRPr="007A2107" w:rsidRDefault="00273595" w:rsidP="00AF4E56">
            <w:pPr>
              <w:spacing w:beforeAutospacing="0" w:afterAutospacing="0"/>
              <w:contextualSpacing/>
              <w:rPr>
                <w:color w:val="auto"/>
                <w:lang w:val="de-CH"/>
              </w:rPr>
            </w:pPr>
            <w:r w:rsidRPr="007A2107">
              <w:rPr>
                <w:color w:val="auto"/>
                <w:lang w:val="de-CH"/>
              </w:rPr>
              <w:t xml:space="preserve">DCH -&gt; </w:t>
            </w:r>
            <w:proofErr w:type="spellStart"/>
            <w:r w:rsidRPr="007A2107">
              <w:rPr>
                <w:color w:val="auto"/>
                <w:lang w:val="de-CH"/>
              </w:rPr>
              <w:t>Romandie</w:t>
            </w:r>
            <w:proofErr w:type="spellEnd"/>
          </w:p>
        </w:tc>
        <w:tc>
          <w:tcPr>
            <w:tcW w:w="2835" w:type="dxa"/>
          </w:tcPr>
          <w:p w14:paraId="74F189BA" w14:textId="7D77E47D"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rFonts w:cs="Arial"/>
                <w:lang w:val="de-CH"/>
              </w:rPr>
              <w:t>15</w:t>
            </w:r>
          </w:p>
        </w:tc>
        <w:tc>
          <w:tcPr>
            <w:tcW w:w="2835" w:type="dxa"/>
            <w:tcMar>
              <w:right w:w="113" w:type="dxa"/>
            </w:tcMar>
          </w:tcPr>
          <w:p w14:paraId="713D99C1" w14:textId="55BA3352"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lang w:val="de-CH"/>
              </w:rPr>
              <w:t>19</w:t>
            </w:r>
          </w:p>
        </w:tc>
      </w:tr>
      <w:tr w:rsidR="00273595" w:rsidRPr="007A2107" w14:paraId="2D96CD44"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3D2C4C7C" w14:textId="77777777" w:rsidR="00273595" w:rsidRPr="007A2107" w:rsidRDefault="00273595" w:rsidP="00AF4E56">
            <w:pPr>
              <w:spacing w:beforeAutospacing="0" w:afterAutospacing="0"/>
              <w:contextualSpacing/>
              <w:rPr>
                <w:color w:val="auto"/>
                <w:lang w:val="de-CH"/>
              </w:rPr>
            </w:pPr>
            <w:r w:rsidRPr="007A2107">
              <w:rPr>
                <w:color w:val="auto"/>
                <w:lang w:val="de-CH"/>
              </w:rPr>
              <w:t>Schülerinnen insgesamt</w:t>
            </w:r>
          </w:p>
        </w:tc>
        <w:tc>
          <w:tcPr>
            <w:tcW w:w="2835" w:type="dxa"/>
          </w:tcPr>
          <w:p w14:paraId="677EF587" w14:textId="4FA3C325"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rFonts w:cs="Arial"/>
                <w:lang w:val="de-CH"/>
              </w:rPr>
              <w:t>82</w:t>
            </w:r>
          </w:p>
        </w:tc>
        <w:tc>
          <w:tcPr>
            <w:tcW w:w="2835" w:type="dxa"/>
            <w:tcMar>
              <w:right w:w="113" w:type="dxa"/>
            </w:tcMar>
          </w:tcPr>
          <w:p w14:paraId="0C9E3CFF" w14:textId="013520F8"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lang w:val="de-CH"/>
              </w:rPr>
              <w:t>78</w:t>
            </w:r>
          </w:p>
        </w:tc>
      </w:tr>
      <w:tr w:rsidR="00273595" w:rsidRPr="007A2107" w14:paraId="05E89C79"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3402" w:type="dxa"/>
          </w:tcPr>
          <w:p w14:paraId="0D4D8040" w14:textId="77777777" w:rsidR="00273595" w:rsidRPr="007A2107" w:rsidRDefault="00273595" w:rsidP="00AF4E56">
            <w:pPr>
              <w:spacing w:beforeAutospacing="0" w:afterAutospacing="0"/>
              <w:contextualSpacing/>
              <w:rPr>
                <w:color w:val="auto"/>
                <w:lang w:val="de-CH"/>
              </w:rPr>
            </w:pPr>
            <w:r w:rsidRPr="007A2107">
              <w:rPr>
                <w:color w:val="auto"/>
                <w:lang w:val="de-CH"/>
              </w:rPr>
              <w:t>Schüler insgesamt</w:t>
            </w:r>
          </w:p>
        </w:tc>
        <w:tc>
          <w:tcPr>
            <w:tcW w:w="2835" w:type="dxa"/>
          </w:tcPr>
          <w:p w14:paraId="713DC2DB" w14:textId="19888E39"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rFonts w:cs="Arial"/>
                <w:lang w:val="de-CH"/>
              </w:rPr>
              <w:t>81</w:t>
            </w:r>
          </w:p>
        </w:tc>
        <w:tc>
          <w:tcPr>
            <w:tcW w:w="2835" w:type="dxa"/>
            <w:tcMar>
              <w:right w:w="113" w:type="dxa"/>
            </w:tcMar>
          </w:tcPr>
          <w:p w14:paraId="696940D2" w14:textId="6C3954AB" w:rsidR="00273595" w:rsidRPr="007A2107" w:rsidRDefault="00E65E02"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color w:val="auto"/>
                <w:lang w:val="de-CH"/>
              </w:rPr>
            </w:pPr>
            <w:r w:rsidRPr="007A2107">
              <w:rPr>
                <w:lang w:val="de-CH"/>
              </w:rPr>
              <w:t>70</w:t>
            </w:r>
          </w:p>
        </w:tc>
      </w:tr>
      <w:tr w:rsidR="00273595" w:rsidRPr="007A2107" w14:paraId="0552FB91" w14:textId="77777777" w:rsidTr="00D134D1">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402" w:type="dxa"/>
          </w:tcPr>
          <w:p w14:paraId="47C77BD0" w14:textId="77777777" w:rsidR="00273595" w:rsidRPr="007A2107" w:rsidRDefault="00273595" w:rsidP="00AF4E56">
            <w:pPr>
              <w:spacing w:beforeAutospacing="0" w:afterAutospacing="0"/>
              <w:contextualSpacing/>
              <w:rPr>
                <w:color w:val="auto"/>
                <w:lang w:val="de-CH"/>
              </w:rPr>
            </w:pPr>
            <w:r w:rsidRPr="007A2107">
              <w:rPr>
                <w:color w:val="auto"/>
                <w:lang w:val="de-CH"/>
              </w:rPr>
              <w:t>Total</w:t>
            </w:r>
          </w:p>
        </w:tc>
        <w:tc>
          <w:tcPr>
            <w:tcW w:w="2835" w:type="dxa"/>
          </w:tcPr>
          <w:p w14:paraId="4AE5BAB2" w14:textId="6C2EB127" w:rsidR="00273595" w:rsidRPr="007A2107" w:rsidRDefault="00E65E02" w:rsidP="00AF4E56">
            <w:pPr>
              <w:spacing w:beforeAutospacing="0" w:afterAutospacing="0"/>
              <w:contextualSpacing/>
              <w:jc w:val="right"/>
              <w:cnfStyle w:val="010000000000" w:firstRow="0" w:lastRow="1" w:firstColumn="0" w:lastColumn="0" w:oddVBand="0" w:evenVBand="0" w:oddHBand="0" w:evenHBand="0" w:firstRowFirstColumn="0" w:firstRowLastColumn="0" w:lastRowFirstColumn="0" w:lastRowLastColumn="0"/>
              <w:rPr>
                <w:color w:val="auto"/>
                <w:lang w:val="de-CH"/>
              </w:rPr>
            </w:pPr>
            <w:r w:rsidRPr="007A2107">
              <w:rPr>
                <w:rFonts w:cs="Arial"/>
                <w:lang w:val="de-CH"/>
              </w:rPr>
              <w:t>163</w:t>
            </w:r>
          </w:p>
        </w:tc>
        <w:tc>
          <w:tcPr>
            <w:tcW w:w="2835" w:type="dxa"/>
            <w:tcMar>
              <w:right w:w="113" w:type="dxa"/>
            </w:tcMar>
          </w:tcPr>
          <w:p w14:paraId="6A381A39" w14:textId="2C0AD459" w:rsidR="00273595" w:rsidRPr="007A2107" w:rsidRDefault="00E65E02" w:rsidP="00AF4E56">
            <w:pPr>
              <w:spacing w:beforeAutospacing="0" w:afterAutospacing="0"/>
              <w:contextualSpacing/>
              <w:jc w:val="right"/>
              <w:cnfStyle w:val="010000000000" w:firstRow="0" w:lastRow="1" w:firstColumn="0" w:lastColumn="0" w:oddVBand="0" w:evenVBand="0" w:oddHBand="0" w:evenHBand="0" w:firstRowFirstColumn="0" w:firstRowLastColumn="0" w:lastRowFirstColumn="0" w:lastRowLastColumn="0"/>
              <w:rPr>
                <w:color w:val="auto"/>
                <w:lang w:val="de-CH"/>
              </w:rPr>
            </w:pPr>
            <w:r w:rsidRPr="007A2107">
              <w:rPr>
                <w:lang w:val="de-CH"/>
              </w:rPr>
              <w:t>148</w:t>
            </w:r>
          </w:p>
        </w:tc>
      </w:tr>
    </w:tbl>
    <w:p w14:paraId="5B898AA5" w14:textId="77777777" w:rsidR="00273595" w:rsidRPr="007A2107" w:rsidRDefault="00273595" w:rsidP="00AF4E56">
      <w:pPr>
        <w:pStyle w:val="Titre3"/>
        <w:keepNext w:val="0"/>
        <w:keepLines w:val="0"/>
        <w:rPr>
          <w:lang w:val="de-CH"/>
        </w:rPr>
      </w:pPr>
      <w:bookmarkStart w:id="19" w:name="_Toc193803122"/>
      <w:r w:rsidRPr="007A2107">
        <w:rPr>
          <w:lang w:val="de-CH"/>
        </w:rPr>
        <w:t>Austausch von Schüler/innen und Klassen (SAKA)</w:t>
      </w:r>
      <w:bookmarkEnd w:id="19"/>
    </w:p>
    <w:p w14:paraId="4698B2C9" w14:textId="441D8BBB" w:rsidR="00273595" w:rsidRPr="007A2107" w:rsidRDefault="00DD42DD" w:rsidP="00AF4E56">
      <w:pPr>
        <w:rPr>
          <w:rFonts w:ascii="Times New Roman" w:hAnsi="Times New Roman" w:cs="Times New Roman"/>
          <w:lang w:val="de-CH"/>
        </w:rPr>
      </w:pPr>
      <w:r w:rsidRPr="007A2107">
        <w:rPr>
          <w:rFonts w:ascii="Times New Roman" w:hAnsi="Times New Roman" w:cs="Times New Roman"/>
          <w:lang w:val="de-CH"/>
        </w:rPr>
        <w:lastRenderedPageBreak/>
        <w:t xml:space="preserve">Zu Beginn des Schuljahres 2023/24 wurde die kantonale Plattform für Partnerschaften zugunsten der Website </w:t>
      </w:r>
      <w:hyperlink r:id="rId19" w:history="1">
        <w:r w:rsidRPr="007A2107">
          <w:rPr>
            <w:rStyle w:val="Lienhypertexte"/>
            <w:rFonts w:ascii="Times New Roman" w:hAnsi="Times New Roman" w:cs="Times New Roman"/>
            <w:lang w:val="de-CH"/>
          </w:rPr>
          <w:t>www.matchnmove.ch</w:t>
        </w:r>
      </w:hyperlink>
      <w:r w:rsidRPr="007A2107">
        <w:rPr>
          <w:rFonts w:ascii="Times New Roman" w:hAnsi="Times New Roman" w:cs="Times New Roman"/>
          <w:lang w:val="de-CH"/>
        </w:rPr>
        <w:t xml:space="preserve"> aufgegeben. Dieses Suchinstrument wird von </w:t>
      </w:r>
      <w:proofErr w:type="spellStart"/>
      <w:r w:rsidRPr="007A2107">
        <w:rPr>
          <w:rFonts w:ascii="Times New Roman" w:hAnsi="Times New Roman" w:cs="Times New Roman"/>
          <w:lang w:val="de-CH"/>
        </w:rPr>
        <w:t>Movetia</w:t>
      </w:r>
      <w:proofErr w:type="spellEnd"/>
      <w:r w:rsidRPr="007A2107">
        <w:rPr>
          <w:rFonts w:ascii="Times New Roman" w:hAnsi="Times New Roman" w:cs="Times New Roman"/>
          <w:lang w:val="de-CH"/>
        </w:rPr>
        <w:t xml:space="preserve">, der nationalen Agentur für Austausch und Mobilität, verwaltet. Es ist anzumerken, dass die meisten Partnerschaften von Jahr zu Jahr zwischen den Austauschpartnern fortgeführt werden. </w:t>
      </w:r>
    </w:p>
    <w:p w14:paraId="49D8BAE2" w14:textId="155F26E6" w:rsidR="00100913" w:rsidRPr="007A2107" w:rsidRDefault="00100913" w:rsidP="00100913">
      <w:pPr>
        <w:rPr>
          <w:rFonts w:ascii="Times New Roman" w:hAnsi="Times New Roman" w:cs="Times New Roman"/>
          <w:lang w:val="de-CH"/>
        </w:rPr>
      </w:pPr>
      <w:r w:rsidRPr="007A2107">
        <w:rPr>
          <w:rFonts w:ascii="Times New Roman" w:hAnsi="Times New Roman" w:cs="Times New Roman"/>
          <w:lang w:val="de-CH"/>
        </w:rPr>
        <w:t>Die Koordinationsstelle verzeichnete im Schuljahr 2023/24 für den Kanton Freiburg gesamthaft 4584 Schülerinnen und Schüler aller Schulstufen, die an den bei ihr gemeldeten Austauschformen (Austausch von Schüler/innen und Klassen) teilgenommen haben. Allerdings laufen viele Klassenaustausche nicht über die Koordinationsstelle, da es sich um virtuelle Aktivitäten handelt oder weil sie keine Förderbeiträge benötigen.</w:t>
      </w:r>
    </w:p>
    <w:p w14:paraId="4F276347" w14:textId="66109439" w:rsidR="00273595" w:rsidRPr="007A2107" w:rsidRDefault="00273595" w:rsidP="00AF4E56">
      <w:pPr>
        <w:rPr>
          <w:lang w:val="de-CH"/>
        </w:rPr>
      </w:pPr>
      <w:r w:rsidRPr="007A2107">
        <w:rPr>
          <w:lang w:val="de-CH"/>
        </w:rPr>
        <w:t>Für den Kanton Freiburg: Französischsprachiger Kantonsteil = FRF, Deutschfreiburg = FRD</w:t>
      </w:r>
    </w:p>
    <w:tbl>
      <w:tblPr>
        <w:tblStyle w:val="TableauEtatFR"/>
        <w:tblW w:w="9214" w:type="dxa"/>
        <w:tblLayout w:type="fixed"/>
        <w:tblLook w:val="04E0" w:firstRow="1" w:lastRow="1" w:firstColumn="1" w:lastColumn="0" w:noHBand="0" w:noVBand="1"/>
      </w:tblPr>
      <w:tblGrid>
        <w:gridCol w:w="5670"/>
        <w:gridCol w:w="2410"/>
        <w:gridCol w:w="1134"/>
      </w:tblGrid>
      <w:tr w:rsidR="00273595" w:rsidRPr="007A2107" w14:paraId="3D6592CD" w14:textId="77777777" w:rsidTr="00CD0439">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5670" w:type="dxa"/>
          </w:tcPr>
          <w:p w14:paraId="35188079" w14:textId="5F0D1A48" w:rsidR="00273595" w:rsidRPr="007A2107" w:rsidRDefault="00273595" w:rsidP="00AF4E56">
            <w:pPr>
              <w:rPr>
                <w:color w:val="auto"/>
                <w:lang w:val="de-CH"/>
              </w:rPr>
            </w:pPr>
            <w:r w:rsidRPr="007A2107">
              <w:rPr>
                <w:color w:val="auto"/>
                <w:lang w:val="de-CH"/>
              </w:rPr>
              <w:t>Anzahl Schüler/innen 2023/24</w:t>
            </w:r>
          </w:p>
        </w:tc>
        <w:tc>
          <w:tcPr>
            <w:tcW w:w="2410" w:type="dxa"/>
            <w:vAlign w:val="center"/>
          </w:tcPr>
          <w:p w14:paraId="08056818" w14:textId="77777777" w:rsidR="00273595" w:rsidRPr="007A2107" w:rsidRDefault="00273595" w:rsidP="00AF4E56">
            <w:pPr>
              <w:jc w:val="right"/>
              <w:cnfStyle w:val="100000000000" w:firstRow="1" w:lastRow="0" w:firstColumn="0" w:lastColumn="0" w:oddVBand="0" w:evenVBand="0" w:oddHBand="0" w:evenHBand="0" w:firstRowFirstColumn="0" w:firstRowLastColumn="0" w:lastRowFirstColumn="0" w:lastRowLastColumn="0"/>
              <w:rPr>
                <w:b w:val="0"/>
                <w:color w:val="auto"/>
                <w:szCs w:val="19"/>
                <w:lang w:val="de-CH"/>
              </w:rPr>
            </w:pPr>
            <w:r w:rsidRPr="007A2107">
              <w:rPr>
                <w:color w:val="auto"/>
                <w:lang w:val="de-CH"/>
              </w:rPr>
              <w:t>FRF</w:t>
            </w:r>
          </w:p>
        </w:tc>
        <w:tc>
          <w:tcPr>
            <w:tcW w:w="1134" w:type="dxa"/>
            <w:tcMar>
              <w:right w:w="113" w:type="dxa"/>
            </w:tcMar>
            <w:vAlign w:val="center"/>
          </w:tcPr>
          <w:p w14:paraId="527714CB" w14:textId="77777777" w:rsidR="00273595" w:rsidRPr="007A2107" w:rsidRDefault="00273595" w:rsidP="00AF4E56">
            <w:pPr>
              <w:jc w:val="right"/>
              <w:cnfStyle w:val="100000000000" w:firstRow="1" w:lastRow="0" w:firstColumn="0" w:lastColumn="0" w:oddVBand="0" w:evenVBand="0" w:oddHBand="0" w:evenHBand="0" w:firstRowFirstColumn="0" w:firstRowLastColumn="0" w:lastRowFirstColumn="0" w:lastRowLastColumn="0"/>
              <w:rPr>
                <w:b w:val="0"/>
                <w:color w:val="auto"/>
                <w:szCs w:val="19"/>
                <w:lang w:val="de-CH"/>
              </w:rPr>
            </w:pPr>
            <w:r w:rsidRPr="007A2107">
              <w:rPr>
                <w:color w:val="auto"/>
                <w:lang w:val="de-CH"/>
              </w:rPr>
              <w:t>FRD</w:t>
            </w:r>
          </w:p>
        </w:tc>
      </w:tr>
      <w:tr w:rsidR="00273595" w:rsidRPr="007A2107" w14:paraId="579C768B" w14:textId="77777777" w:rsidTr="00D134D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7CBDA141" w14:textId="77777777" w:rsidR="00273595" w:rsidRPr="007A2107" w:rsidRDefault="00273595" w:rsidP="00AF4E56">
            <w:pPr>
              <w:rPr>
                <w:color w:val="auto"/>
                <w:szCs w:val="19"/>
                <w:lang w:val="de-CH"/>
              </w:rPr>
            </w:pPr>
            <w:r w:rsidRPr="007A2107">
              <w:rPr>
                <w:rFonts w:cs="Arial"/>
                <w:color w:val="auto"/>
                <w:lang w:val="de-CH"/>
              </w:rPr>
              <w:t xml:space="preserve">Kindergarten (0 </w:t>
            </w:r>
            <w:proofErr w:type="spellStart"/>
            <w:r w:rsidRPr="007A2107">
              <w:rPr>
                <w:rFonts w:cs="Arial"/>
                <w:color w:val="auto"/>
                <w:lang w:val="de-CH"/>
              </w:rPr>
              <w:t>classes</w:t>
            </w:r>
            <w:proofErr w:type="spellEnd"/>
            <w:r w:rsidRPr="007A2107">
              <w:rPr>
                <w:rFonts w:cs="Arial"/>
                <w:color w:val="auto"/>
                <w:lang w:val="de-CH"/>
              </w:rPr>
              <w:t xml:space="preserve"> &amp; 0 Klassen)</w:t>
            </w:r>
          </w:p>
        </w:tc>
        <w:tc>
          <w:tcPr>
            <w:tcW w:w="2410" w:type="dxa"/>
            <w:vAlign w:val="center"/>
          </w:tcPr>
          <w:p w14:paraId="11E03234" w14:textId="5E64277E" w:rsidR="00273595" w:rsidRPr="007A2107" w:rsidRDefault="00273595"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0</w:t>
            </w:r>
          </w:p>
        </w:tc>
        <w:tc>
          <w:tcPr>
            <w:tcW w:w="1134" w:type="dxa"/>
            <w:tcMar>
              <w:right w:w="113" w:type="dxa"/>
            </w:tcMar>
            <w:vAlign w:val="center"/>
          </w:tcPr>
          <w:p w14:paraId="60F2A478" w14:textId="2D5ACAF0" w:rsidR="00273595" w:rsidRPr="007A2107" w:rsidRDefault="00273595"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0</w:t>
            </w:r>
          </w:p>
        </w:tc>
      </w:tr>
      <w:tr w:rsidR="00273595" w:rsidRPr="007A2107" w14:paraId="6AC544E4"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287CA25E" w14:textId="736ACEB4" w:rsidR="00273595" w:rsidRPr="007A2107" w:rsidRDefault="00273595" w:rsidP="00AF4E56">
            <w:pPr>
              <w:rPr>
                <w:color w:val="auto"/>
                <w:szCs w:val="19"/>
                <w:lang w:val="de-CH"/>
              </w:rPr>
            </w:pPr>
            <w:r w:rsidRPr="007A2107">
              <w:rPr>
                <w:lang w:val="de-CH"/>
              </w:rPr>
              <w:t xml:space="preserve">Primarschule (3 </w:t>
            </w:r>
            <w:proofErr w:type="spellStart"/>
            <w:r w:rsidRPr="007A2107">
              <w:rPr>
                <w:lang w:val="de-CH"/>
              </w:rPr>
              <w:t>classes</w:t>
            </w:r>
            <w:proofErr w:type="spellEnd"/>
            <w:r w:rsidRPr="007A2107">
              <w:rPr>
                <w:lang w:val="de-CH"/>
              </w:rPr>
              <w:t xml:space="preserve"> &amp; 2 Klassen)</w:t>
            </w:r>
          </w:p>
        </w:tc>
        <w:tc>
          <w:tcPr>
            <w:tcW w:w="2410" w:type="dxa"/>
            <w:vAlign w:val="center"/>
          </w:tcPr>
          <w:p w14:paraId="506DAAE4" w14:textId="51F7A56A"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125</w:t>
            </w:r>
          </w:p>
        </w:tc>
        <w:tc>
          <w:tcPr>
            <w:tcW w:w="1134" w:type="dxa"/>
            <w:tcMar>
              <w:right w:w="113" w:type="dxa"/>
            </w:tcMar>
            <w:vAlign w:val="center"/>
          </w:tcPr>
          <w:p w14:paraId="1A41D641" w14:textId="1379CDE2"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96</w:t>
            </w:r>
          </w:p>
        </w:tc>
      </w:tr>
      <w:tr w:rsidR="00273595" w:rsidRPr="007A2107" w14:paraId="2EBD3BBF"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2CF0D165" w14:textId="12A7CAEF" w:rsidR="00273595" w:rsidRPr="007A2107" w:rsidRDefault="00273595" w:rsidP="00AF4E56">
            <w:pPr>
              <w:rPr>
                <w:color w:val="auto"/>
                <w:szCs w:val="19"/>
                <w:lang w:val="de-CH"/>
              </w:rPr>
            </w:pPr>
            <w:r w:rsidRPr="007A2107">
              <w:rPr>
                <w:lang w:val="de-CH"/>
              </w:rPr>
              <w:t xml:space="preserve">Sekundarstufe 1 (8 </w:t>
            </w:r>
            <w:proofErr w:type="spellStart"/>
            <w:r w:rsidRPr="007A2107">
              <w:rPr>
                <w:lang w:val="de-CH"/>
              </w:rPr>
              <w:t>classes</w:t>
            </w:r>
            <w:proofErr w:type="spellEnd"/>
            <w:r w:rsidRPr="007A2107">
              <w:rPr>
                <w:lang w:val="de-CH"/>
              </w:rPr>
              <w:t xml:space="preserve"> &amp; 0 Klassen)</w:t>
            </w:r>
          </w:p>
        </w:tc>
        <w:tc>
          <w:tcPr>
            <w:tcW w:w="2410" w:type="dxa"/>
            <w:vAlign w:val="center"/>
          </w:tcPr>
          <w:p w14:paraId="2D9DDF31" w14:textId="033586B3"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162</w:t>
            </w:r>
          </w:p>
        </w:tc>
        <w:tc>
          <w:tcPr>
            <w:tcW w:w="1134" w:type="dxa"/>
            <w:tcMar>
              <w:right w:w="113" w:type="dxa"/>
            </w:tcMar>
            <w:vAlign w:val="center"/>
          </w:tcPr>
          <w:p w14:paraId="1C8829ED" w14:textId="0F9FB528"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0</w:t>
            </w:r>
          </w:p>
        </w:tc>
      </w:tr>
      <w:tr w:rsidR="00273595" w:rsidRPr="007A2107" w14:paraId="4875C136"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vAlign w:val="center"/>
          </w:tcPr>
          <w:p w14:paraId="2CA9CF47" w14:textId="6CF8F514" w:rsidR="00273595" w:rsidRPr="007A2107" w:rsidRDefault="00273595" w:rsidP="00AF4E56">
            <w:pPr>
              <w:jc w:val="both"/>
              <w:rPr>
                <w:rFonts w:eastAsia="Times New Roman" w:cs="Arial"/>
                <w:b/>
                <w:color w:val="auto"/>
                <w:szCs w:val="19"/>
                <w:lang w:val="de-CH" w:eastAsia="fr-CH"/>
              </w:rPr>
            </w:pPr>
            <w:r w:rsidRPr="007A2107">
              <w:rPr>
                <w:lang w:val="de-CH"/>
              </w:rPr>
              <w:t xml:space="preserve">Sekundarstufe 1 (10H) (151 </w:t>
            </w:r>
            <w:proofErr w:type="spellStart"/>
            <w:r w:rsidRPr="007A2107">
              <w:rPr>
                <w:lang w:val="de-CH"/>
              </w:rPr>
              <w:t>classes</w:t>
            </w:r>
            <w:proofErr w:type="spellEnd"/>
            <w:r w:rsidRPr="007A2107">
              <w:rPr>
                <w:lang w:val="de-CH"/>
              </w:rPr>
              <w:t xml:space="preserve"> &amp; 42 Klassen)</w:t>
            </w:r>
          </w:p>
        </w:tc>
        <w:tc>
          <w:tcPr>
            <w:tcW w:w="2410" w:type="dxa"/>
            <w:vAlign w:val="center"/>
          </w:tcPr>
          <w:p w14:paraId="098195D0" w14:textId="57B05D6B"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3034</w:t>
            </w:r>
          </w:p>
        </w:tc>
        <w:tc>
          <w:tcPr>
            <w:tcW w:w="1134" w:type="dxa"/>
            <w:tcMar>
              <w:right w:w="113" w:type="dxa"/>
            </w:tcMar>
            <w:vAlign w:val="center"/>
          </w:tcPr>
          <w:p w14:paraId="4B5CF6D2" w14:textId="6E0AD3C0"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850</w:t>
            </w:r>
          </w:p>
        </w:tc>
      </w:tr>
      <w:tr w:rsidR="00273595" w:rsidRPr="007A2107" w14:paraId="362630C5"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6882162C" w14:textId="769AB357" w:rsidR="00273595" w:rsidRPr="007A2107" w:rsidRDefault="00273595" w:rsidP="00AF4E56">
            <w:pPr>
              <w:rPr>
                <w:color w:val="auto"/>
                <w:szCs w:val="19"/>
                <w:lang w:val="de-CH"/>
              </w:rPr>
            </w:pPr>
            <w:r w:rsidRPr="007A2107">
              <w:rPr>
                <w:lang w:val="de-CH"/>
              </w:rPr>
              <w:t>Sekundarstufe 2 (2 </w:t>
            </w:r>
            <w:proofErr w:type="spellStart"/>
            <w:r w:rsidRPr="007A2107">
              <w:rPr>
                <w:lang w:val="de-CH"/>
              </w:rPr>
              <w:t>classes</w:t>
            </w:r>
            <w:proofErr w:type="spellEnd"/>
            <w:r w:rsidRPr="007A2107">
              <w:rPr>
                <w:lang w:val="de-CH"/>
              </w:rPr>
              <w:t xml:space="preserve"> &amp; 0 Klasse)</w:t>
            </w:r>
          </w:p>
        </w:tc>
        <w:tc>
          <w:tcPr>
            <w:tcW w:w="2410" w:type="dxa"/>
            <w:vAlign w:val="center"/>
          </w:tcPr>
          <w:p w14:paraId="619982DA" w14:textId="30E3C4D0"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48</w:t>
            </w:r>
          </w:p>
        </w:tc>
        <w:tc>
          <w:tcPr>
            <w:tcW w:w="1134" w:type="dxa"/>
            <w:tcMar>
              <w:right w:w="113" w:type="dxa"/>
            </w:tcMar>
            <w:vAlign w:val="center"/>
          </w:tcPr>
          <w:p w14:paraId="593DE279" w14:textId="7D642413"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0</w:t>
            </w:r>
          </w:p>
        </w:tc>
      </w:tr>
      <w:tr w:rsidR="00273595" w:rsidRPr="007A2107" w14:paraId="39E2EAF4"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7229D639" w14:textId="286B29D4" w:rsidR="00273595" w:rsidRPr="007A2107" w:rsidRDefault="00273595" w:rsidP="00AF4E56">
            <w:pPr>
              <w:rPr>
                <w:color w:val="auto"/>
                <w:szCs w:val="19"/>
                <w:lang w:val="de-CH"/>
              </w:rPr>
            </w:pPr>
            <w:r w:rsidRPr="007A2107">
              <w:rPr>
                <w:lang w:val="de-CH"/>
              </w:rPr>
              <w:t xml:space="preserve">Einseitige Aufnahme auswärtiger Klassen (5 </w:t>
            </w:r>
            <w:proofErr w:type="spellStart"/>
            <w:r w:rsidRPr="007A2107">
              <w:rPr>
                <w:lang w:val="de-CH"/>
              </w:rPr>
              <w:t>classes</w:t>
            </w:r>
            <w:proofErr w:type="spellEnd"/>
            <w:r w:rsidRPr="007A2107">
              <w:rPr>
                <w:lang w:val="de-CH"/>
              </w:rPr>
              <w:t xml:space="preserve"> &amp; 0 Klasse)</w:t>
            </w:r>
          </w:p>
        </w:tc>
        <w:tc>
          <w:tcPr>
            <w:tcW w:w="2410" w:type="dxa"/>
            <w:vAlign w:val="center"/>
          </w:tcPr>
          <w:p w14:paraId="4A0C2EAF" w14:textId="49B45257"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106</w:t>
            </w:r>
          </w:p>
        </w:tc>
        <w:tc>
          <w:tcPr>
            <w:tcW w:w="1134" w:type="dxa"/>
            <w:tcMar>
              <w:right w:w="113" w:type="dxa"/>
            </w:tcMar>
            <w:vAlign w:val="center"/>
          </w:tcPr>
          <w:p w14:paraId="5067D1A8" w14:textId="07A49D7D" w:rsidR="00273595" w:rsidRPr="007A2107" w:rsidRDefault="00273595"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0</w:t>
            </w:r>
          </w:p>
        </w:tc>
      </w:tr>
      <w:tr w:rsidR="00273595" w:rsidRPr="007A2107" w14:paraId="715803D8"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515C7313" w14:textId="77777777" w:rsidR="00273595" w:rsidRPr="007A2107" w:rsidRDefault="00273595" w:rsidP="00AF4E56">
            <w:pPr>
              <w:rPr>
                <w:color w:val="auto"/>
                <w:szCs w:val="19"/>
                <w:lang w:val="de-CH"/>
              </w:rPr>
            </w:pPr>
            <w:r w:rsidRPr="007A2107">
              <w:rPr>
                <w:rFonts w:cs="Arial"/>
                <w:color w:val="auto"/>
                <w:lang w:val="de-CH"/>
              </w:rPr>
              <w:t>Einzel-Sprachaustausch S2 (ESA)</w:t>
            </w:r>
          </w:p>
        </w:tc>
        <w:tc>
          <w:tcPr>
            <w:tcW w:w="2410" w:type="dxa"/>
            <w:vAlign w:val="center"/>
          </w:tcPr>
          <w:p w14:paraId="62B770F9" w14:textId="779AE87D"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3</w:t>
            </w:r>
          </w:p>
        </w:tc>
        <w:tc>
          <w:tcPr>
            <w:tcW w:w="1134" w:type="dxa"/>
            <w:tcMar>
              <w:right w:w="113" w:type="dxa"/>
            </w:tcMar>
            <w:vAlign w:val="center"/>
          </w:tcPr>
          <w:p w14:paraId="3275EED4" w14:textId="4B582E29" w:rsidR="00273595" w:rsidRPr="007A2107" w:rsidRDefault="00273595"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0</w:t>
            </w:r>
          </w:p>
        </w:tc>
      </w:tr>
      <w:tr w:rsidR="00273595" w:rsidRPr="007A2107" w14:paraId="3828E39F"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58986496" w14:textId="77777777" w:rsidR="00273595" w:rsidRPr="007A2107" w:rsidRDefault="00273595" w:rsidP="00AF4E56">
            <w:pPr>
              <w:rPr>
                <w:color w:val="auto"/>
                <w:szCs w:val="19"/>
                <w:lang w:val="de-CH"/>
              </w:rPr>
            </w:pPr>
            <w:r w:rsidRPr="007A2107">
              <w:rPr>
                <w:rFonts w:cs="Arial"/>
                <w:color w:val="auto"/>
                <w:lang w:val="de-CH"/>
              </w:rPr>
              <w:t>12. partnersprachliches Schuljahr (ZPS)</w:t>
            </w:r>
          </w:p>
        </w:tc>
        <w:tc>
          <w:tcPr>
            <w:tcW w:w="2410" w:type="dxa"/>
            <w:vAlign w:val="center"/>
          </w:tcPr>
          <w:p w14:paraId="6957B6B7" w14:textId="092A51A7"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109</w:t>
            </w:r>
          </w:p>
        </w:tc>
        <w:tc>
          <w:tcPr>
            <w:tcW w:w="1134" w:type="dxa"/>
            <w:tcMar>
              <w:right w:w="113" w:type="dxa"/>
            </w:tcMar>
            <w:vAlign w:val="center"/>
          </w:tcPr>
          <w:p w14:paraId="65097DB8" w14:textId="59EF1FB2"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37</w:t>
            </w:r>
          </w:p>
        </w:tc>
      </w:tr>
      <w:tr w:rsidR="00273595" w:rsidRPr="007A2107" w14:paraId="2DE0A634"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13B11432" w14:textId="77777777" w:rsidR="00273595" w:rsidRPr="007A2107" w:rsidRDefault="00273595" w:rsidP="00AF4E56">
            <w:pPr>
              <w:rPr>
                <w:color w:val="auto"/>
                <w:szCs w:val="19"/>
                <w:lang w:val="de-CH"/>
              </w:rPr>
            </w:pPr>
            <w:r w:rsidRPr="007A2107">
              <w:rPr>
                <w:rFonts w:cs="Arial"/>
                <w:color w:val="auto"/>
                <w:lang w:val="de-CH"/>
              </w:rPr>
              <w:t>12. partnersprachliches Schuljahr im anspruchsvolleren Typ (FR-ZPS)</w:t>
            </w:r>
          </w:p>
        </w:tc>
        <w:tc>
          <w:tcPr>
            <w:tcW w:w="2410" w:type="dxa"/>
            <w:vAlign w:val="center"/>
          </w:tcPr>
          <w:p w14:paraId="0B6075F1" w14:textId="6E1C429F" w:rsidR="00273595" w:rsidRPr="007A2107" w:rsidRDefault="009D3F5F"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1</w:t>
            </w:r>
          </w:p>
        </w:tc>
        <w:tc>
          <w:tcPr>
            <w:tcW w:w="1134" w:type="dxa"/>
            <w:tcMar>
              <w:right w:w="113" w:type="dxa"/>
            </w:tcMar>
            <w:vAlign w:val="center"/>
          </w:tcPr>
          <w:p w14:paraId="0E9965BC" w14:textId="2101A902"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6</w:t>
            </w:r>
          </w:p>
        </w:tc>
      </w:tr>
      <w:tr w:rsidR="00273595" w:rsidRPr="007A2107" w14:paraId="625AC5E1" w14:textId="77777777" w:rsidTr="5CC880F1">
        <w:tblPrEx>
          <w:tblCellMar>
            <w:bottom w:w="28" w:type="dxa"/>
          </w:tblCellMar>
        </w:tblPrEx>
        <w:trPr>
          <w:trHeight w:val="142"/>
        </w:trPr>
        <w:tc>
          <w:tcPr>
            <w:cnfStyle w:val="001000000000" w:firstRow="0" w:lastRow="0" w:firstColumn="1" w:lastColumn="0" w:oddVBand="0" w:evenVBand="0" w:oddHBand="0" w:evenHBand="0" w:firstRowFirstColumn="0" w:firstRowLastColumn="0" w:lastRowFirstColumn="0" w:lastRowLastColumn="0"/>
            <w:tcW w:w="5670" w:type="dxa"/>
          </w:tcPr>
          <w:p w14:paraId="1E54E89E" w14:textId="77777777" w:rsidR="00273595" w:rsidRPr="007A2107" w:rsidRDefault="00273595" w:rsidP="00AF4E56">
            <w:pPr>
              <w:rPr>
                <w:color w:val="auto"/>
                <w:szCs w:val="19"/>
                <w:lang w:val="de-CH"/>
              </w:rPr>
            </w:pPr>
            <w:r w:rsidRPr="007A2107">
              <w:rPr>
                <w:rFonts w:cs="Arial"/>
                <w:color w:val="auto"/>
                <w:lang w:val="de-CH"/>
              </w:rPr>
              <w:t>Ferien-Einzel-Austausch (FEA-EIV-SIV)</w:t>
            </w:r>
          </w:p>
        </w:tc>
        <w:tc>
          <w:tcPr>
            <w:tcW w:w="2410" w:type="dxa"/>
            <w:vAlign w:val="center"/>
          </w:tcPr>
          <w:p w14:paraId="3A6CB311" w14:textId="7DDCADC1"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6</w:t>
            </w:r>
          </w:p>
        </w:tc>
        <w:tc>
          <w:tcPr>
            <w:tcW w:w="1134" w:type="dxa"/>
            <w:tcMar>
              <w:right w:w="113" w:type="dxa"/>
            </w:tcMar>
            <w:vAlign w:val="center"/>
          </w:tcPr>
          <w:p w14:paraId="771E5975" w14:textId="19A39943" w:rsidR="00273595" w:rsidRPr="007A2107" w:rsidRDefault="003C1C91" w:rsidP="00AF4E56">
            <w:pPr>
              <w:jc w:val="right"/>
              <w:cnfStyle w:val="000000000000" w:firstRow="0" w:lastRow="0"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1</w:t>
            </w:r>
          </w:p>
        </w:tc>
      </w:tr>
      <w:tr w:rsidR="00273595" w:rsidRPr="007A2107" w14:paraId="4C57EB54" w14:textId="77777777" w:rsidTr="5CC880F1">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670" w:type="dxa"/>
          </w:tcPr>
          <w:p w14:paraId="4F6623A0" w14:textId="78A5BC02" w:rsidR="00273595" w:rsidRPr="007A2107" w:rsidRDefault="00273595" w:rsidP="00AF4E56">
            <w:pPr>
              <w:rPr>
                <w:color w:val="auto"/>
                <w:szCs w:val="19"/>
                <w:lang w:val="de-CH"/>
              </w:rPr>
            </w:pPr>
            <w:r w:rsidRPr="007A2107">
              <w:rPr>
                <w:rFonts w:cs="Arial"/>
                <w:color w:val="auto"/>
                <w:lang w:val="de-CH"/>
              </w:rPr>
              <w:t>Total 2023/24</w:t>
            </w:r>
          </w:p>
        </w:tc>
        <w:tc>
          <w:tcPr>
            <w:tcW w:w="2410" w:type="dxa"/>
            <w:vAlign w:val="center"/>
          </w:tcPr>
          <w:p w14:paraId="1C7197A1" w14:textId="0030CA98" w:rsidR="00273595" w:rsidRPr="007A2107" w:rsidRDefault="003C1C91" w:rsidP="00AF4E56">
            <w:pPr>
              <w:jc w:val="right"/>
              <w:cnfStyle w:val="010000000000" w:firstRow="0" w:lastRow="1" w:firstColumn="0" w:lastColumn="0" w:oddVBand="0" w:evenVBand="0" w:oddHBand="0" w:evenHBand="0" w:firstRowFirstColumn="0" w:firstRowLastColumn="0" w:lastRowFirstColumn="0" w:lastRowLastColumn="0"/>
              <w:rPr>
                <w:rFonts w:cs="Arial"/>
                <w:color w:val="auto"/>
                <w:szCs w:val="19"/>
                <w:lang w:val="de-CH"/>
              </w:rPr>
            </w:pPr>
            <w:r w:rsidRPr="007A2107">
              <w:rPr>
                <w:lang w:val="de-CH"/>
              </w:rPr>
              <w:t>3594</w:t>
            </w:r>
          </w:p>
        </w:tc>
        <w:tc>
          <w:tcPr>
            <w:tcW w:w="1134" w:type="dxa"/>
            <w:tcMar>
              <w:right w:w="113" w:type="dxa"/>
            </w:tcMar>
            <w:vAlign w:val="center"/>
          </w:tcPr>
          <w:p w14:paraId="4CD2C18C" w14:textId="639A0573" w:rsidR="00273595" w:rsidRPr="007A2107" w:rsidRDefault="003C1C91" w:rsidP="00AF4E56">
            <w:pPr>
              <w:jc w:val="right"/>
              <w:cnfStyle w:val="010000000000" w:firstRow="0" w:lastRow="1" w:firstColumn="0" w:lastColumn="0" w:oddVBand="0" w:evenVBand="0" w:oddHBand="0" w:evenHBand="0" w:firstRowFirstColumn="0" w:firstRowLastColumn="0" w:lastRowFirstColumn="0" w:lastRowLastColumn="0"/>
              <w:rPr>
                <w:rFonts w:cs="Arial"/>
                <w:color w:val="auto"/>
                <w:lang w:val="de-CH"/>
              </w:rPr>
            </w:pPr>
            <w:r w:rsidRPr="007A2107">
              <w:rPr>
                <w:lang w:val="de-CH"/>
              </w:rPr>
              <w:t>990</w:t>
            </w:r>
          </w:p>
        </w:tc>
      </w:tr>
    </w:tbl>
    <w:p w14:paraId="63EBDCB1" w14:textId="77777777" w:rsidR="00273595" w:rsidRPr="007A2107" w:rsidRDefault="00273595" w:rsidP="00AF4E56">
      <w:pPr>
        <w:pStyle w:val="Titre3"/>
        <w:keepNext w:val="0"/>
        <w:keepLines w:val="0"/>
        <w:rPr>
          <w:lang w:val="de-CH"/>
        </w:rPr>
      </w:pPr>
      <w:bookmarkStart w:id="20" w:name="_Toc193803123"/>
      <w:r w:rsidRPr="007A2107">
        <w:rPr>
          <w:lang w:val="de-CH"/>
        </w:rPr>
        <w:t>Ferien-Einzel-Austausch (FEA-EIV-SIV)</w:t>
      </w:r>
      <w:bookmarkEnd w:id="20"/>
    </w:p>
    <w:p w14:paraId="6A7E50B5" w14:textId="10DC484A" w:rsidR="00273595" w:rsidRPr="007A2107" w:rsidRDefault="00273595" w:rsidP="00AF4E56">
      <w:pPr>
        <w:rPr>
          <w:rFonts w:ascii="Times New Roman" w:hAnsi="Times New Roman" w:cs="Times New Roman"/>
          <w:lang w:val="de-CH"/>
        </w:rPr>
      </w:pPr>
      <w:r w:rsidRPr="007A2107">
        <w:rPr>
          <w:lang w:val="de-CH"/>
        </w:rPr>
        <w:t xml:space="preserve">Dieses Programm wird vollumfänglich von </w:t>
      </w:r>
      <w:proofErr w:type="spellStart"/>
      <w:r w:rsidRPr="007A2107">
        <w:rPr>
          <w:lang w:val="de-CH"/>
        </w:rPr>
        <w:t>Movetia</w:t>
      </w:r>
      <w:proofErr w:type="spellEnd"/>
      <w:r w:rsidRPr="007A2107">
        <w:rPr>
          <w:lang w:val="de-CH"/>
        </w:rPr>
        <w:t xml:space="preserve"> verwaltet. Die Anmeldungen erfolgen über die Plattform </w:t>
      </w:r>
      <w:hyperlink r:id="rId20" w:history="1">
        <w:r w:rsidRPr="007A2107">
          <w:rPr>
            <w:color w:val="9B1889" w:themeColor="accent3"/>
            <w:u w:val="single"/>
            <w:lang w:val="de-CH"/>
          </w:rPr>
          <w:t>www.matchnmove.ch</w:t>
        </w:r>
      </w:hyperlink>
      <w:r w:rsidRPr="007A2107">
        <w:rPr>
          <w:lang w:val="de-CH"/>
        </w:rPr>
        <w:t>. Es handelt sich um einen ein- oder zweiwöchigen Austausch, bei dem die Jugendlichen die Zeit gemeinsam nacheinander in beiden Familien verbringen. Schweizweit wurden 124 Teilnehmerinnen und Teilnehmer für einen Ferienaustausch im Jahr 2023/24 vermittelt (30 auf der Primarstufe, 68 auf der Sekundarstufe 1 und 26 auf der Sekundarstufe 2).</w:t>
      </w:r>
    </w:p>
    <w:p w14:paraId="0AEB2ADD" w14:textId="6D743898" w:rsidR="00273595" w:rsidRPr="007A2107" w:rsidRDefault="00273595" w:rsidP="00DC6FEB">
      <w:pPr>
        <w:keepNext/>
        <w:keepLines/>
        <w:rPr>
          <w:lang w:val="de-CH"/>
        </w:rPr>
      </w:pPr>
      <w:r w:rsidRPr="007A2107">
        <w:rPr>
          <w:lang w:val="de-CH"/>
        </w:rPr>
        <w:t>Für den Kanton Freiburg: Französischsprachiger Kantonsteil = FRF, Deutschfreiburg = FRD</w:t>
      </w:r>
    </w:p>
    <w:tbl>
      <w:tblPr>
        <w:tblStyle w:val="TableauEtatFR"/>
        <w:tblW w:w="0" w:type="auto"/>
        <w:tblLayout w:type="fixed"/>
        <w:tblCellMar>
          <w:top w:w="0" w:type="dxa"/>
        </w:tblCellMar>
        <w:tblLook w:val="04E0" w:firstRow="1" w:lastRow="1" w:firstColumn="1" w:lastColumn="0" w:noHBand="0" w:noVBand="1"/>
      </w:tblPr>
      <w:tblGrid>
        <w:gridCol w:w="3544"/>
        <w:gridCol w:w="2551"/>
      </w:tblGrid>
      <w:tr w:rsidR="00273595" w:rsidRPr="007A2107" w14:paraId="6CE645AB" w14:textId="77777777" w:rsidTr="00CD04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44" w:type="dxa"/>
          </w:tcPr>
          <w:p w14:paraId="7AD82477" w14:textId="77777777" w:rsidR="00273595" w:rsidRPr="007A2107" w:rsidRDefault="00273595" w:rsidP="00DC6FEB">
            <w:pPr>
              <w:keepNext/>
              <w:keepLines/>
              <w:spacing w:beforeAutospacing="0" w:afterAutospacing="0"/>
              <w:jc w:val="center"/>
              <w:rPr>
                <w:color w:val="auto"/>
                <w:szCs w:val="19"/>
                <w:lang w:val="de-CH"/>
              </w:rPr>
            </w:pPr>
            <w:r w:rsidRPr="007A2107">
              <w:rPr>
                <w:color w:val="auto"/>
                <w:lang w:val="de-CH"/>
              </w:rPr>
              <w:t>Vermittelte</w:t>
            </w:r>
          </w:p>
        </w:tc>
        <w:tc>
          <w:tcPr>
            <w:tcW w:w="2551" w:type="dxa"/>
            <w:tcMar>
              <w:right w:w="113" w:type="dxa"/>
            </w:tcMar>
          </w:tcPr>
          <w:p w14:paraId="50FBF4AC" w14:textId="11E5B8F1" w:rsidR="00273595" w:rsidRPr="007A2107" w:rsidRDefault="00273595" w:rsidP="00DC6FEB">
            <w:pPr>
              <w:keepNext/>
              <w:keepLines/>
              <w:spacing w:beforeAutospacing="0" w:afterAutospacing="0"/>
              <w:jc w:val="center"/>
              <w:cnfStyle w:val="100000000000" w:firstRow="1" w:lastRow="0" w:firstColumn="0" w:lastColumn="0" w:oddVBand="0" w:evenVBand="0" w:oddHBand="0" w:evenHBand="0" w:firstRowFirstColumn="0" w:firstRowLastColumn="0" w:lastRowFirstColumn="0" w:lastRowLastColumn="0"/>
              <w:rPr>
                <w:color w:val="auto"/>
                <w:szCs w:val="19"/>
                <w:lang w:val="de-CH"/>
              </w:rPr>
            </w:pPr>
            <w:r w:rsidRPr="007A2107">
              <w:rPr>
                <w:color w:val="auto"/>
                <w:lang w:val="de-CH"/>
              </w:rPr>
              <w:t>Anzahl Schüler/innen 2023/24</w:t>
            </w:r>
          </w:p>
        </w:tc>
      </w:tr>
      <w:tr w:rsidR="00273595" w:rsidRPr="007A2107" w14:paraId="4BD40CDF" w14:textId="77777777" w:rsidTr="00CD0439">
        <w:tblPrEx>
          <w:tblCellMar>
            <w:bottom w:w="28" w:type="dxa"/>
          </w:tblCellMar>
        </w:tblPrEx>
        <w:trPr>
          <w:trHeight w:val="20"/>
        </w:trPr>
        <w:tc>
          <w:tcPr>
            <w:cnfStyle w:val="001000000000" w:firstRow="0" w:lastRow="0" w:firstColumn="1" w:lastColumn="0" w:oddVBand="0" w:evenVBand="0" w:oddHBand="0" w:evenHBand="0" w:firstRowFirstColumn="0" w:firstRowLastColumn="0" w:lastRowFirstColumn="0" w:lastRowLastColumn="0"/>
            <w:tcW w:w="3544" w:type="dxa"/>
          </w:tcPr>
          <w:p w14:paraId="590BB37F" w14:textId="77777777" w:rsidR="00273595" w:rsidRPr="007A2107" w:rsidRDefault="00273595" w:rsidP="00DC6FEB">
            <w:pPr>
              <w:keepNext/>
              <w:keepLines/>
              <w:spacing w:beforeAutospacing="0" w:afterAutospacing="0"/>
              <w:rPr>
                <w:color w:val="auto"/>
                <w:szCs w:val="19"/>
                <w:lang w:val="de-CH"/>
              </w:rPr>
            </w:pPr>
            <w:r w:rsidRPr="007A2107">
              <w:rPr>
                <w:color w:val="auto"/>
                <w:lang w:val="de-CH"/>
              </w:rPr>
              <w:t>Schweiz (26 Kantone)</w:t>
            </w:r>
          </w:p>
        </w:tc>
        <w:tc>
          <w:tcPr>
            <w:tcW w:w="2551" w:type="dxa"/>
            <w:tcMar>
              <w:right w:w="113" w:type="dxa"/>
            </w:tcMar>
          </w:tcPr>
          <w:p w14:paraId="30F1EB13" w14:textId="5938E19C" w:rsidR="00273595" w:rsidRPr="007A2107" w:rsidRDefault="008855E8" w:rsidP="00DC6FEB">
            <w:pPr>
              <w:keepNext/>
              <w:keepLines/>
              <w:spacing w:beforeAutospacing="0" w:afterAutospacing="0"/>
              <w:jc w:val="right"/>
              <w:cnfStyle w:val="000000000000" w:firstRow="0" w:lastRow="0" w:firstColumn="0" w:lastColumn="0" w:oddVBand="0" w:evenVBand="0" w:oddHBand="0" w:evenHBand="0" w:firstRowFirstColumn="0" w:firstRowLastColumn="0" w:lastRowFirstColumn="0" w:lastRowLastColumn="0"/>
              <w:rPr>
                <w:color w:val="auto"/>
                <w:szCs w:val="19"/>
                <w:lang w:val="de-CH"/>
              </w:rPr>
            </w:pPr>
            <w:r w:rsidRPr="007A2107">
              <w:rPr>
                <w:lang w:val="de-CH"/>
              </w:rPr>
              <w:t>124</w:t>
            </w:r>
          </w:p>
        </w:tc>
      </w:tr>
      <w:tr w:rsidR="00273595" w:rsidRPr="007A2107" w14:paraId="3067A722" w14:textId="77777777" w:rsidTr="00CD0439">
        <w:tblPrEx>
          <w:tblCellMar>
            <w:bottom w:w="28" w:type="dxa"/>
          </w:tblCellMar>
        </w:tblPrEx>
        <w:trPr>
          <w:trHeight w:val="20"/>
        </w:trPr>
        <w:tc>
          <w:tcPr>
            <w:cnfStyle w:val="001000000000" w:firstRow="0" w:lastRow="0" w:firstColumn="1" w:lastColumn="0" w:oddVBand="0" w:evenVBand="0" w:oddHBand="0" w:evenHBand="0" w:firstRowFirstColumn="0" w:firstRowLastColumn="0" w:lastRowFirstColumn="0" w:lastRowLastColumn="0"/>
            <w:tcW w:w="3544" w:type="dxa"/>
          </w:tcPr>
          <w:p w14:paraId="20FEA01B" w14:textId="77777777" w:rsidR="00273595" w:rsidRPr="007A2107" w:rsidRDefault="00273595" w:rsidP="00DC6FEB">
            <w:pPr>
              <w:keepNext/>
              <w:keepLines/>
              <w:spacing w:beforeAutospacing="0" w:afterAutospacing="0"/>
              <w:rPr>
                <w:color w:val="auto"/>
                <w:szCs w:val="19"/>
                <w:lang w:val="de-CH"/>
              </w:rPr>
            </w:pPr>
            <w:r w:rsidRPr="007A2107">
              <w:rPr>
                <w:color w:val="auto"/>
                <w:lang w:val="de-CH"/>
              </w:rPr>
              <w:t>FRF -&gt; Tessin</w:t>
            </w:r>
          </w:p>
        </w:tc>
        <w:tc>
          <w:tcPr>
            <w:tcW w:w="2551" w:type="dxa"/>
            <w:tcMar>
              <w:right w:w="113" w:type="dxa"/>
            </w:tcMar>
          </w:tcPr>
          <w:p w14:paraId="6350DE29" w14:textId="45B62B37" w:rsidR="00273595" w:rsidRPr="007A2107" w:rsidRDefault="00273595" w:rsidP="00DC6FEB">
            <w:pPr>
              <w:keepNext/>
              <w:keepLines/>
              <w:spacing w:beforeAutospacing="0" w:afterAutospacing="0"/>
              <w:jc w:val="right"/>
              <w:cnfStyle w:val="000000000000" w:firstRow="0" w:lastRow="0" w:firstColumn="0" w:lastColumn="0" w:oddVBand="0" w:evenVBand="0" w:oddHBand="0" w:evenHBand="0" w:firstRowFirstColumn="0" w:firstRowLastColumn="0" w:lastRowFirstColumn="0" w:lastRowLastColumn="0"/>
              <w:rPr>
                <w:color w:val="auto"/>
                <w:szCs w:val="19"/>
                <w:lang w:val="de-CH"/>
              </w:rPr>
            </w:pPr>
            <w:r w:rsidRPr="007A2107">
              <w:rPr>
                <w:lang w:val="de-CH"/>
              </w:rPr>
              <w:t>0</w:t>
            </w:r>
          </w:p>
        </w:tc>
      </w:tr>
      <w:tr w:rsidR="00273595" w:rsidRPr="007A2107" w14:paraId="416459C3" w14:textId="77777777" w:rsidTr="00CD0439">
        <w:tblPrEx>
          <w:tblCellMar>
            <w:bottom w:w="28" w:type="dxa"/>
          </w:tblCellMar>
        </w:tblPrEx>
        <w:trPr>
          <w:trHeight w:val="20"/>
        </w:trPr>
        <w:tc>
          <w:tcPr>
            <w:cnfStyle w:val="001000000000" w:firstRow="0" w:lastRow="0" w:firstColumn="1" w:lastColumn="0" w:oddVBand="0" w:evenVBand="0" w:oddHBand="0" w:evenHBand="0" w:firstRowFirstColumn="0" w:firstRowLastColumn="0" w:lastRowFirstColumn="0" w:lastRowLastColumn="0"/>
            <w:tcW w:w="3544" w:type="dxa"/>
          </w:tcPr>
          <w:p w14:paraId="13838DD5" w14:textId="77777777" w:rsidR="00273595" w:rsidRPr="007A2107" w:rsidRDefault="00273595" w:rsidP="00AF4E56">
            <w:pPr>
              <w:spacing w:beforeAutospacing="0" w:afterAutospacing="0"/>
              <w:rPr>
                <w:color w:val="auto"/>
                <w:szCs w:val="19"/>
                <w:lang w:val="de-CH"/>
              </w:rPr>
            </w:pPr>
            <w:r w:rsidRPr="007A2107">
              <w:rPr>
                <w:color w:val="auto"/>
                <w:lang w:val="de-CH"/>
              </w:rPr>
              <w:t>FRF -&gt; Deutschschweiz</w:t>
            </w:r>
          </w:p>
        </w:tc>
        <w:tc>
          <w:tcPr>
            <w:tcW w:w="2551" w:type="dxa"/>
            <w:tcMar>
              <w:right w:w="113" w:type="dxa"/>
            </w:tcMar>
          </w:tcPr>
          <w:p w14:paraId="38E4ECFC" w14:textId="61542FFA" w:rsidR="00273595" w:rsidRPr="007A2107" w:rsidRDefault="008855E8" w:rsidP="00AF4E56">
            <w:pPr>
              <w:spacing w:beforeAutospacing="0" w:afterAutospacing="0"/>
              <w:jc w:val="right"/>
              <w:cnfStyle w:val="000000000000" w:firstRow="0" w:lastRow="0" w:firstColumn="0" w:lastColumn="0" w:oddVBand="0" w:evenVBand="0" w:oddHBand="0" w:evenHBand="0" w:firstRowFirstColumn="0" w:firstRowLastColumn="0" w:lastRowFirstColumn="0" w:lastRowLastColumn="0"/>
              <w:rPr>
                <w:color w:val="auto"/>
                <w:szCs w:val="19"/>
                <w:lang w:val="de-CH"/>
              </w:rPr>
            </w:pPr>
            <w:r w:rsidRPr="007A2107">
              <w:rPr>
                <w:lang w:val="de-CH"/>
              </w:rPr>
              <w:t>1</w:t>
            </w:r>
          </w:p>
        </w:tc>
      </w:tr>
      <w:tr w:rsidR="00273595" w:rsidRPr="007A2107" w14:paraId="640EE38C" w14:textId="77777777" w:rsidTr="00CD0439">
        <w:tblPrEx>
          <w:tblCellMar>
            <w:bottom w:w="28" w:type="dxa"/>
          </w:tblCellMar>
        </w:tblPrEx>
        <w:trPr>
          <w:trHeight w:val="20"/>
        </w:trPr>
        <w:tc>
          <w:tcPr>
            <w:cnfStyle w:val="001000000000" w:firstRow="0" w:lastRow="0" w:firstColumn="1" w:lastColumn="0" w:oddVBand="0" w:evenVBand="0" w:oddHBand="0" w:evenHBand="0" w:firstRowFirstColumn="0" w:firstRowLastColumn="0" w:lastRowFirstColumn="0" w:lastRowLastColumn="0"/>
            <w:tcW w:w="3544" w:type="dxa"/>
          </w:tcPr>
          <w:p w14:paraId="41D45BFE" w14:textId="77777777" w:rsidR="00273595" w:rsidRPr="007A2107" w:rsidRDefault="00273595" w:rsidP="00AF4E56">
            <w:pPr>
              <w:spacing w:beforeAutospacing="0" w:afterAutospacing="0"/>
              <w:rPr>
                <w:color w:val="auto"/>
                <w:szCs w:val="19"/>
                <w:lang w:val="de-CH"/>
              </w:rPr>
            </w:pPr>
            <w:r w:rsidRPr="007A2107">
              <w:rPr>
                <w:color w:val="auto"/>
                <w:lang w:val="de-CH"/>
              </w:rPr>
              <w:t xml:space="preserve">FRD -&gt; </w:t>
            </w:r>
            <w:proofErr w:type="spellStart"/>
            <w:r w:rsidRPr="007A2107">
              <w:rPr>
                <w:color w:val="auto"/>
                <w:lang w:val="de-CH"/>
              </w:rPr>
              <w:t>Romandie</w:t>
            </w:r>
            <w:proofErr w:type="spellEnd"/>
          </w:p>
        </w:tc>
        <w:tc>
          <w:tcPr>
            <w:tcW w:w="2551" w:type="dxa"/>
            <w:tcMar>
              <w:right w:w="113" w:type="dxa"/>
            </w:tcMar>
          </w:tcPr>
          <w:p w14:paraId="0AD9E410" w14:textId="1AD37122" w:rsidR="00273595" w:rsidRPr="007A2107" w:rsidRDefault="008855E8" w:rsidP="00AF4E56">
            <w:pPr>
              <w:spacing w:beforeAutospacing="0" w:afterAutospacing="0"/>
              <w:jc w:val="right"/>
              <w:cnfStyle w:val="000000000000" w:firstRow="0" w:lastRow="0" w:firstColumn="0" w:lastColumn="0" w:oddVBand="0" w:evenVBand="0" w:oddHBand="0" w:evenHBand="0" w:firstRowFirstColumn="0" w:firstRowLastColumn="0" w:lastRowFirstColumn="0" w:lastRowLastColumn="0"/>
              <w:rPr>
                <w:color w:val="auto"/>
                <w:szCs w:val="19"/>
                <w:lang w:val="de-CH"/>
              </w:rPr>
            </w:pPr>
            <w:r w:rsidRPr="007A2107">
              <w:rPr>
                <w:lang w:val="de-CH"/>
              </w:rPr>
              <w:t>6</w:t>
            </w:r>
          </w:p>
        </w:tc>
      </w:tr>
      <w:tr w:rsidR="00273595" w:rsidRPr="007A2107" w14:paraId="5316F3AF" w14:textId="77777777" w:rsidTr="00CD0439">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44" w:type="dxa"/>
          </w:tcPr>
          <w:p w14:paraId="2A3C525E" w14:textId="77777777" w:rsidR="00273595" w:rsidRPr="007A2107" w:rsidRDefault="00273595" w:rsidP="00AF4E56">
            <w:pPr>
              <w:spacing w:beforeAutospacing="0" w:afterAutospacing="0"/>
              <w:rPr>
                <w:color w:val="auto"/>
                <w:szCs w:val="19"/>
                <w:lang w:val="de-CH"/>
              </w:rPr>
            </w:pPr>
            <w:r w:rsidRPr="007A2107">
              <w:rPr>
                <w:color w:val="auto"/>
                <w:lang w:val="de-CH"/>
              </w:rPr>
              <w:t>Total Kanton FR</w:t>
            </w:r>
          </w:p>
        </w:tc>
        <w:tc>
          <w:tcPr>
            <w:tcW w:w="2551" w:type="dxa"/>
            <w:tcMar>
              <w:right w:w="113" w:type="dxa"/>
            </w:tcMar>
          </w:tcPr>
          <w:p w14:paraId="6730B830" w14:textId="1018F8F7" w:rsidR="00273595" w:rsidRPr="007A2107" w:rsidRDefault="008855E8" w:rsidP="00AF4E56">
            <w:pPr>
              <w:spacing w:beforeAutospacing="0" w:afterAutospacing="0"/>
              <w:jc w:val="right"/>
              <w:cnfStyle w:val="010000000000" w:firstRow="0" w:lastRow="1" w:firstColumn="0" w:lastColumn="0" w:oddVBand="0" w:evenVBand="0" w:oddHBand="0" w:evenHBand="0" w:firstRowFirstColumn="0" w:firstRowLastColumn="0" w:lastRowFirstColumn="0" w:lastRowLastColumn="0"/>
              <w:rPr>
                <w:color w:val="auto"/>
                <w:szCs w:val="19"/>
                <w:lang w:val="de-CH"/>
              </w:rPr>
            </w:pPr>
            <w:r w:rsidRPr="007A2107">
              <w:rPr>
                <w:lang w:val="de-CH"/>
              </w:rPr>
              <w:t>7</w:t>
            </w:r>
          </w:p>
        </w:tc>
      </w:tr>
    </w:tbl>
    <w:p w14:paraId="328F7025" w14:textId="77777777" w:rsidR="00273595" w:rsidRPr="007A2107" w:rsidRDefault="00273595" w:rsidP="00AF4E56">
      <w:pPr>
        <w:pStyle w:val="Titre3"/>
        <w:keepNext w:val="0"/>
        <w:keepLines w:val="0"/>
        <w:rPr>
          <w:lang w:val="de-CH"/>
        </w:rPr>
      </w:pPr>
      <w:bookmarkStart w:id="21" w:name="_Toc193803124"/>
      <w:proofErr w:type="spellStart"/>
      <w:r w:rsidRPr="007A2107">
        <w:rPr>
          <w:lang w:val="de-CH"/>
        </w:rPr>
        <w:t>Movetia</w:t>
      </w:r>
      <w:bookmarkEnd w:id="21"/>
      <w:proofErr w:type="spellEnd"/>
    </w:p>
    <w:p w14:paraId="0DBC900B" w14:textId="2BB314B5" w:rsidR="00372B4C" w:rsidRPr="007A2107" w:rsidRDefault="00372B4C" w:rsidP="00372B4C">
      <w:pPr>
        <w:rPr>
          <w:rFonts w:eastAsia="Times New Roman"/>
          <w:lang w:val="de-CH" w:eastAsia="fr-FR"/>
        </w:rPr>
      </w:pPr>
      <w:r w:rsidRPr="007A2107">
        <w:rPr>
          <w:rFonts w:eastAsia="Times New Roman"/>
          <w:lang w:val="de-CH"/>
        </w:rPr>
        <w:t xml:space="preserve">Die nationale Agentur für Austausch und Mobilität </w:t>
      </w:r>
      <w:proofErr w:type="spellStart"/>
      <w:r w:rsidRPr="007A2107">
        <w:rPr>
          <w:rFonts w:eastAsia="Times New Roman"/>
          <w:lang w:val="de-CH"/>
        </w:rPr>
        <w:t>Movetia</w:t>
      </w:r>
      <w:proofErr w:type="spellEnd"/>
      <w:r w:rsidRPr="007A2107">
        <w:rPr>
          <w:rFonts w:eastAsia="Times New Roman"/>
          <w:lang w:val="de-CH"/>
        </w:rPr>
        <w:t xml:space="preserve"> (</w:t>
      </w:r>
      <w:hyperlink r:id="rId21" w:history="1">
        <w:r w:rsidRPr="007A2107">
          <w:rPr>
            <w:rFonts w:eastAsia="Times New Roman"/>
            <w:color w:val="9B1889"/>
            <w:u w:val="single"/>
            <w:lang w:val="de-CH"/>
          </w:rPr>
          <w:t>www.movetia.ch</w:t>
        </w:r>
      </w:hyperlink>
      <w:r w:rsidRPr="007A2107">
        <w:rPr>
          <w:rFonts w:eastAsia="Times New Roman"/>
          <w:lang w:val="de-CH"/>
        </w:rPr>
        <w:t xml:space="preserve">) bietet verschiedene Austauschprogramme und auch finanzielle Hilfe an. Zusätzlich zu den Austauschangeboten für Klassen von der Primarschule bis zur Sekundarstufe 2 sowie Ferien-Austauschen für Jugendliche im Alter von 11 bis 18 Jahren hat </w:t>
      </w:r>
      <w:proofErr w:type="spellStart"/>
      <w:r w:rsidRPr="007A2107">
        <w:rPr>
          <w:rFonts w:eastAsia="Times New Roman"/>
          <w:lang w:val="de-CH"/>
        </w:rPr>
        <w:t>Movetia</w:t>
      </w:r>
      <w:proofErr w:type="spellEnd"/>
      <w:r w:rsidRPr="007A2107">
        <w:rPr>
          <w:rFonts w:eastAsia="Times New Roman"/>
          <w:lang w:val="de-CH"/>
        </w:rPr>
        <w:t xml:space="preserve"> auch ein individuelles nationales Austauschprogramm entwickelt. Zudem betreibt </w:t>
      </w:r>
      <w:proofErr w:type="spellStart"/>
      <w:r w:rsidRPr="007A2107">
        <w:rPr>
          <w:rFonts w:eastAsia="Times New Roman"/>
          <w:lang w:val="de-CH"/>
        </w:rPr>
        <w:t>Movetia</w:t>
      </w:r>
      <w:proofErr w:type="spellEnd"/>
      <w:r w:rsidRPr="007A2107">
        <w:rPr>
          <w:rFonts w:eastAsia="Times New Roman"/>
          <w:lang w:val="de-CH"/>
        </w:rPr>
        <w:t xml:space="preserve"> die Plattform </w:t>
      </w:r>
      <w:proofErr w:type="spellStart"/>
      <w:r w:rsidRPr="007A2107">
        <w:rPr>
          <w:rFonts w:eastAsia="Times New Roman"/>
          <w:lang w:val="de-CH"/>
        </w:rPr>
        <w:t>match&amp;move</w:t>
      </w:r>
      <w:proofErr w:type="spellEnd"/>
      <w:r w:rsidRPr="007A2107">
        <w:rPr>
          <w:rFonts w:eastAsia="Times New Roman"/>
          <w:lang w:val="de-CH"/>
        </w:rPr>
        <w:t>, die als Vermittlungsstelle zwischen den verschiedenen Austauschpartnern fungiert.</w:t>
      </w:r>
    </w:p>
    <w:p w14:paraId="43CE00AD" w14:textId="578252F6" w:rsidR="00273595" w:rsidRPr="007A2107" w:rsidRDefault="00273595" w:rsidP="00AF4E56">
      <w:pPr>
        <w:rPr>
          <w:lang w:val="de-CH"/>
        </w:rPr>
      </w:pPr>
      <w:r w:rsidRPr="007A2107">
        <w:rPr>
          <w:lang w:val="de-CH"/>
        </w:rPr>
        <w:lastRenderedPageBreak/>
        <w:t xml:space="preserve">Die kantonalen Austauschverantwortlichen (KAV) stehen in engem Kontakt mit </w:t>
      </w:r>
      <w:proofErr w:type="spellStart"/>
      <w:r w:rsidRPr="007A2107">
        <w:rPr>
          <w:lang w:val="de-CH"/>
        </w:rPr>
        <w:t>Movetia</w:t>
      </w:r>
      <w:proofErr w:type="spellEnd"/>
      <w:r w:rsidRPr="007A2107">
        <w:rPr>
          <w:lang w:val="de-CH"/>
        </w:rPr>
        <w:t>, insbesondere zur Verteilung von Dokumentationsmaterialien über Sprachaustausche und Mobilität auf nationaler und internationaler Ebene. Die Schweiz hat im Rahmen des EU-Bildungsprogramms Erasmus+ den Status eines Partnerlandes. Die schweizerischen Bildungsinstitutionen können sich daher weiterhin an Kooperations- und Mobilitätsaktivitäten mit den Mitgliedsländern dieses Programms beteiligen.</w:t>
      </w:r>
    </w:p>
    <w:p w14:paraId="50FCC064" w14:textId="77777777" w:rsidR="00273595" w:rsidRPr="007A2107" w:rsidRDefault="00273595" w:rsidP="00DC6CFA">
      <w:pPr>
        <w:pStyle w:val="Titre3"/>
        <w:keepLines w:val="0"/>
        <w:rPr>
          <w:lang w:val="de-CH"/>
        </w:rPr>
      </w:pPr>
      <w:bookmarkStart w:id="22" w:name="_Toc193803125"/>
      <w:r w:rsidRPr="007A2107">
        <w:rPr>
          <w:lang w:val="de-CH"/>
        </w:rPr>
        <w:t>Hauptstadtregion Schweiz (HSR–CH)</w:t>
      </w:r>
      <w:bookmarkEnd w:id="22"/>
      <w:r w:rsidRPr="007A2107">
        <w:rPr>
          <w:lang w:val="de-CH"/>
        </w:rPr>
        <w:t xml:space="preserve"> </w:t>
      </w:r>
    </w:p>
    <w:p w14:paraId="0B6DAA7A" w14:textId="7821D4CD" w:rsidR="00273595" w:rsidRPr="007A2107" w:rsidRDefault="00273595" w:rsidP="00DC6CFA">
      <w:pPr>
        <w:keepNext/>
        <w:rPr>
          <w:lang w:val="de-CH"/>
        </w:rPr>
      </w:pPr>
      <w:r w:rsidRPr="007A2107">
        <w:rPr>
          <w:lang w:val="de-CH"/>
        </w:rPr>
        <w:t xml:space="preserve">Die in den vergangenen Jahren erfolgten Klassenaustausche «Sprachbad – Immersion» in der </w:t>
      </w:r>
      <w:r w:rsidRPr="007A2107">
        <w:rPr>
          <w:i/>
          <w:lang w:val="de-CH"/>
        </w:rPr>
        <w:t xml:space="preserve">Hauptstadtregion Schweiz </w:t>
      </w:r>
      <w:r w:rsidRPr="007A2107">
        <w:rPr>
          <w:lang w:val="de-CH"/>
        </w:rPr>
        <w:t xml:space="preserve">werden weitergeführt. Die logistische Unterstützung übernimmt weiterhin das </w:t>
      </w:r>
      <w:r w:rsidRPr="007A2107">
        <w:rPr>
          <w:i/>
          <w:lang w:val="de-CH"/>
        </w:rPr>
        <w:t xml:space="preserve">Forum der Zweisprachigkeit </w:t>
      </w:r>
      <w:r w:rsidRPr="007A2107">
        <w:rPr>
          <w:lang w:val="de-CH"/>
        </w:rPr>
        <w:t xml:space="preserve">in Biel, die Finanzierung erfolgt durch den Kanton und durch </w:t>
      </w:r>
      <w:proofErr w:type="spellStart"/>
      <w:r w:rsidRPr="007A2107">
        <w:rPr>
          <w:lang w:val="de-CH"/>
        </w:rPr>
        <w:t>Movetia</w:t>
      </w:r>
      <w:proofErr w:type="spellEnd"/>
      <w:r w:rsidRPr="007A2107">
        <w:rPr>
          <w:lang w:val="de-CH"/>
        </w:rPr>
        <w:t xml:space="preserve">. Mit dem Projekt ergänzt und stärkt die </w:t>
      </w:r>
      <w:r w:rsidRPr="007A2107">
        <w:rPr>
          <w:i/>
          <w:lang w:val="de-CH"/>
        </w:rPr>
        <w:t xml:space="preserve">Hauptstadtregion Schweiz </w:t>
      </w:r>
      <w:r w:rsidRPr="007A2107">
        <w:rPr>
          <w:lang w:val="de-CH"/>
        </w:rPr>
        <w:t>Aktivitäten, die bereits auf kantonaler oder kommunaler Ebene stattfinden und fördert gezielt den gemeinde- und kantonsübergreifenden Austausch unter den Kantonen Bern, Wallis, Freiburg, Solothurn und Neuenburg.</w:t>
      </w:r>
    </w:p>
    <w:p w14:paraId="0931BE40" w14:textId="77777777" w:rsidR="00273595" w:rsidRPr="007A2107" w:rsidRDefault="00273595" w:rsidP="00AF4E56">
      <w:pPr>
        <w:pStyle w:val="Sansinterligne"/>
        <w:rPr>
          <w:lang w:val="de-CH"/>
        </w:rPr>
      </w:pPr>
    </w:p>
    <w:sectPr w:rsidR="00273595" w:rsidRPr="007A2107" w:rsidSect="00874FE1">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701" w:right="851" w:bottom="851" w:left="851" w:header="510" w:footer="652" w:gutter="284"/>
      <w:pgNumType w:start="3"/>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eichtry Daniela" w:date="2025-02-20T21:14:00Z" w:initials="DM">
    <w:p w14:paraId="056AC402" w14:textId="77777777" w:rsidR="00F10B49" w:rsidRDefault="00F10B49" w:rsidP="00F10B49">
      <w:pPr>
        <w:pStyle w:val="Commentaire"/>
      </w:pPr>
      <w:r>
        <w:rPr>
          <w:rStyle w:val="Marquedecommentaire"/>
        </w:rPr>
        <w:annotationRef/>
      </w:r>
      <w:r>
        <w:t>Welche Formatebene?</w:t>
      </w:r>
    </w:p>
  </w:comment>
  <w:comment w:id="4" w:author="Meichtry Daniela" w:date="2025-02-20T21:16:00Z" w:initials="DM">
    <w:p w14:paraId="3EEC096A" w14:textId="77777777" w:rsidR="00A41726" w:rsidRDefault="00A41726" w:rsidP="00A41726">
      <w:pPr>
        <w:pStyle w:val="Commentaire"/>
      </w:pPr>
      <w:r>
        <w:rPr>
          <w:rStyle w:val="Marquedecommentaire"/>
        </w:rPr>
        <w:annotationRef/>
      </w:r>
      <w:r>
        <w:t>Welche Formatebene?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AC402" w15:done="1"/>
  <w15:commentEx w15:paraId="3EEC09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17AF0B" w16cex:dateUtc="2025-02-20T20:14:00Z"/>
  <w16cex:commentExtensible w16cex:durableId="4264D0F5" w16cex:dateUtc="2025-02-20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AC402" w16cid:durableId="1B17AF0B"/>
  <w16cid:commentId w16cid:paraId="3EEC096A" w16cid:durableId="4264D0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E2EB" w14:textId="77777777" w:rsidR="00C428E8" w:rsidRPr="004477AA" w:rsidRDefault="00C428E8" w:rsidP="00A70C97">
      <w:pPr>
        <w:pStyle w:val="Pieddepage"/>
        <w:rPr>
          <w:b/>
        </w:rPr>
      </w:pPr>
      <w:r w:rsidRPr="004477AA">
        <w:rPr>
          <w:b/>
        </w:rPr>
        <w:t>—</w:t>
      </w:r>
    </w:p>
  </w:endnote>
  <w:endnote w:type="continuationSeparator" w:id="0">
    <w:p w14:paraId="3F4C577E" w14:textId="77777777" w:rsidR="00C428E8" w:rsidRPr="004477AA" w:rsidRDefault="00C428E8" w:rsidP="00A70C97">
      <w:pPr>
        <w:pStyle w:val="Pieddepage"/>
        <w:rPr>
          <w:b/>
        </w:rPr>
      </w:pPr>
      <w:r w:rsidRPr="004477AA">
        <w:rPr>
          <w:b/>
        </w:rPr>
        <w:t>—</w:t>
      </w:r>
    </w:p>
  </w:endnote>
  <w:endnote w:type="continuationNotice" w:id="1">
    <w:p w14:paraId="24BDC985" w14:textId="77777777" w:rsidR="00C428E8" w:rsidRPr="004477AA" w:rsidRDefault="00C428E8">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14E" w14:textId="77777777" w:rsidR="00771BD1" w:rsidRPr="004477AA" w:rsidRDefault="00771BD1">
    <w:pPr>
      <w:pStyle w:val="Pieddepage"/>
    </w:pPr>
    <w:r w:rsidRPr="004477AA">
      <w:rPr>
        <w:lang w:val="de-CH"/>
      </w:rPr>
      <w:fldChar w:fldCharType="begin"/>
    </w:r>
    <w:r w:rsidRPr="004477AA">
      <w:rPr>
        <w:lang w:val="de-CH"/>
      </w:rPr>
      <w:instrText xml:space="preserve"> PAGE  \* Arabic  \* MERGEFORMAT </w:instrText>
    </w:r>
    <w:r w:rsidRPr="004477AA">
      <w:rPr>
        <w:lang w:val="de-CH"/>
      </w:rPr>
      <w:fldChar w:fldCharType="separate"/>
    </w:r>
    <w:r w:rsidR="005D47E8" w:rsidRPr="004477AA">
      <w:rPr>
        <w:lang w:val="de-CH"/>
      </w:rPr>
      <w:t>4</w:t>
    </w:r>
    <w:r w:rsidRPr="004477AA">
      <w:rPr>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D91B" w14:textId="77777777" w:rsidR="00771BD1" w:rsidRPr="004477AA" w:rsidRDefault="00771BD1" w:rsidP="00771BD1">
    <w:pPr>
      <w:pStyle w:val="Pieddepage"/>
      <w:jc w:val="right"/>
    </w:pPr>
    <w:r w:rsidRPr="004477AA">
      <w:rPr>
        <w:lang w:val="de-CH"/>
      </w:rPr>
      <w:fldChar w:fldCharType="begin"/>
    </w:r>
    <w:r w:rsidRPr="004477AA">
      <w:rPr>
        <w:lang w:val="de-CH"/>
      </w:rPr>
      <w:instrText xml:space="preserve"> PAGE  \* Arabic  \* MERGEFORMAT </w:instrText>
    </w:r>
    <w:r w:rsidRPr="004477AA">
      <w:rPr>
        <w:lang w:val="de-CH"/>
      </w:rPr>
      <w:fldChar w:fldCharType="separate"/>
    </w:r>
    <w:r w:rsidR="005D47E8" w:rsidRPr="004477AA">
      <w:rPr>
        <w:lang w:val="de-CH"/>
      </w:rPr>
      <w:t>5</w:t>
    </w:r>
    <w:r w:rsidRPr="004477AA">
      <w:rPr>
        <w:lang w:val="de-C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53B3" w14:textId="77777777" w:rsidR="00874FE1" w:rsidRPr="004477AA" w:rsidRDefault="00874FE1" w:rsidP="00CB337C">
    <w:pPr>
      <w:pStyle w:val="Pieddepage"/>
      <w:jc w:val="right"/>
    </w:pPr>
    <w:r w:rsidRPr="004477AA">
      <w:rPr>
        <w:lang w:val="de-CH"/>
      </w:rPr>
      <w:fldChar w:fldCharType="begin"/>
    </w:r>
    <w:r w:rsidRPr="004477AA">
      <w:rPr>
        <w:lang w:val="de-CH"/>
      </w:rPr>
      <w:instrText xml:space="preserve"> PAGE  \* Arabic  \* MERGEFORMAT </w:instrText>
    </w:r>
    <w:r w:rsidRPr="004477AA">
      <w:rPr>
        <w:lang w:val="de-CH"/>
      </w:rPr>
      <w:fldChar w:fldCharType="separate"/>
    </w:r>
    <w:r w:rsidR="005D47E8" w:rsidRPr="004477AA">
      <w:rPr>
        <w:lang w:val="de-CH"/>
      </w:rPr>
      <w:t>3</w:t>
    </w:r>
    <w:r w:rsidRPr="004477AA">
      <w:rPr>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6820" w14:textId="77777777" w:rsidR="00C428E8" w:rsidRPr="004477AA" w:rsidRDefault="00C428E8" w:rsidP="002423A2">
      <w:pPr>
        <w:spacing w:line="240" w:lineRule="auto"/>
        <w:rPr>
          <w:rFonts w:asciiTheme="majorHAnsi" w:hAnsiTheme="majorHAnsi" w:cstheme="majorHAnsi"/>
          <w:b/>
          <w:sz w:val="16"/>
          <w:szCs w:val="16"/>
        </w:rPr>
      </w:pPr>
      <w:r w:rsidRPr="004477AA">
        <w:rPr>
          <w:rFonts w:asciiTheme="majorHAnsi" w:hAnsiTheme="majorHAnsi" w:cstheme="majorHAnsi"/>
          <w:b/>
          <w:sz w:val="16"/>
          <w:szCs w:val="16"/>
        </w:rPr>
        <w:t>—</w:t>
      </w:r>
    </w:p>
  </w:footnote>
  <w:footnote w:type="continuationSeparator" w:id="0">
    <w:p w14:paraId="586BEC2C" w14:textId="77777777" w:rsidR="00C428E8" w:rsidRPr="004477AA" w:rsidRDefault="00C428E8" w:rsidP="002423A2">
      <w:pPr>
        <w:spacing w:line="240" w:lineRule="auto"/>
        <w:rPr>
          <w:rFonts w:asciiTheme="majorHAnsi" w:hAnsiTheme="majorHAnsi" w:cstheme="majorHAnsi"/>
          <w:b/>
          <w:sz w:val="16"/>
          <w:szCs w:val="16"/>
        </w:rPr>
      </w:pPr>
      <w:r w:rsidRPr="004477AA">
        <w:rPr>
          <w:rFonts w:asciiTheme="majorHAnsi" w:hAnsiTheme="majorHAnsi" w:cstheme="majorHAnsi"/>
          <w:b/>
          <w:sz w:val="16"/>
          <w:szCs w:val="16"/>
        </w:rPr>
        <w:t>—</w:t>
      </w:r>
    </w:p>
  </w:footnote>
  <w:footnote w:type="continuationNotice" w:id="1">
    <w:p w14:paraId="0533C436" w14:textId="77777777" w:rsidR="00C428E8" w:rsidRPr="004477AA" w:rsidRDefault="00C428E8">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3EAB" w14:textId="77777777" w:rsidR="00771BD1" w:rsidRPr="004477AA" w:rsidRDefault="00771BD1" w:rsidP="003A769D">
    <w:pPr>
      <w:pStyle w:val="En-tte"/>
      <w:pBdr>
        <w:bottom w:val="single" w:sz="2" w:space="1" w:color="9B1889" w:themeColor="accent3"/>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C413" w14:textId="77777777" w:rsidR="00771BD1" w:rsidRPr="004477AA" w:rsidRDefault="00771BD1" w:rsidP="003A769D">
    <w:pPr>
      <w:pStyle w:val="En-tte"/>
      <w:pBdr>
        <w:bottom w:val="single" w:sz="2" w:space="1" w:color="9B1889" w:themeColor="accent3"/>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6B93" w14:textId="77777777" w:rsidR="004C6DDF" w:rsidRPr="004477AA" w:rsidRDefault="004C6DDF">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23862D00">
      <w:numFmt w:val="bullet"/>
      <w:lvlText w:val=""/>
      <w:lvlJc w:val="left"/>
      <w:pPr>
        <w:ind w:left="1065" w:hanging="705"/>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0F2008C"/>
    <w:multiLevelType w:val="multilevel"/>
    <w:tmpl w:val="5E600168"/>
    <w:lvl w:ilvl="0">
      <w:start w:val="8"/>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072A26"/>
    <w:multiLevelType w:val="multilevel"/>
    <w:tmpl w:val="9114329C"/>
    <w:numStyleLink w:val="EtatFRAnnexe"/>
  </w:abstractNum>
  <w:abstractNum w:abstractNumId="3" w15:restartNumberingAfterBreak="0">
    <w:nsid w:val="04902A73"/>
    <w:multiLevelType w:val="multilevel"/>
    <w:tmpl w:val="10BAFAF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2224A6"/>
    <w:multiLevelType w:val="hybridMultilevel"/>
    <w:tmpl w:val="05D288F4"/>
    <w:lvl w:ilvl="0" w:tplc="0226CE88">
      <w:start w:val="1"/>
      <w:numFmt w:val="bullet"/>
      <w:lvlText w:val="&gt;"/>
      <w:lvlJc w:val="left"/>
      <w:pPr>
        <w:tabs>
          <w:tab w:val="num" w:pos="720"/>
        </w:tabs>
        <w:ind w:left="720" w:hanging="360"/>
      </w:pPr>
      <w:rPr>
        <w:rFonts w:ascii="Arial" w:hAnsi="Arial" w:hint="default"/>
      </w:rPr>
    </w:lvl>
    <w:lvl w:ilvl="1" w:tplc="C75CA710" w:tentative="1">
      <w:start w:val="1"/>
      <w:numFmt w:val="bullet"/>
      <w:lvlText w:val="&gt;"/>
      <w:lvlJc w:val="left"/>
      <w:pPr>
        <w:tabs>
          <w:tab w:val="num" w:pos="1440"/>
        </w:tabs>
        <w:ind w:left="1440" w:hanging="360"/>
      </w:pPr>
      <w:rPr>
        <w:rFonts w:ascii="Arial" w:hAnsi="Arial" w:hint="default"/>
      </w:rPr>
    </w:lvl>
    <w:lvl w:ilvl="2" w:tplc="95D492E0" w:tentative="1">
      <w:start w:val="1"/>
      <w:numFmt w:val="bullet"/>
      <w:lvlText w:val="&gt;"/>
      <w:lvlJc w:val="left"/>
      <w:pPr>
        <w:tabs>
          <w:tab w:val="num" w:pos="2160"/>
        </w:tabs>
        <w:ind w:left="2160" w:hanging="360"/>
      </w:pPr>
      <w:rPr>
        <w:rFonts w:ascii="Arial" w:hAnsi="Arial" w:hint="default"/>
      </w:rPr>
    </w:lvl>
    <w:lvl w:ilvl="3" w:tplc="177C7752" w:tentative="1">
      <w:start w:val="1"/>
      <w:numFmt w:val="bullet"/>
      <w:lvlText w:val="&gt;"/>
      <w:lvlJc w:val="left"/>
      <w:pPr>
        <w:tabs>
          <w:tab w:val="num" w:pos="2880"/>
        </w:tabs>
        <w:ind w:left="2880" w:hanging="360"/>
      </w:pPr>
      <w:rPr>
        <w:rFonts w:ascii="Arial" w:hAnsi="Arial" w:hint="default"/>
      </w:rPr>
    </w:lvl>
    <w:lvl w:ilvl="4" w:tplc="129061C8" w:tentative="1">
      <w:start w:val="1"/>
      <w:numFmt w:val="bullet"/>
      <w:lvlText w:val="&gt;"/>
      <w:lvlJc w:val="left"/>
      <w:pPr>
        <w:tabs>
          <w:tab w:val="num" w:pos="3600"/>
        </w:tabs>
        <w:ind w:left="3600" w:hanging="360"/>
      </w:pPr>
      <w:rPr>
        <w:rFonts w:ascii="Arial" w:hAnsi="Arial" w:hint="default"/>
      </w:rPr>
    </w:lvl>
    <w:lvl w:ilvl="5" w:tplc="B412A766" w:tentative="1">
      <w:start w:val="1"/>
      <w:numFmt w:val="bullet"/>
      <w:lvlText w:val="&gt;"/>
      <w:lvlJc w:val="left"/>
      <w:pPr>
        <w:tabs>
          <w:tab w:val="num" w:pos="4320"/>
        </w:tabs>
        <w:ind w:left="4320" w:hanging="360"/>
      </w:pPr>
      <w:rPr>
        <w:rFonts w:ascii="Arial" w:hAnsi="Arial" w:hint="default"/>
      </w:rPr>
    </w:lvl>
    <w:lvl w:ilvl="6" w:tplc="8AB48588" w:tentative="1">
      <w:start w:val="1"/>
      <w:numFmt w:val="bullet"/>
      <w:lvlText w:val="&gt;"/>
      <w:lvlJc w:val="left"/>
      <w:pPr>
        <w:tabs>
          <w:tab w:val="num" w:pos="5040"/>
        </w:tabs>
        <w:ind w:left="5040" w:hanging="360"/>
      </w:pPr>
      <w:rPr>
        <w:rFonts w:ascii="Arial" w:hAnsi="Arial" w:hint="default"/>
      </w:rPr>
    </w:lvl>
    <w:lvl w:ilvl="7" w:tplc="291C5B10" w:tentative="1">
      <w:start w:val="1"/>
      <w:numFmt w:val="bullet"/>
      <w:lvlText w:val="&gt;"/>
      <w:lvlJc w:val="left"/>
      <w:pPr>
        <w:tabs>
          <w:tab w:val="num" w:pos="5760"/>
        </w:tabs>
        <w:ind w:left="5760" w:hanging="360"/>
      </w:pPr>
      <w:rPr>
        <w:rFonts w:ascii="Arial" w:hAnsi="Arial" w:hint="default"/>
      </w:rPr>
    </w:lvl>
    <w:lvl w:ilvl="8" w:tplc="FB429986" w:tentative="1">
      <w:start w:val="1"/>
      <w:numFmt w:val="bullet"/>
      <w:lvlText w:val="&gt;"/>
      <w:lvlJc w:val="left"/>
      <w:pPr>
        <w:tabs>
          <w:tab w:val="num" w:pos="6480"/>
        </w:tabs>
        <w:ind w:left="6480" w:hanging="360"/>
      </w:pPr>
      <w:rPr>
        <w:rFonts w:ascii="Arial" w:hAnsi="Arial" w:hint="default"/>
      </w:rPr>
    </w:lvl>
  </w:abstractNum>
  <w:abstractNum w:abstractNumId="5" w15:restartNumberingAfterBreak="0">
    <w:nsid w:val="0548FB12"/>
    <w:multiLevelType w:val="hybridMultilevel"/>
    <w:tmpl w:val="990AB14C"/>
    <w:lvl w:ilvl="0" w:tplc="30BCE234">
      <w:start w:val="1"/>
      <w:numFmt w:val="bullet"/>
      <w:lvlText w:val="·"/>
      <w:lvlJc w:val="left"/>
      <w:pPr>
        <w:ind w:left="720" w:hanging="360"/>
      </w:pPr>
      <w:rPr>
        <w:rFonts w:ascii="Symbol" w:hAnsi="Symbol" w:hint="default"/>
      </w:rPr>
    </w:lvl>
    <w:lvl w:ilvl="1" w:tplc="9D88E2B0">
      <w:start w:val="1"/>
      <w:numFmt w:val="bullet"/>
      <w:lvlText w:val="o"/>
      <w:lvlJc w:val="left"/>
      <w:pPr>
        <w:ind w:left="1440" w:hanging="360"/>
      </w:pPr>
      <w:rPr>
        <w:rFonts w:ascii="Courier New" w:hAnsi="Courier New" w:hint="default"/>
      </w:rPr>
    </w:lvl>
    <w:lvl w:ilvl="2" w:tplc="20B4030C">
      <w:start w:val="1"/>
      <w:numFmt w:val="bullet"/>
      <w:lvlText w:val=""/>
      <w:lvlJc w:val="left"/>
      <w:pPr>
        <w:ind w:left="2160" w:hanging="360"/>
      </w:pPr>
      <w:rPr>
        <w:rFonts w:ascii="Wingdings" w:hAnsi="Wingdings" w:hint="default"/>
      </w:rPr>
    </w:lvl>
    <w:lvl w:ilvl="3" w:tplc="6630C59A">
      <w:start w:val="1"/>
      <w:numFmt w:val="bullet"/>
      <w:lvlText w:val=""/>
      <w:lvlJc w:val="left"/>
      <w:pPr>
        <w:ind w:left="2880" w:hanging="360"/>
      </w:pPr>
      <w:rPr>
        <w:rFonts w:ascii="Symbol" w:hAnsi="Symbol" w:hint="default"/>
      </w:rPr>
    </w:lvl>
    <w:lvl w:ilvl="4" w:tplc="49443306">
      <w:start w:val="1"/>
      <w:numFmt w:val="bullet"/>
      <w:lvlText w:val="o"/>
      <w:lvlJc w:val="left"/>
      <w:pPr>
        <w:ind w:left="3600" w:hanging="360"/>
      </w:pPr>
      <w:rPr>
        <w:rFonts w:ascii="Courier New" w:hAnsi="Courier New" w:hint="default"/>
      </w:rPr>
    </w:lvl>
    <w:lvl w:ilvl="5" w:tplc="BE9A98EA">
      <w:start w:val="1"/>
      <w:numFmt w:val="bullet"/>
      <w:lvlText w:val=""/>
      <w:lvlJc w:val="left"/>
      <w:pPr>
        <w:ind w:left="4320" w:hanging="360"/>
      </w:pPr>
      <w:rPr>
        <w:rFonts w:ascii="Wingdings" w:hAnsi="Wingdings" w:hint="default"/>
      </w:rPr>
    </w:lvl>
    <w:lvl w:ilvl="6" w:tplc="EBE2F446">
      <w:start w:val="1"/>
      <w:numFmt w:val="bullet"/>
      <w:lvlText w:val=""/>
      <w:lvlJc w:val="left"/>
      <w:pPr>
        <w:ind w:left="5040" w:hanging="360"/>
      </w:pPr>
      <w:rPr>
        <w:rFonts w:ascii="Symbol" w:hAnsi="Symbol" w:hint="default"/>
      </w:rPr>
    </w:lvl>
    <w:lvl w:ilvl="7" w:tplc="D8246D72">
      <w:start w:val="1"/>
      <w:numFmt w:val="bullet"/>
      <w:lvlText w:val="o"/>
      <w:lvlJc w:val="left"/>
      <w:pPr>
        <w:ind w:left="5760" w:hanging="360"/>
      </w:pPr>
      <w:rPr>
        <w:rFonts w:ascii="Courier New" w:hAnsi="Courier New" w:hint="default"/>
      </w:rPr>
    </w:lvl>
    <w:lvl w:ilvl="8" w:tplc="1DE05DBE">
      <w:start w:val="1"/>
      <w:numFmt w:val="bullet"/>
      <w:lvlText w:val=""/>
      <w:lvlJc w:val="left"/>
      <w:pPr>
        <w:ind w:left="6480" w:hanging="360"/>
      </w:pPr>
      <w:rPr>
        <w:rFonts w:ascii="Wingdings" w:hAnsi="Wingdings" w:hint="default"/>
      </w:rPr>
    </w:lvl>
  </w:abstractNum>
  <w:abstractNum w:abstractNumId="6" w15:restartNumberingAfterBreak="0">
    <w:nsid w:val="073444A5"/>
    <w:multiLevelType w:val="hybridMultilevel"/>
    <w:tmpl w:val="4578A136"/>
    <w:lvl w:ilvl="0" w:tplc="1938C30C">
      <w:start w:val="1"/>
      <w:numFmt w:val="bullet"/>
      <w:lvlText w:val=""/>
      <w:lvlJc w:val="left"/>
      <w:pPr>
        <w:ind w:left="720" w:hanging="360"/>
      </w:pPr>
      <w:rPr>
        <w:rFonts w:ascii="Symbol" w:hAnsi="Symbol" w:hint="default"/>
      </w:rPr>
    </w:lvl>
    <w:lvl w:ilvl="1" w:tplc="4C3870AC">
      <w:start w:val="1"/>
      <w:numFmt w:val="bullet"/>
      <w:lvlText w:val="o"/>
      <w:lvlJc w:val="left"/>
      <w:pPr>
        <w:ind w:left="1440" w:hanging="360"/>
      </w:pPr>
      <w:rPr>
        <w:rFonts w:ascii="Courier New" w:hAnsi="Courier New" w:hint="default"/>
      </w:rPr>
    </w:lvl>
    <w:lvl w:ilvl="2" w:tplc="FBD0DC6A">
      <w:start w:val="1"/>
      <w:numFmt w:val="bullet"/>
      <w:lvlText w:val=""/>
      <w:lvlJc w:val="left"/>
      <w:pPr>
        <w:ind w:left="2160" w:hanging="360"/>
      </w:pPr>
      <w:rPr>
        <w:rFonts w:ascii="Wingdings" w:hAnsi="Wingdings" w:hint="default"/>
      </w:rPr>
    </w:lvl>
    <w:lvl w:ilvl="3" w:tplc="61D6D2BA">
      <w:start w:val="1"/>
      <w:numFmt w:val="bullet"/>
      <w:lvlText w:val=""/>
      <w:lvlJc w:val="left"/>
      <w:pPr>
        <w:ind w:left="2880" w:hanging="360"/>
      </w:pPr>
      <w:rPr>
        <w:rFonts w:ascii="Symbol" w:hAnsi="Symbol" w:hint="default"/>
      </w:rPr>
    </w:lvl>
    <w:lvl w:ilvl="4" w:tplc="EA708A68">
      <w:start w:val="1"/>
      <w:numFmt w:val="bullet"/>
      <w:lvlText w:val="o"/>
      <w:lvlJc w:val="left"/>
      <w:pPr>
        <w:ind w:left="3600" w:hanging="360"/>
      </w:pPr>
      <w:rPr>
        <w:rFonts w:ascii="Courier New" w:hAnsi="Courier New" w:hint="default"/>
      </w:rPr>
    </w:lvl>
    <w:lvl w:ilvl="5" w:tplc="2870A494">
      <w:start w:val="1"/>
      <w:numFmt w:val="bullet"/>
      <w:lvlText w:val=""/>
      <w:lvlJc w:val="left"/>
      <w:pPr>
        <w:ind w:left="4320" w:hanging="360"/>
      </w:pPr>
      <w:rPr>
        <w:rFonts w:ascii="Wingdings" w:hAnsi="Wingdings" w:hint="default"/>
      </w:rPr>
    </w:lvl>
    <w:lvl w:ilvl="6" w:tplc="7334275C">
      <w:start w:val="1"/>
      <w:numFmt w:val="bullet"/>
      <w:lvlText w:val=""/>
      <w:lvlJc w:val="left"/>
      <w:pPr>
        <w:ind w:left="5040" w:hanging="360"/>
      </w:pPr>
      <w:rPr>
        <w:rFonts w:ascii="Symbol" w:hAnsi="Symbol" w:hint="default"/>
      </w:rPr>
    </w:lvl>
    <w:lvl w:ilvl="7" w:tplc="71D21450">
      <w:start w:val="1"/>
      <w:numFmt w:val="bullet"/>
      <w:lvlText w:val="o"/>
      <w:lvlJc w:val="left"/>
      <w:pPr>
        <w:ind w:left="5760" w:hanging="360"/>
      </w:pPr>
      <w:rPr>
        <w:rFonts w:ascii="Courier New" w:hAnsi="Courier New" w:hint="default"/>
      </w:rPr>
    </w:lvl>
    <w:lvl w:ilvl="8" w:tplc="AB44E88A">
      <w:start w:val="1"/>
      <w:numFmt w:val="bullet"/>
      <w:lvlText w:val=""/>
      <w:lvlJc w:val="left"/>
      <w:pPr>
        <w:ind w:left="6480" w:hanging="360"/>
      </w:pPr>
      <w:rPr>
        <w:rFonts w:ascii="Wingdings" w:hAnsi="Wingdings" w:hint="default"/>
      </w:rPr>
    </w:lvl>
  </w:abstractNum>
  <w:abstractNum w:abstractNumId="7" w15:restartNumberingAfterBreak="0">
    <w:nsid w:val="08C93A9E"/>
    <w:multiLevelType w:val="multilevel"/>
    <w:tmpl w:val="6A7A3042"/>
    <w:lvl w:ilvl="0">
      <w:start w:val="3"/>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0D971D9D"/>
    <w:multiLevelType w:val="multilevel"/>
    <w:tmpl w:val="6E089A12"/>
    <w:name w:val="SITel Liste numérotée"/>
    <w:numStyleLink w:val="EtatFRNumrotation"/>
  </w:abstractNum>
  <w:abstractNum w:abstractNumId="9" w15:restartNumberingAfterBreak="0">
    <w:nsid w:val="0EA62DB8"/>
    <w:multiLevelType w:val="multilevel"/>
    <w:tmpl w:val="C812CDBA"/>
    <w:numStyleLink w:val="EtatFRPuces"/>
  </w:abstractNum>
  <w:abstractNum w:abstractNumId="10"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11" w15:restartNumberingAfterBreak="0">
    <w:nsid w:val="11EB2A1A"/>
    <w:multiLevelType w:val="multilevel"/>
    <w:tmpl w:val="6E089A12"/>
    <w:styleLink w:val="EtatFRNumrotation"/>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color w:val="auto"/>
      </w:rPr>
    </w:lvl>
    <w:lvl w:ilvl="2">
      <w:start w:val="1"/>
      <w:numFmt w:val="decimal"/>
      <w:lvlText w:val="%3."/>
      <w:lvlJc w:val="left"/>
      <w:pPr>
        <w:ind w:left="1191" w:hanging="397"/>
      </w:pPr>
      <w:rPr>
        <w:rFonts w:hint="default"/>
        <w:color w:val="auto"/>
      </w:rPr>
    </w:lvl>
    <w:lvl w:ilvl="3">
      <w:start w:val="1"/>
      <w:numFmt w:val="decimal"/>
      <w:lvlText w:val="%4."/>
      <w:lvlJc w:val="left"/>
      <w:pPr>
        <w:ind w:left="1588" w:hanging="397"/>
      </w:pPr>
      <w:rPr>
        <w:rFonts w:hint="default"/>
        <w:color w:val="auto"/>
      </w:rPr>
    </w:lvl>
    <w:lvl w:ilvl="4">
      <w:start w:val="1"/>
      <w:numFmt w:val="decimal"/>
      <w:lvlText w:val="%5."/>
      <w:lvlJc w:val="left"/>
      <w:pPr>
        <w:ind w:left="1985" w:hanging="397"/>
      </w:pPr>
      <w:rPr>
        <w:rFonts w:hint="default"/>
        <w:color w:val="auto"/>
      </w:rPr>
    </w:lvl>
    <w:lvl w:ilvl="5">
      <w:start w:val="1"/>
      <w:numFmt w:val="decimal"/>
      <w:lvlText w:val="%6."/>
      <w:lvlJc w:val="left"/>
      <w:pPr>
        <w:ind w:left="2382" w:hanging="397"/>
      </w:pPr>
      <w:rPr>
        <w:rFonts w:hint="default"/>
        <w:color w:val="auto"/>
      </w:rPr>
    </w:lvl>
    <w:lvl w:ilvl="6">
      <w:start w:val="1"/>
      <w:numFmt w:val="decimal"/>
      <w:lvlText w:val="%7."/>
      <w:lvlJc w:val="left"/>
      <w:pPr>
        <w:ind w:left="2779" w:hanging="397"/>
      </w:pPr>
      <w:rPr>
        <w:rFonts w:hint="default"/>
        <w:color w:val="auto"/>
      </w:rPr>
    </w:lvl>
    <w:lvl w:ilvl="7">
      <w:start w:val="1"/>
      <w:numFmt w:val="decimal"/>
      <w:lvlText w:val="%8."/>
      <w:lvlJc w:val="left"/>
      <w:pPr>
        <w:ind w:left="3176" w:hanging="397"/>
      </w:pPr>
      <w:rPr>
        <w:rFonts w:hint="default"/>
        <w:color w:val="auto"/>
      </w:rPr>
    </w:lvl>
    <w:lvl w:ilvl="8">
      <w:start w:val="1"/>
      <w:numFmt w:val="decimal"/>
      <w:lvlText w:val="%9."/>
      <w:lvlJc w:val="left"/>
      <w:pPr>
        <w:ind w:left="3573" w:hanging="397"/>
      </w:pPr>
      <w:rPr>
        <w:rFonts w:hint="default"/>
        <w:color w:val="auto"/>
      </w:rPr>
    </w:lvl>
  </w:abstractNum>
  <w:abstractNum w:abstractNumId="12"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13"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4" w15:restartNumberingAfterBreak="0">
    <w:nsid w:val="1BB10682"/>
    <w:multiLevelType w:val="hybridMultilevel"/>
    <w:tmpl w:val="BC522080"/>
    <w:lvl w:ilvl="0" w:tplc="BD668946">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D045D63"/>
    <w:multiLevelType w:val="hybridMultilevel"/>
    <w:tmpl w:val="CAC44AC4"/>
    <w:lvl w:ilvl="0" w:tplc="0018F748">
      <w:start w:val="1"/>
      <w:numFmt w:val="bullet"/>
      <w:pStyle w:val="Paragraphedeliste"/>
      <w:lvlText w:val="&gt;"/>
      <w:lvlJc w:val="left"/>
      <w:pPr>
        <w:ind w:left="1297" w:hanging="360"/>
      </w:pPr>
      <w:rPr>
        <w:rFonts w:ascii="Arial" w:hAnsi="Arial" w:hint="default"/>
      </w:rPr>
    </w:lvl>
    <w:lvl w:ilvl="1" w:tplc="100C0003">
      <w:start w:val="1"/>
      <w:numFmt w:val="bullet"/>
      <w:lvlText w:val="o"/>
      <w:lvlJc w:val="left"/>
      <w:pPr>
        <w:ind w:left="2017" w:hanging="360"/>
      </w:pPr>
      <w:rPr>
        <w:rFonts w:ascii="Courier New" w:hAnsi="Courier New" w:cs="Courier New" w:hint="default"/>
      </w:rPr>
    </w:lvl>
    <w:lvl w:ilvl="2" w:tplc="100C0005" w:tentative="1">
      <w:start w:val="1"/>
      <w:numFmt w:val="bullet"/>
      <w:lvlText w:val=""/>
      <w:lvlJc w:val="left"/>
      <w:pPr>
        <w:ind w:left="2737" w:hanging="360"/>
      </w:pPr>
      <w:rPr>
        <w:rFonts w:ascii="Wingdings" w:hAnsi="Wingdings" w:hint="default"/>
      </w:rPr>
    </w:lvl>
    <w:lvl w:ilvl="3" w:tplc="100C0001" w:tentative="1">
      <w:start w:val="1"/>
      <w:numFmt w:val="bullet"/>
      <w:lvlText w:val=""/>
      <w:lvlJc w:val="left"/>
      <w:pPr>
        <w:ind w:left="3457" w:hanging="360"/>
      </w:pPr>
      <w:rPr>
        <w:rFonts w:ascii="Symbol" w:hAnsi="Symbol" w:hint="default"/>
      </w:rPr>
    </w:lvl>
    <w:lvl w:ilvl="4" w:tplc="100C0003" w:tentative="1">
      <w:start w:val="1"/>
      <w:numFmt w:val="bullet"/>
      <w:lvlText w:val="o"/>
      <w:lvlJc w:val="left"/>
      <w:pPr>
        <w:ind w:left="4177" w:hanging="360"/>
      </w:pPr>
      <w:rPr>
        <w:rFonts w:ascii="Courier New" w:hAnsi="Courier New" w:cs="Courier New" w:hint="default"/>
      </w:rPr>
    </w:lvl>
    <w:lvl w:ilvl="5" w:tplc="100C0005" w:tentative="1">
      <w:start w:val="1"/>
      <w:numFmt w:val="bullet"/>
      <w:lvlText w:val=""/>
      <w:lvlJc w:val="left"/>
      <w:pPr>
        <w:ind w:left="4897" w:hanging="360"/>
      </w:pPr>
      <w:rPr>
        <w:rFonts w:ascii="Wingdings" w:hAnsi="Wingdings" w:hint="default"/>
      </w:rPr>
    </w:lvl>
    <w:lvl w:ilvl="6" w:tplc="100C0001" w:tentative="1">
      <w:start w:val="1"/>
      <w:numFmt w:val="bullet"/>
      <w:lvlText w:val=""/>
      <w:lvlJc w:val="left"/>
      <w:pPr>
        <w:ind w:left="5617" w:hanging="360"/>
      </w:pPr>
      <w:rPr>
        <w:rFonts w:ascii="Symbol" w:hAnsi="Symbol" w:hint="default"/>
      </w:rPr>
    </w:lvl>
    <w:lvl w:ilvl="7" w:tplc="100C0003" w:tentative="1">
      <w:start w:val="1"/>
      <w:numFmt w:val="bullet"/>
      <w:lvlText w:val="o"/>
      <w:lvlJc w:val="left"/>
      <w:pPr>
        <w:ind w:left="6337" w:hanging="360"/>
      </w:pPr>
      <w:rPr>
        <w:rFonts w:ascii="Courier New" w:hAnsi="Courier New" w:cs="Courier New" w:hint="default"/>
      </w:rPr>
    </w:lvl>
    <w:lvl w:ilvl="8" w:tplc="100C0005" w:tentative="1">
      <w:start w:val="1"/>
      <w:numFmt w:val="bullet"/>
      <w:lvlText w:val=""/>
      <w:lvlJc w:val="left"/>
      <w:pPr>
        <w:ind w:left="7057" w:hanging="360"/>
      </w:pPr>
      <w:rPr>
        <w:rFonts w:ascii="Wingdings" w:hAnsi="Wingdings" w:hint="default"/>
      </w:rPr>
    </w:lvl>
  </w:abstractNum>
  <w:abstractNum w:abstractNumId="16" w15:restartNumberingAfterBreak="0">
    <w:nsid w:val="1E554843"/>
    <w:multiLevelType w:val="multilevel"/>
    <w:tmpl w:val="6E089A12"/>
    <w:name w:val="SITel Liste numérotée2"/>
    <w:numStyleLink w:val="EtatFRNumrotation"/>
  </w:abstractNum>
  <w:abstractNum w:abstractNumId="17" w15:restartNumberingAfterBreak="0">
    <w:nsid w:val="220EB127"/>
    <w:multiLevelType w:val="hybridMultilevel"/>
    <w:tmpl w:val="0F0A75B6"/>
    <w:lvl w:ilvl="0" w:tplc="31CCB798">
      <w:start w:val="1"/>
      <w:numFmt w:val="bullet"/>
      <w:lvlText w:val="·"/>
      <w:lvlJc w:val="left"/>
      <w:pPr>
        <w:ind w:left="720" w:hanging="360"/>
      </w:pPr>
      <w:rPr>
        <w:rFonts w:ascii="Symbol" w:hAnsi="Symbol" w:hint="default"/>
      </w:rPr>
    </w:lvl>
    <w:lvl w:ilvl="1" w:tplc="B3124A9C">
      <w:start w:val="1"/>
      <w:numFmt w:val="bullet"/>
      <w:lvlText w:val="o"/>
      <w:lvlJc w:val="left"/>
      <w:pPr>
        <w:ind w:left="1440" w:hanging="360"/>
      </w:pPr>
      <w:rPr>
        <w:rFonts w:ascii="Courier New" w:hAnsi="Courier New" w:hint="default"/>
      </w:rPr>
    </w:lvl>
    <w:lvl w:ilvl="2" w:tplc="AEFA61CE">
      <w:start w:val="1"/>
      <w:numFmt w:val="bullet"/>
      <w:lvlText w:val=""/>
      <w:lvlJc w:val="left"/>
      <w:pPr>
        <w:ind w:left="2160" w:hanging="360"/>
      </w:pPr>
      <w:rPr>
        <w:rFonts w:ascii="Wingdings" w:hAnsi="Wingdings" w:hint="default"/>
      </w:rPr>
    </w:lvl>
    <w:lvl w:ilvl="3" w:tplc="AC4EBDBA">
      <w:start w:val="1"/>
      <w:numFmt w:val="bullet"/>
      <w:lvlText w:val=""/>
      <w:lvlJc w:val="left"/>
      <w:pPr>
        <w:ind w:left="2880" w:hanging="360"/>
      </w:pPr>
      <w:rPr>
        <w:rFonts w:ascii="Symbol" w:hAnsi="Symbol" w:hint="default"/>
      </w:rPr>
    </w:lvl>
    <w:lvl w:ilvl="4" w:tplc="12C8EFA4">
      <w:start w:val="1"/>
      <w:numFmt w:val="bullet"/>
      <w:lvlText w:val="o"/>
      <w:lvlJc w:val="left"/>
      <w:pPr>
        <w:ind w:left="3600" w:hanging="360"/>
      </w:pPr>
      <w:rPr>
        <w:rFonts w:ascii="Courier New" w:hAnsi="Courier New" w:hint="default"/>
      </w:rPr>
    </w:lvl>
    <w:lvl w:ilvl="5" w:tplc="F7C858B6">
      <w:start w:val="1"/>
      <w:numFmt w:val="bullet"/>
      <w:lvlText w:val=""/>
      <w:lvlJc w:val="left"/>
      <w:pPr>
        <w:ind w:left="4320" w:hanging="360"/>
      </w:pPr>
      <w:rPr>
        <w:rFonts w:ascii="Wingdings" w:hAnsi="Wingdings" w:hint="default"/>
      </w:rPr>
    </w:lvl>
    <w:lvl w:ilvl="6" w:tplc="BA1C4390">
      <w:start w:val="1"/>
      <w:numFmt w:val="bullet"/>
      <w:lvlText w:val=""/>
      <w:lvlJc w:val="left"/>
      <w:pPr>
        <w:ind w:left="5040" w:hanging="360"/>
      </w:pPr>
      <w:rPr>
        <w:rFonts w:ascii="Symbol" w:hAnsi="Symbol" w:hint="default"/>
      </w:rPr>
    </w:lvl>
    <w:lvl w:ilvl="7" w:tplc="7E3E73B2">
      <w:start w:val="1"/>
      <w:numFmt w:val="bullet"/>
      <w:lvlText w:val="o"/>
      <w:lvlJc w:val="left"/>
      <w:pPr>
        <w:ind w:left="5760" w:hanging="360"/>
      </w:pPr>
      <w:rPr>
        <w:rFonts w:ascii="Courier New" w:hAnsi="Courier New" w:hint="default"/>
      </w:rPr>
    </w:lvl>
    <w:lvl w:ilvl="8" w:tplc="FC0AD130">
      <w:start w:val="1"/>
      <w:numFmt w:val="bullet"/>
      <w:lvlText w:val=""/>
      <w:lvlJc w:val="left"/>
      <w:pPr>
        <w:ind w:left="6480" w:hanging="360"/>
      </w:pPr>
      <w:rPr>
        <w:rFonts w:ascii="Wingdings" w:hAnsi="Wingdings" w:hint="default"/>
      </w:rPr>
    </w:lvl>
  </w:abstractNum>
  <w:abstractNum w:abstractNumId="18" w15:restartNumberingAfterBreak="0">
    <w:nsid w:val="23C61766"/>
    <w:multiLevelType w:val="hybridMultilevel"/>
    <w:tmpl w:val="7BDE8ED2"/>
    <w:lvl w:ilvl="0" w:tplc="0226CE88">
      <w:start w:val="1"/>
      <w:numFmt w:val="bullet"/>
      <w:lvlText w:val="&gt;"/>
      <w:lvlJc w:val="left"/>
      <w:pPr>
        <w:ind w:left="360" w:hanging="360"/>
      </w:pPr>
      <w:rPr>
        <w:rFonts w:ascii="Arial" w:hAnsi="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9" w15:restartNumberingAfterBreak="0">
    <w:nsid w:val="244946CA"/>
    <w:multiLevelType w:val="multilevel"/>
    <w:tmpl w:val="6E089A12"/>
    <w:name w:val="SITel Liste numérotée22"/>
    <w:numStyleLink w:val="EtatFRNumrotation"/>
  </w:abstractNum>
  <w:abstractNum w:abstractNumId="20" w15:restartNumberingAfterBreak="0">
    <w:nsid w:val="26BC24A9"/>
    <w:multiLevelType w:val="multilevel"/>
    <w:tmpl w:val="6E089A12"/>
    <w:name w:val="SITel Liste numérotée3"/>
    <w:numStyleLink w:val="EtatFRNumrotation"/>
  </w:abstractNum>
  <w:abstractNum w:abstractNumId="21" w15:restartNumberingAfterBreak="0">
    <w:nsid w:val="27273A50"/>
    <w:multiLevelType w:val="singleLevel"/>
    <w:tmpl w:val="CBD42C66"/>
    <w:lvl w:ilvl="0">
      <w:start w:val="1"/>
      <w:numFmt w:val="bullet"/>
      <w:lvlText w:val=""/>
      <w:lvlJc w:val="left"/>
      <w:pPr>
        <w:ind w:left="397" w:hanging="397"/>
      </w:pPr>
      <w:rPr>
        <w:rFonts w:ascii="Symbol" w:hAnsi="Symbol" w:hint="default"/>
        <w:color w:val="auto"/>
      </w:rPr>
    </w:lvl>
  </w:abstractNum>
  <w:abstractNum w:abstractNumId="22" w15:restartNumberingAfterBreak="0">
    <w:nsid w:val="2AEC800F"/>
    <w:multiLevelType w:val="hybridMultilevel"/>
    <w:tmpl w:val="8F1A762E"/>
    <w:lvl w:ilvl="0" w:tplc="49EC58EC">
      <w:start w:val="1"/>
      <w:numFmt w:val="bullet"/>
      <w:lvlText w:val="o"/>
      <w:lvlJc w:val="left"/>
      <w:pPr>
        <w:ind w:left="360" w:hanging="360"/>
      </w:pPr>
      <w:rPr>
        <w:rFonts w:ascii="Courier New" w:hAnsi="Courier New" w:hint="default"/>
      </w:rPr>
    </w:lvl>
    <w:lvl w:ilvl="1" w:tplc="A9964D84">
      <w:start w:val="1"/>
      <w:numFmt w:val="bullet"/>
      <w:lvlText w:val="o"/>
      <w:lvlJc w:val="left"/>
      <w:pPr>
        <w:ind w:left="1080" w:hanging="360"/>
      </w:pPr>
      <w:rPr>
        <w:rFonts w:ascii="Courier New" w:hAnsi="Courier New" w:hint="default"/>
      </w:rPr>
    </w:lvl>
    <w:lvl w:ilvl="2" w:tplc="44E4666E">
      <w:start w:val="1"/>
      <w:numFmt w:val="bullet"/>
      <w:lvlText w:val=""/>
      <w:lvlJc w:val="left"/>
      <w:pPr>
        <w:ind w:left="1800" w:hanging="360"/>
      </w:pPr>
      <w:rPr>
        <w:rFonts w:ascii="Wingdings" w:hAnsi="Wingdings" w:hint="default"/>
      </w:rPr>
    </w:lvl>
    <w:lvl w:ilvl="3" w:tplc="F4D8A922">
      <w:start w:val="1"/>
      <w:numFmt w:val="bullet"/>
      <w:lvlText w:val=""/>
      <w:lvlJc w:val="left"/>
      <w:pPr>
        <w:ind w:left="2520" w:hanging="360"/>
      </w:pPr>
      <w:rPr>
        <w:rFonts w:ascii="Symbol" w:hAnsi="Symbol" w:hint="default"/>
      </w:rPr>
    </w:lvl>
    <w:lvl w:ilvl="4" w:tplc="00A86B9E">
      <w:start w:val="1"/>
      <w:numFmt w:val="bullet"/>
      <w:lvlText w:val="o"/>
      <w:lvlJc w:val="left"/>
      <w:pPr>
        <w:ind w:left="3240" w:hanging="360"/>
      </w:pPr>
      <w:rPr>
        <w:rFonts w:ascii="Courier New" w:hAnsi="Courier New" w:hint="default"/>
      </w:rPr>
    </w:lvl>
    <w:lvl w:ilvl="5" w:tplc="F34E8A30">
      <w:start w:val="1"/>
      <w:numFmt w:val="bullet"/>
      <w:lvlText w:val=""/>
      <w:lvlJc w:val="left"/>
      <w:pPr>
        <w:ind w:left="3960" w:hanging="360"/>
      </w:pPr>
      <w:rPr>
        <w:rFonts w:ascii="Wingdings" w:hAnsi="Wingdings" w:hint="default"/>
      </w:rPr>
    </w:lvl>
    <w:lvl w:ilvl="6" w:tplc="B2F29A26">
      <w:start w:val="1"/>
      <w:numFmt w:val="bullet"/>
      <w:lvlText w:val=""/>
      <w:lvlJc w:val="left"/>
      <w:pPr>
        <w:ind w:left="4680" w:hanging="360"/>
      </w:pPr>
      <w:rPr>
        <w:rFonts w:ascii="Symbol" w:hAnsi="Symbol" w:hint="default"/>
      </w:rPr>
    </w:lvl>
    <w:lvl w:ilvl="7" w:tplc="34725030">
      <w:start w:val="1"/>
      <w:numFmt w:val="bullet"/>
      <w:lvlText w:val="o"/>
      <w:lvlJc w:val="left"/>
      <w:pPr>
        <w:ind w:left="5400" w:hanging="360"/>
      </w:pPr>
      <w:rPr>
        <w:rFonts w:ascii="Courier New" w:hAnsi="Courier New" w:hint="default"/>
      </w:rPr>
    </w:lvl>
    <w:lvl w:ilvl="8" w:tplc="C97AD29A">
      <w:start w:val="1"/>
      <w:numFmt w:val="bullet"/>
      <w:lvlText w:val=""/>
      <w:lvlJc w:val="left"/>
      <w:pPr>
        <w:ind w:left="6120" w:hanging="360"/>
      </w:pPr>
      <w:rPr>
        <w:rFonts w:ascii="Wingdings" w:hAnsi="Wingdings" w:hint="default"/>
      </w:rPr>
    </w:lvl>
  </w:abstractNum>
  <w:abstractNum w:abstractNumId="23" w15:restartNumberingAfterBreak="0">
    <w:nsid w:val="2F9769F1"/>
    <w:multiLevelType w:val="multilevel"/>
    <w:tmpl w:val="C812CDBA"/>
    <w:styleLink w:val="EtatFRPuces"/>
    <w:lvl w:ilvl="0">
      <w:start w:val="1"/>
      <w:numFmt w:val="bullet"/>
      <w:lvlText w:val="&gt;"/>
      <w:lvlJc w:val="left"/>
      <w:pPr>
        <w:ind w:left="397" w:hanging="397"/>
      </w:pPr>
      <w:rPr>
        <w:rFonts w:ascii="Arial" w:hAnsi="Arial" w:hint="default"/>
        <w:color w:val="auto"/>
      </w:rPr>
    </w:lvl>
    <w:lvl w:ilvl="1">
      <w:start w:val="1"/>
      <w:numFmt w:val="bullet"/>
      <w:lvlText w:val="&gt;"/>
      <w:lvlJc w:val="left"/>
      <w:pPr>
        <w:ind w:left="794" w:hanging="397"/>
      </w:pPr>
      <w:rPr>
        <w:rFonts w:ascii="Arial" w:hAnsi="Arial" w:hint="default"/>
        <w:color w:val="auto"/>
      </w:rPr>
    </w:lvl>
    <w:lvl w:ilvl="2">
      <w:start w:val="1"/>
      <w:numFmt w:val="bullet"/>
      <w:lvlText w:val="&gt;"/>
      <w:lvlJc w:val="left"/>
      <w:pPr>
        <w:ind w:left="1191" w:hanging="397"/>
      </w:pPr>
      <w:rPr>
        <w:rFonts w:ascii="Arial" w:hAnsi="Arial" w:hint="default"/>
        <w:color w:val="auto"/>
      </w:rPr>
    </w:lvl>
    <w:lvl w:ilvl="3">
      <w:start w:val="1"/>
      <w:numFmt w:val="bullet"/>
      <w:lvlText w:val="&gt;"/>
      <w:lvlJc w:val="left"/>
      <w:pPr>
        <w:ind w:left="1588" w:hanging="397"/>
      </w:pPr>
      <w:rPr>
        <w:rFonts w:ascii="Arial" w:hAnsi="Arial" w:hint="default"/>
        <w:color w:val="auto"/>
      </w:rPr>
    </w:lvl>
    <w:lvl w:ilvl="4">
      <w:start w:val="1"/>
      <w:numFmt w:val="bullet"/>
      <w:lvlText w:val="&gt;"/>
      <w:lvlJc w:val="left"/>
      <w:pPr>
        <w:ind w:left="1985" w:hanging="397"/>
      </w:pPr>
      <w:rPr>
        <w:rFonts w:ascii="Arial" w:hAnsi="Arial" w:hint="default"/>
        <w:color w:val="auto"/>
      </w:rPr>
    </w:lvl>
    <w:lvl w:ilvl="5">
      <w:start w:val="1"/>
      <w:numFmt w:val="bullet"/>
      <w:lvlText w:val="&gt;"/>
      <w:lvlJc w:val="left"/>
      <w:pPr>
        <w:ind w:left="2382" w:hanging="397"/>
      </w:pPr>
      <w:rPr>
        <w:rFonts w:ascii="Arial" w:hAnsi="Arial" w:hint="default"/>
        <w:color w:val="auto"/>
      </w:rPr>
    </w:lvl>
    <w:lvl w:ilvl="6">
      <w:start w:val="1"/>
      <w:numFmt w:val="bullet"/>
      <w:lvlText w:val="&gt;"/>
      <w:lvlJc w:val="left"/>
      <w:pPr>
        <w:ind w:left="2779" w:hanging="397"/>
      </w:pPr>
      <w:rPr>
        <w:rFonts w:ascii="Arial" w:hAnsi="Arial" w:hint="default"/>
        <w:color w:val="auto"/>
      </w:rPr>
    </w:lvl>
    <w:lvl w:ilvl="7">
      <w:start w:val="1"/>
      <w:numFmt w:val="bullet"/>
      <w:lvlText w:val="&gt;"/>
      <w:lvlJc w:val="left"/>
      <w:pPr>
        <w:ind w:left="3176" w:hanging="397"/>
      </w:pPr>
      <w:rPr>
        <w:rFonts w:ascii="Arial" w:hAnsi="Arial" w:hint="default"/>
        <w:color w:val="auto"/>
      </w:rPr>
    </w:lvl>
    <w:lvl w:ilvl="8">
      <w:start w:val="1"/>
      <w:numFmt w:val="bullet"/>
      <w:lvlText w:val="&gt;"/>
      <w:lvlJc w:val="left"/>
      <w:pPr>
        <w:ind w:left="3573" w:hanging="397"/>
      </w:pPr>
      <w:rPr>
        <w:rFonts w:ascii="Arial" w:hAnsi="Arial" w:hint="default"/>
        <w:color w:val="auto"/>
      </w:rPr>
    </w:lvl>
  </w:abstractNum>
  <w:abstractNum w:abstractNumId="24" w15:restartNumberingAfterBreak="0">
    <w:nsid w:val="33062A34"/>
    <w:multiLevelType w:val="hybridMultilevel"/>
    <w:tmpl w:val="72DA8C1C"/>
    <w:lvl w:ilvl="0" w:tplc="CBD42C6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0723BF"/>
    <w:multiLevelType w:val="hybridMultilevel"/>
    <w:tmpl w:val="1F148E26"/>
    <w:lvl w:ilvl="0" w:tplc="BFEA2AD6">
      <w:start w:val="1"/>
      <w:numFmt w:val="bullet"/>
      <w:lvlText w:val=""/>
      <w:lvlJc w:val="left"/>
      <w:pPr>
        <w:ind w:left="720" w:hanging="360"/>
      </w:pPr>
      <w:rPr>
        <w:rFonts w:ascii="Symbol" w:hAnsi="Symbol" w:hint="default"/>
      </w:rPr>
    </w:lvl>
    <w:lvl w:ilvl="1" w:tplc="B2B41A3A">
      <w:start w:val="1"/>
      <w:numFmt w:val="bullet"/>
      <w:lvlText w:val="o"/>
      <w:lvlJc w:val="left"/>
      <w:pPr>
        <w:ind w:left="1440" w:hanging="360"/>
      </w:pPr>
      <w:rPr>
        <w:rFonts w:ascii="Courier New" w:hAnsi="Courier New" w:hint="default"/>
      </w:rPr>
    </w:lvl>
    <w:lvl w:ilvl="2" w:tplc="8EF4A424">
      <w:start w:val="1"/>
      <w:numFmt w:val="bullet"/>
      <w:lvlText w:val=""/>
      <w:lvlJc w:val="left"/>
      <w:pPr>
        <w:ind w:left="2160" w:hanging="360"/>
      </w:pPr>
      <w:rPr>
        <w:rFonts w:ascii="Wingdings" w:hAnsi="Wingdings" w:hint="default"/>
      </w:rPr>
    </w:lvl>
    <w:lvl w:ilvl="3" w:tplc="A2A05872">
      <w:start w:val="1"/>
      <w:numFmt w:val="bullet"/>
      <w:lvlText w:val=""/>
      <w:lvlJc w:val="left"/>
      <w:pPr>
        <w:ind w:left="2880" w:hanging="360"/>
      </w:pPr>
      <w:rPr>
        <w:rFonts w:ascii="Symbol" w:hAnsi="Symbol" w:hint="default"/>
      </w:rPr>
    </w:lvl>
    <w:lvl w:ilvl="4" w:tplc="82742AFE">
      <w:start w:val="1"/>
      <w:numFmt w:val="bullet"/>
      <w:lvlText w:val="o"/>
      <w:lvlJc w:val="left"/>
      <w:pPr>
        <w:ind w:left="3600" w:hanging="360"/>
      </w:pPr>
      <w:rPr>
        <w:rFonts w:ascii="Courier New" w:hAnsi="Courier New" w:hint="default"/>
      </w:rPr>
    </w:lvl>
    <w:lvl w:ilvl="5" w:tplc="C1C2D038">
      <w:start w:val="1"/>
      <w:numFmt w:val="bullet"/>
      <w:lvlText w:val=""/>
      <w:lvlJc w:val="left"/>
      <w:pPr>
        <w:ind w:left="4320" w:hanging="360"/>
      </w:pPr>
      <w:rPr>
        <w:rFonts w:ascii="Wingdings" w:hAnsi="Wingdings" w:hint="default"/>
      </w:rPr>
    </w:lvl>
    <w:lvl w:ilvl="6" w:tplc="8C82C2B4">
      <w:start w:val="1"/>
      <w:numFmt w:val="bullet"/>
      <w:lvlText w:val=""/>
      <w:lvlJc w:val="left"/>
      <w:pPr>
        <w:ind w:left="5040" w:hanging="360"/>
      </w:pPr>
      <w:rPr>
        <w:rFonts w:ascii="Symbol" w:hAnsi="Symbol" w:hint="default"/>
      </w:rPr>
    </w:lvl>
    <w:lvl w:ilvl="7" w:tplc="F3D033F8">
      <w:start w:val="1"/>
      <w:numFmt w:val="bullet"/>
      <w:lvlText w:val="o"/>
      <w:lvlJc w:val="left"/>
      <w:pPr>
        <w:ind w:left="5760" w:hanging="360"/>
      </w:pPr>
      <w:rPr>
        <w:rFonts w:ascii="Courier New" w:hAnsi="Courier New" w:hint="default"/>
      </w:rPr>
    </w:lvl>
    <w:lvl w:ilvl="8" w:tplc="3A7AE810">
      <w:start w:val="1"/>
      <w:numFmt w:val="bullet"/>
      <w:lvlText w:val=""/>
      <w:lvlJc w:val="left"/>
      <w:pPr>
        <w:ind w:left="6480" w:hanging="360"/>
      </w:pPr>
      <w:rPr>
        <w:rFonts w:ascii="Wingdings" w:hAnsi="Wingdings" w:hint="default"/>
      </w:rPr>
    </w:lvl>
  </w:abstractNum>
  <w:abstractNum w:abstractNumId="27" w15:restartNumberingAfterBreak="0">
    <w:nsid w:val="3F6A7442"/>
    <w:multiLevelType w:val="multilevel"/>
    <w:tmpl w:val="C812CDBA"/>
    <w:numStyleLink w:val="EtatFRPuces"/>
  </w:abstractNum>
  <w:abstractNum w:abstractNumId="28" w15:restartNumberingAfterBreak="0">
    <w:nsid w:val="3FF139E0"/>
    <w:multiLevelType w:val="multilevel"/>
    <w:tmpl w:val="6E089A12"/>
    <w:numStyleLink w:val="EtatFRNumrotation"/>
  </w:abstractNum>
  <w:abstractNum w:abstractNumId="29" w15:restartNumberingAfterBreak="0">
    <w:nsid w:val="48BA48CE"/>
    <w:multiLevelType w:val="multilevel"/>
    <w:tmpl w:val="7D7C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D33EFC"/>
    <w:multiLevelType w:val="multilevel"/>
    <w:tmpl w:val="02280202"/>
    <w:numStyleLink w:val="EtatFRNumrotationhirarchique"/>
  </w:abstractNum>
  <w:abstractNum w:abstractNumId="31"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C7F5899"/>
    <w:multiLevelType w:val="multilevel"/>
    <w:tmpl w:val="4CE8B7E2"/>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F811A6"/>
    <w:multiLevelType w:val="hybridMultilevel"/>
    <w:tmpl w:val="6C4290BE"/>
    <w:lvl w:ilvl="0" w:tplc="4738B18E">
      <w:numFmt w:val="bullet"/>
      <w:lvlText w:val="&gt;"/>
      <w:lvlJc w:val="left"/>
      <w:pPr>
        <w:ind w:left="360" w:hanging="360"/>
      </w:pPr>
      <w:rPr>
        <w:rFonts w:ascii="Times New Roman" w:eastAsia="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4" w15:restartNumberingAfterBreak="0">
    <w:nsid w:val="4DD539DF"/>
    <w:multiLevelType w:val="hybridMultilevel"/>
    <w:tmpl w:val="D4684C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4DE8088F"/>
    <w:multiLevelType w:val="multilevel"/>
    <w:tmpl w:val="8ECEF294"/>
    <w:lvl w:ilvl="0">
      <w:start w:val="1"/>
      <w:numFmt w:val="decimal"/>
      <w:pStyle w:val="CRSous-Titre"/>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012A152"/>
    <w:multiLevelType w:val="hybridMultilevel"/>
    <w:tmpl w:val="90847A82"/>
    <w:lvl w:ilvl="0" w:tplc="2A427E80">
      <w:start w:val="1"/>
      <w:numFmt w:val="bullet"/>
      <w:lvlText w:val="·"/>
      <w:lvlJc w:val="left"/>
      <w:pPr>
        <w:ind w:left="720" w:hanging="360"/>
      </w:pPr>
      <w:rPr>
        <w:rFonts w:ascii="Symbol" w:hAnsi="Symbol" w:hint="default"/>
      </w:rPr>
    </w:lvl>
    <w:lvl w:ilvl="1" w:tplc="73C6D78C">
      <w:start w:val="1"/>
      <w:numFmt w:val="bullet"/>
      <w:lvlText w:val="o"/>
      <w:lvlJc w:val="left"/>
      <w:pPr>
        <w:ind w:left="1440" w:hanging="360"/>
      </w:pPr>
      <w:rPr>
        <w:rFonts w:ascii="Courier New" w:hAnsi="Courier New" w:hint="default"/>
      </w:rPr>
    </w:lvl>
    <w:lvl w:ilvl="2" w:tplc="B6ECEBCC">
      <w:start w:val="1"/>
      <w:numFmt w:val="bullet"/>
      <w:lvlText w:val=""/>
      <w:lvlJc w:val="left"/>
      <w:pPr>
        <w:ind w:left="2160" w:hanging="360"/>
      </w:pPr>
      <w:rPr>
        <w:rFonts w:ascii="Wingdings" w:hAnsi="Wingdings" w:hint="default"/>
      </w:rPr>
    </w:lvl>
    <w:lvl w:ilvl="3" w:tplc="70A83D6E">
      <w:start w:val="1"/>
      <w:numFmt w:val="bullet"/>
      <w:lvlText w:val=""/>
      <w:lvlJc w:val="left"/>
      <w:pPr>
        <w:ind w:left="2880" w:hanging="360"/>
      </w:pPr>
      <w:rPr>
        <w:rFonts w:ascii="Symbol" w:hAnsi="Symbol" w:hint="default"/>
      </w:rPr>
    </w:lvl>
    <w:lvl w:ilvl="4" w:tplc="24460EAA">
      <w:start w:val="1"/>
      <w:numFmt w:val="bullet"/>
      <w:lvlText w:val="o"/>
      <w:lvlJc w:val="left"/>
      <w:pPr>
        <w:ind w:left="3600" w:hanging="360"/>
      </w:pPr>
      <w:rPr>
        <w:rFonts w:ascii="Courier New" w:hAnsi="Courier New" w:hint="default"/>
      </w:rPr>
    </w:lvl>
    <w:lvl w:ilvl="5" w:tplc="05F6F660">
      <w:start w:val="1"/>
      <w:numFmt w:val="bullet"/>
      <w:lvlText w:val=""/>
      <w:lvlJc w:val="left"/>
      <w:pPr>
        <w:ind w:left="4320" w:hanging="360"/>
      </w:pPr>
      <w:rPr>
        <w:rFonts w:ascii="Wingdings" w:hAnsi="Wingdings" w:hint="default"/>
      </w:rPr>
    </w:lvl>
    <w:lvl w:ilvl="6" w:tplc="5A34D1A0">
      <w:start w:val="1"/>
      <w:numFmt w:val="bullet"/>
      <w:lvlText w:val=""/>
      <w:lvlJc w:val="left"/>
      <w:pPr>
        <w:ind w:left="5040" w:hanging="360"/>
      </w:pPr>
      <w:rPr>
        <w:rFonts w:ascii="Symbol" w:hAnsi="Symbol" w:hint="default"/>
      </w:rPr>
    </w:lvl>
    <w:lvl w:ilvl="7" w:tplc="A530B2CE">
      <w:start w:val="1"/>
      <w:numFmt w:val="bullet"/>
      <w:lvlText w:val="o"/>
      <w:lvlJc w:val="left"/>
      <w:pPr>
        <w:ind w:left="5760" w:hanging="360"/>
      </w:pPr>
      <w:rPr>
        <w:rFonts w:ascii="Courier New" w:hAnsi="Courier New" w:hint="default"/>
      </w:rPr>
    </w:lvl>
    <w:lvl w:ilvl="8" w:tplc="08A4EF6C">
      <w:start w:val="1"/>
      <w:numFmt w:val="bullet"/>
      <w:lvlText w:val=""/>
      <w:lvlJc w:val="left"/>
      <w:pPr>
        <w:ind w:left="6480" w:hanging="360"/>
      </w:pPr>
      <w:rPr>
        <w:rFonts w:ascii="Wingdings" w:hAnsi="Wingdings" w:hint="default"/>
      </w:rPr>
    </w:lvl>
  </w:abstractNum>
  <w:abstractNum w:abstractNumId="37" w15:restartNumberingAfterBreak="0">
    <w:nsid w:val="58661174"/>
    <w:multiLevelType w:val="hybridMultilevel"/>
    <w:tmpl w:val="6F92C87E"/>
    <w:lvl w:ilvl="0" w:tplc="71A8C552">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5A3FB38F"/>
    <w:multiLevelType w:val="hybridMultilevel"/>
    <w:tmpl w:val="CB80AB8C"/>
    <w:lvl w:ilvl="0" w:tplc="95D20368">
      <w:start w:val="1"/>
      <w:numFmt w:val="bullet"/>
      <w:lvlText w:val=""/>
      <w:lvlJc w:val="left"/>
      <w:pPr>
        <w:ind w:left="720" w:hanging="360"/>
      </w:pPr>
      <w:rPr>
        <w:rFonts w:ascii="Symbol" w:hAnsi="Symbol" w:hint="default"/>
      </w:rPr>
    </w:lvl>
    <w:lvl w:ilvl="1" w:tplc="FD28A192">
      <w:start w:val="1"/>
      <w:numFmt w:val="bullet"/>
      <w:lvlText w:val="o"/>
      <w:lvlJc w:val="left"/>
      <w:pPr>
        <w:ind w:left="1440" w:hanging="360"/>
      </w:pPr>
      <w:rPr>
        <w:rFonts w:ascii="Courier New" w:hAnsi="Courier New" w:hint="default"/>
      </w:rPr>
    </w:lvl>
    <w:lvl w:ilvl="2" w:tplc="109ED3A2">
      <w:start w:val="1"/>
      <w:numFmt w:val="bullet"/>
      <w:lvlText w:val=""/>
      <w:lvlJc w:val="left"/>
      <w:pPr>
        <w:ind w:left="2160" w:hanging="360"/>
      </w:pPr>
      <w:rPr>
        <w:rFonts w:ascii="Wingdings" w:hAnsi="Wingdings" w:hint="default"/>
      </w:rPr>
    </w:lvl>
    <w:lvl w:ilvl="3" w:tplc="8C062874">
      <w:start w:val="1"/>
      <w:numFmt w:val="bullet"/>
      <w:lvlText w:val=""/>
      <w:lvlJc w:val="left"/>
      <w:pPr>
        <w:ind w:left="2880" w:hanging="360"/>
      </w:pPr>
      <w:rPr>
        <w:rFonts w:ascii="Symbol" w:hAnsi="Symbol" w:hint="default"/>
      </w:rPr>
    </w:lvl>
    <w:lvl w:ilvl="4" w:tplc="70746A7A">
      <w:start w:val="1"/>
      <w:numFmt w:val="bullet"/>
      <w:lvlText w:val="o"/>
      <w:lvlJc w:val="left"/>
      <w:pPr>
        <w:ind w:left="3600" w:hanging="360"/>
      </w:pPr>
      <w:rPr>
        <w:rFonts w:ascii="Courier New" w:hAnsi="Courier New" w:hint="default"/>
      </w:rPr>
    </w:lvl>
    <w:lvl w:ilvl="5" w:tplc="640EEAEA">
      <w:start w:val="1"/>
      <w:numFmt w:val="bullet"/>
      <w:lvlText w:val=""/>
      <w:lvlJc w:val="left"/>
      <w:pPr>
        <w:ind w:left="4320" w:hanging="360"/>
      </w:pPr>
      <w:rPr>
        <w:rFonts w:ascii="Wingdings" w:hAnsi="Wingdings" w:hint="default"/>
      </w:rPr>
    </w:lvl>
    <w:lvl w:ilvl="6" w:tplc="B30C7BE4">
      <w:start w:val="1"/>
      <w:numFmt w:val="bullet"/>
      <w:lvlText w:val=""/>
      <w:lvlJc w:val="left"/>
      <w:pPr>
        <w:ind w:left="5040" w:hanging="360"/>
      </w:pPr>
      <w:rPr>
        <w:rFonts w:ascii="Symbol" w:hAnsi="Symbol" w:hint="default"/>
      </w:rPr>
    </w:lvl>
    <w:lvl w:ilvl="7" w:tplc="73144778">
      <w:start w:val="1"/>
      <w:numFmt w:val="bullet"/>
      <w:lvlText w:val="o"/>
      <w:lvlJc w:val="left"/>
      <w:pPr>
        <w:ind w:left="5760" w:hanging="360"/>
      </w:pPr>
      <w:rPr>
        <w:rFonts w:ascii="Courier New" w:hAnsi="Courier New" w:hint="default"/>
      </w:rPr>
    </w:lvl>
    <w:lvl w:ilvl="8" w:tplc="582024EC">
      <w:start w:val="1"/>
      <w:numFmt w:val="bullet"/>
      <w:lvlText w:val=""/>
      <w:lvlJc w:val="left"/>
      <w:pPr>
        <w:ind w:left="6480" w:hanging="360"/>
      </w:pPr>
      <w:rPr>
        <w:rFonts w:ascii="Wingdings" w:hAnsi="Wingdings" w:hint="default"/>
      </w:rPr>
    </w:lvl>
  </w:abstractNum>
  <w:abstractNum w:abstractNumId="39" w15:restartNumberingAfterBreak="0">
    <w:nsid w:val="5DA31BBE"/>
    <w:multiLevelType w:val="hybridMultilevel"/>
    <w:tmpl w:val="5E4CF1CA"/>
    <w:lvl w:ilvl="0" w:tplc="8468F534">
      <w:start w:val="1"/>
      <w:numFmt w:val="bullet"/>
      <w:lvlText w:val="·"/>
      <w:lvlJc w:val="left"/>
      <w:pPr>
        <w:ind w:left="720" w:hanging="360"/>
      </w:pPr>
      <w:rPr>
        <w:rFonts w:ascii="Symbol" w:hAnsi="Symbol" w:hint="default"/>
      </w:rPr>
    </w:lvl>
    <w:lvl w:ilvl="1" w:tplc="8C2CD710">
      <w:start w:val="1"/>
      <w:numFmt w:val="bullet"/>
      <w:lvlText w:val="o"/>
      <w:lvlJc w:val="left"/>
      <w:pPr>
        <w:ind w:left="1440" w:hanging="360"/>
      </w:pPr>
      <w:rPr>
        <w:rFonts w:ascii="Courier New" w:hAnsi="Courier New" w:hint="default"/>
      </w:rPr>
    </w:lvl>
    <w:lvl w:ilvl="2" w:tplc="2DA0CD4A">
      <w:start w:val="1"/>
      <w:numFmt w:val="bullet"/>
      <w:lvlText w:val=""/>
      <w:lvlJc w:val="left"/>
      <w:pPr>
        <w:ind w:left="2160" w:hanging="360"/>
      </w:pPr>
      <w:rPr>
        <w:rFonts w:ascii="Wingdings" w:hAnsi="Wingdings" w:hint="default"/>
      </w:rPr>
    </w:lvl>
    <w:lvl w:ilvl="3" w:tplc="490CC450">
      <w:start w:val="1"/>
      <w:numFmt w:val="bullet"/>
      <w:lvlText w:val=""/>
      <w:lvlJc w:val="left"/>
      <w:pPr>
        <w:ind w:left="2880" w:hanging="360"/>
      </w:pPr>
      <w:rPr>
        <w:rFonts w:ascii="Symbol" w:hAnsi="Symbol" w:hint="default"/>
      </w:rPr>
    </w:lvl>
    <w:lvl w:ilvl="4" w:tplc="DFB60EF2">
      <w:start w:val="1"/>
      <w:numFmt w:val="bullet"/>
      <w:lvlText w:val="o"/>
      <w:lvlJc w:val="left"/>
      <w:pPr>
        <w:ind w:left="3600" w:hanging="360"/>
      </w:pPr>
      <w:rPr>
        <w:rFonts w:ascii="Courier New" w:hAnsi="Courier New" w:hint="default"/>
      </w:rPr>
    </w:lvl>
    <w:lvl w:ilvl="5" w:tplc="C1A428BA">
      <w:start w:val="1"/>
      <w:numFmt w:val="bullet"/>
      <w:lvlText w:val=""/>
      <w:lvlJc w:val="left"/>
      <w:pPr>
        <w:ind w:left="4320" w:hanging="360"/>
      </w:pPr>
      <w:rPr>
        <w:rFonts w:ascii="Wingdings" w:hAnsi="Wingdings" w:hint="default"/>
      </w:rPr>
    </w:lvl>
    <w:lvl w:ilvl="6" w:tplc="CC1034F2">
      <w:start w:val="1"/>
      <w:numFmt w:val="bullet"/>
      <w:lvlText w:val=""/>
      <w:lvlJc w:val="left"/>
      <w:pPr>
        <w:ind w:left="5040" w:hanging="360"/>
      </w:pPr>
      <w:rPr>
        <w:rFonts w:ascii="Symbol" w:hAnsi="Symbol" w:hint="default"/>
      </w:rPr>
    </w:lvl>
    <w:lvl w:ilvl="7" w:tplc="8B468A08">
      <w:start w:val="1"/>
      <w:numFmt w:val="bullet"/>
      <w:lvlText w:val="o"/>
      <w:lvlJc w:val="left"/>
      <w:pPr>
        <w:ind w:left="5760" w:hanging="360"/>
      </w:pPr>
      <w:rPr>
        <w:rFonts w:ascii="Courier New" w:hAnsi="Courier New" w:hint="default"/>
      </w:rPr>
    </w:lvl>
    <w:lvl w:ilvl="8" w:tplc="FA84230C">
      <w:start w:val="1"/>
      <w:numFmt w:val="bullet"/>
      <w:lvlText w:val=""/>
      <w:lvlJc w:val="left"/>
      <w:pPr>
        <w:ind w:left="6480" w:hanging="360"/>
      </w:pPr>
      <w:rPr>
        <w:rFonts w:ascii="Wingdings" w:hAnsi="Wingdings" w:hint="default"/>
      </w:rPr>
    </w:lvl>
  </w:abstractNum>
  <w:abstractNum w:abstractNumId="40" w15:restartNumberingAfterBreak="0">
    <w:nsid w:val="67A75060"/>
    <w:multiLevelType w:val="multilevel"/>
    <w:tmpl w:val="B9043CA2"/>
    <w:lvl w:ilvl="0">
      <w:start w:val="2"/>
      <w:numFmt w:val="decimal"/>
      <w:lvlText w:val="%1"/>
      <w:lvlJc w:val="left"/>
      <w:pPr>
        <w:ind w:left="397" w:hanging="397"/>
      </w:pPr>
      <w:rPr>
        <w:rFonts w:hint="default"/>
      </w:rPr>
    </w:lvl>
    <w:lvl w:ilvl="1">
      <w:start w:val="1"/>
      <w:numFmt w:val="decimal"/>
      <w:lvlText w:val="%1.%2"/>
      <w:lvlJc w:val="left"/>
      <w:pPr>
        <w:ind w:left="2751" w:hanging="624"/>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1049" w:hanging="1077"/>
      </w:pPr>
      <w:rPr>
        <w:rFonts w:hint="default"/>
      </w:rPr>
    </w:lvl>
    <w:lvl w:ilvl="4">
      <w:start w:val="1"/>
      <w:numFmt w:val="decimal"/>
      <w:lvlText w:val="%1.%2.%3.%4.%5"/>
      <w:lvlJc w:val="left"/>
      <w:pPr>
        <w:ind w:left="-1248" w:hanging="1304"/>
      </w:pPr>
      <w:rPr>
        <w:rFonts w:hint="default"/>
      </w:rPr>
    </w:lvl>
    <w:lvl w:ilvl="5">
      <w:start w:val="1"/>
      <w:numFmt w:val="decimal"/>
      <w:lvlText w:val="%1.%2.%3.%4.%5.%6"/>
      <w:lvlJc w:val="left"/>
      <w:pPr>
        <w:ind w:left="-1021" w:hanging="1531"/>
      </w:pPr>
      <w:rPr>
        <w:rFonts w:hint="default"/>
      </w:rPr>
    </w:lvl>
    <w:lvl w:ilvl="6">
      <w:start w:val="1"/>
      <w:numFmt w:val="decimal"/>
      <w:lvlText w:val="%1.%2.%3.%4.%5.%6.%7"/>
      <w:lvlJc w:val="left"/>
      <w:pPr>
        <w:ind w:left="-794" w:hanging="1758"/>
      </w:pPr>
      <w:rPr>
        <w:rFonts w:hint="default"/>
      </w:rPr>
    </w:lvl>
    <w:lvl w:ilvl="7">
      <w:start w:val="1"/>
      <w:numFmt w:val="decimal"/>
      <w:lvlText w:val="%1.%2.%3.%4.%5.%6.%7.%8"/>
      <w:lvlJc w:val="left"/>
      <w:pPr>
        <w:ind w:left="-567" w:hanging="1985"/>
      </w:pPr>
      <w:rPr>
        <w:rFonts w:hint="default"/>
      </w:rPr>
    </w:lvl>
    <w:lvl w:ilvl="8">
      <w:start w:val="1"/>
      <w:numFmt w:val="decimal"/>
      <w:lvlText w:val="%1.%2.%3.%4.%5.%6.%7.%8.%9"/>
      <w:lvlJc w:val="left"/>
      <w:pPr>
        <w:ind w:left="-341" w:hanging="2211"/>
      </w:pPr>
      <w:rPr>
        <w:rFonts w:hint="default"/>
      </w:rPr>
    </w:lvl>
  </w:abstractNum>
  <w:abstractNum w:abstractNumId="41" w15:restartNumberingAfterBreak="0">
    <w:nsid w:val="699C4A0C"/>
    <w:multiLevelType w:val="hybridMultilevel"/>
    <w:tmpl w:val="D1EE1B54"/>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2" w15:restartNumberingAfterBreak="0">
    <w:nsid w:val="6D8E3644"/>
    <w:multiLevelType w:val="multilevel"/>
    <w:tmpl w:val="C812CDBA"/>
    <w:numStyleLink w:val="EtatFRPuces"/>
  </w:abstractNum>
  <w:abstractNum w:abstractNumId="43" w15:restartNumberingAfterBreak="0">
    <w:nsid w:val="702C249E"/>
    <w:multiLevelType w:val="multilevel"/>
    <w:tmpl w:val="B9043CA2"/>
    <w:lvl w:ilvl="0">
      <w:start w:val="2"/>
      <w:numFmt w:val="decimal"/>
      <w:lvlText w:val="%1"/>
      <w:lvlJc w:val="left"/>
      <w:pPr>
        <w:ind w:left="397" w:hanging="397"/>
      </w:pPr>
      <w:rPr>
        <w:rFonts w:hint="default"/>
      </w:rPr>
    </w:lvl>
    <w:lvl w:ilvl="1">
      <w:start w:val="1"/>
      <w:numFmt w:val="decimal"/>
      <w:lvlText w:val="%1.%2"/>
      <w:lvlJc w:val="left"/>
      <w:pPr>
        <w:ind w:left="2751" w:hanging="624"/>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1049" w:hanging="1077"/>
      </w:pPr>
      <w:rPr>
        <w:rFonts w:hint="default"/>
      </w:rPr>
    </w:lvl>
    <w:lvl w:ilvl="4">
      <w:start w:val="1"/>
      <w:numFmt w:val="decimal"/>
      <w:lvlText w:val="%1.%2.%3.%4.%5"/>
      <w:lvlJc w:val="left"/>
      <w:pPr>
        <w:ind w:left="-1248" w:hanging="1304"/>
      </w:pPr>
      <w:rPr>
        <w:rFonts w:hint="default"/>
      </w:rPr>
    </w:lvl>
    <w:lvl w:ilvl="5">
      <w:start w:val="1"/>
      <w:numFmt w:val="decimal"/>
      <w:lvlText w:val="%1.%2.%3.%4.%5.%6"/>
      <w:lvlJc w:val="left"/>
      <w:pPr>
        <w:ind w:left="-1021" w:hanging="1531"/>
      </w:pPr>
      <w:rPr>
        <w:rFonts w:hint="default"/>
      </w:rPr>
    </w:lvl>
    <w:lvl w:ilvl="6">
      <w:start w:val="1"/>
      <w:numFmt w:val="decimal"/>
      <w:lvlText w:val="%1.%2.%3.%4.%5.%6.%7"/>
      <w:lvlJc w:val="left"/>
      <w:pPr>
        <w:ind w:left="-794" w:hanging="1758"/>
      </w:pPr>
      <w:rPr>
        <w:rFonts w:hint="default"/>
      </w:rPr>
    </w:lvl>
    <w:lvl w:ilvl="7">
      <w:start w:val="1"/>
      <w:numFmt w:val="decimal"/>
      <w:lvlText w:val="%1.%2.%3.%4.%5.%6.%7.%8"/>
      <w:lvlJc w:val="left"/>
      <w:pPr>
        <w:ind w:left="-567" w:hanging="1985"/>
      </w:pPr>
      <w:rPr>
        <w:rFonts w:hint="default"/>
      </w:rPr>
    </w:lvl>
    <w:lvl w:ilvl="8">
      <w:start w:val="1"/>
      <w:numFmt w:val="decimal"/>
      <w:lvlText w:val="%1.%2.%3.%4.%5.%6.%7.%8.%9"/>
      <w:lvlJc w:val="left"/>
      <w:pPr>
        <w:ind w:left="-341" w:hanging="2211"/>
      </w:pPr>
      <w:rPr>
        <w:rFonts w:hint="default"/>
      </w:rPr>
    </w:lvl>
  </w:abstractNum>
  <w:abstractNum w:abstractNumId="44" w15:restartNumberingAfterBreak="0">
    <w:nsid w:val="72057E45"/>
    <w:multiLevelType w:val="multilevel"/>
    <w:tmpl w:val="6302B334"/>
    <w:lvl w:ilvl="0">
      <w:start w:val="8"/>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4BE68D6"/>
    <w:multiLevelType w:val="multilevel"/>
    <w:tmpl w:val="6E089A12"/>
    <w:numStyleLink w:val="EtatFRNumrotation"/>
  </w:abstractNum>
  <w:abstractNum w:abstractNumId="46" w15:restartNumberingAfterBreak="0">
    <w:nsid w:val="75951D87"/>
    <w:multiLevelType w:val="hybridMultilevel"/>
    <w:tmpl w:val="DC427D92"/>
    <w:lvl w:ilvl="0" w:tplc="846C8EB8">
      <w:start w:val="1"/>
      <w:numFmt w:val="bullet"/>
      <w:lvlText w:val="&gt;"/>
      <w:lvlJc w:val="left"/>
      <w:pPr>
        <w:ind w:left="360" w:hanging="360"/>
      </w:pPr>
      <w:rPr>
        <w:rFonts w:ascii="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47" w15:restartNumberingAfterBreak="0">
    <w:nsid w:val="75D257BA"/>
    <w:multiLevelType w:val="hybridMultilevel"/>
    <w:tmpl w:val="8D1AB5B4"/>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8" w15:restartNumberingAfterBreak="0">
    <w:nsid w:val="767F3DE9"/>
    <w:multiLevelType w:val="hybridMultilevel"/>
    <w:tmpl w:val="B9023A9E"/>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9" w15:restartNumberingAfterBreak="0">
    <w:nsid w:val="7A072877"/>
    <w:multiLevelType w:val="multilevel"/>
    <w:tmpl w:val="6E089A12"/>
    <w:numStyleLink w:val="EtatFRNumrotation"/>
  </w:abstractNum>
  <w:abstractNum w:abstractNumId="50" w15:restartNumberingAfterBreak="0">
    <w:nsid w:val="7A2E0039"/>
    <w:multiLevelType w:val="hybridMultilevel"/>
    <w:tmpl w:val="8108903A"/>
    <w:lvl w:ilvl="0" w:tplc="FFFFFFFF">
      <w:start w:val="1"/>
      <w:numFmt w:val="bullet"/>
      <w:pStyle w:val="Listepuces1"/>
      <w:lvlText w:val="&gt;"/>
      <w:lvlJc w:val="left"/>
      <w:pPr>
        <w:ind w:left="360" w:hanging="360"/>
      </w:pPr>
      <w:rPr>
        <w:rFonts w:ascii="Times New Roman" w:hAnsi="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1" w15:restartNumberingAfterBreak="0">
    <w:nsid w:val="7B2916EA"/>
    <w:multiLevelType w:val="multilevel"/>
    <w:tmpl w:val="C812CDBA"/>
    <w:numStyleLink w:val="EtatFRPuces"/>
  </w:abstractNum>
  <w:num w:numId="1" w16cid:durableId="16664842">
    <w:abstractNumId w:val="22"/>
  </w:num>
  <w:num w:numId="2" w16cid:durableId="1679775723">
    <w:abstractNumId w:val="6"/>
  </w:num>
  <w:num w:numId="3" w16cid:durableId="2133741198">
    <w:abstractNumId w:val="12"/>
  </w:num>
  <w:num w:numId="4" w16cid:durableId="2039772612">
    <w:abstractNumId w:val="10"/>
  </w:num>
  <w:num w:numId="5" w16cid:durableId="1792674571">
    <w:abstractNumId w:val="15"/>
  </w:num>
  <w:num w:numId="6" w16cid:durableId="965936752">
    <w:abstractNumId w:val="23"/>
  </w:num>
  <w:num w:numId="7" w16cid:durableId="2107800845">
    <w:abstractNumId w:val="11"/>
  </w:num>
  <w:num w:numId="8" w16cid:durableId="1558080096">
    <w:abstractNumId w:val="13"/>
  </w:num>
  <w:num w:numId="9" w16cid:durableId="1851288728">
    <w:abstractNumId w:val="28"/>
  </w:num>
  <w:num w:numId="10" w16cid:durableId="1122697555">
    <w:abstractNumId w:val="9"/>
  </w:num>
  <w:num w:numId="11" w16cid:durableId="289753332">
    <w:abstractNumId w:val="7"/>
  </w:num>
  <w:num w:numId="12" w16cid:durableId="1364211180">
    <w:abstractNumId w:val="2"/>
  </w:num>
  <w:num w:numId="13" w16cid:durableId="1717385146">
    <w:abstractNumId w:val="30"/>
  </w:num>
  <w:num w:numId="14" w16cid:durableId="2061707986">
    <w:abstractNumId w:val="49"/>
  </w:num>
  <w:num w:numId="15" w16cid:durableId="490297756">
    <w:abstractNumId w:val="45"/>
  </w:num>
  <w:num w:numId="16" w16cid:durableId="8681413">
    <w:abstractNumId w:val="42"/>
  </w:num>
  <w:num w:numId="17" w16cid:durableId="964624915">
    <w:abstractNumId w:val="31"/>
  </w:num>
  <w:num w:numId="18" w16cid:durableId="1143809902">
    <w:abstractNumId w:val="25"/>
  </w:num>
  <w:num w:numId="19" w16cid:durableId="1240944527">
    <w:abstractNumId w:val="27"/>
  </w:num>
  <w:num w:numId="20" w16cid:durableId="769163152">
    <w:abstractNumId w:val="0"/>
  </w:num>
  <w:num w:numId="21" w16cid:durableId="1406956854">
    <w:abstractNumId w:val="51"/>
  </w:num>
  <w:num w:numId="22" w16cid:durableId="1433551305">
    <w:abstractNumId w:val="7"/>
    <w:lvlOverride w:ilvl="0">
      <w:lvl w:ilvl="0">
        <w:start w:val="1"/>
        <w:numFmt w:val="decimal"/>
        <w:pStyle w:val="Titre1"/>
        <w:lvlText w:val="%1"/>
        <w:lvlJc w:val="left"/>
        <w:pPr>
          <w:ind w:left="397" w:hanging="397"/>
        </w:pPr>
        <w:rPr>
          <w:rFonts w:hint="default"/>
        </w:rPr>
      </w:lvl>
    </w:lvlOverride>
    <w:lvlOverride w:ilvl="1">
      <w:lvl w:ilvl="1">
        <w:start w:val="1"/>
        <w:numFmt w:val="decimal"/>
        <w:pStyle w:val="Titre2"/>
        <w:lvlText w:val="%1.%2"/>
        <w:lvlJc w:val="left"/>
        <w:pPr>
          <w:ind w:left="624" w:hanging="624"/>
        </w:pPr>
        <w:rPr>
          <w:rFonts w:hint="default"/>
        </w:rPr>
      </w:lvl>
    </w:lvlOverride>
    <w:lvlOverride w:ilvl="2">
      <w:lvl w:ilvl="2">
        <w:start w:val="1"/>
        <w:numFmt w:val="decimal"/>
        <w:pStyle w:val="Titre3"/>
        <w:lvlText w:val="%1.%2.%3"/>
        <w:lvlJc w:val="left"/>
        <w:pPr>
          <w:ind w:left="851" w:hanging="851"/>
        </w:pPr>
        <w:rPr>
          <w:rFonts w:hint="default"/>
        </w:rPr>
      </w:lvl>
    </w:lvlOverride>
    <w:lvlOverride w:ilvl="3">
      <w:lvl w:ilvl="3">
        <w:start w:val="1"/>
        <w:numFmt w:val="decimal"/>
        <w:pStyle w:val="Titre4"/>
        <w:lvlText w:val="%1.%2.%3.%4"/>
        <w:lvlJc w:val="left"/>
        <w:pPr>
          <w:ind w:left="1077" w:hanging="1077"/>
        </w:pPr>
        <w:rPr>
          <w:rFonts w:hint="default"/>
        </w:rPr>
      </w:lvl>
    </w:lvlOverride>
    <w:lvlOverride w:ilvl="4">
      <w:lvl w:ilvl="4">
        <w:start w:val="1"/>
        <w:numFmt w:val="decimal"/>
        <w:pStyle w:val="Titre5"/>
        <w:lvlText w:val="%1.%2.%3.%4.%5"/>
        <w:lvlJc w:val="left"/>
        <w:pPr>
          <w:ind w:left="1304" w:hanging="1304"/>
        </w:pPr>
        <w:rPr>
          <w:rFonts w:hint="default"/>
        </w:rPr>
      </w:lvl>
    </w:lvlOverride>
    <w:lvlOverride w:ilvl="5">
      <w:lvl w:ilvl="5">
        <w:start w:val="1"/>
        <w:numFmt w:val="decimal"/>
        <w:pStyle w:val="Titre6"/>
        <w:lvlText w:val="%1.%2.%3.%4.%5.%6"/>
        <w:lvlJc w:val="left"/>
        <w:pPr>
          <w:ind w:left="1531" w:hanging="1531"/>
        </w:pPr>
        <w:rPr>
          <w:rFonts w:hint="default"/>
        </w:rPr>
      </w:lvl>
    </w:lvlOverride>
    <w:lvlOverride w:ilvl="6">
      <w:lvl w:ilvl="6">
        <w:start w:val="1"/>
        <w:numFmt w:val="decimal"/>
        <w:pStyle w:val="Titre7"/>
        <w:lvlText w:val="%1.%2.%3.%4.%5.%6.%7"/>
        <w:lvlJc w:val="left"/>
        <w:pPr>
          <w:ind w:left="1758" w:hanging="1758"/>
        </w:pPr>
        <w:rPr>
          <w:rFonts w:hint="default"/>
        </w:rPr>
      </w:lvl>
    </w:lvlOverride>
    <w:lvlOverride w:ilvl="7">
      <w:lvl w:ilvl="7">
        <w:start w:val="1"/>
        <w:numFmt w:val="decimal"/>
        <w:pStyle w:val="Titre8"/>
        <w:lvlText w:val="%1.%2.%3.%4.%5.%6.%7.%8"/>
        <w:lvlJc w:val="left"/>
        <w:pPr>
          <w:ind w:left="1985" w:hanging="1985"/>
        </w:pPr>
        <w:rPr>
          <w:rFonts w:hint="default"/>
        </w:rPr>
      </w:lvl>
    </w:lvlOverride>
    <w:lvlOverride w:ilvl="8">
      <w:lvl w:ilvl="8">
        <w:start w:val="1"/>
        <w:numFmt w:val="decimal"/>
        <w:pStyle w:val="Titre9"/>
        <w:lvlText w:val="%1.%2.%3.%4.%5.%6.%7.%8.%9"/>
        <w:lvlJc w:val="left"/>
        <w:pPr>
          <w:ind w:left="2211" w:hanging="2211"/>
        </w:pPr>
        <w:rPr>
          <w:rFonts w:hint="default"/>
        </w:rPr>
      </w:lvl>
    </w:lvlOverride>
  </w:num>
  <w:num w:numId="23" w16cid:durableId="2111661230">
    <w:abstractNumId w:val="43"/>
  </w:num>
  <w:num w:numId="24" w16cid:durableId="361173823">
    <w:abstractNumId w:val="40"/>
  </w:num>
  <w:num w:numId="25" w16cid:durableId="593591336">
    <w:abstractNumId w:val="35"/>
  </w:num>
  <w:num w:numId="26" w16cid:durableId="1434205420">
    <w:abstractNumId w:val="46"/>
  </w:num>
  <w:num w:numId="27" w16cid:durableId="922490010">
    <w:abstractNumId w:val="21"/>
  </w:num>
  <w:num w:numId="28" w16cid:durableId="34430618">
    <w:abstractNumId w:val="24"/>
  </w:num>
  <w:num w:numId="29" w16cid:durableId="1235236311">
    <w:abstractNumId w:val="33"/>
  </w:num>
  <w:num w:numId="30" w16cid:durableId="890967618">
    <w:abstractNumId w:val="34"/>
  </w:num>
  <w:num w:numId="31" w16cid:durableId="1306816819">
    <w:abstractNumId w:val="41"/>
  </w:num>
  <w:num w:numId="32" w16cid:durableId="1191189307">
    <w:abstractNumId w:val="48"/>
  </w:num>
  <w:num w:numId="33" w16cid:durableId="1541553689">
    <w:abstractNumId w:val="37"/>
  </w:num>
  <w:num w:numId="34" w16cid:durableId="58285949">
    <w:abstractNumId w:val="3"/>
  </w:num>
  <w:num w:numId="35" w16cid:durableId="1602881879">
    <w:abstractNumId w:val="44"/>
  </w:num>
  <w:num w:numId="36" w16cid:durableId="1452359142">
    <w:abstractNumId w:val="1"/>
  </w:num>
  <w:num w:numId="37" w16cid:durableId="1522628925">
    <w:abstractNumId w:val="32"/>
  </w:num>
  <w:num w:numId="38" w16cid:durableId="210266245">
    <w:abstractNumId w:val="47"/>
  </w:num>
  <w:num w:numId="39" w16cid:durableId="2057467638">
    <w:abstractNumId w:val="50"/>
  </w:num>
  <w:num w:numId="40" w16cid:durableId="1981417994">
    <w:abstractNumId w:val="7"/>
  </w:num>
  <w:num w:numId="41" w16cid:durableId="251166050">
    <w:abstractNumId w:val="7"/>
  </w:num>
  <w:num w:numId="42" w16cid:durableId="534390440">
    <w:abstractNumId w:val="14"/>
  </w:num>
  <w:num w:numId="43" w16cid:durableId="408230625">
    <w:abstractNumId w:val="32"/>
    <w:lvlOverride w:ilvl="0">
      <w:startOverride w:val="1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1679852">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302328">
    <w:abstractNumId w:val="7"/>
  </w:num>
  <w:num w:numId="46" w16cid:durableId="1497382882">
    <w:abstractNumId w:val="50"/>
  </w:num>
  <w:num w:numId="47" w16cid:durableId="267860282">
    <w:abstractNumId w:val="7"/>
  </w:num>
  <w:num w:numId="48" w16cid:durableId="785542207">
    <w:abstractNumId w:val="7"/>
  </w:num>
  <w:num w:numId="49" w16cid:durableId="826435158">
    <w:abstractNumId w:val="7"/>
  </w:num>
  <w:num w:numId="50" w16cid:durableId="267785755">
    <w:abstractNumId w:val="39"/>
  </w:num>
  <w:num w:numId="51" w16cid:durableId="1011029503">
    <w:abstractNumId w:val="5"/>
  </w:num>
  <w:num w:numId="52" w16cid:durableId="472022501">
    <w:abstractNumId w:val="36"/>
  </w:num>
  <w:num w:numId="53" w16cid:durableId="527136219">
    <w:abstractNumId w:val="17"/>
  </w:num>
  <w:num w:numId="54" w16cid:durableId="1558855961">
    <w:abstractNumId w:val="38"/>
  </w:num>
  <w:num w:numId="55" w16cid:durableId="9381046">
    <w:abstractNumId w:val="26"/>
  </w:num>
  <w:num w:numId="56" w16cid:durableId="222058521">
    <w:abstractNumId w:val="29"/>
  </w:num>
  <w:num w:numId="57" w16cid:durableId="641813453">
    <w:abstractNumId w:val="4"/>
  </w:num>
  <w:num w:numId="58" w16cid:durableId="1331447359">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chtry Daniela">
    <w15:presenceInfo w15:providerId="AD" w15:userId="S::Daniela.Meichtry@fr.ch::4df89e29-51b0-4dd3-9f69-7625d81c6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B8"/>
    <w:rsid w:val="0000050F"/>
    <w:rsid w:val="00001CCE"/>
    <w:rsid w:val="0000462C"/>
    <w:rsid w:val="00004A5C"/>
    <w:rsid w:val="00006CF7"/>
    <w:rsid w:val="0000757B"/>
    <w:rsid w:val="000108FB"/>
    <w:rsid w:val="00010995"/>
    <w:rsid w:val="00011BBB"/>
    <w:rsid w:val="00013164"/>
    <w:rsid w:val="000145AB"/>
    <w:rsid w:val="000160C7"/>
    <w:rsid w:val="00016DB7"/>
    <w:rsid w:val="00017E97"/>
    <w:rsid w:val="000218E7"/>
    <w:rsid w:val="00021C67"/>
    <w:rsid w:val="0002246B"/>
    <w:rsid w:val="00023BFD"/>
    <w:rsid w:val="00023D3B"/>
    <w:rsid w:val="00023F11"/>
    <w:rsid w:val="00025D67"/>
    <w:rsid w:val="000301A5"/>
    <w:rsid w:val="00030A2B"/>
    <w:rsid w:val="00030AF0"/>
    <w:rsid w:val="0003126D"/>
    <w:rsid w:val="00035026"/>
    <w:rsid w:val="00036420"/>
    <w:rsid w:val="00036D27"/>
    <w:rsid w:val="00037212"/>
    <w:rsid w:val="000415CA"/>
    <w:rsid w:val="000419F7"/>
    <w:rsid w:val="00041B7A"/>
    <w:rsid w:val="000422E9"/>
    <w:rsid w:val="00043236"/>
    <w:rsid w:val="000442D4"/>
    <w:rsid w:val="000442FB"/>
    <w:rsid w:val="0004664B"/>
    <w:rsid w:val="0005026E"/>
    <w:rsid w:val="00050579"/>
    <w:rsid w:val="00050646"/>
    <w:rsid w:val="00050F58"/>
    <w:rsid w:val="0005174E"/>
    <w:rsid w:val="00053FDC"/>
    <w:rsid w:val="0005413D"/>
    <w:rsid w:val="000547A1"/>
    <w:rsid w:val="00055093"/>
    <w:rsid w:val="00055BA8"/>
    <w:rsid w:val="000571F1"/>
    <w:rsid w:val="00060D34"/>
    <w:rsid w:val="00061089"/>
    <w:rsid w:val="00061312"/>
    <w:rsid w:val="000632F9"/>
    <w:rsid w:val="00063E79"/>
    <w:rsid w:val="000646F4"/>
    <w:rsid w:val="000647A2"/>
    <w:rsid w:val="00065FE0"/>
    <w:rsid w:val="00067C48"/>
    <w:rsid w:val="00070830"/>
    <w:rsid w:val="000712A5"/>
    <w:rsid w:val="0007194D"/>
    <w:rsid w:val="000740AC"/>
    <w:rsid w:val="0007458C"/>
    <w:rsid w:val="00074A2E"/>
    <w:rsid w:val="00074AA5"/>
    <w:rsid w:val="00076F29"/>
    <w:rsid w:val="0008034D"/>
    <w:rsid w:val="0008223B"/>
    <w:rsid w:val="00085566"/>
    <w:rsid w:val="00085969"/>
    <w:rsid w:val="0008620E"/>
    <w:rsid w:val="00086566"/>
    <w:rsid w:val="00091518"/>
    <w:rsid w:val="00091B54"/>
    <w:rsid w:val="000933A5"/>
    <w:rsid w:val="00093A0E"/>
    <w:rsid w:val="0009444E"/>
    <w:rsid w:val="0009452D"/>
    <w:rsid w:val="00094EAA"/>
    <w:rsid w:val="000952B4"/>
    <w:rsid w:val="00095452"/>
    <w:rsid w:val="0009699F"/>
    <w:rsid w:val="00097AB2"/>
    <w:rsid w:val="000A002D"/>
    <w:rsid w:val="000A4475"/>
    <w:rsid w:val="000A5DA8"/>
    <w:rsid w:val="000A7AE9"/>
    <w:rsid w:val="000B148F"/>
    <w:rsid w:val="000B252E"/>
    <w:rsid w:val="000B2B12"/>
    <w:rsid w:val="000B4190"/>
    <w:rsid w:val="000B4EBA"/>
    <w:rsid w:val="000B4FF3"/>
    <w:rsid w:val="000B693C"/>
    <w:rsid w:val="000B7021"/>
    <w:rsid w:val="000B7270"/>
    <w:rsid w:val="000B766F"/>
    <w:rsid w:val="000C0235"/>
    <w:rsid w:val="000C159F"/>
    <w:rsid w:val="000C1CAD"/>
    <w:rsid w:val="000C331E"/>
    <w:rsid w:val="000C410C"/>
    <w:rsid w:val="000C574D"/>
    <w:rsid w:val="000C780A"/>
    <w:rsid w:val="000C7938"/>
    <w:rsid w:val="000C7D6F"/>
    <w:rsid w:val="000D0E23"/>
    <w:rsid w:val="000D2504"/>
    <w:rsid w:val="000D2D93"/>
    <w:rsid w:val="000D2F2B"/>
    <w:rsid w:val="000D4E41"/>
    <w:rsid w:val="000D577B"/>
    <w:rsid w:val="000D7271"/>
    <w:rsid w:val="000D7BBA"/>
    <w:rsid w:val="000D7FDB"/>
    <w:rsid w:val="000E025A"/>
    <w:rsid w:val="000E149F"/>
    <w:rsid w:val="000E1D84"/>
    <w:rsid w:val="000E2E29"/>
    <w:rsid w:val="000E2EDD"/>
    <w:rsid w:val="000E2F96"/>
    <w:rsid w:val="000E3B9C"/>
    <w:rsid w:val="000E6385"/>
    <w:rsid w:val="000E678E"/>
    <w:rsid w:val="000E6905"/>
    <w:rsid w:val="000E6B38"/>
    <w:rsid w:val="000E6D29"/>
    <w:rsid w:val="000E6EB3"/>
    <w:rsid w:val="000E74FB"/>
    <w:rsid w:val="000E786C"/>
    <w:rsid w:val="000E7E51"/>
    <w:rsid w:val="000F0283"/>
    <w:rsid w:val="000F09CF"/>
    <w:rsid w:val="000F12AF"/>
    <w:rsid w:val="000F20DD"/>
    <w:rsid w:val="000F2ECA"/>
    <w:rsid w:val="000F32B1"/>
    <w:rsid w:val="000F33AA"/>
    <w:rsid w:val="000F4507"/>
    <w:rsid w:val="000F4514"/>
    <w:rsid w:val="000F4EAF"/>
    <w:rsid w:val="000F50E3"/>
    <w:rsid w:val="000F6723"/>
    <w:rsid w:val="00100374"/>
    <w:rsid w:val="00100913"/>
    <w:rsid w:val="00100FDC"/>
    <w:rsid w:val="001017B8"/>
    <w:rsid w:val="00101A0E"/>
    <w:rsid w:val="00102850"/>
    <w:rsid w:val="001029E1"/>
    <w:rsid w:val="00102A8C"/>
    <w:rsid w:val="001032A6"/>
    <w:rsid w:val="001032B8"/>
    <w:rsid w:val="00103349"/>
    <w:rsid w:val="00103536"/>
    <w:rsid w:val="0010498B"/>
    <w:rsid w:val="00106364"/>
    <w:rsid w:val="00106F82"/>
    <w:rsid w:val="00107707"/>
    <w:rsid w:val="00111B7D"/>
    <w:rsid w:val="00112413"/>
    <w:rsid w:val="00112753"/>
    <w:rsid w:val="001130E8"/>
    <w:rsid w:val="0011317E"/>
    <w:rsid w:val="00115643"/>
    <w:rsid w:val="001178A7"/>
    <w:rsid w:val="00117A14"/>
    <w:rsid w:val="00117B5D"/>
    <w:rsid w:val="00122C90"/>
    <w:rsid w:val="00122D63"/>
    <w:rsid w:val="00123F07"/>
    <w:rsid w:val="001243E3"/>
    <w:rsid w:val="00125356"/>
    <w:rsid w:val="001263B7"/>
    <w:rsid w:val="00127D83"/>
    <w:rsid w:val="00130279"/>
    <w:rsid w:val="00131122"/>
    <w:rsid w:val="0013124B"/>
    <w:rsid w:val="00131493"/>
    <w:rsid w:val="00131D13"/>
    <w:rsid w:val="00132C62"/>
    <w:rsid w:val="0013472D"/>
    <w:rsid w:val="001362E9"/>
    <w:rsid w:val="00136AB3"/>
    <w:rsid w:val="00136ABF"/>
    <w:rsid w:val="001371C8"/>
    <w:rsid w:val="001373D4"/>
    <w:rsid w:val="001423EB"/>
    <w:rsid w:val="00143C40"/>
    <w:rsid w:val="001455AC"/>
    <w:rsid w:val="00145756"/>
    <w:rsid w:val="0014598E"/>
    <w:rsid w:val="00145CA5"/>
    <w:rsid w:val="0014746C"/>
    <w:rsid w:val="00147695"/>
    <w:rsid w:val="001507E7"/>
    <w:rsid w:val="00153133"/>
    <w:rsid w:val="0015386C"/>
    <w:rsid w:val="001548C8"/>
    <w:rsid w:val="00155684"/>
    <w:rsid w:val="00156A2C"/>
    <w:rsid w:val="00156A84"/>
    <w:rsid w:val="001579BB"/>
    <w:rsid w:val="00157C25"/>
    <w:rsid w:val="00160BED"/>
    <w:rsid w:val="001619BC"/>
    <w:rsid w:val="00161D5B"/>
    <w:rsid w:val="00162928"/>
    <w:rsid w:val="00163670"/>
    <w:rsid w:val="0016465F"/>
    <w:rsid w:val="00165148"/>
    <w:rsid w:val="0016797C"/>
    <w:rsid w:val="00171285"/>
    <w:rsid w:val="0017306A"/>
    <w:rsid w:val="00173AE4"/>
    <w:rsid w:val="0017429C"/>
    <w:rsid w:val="0017466C"/>
    <w:rsid w:val="001773F8"/>
    <w:rsid w:val="00177469"/>
    <w:rsid w:val="00177744"/>
    <w:rsid w:val="0017784F"/>
    <w:rsid w:val="00180100"/>
    <w:rsid w:val="00181FE4"/>
    <w:rsid w:val="001852C8"/>
    <w:rsid w:val="00185ACC"/>
    <w:rsid w:val="00185CB9"/>
    <w:rsid w:val="00186E2B"/>
    <w:rsid w:val="00187961"/>
    <w:rsid w:val="00187E12"/>
    <w:rsid w:val="00190629"/>
    <w:rsid w:val="00191367"/>
    <w:rsid w:val="0019185E"/>
    <w:rsid w:val="001923F3"/>
    <w:rsid w:val="00192C4B"/>
    <w:rsid w:val="001941AB"/>
    <w:rsid w:val="001958BA"/>
    <w:rsid w:val="0019682A"/>
    <w:rsid w:val="00196AE2"/>
    <w:rsid w:val="00197858"/>
    <w:rsid w:val="001A0990"/>
    <w:rsid w:val="001A0B85"/>
    <w:rsid w:val="001A0CD7"/>
    <w:rsid w:val="001A1D09"/>
    <w:rsid w:val="001A25CD"/>
    <w:rsid w:val="001A2A45"/>
    <w:rsid w:val="001A3120"/>
    <w:rsid w:val="001A43D2"/>
    <w:rsid w:val="001A4CDB"/>
    <w:rsid w:val="001A57A7"/>
    <w:rsid w:val="001A5851"/>
    <w:rsid w:val="001A61E8"/>
    <w:rsid w:val="001A62B6"/>
    <w:rsid w:val="001A631F"/>
    <w:rsid w:val="001A6362"/>
    <w:rsid w:val="001A638F"/>
    <w:rsid w:val="001A714C"/>
    <w:rsid w:val="001B0A89"/>
    <w:rsid w:val="001B0BE1"/>
    <w:rsid w:val="001B2BB4"/>
    <w:rsid w:val="001B3079"/>
    <w:rsid w:val="001B379E"/>
    <w:rsid w:val="001B43D1"/>
    <w:rsid w:val="001B5864"/>
    <w:rsid w:val="001B5D12"/>
    <w:rsid w:val="001B7696"/>
    <w:rsid w:val="001C052F"/>
    <w:rsid w:val="001C1BD5"/>
    <w:rsid w:val="001C3448"/>
    <w:rsid w:val="001C3776"/>
    <w:rsid w:val="001C4D67"/>
    <w:rsid w:val="001C4FDA"/>
    <w:rsid w:val="001C5134"/>
    <w:rsid w:val="001C6711"/>
    <w:rsid w:val="001D0D8F"/>
    <w:rsid w:val="001D0DFD"/>
    <w:rsid w:val="001D0FB6"/>
    <w:rsid w:val="001D1D2F"/>
    <w:rsid w:val="001D1D69"/>
    <w:rsid w:val="001D3EE0"/>
    <w:rsid w:val="001D3F81"/>
    <w:rsid w:val="001D48A2"/>
    <w:rsid w:val="001D60BF"/>
    <w:rsid w:val="001D6458"/>
    <w:rsid w:val="001D6860"/>
    <w:rsid w:val="001E02A1"/>
    <w:rsid w:val="001E09C9"/>
    <w:rsid w:val="001E1066"/>
    <w:rsid w:val="001E158D"/>
    <w:rsid w:val="001E2128"/>
    <w:rsid w:val="001E2FFD"/>
    <w:rsid w:val="001E6A6C"/>
    <w:rsid w:val="001E6D2C"/>
    <w:rsid w:val="001E7350"/>
    <w:rsid w:val="001F1E0C"/>
    <w:rsid w:val="001F246C"/>
    <w:rsid w:val="001F4CA8"/>
    <w:rsid w:val="001F52AB"/>
    <w:rsid w:val="001F5740"/>
    <w:rsid w:val="001F60DE"/>
    <w:rsid w:val="001F7063"/>
    <w:rsid w:val="00202293"/>
    <w:rsid w:val="002028E2"/>
    <w:rsid w:val="00203D4D"/>
    <w:rsid w:val="00204873"/>
    <w:rsid w:val="00205463"/>
    <w:rsid w:val="002061C7"/>
    <w:rsid w:val="00206B16"/>
    <w:rsid w:val="00206F77"/>
    <w:rsid w:val="002075EE"/>
    <w:rsid w:val="002100FE"/>
    <w:rsid w:val="002102A4"/>
    <w:rsid w:val="00210814"/>
    <w:rsid w:val="002116F1"/>
    <w:rsid w:val="00215269"/>
    <w:rsid w:val="00215A7E"/>
    <w:rsid w:val="00217D2E"/>
    <w:rsid w:val="00220D09"/>
    <w:rsid w:val="002215CA"/>
    <w:rsid w:val="00221C48"/>
    <w:rsid w:val="00222464"/>
    <w:rsid w:val="00223081"/>
    <w:rsid w:val="0022323E"/>
    <w:rsid w:val="0022347E"/>
    <w:rsid w:val="00224043"/>
    <w:rsid w:val="0022464F"/>
    <w:rsid w:val="00225936"/>
    <w:rsid w:val="00226103"/>
    <w:rsid w:val="00227318"/>
    <w:rsid w:val="002303AE"/>
    <w:rsid w:val="00234A75"/>
    <w:rsid w:val="0023551C"/>
    <w:rsid w:val="00236903"/>
    <w:rsid w:val="00237173"/>
    <w:rsid w:val="002377E4"/>
    <w:rsid w:val="002378FE"/>
    <w:rsid w:val="00237BF0"/>
    <w:rsid w:val="00240578"/>
    <w:rsid w:val="00240B93"/>
    <w:rsid w:val="002423A2"/>
    <w:rsid w:val="00242841"/>
    <w:rsid w:val="00242852"/>
    <w:rsid w:val="002429A4"/>
    <w:rsid w:val="00243717"/>
    <w:rsid w:val="00244411"/>
    <w:rsid w:val="002444B7"/>
    <w:rsid w:val="00244F8E"/>
    <w:rsid w:val="00245045"/>
    <w:rsid w:val="002452AA"/>
    <w:rsid w:val="00245929"/>
    <w:rsid w:val="002465D4"/>
    <w:rsid w:val="00252DEB"/>
    <w:rsid w:val="002538BA"/>
    <w:rsid w:val="0025456E"/>
    <w:rsid w:val="00254902"/>
    <w:rsid w:val="00255076"/>
    <w:rsid w:val="00255264"/>
    <w:rsid w:val="00257CD8"/>
    <w:rsid w:val="00260916"/>
    <w:rsid w:val="00260F1B"/>
    <w:rsid w:val="0026185F"/>
    <w:rsid w:val="00261983"/>
    <w:rsid w:val="00262398"/>
    <w:rsid w:val="002628C5"/>
    <w:rsid w:val="00263257"/>
    <w:rsid w:val="00263B26"/>
    <w:rsid w:val="00264A20"/>
    <w:rsid w:val="00265DE0"/>
    <w:rsid w:val="00270D89"/>
    <w:rsid w:val="00272613"/>
    <w:rsid w:val="00273595"/>
    <w:rsid w:val="00273D21"/>
    <w:rsid w:val="00274993"/>
    <w:rsid w:val="00275267"/>
    <w:rsid w:val="00275394"/>
    <w:rsid w:val="00276BA6"/>
    <w:rsid w:val="00281CFE"/>
    <w:rsid w:val="00281DD1"/>
    <w:rsid w:val="00282BA2"/>
    <w:rsid w:val="00283A68"/>
    <w:rsid w:val="0028456A"/>
    <w:rsid w:val="002848EF"/>
    <w:rsid w:val="00284B12"/>
    <w:rsid w:val="002862D9"/>
    <w:rsid w:val="00286B94"/>
    <w:rsid w:val="00290231"/>
    <w:rsid w:val="0029152F"/>
    <w:rsid w:val="00291961"/>
    <w:rsid w:val="00291C33"/>
    <w:rsid w:val="00292453"/>
    <w:rsid w:val="002939F9"/>
    <w:rsid w:val="00294755"/>
    <w:rsid w:val="002A065C"/>
    <w:rsid w:val="002A0E6A"/>
    <w:rsid w:val="002A164C"/>
    <w:rsid w:val="002A1FFF"/>
    <w:rsid w:val="002A247E"/>
    <w:rsid w:val="002A25CB"/>
    <w:rsid w:val="002A3026"/>
    <w:rsid w:val="002A551A"/>
    <w:rsid w:val="002A67B0"/>
    <w:rsid w:val="002A6868"/>
    <w:rsid w:val="002B0136"/>
    <w:rsid w:val="002B0441"/>
    <w:rsid w:val="002B0449"/>
    <w:rsid w:val="002B07B5"/>
    <w:rsid w:val="002B0B26"/>
    <w:rsid w:val="002B1D15"/>
    <w:rsid w:val="002B1ECC"/>
    <w:rsid w:val="002B2D80"/>
    <w:rsid w:val="002B43EA"/>
    <w:rsid w:val="002B4437"/>
    <w:rsid w:val="002B4A38"/>
    <w:rsid w:val="002B4B4E"/>
    <w:rsid w:val="002B4FF1"/>
    <w:rsid w:val="002B59AA"/>
    <w:rsid w:val="002B6114"/>
    <w:rsid w:val="002B67BD"/>
    <w:rsid w:val="002B7AFA"/>
    <w:rsid w:val="002B7D1E"/>
    <w:rsid w:val="002C0A4D"/>
    <w:rsid w:val="002C1287"/>
    <w:rsid w:val="002C1BB8"/>
    <w:rsid w:val="002C37BB"/>
    <w:rsid w:val="002C3813"/>
    <w:rsid w:val="002C44CB"/>
    <w:rsid w:val="002C548A"/>
    <w:rsid w:val="002C5DCA"/>
    <w:rsid w:val="002C7D61"/>
    <w:rsid w:val="002D0775"/>
    <w:rsid w:val="002D13B7"/>
    <w:rsid w:val="002D1813"/>
    <w:rsid w:val="002D1A48"/>
    <w:rsid w:val="002D1B95"/>
    <w:rsid w:val="002D299C"/>
    <w:rsid w:val="002D302D"/>
    <w:rsid w:val="002D3376"/>
    <w:rsid w:val="002D3C82"/>
    <w:rsid w:val="002D4703"/>
    <w:rsid w:val="002D4C30"/>
    <w:rsid w:val="002D4E6E"/>
    <w:rsid w:val="002D520B"/>
    <w:rsid w:val="002D5750"/>
    <w:rsid w:val="002E0B77"/>
    <w:rsid w:val="002E11B6"/>
    <w:rsid w:val="002E14A3"/>
    <w:rsid w:val="002E1EED"/>
    <w:rsid w:val="002E3580"/>
    <w:rsid w:val="002E3AE3"/>
    <w:rsid w:val="002E51AE"/>
    <w:rsid w:val="002E56D0"/>
    <w:rsid w:val="002E587D"/>
    <w:rsid w:val="002E680C"/>
    <w:rsid w:val="002E752E"/>
    <w:rsid w:val="002F0BC1"/>
    <w:rsid w:val="002F1B5A"/>
    <w:rsid w:val="002F1E3C"/>
    <w:rsid w:val="002F4379"/>
    <w:rsid w:val="002F44D4"/>
    <w:rsid w:val="002F463B"/>
    <w:rsid w:val="002F483B"/>
    <w:rsid w:val="002F4E46"/>
    <w:rsid w:val="002F4FBA"/>
    <w:rsid w:val="002F5D03"/>
    <w:rsid w:val="002F6CC1"/>
    <w:rsid w:val="00300242"/>
    <w:rsid w:val="003019AA"/>
    <w:rsid w:val="00302359"/>
    <w:rsid w:val="00302B67"/>
    <w:rsid w:val="00303BF1"/>
    <w:rsid w:val="003047DD"/>
    <w:rsid w:val="00304818"/>
    <w:rsid w:val="0030516E"/>
    <w:rsid w:val="00305B70"/>
    <w:rsid w:val="00305E23"/>
    <w:rsid w:val="00306D27"/>
    <w:rsid w:val="00307356"/>
    <w:rsid w:val="00307AAC"/>
    <w:rsid w:val="00310205"/>
    <w:rsid w:val="0031077F"/>
    <w:rsid w:val="00310C88"/>
    <w:rsid w:val="00311AB7"/>
    <w:rsid w:val="003123A8"/>
    <w:rsid w:val="003127CC"/>
    <w:rsid w:val="003130DE"/>
    <w:rsid w:val="0031342F"/>
    <w:rsid w:val="0031464F"/>
    <w:rsid w:val="00315AF2"/>
    <w:rsid w:val="003172D7"/>
    <w:rsid w:val="0032052C"/>
    <w:rsid w:val="00320A31"/>
    <w:rsid w:val="00320C6D"/>
    <w:rsid w:val="003226C3"/>
    <w:rsid w:val="0032284F"/>
    <w:rsid w:val="003229AE"/>
    <w:rsid w:val="00323F74"/>
    <w:rsid w:val="003248CB"/>
    <w:rsid w:val="0032577C"/>
    <w:rsid w:val="00326F3F"/>
    <w:rsid w:val="00327735"/>
    <w:rsid w:val="0032782A"/>
    <w:rsid w:val="0033042F"/>
    <w:rsid w:val="003304DA"/>
    <w:rsid w:val="00331972"/>
    <w:rsid w:val="00332821"/>
    <w:rsid w:val="00333D5B"/>
    <w:rsid w:val="00334EC5"/>
    <w:rsid w:val="003354B4"/>
    <w:rsid w:val="00336564"/>
    <w:rsid w:val="00336DBF"/>
    <w:rsid w:val="0033740A"/>
    <w:rsid w:val="00337D0A"/>
    <w:rsid w:val="00337D0D"/>
    <w:rsid w:val="003400B8"/>
    <w:rsid w:val="00341706"/>
    <w:rsid w:val="003425EB"/>
    <w:rsid w:val="00342656"/>
    <w:rsid w:val="0034353A"/>
    <w:rsid w:val="003437C7"/>
    <w:rsid w:val="0034381B"/>
    <w:rsid w:val="003451FE"/>
    <w:rsid w:val="0034546F"/>
    <w:rsid w:val="003455E1"/>
    <w:rsid w:val="00345F70"/>
    <w:rsid w:val="00346964"/>
    <w:rsid w:val="00346E97"/>
    <w:rsid w:val="00347D5B"/>
    <w:rsid w:val="003500F4"/>
    <w:rsid w:val="00351134"/>
    <w:rsid w:val="003525A7"/>
    <w:rsid w:val="0035417C"/>
    <w:rsid w:val="003545EE"/>
    <w:rsid w:val="0035527C"/>
    <w:rsid w:val="003557D1"/>
    <w:rsid w:val="00355D77"/>
    <w:rsid w:val="003577DC"/>
    <w:rsid w:val="003601B7"/>
    <w:rsid w:val="00362403"/>
    <w:rsid w:val="0036383D"/>
    <w:rsid w:val="00364F75"/>
    <w:rsid w:val="00365A1F"/>
    <w:rsid w:val="003663A4"/>
    <w:rsid w:val="00366B12"/>
    <w:rsid w:val="00366ED7"/>
    <w:rsid w:val="00367072"/>
    <w:rsid w:val="0036756D"/>
    <w:rsid w:val="00367895"/>
    <w:rsid w:val="003718BF"/>
    <w:rsid w:val="00372B4C"/>
    <w:rsid w:val="00373975"/>
    <w:rsid w:val="00373C06"/>
    <w:rsid w:val="003757BB"/>
    <w:rsid w:val="003759B9"/>
    <w:rsid w:val="00376CC3"/>
    <w:rsid w:val="00377671"/>
    <w:rsid w:val="00377B2A"/>
    <w:rsid w:val="0038002D"/>
    <w:rsid w:val="003805E3"/>
    <w:rsid w:val="003810D8"/>
    <w:rsid w:val="00381FC2"/>
    <w:rsid w:val="003821A7"/>
    <w:rsid w:val="003823F5"/>
    <w:rsid w:val="00382B7F"/>
    <w:rsid w:val="00384E6E"/>
    <w:rsid w:val="00386E4E"/>
    <w:rsid w:val="003873FD"/>
    <w:rsid w:val="003879CB"/>
    <w:rsid w:val="00390B0A"/>
    <w:rsid w:val="0039163E"/>
    <w:rsid w:val="003923FE"/>
    <w:rsid w:val="0039298D"/>
    <w:rsid w:val="00394259"/>
    <w:rsid w:val="00394929"/>
    <w:rsid w:val="00394B49"/>
    <w:rsid w:val="003958CA"/>
    <w:rsid w:val="0039611E"/>
    <w:rsid w:val="003A02C1"/>
    <w:rsid w:val="003A0341"/>
    <w:rsid w:val="003A07BD"/>
    <w:rsid w:val="003A0CA7"/>
    <w:rsid w:val="003A16FF"/>
    <w:rsid w:val="003A188F"/>
    <w:rsid w:val="003A1C7D"/>
    <w:rsid w:val="003A1D43"/>
    <w:rsid w:val="003A4E1E"/>
    <w:rsid w:val="003A58A4"/>
    <w:rsid w:val="003A73D4"/>
    <w:rsid w:val="003A769D"/>
    <w:rsid w:val="003B1F9D"/>
    <w:rsid w:val="003B29F0"/>
    <w:rsid w:val="003B4DFE"/>
    <w:rsid w:val="003B4EC8"/>
    <w:rsid w:val="003B61D7"/>
    <w:rsid w:val="003B7D0C"/>
    <w:rsid w:val="003C0705"/>
    <w:rsid w:val="003C1C91"/>
    <w:rsid w:val="003C2184"/>
    <w:rsid w:val="003C2DC7"/>
    <w:rsid w:val="003C2EF0"/>
    <w:rsid w:val="003C34A7"/>
    <w:rsid w:val="003C3A27"/>
    <w:rsid w:val="003C3B47"/>
    <w:rsid w:val="003C4B8D"/>
    <w:rsid w:val="003C4DDC"/>
    <w:rsid w:val="003C60E2"/>
    <w:rsid w:val="003C6615"/>
    <w:rsid w:val="003C7317"/>
    <w:rsid w:val="003C75E5"/>
    <w:rsid w:val="003C7965"/>
    <w:rsid w:val="003D0BC6"/>
    <w:rsid w:val="003D249D"/>
    <w:rsid w:val="003D3FA6"/>
    <w:rsid w:val="003D40D1"/>
    <w:rsid w:val="003D58D4"/>
    <w:rsid w:val="003D5F92"/>
    <w:rsid w:val="003D7E94"/>
    <w:rsid w:val="003E0381"/>
    <w:rsid w:val="003E1644"/>
    <w:rsid w:val="003E26EB"/>
    <w:rsid w:val="003E2A36"/>
    <w:rsid w:val="003E385F"/>
    <w:rsid w:val="003E398A"/>
    <w:rsid w:val="003E438B"/>
    <w:rsid w:val="003E4681"/>
    <w:rsid w:val="003E659D"/>
    <w:rsid w:val="003E6E9D"/>
    <w:rsid w:val="003E7444"/>
    <w:rsid w:val="003F03CA"/>
    <w:rsid w:val="003F0E07"/>
    <w:rsid w:val="003F145B"/>
    <w:rsid w:val="003F2829"/>
    <w:rsid w:val="003F4F7B"/>
    <w:rsid w:val="003F630B"/>
    <w:rsid w:val="00400BFE"/>
    <w:rsid w:val="00401211"/>
    <w:rsid w:val="00402422"/>
    <w:rsid w:val="00404141"/>
    <w:rsid w:val="00405659"/>
    <w:rsid w:val="00405C8F"/>
    <w:rsid w:val="0040697B"/>
    <w:rsid w:val="0041011F"/>
    <w:rsid w:val="0041037D"/>
    <w:rsid w:val="00411817"/>
    <w:rsid w:val="00411AD8"/>
    <w:rsid w:val="00412C0A"/>
    <w:rsid w:val="004139D0"/>
    <w:rsid w:val="00415036"/>
    <w:rsid w:val="00415AE9"/>
    <w:rsid w:val="00415BC0"/>
    <w:rsid w:val="00415C78"/>
    <w:rsid w:val="00415D3F"/>
    <w:rsid w:val="00416617"/>
    <w:rsid w:val="00416AED"/>
    <w:rsid w:val="00416B61"/>
    <w:rsid w:val="004174D2"/>
    <w:rsid w:val="00417782"/>
    <w:rsid w:val="0042046C"/>
    <w:rsid w:val="0042108D"/>
    <w:rsid w:val="00421C1B"/>
    <w:rsid w:val="00423513"/>
    <w:rsid w:val="00423903"/>
    <w:rsid w:val="004249A8"/>
    <w:rsid w:val="00425AE1"/>
    <w:rsid w:val="004268C4"/>
    <w:rsid w:val="00427E4A"/>
    <w:rsid w:val="00430B36"/>
    <w:rsid w:val="00431D02"/>
    <w:rsid w:val="00432B17"/>
    <w:rsid w:val="00432EC5"/>
    <w:rsid w:val="00433878"/>
    <w:rsid w:val="00433E7B"/>
    <w:rsid w:val="00434968"/>
    <w:rsid w:val="00435279"/>
    <w:rsid w:val="0043535E"/>
    <w:rsid w:val="0043591E"/>
    <w:rsid w:val="00435E54"/>
    <w:rsid w:val="00436EFA"/>
    <w:rsid w:val="004370E1"/>
    <w:rsid w:val="00440653"/>
    <w:rsid w:val="0044086E"/>
    <w:rsid w:val="00441142"/>
    <w:rsid w:val="004418D6"/>
    <w:rsid w:val="0044210E"/>
    <w:rsid w:val="00442387"/>
    <w:rsid w:val="00443CDB"/>
    <w:rsid w:val="0044409B"/>
    <w:rsid w:val="00445B44"/>
    <w:rsid w:val="00446048"/>
    <w:rsid w:val="00446472"/>
    <w:rsid w:val="004477AA"/>
    <w:rsid w:val="00450A30"/>
    <w:rsid w:val="00450D7E"/>
    <w:rsid w:val="00456BE3"/>
    <w:rsid w:val="00456C3D"/>
    <w:rsid w:val="00456D12"/>
    <w:rsid w:val="00457376"/>
    <w:rsid w:val="004573F9"/>
    <w:rsid w:val="00457C87"/>
    <w:rsid w:val="00460363"/>
    <w:rsid w:val="004607BF"/>
    <w:rsid w:val="00461467"/>
    <w:rsid w:val="0046160B"/>
    <w:rsid w:val="0046175B"/>
    <w:rsid w:val="00461A01"/>
    <w:rsid w:val="00461C04"/>
    <w:rsid w:val="0046332F"/>
    <w:rsid w:val="00463522"/>
    <w:rsid w:val="00463B60"/>
    <w:rsid w:val="00464D51"/>
    <w:rsid w:val="00465A00"/>
    <w:rsid w:val="00466222"/>
    <w:rsid w:val="00466227"/>
    <w:rsid w:val="0047047E"/>
    <w:rsid w:val="004704CB"/>
    <w:rsid w:val="004710A9"/>
    <w:rsid w:val="004719C7"/>
    <w:rsid w:val="00472545"/>
    <w:rsid w:val="00474474"/>
    <w:rsid w:val="004763FA"/>
    <w:rsid w:val="0047641C"/>
    <w:rsid w:val="00476A97"/>
    <w:rsid w:val="00476AB9"/>
    <w:rsid w:val="004774C5"/>
    <w:rsid w:val="00477BF6"/>
    <w:rsid w:val="00477CDB"/>
    <w:rsid w:val="0048020B"/>
    <w:rsid w:val="004806BD"/>
    <w:rsid w:val="00481A3A"/>
    <w:rsid w:val="00481AA4"/>
    <w:rsid w:val="00481AB6"/>
    <w:rsid w:val="00481D53"/>
    <w:rsid w:val="00482E9A"/>
    <w:rsid w:val="0048356C"/>
    <w:rsid w:val="0048402E"/>
    <w:rsid w:val="00486B3C"/>
    <w:rsid w:val="00490110"/>
    <w:rsid w:val="00493CBB"/>
    <w:rsid w:val="004945EA"/>
    <w:rsid w:val="00494779"/>
    <w:rsid w:val="004978FA"/>
    <w:rsid w:val="004A1173"/>
    <w:rsid w:val="004A1836"/>
    <w:rsid w:val="004A1A5D"/>
    <w:rsid w:val="004A1F76"/>
    <w:rsid w:val="004A35EE"/>
    <w:rsid w:val="004A3FAD"/>
    <w:rsid w:val="004A4027"/>
    <w:rsid w:val="004A479C"/>
    <w:rsid w:val="004A5C37"/>
    <w:rsid w:val="004A5DA9"/>
    <w:rsid w:val="004A5DB1"/>
    <w:rsid w:val="004A5FA5"/>
    <w:rsid w:val="004B070D"/>
    <w:rsid w:val="004B10ED"/>
    <w:rsid w:val="004B169D"/>
    <w:rsid w:val="004B1D65"/>
    <w:rsid w:val="004B2C53"/>
    <w:rsid w:val="004B3E00"/>
    <w:rsid w:val="004B526D"/>
    <w:rsid w:val="004B55F5"/>
    <w:rsid w:val="004B6156"/>
    <w:rsid w:val="004B67A2"/>
    <w:rsid w:val="004B7827"/>
    <w:rsid w:val="004B7E0F"/>
    <w:rsid w:val="004B7EF9"/>
    <w:rsid w:val="004C0F84"/>
    <w:rsid w:val="004C2057"/>
    <w:rsid w:val="004C2AC7"/>
    <w:rsid w:val="004C45F2"/>
    <w:rsid w:val="004C579F"/>
    <w:rsid w:val="004C66DA"/>
    <w:rsid w:val="004C6DDF"/>
    <w:rsid w:val="004C6F35"/>
    <w:rsid w:val="004C774D"/>
    <w:rsid w:val="004D002B"/>
    <w:rsid w:val="004D154C"/>
    <w:rsid w:val="004D1B45"/>
    <w:rsid w:val="004D1CA9"/>
    <w:rsid w:val="004D1D4A"/>
    <w:rsid w:val="004D2144"/>
    <w:rsid w:val="004D27BB"/>
    <w:rsid w:val="004D3FC1"/>
    <w:rsid w:val="004D4683"/>
    <w:rsid w:val="004D4F39"/>
    <w:rsid w:val="004D5A52"/>
    <w:rsid w:val="004D5B4F"/>
    <w:rsid w:val="004D5C80"/>
    <w:rsid w:val="004D68E8"/>
    <w:rsid w:val="004E064E"/>
    <w:rsid w:val="004E0A82"/>
    <w:rsid w:val="004E0B8E"/>
    <w:rsid w:val="004E3C53"/>
    <w:rsid w:val="004E3F55"/>
    <w:rsid w:val="004E4352"/>
    <w:rsid w:val="004E4B53"/>
    <w:rsid w:val="004E4DE7"/>
    <w:rsid w:val="004E69BB"/>
    <w:rsid w:val="004E7464"/>
    <w:rsid w:val="004E77B3"/>
    <w:rsid w:val="004E7CB6"/>
    <w:rsid w:val="004E7DAB"/>
    <w:rsid w:val="004F11AC"/>
    <w:rsid w:val="004F1C88"/>
    <w:rsid w:val="004F212B"/>
    <w:rsid w:val="004F2661"/>
    <w:rsid w:val="004F3AB3"/>
    <w:rsid w:val="004F43C9"/>
    <w:rsid w:val="004F449B"/>
    <w:rsid w:val="004F577B"/>
    <w:rsid w:val="004F6755"/>
    <w:rsid w:val="004F6942"/>
    <w:rsid w:val="004F6CCE"/>
    <w:rsid w:val="005015C1"/>
    <w:rsid w:val="005017B5"/>
    <w:rsid w:val="005024FB"/>
    <w:rsid w:val="00502C6B"/>
    <w:rsid w:val="005047DD"/>
    <w:rsid w:val="00504A08"/>
    <w:rsid w:val="00504FF9"/>
    <w:rsid w:val="00506B14"/>
    <w:rsid w:val="005073C3"/>
    <w:rsid w:val="00507D04"/>
    <w:rsid w:val="0051047E"/>
    <w:rsid w:val="005136CD"/>
    <w:rsid w:val="00513937"/>
    <w:rsid w:val="005140C5"/>
    <w:rsid w:val="00514B18"/>
    <w:rsid w:val="00514CC1"/>
    <w:rsid w:val="00514F63"/>
    <w:rsid w:val="00515009"/>
    <w:rsid w:val="0051654B"/>
    <w:rsid w:val="0051685E"/>
    <w:rsid w:val="00516DFC"/>
    <w:rsid w:val="005178C5"/>
    <w:rsid w:val="00517E1A"/>
    <w:rsid w:val="00520175"/>
    <w:rsid w:val="00520F03"/>
    <w:rsid w:val="00523A0E"/>
    <w:rsid w:val="00524786"/>
    <w:rsid w:val="00525C4D"/>
    <w:rsid w:val="00526158"/>
    <w:rsid w:val="005275E3"/>
    <w:rsid w:val="00527A00"/>
    <w:rsid w:val="0053094D"/>
    <w:rsid w:val="00532379"/>
    <w:rsid w:val="00532F11"/>
    <w:rsid w:val="00533C3C"/>
    <w:rsid w:val="0053514A"/>
    <w:rsid w:val="00535472"/>
    <w:rsid w:val="00536161"/>
    <w:rsid w:val="00537F9E"/>
    <w:rsid w:val="005404AE"/>
    <w:rsid w:val="005406AA"/>
    <w:rsid w:val="005409C2"/>
    <w:rsid w:val="0054124F"/>
    <w:rsid w:val="0054164F"/>
    <w:rsid w:val="005425D8"/>
    <w:rsid w:val="0054372F"/>
    <w:rsid w:val="00544080"/>
    <w:rsid w:val="00544480"/>
    <w:rsid w:val="005450B7"/>
    <w:rsid w:val="00551506"/>
    <w:rsid w:val="005517A5"/>
    <w:rsid w:val="00551F8B"/>
    <w:rsid w:val="00552108"/>
    <w:rsid w:val="0055408D"/>
    <w:rsid w:val="00554C2F"/>
    <w:rsid w:val="00555061"/>
    <w:rsid w:val="00557131"/>
    <w:rsid w:val="00557F74"/>
    <w:rsid w:val="0056035D"/>
    <w:rsid w:val="00560B82"/>
    <w:rsid w:val="00561A9B"/>
    <w:rsid w:val="00561EE5"/>
    <w:rsid w:val="005621F4"/>
    <w:rsid w:val="00562A7F"/>
    <w:rsid w:val="00563C97"/>
    <w:rsid w:val="00563ED4"/>
    <w:rsid w:val="005650F6"/>
    <w:rsid w:val="005651D3"/>
    <w:rsid w:val="005653AD"/>
    <w:rsid w:val="00565B42"/>
    <w:rsid w:val="00566A60"/>
    <w:rsid w:val="0057015A"/>
    <w:rsid w:val="00570ABF"/>
    <w:rsid w:val="00570C63"/>
    <w:rsid w:val="00577E6F"/>
    <w:rsid w:val="00580479"/>
    <w:rsid w:val="005826D6"/>
    <w:rsid w:val="0058489C"/>
    <w:rsid w:val="00586070"/>
    <w:rsid w:val="00586E66"/>
    <w:rsid w:val="00587D24"/>
    <w:rsid w:val="005922EE"/>
    <w:rsid w:val="00592724"/>
    <w:rsid w:val="005930C9"/>
    <w:rsid w:val="005934F5"/>
    <w:rsid w:val="00594DC0"/>
    <w:rsid w:val="005951EE"/>
    <w:rsid w:val="00595271"/>
    <w:rsid w:val="005956EC"/>
    <w:rsid w:val="00596F6A"/>
    <w:rsid w:val="005A0AF9"/>
    <w:rsid w:val="005A1D5C"/>
    <w:rsid w:val="005A26D3"/>
    <w:rsid w:val="005A3D6E"/>
    <w:rsid w:val="005A4222"/>
    <w:rsid w:val="005A4CAA"/>
    <w:rsid w:val="005A7044"/>
    <w:rsid w:val="005A78A7"/>
    <w:rsid w:val="005A7C23"/>
    <w:rsid w:val="005B0418"/>
    <w:rsid w:val="005B1BC6"/>
    <w:rsid w:val="005B21A8"/>
    <w:rsid w:val="005B2DE5"/>
    <w:rsid w:val="005B30FF"/>
    <w:rsid w:val="005B3596"/>
    <w:rsid w:val="005B3EFE"/>
    <w:rsid w:val="005B57DC"/>
    <w:rsid w:val="005B5F61"/>
    <w:rsid w:val="005B6262"/>
    <w:rsid w:val="005B794F"/>
    <w:rsid w:val="005C1546"/>
    <w:rsid w:val="005C23C8"/>
    <w:rsid w:val="005C2698"/>
    <w:rsid w:val="005C3629"/>
    <w:rsid w:val="005C4AC8"/>
    <w:rsid w:val="005C4DB4"/>
    <w:rsid w:val="005C590B"/>
    <w:rsid w:val="005C63DB"/>
    <w:rsid w:val="005C683B"/>
    <w:rsid w:val="005C6D91"/>
    <w:rsid w:val="005C6F85"/>
    <w:rsid w:val="005C7B26"/>
    <w:rsid w:val="005D16C9"/>
    <w:rsid w:val="005D3899"/>
    <w:rsid w:val="005D3D35"/>
    <w:rsid w:val="005D47E8"/>
    <w:rsid w:val="005E08D5"/>
    <w:rsid w:val="005E2744"/>
    <w:rsid w:val="005E2CCD"/>
    <w:rsid w:val="005E333A"/>
    <w:rsid w:val="005E3D9D"/>
    <w:rsid w:val="005E4379"/>
    <w:rsid w:val="005E4C11"/>
    <w:rsid w:val="005E58D0"/>
    <w:rsid w:val="005E740D"/>
    <w:rsid w:val="005E7A83"/>
    <w:rsid w:val="005F07E7"/>
    <w:rsid w:val="005F1BB9"/>
    <w:rsid w:val="005F2426"/>
    <w:rsid w:val="005F2DF6"/>
    <w:rsid w:val="005F3C8E"/>
    <w:rsid w:val="005F570B"/>
    <w:rsid w:val="005F5AD6"/>
    <w:rsid w:val="005F629C"/>
    <w:rsid w:val="005F67F7"/>
    <w:rsid w:val="005F7B6C"/>
    <w:rsid w:val="006010B4"/>
    <w:rsid w:val="00601631"/>
    <w:rsid w:val="00601EC9"/>
    <w:rsid w:val="00602595"/>
    <w:rsid w:val="00602A74"/>
    <w:rsid w:val="00603F40"/>
    <w:rsid w:val="0060429D"/>
    <w:rsid w:val="00604C94"/>
    <w:rsid w:val="00606331"/>
    <w:rsid w:val="0060702B"/>
    <w:rsid w:val="006070CD"/>
    <w:rsid w:val="00607D42"/>
    <w:rsid w:val="00612AFE"/>
    <w:rsid w:val="0061334B"/>
    <w:rsid w:val="00615EC2"/>
    <w:rsid w:val="006169BC"/>
    <w:rsid w:val="00617010"/>
    <w:rsid w:val="006171E4"/>
    <w:rsid w:val="006206F4"/>
    <w:rsid w:val="00622F61"/>
    <w:rsid w:val="00623F0F"/>
    <w:rsid w:val="00624368"/>
    <w:rsid w:val="00625701"/>
    <w:rsid w:val="00625795"/>
    <w:rsid w:val="00625859"/>
    <w:rsid w:val="0062629D"/>
    <w:rsid w:val="00626E7F"/>
    <w:rsid w:val="00627EE1"/>
    <w:rsid w:val="00631211"/>
    <w:rsid w:val="006327DC"/>
    <w:rsid w:val="006335AC"/>
    <w:rsid w:val="0063371E"/>
    <w:rsid w:val="00633EC3"/>
    <w:rsid w:val="0063443F"/>
    <w:rsid w:val="00634AFE"/>
    <w:rsid w:val="00635CCB"/>
    <w:rsid w:val="00635D8A"/>
    <w:rsid w:val="00636EBA"/>
    <w:rsid w:val="00637158"/>
    <w:rsid w:val="0063760E"/>
    <w:rsid w:val="00637BD1"/>
    <w:rsid w:val="006403C9"/>
    <w:rsid w:val="00641615"/>
    <w:rsid w:val="00642811"/>
    <w:rsid w:val="00643AB2"/>
    <w:rsid w:val="006441FB"/>
    <w:rsid w:val="00646397"/>
    <w:rsid w:val="006472A7"/>
    <w:rsid w:val="00647B62"/>
    <w:rsid w:val="00647C55"/>
    <w:rsid w:val="00647C89"/>
    <w:rsid w:val="00651156"/>
    <w:rsid w:val="00651789"/>
    <w:rsid w:val="00652E14"/>
    <w:rsid w:val="006547CE"/>
    <w:rsid w:val="00654A71"/>
    <w:rsid w:val="00655357"/>
    <w:rsid w:val="0065550E"/>
    <w:rsid w:val="00655B3E"/>
    <w:rsid w:val="00661F4A"/>
    <w:rsid w:val="0066252D"/>
    <w:rsid w:val="0066266D"/>
    <w:rsid w:val="00663ED6"/>
    <w:rsid w:val="006650F1"/>
    <w:rsid w:val="0066670F"/>
    <w:rsid w:val="00670652"/>
    <w:rsid w:val="00671149"/>
    <w:rsid w:val="006713EC"/>
    <w:rsid w:val="0067153E"/>
    <w:rsid w:val="006727A0"/>
    <w:rsid w:val="00673B4B"/>
    <w:rsid w:val="006747DE"/>
    <w:rsid w:val="006751DB"/>
    <w:rsid w:val="006752B2"/>
    <w:rsid w:val="00675658"/>
    <w:rsid w:val="00680852"/>
    <w:rsid w:val="006820C7"/>
    <w:rsid w:val="00682E61"/>
    <w:rsid w:val="0068305A"/>
    <w:rsid w:val="006838A2"/>
    <w:rsid w:val="0068394C"/>
    <w:rsid w:val="00685686"/>
    <w:rsid w:val="0068577D"/>
    <w:rsid w:val="0068594C"/>
    <w:rsid w:val="00686764"/>
    <w:rsid w:val="00686EBA"/>
    <w:rsid w:val="00691A87"/>
    <w:rsid w:val="006940F9"/>
    <w:rsid w:val="00695700"/>
    <w:rsid w:val="0069573D"/>
    <w:rsid w:val="00696DAB"/>
    <w:rsid w:val="0069769B"/>
    <w:rsid w:val="00697842"/>
    <w:rsid w:val="00697AC8"/>
    <w:rsid w:val="006A043A"/>
    <w:rsid w:val="006A416F"/>
    <w:rsid w:val="006A5094"/>
    <w:rsid w:val="006A5C9B"/>
    <w:rsid w:val="006B03EA"/>
    <w:rsid w:val="006B0A19"/>
    <w:rsid w:val="006B1B80"/>
    <w:rsid w:val="006B1EE6"/>
    <w:rsid w:val="006B2732"/>
    <w:rsid w:val="006B2916"/>
    <w:rsid w:val="006B413E"/>
    <w:rsid w:val="006B6AFA"/>
    <w:rsid w:val="006C4DCF"/>
    <w:rsid w:val="006C5DF3"/>
    <w:rsid w:val="006C66F4"/>
    <w:rsid w:val="006C6B78"/>
    <w:rsid w:val="006C6DBF"/>
    <w:rsid w:val="006C7A91"/>
    <w:rsid w:val="006D16CE"/>
    <w:rsid w:val="006D246D"/>
    <w:rsid w:val="006D298F"/>
    <w:rsid w:val="006D3825"/>
    <w:rsid w:val="006D40BD"/>
    <w:rsid w:val="006D517B"/>
    <w:rsid w:val="006D5E10"/>
    <w:rsid w:val="006D6255"/>
    <w:rsid w:val="006D66EC"/>
    <w:rsid w:val="006D75B4"/>
    <w:rsid w:val="006D7CAF"/>
    <w:rsid w:val="006E0338"/>
    <w:rsid w:val="006E17AF"/>
    <w:rsid w:val="006E1AD3"/>
    <w:rsid w:val="006E418F"/>
    <w:rsid w:val="006E539C"/>
    <w:rsid w:val="006E5FDE"/>
    <w:rsid w:val="006E76AB"/>
    <w:rsid w:val="006F0853"/>
    <w:rsid w:val="006F0BC9"/>
    <w:rsid w:val="006F0E30"/>
    <w:rsid w:val="006F0E7A"/>
    <w:rsid w:val="006F32C6"/>
    <w:rsid w:val="006F415B"/>
    <w:rsid w:val="006F4BFA"/>
    <w:rsid w:val="006F4FCF"/>
    <w:rsid w:val="006F694C"/>
    <w:rsid w:val="006F7AFF"/>
    <w:rsid w:val="00700416"/>
    <w:rsid w:val="00700436"/>
    <w:rsid w:val="00700F29"/>
    <w:rsid w:val="00701BF6"/>
    <w:rsid w:val="00701CB5"/>
    <w:rsid w:val="0070343B"/>
    <w:rsid w:val="00703981"/>
    <w:rsid w:val="007042A3"/>
    <w:rsid w:val="007069BF"/>
    <w:rsid w:val="00706C55"/>
    <w:rsid w:val="00706C65"/>
    <w:rsid w:val="0070732F"/>
    <w:rsid w:val="007079F2"/>
    <w:rsid w:val="00712256"/>
    <w:rsid w:val="007132D7"/>
    <w:rsid w:val="00714324"/>
    <w:rsid w:val="007169BA"/>
    <w:rsid w:val="007205C2"/>
    <w:rsid w:val="00720AAE"/>
    <w:rsid w:val="00721007"/>
    <w:rsid w:val="007229A6"/>
    <w:rsid w:val="00722B18"/>
    <w:rsid w:val="00722BB4"/>
    <w:rsid w:val="00724BBC"/>
    <w:rsid w:val="00724F7F"/>
    <w:rsid w:val="00725A5B"/>
    <w:rsid w:val="00725C99"/>
    <w:rsid w:val="00726E0D"/>
    <w:rsid w:val="00726EE1"/>
    <w:rsid w:val="00727582"/>
    <w:rsid w:val="00730BBF"/>
    <w:rsid w:val="00730D93"/>
    <w:rsid w:val="00731583"/>
    <w:rsid w:val="00731A0E"/>
    <w:rsid w:val="00731AF3"/>
    <w:rsid w:val="007320A4"/>
    <w:rsid w:val="0073288D"/>
    <w:rsid w:val="00732E08"/>
    <w:rsid w:val="00732F64"/>
    <w:rsid w:val="00734C81"/>
    <w:rsid w:val="00735E45"/>
    <w:rsid w:val="00736533"/>
    <w:rsid w:val="007367ED"/>
    <w:rsid w:val="00736F02"/>
    <w:rsid w:val="0073704E"/>
    <w:rsid w:val="007370FD"/>
    <w:rsid w:val="0074025F"/>
    <w:rsid w:val="0074038A"/>
    <w:rsid w:val="007403E2"/>
    <w:rsid w:val="00740429"/>
    <w:rsid w:val="0074044B"/>
    <w:rsid w:val="00740D51"/>
    <w:rsid w:val="00741515"/>
    <w:rsid w:val="00741854"/>
    <w:rsid w:val="00743135"/>
    <w:rsid w:val="00744A86"/>
    <w:rsid w:val="00745E99"/>
    <w:rsid w:val="0074625B"/>
    <w:rsid w:val="00751678"/>
    <w:rsid w:val="0075217A"/>
    <w:rsid w:val="00752E4F"/>
    <w:rsid w:val="00754F59"/>
    <w:rsid w:val="00757D06"/>
    <w:rsid w:val="00760E23"/>
    <w:rsid w:val="00761614"/>
    <w:rsid w:val="00761A49"/>
    <w:rsid w:val="007623BC"/>
    <w:rsid w:val="0076422A"/>
    <w:rsid w:val="00764764"/>
    <w:rsid w:val="007650F1"/>
    <w:rsid w:val="007652BF"/>
    <w:rsid w:val="0076558D"/>
    <w:rsid w:val="007656D9"/>
    <w:rsid w:val="00765B34"/>
    <w:rsid w:val="007666D3"/>
    <w:rsid w:val="00766A2D"/>
    <w:rsid w:val="00766BBB"/>
    <w:rsid w:val="00766C1D"/>
    <w:rsid w:val="007679AA"/>
    <w:rsid w:val="00770B0A"/>
    <w:rsid w:val="007714D1"/>
    <w:rsid w:val="007718ED"/>
    <w:rsid w:val="00771BD1"/>
    <w:rsid w:val="00772B09"/>
    <w:rsid w:val="00772E32"/>
    <w:rsid w:val="00773F64"/>
    <w:rsid w:val="00777ABC"/>
    <w:rsid w:val="00780BFA"/>
    <w:rsid w:val="007819C6"/>
    <w:rsid w:val="00781D39"/>
    <w:rsid w:val="00782BE7"/>
    <w:rsid w:val="0078322B"/>
    <w:rsid w:val="007834B7"/>
    <w:rsid w:val="00784F90"/>
    <w:rsid w:val="00786F5A"/>
    <w:rsid w:val="00786FC8"/>
    <w:rsid w:val="007871AC"/>
    <w:rsid w:val="00787C08"/>
    <w:rsid w:val="00791C37"/>
    <w:rsid w:val="007920C3"/>
    <w:rsid w:val="007931DD"/>
    <w:rsid w:val="00793735"/>
    <w:rsid w:val="00793A85"/>
    <w:rsid w:val="0079449C"/>
    <w:rsid w:val="00795DD2"/>
    <w:rsid w:val="007961D7"/>
    <w:rsid w:val="007967AB"/>
    <w:rsid w:val="00796CE3"/>
    <w:rsid w:val="0079776F"/>
    <w:rsid w:val="00797A00"/>
    <w:rsid w:val="00797F4B"/>
    <w:rsid w:val="007A088E"/>
    <w:rsid w:val="007A0B64"/>
    <w:rsid w:val="007A2107"/>
    <w:rsid w:val="007A4579"/>
    <w:rsid w:val="007A4852"/>
    <w:rsid w:val="007A4A51"/>
    <w:rsid w:val="007A56D7"/>
    <w:rsid w:val="007A60E3"/>
    <w:rsid w:val="007A69CA"/>
    <w:rsid w:val="007A761A"/>
    <w:rsid w:val="007B00BC"/>
    <w:rsid w:val="007B235F"/>
    <w:rsid w:val="007B3208"/>
    <w:rsid w:val="007B3A25"/>
    <w:rsid w:val="007B3DA2"/>
    <w:rsid w:val="007B4A86"/>
    <w:rsid w:val="007B4D5D"/>
    <w:rsid w:val="007B5E8C"/>
    <w:rsid w:val="007B79B6"/>
    <w:rsid w:val="007C026C"/>
    <w:rsid w:val="007C0D31"/>
    <w:rsid w:val="007C1450"/>
    <w:rsid w:val="007C278F"/>
    <w:rsid w:val="007C36D3"/>
    <w:rsid w:val="007C40CF"/>
    <w:rsid w:val="007C638C"/>
    <w:rsid w:val="007C751D"/>
    <w:rsid w:val="007C7DDA"/>
    <w:rsid w:val="007D0725"/>
    <w:rsid w:val="007D0B93"/>
    <w:rsid w:val="007D101D"/>
    <w:rsid w:val="007D27F7"/>
    <w:rsid w:val="007D2D7C"/>
    <w:rsid w:val="007D3AE0"/>
    <w:rsid w:val="007D3C85"/>
    <w:rsid w:val="007D5A79"/>
    <w:rsid w:val="007D67F6"/>
    <w:rsid w:val="007D7FA3"/>
    <w:rsid w:val="007E0823"/>
    <w:rsid w:val="007E2531"/>
    <w:rsid w:val="007E2A5B"/>
    <w:rsid w:val="007E2EA2"/>
    <w:rsid w:val="007E3B2B"/>
    <w:rsid w:val="007E3D3F"/>
    <w:rsid w:val="007E424F"/>
    <w:rsid w:val="007E486F"/>
    <w:rsid w:val="007E4BE6"/>
    <w:rsid w:val="007E4F71"/>
    <w:rsid w:val="007E51BB"/>
    <w:rsid w:val="007E60D3"/>
    <w:rsid w:val="007E72C5"/>
    <w:rsid w:val="007F03B8"/>
    <w:rsid w:val="007F1CF4"/>
    <w:rsid w:val="007F2954"/>
    <w:rsid w:val="007F33F3"/>
    <w:rsid w:val="007F40B9"/>
    <w:rsid w:val="007F6F2D"/>
    <w:rsid w:val="007F78CB"/>
    <w:rsid w:val="007F7A49"/>
    <w:rsid w:val="007F7DEB"/>
    <w:rsid w:val="00800482"/>
    <w:rsid w:val="00800723"/>
    <w:rsid w:val="00800991"/>
    <w:rsid w:val="00800A23"/>
    <w:rsid w:val="00800BB5"/>
    <w:rsid w:val="00800C6E"/>
    <w:rsid w:val="00800EFA"/>
    <w:rsid w:val="00803078"/>
    <w:rsid w:val="00803226"/>
    <w:rsid w:val="008034BD"/>
    <w:rsid w:val="0080402F"/>
    <w:rsid w:val="008040C9"/>
    <w:rsid w:val="00804101"/>
    <w:rsid w:val="008064DF"/>
    <w:rsid w:val="00806B4A"/>
    <w:rsid w:val="00810DCB"/>
    <w:rsid w:val="0081155A"/>
    <w:rsid w:val="00811B3B"/>
    <w:rsid w:val="008133F2"/>
    <w:rsid w:val="0081376D"/>
    <w:rsid w:val="0081401F"/>
    <w:rsid w:val="0081428E"/>
    <w:rsid w:val="00815F30"/>
    <w:rsid w:val="008179FB"/>
    <w:rsid w:val="00817BF8"/>
    <w:rsid w:val="00821092"/>
    <w:rsid w:val="00821DA6"/>
    <w:rsid w:val="008220EA"/>
    <w:rsid w:val="00823BB2"/>
    <w:rsid w:val="0082482F"/>
    <w:rsid w:val="00824D75"/>
    <w:rsid w:val="00825EFA"/>
    <w:rsid w:val="008269DF"/>
    <w:rsid w:val="00827ED9"/>
    <w:rsid w:val="008302C3"/>
    <w:rsid w:val="0083031D"/>
    <w:rsid w:val="008304B4"/>
    <w:rsid w:val="00831088"/>
    <w:rsid w:val="00831D55"/>
    <w:rsid w:val="00833016"/>
    <w:rsid w:val="00833D70"/>
    <w:rsid w:val="00835085"/>
    <w:rsid w:val="00835A87"/>
    <w:rsid w:val="00836754"/>
    <w:rsid w:val="00836BC1"/>
    <w:rsid w:val="00840126"/>
    <w:rsid w:val="008416BD"/>
    <w:rsid w:val="00842212"/>
    <w:rsid w:val="00842AA7"/>
    <w:rsid w:val="00844887"/>
    <w:rsid w:val="008448FA"/>
    <w:rsid w:val="00844957"/>
    <w:rsid w:val="00844B5F"/>
    <w:rsid w:val="0084560E"/>
    <w:rsid w:val="00846500"/>
    <w:rsid w:val="0084748A"/>
    <w:rsid w:val="00847F6A"/>
    <w:rsid w:val="00847F97"/>
    <w:rsid w:val="008509E2"/>
    <w:rsid w:val="00851BF6"/>
    <w:rsid w:val="00851C64"/>
    <w:rsid w:val="00851C6B"/>
    <w:rsid w:val="00854CF4"/>
    <w:rsid w:val="008551FB"/>
    <w:rsid w:val="00857BA8"/>
    <w:rsid w:val="0086050C"/>
    <w:rsid w:val="008606CE"/>
    <w:rsid w:val="00862192"/>
    <w:rsid w:val="00862CDF"/>
    <w:rsid w:val="0086447B"/>
    <w:rsid w:val="00865C47"/>
    <w:rsid w:val="0086679B"/>
    <w:rsid w:val="00866FBC"/>
    <w:rsid w:val="00870AB9"/>
    <w:rsid w:val="0087146F"/>
    <w:rsid w:val="00871F32"/>
    <w:rsid w:val="00872E3C"/>
    <w:rsid w:val="00873963"/>
    <w:rsid w:val="00873C93"/>
    <w:rsid w:val="00874FE1"/>
    <w:rsid w:val="00875018"/>
    <w:rsid w:val="00875876"/>
    <w:rsid w:val="0087592F"/>
    <w:rsid w:val="00876542"/>
    <w:rsid w:val="00876D24"/>
    <w:rsid w:val="00877942"/>
    <w:rsid w:val="00881849"/>
    <w:rsid w:val="00883120"/>
    <w:rsid w:val="00883559"/>
    <w:rsid w:val="00884115"/>
    <w:rsid w:val="00884E92"/>
    <w:rsid w:val="00885373"/>
    <w:rsid w:val="008855E8"/>
    <w:rsid w:val="0088637B"/>
    <w:rsid w:val="00886591"/>
    <w:rsid w:val="0088753A"/>
    <w:rsid w:val="00891472"/>
    <w:rsid w:val="008914F9"/>
    <w:rsid w:val="008917C1"/>
    <w:rsid w:val="00891ACA"/>
    <w:rsid w:val="0089364A"/>
    <w:rsid w:val="00895338"/>
    <w:rsid w:val="0089596D"/>
    <w:rsid w:val="00896656"/>
    <w:rsid w:val="008A059F"/>
    <w:rsid w:val="008A0CD1"/>
    <w:rsid w:val="008A1311"/>
    <w:rsid w:val="008A1DDE"/>
    <w:rsid w:val="008A27D1"/>
    <w:rsid w:val="008A392B"/>
    <w:rsid w:val="008A3E02"/>
    <w:rsid w:val="008A4720"/>
    <w:rsid w:val="008A552E"/>
    <w:rsid w:val="008A56EC"/>
    <w:rsid w:val="008A616B"/>
    <w:rsid w:val="008A68AD"/>
    <w:rsid w:val="008B05A8"/>
    <w:rsid w:val="008B182C"/>
    <w:rsid w:val="008B18AF"/>
    <w:rsid w:val="008B3664"/>
    <w:rsid w:val="008B435A"/>
    <w:rsid w:val="008B44C4"/>
    <w:rsid w:val="008B57B0"/>
    <w:rsid w:val="008B5BAC"/>
    <w:rsid w:val="008B64BE"/>
    <w:rsid w:val="008B670F"/>
    <w:rsid w:val="008B6984"/>
    <w:rsid w:val="008B6CA7"/>
    <w:rsid w:val="008B6F87"/>
    <w:rsid w:val="008C16F7"/>
    <w:rsid w:val="008C189B"/>
    <w:rsid w:val="008C2AC1"/>
    <w:rsid w:val="008C2C26"/>
    <w:rsid w:val="008C2EB2"/>
    <w:rsid w:val="008C3D64"/>
    <w:rsid w:val="008C4C5F"/>
    <w:rsid w:val="008C4C9E"/>
    <w:rsid w:val="008C5C55"/>
    <w:rsid w:val="008C6FC6"/>
    <w:rsid w:val="008C7C65"/>
    <w:rsid w:val="008D0AC5"/>
    <w:rsid w:val="008D0F2E"/>
    <w:rsid w:val="008D1C07"/>
    <w:rsid w:val="008D26E5"/>
    <w:rsid w:val="008D284B"/>
    <w:rsid w:val="008D2C50"/>
    <w:rsid w:val="008D3480"/>
    <w:rsid w:val="008D36F0"/>
    <w:rsid w:val="008D3803"/>
    <w:rsid w:val="008D3AD5"/>
    <w:rsid w:val="008D422D"/>
    <w:rsid w:val="008D44BB"/>
    <w:rsid w:val="008D51C1"/>
    <w:rsid w:val="008D57B9"/>
    <w:rsid w:val="008D7239"/>
    <w:rsid w:val="008E020C"/>
    <w:rsid w:val="008E13F5"/>
    <w:rsid w:val="008E1C83"/>
    <w:rsid w:val="008E2245"/>
    <w:rsid w:val="008E34E4"/>
    <w:rsid w:val="008E4AD9"/>
    <w:rsid w:val="008E54C6"/>
    <w:rsid w:val="008E59AB"/>
    <w:rsid w:val="008F0516"/>
    <w:rsid w:val="008F0A3A"/>
    <w:rsid w:val="008F1E6B"/>
    <w:rsid w:val="008F27BE"/>
    <w:rsid w:val="008F36FA"/>
    <w:rsid w:val="008F3A86"/>
    <w:rsid w:val="008F4EF8"/>
    <w:rsid w:val="008F7E4D"/>
    <w:rsid w:val="00900522"/>
    <w:rsid w:val="00900642"/>
    <w:rsid w:val="00900971"/>
    <w:rsid w:val="00901592"/>
    <w:rsid w:val="00902060"/>
    <w:rsid w:val="009043DB"/>
    <w:rsid w:val="00904A72"/>
    <w:rsid w:val="00905353"/>
    <w:rsid w:val="00906534"/>
    <w:rsid w:val="00906946"/>
    <w:rsid w:val="00910281"/>
    <w:rsid w:val="00910623"/>
    <w:rsid w:val="0091079F"/>
    <w:rsid w:val="00911002"/>
    <w:rsid w:val="00911C8A"/>
    <w:rsid w:val="00913067"/>
    <w:rsid w:val="00913B6D"/>
    <w:rsid w:val="00913DE0"/>
    <w:rsid w:val="0091417F"/>
    <w:rsid w:val="00915409"/>
    <w:rsid w:val="009159F8"/>
    <w:rsid w:val="00915B29"/>
    <w:rsid w:val="00916CB1"/>
    <w:rsid w:val="00916E78"/>
    <w:rsid w:val="00917F66"/>
    <w:rsid w:val="00920342"/>
    <w:rsid w:val="00920849"/>
    <w:rsid w:val="00920DF8"/>
    <w:rsid w:val="00922EC4"/>
    <w:rsid w:val="009238A8"/>
    <w:rsid w:val="00923A8E"/>
    <w:rsid w:val="00924AEC"/>
    <w:rsid w:val="00926660"/>
    <w:rsid w:val="00926F05"/>
    <w:rsid w:val="0092726B"/>
    <w:rsid w:val="009278A9"/>
    <w:rsid w:val="009308E2"/>
    <w:rsid w:val="00931F91"/>
    <w:rsid w:val="00934516"/>
    <w:rsid w:val="00937FC1"/>
    <w:rsid w:val="00940666"/>
    <w:rsid w:val="0094116A"/>
    <w:rsid w:val="00941FB7"/>
    <w:rsid w:val="00942AD2"/>
    <w:rsid w:val="00943E7C"/>
    <w:rsid w:val="00944C5C"/>
    <w:rsid w:val="00944D82"/>
    <w:rsid w:val="00945695"/>
    <w:rsid w:val="009460E2"/>
    <w:rsid w:val="00947657"/>
    <w:rsid w:val="00947FEE"/>
    <w:rsid w:val="0095040B"/>
    <w:rsid w:val="009510F8"/>
    <w:rsid w:val="00951E08"/>
    <w:rsid w:val="009528B3"/>
    <w:rsid w:val="00953A42"/>
    <w:rsid w:val="00955E4A"/>
    <w:rsid w:val="00956ADA"/>
    <w:rsid w:val="00957635"/>
    <w:rsid w:val="00960BEE"/>
    <w:rsid w:val="00961E1D"/>
    <w:rsid w:val="00961E80"/>
    <w:rsid w:val="0096417A"/>
    <w:rsid w:val="00964627"/>
    <w:rsid w:val="00964ED0"/>
    <w:rsid w:val="0096612D"/>
    <w:rsid w:val="00966E95"/>
    <w:rsid w:val="00967192"/>
    <w:rsid w:val="00970FBC"/>
    <w:rsid w:val="009717F1"/>
    <w:rsid w:val="00971D67"/>
    <w:rsid w:val="00971D78"/>
    <w:rsid w:val="009728AA"/>
    <w:rsid w:val="00972CA4"/>
    <w:rsid w:val="009732BB"/>
    <w:rsid w:val="009737FA"/>
    <w:rsid w:val="00973BF4"/>
    <w:rsid w:val="009748FA"/>
    <w:rsid w:val="00974F6D"/>
    <w:rsid w:val="009753D1"/>
    <w:rsid w:val="0097596A"/>
    <w:rsid w:val="00975B0F"/>
    <w:rsid w:val="00977A3D"/>
    <w:rsid w:val="0098053D"/>
    <w:rsid w:val="00981414"/>
    <w:rsid w:val="009819A2"/>
    <w:rsid w:val="00981B9A"/>
    <w:rsid w:val="00983456"/>
    <w:rsid w:val="00983B21"/>
    <w:rsid w:val="00984064"/>
    <w:rsid w:val="00984D95"/>
    <w:rsid w:val="00985E51"/>
    <w:rsid w:val="0098613B"/>
    <w:rsid w:val="00986647"/>
    <w:rsid w:val="0099015D"/>
    <w:rsid w:val="00990477"/>
    <w:rsid w:val="00990DE0"/>
    <w:rsid w:val="009910BF"/>
    <w:rsid w:val="0099206D"/>
    <w:rsid w:val="00992EB2"/>
    <w:rsid w:val="00994525"/>
    <w:rsid w:val="00994F1B"/>
    <w:rsid w:val="00995325"/>
    <w:rsid w:val="00995886"/>
    <w:rsid w:val="0099672C"/>
    <w:rsid w:val="00996CB9"/>
    <w:rsid w:val="00997465"/>
    <w:rsid w:val="009A045F"/>
    <w:rsid w:val="009A0E19"/>
    <w:rsid w:val="009A201B"/>
    <w:rsid w:val="009A313E"/>
    <w:rsid w:val="009A3829"/>
    <w:rsid w:val="009A5211"/>
    <w:rsid w:val="009A548E"/>
    <w:rsid w:val="009A58E5"/>
    <w:rsid w:val="009A7531"/>
    <w:rsid w:val="009B1D40"/>
    <w:rsid w:val="009B34F3"/>
    <w:rsid w:val="009B4B38"/>
    <w:rsid w:val="009B5028"/>
    <w:rsid w:val="009B6201"/>
    <w:rsid w:val="009B6D2A"/>
    <w:rsid w:val="009C106B"/>
    <w:rsid w:val="009C2C68"/>
    <w:rsid w:val="009C4CEF"/>
    <w:rsid w:val="009C559C"/>
    <w:rsid w:val="009C577F"/>
    <w:rsid w:val="009C6E51"/>
    <w:rsid w:val="009D0EAA"/>
    <w:rsid w:val="009D32DE"/>
    <w:rsid w:val="009D355A"/>
    <w:rsid w:val="009D3F5F"/>
    <w:rsid w:val="009D41FE"/>
    <w:rsid w:val="009D4271"/>
    <w:rsid w:val="009D4E4B"/>
    <w:rsid w:val="009D5C2D"/>
    <w:rsid w:val="009D69CC"/>
    <w:rsid w:val="009D73F2"/>
    <w:rsid w:val="009E03A7"/>
    <w:rsid w:val="009E07EF"/>
    <w:rsid w:val="009E0F22"/>
    <w:rsid w:val="009E1279"/>
    <w:rsid w:val="009E2A6A"/>
    <w:rsid w:val="009E43EB"/>
    <w:rsid w:val="009E4B10"/>
    <w:rsid w:val="009E4BDA"/>
    <w:rsid w:val="009E519C"/>
    <w:rsid w:val="009E63FB"/>
    <w:rsid w:val="009E6525"/>
    <w:rsid w:val="009E7FAC"/>
    <w:rsid w:val="009F1E41"/>
    <w:rsid w:val="009F2446"/>
    <w:rsid w:val="009F32EA"/>
    <w:rsid w:val="009F3ED9"/>
    <w:rsid w:val="009F4211"/>
    <w:rsid w:val="009F531D"/>
    <w:rsid w:val="009F5625"/>
    <w:rsid w:val="009F64A5"/>
    <w:rsid w:val="009F6A7B"/>
    <w:rsid w:val="00A0097F"/>
    <w:rsid w:val="00A018C9"/>
    <w:rsid w:val="00A0264A"/>
    <w:rsid w:val="00A033B7"/>
    <w:rsid w:val="00A04D0C"/>
    <w:rsid w:val="00A06388"/>
    <w:rsid w:val="00A06A87"/>
    <w:rsid w:val="00A107CC"/>
    <w:rsid w:val="00A1092C"/>
    <w:rsid w:val="00A1120A"/>
    <w:rsid w:val="00A112B5"/>
    <w:rsid w:val="00A12BB7"/>
    <w:rsid w:val="00A145A5"/>
    <w:rsid w:val="00A14825"/>
    <w:rsid w:val="00A14B06"/>
    <w:rsid w:val="00A15049"/>
    <w:rsid w:val="00A151CB"/>
    <w:rsid w:val="00A16A8B"/>
    <w:rsid w:val="00A209A0"/>
    <w:rsid w:val="00A2107E"/>
    <w:rsid w:val="00A2265F"/>
    <w:rsid w:val="00A23A52"/>
    <w:rsid w:val="00A24681"/>
    <w:rsid w:val="00A2502A"/>
    <w:rsid w:val="00A25C74"/>
    <w:rsid w:val="00A26C90"/>
    <w:rsid w:val="00A31146"/>
    <w:rsid w:val="00A34144"/>
    <w:rsid w:val="00A35253"/>
    <w:rsid w:val="00A352D0"/>
    <w:rsid w:val="00A354D5"/>
    <w:rsid w:val="00A35F72"/>
    <w:rsid w:val="00A406DE"/>
    <w:rsid w:val="00A41726"/>
    <w:rsid w:val="00A4285F"/>
    <w:rsid w:val="00A42F23"/>
    <w:rsid w:val="00A47A1E"/>
    <w:rsid w:val="00A50499"/>
    <w:rsid w:val="00A505EA"/>
    <w:rsid w:val="00A52BC0"/>
    <w:rsid w:val="00A5376D"/>
    <w:rsid w:val="00A545A5"/>
    <w:rsid w:val="00A545B1"/>
    <w:rsid w:val="00A54E6A"/>
    <w:rsid w:val="00A56F0F"/>
    <w:rsid w:val="00A57CA6"/>
    <w:rsid w:val="00A60FEE"/>
    <w:rsid w:val="00A6220F"/>
    <w:rsid w:val="00A6289A"/>
    <w:rsid w:val="00A63038"/>
    <w:rsid w:val="00A640D5"/>
    <w:rsid w:val="00A64C97"/>
    <w:rsid w:val="00A65A00"/>
    <w:rsid w:val="00A65B49"/>
    <w:rsid w:val="00A66C02"/>
    <w:rsid w:val="00A66D77"/>
    <w:rsid w:val="00A67958"/>
    <w:rsid w:val="00A67ED9"/>
    <w:rsid w:val="00A700D4"/>
    <w:rsid w:val="00A7039B"/>
    <w:rsid w:val="00A70ACA"/>
    <w:rsid w:val="00A70C97"/>
    <w:rsid w:val="00A719A6"/>
    <w:rsid w:val="00A71B72"/>
    <w:rsid w:val="00A71F5F"/>
    <w:rsid w:val="00A7222F"/>
    <w:rsid w:val="00A726DD"/>
    <w:rsid w:val="00A76E80"/>
    <w:rsid w:val="00A80237"/>
    <w:rsid w:val="00A82A46"/>
    <w:rsid w:val="00A83542"/>
    <w:rsid w:val="00A83F53"/>
    <w:rsid w:val="00A84758"/>
    <w:rsid w:val="00A84B66"/>
    <w:rsid w:val="00A8649D"/>
    <w:rsid w:val="00A8659B"/>
    <w:rsid w:val="00A8672D"/>
    <w:rsid w:val="00A87B56"/>
    <w:rsid w:val="00A90583"/>
    <w:rsid w:val="00A90F43"/>
    <w:rsid w:val="00A926D5"/>
    <w:rsid w:val="00A93CAB"/>
    <w:rsid w:val="00A94AA7"/>
    <w:rsid w:val="00A95248"/>
    <w:rsid w:val="00A952DD"/>
    <w:rsid w:val="00A9659F"/>
    <w:rsid w:val="00A96695"/>
    <w:rsid w:val="00A97934"/>
    <w:rsid w:val="00AA0133"/>
    <w:rsid w:val="00AA12D8"/>
    <w:rsid w:val="00AA21A0"/>
    <w:rsid w:val="00AA2986"/>
    <w:rsid w:val="00AA29C9"/>
    <w:rsid w:val="00AA3378"/>
    <w:rsid w:val="00AA3823"/>
    <w:rsid w:val="00AA593A"/>
    <w:rsid w:val="00AA6634"/>
    <w:rsid w:val="00AA67C5"/>
    <w:rsid w:val="00AA6CEA"/>
    <w:rsid w:val="00AA79A2"/>
    <w:rsid w:val="00AA79ED"/>
    <w:rsid w:val="00AB1319"/>
    <w:rsid w:val="00AB1D93"/>
    <w:rsid w:val="00AB44A7"/>
    <w:rsid w:val="00AB4BB3"/>
    <w:rsid w:val="00AB5289"/>
    <w:rsid w:val="00AB5D33"/>
    <w:rsid w:val="00AB610D"/>
    <w:rsid w:val="00AB706A"/>
    <w:rsid w:val="00AB7110"/>
    <w:rsid w:val="00AB74F2"/>
    <w:rsid w:val="00AB77DD"/>
    <w:rsid w:val="00AB78D7"/>
    <w:rsid w:val="00AC0347"/>
    <w:rsid w:val="00AC29FE"/>
    <w:rsid w:val="00AC2D73"/>
    <w:rsid w:val="00AC50E4"/>
    <w:rsid w:val="00AC5419"/>
    <w:rsid w:val="00AC544D"/>
    <w:rsid w:val="00AC6A6A"/>
    <w:rsid w:val="00AC70EC"/>
    <w:rsid w:val="00AC7456"/>
    <w:rsid w:val="00AC7D05"/>
    <w:rsid w:val="00AD3A2E"/>
    <w:rsid w:val="00AD6763"/>
    <w:rsid w:val="00AD6A2A"/>
    <w:rsid w:val="00AD73B5"/>
    <w:rsid w:val="00AD758D"/>
    <w:rsid w:val="00AD7E05"/>
    <w:rsid w:val="00AE0C95"/>
    <w:rsid w:val="00AE16F1"/>
    <w:rsid w:val="00AE33CB"/>
    <w:rsid w:val="00AE4146"/>
    <w:rsid w:val="00AE4BC0"/>
    <w:rsid w:val="00AE4D2C"/>
    <w:rsid w:val="00AE59EE"/>
    <w:rsid w:val="00AE5C10"/>
    <w:rsid w:val="00AE7088"/>
    <w:rsid w:val="00AE7146"/>
    <w:rsid w:val="00AE75A6"/>
    <w:rsid w:val="00AF00D1"/>
    <w:rsid w:val="00AF0AAC"/>
    <w:rsid w:val="00AF0E9E"/>
    <w:rsid w:val="00AF1C7A"/>
    <w:rsid w:val="00AF2088"/>
    <w:rsid w:val="00AF2816"/>
    <w:rsid w:val="00AF3CC4"/>
    <w:rsid w:val="00AF4D7D"/>
    <w:rsid w:val="00AF4E56"/>
    <w:rsid w:val="00B0051D"/>
    <w:rsid w:val="00B00713"/>
    <w:rsid w:val="00B007F2"/>
    <w:rsid w:val="00B00F61"/>
    <w:rsid w:val="00B0262A"/>
    <w:rsid w:val="00B02A78"/>
    <w:rsid w:val="00B02BD2"/>
    <w:rsid w:val="00B03D98"/>
    <w:rsid w:val="00B04161"/>
    <w:rsid w:val="00B05F58"/>
    <w:rsid w:val="00B06E69"/>
    <w:rsid w:val="00B07304"/>
    <w:rsid w:val="00B07352"/>
    <w:rsid w:val="00B11130"/>
    <w:rsid w:val="00B11950"/>
    <w:rsid w:val="00B11CA2"/>
    <w:rsid w:val="00B1256A"/>
    <w:rsid w:val="00B15B1D"/>
    <w:rsid w:val="00B168EC"/>
    <w:rsid w:val="00B205AE"/>
    <w:rsid w:val="00B20E50"/>
    <w:rsid w:val="00B21163"/>
    <w:rsid w:val="00B225AD"/>
    <w:rsid w:val="00B2379C"/>
    <w:rsid w:val="00B23EA1"/>
    <w:rsid w:val="00B25802"/>
    <w:rsid w:val="00B26714"/>
    <w:rsid w:val="00B30679"/>
    <w:rsid w:val="00B30855"/>
    <w:rsid w:val="00B309CF"/>
    <w:rsid w:val="00B30FB1"/>
    <w:rsid w:val="00B31151"/>
    <w:rsid w:val="00B342D2"/>
    <w:rsid w:val="00B35099"/>
    <w:rsid w:val="00B35831"/>
    <w:rsid w:val="00B3695A"/>
    <w:rsid w:val="00B36E90"/>
    <w:rsid w:val="00B3777B"/>
    <w:rsid w:val="00B37D1A"/>
    <w:rsid w:val="00B440D8"/>
    <w:rsid w:val="00B442BE"/>
    <w:rsid w:val="00B44BB0"/>
    <w:rsid w:val="00B47B67"/>
    <w:rsid w:val="00B50FEB"/>
    <w:rsid w:val="00B51C22"/>
    <w:rsid w:val="00B51DFD"/>
    <w:rsid w:val="00B51FB5"/>
    <w:rsid w:val="00B52A21"/>
    <w:rsid w:val="00B53484"/>
    <w:rsid w:val="00B5390B"/>
    <w:rsid w:val="00B53C67"/>
    <w:rsid w:val="00B54149"/>
    <w:rsid w:val="00B565D8"/>
    <w:rsid w:val="00B60099"/>
    <w:rsid w:val="00B60E79"/>
    <w:rsid w:val="00B60F62"/>
    <w:rsid w:val="00B628B2"/>
    <w:rsid w:val="00B63604"/>
    <w:rsid w:val="00B6361D"/>
    <w:rsid w:val="00B65A02"/>
    <w:rsid w:val="00B66C05"/>
    <w:rsid w:val="00B7055D"/>
    <w:rsid w:val="00B70E3C"/>
    <w:rsid w:val="00B71217"/>
    <w:rsid w:val="00B71A3E"/>
    <w:rsid w:val="00B72F71"/>
    <w:rsid w:val="00B74866"/>
    <w:rsid w:val="00B74C7F"/>
    <w:rsid w:val="00B75A9A"/>
    <w:rsid w:val="00B75B88"/>
    <w:rsid w:val="00B75BCA"/>
    <w:rsid w:val="00B77FB5"/>
    <w:rsid w:val="00B80199"/>
    <w:rsid w:val="00B80B9C"/>
    <w:rsid w:val="00B81884"/>
    <w:rsid w:val="00B82F7C"/>
    <w:rsid w:val="00B831FE"/>
    <w:rsid w:val="00B844B2"/>
    <w:rsid w:val="00B84FDD"/>
    <w:rsid w:val="00B8703B"/>
    <w:rsid w:val="00B872EA"/>
    <w:rsid w:val="00B90752"/>
    <w:rsid w:val="00B90FFB"/>
    <w:rsid w:val="00B91525"/>
    <w:rsid w:val="00B91891"/>
    <w:rsid w:val="00B922B9"/>
    <w:rsid w:val="00B92991"/>
    <w:rsid w:val="00B953BD"/>
    <w:rsid w:val="00B975C2"/>
    <w:rsid w:val="00B97B27"/>
    <w:rsid w:val="00BA2626"/>
    <w:rsid w:val="00BA2C68"/>
    <w:rsid w:val="00BA41FD"/>
    <w:rsid w:val="00BA46FC"/>
    <w:rsid w:val="00BA5217"/>
    <w:rsid w:val="00BA6D39"/>
    <w:rsid w:val="00BA75DC"/>
    <w:rsid w:val="00BA7939"/>
    <w:rsid w:val="00BA79CA"/>
    <w:rsid w:val="00BB013E"/>
    <w:rsid w:val="00BB02F9"/>
    <w:rsid w:val="00BB090C"/>
    <w:rsid w:val="00BB15C2"/>
    <w:rsid w:val="00BB2A6F"/>
    <w:rsid w:val="00BB2E63"/>
    <w:rsid w:val="00BB4A3B"/>
    <w:rsid w:val="00BBECA1"/>
    <w:rsid w:val="00BC0322"/>
    <w:rsid w:val="00BC0668"/>
    <w:rsid w:val="00BC1F11"/>
    <w:rsid w:val="00BC466F"/>
    <w:rsid w:val="00BC643C"/>
    <w:rsid w:val="00BC6611"/>
    <w:rsid w:val="00BC7793"/>
    <w:rsid w:val="00BD0681"/>
    <w:rsid w:val="00BD0D47"/>
    <w:rsid w:val="00BD1244"/>
    <w:rsid w:val="00BD45D2"/>
    <w:rsid w:val="00BD5FEA"/>
    <w:rsid w:val="00BD6321"/>
    <w:rsid w:val="00BD672C"/>
    <w:rsid w:val="00BD6AF4"/>
    <w:rsid w:val="00BE0000"/>
    <w:rsid w:val="00BE0124"/>
    <w:rsid w:val="00BE0758"/>
    <w:rsid w:val="00BE0EBB"/>
    <w:rsid w:val="00BE12F3"/>
    <w:rsid w:val="00BE185D"/>
    <w:rsid w:val="00BE3022"/>
    <w:rsid w:val="00BE56AE"/>
    <w:rsid w:val="00BE57AC"/>
    <w:rsid w:val="00BE5B84"/>
    <w:rsid w:val="00BE6341"/>
    <w:rsid w:val="00BF0699"/>
    <w:rsid w:val="00BF0AA7"/>
    <w:rsid w:val="00BF11D8"/>
    <w:rsid w:val="00BF1365"/>
    <w:rsid w:val="00BF1F14"/>
    <w:rsid w:val="00BF1F4A"/>
    <w:rsid w:val="00BF202A"/>
    <w:rsid w:val="00BF2316"/>
    <w:rsid w:val="00BF2823"/>
    <w:rsid w:val="00BF3AC8"/>
    <w:rsid w:val="00BF3CCA"/>
    <w:rsid w:val="00BF4C5E"/>
    <w:rsid w:val="00BF559A"/>
    <w:rsid w:val="00BF6F93"/>
    <w:rsid w:val="00BF7223"/>
    <w:rsid w:val="00BF77A2"/>
    <w:rsid w:val="00C00966"/>
    <w:rsid w:val="00C00E17"/>
    <w:rsid w:val="00C029EF"/>
    <w:rsid w:val="00C0395C"/>
    <w:rsid w:val="00C03BFE"/>
    <w:rsid w:val="00C04AAC"/>
    <w:rsid w:val="00C05592"/>
    <w:rsid w:val="00C05693"/>
    <w:rsid w:val="00C05763"/>
    <w:rsid w:val="00C05A55"/>
    <w:rsid w:val="00C05C66"/>
    <w:rsid w:val="00C06284"/>
    <w:rsid w:val="00C075C3"/>
    <w:rsid w:val="00C075DF"/>
    <w:rsid w:val="00C10904"/>
    <w:rsid w:val="00C11039"/>
    <w:rsid w:val="00C11CCE"/>
    <w:rsid w:val="00C1240D"/>
    <w:rsid w:val="00C12DCD"/>
    <w:rsid w:val="00C13671"/>
    <w:rsid w:val="00C14DB4"/>
    <w:rsid w:val="00C15C6A"/>
    <w:rsid w:val="00C17209"/>
    <w:rsid w:val="00C177F6"/>
    <w:rsid w:val="00C179CF"/>
    <w:rsid w:val="00C20D53"/>
    <w:rsid w:val="00C20FCB"/>
    <w:rsid w:val="00C211AF"/>
    <w:rsid w:val="00C217FC"/>
    <w:rsid w:val="00C21E9F"/>
    <w:rsid w:val="00C23D6C"/>
    <w:rsid w:val="00C245F4"/>
    <w:rsid w:val="00C258E6"/>
    <w:rsid w:val="00C2652E"/>
    <w:rsid w:val="00C26F17"/>
    <w:rsid w:val="00C2715E"/>
    <w:rsid w:val="00C27CFB"/>
    <w:rsid w:val="00C30734"/>
    <w:rsid w:val="00C31598"/>
    <w:rsid w:val="00C317CA"/>
    <w:rsid w:val="00C31C83"/>
    <w:rsid w:val="00C31DC9"/>
    <w:rsid w:val="00C31FAD"/>
    <w:rsid w:val="00C3398D"/>
    <w:rsid w:val="00C33FDB"/>
    <w:rsid w:val="00C34959"/>
    <w:rsid w:val="00C34BB8"/>
    <w:rsid w:val="00C3511A"/>
    <w:rsid w:val="00C35911"/>
    <w:rsid w:val="00C35C24"/>
    <w:rsid w:val="00C361AD"/>
    <w:rsid w:val="00C36B81"/>
    <w:rsid w:val="00C37BC2"/>
    <w:rsid w:val="00C37CFF"/>
    <w:rsid w:val="00C428E8"/>
    <w:rsid w:val="00C42B09"/>
    <w:rsid w:val="00C43044"/>
    <w:rsid w:val="00C43968"/>
    <w:rsid w:val="00C440BA"/>
    <w:rsid w:val="00C4444E"/>
    <w:rsid w:val="00C45F89"/>
    <w:rsid w:val="00C4790A"/>
    <w:rsid w:val="00C5200D"/>
    <w:rsid w:val="00C521A0"/>
    <w:rsid w:val="00C52E5E"/>
    <w:rsid w:val="00C54E06"/>
    <w:rsid w:val="00C55DE0"/>
    <w:rsid w:val="00C55FD7"/>
    <w:rsid w:val="00C573D2"/>
    <w:rsid w:val="00C57D08"/>
    <w:rsid w:val="00C604F3"/>
    <w:rsid w:val="00C6330E"/>
    <w:rsid w:val="00C634F1"/>
    <w:rsid w:val="00C63D39"/>
    <w:rsid w:val="00C6541A"/>
    <w:rsid w:val="00C6612E"/>
    <w:rsid w:val="00C6651B"/>
    <w:rsid w:val="00C70231"/>
    <w:rsid w:val="00C70449"/>
    <w:rsid w:val="00C70A2D"/>
    <w:rsid w:val="00C730C9"/>
    <w:rsid w:val="00C748B2"/>
    <w:rsid w:val="00C767AD"/>
    <w:rsid w:val="00C773DD"/>
    <w:rsid w:val="00C80730"/>
    <w:rsid w:val="00C838DB"/>
    <w:rsid w:val="00C83ACF"/>
    <w:rsid w:val="00C843E6"/>
    <w:rsid w:val="00C8481E"/>
    <w:rsid w:val="00C85213"/>
    <w:rsid w:val="00C85F9D"/>
    <w:rsid w:val="00C867AA"/>
    <w:rsid w:val="00C87925"/>
    <w:rsid w:val="00C903BE"/>
    <w:rsid w:val="00C907D4"/>
    <w:rsid w:val="00C9162F"/>
    <w:rsid w:val="00C91E0E"/>
    <w:rsid w:val="00C91F4E"/>
    <w:rsid w:val="00C958A3"/>
    <w:rsid w:val="00C96BC7"/>
    <w:rsid w:val="00C978C1"/>
    <w:rsid w:val="00CA360C"/>
    <w:rsid w:val="00CA3AAF"/>
    <w:rsid w:val="00CA3AED"/>
    <w:rsid w:val="00CA41E2"/>
    <w:rsid w:val="00CA4EB8"/>
    <w:rsid w:val="00CA5F05"/>
    <w:rsid w:val="00CA6607"/>
    <w:rsid w:val="00CB13B6"/>
    <w:rsid w:val="00CB1605"/>
    <w:rsid w:val="00CB18F4"/>
    <w:rsid w:val="00CB26E4"/>
    <w:rsid w:val="00CB337C"/>
    <w:rsid w:val="00CB3DD2"/>
    <w:rsid w:val="00CB738C"/>
    <w:rsid w:val="00CC0C9A"/>
    <w:rsid w:val="00CC0E4D"/>
    <w:rsid w:val="00CC173E"/>
    <w:rsid w:val="00CC37C4"/>
    <w:rsid w:val="00CC5C9C"/>
    <w:rsid w:val="00CC6189"/>
    <w:rsid w:val="00CC749C"/>
    <w:rsid w:val="00CC7B89"/>
    <w:rsid w:val="00CC7C32"/>
    <w:rsid w:val="00CC7D4A"/>
    <w:rsid w:val="00CD0439"/>
    <w:rsid w:val="00CD1DCA"/>
    <w:rsid w:val="00CD25BF"/>
    <w:rsid w:val="00CD313E"/>
    <w:rsid w:val="00CD4253"/>
    <w:rsid w:val="00CD468B"/>
    <w:rsid w:val="00CD4726"/>
    <w:rsid w:val="00CD499D"/>
    <w:rsid w:val="00CD54E8"/>
    <w:rsid w:val="00CD5C31"/>
    <w:rsid w:val="00CD60DD"/>
    <w:rsid w:val="00CD6E1E"/>
    <w:rsid w:val="00CD7733"/>
    <w:rsid w:val="00CD78CE"/>
    <w:rsid w:val="00CD7DD3"/>
    <w:rsid w:val="00CE052C"/>
    <w:rsid w:val="00CE110F"/>
    <w:rsid w:val="00CE1111"/>
    <w:rsid w:val="00CE17B6"/>
    <w:rsid w:val="00CE239A"/>
    <w:rsid w:val="00CE3682"/>
    <w:rsid w:val="00CE4794"/>
    <w:rsid w:val="00CE53FE"/>
    <w:rsid w:val="00CE5708"/>
    <w:rsid w:val="00CE5D56"/>
    <w:rsid w:val="00CE6A3C"/>
    <w:rsid w:val="00CE7E50"/>
    <w:rsid w:val="00CF0794"/>
    <w:rsid w:val="00CF0E9F"/>
    <w:rsid w:val="00CF14CA"/>
    <w:rsid w:val="00CF16D8"/>
    <w:rsid w:val="00CF187B"/>
    <w:rsid w:val="00CF19B6"/>
    <w:rsid w:val="00CF1E5E"/>
    <w:rsid w:val="00CF4101"/>
    <w:rsid w:val="00CF4E2F"/>
    <w:rsid w:val="00CF5D1E"/>
    <w:rsid w:val="00CF5F78"/>
    <w:rsid w:val="00CF6E3D"/>
    <w:rsid w:val="00CF734A"/>
    <w:rsid w:val="00D00459"/>
    <w:rsid w:val="00D00B09"/>
    <w:rsid w:val="00D00FE5"/>
    <w:rsid w:val="00D01C21"/>
    <w:rsid w:val="00D02A91"/>
    <w:rsid w:val="00D02B58"/>
    <w:rsid w:val="00D03A81"/>
    <w:rsid w:val="00D04C91"/>
    <w:rsid w:val="00D04DAF"/>
    <w:rsid w:val="00D073DD"/>
    <w:rsid w:val="00D102B4"/>
    <w:rsid w:val="00D108CE"/>
    <w:rsid w:val="00D11181"/>
    <w:rsid w:val="00D117BD"/>
    <w:rsid w:val="00D11A66"/>
    <w:rsid w:val="00D13425"/>
    <w:rsid w:val="00D1343E"/>
    <w:rsid w:val="00D134D1"/>
    <w:rsid w:val="00D14B6A"/>
    <w:rsid w:val="00D17F89"/>
    <w:rsid w:val="00D223F5"/>
    <w:rsid w:val="00D22A5C"/>
    <w:rsid w:val="00D22CB3"/>
    <w:rsid w:val="00D23F2D"/>
    <w:rsid w:val="00D273FE"/>
    <w:rsid w:val="00D30934"/>
    <w:rsid w:val="00D32273"/>
    <w:rsid w:val="00D329B0"/>
    <w:rsid w:val="00D354EA"/>
    <w:rsid w:val="00D37CA7"/>
    <w:rsid w:val="00D37DA9"/>
    <w:rsid w:val="00D37F56"/>
    <w:rsid w:val="00D4006E"/>
    <w:rsid w:val="00D400A7"/>
    <w:rsid w:val="00D40B13"/>
    <w:rsid w:val="00D40C10"/>
    <w:rsid w:val="00D430F9"/>
    <w:rsid w:val="00D435A7"/>
    <w:rsid w:val="00D44085"/>
    <w:rsid w:val="00D4440D"/>
    <w:rsid w:val="00D45DCF"/>
    <w:rsid w:val="00D46758"/>
    <w:rsid w:val="00D46B33"/>
    <w:rsid w:val="00D479C8"/>
    <w:rsid w:val="00D47EA2"/>
    <w:rsid w:val="00D47EE1"/>
    <w:rsid w:val="00D51058"/>
    <w:rsid w:val="00D5226F"/>
    <w:rsid w:val="00D5501B"/>
    <w:rsid w:val="00D55245"/>
    <w:rsid w:val="00D559BB"/>
    <w:rsid w:val="00D55A8D"/>
    <w:rsid w:val="00D60572"/>
    <w:rsid w:val="00D61A7B"/>
    <w:rsid w:val="00D62783"/>
    <w:rsid w:val="00D63AA7"/>
    <w:rsid w:val="00D640E3"/>
    <w:rsid w:val="00D64C60"/>
    <w:rsid w:val="00D65AD6"/>
    <w:rsid w:val="00D65B8F"/>
    <w:rsid w:val="00D65CA0"/>
    <w:rsid w:val="00D66D9E"/>
    <w:rsid w:val="00D670A0"/>
    <w:rsid w:val="00D67A07"/>
    <w:rsid w:val="00D7057C"/>
    <w:rsid w:val="00D7076C"/>
    <w:rsid w:val="00D7082C"/>
    <w:rsid w:val="00D72DD7"/>
    <w:rsid w:val="00D73904"/>
    <w:rsid w:val="00D73AB4"/>
    <w:rsid w:val="00D73DD6"/>
    <w:rsid w:val="00D7461D"/>
    <w:rsid w:val="00D74774"/>
    <w:rsid w:val="00D74A39"/>
    <w:rsid w:val="00D7504E"/>
    <w:rsid w:val="00D75B98"/>
    <w:rsid w:val="00D75DA7"/>
    <w:rsid w:val="00D75DDF"/>
    <w:rsid w:val="00D76274"/>
    <w:rsid w:val="00D76D88"/>
    <w:rsid w:val="00D77586"/>
    <w:rsid w:val="00D77B4B"/>
    <w:rsid w:val="00D77D6A"/>
    <w:rsid w:val="00D804F5"/>
    <w:rsid w:val="00D8089A"/>
    <w:rsid w:val="00D82B5D"/>
    <w:rsid w:val="00D83836"/>
    <w:rsid w:val="00D83D47"/>
    <w:rsid w:val="00D83DBB"/>
    <w:rsid w:val="00D8468B"/>
    <w:rsid w:val="00D84751"/>
    <w:rsid w:val="00D84DD9"/>
    <w:rsid w:val="00D851EB"/>
    <w:rsid w:val="00D85560"/>
    <w:rsid w:val="00D85569"/>
    <w:rsid w:val="00D8591C"/>
    <w:rsid w:val="00D85F07"/>
    <w:rsid w:val="00D8639B"/>
    <w:rsid w:val="00D86BDF"/>
    <w:rsid w:val="00D86DBE"/>
    <w:rsid w:val="00D87A4D"/>
    <w:rsid w:val="00D87B6D"/>
    <w:rsid w:val="00D9146E"/>
    <w:rsid w:val="00D917F5"/>
    <w:rsid w:val="00D918E3"/>
    <w:rsid w:val="00D91FDF"/>
    <w:rsid w:val="00D92866"/>
    <w:rsid w:val="00D92D01"/>
    <w:rsid w:val="00D93084"/>
    <w:rsid w:val="00D93644"/>
    <w:rsid w:val="00D944D6"/>
    <w:rsid w:val="00D94608"/>
    <w:rsid w:val="00D947D9"/>
    <w:rsid w:val="00D95420"/>
    <w:rsid w:val="00D95F9A"/>
    <w:rsid w:val="00D969C3"/>
    <w:rsid w:val="00D970DD"/>
    <w:rsid w:val="00D974A9"/>
    <w:rsid w:val="00DA026F"/>
    <w:rsid w:val="00DA1DBF"/>
    <w:rsid w:val="00DA2AF0"/>
    <w:rsid w:val="00DA2C10"/>
    <w:rsid w:val="00DA2C98"/>
    <w:rsid w:val="00DA2DBC"/>
    <w:rsid w:val="00DA3EE0"/>
    <w:rsid w:val="00DA4426"/>
    <w:rsid w:val="00DA5634"/>
    <w:rsid w:val="00DA5663"/>
    <w:rsid w:val="00DA57C9"/>
    <w:rsid w:val="00DA585E"/>
    <w:rsid w:val="00DA59D1"/>
    <w:rsid w:val="00DA6758"/>
    <w:rsid w:val="00DA744E"/>
    <w:rsid w:val="00DA7C7A"/>
    <w:rsid w:val="00DB06BC"/>
    <w:rsid w:val="00DB0CA6"/>
    <w:rsid w:val="00DB14C0"/>
    <w:rsid w:val="00DB37E8"/>
    <w:rsid w:val="00DB59E9"/>
    <w:rsid w:val="00DB60A4"/>
    <w:rsid w:val="00DB6C01"/>
    <w:rsid w:val="00DB7F84"/>
    <w:rsid w:val="00DC071E"/>
    <w:rsid w:val="00DC1448"/>
    <w:rsid w:val="00DC16BE"/>
    <w:rsid w:val="00DC1B88"/>
    <w:rsid w:val="00DC1CC3"/>
    <w:rsid w:val="00DC26CD"/>
    <w:rsid w:val="00DC2C36"/>
    <w:rsid w:val="00DC3FE1"/>
    <w:rsid w:val="00DC4273"/>
    <w:rsid w:val="00DC4643"/>
    <w:rsid w:val="00DC46C6"/>
    <w:rsid w:val="00DC4907"/>
    <w:rsid w:val="00DC49AB"/>
    <w:rsid w:val="00DC561B"/>
    <w:rsid w:val="00DC5B43"/>
    <w:rsid w:val="00DC62FA"/>
    <w:rsid w:val="00DC6CFA"/>
    <w:rsid w:val="00DC6FEB"/>
    <w:rsid w:val="00DC7468"/>
    <w:rsid w:val="00DC7839"/>
    <w:rsid w:val="00DC7ADD"/>
    <w:rsid w:val="00DD17EF"/>
    <w:rsid w:val="00DD1969"/>
    <w:rsid w:val="00DD1E68"/>
    <w:rsid w:val="00DD2311"/>
    <w:rsid w:val="00DD2354"/>
    <w:rsid w:val="00DD26F5"/>
    <w:rsid w:val="00DD2E2A"/>
    <w:rsid w:val="00DD368B"/>
    <w:rsid w:val="00DD42DD"/>
    <w:rsid w:val="00DD4C7D"/>
    <w:rsid w:val="00DD5667"/>
    <w:rsid w:val="00DD68C3"/>
    <w:rsid w:val="00DE119B"/>
    <w:rsid w:val="00DE1C6F"/>
    <w:rsid w:val="00DE232B"/>
    <w:rsid w:val="00DE3891"/>
    <w:rsid w:val="00DE4471"/>
    <w:rsid w:val="00DE44D6"/>
    <w:rsid w:val="00DE6377"/>
    <w:rsid w:val="00DE6454"/>
    <w:rsid w:val="00DE73C6"/>
    <w:rsid w:val="00DE748A"/>
    <w:rsid w:val="00DF0104"/>
    <w:rsid w:val="00DF0B5E"/>
    <w:rsid w:val="00DF0C37"/>
    <w:rsid w:val="00DF12CB"/>
    <w:rsid w:val="00DF1806"/>
    <w:rsid w:val="00DF293F"/>
    <w:rsid w:val="00DF2CC6"/>
    <w:rsid w:val="00DF2E89"/>
    <w:rsid w:val="00DF3CA1"/>
    <w:rsid w:val="00DF6DE4"/>
    <w:rsid w:val="00E00139"/>
    <w:rsid w:val="00E001AB"/>
    <w:rsid w:val="00E01299"/>
    <w:rsid w:val="00E01773"/>
    <w:rsid w:val="00E01C37"/>
    <w:rsid w:val="00E01E9A"/>
    <w:rsid w:val="00E027BA"/>
    <w:rsid w:val="00E03C5A"/>
    <w:rsid w:val="00E03D8C"/>
    <w:rsid w:val="00E03FE1"/>
    <w:rsid w:val="00E05130"/>
    <w:rsid w:val="00E078C6"/>
    <w:rsid w:val="00E1033C"/>
    <w:rsid w:val="00E109DD"/>
    <w:rsid w:val="00E13931"/>
    <w:rsid w:val="00E14CE5"/>
    <w:rsid w:val="00E14F24"/>
    <w:rsid w:val="00E15A3A"/>
    <w:rsid w:val="00E16014"/>
    <w:rsid w:val="00E16CCF"/>
    <w:rsid w:val="00E17437"/>
    <w:rsid w:val="00E178F6"/>
    <w:rsid w:val="00E179D8"/>
    <w:rsid w:val="00E205E8"/>
    <w:rsid w:val="00E20657"/>
    <w:rsid w:val="00E22B4F"/>
    <w:rsid w:val="00E23A3C"/>
    <w:rsid w:val="00E242DD"/>
    <w:rsid w:val="00E2442D"/>
    <w:rsid w:val="00E24CC7"/>
    <w:rsid w:val="00E251E2"/>
    <w:rsid w:val="00E25C9E"/>
    <w:rsid w:val="00E26621"/>
    <w:rsid w:val="00E27946"/>
    <w:rsid w:val="00E27B59"/>
    <w:rsid w:val="00E304B1"/>
    <w:rsid w:val="00E30F84"/>
    <w:rsid w:val="00E31032"/>
    <w:rsid w:val="00E33B1C"/>
    <w:rsid w:val="00E33DBF"/>
    <w:rsid w:val="00E34F2C"/>
    <w:rsid w:val="00E352CA"/>
    <w:rsid w:val="00E3585F"/>
    <w:rsid w:val="00E35B63"/>
    <w:rsid w:val="00E35D25"/>
    <w:rsid w:val="00E36881"/>
    <w:rsid w:val="00E36E9D"/>
    <w:rsid w:val="00E37136"/>
    <w:rsid w:val="00E4116C"/>
    <w:rsid w:val="00E4165F"/>
    <w:rsid w:val="00E41D19"/>
    <w:rsid w:val="00E425E4"/>
    <w:rsid w:val="00E426D5"/>
    <w:rsid w:val="00E43FF1"/>
    <w:rsid w:val="00E45A0A"/>
    <w:rsid w:val="00E4619F"/>
    <w:rsid w:val="00E47BE6"/>
    <w:rsid w:val="00E500CE"/>
    <w:rsid w:val="00E51E55"/>
    <w:rsid w:val="00E52837"/>
    <w:rsid w:val="00E5299A"/>
    <w:rsid w:val="00E52B09"/>
    <w:rsid w:val="00E52C20"/>
    <w:rsid w:val="00E54753"/>
    <w:rsid w:val="00E54C8D"/>
    <w:rsid w:val="00E565F1"/>
    <w:rsid w:val="00E56FCC"/>
    <w:rsid w:val="00E602ED"/>
    <w:rsid w:val="00E60DD8"/>
    <w:rsid w:val="00E63BF6"/>
    <w:rsid w:val="00E65E02"/>
    <w:rsid w:val="00E666BC"/>
    <w:rsid w:val="00E66BE4"/>
    <w:rsid w:val="00E672DE"/>
    <w:rsid w:val="00E7020D"/>
    <w:rsid w:val="00E705AC"/>
    <w:rsid w:val="00E7294F"/>
    <w:rsid w:val="00E73094"/>
    <w:rsid w:val="00E7345B"/>
    <w:rsid w:val="00E74A1E"/>
    <w:rsid w:val="00E761D2"/>
    <w:rsid w:val="00E779DB"/>
    <w:rsid w:val="00E77A0C"/>
    <w:rsid w:val="00E805C6"/>
    <w:rsid w:val="00E80950"/>
    <w:rsid w:val="00E80E77"/>
    <w:rsid w:val="00E81B57"/>
    <w:rsid w:val="00E81CE0"/>
    <w:rsid w:val="00E837A0"/>
    <w:rsid w:val="00E83D1E"/>
    <w:rsid w:val="00E848CF"/>
    <w:rsid w:val="00E84FD6"/>
    <w:rsid w:val="00E85E13"/>
    <w:rsid w:val="00E9090B"/>
    <w:rsid w:val="00E91B08"/>
    <w:rsid w:val="00E91BE3"/>
    <w:rsid w:val="00E928E1"/>
    <w:rsid w:val="00E93077"/>
    <w:rsid w:val="00E93D25"/>
    <w:rsid w:val="00E94F86"/>
    <w:rsid w:val="00E967F7"/>
    <w:rsid w:val="00E96A2C"/>
    <w:rsid w:val="00E97F4F"/>
    <w:rsid w:val="00EA2229"/>
    <w:rsid w:val="00EA2538"/>
    <w:rsid w:val="00EA3CF1"/>
    <w:rsid w:val="00EA3F3D"/>
    <w:rsid w:val="00EA4538"/>
    <w:rsid w:val="00EA46A8"/>
    <w:rsid w:val="00EA6014"/>
    <w:rsid w:val="00EA724C"/>
    <w:rsid w:val="00EA77C4"/>
    <w:rsid w:val="00EB02BE"/>
    <w:rsid w:val="00EB07CC"/>
    <w:rsid w:val="00EB0DEB"/>
    <w:rsid w:val="00EB1202"/>
    <w:rsid w:val="00EB2B0C"/>
    <w:rsid w:val="00EB2F33"/>
    <w:rsid w:val="00EB30B8"/>
    <w:rsid w:val="00EB3232"/>
    <w:rsid w:val="00EB4F9D"/>
    <w:rsid w:val="00EB5EB1"/>
    <w:rsid w:val="00EB6885"/>
    <w:rsid w:val="00EB71DC"/>
    <w:rsid w:val="00EB744F"/>
    <w:rsid w:val="00EB7BF5"/>
    <w:rsid w:val="00EB7E23"/>
    <w:rsid w:val="00EC07D0"/>
    <w:rsid w:val="00EC0B22"/>
    <w:rsid w:val="00EC0D93"/>
    <w:rsid w:val="00EC0E1E"/>
    <w:rsid w:val="00EC0E45"/>
    <w:rsid w:val="00EC131F"/>
    <w:rsid w:val="00EC414C"/>
    <w:rsid w:val="00EC70AF"/>
    <w:rsid w:val="00EC79C1"/>
    <w:rsid w:val="00ED198A"/>
    <w:rsid w:val="00ED1F23"/>
    <w:rsid w:val="00ED204C"/>
    <w:rsid w:val="00ED2285"/>
    <w:rsid w:val="00ED248B"/>
    <w:rsid w:val="00ED2526"/>
    <w:rsid w:val="00ED2E1F"/>
    <w:rsid w:val="00ED354C"/>
    <w:rsid w:val="00ED37B8"/>
    <w:rsid w:val="00ED4756"/>
    <w:rsid w:val="00ED507E"/>
    <w:rsid w:val="00ED6A18"/>
    <w:rsid w:val="00ED7B94"/>
    <w:rsid w:val="00EE2034"/>
    <w:rsid w:val="00EE318D"/>
    <w:rsid w:val="00EE41EC"/>
    <w:rsid w:val="00EE4514"/>
    <w:rsid w:val="00EE539D"/>
    <w:rsid w:val="00EF0053"/>
    <w:rsid w:val="00EF06C9"/>
    <w:rsid w:val="00EF0B36"/>
    <w:rsid w:val="00EF20AF"/>
    <w:rsid w:val="00EF22EF"/>
    <w:rsid w:val="00EF49C3"/>
    <w:rsid w:val="00EF4CF5"/>
    <w:rsid w:val="00EF5293"/>
    <w:rsid w:val="00EF538D"/>
    <w:rsid w:val="00EF5EC7"/>
    <w:rsid w:val="00EF6547"/>
    <w:rsid w:val="00EF6CCD"/>
    <w:rsid w:val="00F01FAB"/>
    <w:rsid w:val="00F02348"/>
    <w:rsid w:val="00F02A64"/>
    <w:rsid w:val="00F045C3"/>
    <w:rsid w:val="00F06929"/>
    <w:rsid w:val="00F07417"/>
    <w:rsid w:val="00F07AF2"/>
    <w:rsid w:val="00F10B49"/>
    <w:rsid w:val="00F10C9E"/>
    <w:rsid w:val="00F12BB1"/>
    <w:rsid w:val="00F138D4"/>
    <w:rsid w:val="00F14658"/>
    <w:rsid w:val="00F14B05"/>
    <w:rsid w:val="00F15776"/>
    <w:rsid w:val="00F174C9"/>
    <w:rsid w:val="00F20348"/>
    <w:rsid w:val="00F22540"/>
    <w:rsid w:val="00F22D3F"/>
    <w:rsid w:val="00F232CB"/>
    <w:rsid w:val="00F24FE1"/>
    <w:rsid w:val="00F2576C"/>
    <w:rsid w:val="00F26124"/>
    <w:rsid w:val="00F26FF1"/>
    <w:rsid w:val="00F30749"/>
    <w:rsid w:val="00F30793"/>
    <w:rsid w:val="00F30FDA"/>
    <w:rsid w:val="00F310CE"/>
    <w:rsid w:val="00F3418D"/>
    <w:rsid w:val="00F3438F"/>
    <w:rsid w:val="00F34492"/>
    <w:rsid w:val="00F346F1"/>
    <w:rsid w:val="00F357C1"/>
    <w:rsid w:val="00F35CA2"/>
    <w:rsid w:val="00F3668A"/>
    <w:rsid w:val="00F36C91"/>
    <w:rsid w:val="00F373D5"/>
    <w:rsid w:val="00F376C7"/>
    <w:rsid w:val="00F37A0C"/>
    <w:rsid w:val="00F37BFB"/>
    <w:rsid w:val="00F4005D"/>
    <w:rsid w:val="00F411AF"/>
    <w:rsid w:val="00F4136C"/>
    <w:rsid w:val="00F426A8"/>
    <w:rsid w:val="00F42BF8"/>
    <w:rsid w:val="00F42D5F"/>
    <w:rsid w:val="00F44BA7"/>
    <w:rsid w:val="00F46D44"/>
    <w:rsid w:val="00F47A7F"/>
    <w:rsid w:val="00F47DED"/>
    <w:rsid w:val="00F51721"/>
    <w:rsid w:val="00F60EAA"/>
    <w:rsid w:val="00F60FC2"/>
    <w:rsid w:val="00F6554A"/>
    <w:rsid w:val="00F66054"/>
    <w:rsid w:val="00F6753E"/>
    <w:rsid w:val="00F67D5D"/>
    <w:rsid w:val="00F70D5A"/>
    <w:rsid w:val="00F713C4"/>
    <w:rsid w:val="00F716A1"/>
    <w:rsid w:val="00F73E6D"/>
    <w:rsid w:val="00F7418B"/>
    <w:rsid w:val="00F7523E"/>
    <w:rsid w:val="00F75496"/>
    <w:rsid w:val="00F766F5"/>
    <w:rsid w:val="00F769C8"/>
    <w:rsid w:val="00F76EAB"/>
    <w:rsid w:val="00F7798F"/>
    <w:rsid w:val="00F8096C"/>
    <w:rsid w:val="00F80DBF"/>
    <w:rsid w:val="00F81700"/>
    <w:rsid w:val="00F819E2"/>
    <w:rsid w:val="00F8330C"/>
    <w:rsid w:val="00F8369F"/>
    <w:rsid w:val="00F83AB8"/>
    <w:rsid w:val="00F84540"/>
    <w:rsid w:val="00F853E6"/>
    <w:rsid w:val="00F87E4F"/>
    <w:rsid w:val="00F90A96"/>
    <w:rsid w:val="00F90E38"/>
    <w:rsid w:val="00F9196C"/>
    <w:rsid w:val="00F92483"/>
    <w:rsid w:val="00F92766"/>
    <w:rsid w:val="00F93B08"/>
    <w:rsid w:val="00F942C1"/>
    <w:rsid w:val="00F94724"/>
    <w:rsid w:val="00F94D71"/>
    <w:rsid w:val="00F95E7A"/>
    <w:rsid w:val="00F96483"/>
    <w:rsid w:val="00F97653"/>
    <w:rsid w:val="00FA1CCC"/>
    <w:rsid w:val="00FA21B7"/>
    <w:rsid w:val="00FA3079"/>
    <w:rsid w:val="00FA30A6"/>
    <w:rsid w:val="00FA33CF"/>
    <w:rsid w:val="00FA44C1"/>
    <w:rsid w:val="00FA471C"/>
    <w:rsid w:val="00FA56CE"/>
    <w:rsid w:val="00FA7479"/>
    <w:rsid w:val="00FB0371"/>
    <w:rsid w:val="00FB10D8"/>
    <w:rsid w:val="00FB3CE5"/>
    <w:rsid w:val="00FB413B"/>
    <w:rsid w:val="00FB5179"/>
    <w:rsid w:val="00FB6A6D"/>
    <w:rsid w:val="00FC0597"/>
    <w:rsid w:val="00FC1580"/>
    <w:rsid w:val="00FC20BE"/>
    <w:rsid w:val="00FC2CB0"/>
    <w:rsid w:val="00FC3071"/>
    <w:rsid w:val="00FC31B4"/>
    <w:rsid w:val="00FC330D"/>
    <w:rsid w:val="00FC4B50"/>
    <w:rsid w:val="00FC5E8E"/>
    <w:rsid w:val="00FC6270"/>
    <w:rsid w:val="00FC6EB9"/>
    <w:rsid w:val="00FC75A4"/>
    <w:rsid w:val="00FC7DF1"/>
    <w:rsid w:val="00FD308B"/>
    <w:rsid w:val="00FD38D9"/>
    <w:rsid w:val="00FD3B43"/>
    <w:rsid w:val="00FD40C6"/>
    <w:rsid w:val="00FD4620"/>
    <w:rsid w:val="00FD470E"/>
    <w:rsid w:val="00FD5AB2"/>
    <w:rsid w:val="00FD6679"/>
    <w:rsid w:val="00FD74BD"/>
    <w:rsid w:val="00FD7B6D"/>
    <w:rsid w:val="00FE0822"/>
    <w:rsid w:val="00FE102D"/>
    <w:rsid w:val="00FE1D18"/>
    <w:rsid w:val="00FE2BE3"/>
    <w:rsid w:val="00FE3F16"/>
    <w:rsid w:val="00FE44E2"/>
    <w:rsid w:val="00FE4819"/>
    <w:rsid w:val="00FE4D52"/>
    <w:rsid w:val="00FE5635"/>
    <w:rsid w:val="00FE5B08"/>
    <w:rsid w:val="00FE6FF0"/>
    <w:rsid w:val="00FF060B"/>
    <w:rsid w:val="00FF1D69"/>
    <w:rsid w:val="00FF2D06"/>
    <w:rsid w:val="00FF32F5"/>
    <w:rsid w:val="00FF39F6"/>
    <w:rsid w:val="00FF4374"/>
    <w:rsid w:val="00FF557A"/>
    <w:rsid w:val="011D7032"/>
    <w:rsid w:val="01244898"/>
    <w:rsid w:val="01271149"/>
    <w:rsid w:val="01278CD5"/>
    <w:rsid w:val="0137B0CE"/>
    <w:rsid w:val="0151CE6B"/>
    <w:rsid w:val="017EDB72"/>
    <w:rsid w:val="01A71339"/>
    <w:rsid w:val="01D8CF08"/>
    <w:rsid w:val="01F1057D"/>
    <w:rsid w:val="0220B338"/>
    <w:rsid w:val="0220F857"/>
    <w:rsid w:val="022753B4"/>
    <w:rsid w:val="02405231"/>
    <w:rsid w:val="024187A4"/>
    <w:rsid w:val="0251EF7C"/>
    <w:rsid w:val="027D0C1C"/>
    <w:rsid w:val="02B1660D"/>
    <w:rsid w:val="02D84F0D"/>
    <w:rsid w:val="0317467F"/>
    <w:rsid w:val="0331FE9A"/>
    <w:rsid w:val="033E99EC"/>
    <w:rsid w:val="038B45DE"/>
    <w:rsid w:val="038D0391"/>
    <w:rsid w:val="0395F2BC"/>
    <w:rsid w:val="0422A264"/>
    <w:rsid w:val="04545E98"/>
    <w:rsid w:val="04786952"/>
    <w:rsid w:val="04868E83"/>
    <w:rsid w:val="04955F19"/>
    <w:rsid w:val="04B55D60"/>
    <w:rsid w:val="04C14972"/>
    <w:rsid w:val="04E80187"/>
    <w:rsid w:val="04EAA85C"/>
    <w:rsid w:val="04FE7719"/>
    <w:rsid w:val="0512F79C"/>
    <w:rsid w:val="054E38CA"/>
    <w:rsid w:val="058F9E30"/>
    <w:rsid w:val="05A1D343"/>
    <w:rsid w:val="05A2F854"/>
    <w:rsid w:val="05AA4D07"/>
    <w:rsid w:val="05BFD276"/>
    <w:rsid w:val="05E112E8"/>
    <w:rsid w:val="05F6C221"/>
    <w:rsid w:val="05F7B9BB"/>
    <w:rsid w:val="06047DB2"/>
    <w:rsid w:val="061765E1"/>
    <w:rsid w:val="06627617"/>
    <w:rsid w:val="0665BAD5"/>
    <w:rsid w:val="06746836"/>
    <w:rsid w:val="06763AAE"/>
    <w:rsid w:val="06A79475"/>
    <w:rsid w:val="06A7AA0B"/>
    <w:rsid w:val="06E21B66"/>
    <w:rsid w:val="06F50BC1"/>
    <w:rsid w:val="06FE71C6"/>
    <w:rsid w:val="071DA6AA"/>
    <w:rsid w:val="076E183A"/>
    <w:rsid w:val="07CB1E4A"/>
    <w:rsid w:val="0805B4A6"/>
    <w:rsid w:val="08120B0F"/>
    <w:rsid w:val="0855902C"/>
    <w:rsid w:val="08744BD0"/>
    <w:rsid w:val="09059C5A"/>
    <w:rsid w:val="091888EF"/>
    <w:rsid w:val="092C028E"/>
    <w:rsid w:val="0955ABA0"/>
    <w:rsid w:val="09906997"/>
    <w:rsid w:val="09A57836"/>
    <w:rsid w:val="09ADDB70"/>
    <w:rsid w:val="09E1065B"/>
    <w:rsid w:val="09E7ED7A"/>
    <w:rsid w:val="0A1D2DB0"/>
    <w:rsid w:val="0A2CA6F1"/>
    <w:rsid w:val="0A3DDE53"/>
    <w:rsid w:val="0A42C996"/>
    <w:rsid w:val="0A6F684D"/>
    <w:rsid w:val="0A9640D7"/>
    <w:rsid w:val="0AC2F24D"/>
    <w:rsid w:val="0AD75F89"/>
    <w:rsid w:val="0AF1C7CF"/>
    <w:rsid w:val="0B4EDB24"/>
    <w:rsid w:val="0B5DBBD6"/>
    <w:rsid w:val="0B731B6F"/>
    <w:rsid w:val="0B9226EF"/>
    <w:rsid w:val="0BCEF4CF"/>
    <w:rsid w:val="0C0CA1A5"/>
    <w:rsid w:val="0CD6897E"/>
    <w:rsid w:val="0D096656"/>
    <w:rsid w:val="0D49DFD9"/>
    <w:rsid w:val="0D51A863"/>
    <w:rsid w:val="0D5CC464"/>
    <w:rsid w:val="0D760241"/>
    <w:rsid w:val="0D9E5F6C"/>
    <w:rsid w:val="0DD3E1FC"/>
    <w:rsid w:val="0DE35DA9"/>
    <w:rsid w:val="0DFA3463"/>
    <w:rsid w:val="0E339260"/>
    <w:rsid w:val="0E735C02"/>
    <w:rsid w:val="0E73A52A"/>
    <w:rsid w:val="0EA7EAD5"/>
    <w:rsid w:val="0EC5B30A"/>
    <w:rsid w:val="0ED536E6"/>
    <w:rsid w:val="0EEB19DB"/>
    <w:rsid w:val="0F163AB9"/>
    <w:rsid w:val="0F1CC896"/>
    <w:rsid w:val="0F2F6316"/>
    <w:rsid w:val="0F643956"/>
    <w:rsid w:val="0FD9D0D6"/>
    <w:rsid w:val="0FE97DE0"/>
    <w:rsid w:val="0FE9D135"/>
    <w:rsid w:val="10256180"/>
    <w:rsid w:val="104947BC"/>
    <w:rsid w:val="104B4BB8"/>
    <w:rsid w:val="106EBEAA"/>
    <w:rsid w:val="108C2005"/>
    <w:rsid w:val="1095DB42"/>
    <w:rsid w:val="10A4BF41"/>
    <w:rsid w:val="10B20B1A"/>
    <w:rsid w:val="10CA684C"/>
    <w:rsid w:val="10DB8EF8"/>
    <w:rsid w:val="11266308"/>
    <w:rsid w:val="1157AB1A"/>
    <w:rsid w:val="115DFF07"/>
    <w:rsid w:val="119E9A00"/>
    <w:rsid w:val="12154453"/>
    <w:rsid w:val="124B506F"/>
    <w:rsid w:val="1252C3BE"/>
    <w:rsid w:val="128581B5"/>
    <w:rsid w:val="1290C1D0"/>
    <w:rsid w:val="12BD1466"/>
    <w:rsid w:val="12DD32C2"/>
    <w:rsid w:val="12E47975"/>
    <w:rsid w:val="12E537E0"/>
    <w:rsid w:val="12F7AB41"/>
    <w:rsid w:val="1321630D"/>
    <w:rsid w:val="134F0AEF"/>
    <w:rsid w:val="1359EF78"/>
    <w:rsid w:val="13742370"/>
    <w:rsid w:val="138BFC86"/>
    <w:rsid w:val="1394BA83"/>
    <w:rsid w:val="13A5BA31"/>
    <w:rsid w:val="13AE7621"/>
    <w:rsid w:val="13CDFC62"/>
    <w:rsid w:val="13D594C7"/>
    <w:rsid w:val="13D5D1CD"/>
    <w:rsid w:val="13D69C22"/>
    <w:rsid w:val="13E84751"/>
    <w:rsid w:val="13FBB7A2"/>
    <w:rsid w:val="1420CBF2"/>
    <w:rsid w:val="142BA648"/>
    <w:rsid w:val="146FDC0A"/>
    <w:rsid w:val="149AD11B"/>
    <w:rsid w:val="14B5D204"/>
    <w:rsid w:val="14C5D9DC"/>
    <w:rsid w:val="14E918F3"/>
    <w:rsid w:val="151AFEB0"/>
    <w:rsid w:val="15472670"/>
    <w:rsid w:val="154876B8"/>
    <w:rsid w:val="155CF65F"/>
    <w:rsid w:val="15A7E3C4"/>
    <w:rsid w:val="15F57D1F"/>
    <w:rsid w:val="1643D193"/>
    <w:rsid w:val="1653A34A"/>
    <w:rsid w:val="16E16DAA"/>
    <w:rsid w:val="1720367D"/>
    <w:rsid w:val="1720ADFB"/>
    <w:rsid w:val="172AB4B9"/>
    <w:rsid w:val="17366068"/>
    <w:rsid w:val="17BB9AFF"/>
    <w:rsid w:val="17F35B0B"/>
    <w:rsid w:val="183BCCB3"/>
    <w:rsid w:val="183F5FC5"/>
    <w:rsid w:val="1853EF8E"/>
    <w:rsid w:val="18866A1D"/>
    <w:rsid w:val="18B21ADF"/>
    <w:rsid w:val="18C41414"/>
    <w:rsid w:val="18DDEAA8"/>
    <w:rsid w:val="191A5E35"/>
    <w:rsid w:val="1928EC11"/>
    <w:rsid w:val="194CD781"/>
    <w:rsid w:val="1963563A"/>
    <w:rsid w:val="19749018"/>
    <w:rsid w:val="19CBECC0"/>
    <w:rsid w:val="19E77A98"/>
    <w:rsid w:val="19F4C81B"/>
    <w:rsid w:val="1A26239B"/>
    <w:rsid w:val="1A2E06D7"/>
    <w:rsid w:val="1A43A8CD"/>
    <w:rsid w:val="1A4EACB9"/>
    <w:rsid w:val="1A82030C"/>
    <w:rsid w:val="1A943E56"/>
    <w:rsid w:val="1AA0B53E"/>
    <w:rsid w:val="1AB62E96"/>
    <w:rsid w:val="1AE344DE"/>
    <w:rsid w:val="1B38CF7D"/>
    <w:rsid w:val="1B48A077"/>
    <w:rsid w:val="1B4B8C02"/>
    <w:rsid w:val="1B55D8F0"/>
    <w:rsid w:val="1B6E83D8"/>
    <w:rsid w:val="1B74DF70"/>
    <w:rsid w:val="1B899350"/>
    <w:rsid w:val="1BA04462"/>
    <w:rsid w:val="1BDC2E18"/>
    <w:rsid w:val="1C3475E4"/>
    <w:rsid w:val="1C5B5087"/>
    <w:rsid w:val="1C9B3111"/>
    <w:rsid w:val="1C9CAAF2"/>
    <w:rsid w:val="1CA6BF68"/>
    <w:rsid w:val="1CC3935C"/>
    <w:rsid w:val="1CEAC59E"/>
    <w:rsid w:val="1CF02263"/>
    <w:rsid w:val="1D1E19BD"/>
    <w:rsid w:val="1D39A161"/>
    <w:rsid w:val="1D49FC71"/>
    <w:rsid w:val="1DD241A5"/>
    <w:rsid w:val="1E28E3E4"/>
    <w:rsid w:val="1E9E69CC"/>
    <w:rsid w:val="1ED754CF"/>
    <w:rsid w:val="1F508CB6"/>
    <w:rsid w:val="1F51FC1C"/>
    <w:rsid w:val="1FA58F31"/>
    <w:rsid w:val="1FA88DC7"/>
    <w:rsid w:val="20067517"/>
    <w:rsid w:val="200FF91F"/>
    <w:rsid w:val="20A34F75"/>
    <w:rsid w:val="20A402CF"/>
    <w:rsid w:val="20DEBAF9"/>
    <w:rsid w:val="210AC3EC"/>
    <w:rsid w:val="2159801F"/>
    <w:rsid w:val="2175E761"/>
    <w:rsid w:val="217943FE"/>
    <w:rsid w:val="21B7232C"/>
    <w:rsid w:val="21C18A6B"/>
    <w:rsid w:val="21C831BC"/>
    <w:rsid w:val="21E514A3"/>
    <w:rsid w:val="22186AD4"/>
    <w:rsid w:val="225F2DDF"/>
    <w:rsid w:val="226E0519"/>
    <w:rsid w:val="22736095"/>
    <w:rsid w:val="230294D6"/>
    <w:rsid w:val="233362C7"/>
    <w:rsid w:val="2355C08D"/>
    <w:rsid w:val="236B4E62"/>
    <w:rsid w:val="237E0317"/>
    <w:rsid w:val="23986165"/>
    <w:rsid w:val="239D1DCE"/>
    <w:rsid w:val="23AE856E"/>
    <w:rsid w:val="23BB79B9"/>
    <w:rsid w:val="23D37A50"/>
    <w:rsid w:val="23F4D010"/>
    <w:rsid w:val="24147069"/>
    <w:rsid w:val="24441EC2"/>
    <w:rsid w:val="2462EA90"/>
    <w:rsid w:val="246691D9"/>
    <w:rsid w:val="246BFFA9"/>
    <w:rsid w:val="2470B728"/>
    <w:rsid w:val="24800EA7"/>
    <w:rsid w:val="24872655"/>
    <w:rsid w:val="2490CA9F"/>
    <w:rsid w:val="24B6D3FC"/>
    <w:rsid w:val="24E93A44"/>
    <w:rsid w:val="2527CC6E"/>
    <w:rsid w:val="254E39BD"/>
    <w:rsid w:val="2563A5CE"/>
    <w:rsid w:val="25665007"/>
    <w:rsid w:val="2573030E"/>
    <w:rsid w:val="25C5F685"/>
    <w:rsid w:val="25CAB504"/>
    <w:rsid w:val="262F3FB2"/>
    <w:rsid w:val="2652A45D"/>
    <w:rsid w:val="2655B007"/>
    <w:rsid w:val="26763A9D"/>
    <w:rsid w:val="26D8A564"/>
    <w:rsid w:val="273F04FE"/>
    <w:rsid w:val="276BC340"/>
    <w:rsid w:val="27CB8EB0"/>
    <w:rsid w:val="27DF5D99"/>
    <w:rsid w:val="27F8BBEE"/>
    <w:rsid w:val="28363BDD"/>
    <w:rsid w:val="283E3D0F"/>
    <w:rsid w:val="2875405C"/>
    <w:rsid w:val="2882EF5D"/>
    <w:rsid w:val="28AAA3D0"/>
    <w:rsid w:val="28AC34E5"/>
    <w:rsid w:val="28C7530D"/>
    <w:rsid w:val="28CA84C8"/>
    <w:rsid w:val="28F247AE"/>
    <w:rsid w:val="28F8B174"/>
    <w:rsid w:val="2986D11E"/>
    <w:rsid w:val="298B4BB1"/>
    <w:rsid w:val="29BB0BF4"/>
    <w:rsid w:val="29D8079C"/>
    <w:rsid w:val="29E8ABF6"/>
    <w:rsid w:val="2A117344"/>
    <w:rsid w:val="2A26CE96"/>
    <w:rsid w:val="2A467431"/>
    <w:rsid w:val="2AAA4CD3"/>
    <w:rsid w:val="2AB70F92"/>
    <w:rsid w:val="2AE3CA67"/>
    <w:rsid w:val="2B0074F7"/>
    <w:rsid w:val="2B49ABC0"/>
    <w:rsid w:val="2B626A82"/>
    <w:rsid w:val="2B77D107"/>
    <w:rsid w:val="2B78E0DA"/>
    <w:rsid w:val="2BE24492"/>
    <w:rsid w:val="2C475EDD"/>
    <w:rsid w:val="2C4D9C9B"/>
    <w:rsid w:val="2C75C955"/>
    <w:rsid w:val="2C7F4575"/>
    <w:rsid w:val="2CA2A875"/>
    <w:rsid w:val="2CB2CEBC"/>
    <w:rsid w:val="2CBABC42"/>
    <w:rsid w:val="2CCFC7E0"/>
    <w:rsid w:val="2CEB23F7"/>
    <w:rsid w:val="2CEEB84C"/>
    <w:rsid w:val="2CF58549"/>
    <w:rsid w:val="2D4841C2"/>
    <w:rsid w:val="2D7F3DE9"/>
    <w:rsid w:val="2DAA54B6"/>
    <w:rsid w:val="2DF9E08F"/>
    <w:rsid w:val="2DFEE65B"/>
    <w:rsid w:val="2E0A62FB"/>
    <w:rsid w:val="2E3BEBFE"/>
    <w:rsid w:val="2E8119A0"/>
    <w:rsid w:val="2ED600DB"/>
    <w:rsid w:val="2EE95609"/>
    <w:rsid w:val="2F0BDECB"/>
    <w:rsid w:val="2F13B784"/>
    <w:rsid w:val="2F1DBAD2"/>
    <w:rsid w:val="2F35B63D"/>
    <w:rsid w:val="2FA02FE6"/>
    <w:rsid w:val="2FD39368"/>
    <w:rsid w:val="301D1CE3"/>
    <w:rsid w:val="301F2522"/>
    <w:rsid w:val="3036C823"/>
    <w:rsid w:val="3063BBC0"/>
    <w:rsid w:val="306FA157"/>
    <w:rsid w:val="30A971B6"/>
    <w:rsid w:val="30D28F3A"/>
    <w:rsid w:val="30DE21F7"/>
    <w:rsid w:val="30F95D9A"/>
    <w:rsid w:val="310A0B62"/>
    <w:rsid w:val="317A2896"/>
    <w:rsid w:val="317A8D42"/>
    <w:rsid w:val="31863FDF"/>
    <w:rsid w:val="31AA3250"/>
    <w:rsid w:val="31B03861"/>
    <w:rsid w:val="31C900E6"/>
    <w:rsid w:val="31E2D588"/>
    <w:rsid w:val="31EAB341"/>
    <w:rsid w:val="3209335E"/>
    <w:rsid w:val="3220EE67"/>
    <w:rsid w:val="32252039"/>
    <w:rsid w:val="322B8609"/>
    <w:rsid w:val="325F503E"/>
    <w:rsid w:val="32998ACC"/>
    <w:rsid w:val="32AE2261"/>
    <w:rsid w:val="32BC104F"/>
    <w:rsid w:val="32C87FE0"/>
    <w:rsid w:val="32EEEFC3"/>
    <w:rsid w:val="330CB65B"/>
    <w:rsid w:val="33167834"/>
    <w:rsid w:val="3327952B"/>
    <w:rsid w:val="3329FDC6"/>
    <w:rsid w:val="334074CC"/>
    <w:rsid w:val="335CAB2B"/>
    <w:rsid w:val="338B8081"/>
    <w:rsid w:val="33B1A6EA"/>
    <w:rsid w:val="33EB025D"/>
    <w:rsid w:val="33F56530"/>
    <w:rsid w:val="33FB0461"/>
    <w:rsid w:val="340F0BC4"/>
    <w:rsid w:val="342B7B61"/>
    <w:rsid w:val="345C9B48"/>
    <w:rsid w:val="348A575A"/>
    <w:rsid w:val="348F4AE2"/>
    <w:rsid w:val="34AAC555"/>
    <w:rsid w:val="34B419E5"/>
    <w:rsid w:val="34B8AFDD"/>
    <w:rsid w:val="34C9DDE1"/>
    <w:rsid w:val="34F87B8C"/>
    <w:rsid w:val="3533F8E2"/>
    <w:rsid w:val="359D8C77"/>
    <w:rsid w:val="35A6A70C"/>
    <w:rsid w:val="35D92BD7"/>
    <w:rsid w:val="35F2C21E"/>
    <w:rsid w:val="35F72E14"/>
    <w:rsid w:val="35F7A014"/>
    <w:rsid w:val="35F8345A"/>
    <w:rsid w:val="360F8038"/>
    <w:rsid w:val="36322302"/>
    <w:rsid w:val="36883E08"/>
    <w:rsid w:val="36888BFD"/>
    <w:rsid w:val="36DC1928"/>
    <w:rsid w:val="36DF8129"/>
    <w:rsid w:val="37075237"/>
    <w:rsid w:val="3766D24A"/>
    <w:rsid w:val="37785C0F"/>
    <w:rsid w:val="378CCC17"/>
    <w:rsid w:val="37A34512"/>
    <w:rsid w:val="38447600"/>
    <w:rsid w:val="385CF7E2"/>
    <w:rsid w:val="387E96FE"/>
    <w:rsid w:val="38A982C6"/>
    <w:rsid w:val="38C56F4F"/>
    <w:rsid w:val="38FC138E"/>
    <w:rsid w:val="38FC4369"/>
    <w:rsid w:val="3902A2AB"/>
    <w:rsid w:val="3920F3B7"/>
    <w:rsid w:val="39280500"/>
    <w:rsid w:val="392EC63F"/>
    <w:rsid w:val="399C24E6"/>
    <w:rsid w:val="39B0D995"/>
    <w:rsid w:val="39D5399E"/>
    <w:rsid w:val="39DD5AFC"/>
    <w:rsid w:val="3A88BEA2"/>
    <w:rsid w:val="3A9E730C"/>
    <w:rsid w:val="3AB3B240"/>
    <w:rsid w:val="3ABA7A20"/>
    <w:rsid w:val="3AFC1BB9"/>
    <w:rsid w:val="3B1BFA1D"/>
    <w:rsid w:val="3B1F6293"/>
    <w:rsid w:val="3B231C29"/>
    <w:rsid w:val="3B2C930D"/>
    <w:rsid w:val="3B2F267C"/>
    <w:rsid w:val="3BA9CB98"/>
    <w:rsid w:val="3BE37C31"/>
    <w:rsid w:val="3C2BF7A1"/>
    <w:rsid w:val="3C368D15"/>
    <w:rsid w:val="3C6E25B1"/>
    <w:rsid w:val="3CBDDBED"/>
    <w:rsid w:val="3CD302F2"/>
    <w:rsid w:val="3CF5F73D"/>
    <w:rsid w:val="3D0453C9"/>
    <w:rsid w:val="3D08069F"/>
    <w:rsid w:val="3D09AC69"/>
    <w:rsid w:val="3D270A20"/>
    <w:rsid w:val="3D489F7B"/>
    <w:rsid w:val="3D569028"/>
    <w:rsid w:val="3D707DF5"/>
    <w:rsid w:val="3D72C65C"/>
    <w:rsid w:val="3D72FF99"/>
    <w:rsid w:val="3D88DC02"/>
    <w:rsid w:val="3D8BB267"/>
    <w:rsid w:val="3E4F3360"/>
    <w:rsid w:val="3E6726AC"/>
    <w:rsid w:val="3E749B11"/>
    <w:rsid w:val="3E7D44A5"/>
    <w:rsid w:val="3E96848D"/>
    <w:rsid w:val="3EAC9DAA"/>
    <w:rsid w:val="3EB35D75"/>
    <w:rsid w:val="3ECA58E1"/>
    <w:rsid w:val="3EEB13BF"/>
    <w:rsid w:val="3F119113"/>
    <w:rsid w:val="3F59C082"/>
    <w:rsid w:val="3F74887C"/>
    <w:rsid w:val="3F7529AB"/>
    <w:rsid w:val="3F902708"/>
    <w:rsid w:val="3FABEC06"/>
    <w:rsid w:val="4012249A"/>
    <w:rsid w:val="40200572"/>
    <w:rsid w:val="4022DB08"/>
    <w:rsid w:val="403A27BD"/>
    <w:rsid w:val="4069B3FD"/>
    <w:rsid w:val="407B0754"/>
    <w:rsid w:val="4085AA27"/>
    <w:rsid w:val="40A1DFA7"/>
    <w:rsid w:val="40FE15F5"/>
    <w:rsid w:val="4101002C"/>
    <w:rsid w:val="4104186B"/>
    <w:rsid w:val="41397237"/>
    <w:rsid w:val="414AA436"/>
    <w:rsid w:val="4154986D"/>
    <w:rsid w:val="417430C0"/>
    <w:rsid w:val="41813EED"/>
    <w:rsid w:val="418FB92F"/>
    <w:rsid w:val="419DEA0B"/>
    <w:rsid w:val="41E7EC81"/>
    <w:rsid w:val="41EF8A4C"/>
    <w:rsid w:val="4201643A"/>
    <w:rsid w:val="4255C206"/>
    <w:rsid w:val="42BF352D"/>
    <w:rsid w:val="4320CC57"/>
    <w:rsid w:val="43291C19"/>
    <w:rsid w:val="432EEAA1"/>
    <w:rsid w:val="4372CEF5"/>
    <w:rsid w:val="43AB4197"/>
    <w:rsid w:val="43BAB5D5"/>
    <w:rsid w:val="43BE790B"/>
    <w:rsid w:val="43C1B510"/>
    <w:rsid w:val="43F7B010"/>
    <w:rsid w:val="43FCC787"/>
    <w:rsid w:val="4407DEE4"/>
    <w:rsid w:val="44107F1F"/>
    <w:rsid w:val="4412CEA0"/>
    <w:rsid w:val="441D3358"/>
    <w:rsid w:val="441D7E06"/>
    <w:rsid w:val="44AF171E"/>
    <w:rsid w:val="44D5BBAC"/>
    <w:rsid w:val="45114404"/>
    <w:rsid w:val="45625BBE"/>
    <w:rsid w:val="457B6B0D"/>
    <w:rsid w:val="45BBF67C"/>
    <w:rsid w:val="4608549A"/>
    <w:rsid w:val="4621AC76"/>
    <w:rsid w:val="4672085F"/>
    <w:rsid w:val="46A5835B"/>
    <w:rsid w:val="46AE7C38"/>
    <w:rsid w:val="47173B6E"/>
    <w:rsid w:val="4738D88A"/>
    <w:rsid w:val="473B2B90"/>
    <w:rsid w:val="476CA43B"/>
    <w:rsid w:val="47AC51E1"/>
    <w:rsid w:val="47EAE6BB"/>
    <w:rsid w:val="47F030A3"/>
    <w:rsid w:val="48394160"/>
    <w:rsid w:val="483AAEB3"/>
    <w:rsid w:val="48492A20"/>
    <w:rsid w:val="4859DF16"/>
    <w:rsid w:val="4873A2F6"/>
    <w:rsid w:val="48B27FB1"/>
    <w:rsid w:val="48E65746"/>
    <w:rsid w:val="48F94102"/>
    <w:rsid w:val="49027A49"/>
    <w:rsid w:val="4959C24C"/>
    <w:rsid w:val="495C7519"/>
    <w:rsid w:val="497CF803"/>
    <w:rsid w:val="49C2BDC6"/>
    <w:rsid w:val="49CAD434"/>
    <w:rsid w:val="49E713CA"/>
    <w:rsid w:val="49FD7E10"/>
    <w:rsid w:val="4A4006D5"/>
    <w:rsid w:val="4A4E86DD"/>
    <w:rsid w:val="4A5711FF"/>
    <w:rsid w:val="4A619FB3"/>
    <w:rsid w:val="4AD1C390"/>
    <w:rsid w:val="4AD99484"/>
    <w:rsid w:val="4B4703CC"/>
    <w:rsid w:val="4B5E1EA7"/>
    <w:rsid w:val="4B6663F3"/>
    <w:rsid w:val="4B85714D"/>
    <w:rsid w:val="4BB72472"/>
    <w:rsid w:val="4BC48A2B"/>
    <w:rsid w:val="4BE09A41"/>
    <w:rsid w:val="4BE6B1A3"/>
    <w:rsid w:val="4BEADEB9"/>
    <w:rsid w:val="4C075B90"/>
    <w:rsid w:val="4C13D926"/>
    <w:rsid w:val="4C32533D"/>
    <w:rsid w:val="4C43EBDF"/>
    <w:rsid w:val="4C575A26"/>
    <w:rsid w:val="4C60F14A"/>
    <w:rsid w:val="4C6D93F1"/>
    <w:rsid w:val="4CC38B03"/>
    <w:rsid w:val="4CF54445"/>
    <w:rsid w:val="4D10FA6F"/>
    <w:rsid w:val="4D15129C"/>
    <w:rsid w:val="4D28660C"/>
    <w:rsid w:val="4D603E33"/>
    <w:rsid w:val="4D71CA6D"/>
    <w:rsid w:val="4D797BC3"/>
    <w:rsid w:val="4D968019"/>
    <w:rsid w:val="4DA5DD82"/>
    <w:rsid w:val="4DB4462E"/>
    <w:rsid w:val="4DC19E6C"/>
    <w:rsid w:val="4DDEC62A"/>
    <w:rsid w:val="4E202283"/>
    <w:rsid w:val="4E3D7408"/>
    <w:rsid w:val="4E99755C"/>
    <w:rsid w:val="4EEEE251"/>
    <w:rsid w:val="4F02A9F3"/>
    <w:rsid w:val="4F2686B1"/>
    <w:rsid w:val="4F31C7C2"/>
    <w:rsid w:val="4F332BD6"/>
    <w:rsid w:val="4F78873F"/>
    <w:rsid w:val="4F8673EB"/>
    <w:rsid w:val="4FA58469"/>
    <w:rsid w:val="5014D3BB"/>
    <w:rsid w:val="50187B03"/>
    <w:rsid w:val="503C4391"/>
    <w:rsid w:val="50450E0E"/>
    <w:rsid w:val="5052D39E"/>
    <w:rsid w:val="50597248"/>
    <w:rsid w:val="509BB1E6"/>
    <w:rsid w:val="50EE8E60"/>
    <w:rsid w:val="51015479"/>
    <w:rsid w:val="51217D1F"/>
    <w:rsid w:val="512B4CCA"/>
    <w:rsid w:val="512E2ED0"/>
    <w:rsid w:val="515235BF"/>
    <w:rsid w:val="515BA42E"/>
    <w:rsid w:val="518A32BF"/>
    <w:rsid w:val="51A52EEC"/>
    <w:rsid w:val="52423AA8"/>
    <w:rsid w:val="5248841D"/>
    <w:rsid w:val="525998C2"/>
    <w:rsid w:val="525F0584"/>
    <w:rsid w:val="5274A18C"/>
    <w:rsid w:val="527BE732"/>
    <w:rsid w:val="528A7446"/>
    <w:rsid w:val="52BB6334"/>
    <w:rsid w:val="533E1653"/>
    <w:rsid w:val="5377C0E5"/>
    <w:rsid w:val="53A914DD"/>
    <w:rsid w:val="53CFFE22"/>
    <w:rsid w:val="53DAEC5D"/>
    <w:rsid w:val="53FFEB81"/>
    <w:rsid w:val="5404FC60"/>
    <w:rsid w:val="5414ABFC"/>
    <w:rsid w:val="5430DFF0"/>
    <w:rsid w:val="5433F7F7"/>
    <w:rsid w:val="54778CF8"/>
    <w:rsid w:val="54C947E3"/>
    <w:rsid w:val="54E50E35"/>
    <w:rsid w:val="54ED4CCC"/>
    <w:rsid w:val="54F0B39F"/>
    <w:rsid w:val="5507573A"/>
    <w:rsid w:val="5511697F"/>
    <w:rsid w:val="55354FD8"/>
    <w:rsid w:val="55DBC776"/>
    <w:rsid w:val="5611885E"/>
    <w:rsid w:val="56135D59"/>
    <w:rsid w:val="56680895"/>
    <w:rsid w:val="5668F8CF"/>
    <w:rsid w:val="56CF2AD5"/>
    <w:rsid w:val="56D759DD"/>
    <w:rsid w:val="56E33A5A"/>
    <w:rsid w:val="56F7254F"/>
    <w:rsid w:val="57111B23"/>
    <w:rsid w:val="5767E80F"/>
    <w:rsid w:val="577B480D"/>
    <w:rsid w:val="579ABF23"/>
    <w:rsid w:val="57BB3F4F"/>
    <w:rsid w:val="57BC352A"/>
    <w:rsid w:val="58B49851"/>
    <w:rsid w:val="58E5E2FC"/>
    <w:rsid w:val="5913DB65"/>
    <w:rsid w:val="59370041"/>
    <w:rsid w:val="5940C2A9"/>
    <w:rsid w:val="5986381D"/>
    <w:rsid w:val="598F624C"/>
    <w:rsid w:val="599810C0"/>
    <w:rsid w:val="59993082"/>
    <w:rsid w:val="59B66EED"/>
    <w:rsid w:val="59B8DF76"/>
    <w:rsid w:val="5A336FEC"/>
    <w:rsid w:val="5A35AC8E"/>
    <w:rsid w:val="5A61E005"/>
    <w:rsid w:val="5A632621"/>
    <w:rsid w:val="5A6CE077"/>
    <w:rsid w:val="5A78702F"/>
    <w:rsid w:val="5AC6AAB4"/>
    <w:rsid w:val="5B0799C2"/>
    <w:rsid w:val="5B35A6FD"/>
    <w:rsid w:val="5B549BFF"/>
    <w:rsid w:val="5B9BE07A"/>
    <w:rsid w:val="5BA3D7AE"/>
    <w:rsid w:val="5C08688E"/>
    <w:rsid w:val="5C1442DF"/>
    <w:rsid w:val="5C22C978"/>
    <w:rsid w:val="5C31E09D"/>
    <w:rsid w:val="5C82A951"/>
    <w:rsid w:val="5C887A96"/>
    <w:rsid w:val="5C8A9D14"/>
    <w:rsid w:val="5CC880F1"/>
    <w:rsid w:val="5CCA0980"/>
    <w:rsid w:val="5CDA7C18"/>
    <w:rsid w:val="5D00029D"/>
    <w:rsid w:val="5D061A81"/>
    <w:rsid w:val="5D28365F"/>
    <w:rsid w:val="5DA438EF"/>
    <w:rsid w:val="5DA48E42"/>
    <w:rsid w:val="5DB8EF05"/>
    <w:rsid w:val="5DD7C236"/>
    <w:rsid w:val="5DE9DC5E"/>
    <w:rsid w:val="5DEF26B6"/>
    <w:rsid w:val="5DF1473E"/>
    <w:rsid w:val="5E2016D7"/>
    <w:rsid w:val="5E51F32B"/>
    <w:rsid w:val="5EA0AAC0"/>
    <w:rsid w:val="5EADD286"/>
    <w:rsid w:val="5EAE8594"/>
    <w:rsid w:val="5EB04F6F"/>
    <w:rsid w:val="5ECC9FBC"/>
    <w:rsid w:val="5F201B45"/>
    <w:rsid w:val="5F87213A"/>
    <w:rsid w:val="5FB9E8F8"/>
    <w:rsid w:val="5FC5798B"/>
    <w:rsid w:val="5FDF4287"/>
    <w:rsid w:val="6011FFA5"/>
    <w:rsid w:val="601ED838"/>
    <w:rsid w:val="6034E0E4"/>
    <w:rsid w:val="603E78C2"/>
    <w:rsid w:val="605384B1"/>
    <w:rsid w:val="60889748"/>
    <w:rsid w:val="60A2F8FE"/>
    <w:rsid w:val="60DBD9B1"/>
    <w:rsid w:val="60EE40C0"/>
    <w:rsid w:val="61034BAF"/>
    <w:rsid w:val="6103F2B4"/>
    <w:rsid w:val="610E88B3"/>
    <w:rsid w:val="611C62F6"/>
    <w:rsid w:val="61282744"/>
    <w:rsid w:val="6168E3C6"/>
    <w:rsid w:val="61E49303"/>
    <w:rsid w:val="61E9FD8E"/>
    <w:rsid w:val="61F5212B"/>
    <w:rsid w:val="627C5911"/>
    <w:rsid w:val="62841F4A"/>
    <w:rsid w:val="6285F3B3"/>
    <w:rsid w:val="62920AFC"/>
    <w:rsid w:val="62DDE0BE"/>
    <w:rsid w:val="62DEBD12"/>
    <w:rsid w:val="62FB73B6"/>
    <w:rsid w:val="63304162"/>
    <w:rsid w:val="635C8800"/>
    <w:rsid w:val="64137A73"/>
    <w:rsid w:val="642BC84E"/>
    <w:rsid w:val="64511426"/>
    <w:rsid w:val="6479B11F"/>
    <w:rsid w:val="64AE52C9"/>
    <w:rsid w:val="64B1B57B"/>
    <w:rsid w:val="64D1450E"/>
    <w:rsid w:val="64D63506"/>
    <w:rsid w:val="653CB6C2"/>
    <w:rsid w:val="65AF4AD4"/>
    <w:rsid w:val="65B03769"/>
    <w:rsid w:val="65BD9475"/>
    <w:rsid w:val="65F481FB"/>
    <w:rsid w:val="6605CA25"/>
    <w:rsid w:val="663471E1"/>
    <w:rsid w:val="66B6B913"/>
    <w:rsid w:val="66C2A8AC"/>
    <w:rsid w:val="66D9F971"/>
    <w:rsid w:val="66EE6548"/>
    <w:rsid w:val="66FA8C06"/>
    <w:rsid w:val="67053497"/>
    <w:rsid w:val="671A5F0D"/>
    <w:rsid w:val="67A565F9"/>
    <w:rsid w:val="67DC61AC"/>
    <w:rsid w:val="67EB181F"/>
    <w:rsid w:val="68223963"/>
    <w:rsid w:val="684AC28F"/>
    <w:rsid w:val="68C2EFC1"/>
    <w:rsid w:val="68D65569"/>
    <w:rsid w:val="68EFF006"/>
    <w:rsid w:val="691EBA8F"/>
    <w:rsid w:val="69A849D2"/>
    <w:rsid w:val="69C448B3"/>
    <w:rsid w:val="69FF56C3"/>
    <w:rsid w:val="6A0C0FD0"/>
    <w:rsid w:val="6A6FF30E"/>
    <w:rsid w:val="6AAE06FB"/>
    <w:rsid w:val="6AD1B0F0"/>
    <w:rsid w:val="6B0CD83E"/>
    <w:rsid w:val="6B225303"/>
    <w:rsid w:val="6B4941AD"/>
    <w:rsid w:val="6B613317"/>
    <w:rsid w:val="6B7B0D15"/>
    <w:rsid w:val="6BBD86AE"/>
    <w:rsid w:val="6BCF6FE5"/>
    <w:rsid w:val="6BD7E6EB"/>
    <w:rsid w:val="6BE140F7"/>
    <w:rsid w:val="6BFFF7D2"/>
    <w:rsid w:val="6C0ED5F1"/>
    <w:rsid w:val="6C2448C0"/>
    <w:rsid w:val="6C82F26B"/>
    <w:rsid w:val="6C885246"/>
    <w:rsid w:val="6CB05EE7"/>
    <w:rsid w:val="6CDE5AF7"/>
    <w:rsid w:val="6D11F8ED"/>
    <w:rsid w:val="6D337E58"/>
    <w:rsid w:val="6D999D51"/>
    <w:rsid w:val="6DB5421D"/>
    <w:rsid w:val="6DC5B378"/>
    <w:rsid w:val="6DDD7718"/>
    <w:rsid w:val="6DE5FD3D"/>
    <w:rsid w:val="6E31E3F7"/>
    <w:rsid w:val="6E773849"/>
    <w:rsid w:val="6E77FBCA"/>
    <w:rsid w:val="6E8A313E"/>
    <w:rsid w:val="6ECDAFEA"/>
    <w:rsid w:val="6ED117ED"/>
    <w:rsid w:val="6EE131A8"/>
    <w:rsid w:val="6F6E5128"/>
    <w:rsid w:val="6F850112"/>
    <w:rsid w:val="6FA65378"/>
    <w:rsid w:val="70453036"/>
    <w:rsid w:val="7046C92C"/>
    <w:rsid w:val="70AC664D"/>
    <w:rsid w:val="70B670D1"/>
    <w:rsid w:val="70E3D5E6"/>
    <w:rsid w:val="7111CC84"/>
    <w:rsid w:val="71290FAA"/>
    <w:rsid w:val="7180963F"/>
    <w:rsid w:val="7192D71B"/>
    <w:rsid w:val="7197D145"/>
    <w:rsid w:val="71A1150D"/>
    <w:rsid w:val="71CF5A98"/>
    <w:rsid w:val="72013D62"/>
    <w:rsid w:val="7271B5A8"/>
    <w:rsid w:val="727D898F"/>
    <w:rsid w:val="72833CCE"/>
    <w:rsid w:val="72AF2272"/>
    <w:rsid w:val="72C5DBF8"/>
    <w:rsid w:val="72D535A1"/>
    <w:rsid w:val="72D8D657"/>
    <w:rsid w:val="730E1668"/>
    <w:rsid w:val="7342F653"/>
    <w:rsid w:val="7361360E"/>
    <w:rsid w:val="738F35FB"/>
    <w:rsid w:val="73AD1D69"/>
    <w:rsid w:val="73ECA1C0"/>
    <w:rsid w:val="7404CDA7"/>
    <w:rsid w:val="744C2A55"/>
    <w:rsid w:val="745D7AB7"/>
    <w:rsid w:val="745FF5EE"/>
    <w:rsid w:val="746571B5"/>
    <w:rsid w:val="746737F0"/>
    <w:rsid w:val="7502ACC5"/>
    <w:rsid w:val="7537F278"/>
    <w:rsid w:val="7544E0C7"/>
    <w:rsid w:val="75933D5B"/>
    <w:rsid w:val="75E9147C"/>
    <w:rsid w:val="7618FF7F"/>
    <w:rsid w:val="76A1D957"/>
    <w:rsid w:val="76BB9B33"/>
    <w:rsid w:val="76BE2E10"/>
    <w:rsid w:val="76BFE82D"/>
    <w:rsid w:val="77305CF6"/>
    <w:rsid w:val="77333637"/>
    <w:rsid w:val="773A14F5"/>
    <w:rsid w:val="776F5C33"/>
    <w:rsid w:val="780F3409"/>
    <w:rsid w:val="7810C744"/>
    <w:rsid w:val="783FF30B"/>
    <w:rsid w:val="787FB8FA"/>
    <w:rsid w:val="78B15EED"/>
    <w:rsid w:val="78E93481"/>
    <w:rsid w:val="78EAFB19"/>
    <w:rsid w:val="790CF294"/>
    <w:rsid w:val="79134687"/>
    <w:rsid w:val="792180B6"/>
    <w:rsid w:val="7935FE33"/>
    <w:rsid w:val="796E883D"/>
    <w:rsid w:val="79AB4A7F"/>
    <w:rsid w:val="79EF3D1C"/>
    <w:rsid w:val="7A157E43"/>
    <w:rsid w:val="7A3D0C3D"/>
    <w:rsid w:val="7A810C35"/>
    <w:rsid w:val="7AC02F32"/>
    <w:rsid w:val="7AD4B339"/>
    <w:rsid w:val="7ADA013C"/>
    <w:rsid w:val="7AEEF16E"/>
    <w:rsid w:val="7B0433A4"/>
    <w:rsid w:val="7B25D848"/>
    <w:rsid w:val="7B4FF475"/>
    <w:rsid w:val="7B5A7CDF"/>
    <w:rsid w:val="7B6278A1"/>
    <w:rsid w:val="7B63B4B1"/>
    <w:rsid w:val="7B83A206"/>
    <w:rsid w:val="7B8EC005"/>
    <w:rsid w:val="7B92A7A6"/>
    <w:rsid w:val="7BC7A51C"/>
    <w:rsid w:val="7C12AEFC"/>
    <w:rsid w:val="7C40E7B5"/>
    <w:rsid w:val="7C52E582"/>
    <w:rsid w:val="7C7A04CD"/>
    <w:rsid w:val="7CB6CF0A"/>
    <w:rsid w:val="7D086FBB"/>
    <w:rsid w:val="7D4EFEAF"/>
    <w:rsid w:val="7D6246EF"/>
    <w:rsid w:val="7D674C45"/>
    <w:rsid w:val="7D687A03"/>
    <w:rsid w:val="7D90FDE0"/>
    <w:rsid w:val="7D94CDAC"/>
    <w:rsid w:val="7DA9A1F6"/>
    <w:rsid w:val="7DD7D95C"/>
    <w:rsid w:val="7E240820"/>
    <w:rsid w:val="7EA0F69E"/>
    <w:rsid w:val="7EC9E2AF"/>
    <w:rsid w:val="7ED058D6"/>
    <w:rsid w:val="7F14418A"/>
    <w:rsid w:val="7F53F04D"/>
    <w:rsid w:val="7F88F0BB"/>
    <w:rsid w:val="7F8A3675"/>
    <w:rsid w:val="7FBB7247"/>
    <w:rsid w:val="7FEDFEEB"/>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3C32"/>
  <w15:docId w15:val="{6F3B69F8-FB31-4DC1-8E73-75C3916E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B2"/>
  </w:style>
  <w:style w:type="paragraph" w:styleId="Titre1">
    <w:name w:val="heading 1"/>
    <w:basedOn w:val="Normal"/>
    <w:next w:val="Corpsdetexte"/>
    <w:link w:val="Titre1Car"/>
    <w:uiPriority w:val="9"/>
    <w:qFormat/>
    <w:rsid w:val="006D75B4"/>
    <w:pPr>
      <w:keepNext/>
      <w:keepLines/>
      <w:numPr>
        <w:numId w:val="11"/>
      </w:numPr>
      <w:spacing w:line="460" w:lineRule="atLeast"/>
      <w:contextualSpacing/>
      <w:outlineLvl w:val="0"/>
    </w:pPr>
    <w:rPr>
      <w:rFonts w:asciiTheme="majorHAnsi" w:eastAsiaTheme="majorEastAsia" w:hAnsiTheme="majorHAnsi" w:cstheme="majorBidi"/>
      <w:b/>
      <w:bCs/>
      <w:color w:val="9B1889" w:themeColor="accent3"/>
      <w:kern w:val="32"/>
      <w:sz w:val="36"/>
      <w:szCs w:val="28"/>
    </w:rPr>
  </w:style>
  <w:style w:type="paragraph" w:styleId="Titre2">
    <w:name w:val="heading 2"/>
    <w:basedOn w:val="Normal"/>
    <w:next w:val="Corpsdetexte"/>
    <w:link w:val="Titre2Car"/>
    <w:uiPriority w:val="9"/>
    <w:qFormat/>
    <w:rsid w:val="00E33DBF"/>
    <w:pPr>
      <w:keepNext/>
      <w:keepLines/>
      <w:numPr>
        <w:ilvl w:val="1"/>
        <w:numId w:val="11"/>
      </w:numPr>
      <w:outlineLvl w:val="1"/>
    </w:pPr>
    <w:rPr>
      <w:rFonts w:asciiTheme="majorHAnsi" w:eastAsiaTheme="majorEastAsia" w:hAnsiTheme="majorHAnsi" w:cstheme="majorBidi"/>
      <w:b/>
      <w:bCs/>
      <w:color w:val="9B1889" w:themeColor="accent3"/>
      <w:kern w:val="28"/>
      <w:sz w:val="23"/>
      <w:szCs w:val="26"/>
    </w:rPr>
  </w:style>
  <w:style w:type="paragraph" w:styleId="Titre3">
    <w:name w:val="heading 3"/>
    <w:basedOn w:val="Normal"/>
    <w:next w:val="Corpsdetexte"/>
    <w:link w:val="Titre3Car"/>
    <w:qFormat/>
    <w:rsid w:val="00461A01"/>
    <w:pPr>
      <w:keepNext/>
      <w:keepLines/>
      <w:numPr>
        <w:ilvl w:val="2"/>
        <w:numId w:val="11"/>
      </w:numPr>
      <w:outlineLvl w:val="2"/>
    </w:pPr>
    <w:rPr>
      <w:rFonts w:asciiTheme="majorHAnsi" w:eastAsiaTheme="majorEastAsia" w:hAnsiTheme="majorHAnsi" w:cstheme="majorBidi"/>
      <w:bCs/>
      <w:color w:val="9B1889" w:themeColor="accent3"/>
    </w:rPr>
  </w:style>
  <w:style w:type="paragraph" w:styleId="Titre4">
    <w:name w:val="heading 4"/>
    <w:basedOn w:val="Normal"/>
    <w:next w:val="Corpsdetexte"/>
    <w:link w:val="Titre4Car"/>
    <w:uiPriority w:val="9"/>
    <w:qFormat/>
    <w:rsid w:val="003F630B"/>
    <w:pPr>
      <w:keepNext/>
      <w:keepLines/>
      <w:numPr>
        <w:ilvl w:val="3"/>
        <w:numId w:val="11"/>
      </w:numPr>
      <w:outlineLvl w:val="3"/>
    </w:pPr>
    <w:rPr>
      <w:rFonts w:asciiTheme="majorHAnsi" w:eastAsiaTheme="majorEastAsia" w:hAnsiTheme="majorHAnsi" w:cstheme="majorBidi"/>
      <w:bCs/>
      <w:iCs/>
      <w:color w:val="9B1889" w:themeColor="accent3"/>
    </w:rPr>
  </w:style>
  <w:style w:type="paragraph" w:styleId="Titre5">
    <w:name w:val="heading 5"/>
    <w:basedOn w:val="Normal"/>
    <w:next w:val="Corpsdetexte"/>
    <w:link w:val="Titre5Car"/>
    <w:uiPriority w:val="9"/>
    <w:qFormat/>
    <w:rsid w:val="003F630B"/>
    <w:pPr>
      <w:keepNext/>
      <w:keepLines/>
      <w:numPr>
        <w:ilvl w:val="4"/>
        <w:numId w:val="11"/>
      </w:numPr>
      <w:ind w:left="2665" w:hanging="1077"/>
      <w:outlineLvl w:val="4"/>
    </w:pPr>
    <w:rPr>
      <w:rFonts w:asciiTheme="majorHAnsi" w:eastAsiaTheme="majorEastAsia" w:hAnsiTheme="majorHAnsi" w:cstheme="majorBidi"/>
      <w:color w:val="9B1889" w:themeColor="accent3"/>
    </w:rPr>
  </w:style>
  <w:style w:type="paragraph" w:styleId="Titre6">
    <w:name w:val="heading 6"/>
    <w:basedOn w:val="Normal"/>
    <w:next w:val="Corpsdetexte"/>
    <w:link w:val="Titre6Car"/>
    <w:uiPriority w:val="9"/>
    <w:qFormat/>
    <w:rsid w:val="003F630B"/>
    <w:pPr>
      <w:keepNext/>
      <w:keepLines/>
      <w:numPr>
        <w:ilvl w:val="5"/>
        <w:numId w:val="11"/>
      </w:numPr>
      <w:ind w:left="3232" w:hanging="1247"/>
      <w:outlineLvl w:val="5"/>
    </w:pPr>
    <w:rPr>
      <w:rFonts w:asciiTheme="majorHAnsi" w:eastAsiaTheme="majorEastAsia" w:hAnsiTheme="majorHAnsi" w:cstheme="majorBidi"/>
      <w:iCs/>
      <w:color w:val="9B1889" w:themeColor="accent3"/>
    </w:rPr>
  </w:style>
  <w:style w:type="paragraph" w:styleId="Titre7">
    <w:name w:val="heading 7"/>
    <w:basedOn w:val="Normal"/>
    <w:next w:val="Corpsdetexte"/>
    <w:link w:val="Titre7Car"/>
    <w:uiPriority w:val="9"/>
    <w:qFormat/>
    <w:rsid w:val="003F630B"/>
    <w:pPr>
      <w:keepNext/>
      <w:keepLines/>
      <w:numPr>
        <w:ilvl w:val="6"/>
        <w:numId w:val="11"/>
      </w:numPr>
      <w:ind w:left="3799" w:hanging="1417"/>
      <w:outlineLvl w:val="6"/>
    </w:pPr>
    <w:rPr>
      <w:rFonts w:asciiTheme="majorHAnsi" w:eastAsiaTheme="majorEastAsia" w:hAnsiTheme="majorHAnsi" w:cstheme="majorBidi"/>
      <w:iCs/>
      <w:color w:val="9B1889" w:themeColor="accent3"/>
    </w:rPr>
  </w:style>
  <w:style w:type="paragraph" w:styleId="Titre8">
    <w:name w:val="heading 8"/>
    <w:basedOn w:val="Normal"/>
    <w:next w:val="Corpsdetexte"/>
    <w:link w:val="Titre8Car"/>
    <w:uiPriority w:val="9"/>
    <w:qFormat/>
    <w:rsid w:val="003F630B"/>
    <w:pPr>
      <w:keepNext/>
      <w:keepLines/>
      <w:numPr>
        <w:ilvl w:val="7"/>
        <w:numId w:val="11"/>
      </w:numPr>
      <w:ind w:left="4366" w:hanging="1587"/>
      <w:outlineLvl w:val="7"/>
    </w:pPr>
    <w:rPr>
      <w:rFonts w:asciiTheme="majorHAnsi" w:eastAsiaTheme="majorEastAsia" w:hAnsiTheme="majorHAnsi" w:cstheme="majorBidi"/>
      <w:color w:val="9B1889" w:themeColor="accent3"/>
      <w:szCs w:val="20"/>
    </w:rPr>
  </w:style>
  <w:style w:type="paragraph" w:styleId="Titre9">
    <w:name w:val="heading 9"/>
    <w:basedOn w:val="Normal"/>
    <w:next w:val="Corpsdetexte"/>
    <w:link w:val="Titre9Car"/>
    <w:uiPriority w:val="9"/>
    <w:qFormat/>
    <w:rsid w:val="003F630B"/>
    <w:pPr>
      <w:keepNext/>
      <w:keepLines/>
      <w:numPr>
        <w:ilvl w:val="8"/>
        <w:numId w:val="11"/>
      </w:numPr>
      <w:ind w:left="4933" w:hanging="1757"/>
      <w:outlineLvl w:val="8"/>
    </w:pPr>
    <w:rPr>
      <w:rFonts w:asciiTheme="majorHAnsi" w:eastAsiaTheme="majorEastAsia" w:hAnsiTheme="majorHAnsi" w:cstheme="majorBidi"/>
      <w:iCs/>
      <w:color w:val="9B1889"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6"/>
    <w:qFormat/>
    <w:rsid w:val="001D0DFD"/>
    <w:pPr>
      <w:keepNext/>
      <w:keepLines/>
      <w:spacing w:line="460" w:lineRule="atLeast"/>
      <w:contextualSpacing/>
    </w:pPr>
    <w:rPr>
      <w:rFonts w:asciiTheme="majorHAnsi" w:eastAsiaTheme="majorEastAsia" w:hAnsiTheme="majorHAnsi" w:cstheme="majorBidi"/>
      <w:b/>
      <w:color w:val="9B1889" w:themeColor="accent3"/>
      <w:kern w:val="32"/>
      <w:sz w:val="36"/>
      <w:szCs w:val="52"/>
    </w:rPr>
  </w:style>
  <w:style w:type="character" w:customStyle="1" w:styleId="TitreCar">
    <w:name w:val="Titre Car"/>
    <w:basedOn w:val="Policepardfaut"/>
    <w:link w:val="Titre"/>
    <w:uiPriority w:val="6"/>
    <w:rsid w:val="006D75B4"/>
    <w:rPr>
      <w:rFonts w:asciiTheme="majorHAnsi" w:eastAsiaTheme="majorEastAsia" w:hAnsiTheme="majorHAnsi" w:cstheme="majorBidi"/>
      <w:b/>
      <w:color w:val="9B1889" w:themeColor="accent3"/>
      <w:kern w:val="32"/>
      <w:sz w:val="36"/>
      <w:szCs w:val="52"/>
    </w:rPr>
  </w:style>
  <w:style w:type="paragraph" w:styleId="Titredenote">
    <w:name w:val="Note Heading"/>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
    <w:uiPriority w:val="99"/>
    <w:semiHidden/>
    <w:rsid w:val="007B5E8C"/>
    <w:rPr>
      <w:b/>
      <w:sz w:val="20"/>
    </w:rPr>
  </w:style>
  <w:style w:type="character" w:styleId="Accentuation">
    <w:name w:val="Emphasis"/>
    <w:basedOn w:val="Policepardfaut"/>
    <w:uiPriority w:val="99"/>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22"/>
    <w:qFormat/>
    <w:rsid w:val="002D4E6E"/>
    <w:rPr>
      <w:b/>
      <w:bCs/>
    </w:rPr>
  </w:style>
  <w:style w:type="character" w:styleId="Accentuationintense">
    <w:name w:val="Intense Emphasis"/>
    <w:basedOn w:val="Policepardfaut"/>
    <w:uiPriority w:val="99"/>
    <w:qFormat/>
    <w:rsid w:val="007042A3"/>
    <w:rPr>
      <w:bCs/>
      <w:iCs/>
      <w:color w:val="9B1889" w:themeColor="accent3"/>
    </w:rPr>
  </w:style>
  <w:style w:type="character" w:styleId="Accentuationlgre">
    <w:name w:val="Subtle Emphasis"/>
    <w:basedOn w:val="Policepardfaut"/>
    <w:uiPriority w:val="99"/>
    <w:qFormat/>
    <w:rsid w:val="008C4C9E"/>
    <w:rPr>
      <w:b w:val="0"/>
      <w:i w:val="0"/>
      <w:iCs/>
      <w:color w:val="C374B8" w:themeColor="accent2"/>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8C4C9E"/>
    <w:rPr>
      <w:color w:val="9B1889" w:themeColor="accent3"/>
      <w:u w:val="single"/>
    </w:rPr>
  </w:style>
  <w:style w:type="character" w:styleId="Lienhypertextesuivivisit">
    <w:name w:val="FollowedHyperlink"/>
    <w:basedOn w:val="Policepardfaut"/>
    <w:uiPriority w:val="99"/>
    <w:semiHidden/>
    <w:rsid w:val="008C4C9E"/>
    <w:rPr>
      <w:color w:val="C374B8" w:themeColor="accent2"/>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rsid w:val="00DE1C6F"/>
    <w:rPr>
      <w:b w:val="0"/>
      <w:bCs/>
      <w:caps w:val="0"/>
      <w:smallCaps/>
      <w:color w:val="9B1889" w:themeColor="accent3"/>
      <w:spacing w:val="0"/>
      <w:u w:val="none"/>
    </w:rPr>
  </w:style>
  <w:style w:type="character" w:styleId="Rfrencelgre">
    <w:name w:val="Subtle Reference"/>
    <w:basedOn w:val="Policepardfaut"/>
    <w:uiPriority w:val="99"/>
    <w:rsid w:val="006169BC"/>
    <w:rPr>
      <w:b w:val="0"/>
      <w:i w:val="0"/>
      <w:caps w:val="0"/>
      <w:smallCaps/>
      <w:color w:val="C374B8" w:themeColor="accent2"/>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rsid w:val="00AE4D2C"/>
    <w:rPr>
      <w:i/>
      <w:iCs/>
      <w:color w:val="000000" w:themeColor="text1"/>
    </w:rPr>
  </w:style>
  <w:style w:type="character" w:customStyle="1" w:styleId="CitationCar">
    <w:name w:val="Citation Car"/>
    <w:basedOn w:val="Policepardfaut"/>
    <w:link w:val="Citation"/>
    <w:uiPriority w:val="99"/>
    <w:rsid w:val="007B5E8C"/>
    <w:rPr>
      <w:i/>
      <w:iCs/>
      <w:color w:val="000000" w:themeColor="text1"/>
      <w:sz w:val="21"/>
    </w:rPr>
  </w:style>
  <w:style w:type="paragraph" w:styleId="Citationintense">
    <w:name w:val="Intense Quote"/>
    <w:basedOn w:val="Normal"/>
    <w:next w:val="Normal"/>
    <w:link w:val="CitationintenseCar"/>
    <w:uiPriority w:val="99"/>
    <w:rsid w:val="008D2C50"/>
    <w:rPr>
      <w:bCs/>
      <w:i/>
      <w:iCs/>
      <w:color w:val="9B1889" w:themeColor="accent3"/>
    </w:rPr>
  </w:style>
  <w:style w:type="character" w:customStyle="1" w:styleId="CitationintenseCar">
    <w:name w:val="Citation intense Car"/>
    <w:basedOn w:val="Policepardfaut"/>
    <w:link w:val="Citationintense"/>
    <w:uiPriority w:val="99"/>
    <w:rsid w:val="00947FEE"/>
    <w:rPr>
      <w:bCs/>
      <w:i/>
      <w:iCs/>
      <w:color w:val="9B1889" w:themeColor="accent3"/>
      <w:sz w:val="21"/>
    </w:rPr>
  </w:style>
  <w:style w:type="paragraph" w:styleId="Commentaire">
    <w:name w:val="annotation text"/>
    <w:basedOn w:val="Normal"/>
    <w:link w:val="CommentaireCar"/>
    <w:uiPriority w:val="99"/>
    <w:qFormat/>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semiHidden/>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semiHidden/>
    <w:rsid w:val="007B5E8C"/>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Titre"/>
    <w:next w:val="Corpsdetexte"/>
    <w:link w:val="Sous-titreCar"/>
    <w:uiPriority w:val="8"/>
    <w:qFormat/>
    <w:rsid w:val="00390B0A"/>
    <w:pPr>
      <w:numPr>
        <w:ilvl w:val="1"/>
      </w:numPr>
    </w:pPr>
    <w:rPr>
      <w:b w:val="0"/>
      <w:iCs/>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9B1889" w:themeColor="accent3"/>
      <w:kern w:val="32"/>
      <w:sz w:val="36"/>
      <w:szCs w:val="52"/>
    </w:rPr>
  </w:style>
  <w:style w:type="paragraph" w:styleId="Textebrut">
    <w:name w:val="Plain Text"/>
    <w:basedOn w:val="Normal"/>
    <w:link w:val="TextebrutCar"/>
    <w:uiPriority w:val="99"/>
    <w:qFormat/>
    <w:rsid w:val="007042A3"/>
    <w:rPr>
      <w:rFonts w:ascii="Courier New" w:hAnsi="Courier New" w:cs="Consolas"/>
      <w:sz w:val="20"/>
    </w:rPr>
  </w:style>
  <w:style w:type="character" w:customStyle="1" w:styleId="TextebrutCar">
    <w:name w:val="Texte brut Car"/>
    <w:basedOn w:val="Policepardfaut"/>
    <w:link w:val="Textebrut"/>
    <w:uiPriority w:val="99"/>
    <w:rsid w:val="00095452"/>
    <w:rPr>
      <w:rFonts w:ascii="Courier New" w:hAnsi="Courier New" w:cs="Consolas"/>
      <w:sz w:val="20"/>
      <w:szCs w:val="21"/>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9"/>
    <w:rsid w:val="006D75B4"/>
    <w:rPr>
      <w:rFonts w:asciiTheme="majorHAnsi" w:eastAsiaTheme="majorEastAsia" w:hAnsiTheme="majorHAnsi" w:cstheme="majorBidi"/>
      <w:b/>
      <w:bCs/>
      <w:color w:val="9B1889" w:themeColor="accent3"/>
      <w:kern w:val="32"/>
      <w:sz w:val="36"/>
      <w:szCs w:val="28"/>
    </w:rPr>
  </w:style>
  <w:style w:type="character" w:customStyle="1" w:styleId="Titre2Car">
    <w:name w:val="Titre 2 Car"/>
    <w:basedOn w:val="Policepardfaut"/>
    <w:link w:val="Titre2"/>
    <w:uiPriority w:val="9"/>
    <w:rsid w:val="00E33DBF"/>
    <w:rPr>
      <w:rFonts w:asciiTheme="majorHAnsi" w:eastAsiaTheme="majorEastAsia" w:hAnsiTheme="majorHAnsi" w:cstheme="majorBidi"/>
      <w:b/>
      <w:bCs/>
      <w:color w:val="9B1889" w:themeColor="accent3"/>
      <w:kern w:val="28"/>
      <w:sz w:val="23"/>
      <w:szCs w:val="26"/>
    </w:rPr>
  </w:style>
  <w:style w:type="character" w:customStyle="1" w:styleId="Titre3Car">
    <w:name w:val="Titre 3 Car"/>
    <w:basedOn w:val="Policepardfaut"/>
    <w:link w:val="Titre3"/>
    <w:rsid w:val="00461A01"/>
    <w:rPr>
      <w:rFonts w:asciiTheme="majorHAnsi" w:eastAsiaTheme="majorEastAsia" w:hAnsiTheme="majorHAnsi" w:cstheme="majorBidi"/>
      <w:bCs/>
      <w:color w:val="9B1889" w:themeColor="accent3"/>
      <w:sz w:val="21"/>
    </w:rPr>
  </w:style>
  <w:style w:type="character" w:customStyle="1" w:styleId="Titre4Car">
    <w:name w:val="Titre 4 Car"/>
    <w:basedOn w:val="Policepardfaut"/>
    <w:link w:val="Titre4"/>
    <w:uiPriority w:val="9"/>
    <w:rsid w:val="003F630B"/>
    <w:rPr>
      <w:rFonts w:asciiTheme="majorHAnsi" w:eastAsiaTheme="majorEastAsia" w:hAnsiTheme="majorHAnsi" w:cstheme="majorBidi"/>
      <w:bCs/>
      <w:iCs/>
      <w:color w:val="9B1889" w:themeColor="accent3"/>
      <w:sz w:val="21"/>
    </w:rPr>
  </w:style>
  <w:style w:type="character" w:customStyle="1" w:styleId="Titre5Car">
    <w:name w:val="Titre 5 Car"/>
    <w:basedOn w:val="Policepardfaut"/>
    <w:link w:val="Titre5"/>
    <w:uiPriority w:val="9"/>
    <w:rsid w:val="003F630B"/>
    <w:rPr>
      <w:rFonts w:asciiTheme="majorHAnsi" w:eastAsiaTheme="majorEastAsia" w:hAnsiTheme="majorHAnsi" w:cstheme="majorBidi"/>
      <w:color w:val="9B1889" w:themeColor="accent3"/>
      <w:sz w:val="21"/>
    </w:rPr>
  </w:style>
  <w:style w:type="character" w:customStyle="1" w:styleId="Titre6Car">
    <w:name w:val="Titre 6 Car"/>
    <w:basedOn w:val="Policepardfaut"/>
    <w:link w:val="Titre6"/>
    <w:uiPriority w:val="9"/>
    <w:rsid w:val="00947FEE"/>
    <w:rPr>
      <w:rFonts w:asciiTheme="majorHAnsi" w:eastAsiaTheme="majorEastAsia" w:hAnsiTheme="majorHAnsi" w:cstheme="majorBidi"/>
      <w:iCs/>
      <w:color w:val="9B1889" w:themeColor="accent3"/>
      <w:sz w:val="21"/>
    </w:rPr>
  </w:style>
  <w:style w:type="character" w:customStyle="1" w:styleId="Titre7Car">
    <w:name w:val="Titre 7 Car"/>
    <w:basedOn w:val="Policepardfaut"/>
    <w:link w:val="Titre7"/>
    <w:uiPriority w:val="9"/>
    <w:rsid w:val="00947FEE"/>
    <w:rPr>
      <w:rFonts w:asciiTheme="majorHAnsi" w:eastAsiaTheme="majorEastAsia" w:hAnsiTheme="majorHAnsi" w:cstheme="majorBidi"/>
      <w:iCs/>
      <w:color w:val="9B1889" w:themeColor="accent3"/>
      <w:sz w:val="21"/>
    </w:rPr>
  </w:style>
  <w:style w:type="character" w:customStyle="1" w:styleId="Titre8Car">
    <w:name w:val="Titre 8 Car"/>
    <w:basedOn w:val="Policepardfaut"/>
    <w:link w:val="Titre8"/>
    <w:uiPriority w:val="9"/>
    <w:rsid w:val="00947FEE"/>
    <w:rPr>
      <w:rFonts w:asciiTheme="majorHAnsi" w:eastAsiaTheme="majorEastAsia" w:hAnsiTheme="majorHAnsi" w:cstheme="majorBidi"/>
      <w:color w:val="9B1889" w:themeColor="accent3"/>
      <w:sz w:val="21"/>
      <w:szCs w:val="20"/>
    </w:rPr>
  </w:style>
  <w:style w:type="character" w:customStyle="1" w:styleId="Titre9Car">
    <w:name w:val="Titre 9 Car"/>
    <w:basedOn w:val="Policepardfaut"/>
    <w:link w:val="Titre9"/>
    <w:uiPriority w:val="9"/>
    <w:rsid w:val="00947FEE"/>
    <w:rPr>
      <w:rFonts w:asciiTheme="majorHAnsi" w:eastAsiaTheme="majorEastAsia" w:hAnsiTheme="majorHAnsi" w:cstheme="majorBidi"/>
      <w:iCs/>
      <w:color w:val="9B1889" w:themeColor="accent3"/>
      <w:sz w:val="2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Titre"/>
    <w:next w:val="Normal"/>
    <w:uiPriority w:val="99"/>
    <w:semiHidden/>
    <w:rsid w:val="004A5DB1"/>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link w:val="ListeCar"/>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ind w:hanging="397"/>
    </w:pPr>
  </w:style>
  <w:style w:type="paragraph" w:styleId="Listenumros2">
    <w:name w:val="List Number 2"/>
    <w:basedOn w:val="Liste2"/>
    <w:uiPriority w:val="20"/>
    <w:rsid w:val="0046175B"/>
    <w:pPr>
      <w:ind w:hanging="397"/>
    </w:pPr>
  </w:style>
  <w:style w:type="paragraph" w:styleId="Listenumros3">
    <w:name w:val="List Number 3"/>
    <w:basedOn w:val="Liste3"/>
    <w:uiPriority w:val="20"/>
    <w:rsid w:val="0046175B"/>
    <w:pPr>
      <w:ind w:hanging="397"/>
    </w:pPr>
  </w:style>
  <w:style w:type="paragraph" w:styleId="Listenumros4">
    <w:name w:val="List Number 4"/>
    <w:basedOn w:val="Liste4"/>
    <w:uiPriority w:val="20"/>
    <w:rsid w:val="0046175B"/>
    <w:pPr>
      <w:ind w:hanging="397"/>
    </w:pPr>
  </w:style>
  <w:style w:type="paragraph" w:styleId="Listenumros5">
    <w:name w:val="List Number 5"/>
    <w:basedOn w:val="Liste5"/>
    <w:uiPriority w:val="20"/>
    <w:rsid w:val="0046175B"/>
    <w:pPr>
      <w:ind w:hanging="397"/>
    </w:pPr>
  </w:style>
  <w:style w:type="paragraph" w:styleId="Listepuces">
    <w:name w:val="List Bullet"/>
    <w:basedOn w:val="Liste"/>
    <w:uiPriority w:val="99"/>
    <w:semiHidden/>
    <w:rsid w:val="0040697B"/>
    <w:pPr>
      <w:ind w:left="0"/>
    </w:pPr>
  </w:style>
  <w:style w:type="paragraph" w:styleId="Listepuces2">
    <w:name w:val="List Bullet 2"/>
    <w:basedOn w:val="Liste2"/>
    <w:uiPriority w:val="99"/>
    <w:rsid w:val="0040697B"/>
    <w:pPr>
      <w:ind w:left="0"/>
    </w:pPr>
  </w:style>
  <w:style w:type="paragraph" w:styleId="Listepuces3">
    <w:name w:val="List Bullet 3"/>
    <w:basedOn w:val="Liste3"/>
    <w:uiPriority w:val="99"/>
    <w:rsid w:val="0040697B"/>
    <w:pPr>
      <w:ind w:left="0"/>
    </w:pPr>
  </w:style>
  <w:style w:type="paragraph" w:styleId="Listepuces4">
    <w:name w:val="List Bullet 4"/>
    <w:basedOn w:val="Liste4"/>
    <w:uiPriority w:val="99"/>
    <w:rsid w:val="0040697B"/>
    <w:pPr>
      <w:ind w:left="0"/>
    </w:pPr>
  </w:style>
  <w:style w:type="paragraph" w:styleId="Listepuces5">
    <w:name w:val="List Bullet 5"/>
    <w:basedOn w:val="Liste5"/>
    <w:uiPriority w:val="99"/>
    <w:rsid w:val="0040697B"/>
    <w:pPr>
      <w:ind w:left="0"/>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rsid w:val="00A726DD"/>
    <w:pPr>
      <w:numPr>
        <w:ilvl w:val="4"/>
        <w:numId w:val="13"/>
      </w:numPr>
    </w:pPr>
  </w:style>
  <w:style w:type="paragraph" w:styleId="Listecontinue2">
    <w:name w:val="List Continue 2"/>
    <w:basedOn w:val="Liste2"/>
    <w:uiPriority w:val="99"/>
    <w:rsid w:val="00A726DD"/>
    <w:pPr>
      <w:numPr>
        <w:ilvl w:val="1"/>
        <w:numId w:val="13"/>
      </w:numPr>
    </w:pPr>
  </w:style>
  <w:style w:type="paragraph" w:styleId="Listecontinue3">
    <w:name w:val="List Continue 3"/>
    <w:basedOn w:val="Liste3"/>
    <w:uiPriority w:val="99"/>
    <w:rsid w:val="00A726DD"/>
    <w:pPr>
      <w:numPr>
        <w:ilvl w:val="2"/>
        <w:numId w:val="13"/>
      </w:numPr>
    </w:pPr>
  </w:style>
  <w:style w:type="paragraph" w:styleId="Listecontinue4">
    <w:name w:val="List Continue 4"/>
    <w:basedOn w:val="Liste4"/>
    <w:uiPriority w:val="99"/>
    <w:rsid w:val="00A726DD"/>
    <w:pPr>
      <w:numPr>
        <w:ilvl w:val="3"/>
        <w:numId w:val="13"/>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7042A3"/>
    <w:pPr>
      <w:pBdr>
        <w:top w:val="single" w:sz="2" w:space="10" w:color="9B1889" w:themeColor="accent3"/>
        <w:left w:val="single" w:sz="2" w:space="10" w:color="9B1889" w:themeColor="accent3"/>
        <w:bottom w:val="single" w:sz="2" w:space="10" w:color="9B1889" w:themeColor="accent3"/>
        <w:right w:val="single" w:sz="2" w:space="10" w:color="9B1889" w:themeColor="accent3"/>
      </w:pBdr>
      <w:ind w:left="1304" w:right="1304"/>
    </w:pPr>
    <w:rPr>
      <w:rFonts w:eastAsiaTheme="minorEastAsia"/>
      <w:iCs/>
      <w:color w:val="9B1889" w:themeColor="accent3"/>
    </w:rPr>
  </w:style>
  <w:style w:type="paragraph" w:styleId="Paragraphedeliste">
    <w:name w:val="List Paragraph"/>
    <w:basedOn w:val="Corpsdetexte"/>
    <w:uiPriority w:val="34"/>
    <w:qFormat/>
    <w:rsid w:val="008A552E"/>
    <w:pPr>
      <w:numPr>
        <w:numId w:val="5"/>
      </w:numPr>
      <w:ind w:left="794" w:hanging="397"/>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Titre"/>
    <w:next w:val="Index1"/>
    <w:uiPriority w:val="99"/>
    <w:semiHidden/>
    <w:rsid w:val="00BF559A"/>
    <w:rPr>
      <w:rFonts w:cstheme="majorHAnsi"/>
      <w:bCs/>
      <w:szCs w:val="28"/>
    </w:rPr>
  </w:style>
  <w:style w:type="paragraph" w:styleId="TitreTR">
    <w:name w:val="toa heading"/>
    <w:basedOn w:val="Titre"/>
    <w:next w:val="Normal"/>
    <w:uiPriority w:val="99"/>
    <w:semiHidden/>
    <w:rsid w:val="00BF559A"/>
    <w:rPr>
      <w:bCs/>
      <w:szCs w:val="24"/>
    </w:rPr>
  </w:style>
  <w:style w:type="paragraph" w:styleId="TM1">
    <w:name w:val="toc 1"/>
    <w:basedOn w:val="Normal"/>
    <w:next w:val="Normal"/>
    <w:autoRedefine/>
    <w:uiPriority w:val="39"/>
    <w:rsid w:val="000F4514"/>
    <w:pPr>
      <w:pBdr>
        <w:bottom w:val="single" w:sz="8" w:space="1" w:color="9B1889" w:themeColor="accent3"/>
      </w:pBdr>
      <w:spacing w:after="40"/>
      <w:ind w:left="397" w:hanging="397"/>
    </w:pPr>
    <w:rPr>
      <w:rFonts w:asciiTheme="majorHAnsi" w:hAnsiTheme="majorHAnsi"/>
      <w:b/>
      <w:color w:val="9B1889" w:themeColor="accent3"/>
      <w:sz w:val="19"/>
    </w:rPr>
  </w:style>
  <w:style w:type="paragraph" w:styleId="TM2">
    <w:name w:val="toc 2"/>
    <w:basedOn w:val="Normal"/>
    <w:next w:val="Normal"/>
    <w:autoRedefine/>
    <w:uiPriority w:val="39"/>
    <w:rsid w:val="000F4514"/>
    <w:pPr>
      <w:spacing w:after="40"/>
      <w:ind w:left="624" w:hanging="624"/>
    </w:pPr>
    <w:rPr>
      <w:rFonts w:asciiTheme="majorHAnsi" w:hAnsiTheme="majorHAnsi"/>
      <w:b/>
      <w:noProof/>
      <w:color w:val="9B1889" w:themeColor="accent3"/>
      <w:sz w:val="19"/>
    </w:rPr>
  </w:style>
  <w:style w:type="paragraph" w:styleId="TM3">
    <w:name w:val="toc 3"/>
    <w:basedOn w:val="Normal"/>
    <w:next w:val="Normal"/>
    <w:autoRedefine/>
    <w:uiPriority w:val="39"/>
    <w:rsid w:val="000F4514"/>
    <w:pPr>
      <w:spacing w:after="40"/>
      <w:ind w:left="851" w:hanging="851"/>
    </w:pPr>
    <w:rPr>
      <w:rFonts w:asciiTheme="majorHAnsi" w:hAnsiTheme="majorHAnsi"/>
      <w:color w:val="9B1889" w:themeColor="accent3"/>
      <w:sz w:val="19"/>
    </w:rPr>
  </w:style>
  <w:style w:type="paragraph" w:styleId="TM4">
    <w:name w:val="toc 4"/>
    <w:basedOn w:val="Normal"/>
    <w:next w:val="Normal"/>
    <w:autoRedefine/>
    <w:uiPriority w:val="39"/>
    <w:rsid w:val="000F4514"/>
    <w:pPr>
      <w:spacing w:after="40"/>
      <w:ind w:left="1077" w:hanging="1077"/>
    </w:pPr>
    <w:rPr>
      <w:rFonts w:asciiTheme="majorHAnsi" w:hAnsiTheme="majorHAnsi"/>
      <w:color w:val="9B1889" w:themeColor="accent3"/>
      <w:sz w:val="19"/>
    </w:rPr>
  </w:style>
  <w:style w:type="paragraph" w:styleId="TM5">
    <w:name w:val="toc 5"/>
    <w:basedOn w:val="Normal"/>
    <w:next w:val="Normal"/>
    <w:autoRedefine/>
    <w:uiPriority w:val="39"/>
    <w:rsid w:val="000F4514"/>
    <w:pPr>
      <w:spacing w:after="40"/>
      <w:ind w:left="1304" w:hanging="1304"/>
    </w:pPr>
    <w:rPr>
      <w:rFonts w:asciiTheme="majorHAnsi" w:hAnsiTheme="majorHAnsi"/>
      <w:color w:val="9B1889" w:themeColor="accent3"/>
      <w:sz w:val="19"/>
    </w:rPr>
  </w:style>
  <w:style w:type="paragraph" w:styleId="TM6">
    <w:name w:val="toc 6"/>
    <w:basedOn w:val="Normal"/>
    <w:next w:val="Normal"/>
    <w:autoRedefine/>
    <w:uiPriority w:val="39"/>
    <w:rsid w:val="000F4514"/>
    <w:pPr>
      <w:spacing w:after="40"/>
      <w:ind w:left="1531" w:hanging="1531"/>
    </w:pPr>
    <w:rPr>
      <w:rFonts w:asciiTheme="majorHAnsi" w:hAnsiTheme="majorHAnsi"/>
      <w:color w:val="9B1889" w:themeColor="accent3"/>
      <w:sz w:val="19"/>
    </w:rPr>
  </w:style>
  <w:style w:type="paragraph" w:styleId="TM7">
    <w:name w:val="toc 7"/>
    <w:basedOn w:val="Normal"/>
    <w:next w:val="Normal"/>
    <w:autoRedefine/>
    <w:uiPriority w:val="39"/>
    <w:rsid w:val="000F4514"/>
    <w:pPr>
      <w:spacing w:after="40"/>
      <w:ind w:left="1758" w:hanging="1758"/>
    </w:pPr>
    <w:rPr>
      <w:rFonts w:asciiTheme="majorHAnsi" w:hAnsiTheme="majorHAnsi"/>
      <w:color w:val="9B1889" w:themeColor="accent3"/>
      <w:sz w:val="19"/>
    </w:rPr>
  </w:style>
  <w:style w:type="paragraph" w:styleId="TM8">
    <w:name w:val="toc 8"/>
    <w:basedOn w:val="Normal"/>
    <w:next w:val="Normal"/>
    <w:autoRedefine/>
    <w:uiPriority w:val="39"/>
    <w:rsid w:val="000F4514"/>
    <w:pPr>
      <w:spacing w:after="40"/>
      <w:ind w:left="1985" w:hanging="1985"/>
    </w:pPr>
    <w:rPr>
      <w:rFonts w:asciiTheme="majorHAnsi" w:hAnsiTheme="majorHAnsi"/>
      <w:color w:val="9B1889" w:themeColor="accent3"/>
      <w:sz w:val="19"/>
    </w:rPr>
  </w:style>
  <w:style w:type="paragraph" w:styleId="TM9">
    <w:name w:val="toc 9"/>
    <w:basedOn w:val="Normal"/>
    <w:next w:val="Normal"/>
    <w:autoRedefine/>
    <w:uiPriority w:val="39"/>
    <w:rsid w:val="000F4514"/>
    <w:pPr>
      <w:spacing w:after="40"/>
      <w:ind w:left="2211" w:hanging="2211"/>
    </w:pPr>
    <w:rPr>
      <w:rFonts w:asciiTheme="majorHAnsi" w:hAnsiTheme="majorHAnsi"/>
      <w:color w:val="9B1889" w:themeColor="accent3"/>
      <w:sz w:val="19"/>
    </w:rPr>
  </w:style>
  <w:style w:type="numbering" w:customStyle="1" w:styleId="EtatFRTitre">
    <w:name w:val="Etat FR Titre"/>
    <w:uiPriority w:val="99"/>
    <w:rsid w:val="00B11CA2"/>
    <w:pPr>
      <w:numPr>
        <w:numId w:val="3"/>
      </w:numPr>
    </w:pPr>
  </w:style>
  <w:style w:type="numbering" w:customStyle="1" w:styleId="EtatFRAnnexe">
    <w:name w:val="Etat FR Annexe"/>
    <w:uiPriority w:val="99"/>
    <w:rsid w:val="007A56D7"/>
    <w:pPr>
      <w:numPr>
        <w:numId w:val="4"/>
      </w:numPr>
    </w:pPr>
  </w:style>
  <w:style w:type="paragraph" w:customStyle="1" w:styleId="Annexe1">
    <w:name w:val="Annexe 1"/>
    <w:basedOn w:val="Titre1"/>
    <w:next w:val="Corpsdetexte"/>
    <w:link w:val="Annexe1Car"/>
    <w:uiPriority w:val="10"/>
    <w:qFormat/>
    <w:rsid w:val="007A56D7"/>
    <w:pPr>
      <w:numPr>
        <w:numId w:val="12"/>
      </w:numPr>
    </w:pPr>
  </w:style>
  <w:style w:type="paragraph" w:customStyle="1" w:styleId="Annexe2">
    <w:name w:val="Annexe 2"/>
    <w:basedOn w:val="Titre2"/>
    <w:next w:val="Corpsdetexte"/>
    <w:link w:val="Annexe2Car"/>
    <w:uiPriority w:val="10"/>
    <w:qFormat/>
    <w:rsid w:val="007A56D7"/>
    <w:pPr>
      <w:numPr>
        <w:numId w:val="12"/>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9B1889" w:themeColor="accent3"/>
      <w:kern w:val="32"/>
      <w:sz w:val="36"/>
      <w:szCs w:val="28"/>
    </w:rPr>
  </w:style>
  <w:style w:type="paragraph" w:customStyle="1" w:styleId="Annexe3">
    <w:name w:val="Annexe 3"/>
    <w:basedOn w:val="Titre3"/>
    <w:next w:val="Corpsdetexte"/>
    <w:link w:val="Annexe3Car"/>
    <w:uiPriority w:val="10"/>
    <w:qFormat/>
    <w:rsid w:val="007A56D7"/>
    <w:pPr>
      <w:numPr>
        <w:numId w:val="12"/>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9B1889" w:themeColor="accent3"/>
      <w:kern w:val="28"/>
      <w:sz w:val="23"/>
      <w:szCs w:val="26"/>
    </w:rPr>
  </w:style>
  <w:style w:type="paragraph" w:customStyle="1" w:styleId="Annexe4">
    <w:name w:val="Annexe 4"/>
    <w:basedOn w:val="Titre4"/>
    <w:next w:val="Corpsdetexte"/>
    <w:link w:val="Annexe4Car"/>
    <w:uiPriority w:val="10"/>
    <w:qFormat/>
    <w:rsid w:val="007A56D7"/>
    <w:pPr>
      <w:numPr>
        <w:numId w:val="12"/>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9B1889" w:themeColor="accent3"/>
      <w:sz w:val="21"/>
    </w:rPr>
  </w:style>
  <w:style w:type="paragraph" w:customStyle="1" w:styleId="Annexe5">
    <w:name w:val="Annexe 5"/>
    <w:basedOn w:val="Titre5"/>
    <w:next w:val="Corpsdetexte"/>
    <w:link w:val="Annexe5Car"/>
    <w:uiPriority w:val="10"/>
    <w:qFormat/>
    <w:rsid w:val="007A56D7"/>
    <w:pPr>
      <w:numPr>
        <w:numId w:val="12"/>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9B1889" w:themeColor="accent3"/>
      <w:sz w:val="21"/>
    </w:rPr>
  </w:style>
  <w:style w:type="paragraph" w:customStyle="1" w:styleId="Annexe6">
    <w:name w:val="Annexe 6"/>
    <w:basedOn w:val="Titre6"/>
    <w:next w:val="Corpsdetexte"/>
    <w:link w:val="Annexe6Car"/>
    <w:uiPriority w:val="10"/>
    <w:semiHidden/>
    <w:rsid w:val="007A56D7"/>
    <w:pPr>
      <w:numPr>
        <w:numId w:val="12"/>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9B1889" w:themeColor="accent3"/>
      <w:sz w:val="21"/>
    </w:rPr>
  </w:style>
  <w:style w:type="paragraph" w:customStyle="1" w:styleId="Annexe7">
    <w:name w:val="Annexe 7"/>
    <w:basedOn w:val="Titre7"/>
    <w:next w:val="Corpsdetexte"/>
    <w:link w:val="Annexe7Car"/>
    <w:uiPriority w:val="10"/>
    <w:semiHidden/>
    <w:rsid w:val="007A56D7"/>
    <w:pPr>
      <w:numPr>
        <w:numId w:val="12"/>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9B1889" w:themeColor="accent3"/>
      <w:sz w:val="21"/>
    </w:rPr>
  </w:style>
  <w:style w:type="paragraph" w:customStyle="1" w:styleId="Annexe8">
    <w:name w:val="Annexe 8"/>
    <w:basedOn w:val="Titre8"/>
    <w:next w:val="Corpsdetexte"/>
    <w:link w:val="Annexe8Car"/>
    <w:uiPriority w:val="10"/>
    <w:semiHidden/>
    <w:rsid w:val="007A56D7"/>
    <w:pPr>
      <w:numPr>
        <w:numId w:val="12"/>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9B1889" w:themeColor="accent3"/>
      <w:sz w:val="21"/>
    </w:rPr>
  </w:style>
  <w:style w:type="paragraph" w:customStyle="1" w:styleId="Annexe9">
    <w:name w:val="Annexe 9"/>
    <w:basedOn w:val="Titre9"/>
    <w:next w:val="Corpsdetexte"/>
    <w:link w:val="Annexe9Car"/>
    <w:uiPriority w:val="10"/>
    <w:semiHidden/>
    <w:rsid w:val="007A56D7"/>
    <w:pPr>
      <w:numPr>
        <w:numId w:val="12"/>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9B1889"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9B1889" w:themeColor="accent3"/>
      <w:sz w:val="21"/>
      <w:szCs w:val="20"/>
    </w:rPr>
  </w:style>
  <w:style w:type="paragraph" w:customStyle="1" w:styleId="Lettreobjetnormal">
    <w:name w:val="Lettre objet normal"/>
    <w:basedOn w:val="Titre"/>
    <w:next w:val="Corpsdetexte"/>
    <w:uiPriority w:val="99"/>
    <w:semiHidden/>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C3511A"/>
    <w:rPr>
      <w:i/>
      <w:color w:val="9B1889" w:themeColor="accent3"/>
    </w:rPr>
  </w:style>
  <w:style w:type="numbering" w:customStyle="1" w:styleId="EtatFRPuces">
    <w:name w:val="Etat FR Puces"/>
    <w:uiPriority w:val="99"/>
    <w:rsid w:val="0040697B"/>
    <w:pPr>
      <w:numPr>
        <w:numId w:val="6"/>
      </w:numPr>
    </w:pPr>
  </w:style>
  <w:style w:type="numbering" w:customStyle="1" w:styleId="EtatFRNumrotation">
    <w:name w:val="Etat FR Numérotation"/>
    <w:uiPriority w:val="99"/>
    <w:rsid w:val="0046175B"/>
    <w:pPr>
      <w:numPr>
        <w:numId w:val="7"/>
      </w:numPr>
    </w:pPr>
  </w:style>
  <w:style w:type="numbering" w:customStyle="1" w:styleId="EtatFRNumrotationhirarchique">
    <w:name w:val="Etat FR Numérotation hiérarchique"/>
    <w:uiPriority w:val="99"/>
    <w:rsid w:val="00A726DD"/>
    <w:pPr>
      <w:numPr>
        <w:numId w:val="8"/>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63443F"/>
    <w:pPr>
      <w:spacing w:after="140" w:line="360" w:lineRule="atLeast"/>
      <w:contextualSpacing/>
    </w:pPr>
    <w:rPr>
      <w:rFonts w:asciiTheme="majorHAnsi" w:hAnsiTheme="majorHAnsi"/>
      <w:b/>
      <w:color w:val="9B1889" w:themeColor="accent3"/>
      <w:sz w:val="36"/>
    </w:rPr>
  </w:style>
  <w:style w:type="paragraph" w:customStyle="1" w:styleId="Pagedegardetexte1">
    <w:name w:val="Page de garde texte 1"/>
    <w:basedOn w:val="Normal"/>
    <w:uiPriority w:val="99"/>
    <w:semiHidden/>
    <w:rsid w:val="0063443F"/>
    <w:pPr>
      <w:spacing w:after="140" w:line="360" w:lineRule="atLeast"/>
    </w:pPr>
    <w:rPr>
      <w:rFonts w:asciiTheme="majorHAnsi" w:hAnsiTheme="majorHAnsi"/>
      <w:color w:val="9B1889" w:themeColor="accent3"/>
      <w:sz w:val="36"/>
    </w:rPr>
  </w:style>
  <w:style w:type="paragraph" w:customStyle="1" w:styleId="Pagedegardetexte2">
    <w:name w:val="Page de garde texte 2"/>
    <w:basedOn w:val="Normal"/>
    <w:uiPriority w:val="99"/>
    <w:semiHidden/>
    <w:rsid w:val="00DB06BC"/>
    <w:pPr>
      <w:spacing w:line="220" w:lineRule="atLeast"/>
    </w:pPr>
    <w:rPr>
      <w:rFonts w:asciiTheme="majorHAnsi" w:hAnsiTheme="majorHAnsi"/>
      <w:color w:val="9B1889" w:themeColor="accent3"/>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EBD1E7" w:themeColor="accent1"/>
        <w:bottom w:val="single" w:sz="4" w:space="0" w:color="7F7F7F" w:themeColor="text1" w:themeTint="80"/>
        <w:insideH w:val="single" w:sz="4" w:space="0" w:color="7F7F7F" w:themeColor="text1" w:themeTint="80"/>
        <w:insideV w:val="none" w:sz="0" w:space="0" w:color="auto"/>
      </w:tblBorders>
    </w:tblPr>
    <w:tblStylePr w:type="firstRow">
      <w:rPr>
        <w:b/>
        <w:color w:val="EBD1E7" w:themeColor="accent1"/>
      </w:rPr>
      <w:tblPr>
        <w:tblCellMar>
          <w:top w:w="28" w:type="dxa"/>
          <w:left w:w="0" w:type="dxa"/>
          <w:bottom w:w="113" w:type="dxa"/>
          <w:right w:w="0" w:type="dxa"/>
        </w:tblCellMar>
      </w:tblPr>
      <w:trPr>
        <w:tblHeader/>
      </w:trPr>
      <w:tcPr>
        <w:tcBorders>
          <w:top w:val="single" w:sz="12" w:space="0" w:color="EBD1E7"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EBD1E7" w:themeColor="accent1"/>
      </w:rPr>
    </w:tblStylePr>
    <w:tblStylePr w:type="lastCol">
      <w:rPr>
        <w:b w:val="0"/>
        <w:color w:val="EBD1E7"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C374B8" w:themeColor="accent2"/>
        <w:bottom w:val="single" w:sz="4" w:space="0" w:color="595959" w:themeColor="text1" w:themeTint="A6"/>
        <w:insideH w:val="single" w:sz="4" w:space="0" w:color="595959" w:themeColor="text1" w:themeTint="A6"/>
        <w:insideV w:val="none" w:sz="0" w:space="0" w:color="auto"/>
      </w:tblBorders>
    </w:tblPr>
    <w:tblStylePr w:type="firstRow">
      <w:rPr>
        <w:b/>
        <w:color w:val="C374B8" w:themeColor="accent2"/>
      </w:rPr>
      <w:tblPr>
        <w:tblCellMar>
          <w:top w:w="28" w:type="dxa"/>
          <w:left w:w="0" w:type="dxa"/>
          <w:bottom w:w="113" w:type="dxa"/>
          <w:right w:w="0" w:type="dxa"/>
        </w:tblCellMar>
      </w:tblPr>
      <w:trPr>
        <w:tblHeader/>
      </w:trPr>
      <w:tcPr>
        <w:tcBorders>
          <w:top w:val="single" w:sz="12" w:space="0" w:color="C374B8"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374B8" w:themeColor="accent2"/>
      </w:rPr>
    </w:tblStylePr>
    <w:tblStylePr w:type="lastCol">
      <w:rPr>
        <w:b w:val="0"/>
        <w:color w:val="C374B8"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9B1889" w:themeColor="accent3"/>
        <w:bottom w:val="none" w:sz="0" w:space="0" w:color="auto"/>
        <w:insideH w:val="none" w:sz="0" w:space="0" w:color="auto"/>
        <w:insideV w:val="none" w:sz="0" w:space="0" w:color="auto"/>
      </w:tblBorders>
    </w:tblPr>
    <w:tblStylePr w:type="firstRow">
      <w:rPr>
        <w:b/>
        <w:color w:val="9B1889" w:themeColor="accent3"/>
      </w:rPr>
      <w:tblPr>
        <w:tblCellMar>
          <w:top w:w="28" w:type="dxa"/>
          <w:left w:w="0" w:type="dxa"/>
          <w:bottom w:w="113" w:type="dxa"/>
          <w:right w:w="0" w:type="dxa"/>
        </w:tblCellMar>
      </w:tblPr>
      <w:trPr>
        <w:tblHeader/>
      </w:trPr>
      <w:tcPr>
        <w:tcBorders>
          <w:top w:val="single" w:sz="12" w:space="0" w:color="9B1889"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9B1889" w:themeColor="accent3"/>
      </w:rPr>
    </w:tblStylePr>
    <w:tblStylePr w:type="lastCol">
      <w:rPr>
        <w:b w:val="0"/>
        <w:color w:val="9B1889"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5D0E52" w:themeColor="accent4"/>
        <w:bottom w:val="single" w:sz="4" w:space="0" w:color="262626" w:themeColor="text1" w:themeTint="D9"/>
        <w:insideH w:val="single" w:sz="4" w:space="0" w:color="262626" w:themeColor="text1" w:themeTint="D9"/>
        <w:insideV w:val="none" w:sz="0" w:space="0" w:color="auto"/>
      </w:tblBorders>
    </w:tblPr>
    <w:tblStylePr w:type="firstRow">
      <w:rPr>
        <w:b/>
        <w:color w:val="5D0E52" w:themeColor="accent4"/>
      </w:rPr>
      <w:tblPr>
        <w:tblCellMar>
          <w:top w:w="28" w:type="dxa"/>
          <w:left w:w="0" w:type="dxa"/>
          <w:bottom w:w="113" w:type="dxa"/>
          <w:right w:w="0" w:type="dxa"/>
        </w:tblCellMar>
      </w:tblPr>
      <w:trPr>
        <w:tblHeader/>
      </w:trPr>
      <w:tcPr>
        <w:tcBorders>
          <w:top w:val="single" w:sz="12" w:space="0" w:color="5D0E52"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5D0E52" w:themeColor="accent4"/>
      </w:rPr>
    </w:tblStylePr>
    <w:tblStylePr w:type="lastCol">
      <w:rPr>
        <w:b w:val="0"/>
        <w:color w:val="5D0E52"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1F051B" w:themeColor="accent5"/>
        <w:bottom w:val="single" w:sz="4" w:space="0" w:color="0D0D0D" w:themeColor="text1" w:themeTint="F2"/>
        <w:insideH w:val="single" w:sz="4" w:space="0" w:color="0D0D0D" w:themeColor="text1" w:themeTint="F2"/>
        <w:insideV w:val="none" w:sz="0" w:space="0" w:color="auto"/>
      </w:tblBorders>
    </w:tblPr>
    <w:tblStylePr w:type="firstRow">
      <w:rPr>
        <w:b/>
        <w:color w:val="1F051B" w:themeColor="accent5"/>
      </w:rPr>
      <w:tblPr>
        <w:tblCellMar>
          <w:top w:w="28" w:type="dxa"/>
          <w:left w:w="0" w:type="dxa"/>
          <w:bottom w:w="113" w:type="dxa"/>
          <w:right w:w="0" w:type="dxa"/>
        </w:tblCellMar>
      </w:tblPr>
      <w:trPr>
        <w:tblHeader/>
      </w:trPr>
      <w:tcPr>
        <w:tcBorders>
          <w:top w:val="single" w:sz="12" w:space="0" w:color="1F051B"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1F051B" w:themeColor="accent5"/>
      </w:rPr>
    </w:tblStylePr>
    <w:tblStylePr w:type="lastCol">
      <w:rPr>
        <w:b w:val="0"/>
        <w:color w:val="1F051B"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63443F"/>
    <w:rPr>
      <w:b/>
      <w:color w:val="C374B8"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ind w:left="2382" w:hanging="397"/>
    </w:pPr>
  </w:style>
  <w:style w:type="paragraph" w:customStyle="1" w:styleId="Listenumros7">
    <w:name w:val="Liste à numéros 7"/>
    <w:basedOn w:val="Liste7"/>
    <w:uiPriority w:val="20"/>
    <w:semiHidden/>
    <w:rsid w:val="0046175B"/>
    <w:pPr>
      <w:ind w:left="2779" w:hanging="397"/>
    </w:pPr>
  </w:style>
  <w:style w:type="paragraph" w:customStyle="1" w:styleId="Listenumros8">
    <w:name w:val="Liste à numéros 8"/>
    <w:basedOn w:val="Liste8"/>
    <w:uiPriority w:val="20"/>
    <w:semiHidden/>
    <w:rsid w:val="0046175B"/>
    <w:pPr>
      <w:ind w:left="3176" w:hanging="397"/>
    </w:pPr>
  </w:style>
  <w:style w:type="paragraph" w:customStyle="1" w:styleId="Listenumros9">
    <w:name w:val="Liste à numéros 9"/>
    <w:basedOn w:val="Liste9"/>
    <w:uiPriority w:val="20"/>
    <w:semiHidden/>
    <w:rsid w:val="0046175B"/>
    <w:pPr>
      <w:ind w:left="3573" w:hanging="397"/>
    </w:pPr>
  </w:style>
  <w:style w:type="paragraph" w:customStyle="1" w:styleId="Listepuces6">
    <w:name w:val="Liste à puces 6"/>
    <w:basedOn w:val="Liste6"/>
    <w:uiPriority w:val="99"/>
    <w:rsid w:val="0040697B"/>
    <w:pPr>
      <w:ind w:left="0"/>
    </w:pPr>
  </w:style>
  <w:style w:type="paragraph" w:customStyle="1" w:styleId="Listepuces7">
    <w:name w:val="Liste à puces 7"/>
    <w:basedOn w:val="Liste7"/>
    <w:uiPriority w:val="99"/>
    <w:rsid w:val="0040697B"/>
    <w:pPr>
      <w:ind w:left="0"/>
    </w:pPr>
  </w:style>
  <w:style w:type="paragraph" w:customStyle="1" w:styleId="Listepuces8">
    <w:name w:val="Liste à puces 8"/>
    <w:basedOn w:val="Liste8"/>
    <w:uiPriority w:val="99"/>
    <w:rsid w:val="0040697B"/>
    <w:pPr>
      <w:ind w:left="0"/>
    </w:pPr>
  </w:style>
  <w:style w:type="paragraph" w:customStyle="1" w:styleId="Listepuces9">
    <w:name w:val="Liste à puces 9"/>
    <w:basedOn w:val="Liste9"/>
    <w:uiPriority w:val="99"/>
    <w:rsid w:val="0040697B"/>
    <w:pPr>
      <w:ind w:left="0"/>
    </w:pPr>
  </w:style>
  <w:style w:type="paragraph" w:customStyle="1" w:styleId="Listecontinue6">
    <w:name w:val="Liste continue 6"/>
    <w:basedOn w:val="Liste6"/>
    <w:uiPriority w:val="99"/>
    <w:rsid w:val="00A726DD"/>
    <w:pPr>
      <w:numPr>
        <w:ilvl w:val="5"/>
        <w:numId w:val="13"/>
      </w:numPr>
    </w:pPr>
  </w:style>
  <w:style w:type="paragraph" w:customStyle="1" w:styleId="Listepuces1">
    <w:name w:val="Liste à puces 1"/>
    <w:basedOn w:val="Liste"/>
    <w:link w:val="Listepuces1Car"/>
    <w:uiPriority w:val="19"/>
    <w:rsid w:val="00CE1111"/>
    <w:pPr>
      <w:numPr>
        <w:numId w:val="39"/>
      </w:numPr>
    </w:pPr>
  </w:style>
  <w:style w:type="paragraph" w:customStyle="1" w:styleId="Listecontinue7">
    <w:name w:val="Liste continue 7"/>
    <w:basedOn w:val="Liste7"/>
    <w:uiPriority w:val="99"/>
    <w:rsid w:val="00A726DD"/>
    <w:pPr>
      <w:numPr>
        <w:ilvl w:val="6"/>
        <w:numId w:val="13"/>
      </w:numPr>
    </w:pPr>
  </w:style>
  <w:style w:type="paragraph" w:customStyle="1" w:styleId="Listecontinue8">
    <w:name w:val="Liste continue 8"/>
    <w:basedOn w:val="Liste8"/>
    <w:uiPriority w:val="99"/>
    <w:rsid w:val="00A726DD"/>
    <w:pPr>
      <w:numPr>
        <w:ilvl w:val="7"/>
        <w:numId w:val="13"/>
      </w:numPr>
      <w:tabs>
        <w:tab w:val="num" w:pos="360"/>
      </w:tabs>
      <w:ind w:left="3175" w:firstLine="0"/>
    </w:pPr>
  </w:style>
  <w:style w:type="paragraph" w:customStyle="1" w:styleId="Listecontinue9">
    <w:name w:val="Liste continue 9"/>
    <w:basedOn w:val="Liste9"/>
    <w:uiPriority w:val="99"/>
    <w:rsid w:val="00A726DD"/>
    <w:pPr>
      <w:numPr>
        <w:ilvl w:val="8"/>
        <w:numId w:val="13"/>
      </w:numPr>
      <w:tabs>
        <w:tab w:val="num" w:pos="360"/>
      </w:tabs>
      <w:ind w:left="3572" w:firstLine="0"/>
    </w:pPr>
  </w:style>
  <w:style w:type="paragraph" w:customStyle="1" w:styleId="Listecontinue1">
    <w:name w:val="Liste continue 1"/>
    <w:basedOn w:val="Liste"/>
    <w:uiPriority w:val="99"/>
    <w:rsid w:val="00781D39"/>
    <w:pPr>
      <w:numPr>
        <w:numId w:val="13"/>
      </w:numPr>
    </w:pPr>
  </w:style>
  <w:style w:type="paragraph" w:customStyle="1" w:styleId="Observation">
    <w:name w:val="Observation"/>
    <w:basedOn w:val="Normal"/>
    <w:uiPriority w:val="99"/>
    <w:qFormat/>
    <w:rsid w:val="00AC50E4"/>
    <w:pPr>
      <w:spacing w:after="0" w:line="240" w:lineRule="atLeast"/>
    </w:pPr>
    <w:rPr>
      <w:color w:val="7F7F7F" w:themeColor="text1" w:themeTint="80"/>
      <w:sz w:val="20"/>
    </w:rPr>
  </w:style>
  <w:style w:type="paragraph" w:customStyle="1" w:styleId="Tiret">
    <w:name w:val="Tiret"/>
    <w:basedOn w:val="Titre"/>
    <w:next w:val="Corpsdetexte"/>
    <w:uiPriority w:val="7"/>
    <w:qFormat/>
    <w:rsid w:val="00FF39F6"/>
    <w:pPr>
      <w:spacing w:after="300"/>
    </w:p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06929"/>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character" w:customStyle="1" w:styleId="CRTexteCar">
    <w:name w:val="CR Texte Car"/>
    <w:basedOn w:val="Policepardfaut"/>
    <w:link w:val="CRTexte"/>
    <w:locked/>
    <w:rsid w:val="00F06929"/>
    <w:rPr>
      <w:rFonts w:ascii="Arial" w:hAnsi="Arial" w:cs="Arial"/>
      <w:lang w:val="de-DE" w:eastAsia="fr-FR"/>
    </w:rPr>
  </w:style>
  <w:style w:type="paragraph" w:customStyle="1" w:styleId="CRTexte">
    <w:name w:val="CR Texte"/>
    <w:basedOn w:val="Normal"/>
    <w:link w:val="CRTexteCar"/>
    <w:rsid w:val="00F06929"/>
    <w:pPr>
      <w:spacing w:before="240"/>
      <w:jc w:val="both"/>
    </w:pPr>
    <w:rPr>
      <w:rFonts w:ascii="Arial" w:hAnsi="Arial" w:cs="Arial"/>
      <w:lang w:eastAsia="fr-FR"/>
    </w:rPr>
  </w:style>
  <w:style w:type="table" w:customStyle="1" w:styleId="TableauEtatFR2">
    <w:name w:val="Tableau Etat FR2"/>
    <w:basedOn w:val="TableauNormal"/>
    <w:uiPriority w:val="99"/>
    <w:rsid w:val="00F06929"/>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character" w:customStyle="1" w:styleId="CRSous-TitreCar">
    <w:name w:val="CR Sous-Titre Car"/>
    <w:basedOn w:val="Policepardfaut"/>
    <w:rsid w:val="00F06929"/>
    <w:rPr>
      <w:rFonts w:ascii="Arial" w:hAnsi="Arial"/>
      <w:b/>
      <w:noProof w:val="0"/>
      <w:sz w:val="21"/>
      <w:lang w:val="de-DE" w:eastAsia="de-CH" w:bidi="ar-SA"/>
    </w:rPr>
  </w:style>
  <w:style w:type="paragraph" w:customStyle="1" w:styleId="07atexteprincipal">
    <w:name w:val="07a_texte_principal"/>
    <w:qFormat/>
    <w:rsid w:val="00F06929"/>
    <w:pPr>
      <w:spacing w:before="0" w:after="180" w:line="280" w:lineRule="exact"/>
    </w:pPr>
    <w:rPr>
      <w:rFonts w:ascii="Times New Roman" w:eastAsia="Times New Roman" w:hAnsi="Times New Roman" w:cs="Times New Roman"/>
      <w:sz w:val="24"/>
      <w:szCs w:val="24"/>
      <w:lang w:eastAsia="fr-FR"/>
    </w:rPr>
  </w:style>
  <w:style w:type="character" w:customStyle="1" w:styleId="CRSous-TitreZchn">
    <w:name w:val="CR Sous-Titre Zchn"/>
    <w:basedOn w:val="Policepardfaut"/>
    <w:link w:val="CRSous-Titre"/>
    <w:rsid w:val="00F06929"/>
    <w:rPr>
      <w:b/>
      <w:szCs w:val="24"/>
      <w:lang w:val="de-DE" w:eastAsia="fr-FR"/>
    </w:rPr>
  </w:style>
  <w:style w:type="paragraph" w:customStyle="1" w:styleId="CRSous-Titre">
    <w:name w:val="CR Sous-Titre"/>
    <w:basedOn w:val="Normal"/>
    <w:link w:val="CRSous-TitreZchn"/>
    <w:rsid w:val="00F06929"/>
    <w:pPr>
      <w:numPr>
        <w:numId w:val="25"/>
      </w:numPr>
      <w:spacing w:before="240" w:after="0" w:line="240" w:lineRule="auto"/>
    </w:pPr>
    <w:rPr>
      <w:b/>
      <w:szCs w:val="24"/>
      <w:lang w:eastAsia="fr-FR"/>
    </w:rPr>
  </w:style>
  <w:style w:type="paragraph" w:customStyle="1" w:styleId="Sous-titre2">
    <w:name w:val="Sous-titre 2"/>
    <w:basedOn w:val="Normal"/>
    <w:rsid w:val="00F06929"/>
    <w:pPr>
      <w:overflowPunct w:val="0"/>
      <w:autoSpaceDE w:val="0"/>
      <w:autoSpaceDN w:val="0"/>
      <w:adjustRightInd w:val="0"/>
      <w:spacing w:before="240" w:after="0" w:line="240" w:lineRule="auto"/>
      <w:textAlignment w:val="baseline"/>
    </w:pPr>
    <w:rPr>
      <w:rFonts w:ascii="Arial" w:eastAsia="Times New Roman" w:hAnsi="Arial" w:cs="Times New Roman"/>
      <w:i/>
      <w:sz w:val="24"/>
      <w:szCs w:val="20"/>
    </w:rPr>
  </w:style>
  <w:style w:type="paragraph" w:customStyle="1" w:styleId="Sous-titre1">
    <w:name w:val="Sous-titre 1"/>
    <w:basedOn w:val="Normal"/>
    <w:rsid w:val="00F06929"/>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rPr>
  </w:style>
  <w:style w:type="paragraph" w:customStyle="1" w:styleId="08puces">
    <w:name w:val="08_puces"/>
    <w:basedOn w:val="Listepuces1"/>
    <w:uiPriority w:val="99"/>
    <w:qFormat/>
    <w:rsid w:val="00F06929"/>
    <w:pPr>
      <w:ind w:left="357" w:hanging="357"/>
      <w:contextualSpacing w:val="0"/>
    </w:pPr>
  </w:style>
  <w:style w:type="paragraph" w:customStyle="1" w:styleId="06texteprincipal">
    <w:name w:val="06_texte_principal"/>
    <w:qFormat/>
    <w:rsid w:val="00F06929"/>
    <w:pPr>
      <w:spacing w:before="0" w:after="280" w:line="280" w:lineRule="exact"/>
    </w:pPr>
    <w:rPr>
      <w:rFonts w:ascii="Times New Roman" w:eastAsia="Times New Roman" w:hAnsi="Times New Roman" w:cs="Times New Roman"/>
      <w:sz w:val="24"/>
      <w:szCs w:val="24"/>
      <w:lang w:eastAsia="fr-FR"/>
    </w:rPr>
  </w:style>
  <w:style w:type="table" w:customStyle="1" w:styleId="TableauEtatFR3">
    <w:name w:val="Tableau Etat FR3"/>
    <w:basedOn w:val="TableauNormal"/>
    <w:uiPriority w:val="99"/>
    <w:rsid w:val="00F06929"/>
    <w:pPr>
      <w:spacing w:beforeAutospacing="1" w:afterAutospacing="1" w:line="240" w:lineRule="auto"/>
    </w:pPr>
    <w:rPr>
      <w:rFonts w:ascii="Arial" w:eastAsia="Times New Roman" w:hAnsi="Arial" w:cs="Times New Roman"/>
      <w:color w:val="7F7F7F" w:themeColor="text1" w:themeTint="80"/>
      <w:w w:val="90"/>
      <w:sz w:val="19"/>
    </w:rPr>
    <w:tblPr>
      <w:tblInd w:w="0" w:type="nil"/>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Default">
    <w:name w:val="Default"/>
    <w:rsid w:val="00F06929"/>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05Betreff">
    <w:name w:val="05_Betreff"/>
    <w:qFormat/>
    <w:rsid w:val="00F06929"/>
    <w:pPr>
      <w:spacing w:before="0" w:after="180" w:line="280" w:lineRule="exact"/>
    </w:pPr>
    <w:rPr>
      <w:rFonts w:ascii="Arial" w:eastAsia="Times New Roman" w:hAnsi="Arial" w:cs="Times New Roman"/>
      <w:b/>
      <w:sz w:val="24"/>
      <w:szCs w:val="24"/>
      <w:lang w:eastAsia="fr-FR"/>
    </w:rPr>
  </w:style>
  <w:style w:type="paragraph" w:customStyle="1" w:styleId="06atexteprincipal">
    <w:name w:val="06a_texte_principal"/>
    <w:qFormat/>
    <w:rsid w:val="00F06929"/>
    <w:pPr>
      <w:spacing w:before="0" w:after="180" w:line="280" w:lineRule="exact"/>
    </w:pPr>
    <w:rPr>
      <w:rFonts w:ascii="Times New Roman" w:eastAsia="Times New Roman" w:hAnsi="Times New Roman" w:cs="Times New Roman"/>
      <w:sz w:val="24"/>
      <w:szCs w:val="24"/>
      <w:lang w:eastAsia="fr-FR"/>
    </w:rPr>
  </w:style>
  <w:style w:type="paragraph" w:customStyle="1" w:styleId="05titreprincipalouobjetgras">
    <w:name w:val="05_titre_principal_ou_objet_gras"/>
    <w:basedOn w:val="Normal"/>
    <w:rsid w:val="00F06929"/>
    <w:pPr>
      <w:spacing w:before="0" w:after="0" w:line="280" w:lineRule="exact"/>
    </w:pPr>
    <w:rPr>
      <w:rFonts w:ascii="Arial" w:hAnsi="Arial" w:cs="Arial"/>
      <w:b/>
      <w:bCs/>
      <w:sz w:val="24"/>
      <w:szCs w:val="24"/>
      <w:lang w:eastAsia="fr-FR"/>
    </w:rPr>
  </w:style>
  <w:style w:type="character" w:styleId="Mentionnonrsolue">
    <w:name w:val="Unresolved Mention"/>
    <w:basedOn w:val="Policepardfaut"/>
    <w:uiPriority w:val="99"/>
    <w:semiHidden/>
    <w:unhideWhenUsed/>
    <w:rsid w:val="00F06929"/>
    <w:rPr>
      <w:color w:val="605E5C"/>
      <w:shd w:val="clear" w:color="auto" w:fill="E1DFDD"/>
    </w:rPr>
  </w:style>
  <w:style w:type="numbering" w:customStyle="1" w:styleId="EtatFRTitre1">
    <w:name w:val="Etat FR Titre1"/>
    <w:uiPriority w:val="99"/>
    <w:rsid w:val="00F06929"/>
  </w:style>
  <w:style w:type="numbering" w:customStyle="1" w:styleId="EtatFRTitre2">
    <w:name w:val="Etat FR Titre2"/>
    <w:uiPriority w:val="99"/>
    <w:rsid w:val="00F9196C"/>
  </w:style>
  <w:style w:type="numbering" w:customStyle="1" w:styleId="EtatFRTitre3">
    <w:name w:val="Etat FR Titre3"/>
    <w:uiPriority w:val="99"/>
    <w:rsid w:val="001941AB"/>
  </w:style>
  <w:style w:type="character" w:customStyle="1" w:styleId="ListeCar">
    <w:name w:val="Liste Car"/>
    <w:basedOn w:val="Policepardfaut"/>
    <w:link w:val="Liste"/>
    <w:uiPriority w:val="99"/>
    <w:semiHidden/>
    <w:rsid w:val="00900642"/>
  </w:style>
  <w:style w:type="character" w:customStyle="1" w:styleId="Listepuces1Car">
    <w:name w:val="Liste à puces 1 Car"/>
    <w:basedOn w:val="ListeCar"/>
    <w:link w:val="Listepuces1"/>
    <w:uiPriority w:val="19"/>
    <w:rsid w:val="00900642"/>
  </w:style>
  <w:style w:type="paragraph" w:customStyle="1" w:styleId="paragraph">
    <w:name w:val="paragraph"/>
    <w:basedOn w:val="Normal"/>
    <w:rsid w:val="00273595"/>
    <w:pPr>
      <w:spacing w:before="0" w:after="0" w:line="240" w:lineRule="auto"/>
    </w:pPr>
    <w:rPr>
      <w:rFonts w:ascii="Calibri" w:hAnsi="Calibri" w:cs="Calibri"/>
      <w:sz w:val="22"/>
      <w:szCs w:val="22"/>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357">
      <w:bodyDiv w:val="1"/>
      <w:marLeft w:val="0"/>
      <w:marRight w:val="0"/>
      <w:marTop w:val="0"/>
      <w:marBottom w:val="0"/>
      <w:divBdr>
        <w:top w:val="none" w:sz="0" w:space="0" w:color="auto"/>
        <w:left w:val="none" w:sz="0" w:space="0" w:color="auto"/>
        <w:bottom w:val="none" w:sz="0" w:space="0" w:color="auto"/>
        <w:right w:val="none" w:sz="0" w:space="0" w:color="auto"/>
      </w:divBdr>
    </w:div>
    <w:div w:id="428237235">
      <w:bodyDiv w:val="1"/>
      <w:marLeft w:val="0"/>
      <w:marRight w:val="0"/>
      <w:marTop w:val="0"/>
      <w:marBottom w:val="0"/>
      <w:divBdr>
        <w:top w:val="none" w:sz="0" w:space="0" w:color="auto"/>
        <w:left w:val="none" w:sz="0" w:space="0" w:color="auto"/>
        <w:bottom w:val="none" w:sz="0" w:space="0" w:color="auto"/>
        <w:right w:val="none" w:sz="0" w:space="0" w:color="auto"/>
      </w:divBdr>
    </w:div>
    <w:div w:id="484517447">
      <w:bodyDiv w:val="1"/>
      <w:marLeft w:val="0"/>
      <w:marRight w:val="0"/>
      <w:marTop w:val="0"/>
      <w:marBottom w:val="0"/>
      <w:divBdr>
        <w:top w:val="none" w:sz="0" w:space="0" w:color="auto"/>
        <w:left w:val="none" w:sz="0" w:space="0" w:color="auto"/>
        <w:bottom w:val="none" w:sz="0" w:space="0" w:color="auto"/>
        <w:right w:val="none" w:sz="0" w:space="0" w:color="auto"/>
      </w:divBdr>
    </w:div>
    <w:div w:id="536896066">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 w:id="1792936593">
      <w:bodyDiv w:val="1"/>
      <w:marLeft w:val="0"/>
      <w:marRight w:val="0"/>
      <w:marTop w:val="0"/>
      <w:marBottom w:val="0"/>
      <w:divBdr>
        <w:top w:val="none" w:sz="0" w:space="0" w:color="auto"/>
        <w:left w:val="none" w:sz="0" w:space="0" w:color="auto"/>
        <w:bottom w:val="none" w:sz="0" w:space="0" w:color="auto"/>
        <w:right w:val="none" w:sz="0" w:space="0" w:color="auto"/>
      </w:divBdr>
    </w:div>
    <w:div w:id="2071533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hepfr.ch/de/weiterbildu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ovetia.ch/fr/"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che01.safelinks.protection.outlook.com/?url=https%3A%2F%2Fcultureetecole.ch%2Ffr&amp;data=05%7C02%7CAntoinette.Meyer%40fr.ch%7C6d835f55ef134883e6d908dd18ebedc9%7C75efd574bdc54c5d8adfda50a97782ac%7C0%7C0%7C638694123761933041%7CUnknown%7CTWFpbGZsb3d8eyJFbXB0eU1hcGkiOnRydWUsIlYiOiIwLjAuMDAwMCIsIlAiOiJXaW4zMiIsIkFOIjoiTWFpbCIsIldUIjoyfQ%3D%3D%7C0%7C%7C%7C&amp;sdata=kqm%2F6oCAJRZYtKFFmkf4Diy%2BW%2FefDHf%2B40aYXO8Qxoo%3D&amp;reserved=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he01.safelinks.protection.outlook.com/?url=https%3A%2F%2Fsemaineduclimat.ch%2Ffr%2F&amp;data=05%7C02%7CAntoinette.Meyer%40fr.ch%7C6d835f55ef134883e6d908dd18ebedc9%7C75efd574bdc54c5d8adfda50a97782ac%7C0%7C0%7C638694123761918131%7CUnknown%7CTWFpbGZsb3d8eyJFbXB0eU1hcGkiOnRydWUsIlYiOiIwLjAuMDAwMCIsIlAiOiJXaW4zMiIsIkFOIjoiTWFpbCIsIldUIjoyfQ%3D%3D%7C0%7C%7C%7C&amp;sdata=HOaBPF8JiUMQ3VtnTKIZr5R3QRUWXZLTQu7NB2pLNc0%3D&amp;reserved=0" TargetMode="External"/><Relationship Id="rId20" Type="http://schemas.openxmlformats.org/officeDocument/2006/relationships/hyperlink" Target="http://www.matchnmove.ch"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etatfr.sharepoint.com/sites/Fritic-Friportail-Immersion?xsdata=MDV8MDJ8QW50b2luZXR0ZS5NZXllckBmci5jaHw5MzQ0MTkwMjYyMmY0ZWE3YzRjZDA4ZGQxOTA3OGFjZnw3NWVmZDU3NGJkYzU0YzVkOGFkZmRhNTBhOTc3ODJhY3wwfDB8NjM4Njk0MjQyMzc5OTk1NDQ1fFVua25vd258VFdGcGJHWnNiM2Q4ZXlKRmJYQjBlVTFoY0draU9uUnlkV1VzSWxZaU9pSXdMakF1TURBd01DSXNJbEFpT2lKWGFXNHpNaUlzSWtGT0lqb2lUV0ZwYkNJc0lsZFVJam95ZlE9PXwwfHx8&amp;sdata=OE93ZzljY0hkYkhBdVlNSU9iRmc0Y1dRSDRDQlgwWkhtZjhHaEN3alpFUT0%3d"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atchnmove.ch"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ntiAC\Desktop\Mod&#232;le%20DICS%20(fr).dotx" TargetMode="External"/></Relationships>
</file>

<file path=word/theme/theme1.xml><?xml version="1.0" encoding="utf-8"?>
<a:theme xmlns:a="http://schemas.openxmlformats.org/drawingml/2006/main" name="DICS">
  <a:themeElements>
    <a:clrScheme name="DICS">
      <a:dk1>
        <a:sysClr val="windowText" lastClr="000000"/>
      </a:dk1>
      <a:lt1>
        <a:sysClr val="window" lastClr="FFFFFF"/>
      </a:lt1>
      <a:dk2>
        <a:srgbClr val="777777"/>
      </a:dk2>
      <a:lt2>
        <a:srgbClr val="C0C0C0"/>
      </a:lt2>
      <a:accent1>
        <a:srgbClr val="EBD1E7"/>
      </a:accent1>
      <a:accent2>
        <a:srgbClr val="C374B8"/>
      </a:accent2>
      <a:accent3>
        <a:srgbClr val="9B1889"/>
      </a:accent3>
      <a:accent4>
        <a:srgbClr val="5D0E52"/>
      </a:accent4>
      <a:accent5>
        <a:srgbClr val="1F051B"/>
      </a:accent5>
      <a:accent6>
        <a:srgbClr val="C0C0C0"/>
      </a:accent6>
      <a:hlink>
        <a:srgbClr val="9B1889"/>
      </a:hlink>
      <a:folHlink>
        <a:srgbClr val="C374B8"/>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346D1EA419829A4BA7470779140BFE35" ma:contentTypeVersion="12" ma:contentTypeDescription="Crée un document." ma:contentTypeScope="" ma:versionID="051da6d2df16774418f1c5eb8026c31c">
  <xsd:schema xmlns:xsd="http://www.w3.org/2001/XMLSchema" xmlns:p="http://schemas.microsoft.com/office/2006/metadata/properties" xmlns:ns2="49cc0094-dde3-4354-8375-a021715e117c" xmlns:ns3="41fedba5-5431-4545-9dd3-5f022a6b80a6" xmlns:xs="http://www.w3.org/2001/XMLSchema" targetNamespace="http://schemas.microsoft.com/office/2006/metadata/properties" ma:root="true" ma:fieldsID="4be9f8a2219ca3982b62be234fa20197" ns2:_="" ns3:_="">
    <xsd:import xmlns:xs="http://www.w3.org/2001/XMLSchema" xmlns:xsd="http://www.w3.org/2001/XMLSchema" namespace="49cc0094-dde3-4354-8375-a021715e117c"/>
    <xsd:import xmlns:xs="http://www.w3.org/2001/XMLSchema" xmlns:xsd="http://www.w3.org/2001/XMLSchema" namespace="41fedba5-5431-4545-9dd3-5f022a6b80a6"/>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AutoKeyPoints" minOccurs="0"/>
                <xsd:element xmlns:xs="http://www.w3.org/2001/XMLSchema" xmlns:xsd="http://www.w3.org/2001/XMLSchema" ref="ns2:MediaServiceKeyPoints" minOccurs="0"/>
                <xsd:element xmlns:xs="http://www.w3.org/2001/XMLSchema" xmlns:xsd="http://www.w3.org/2001/XMLSchema" ref="ns2:lcf76f155ced4ddcb4097134ff3c332f" minOccurs="0"/>
                <xsd:element xmlns:xs="http://www.w3.org/2001/XMLSchema" xmlns:xsd="http://www.w3.org/2001/XMLSchema" ref="ns3:TaxCatchAll" minOccurs="0"/>
                <xsd:element xmlns:xs="http://www.w3.org/2001/XMLSchema" xmlns:xsd="http://www.w3.org/2001/XMLSchema" ref="ns2:MediaServiceObjectDetectorVersions" minOccurs="0"/>
                <xsd:element xmlns:xs="http://www.w3.org/2001/XMLSchema" xmlns:xsd="http://www.w3.org/2001/XMLSchema" ref="ns2:MediaServiceOCR"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ServiceSearchPropertie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49cc0094-dde3-4354-8375-a021715e117c"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AutoKeyPoints" ma:index="10"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1"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lcf76f155ced4ddcb4097134ff3c332f" ma:index="13"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MediaServiceObjectDetectorVersions" ma:index="15"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6"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GenerationTime" ma:index="17"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8"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SearchProperties" ma:index="19"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41fedba5-5431-4545-9dd3-5f022a6b80a6"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TaxCatchAll" ma:index="14" nillable="true" ma:displayName="Taxonomy Catch All Column" ma:hidden="true" ma:list="{dee14a11-daf9-4d2b-abe8-eff1699c2420}" ma:internalName="TaxCatchAll" ma:showField="CatchAllData" ma:web="41fedba5-5431-4545-9dd3-5f022a6b80a6">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lcf76f155ced4ddcb4097134ff3c332f xmlns="49cc0094-dde3-4354-8375-a021715e117c">
      <pc:Terms xmlns="http://schemas.microsoft.com/office/infopath/2007/PartnerControls"/>
    </lcf76f155ced4ddcb4097134ff3c332f>
    <TaxCatchAll xmlns="41fedba5-5431-4545-9dd3-5f022a6b80a6" xsi:nil="true"/>
  </documentManagement>
</p:properties>
</file>

<file path=customXml/itemProps1.xml><?xml version="1.0" encoding="utf-8"?>
<ds:datastoreItem xmlns:ds="http://schemas.openxmlformats.org/officeDocument/2006/customXml" ds:itemID="{75F63151-3FDE-47E2-818D-7037356DC552}">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EE363F3F-E39B-460A-AC06-362DE6F7337D}">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49cc0094-dde3-4354-8375-a021715e117c"/>
    <ds:schemaRef ds:uri="41fedba5-5431-4545-9dd3-5f022a6b8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E2BF5-05F5-4285-A8F5-CF030237AFC6}">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0CE22392-F43C-4772-A2DF-FFAEFFA328C1}">
  <ds:schemaRefs>
    <ds:schemaRef ds:uri="http://schemas.microsoft.com/office/2006/metadata/properties"/>
    <ds:schemaRef ds:uri="http://schemas.microsoft.com/office/infopath/2007/PartnerControls"/>
    <ds:schemaRef ds:uri="http://www.star-group.net/schemas/transit/filters/textdata"/>
    <ds:schemaRef ds:uri="49cc0094-dde3-4354-8375-a021715e117c"/>
    <ds:schemaRef ds:uri="41fedba5-5431-4545-9dd3-5f022a6b80a6"/>
  </ds:schemaRefs>
</ds:datastoreItem>
</file>

<file path=docProps/app.xml><?xml version="1.0" encoding="utf-8"?>
<Properties xmlns="http://schemas.openxmlformats.org/officeDocument/2006/extended-properties" xmlns:vt="http://schemas.openxmlformats.org/officeDocument/2006/docPropsVTypes">
  <Template>Modèle DICS (fr)</Template>
  <TotalTime>0</TotalTime>
  <Pages>16</Pages>
  <Words>7833</Words>
  <Characters>43083</Characters>
  <Application>Microsoft Office Word</Application>
  <DocSecurity>4</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Chimenti Anna Caterina</dc:creator>
  <cp:keywords/>
  <dc:description/>
  <cp:lastModifiedBy>Guignard Alexis</cp:lastModifiedBy>
  <cp:revision>2</cp:revision>
  <cp:lastPrinted>2013-07-30T10:42:00Z</cp:lastPrinted>
  <dcterms:created xsi:type="dcterms:W3CDTF">2025-03-25T12:51:00Z</dcterms:created>
  <dcterms:modified xsi:type="dcterms:W3CDTF">2025-03-25T12:51:00Z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0x010100346D1EA419829A4BA7470779140BFE35</vt:lpwstr>
  </property>
  <property fmtid="{D5CDD505-2E9C-101B-9397-08002B2CF9AE}" pid="3" name="MediaServiceImageTags">
    <vt:lpwstr/>
  </property>
</Properties>
</file>