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0B7B" w14:textId="7E858865" w:rsidR="00203DC0" w:rsidRPr="007A4594" w:rsidRDefault="007A4594" w:rsidP="42B97CD0">
      <w:pPr>
        <w:jc w:val="right"/>
      </w:pPr>
      <w:r w:rsidRPr="007A4594">
        <w:t>Entwurf ILFD/13.02.2025</w:t>
      </w:r>
    </w:p>
    <w:p w14:paraId="6A462C3F" w14:textId="77777777" w:rsidR="758FD0AD" w:rsidRPr="007A4594" w:rsidRDefault="758FD0AD" w:rsidP="16A15563">
      <w:pPr>
        <w:jc w:val="right"/>
      </w:pPr>
    </w:p>
    <w:p w14:paraId="211C606E" w14:textId="26214D95" w:rsidR="005504FC" w:rsidRPr="007A4594" w:rsidRDefault="008572BD" w:rsidP="00203DC0">
      <w:pPr>
        <w:pStyle w:val="05titreprincipalouobjetgras"/>
      </w:pPr>
      <w:r w:rsidRPr="007A4594">
        <w:t>Erläuternder Bericht 2021-DIAF-11</w:t>
      </w:r>
      <w:r w:rsidR="007A4594" w:rsidRPr="007A4594">
        <w:tab/>
      </w:r>
      <w:r w:rsidR="007A4594" w:rsidRPr="007A4594">
        <w:tab/>
      </w:r>
      <w:r w:rsidR="007A4594" w:rsidRPr="007A4594">
        <w:tab/>
      </w:r>
      <w:r w:rsidR="007A4594" w:rsidRPr="007A4594">
        <w:tab/>
      </w:r>
      <w:r w:rsidRPr="007A4594">
        <w:tab/>
      </w:r>
      <w:r w:rsidRPr="007A4594">
        <w:rPr>
          <w:b w:val="0"/>
          <w:sz w:val="24"/>
        </w:rPr>
        <w:t>00. Monat 0000</w:t>
      </w:r>
    </w:p>
    <w:p w14:paraId="58AC12E2" w14:textId="77777777" w:rsidR="005504FC" w:rsidRPr="007A4594" w:rsidRDefault="009C40A7" w:rsidP="00203DC0">
      <w:pPr>
        <w:pStyle w:val="05titreprincipalouobjetgras"/>
      </w:pPr>
      <w:r w:rsidRPr="007A4594">
        <w:t>—</w:t>
      </w:r>
    </w:p>
    <w:p w14:paraId="5C5D4769" w14:textId="77777777" w:rsidR="005504FC" w:rsidRPr="007A4594" w:rsidRDefault="008572BD" w:rsidP="00203DC0">
      <w:pPr>
        <w:pStyle w:val="04titreprincipalouobjetnormal"/>
      </w:pPr>
      <w:r w:rsidRPr="007A4594">
        <w:t>Erläuternder Bericht zum Gesetzesvorentwurf zur Totalrevision des Gesetzes vom 25. September 1980 über die Gemeinden</w:t>
      </w:r>
    </w:p>
    <w:p w14:paraId="018962C9" w14:textId="77777777" w:rsidR="005504FC" w:rsidRPr="007A4594" w:rsidRDefault="009C40A7" w:rsidP="00203DC0">
      <w:pPr>
        <w:pStyle w:val="06lead"/>
      </w:pPr>
      <w:r w:rsidRPr="007A4594">
        <w:t>Wir unterbreiten Ihnen hiermit den erläuternden Bericht zum Gesetzesvorentwurf zur Totalrevision des Gesetzes vom 25. September 1980 über die Gemeinden. Er leistet der Motion 2019-GC-217 Folge, mit der eine Revision des Gesetzes über die Gemeinden gefordert wurde.</w:t>
      </w:r>
    </w:p>
    <w:p w14:paraId="0E9F721E" w14:textId="77777777" w:rsidR="009C40A7" w:rsidRPr="007A4594" w:rsidRDefault="009C40A7" w:rsidP="00203DC0">
      <w:pPr>
        <w:pStyle w:val="06lead"/>
        <w:pBdr>
          <w:bottom w:val="single" w:sz="6" w:space="1" w:color="auto"/>
        </w:pBdr>
        <w:spacing w:before="0" w:after="0" w:line="240" w:lineRule="auto"/>
        <w:rPr>
          <w:sz w:val="2"/>
          <w:szCs w:val="2"/>
        </w:rPr>
      </w:pPr>
    </w:p>
    <w:tbl>
      <w:tblPr>
        <w:tblW w:w="5000" w:type="pct"/>
        <w:tblCellMar>
          <w:left w:w="0" w:type="dxa"/>
          <w:right w:w="0" w:type="dxa"/>
        </w:tblCellMar>
        <w:tblLook w:val="04A0" w:firstRow="1" w:lastRow="0" w:firstColumn="1" w:lastColumn="0" w:noHBand="0" w:noVBand="1"/>
      </w:tblPr>
      <w:tblGrid>
        <w:gridCol w:w="2203"/>
        <w:gridCol w:w="7434"/>
      </w:tblGrid>
      <w:tr w:rsidR="008874D8" w:rsidRPr="007A4594" w14:paraId="05CF4D71" w14:textId="77777777" w:rsidTr="558E32AC">
        <w:trPr>
          <w:trHeight w:hRule="exact" w:val="20"/>
        </w:trPr>
        <w:tc>
          <w:tcPr>
            <w:tcW w:w="1143" w:type="pct"/>
            <w:tcMar>
              <w:top w:w="0" w:type="dxa"/>
              <w:left w:w="0" w:type="dxa"/>
              <w:bottom w:w="0" w:type="dxa"/>
              <w:right w:w="0" w:type="dxa"/>
            </w:tcMar>
            <w:vAlign w:val="center"/>
          </w:tcPr>
          <w:p w14:paraId="15E9AC1D" w14:textId="77777777" w:rsidR="008874D8" w:rsidRPr="007A4594" w:rsidRDefault="008874D8" w:rsidP="00203DC0">
            <w:pPr>
              <w:pStyle w:val="Normal8"/>
              <w:rPr>
                <w:color w:val="000000"/>
              </w:rPr>
            </w:pPr>
          </w:p>
        </w:tc>
        <w:tc>
          <w:tcPr>
            <w:tcW w:w="3857" w:type="pct"/>
            <w:tcMar>
              <w:top w:w="0" w:type="dxa"/>
              <w:left w:w="0" w:type="dxa"/>
              <w:bottom w:w="0" w:type="dxa"/>
              <w:right w:w="0" w:type="dxa"/>
            </w:tcMar>
            <w:vAlign w:val="center"/>
          </w:tcPr>
          <w:p w14:paraId="407C90E4" w14:textId="77777777" w:rsidR="008874D8" w:rsidRPr="007A4594" w:rsidRDefault="008874D8" w:rsidP="00203DC0">
            <w:pPr>
              <w:pStyle w:val="Normal8"/>
              <w:rPr>
                <w:color w:val="000000"/>
              </w:rPr>
            </w:pPr>
          </w:p>
        </w:tc>
      </w:tr>
      <w:tr w:rsidR="00DE252F" w:rsidRPr="007A4594" w14:paraId="682BCB9F" w14:textId="77777777" w:rsidTr="558E32AC">
        <w:tblPrEx>
          <w:tblLook w:val="0000" w:firstRow="0" w:lastRow="0" w:firstColumn="0" w:lastColumn="0" w:noHBand="0" w:noVBand="0"/>
        </w:tblPrEx>
        <w:tc>
          <w:tcPr>
            <w:tcW w:w="5000" w:type="pct"/>
            <w:gridSpan w:val="2"/>
          </w:tcPr>
          <w:p w14:paraId="7CDA924F" w14:textId="77777777" w:rsidR="00DE252F" w:rsidRPr="007A4594" w:rsidRDefault="1E9A4A45" w:rsidP="00203DC0">
            <w:pPr>
              <w:autoSpaceDE w:val="0"/>
              <w:autoSpaceDN w:val="0"/>
              <w:adjustRightInd w:val="0"/>
              <w:spacing w:after="0" w:line="240" w:lineRule="auto"/>
              <w:ind w:right="-1"/>
              <w:rPr>
                <w:rFonts w:asciiTheme="majorHAnsi" w:eastAsia="Times New Roman" w:hAnsiTheme="majorHAnsi" w:cstheme="majorBidi"/>
                <w:sz w:val="19"/>
                <w:szCs w:val="19"/>
                <w:lang w:eastAsia="de-CH"/>
              </w:rPr>
            </w:pPr>
            <w:bookmarkStart w:id="0" w:name="MetaTool_Table1"/>
            <w:bookmarkEnd w:id="0"/>
            <w:r w:rsidRPr="007A4594">
              <w:rPr>
                <w:rFonts w:asciiTheme="majorHAnsi" w:eastAsia="Times New Roman" w:hAnsiTheme="majorHAnsi" w:cstheme="majorBidi"/>
                <w:sz w:val="19"/>
              </w:rPr>
              <w:t xml:space="preserve">TGR-Verweis zur </w:t>
            </w:r>
            <w:hyperlink r:id="rId11" w:history="1">
              <w:r w:rsidRPr="007A4594">
                <w:rPr>
                  <w:rFonts w:asciiTheme="majorHAnsi" w:eastAsia="Times New Roman" w:hAnsiTheme="majorHAnsi" w:cstheme="majorBidi"/>
                  <w:sz w:val="19"/>
                </w:rPr>
                <w:t>Motion</w:t>
              </w:r>
              <w:r w:rsidRPr="007A4594">
                <w:rPr>
                  <w:rStyle w:val="Lienhypertexte"/>
                  <w:rFonts w:asciiTheme="majorHAnsi" w:eastAsia="Times New Roman" w:hAnsiTheme="majorHAnsi" w:cstheme="majorBidi"/>
                  <w:sz w:val="19"/>
                </w:rPr>
                <w:t xml:space="preserve"> 2019-GC-2017</w:t>
              </w:r>
            </w:hyperlink>
            <w:r w:rsidRPr="007A4594">
              <w:rPr>
                <w:rFonts w:asciiTheme="majorHAnsi" w:eastAsia="Times New Roman" w:hAnsiTheme="majorHAnsi" w:cstheme="majorBidi"/>
                <w:sz w:val="19"/>
              </w:rPr>
              <w:t>, der die Vorlage Folge gibt</w:t>
            </w:r>
          </w:p>
        </w:tc>
      </w:tr>
    </w:tbl>
    <w:p w14:paraId="732F7464" w14:textId="77777777" w:rsidR="008874D8" w:rsidRPr="007A4594" w:rsidRDefault="008874D8" w:rsidP="00203DC0">
      <w:pPr>
        <w:pBdr>
          <w:top w:val="single" w:sz="4" w:space="1" w:color="auto"/>
        </w:pBdr>
        <w:spacing w:before="0" w:after="0" w:line="240" w:lineRule="auto"/>
        <w:rPr>
          <w:sz w:val="2"/>
          <w:szCs w:val="2"/>
        </w:rPr>
      </w:pPr>
    </w:p>
    <w:sdt>
      <w:sdtPr>
        <w:rPr>
          <w:rFonts w:eastAsiaTheme="minorHAnsi" w:cstheme="minorBidi"/>
          <w:noProof/>
          <w:kern w:val="0"/>
          <w:sz w:val="19"/>
          <w:szCs w:val="21"/>
        </w:rPr>
        <w:id w:val="1719536153"/>
        <w:docPartObj>
          <w:docPartGallery w:val="Table of Contents"/>
          <w:docPartUnique/>
        </w:docPartObj>
      </w:sdtPr>
      <w:sdtContent>
        <w:p w14:paraId="7E91142A" w14:textId="77777777" w:rsidR="005504FC" w:rsidRPr="007A4594" w:rsidRDefault="45B36762" w:rsidP="00203DC0">
          <w:pPr>
            <w:pStyle w:val="En-ttedetabledesmatires"/>
            <w:spacing w:before="360"/>
          </w:pPr>
          <w:r w:rsidRPr="007A4594">
            <w:t>Inhalts</w:t>
          </w:r>
          <w:r w:rsidRPr="007A4594">
            <w:fldChar w:fldCharType="begin"/>
          </w:r>
          <w:r w:rsidRPr="007A4594">
            <w:instrText xml:space="preserve">  </w:instrText>
          </w:r>
          <w:r w:rsidRPr="007A4594">
            <w:fldChar w:fldCharType="end"/>
          </w:r>
          <w:r w:rsidRPr="007A4594">
            <w:t>verzeichnis</w:t>
          </w:r>
        </w:p>
        <w:p w14:paraId="1EBF8892" w14:textId="77777777" w:rsidR="005504FC" w:rsidRPr="007A4594" w:rsidRDefault="45B36762" w:rsidP="00203DC0">
          <w:pPr>
            <w:pStyle w:val="Tiret"/>
          </w:pPr>
          <w:r w:rsidRPr="007A4594">
            <w:t>—</w:t>
          </w:r>
        </w:p>
        <w:p w14:paraId="5884196A" w14:textId="64A7352F" w:rsidR="00FA0D41" w:rsidRDefault="00744062">
          <w:pPr>
            <w:pStyle w:val="TM1"/>
            <w:rPr>
              <w:rFonts w:asciiTheme="minorHAnsi" w:eastAsiaTheme="minorEastAsia" w:hAnsiTheme="minorHAnsi"/>
              <w:b w:val="0"/>
              <w:kern w:val="2"/>
              <w:sz w:val="24"/>
              <w:szCs w:val="24"/>
              <w:lang w:val="fr-CH" w:eastAsia="fr-CH"/>
              <w14:ligatures w14:val="standardContextual"/>
            </w:rPr>
          </w:pPr>
          <w:r w:rsidRPr="007A4594">
            <w:fldChar w:fldCharType="begin"/>
          </w:r>
          <w:r w:rsidR="1786D445" w:rsidRPr="007A4594">
            <w:instrText xml:space="preserve"> TOC \o "1-3" \z \u \h</w:instrText>
          </w:r>
          <w:r w:rsidRPr="007A4594">
            <w:fldChar w:fldCharType="separate"/>
          </w:r>
          <w:hyperlink w:anchor="_Toc190689023" w:history="1">
            <w:r w:rsidR="00FA0D41" w:rsidRPr="003E7F36">
              <w:rPr>
                <w:rStyle w:val="Lienhypertexte"/>
              </w:rPr>
              <w:t>1</w:t>
            </w:r>
            <w:r w:rsidR="00FA0D41">
              <w:rPr>
                <w:rFonts w:asciiTheme="minorHAnsi" w:eastAsiaTheme="minorEastAsia" w:hAnsiTheme="minorHAnsi"/>
                <w:b w:val="0"/>
                <w:kern w:val="2"/>
                <w:sz w:val="24"/>
                <w:szCs w:val="24"/>
                <w:lang w:val="fr-CH" w:eastAsia="fr-CH"/>
                <w14:ligatures w14:val="standardContextual"/>
              </w:rPr>
              <w:tab/>
            </w:r>
            <w:r w:rsidR="00FA0D41" w:rsidRPr="003E7F36">
              <w:rPr>
                <w:rStyle w:val="Lienhypertexte"/>
              </w:rPr>
              <w:t>Übersicht</w:t>
            </w:r>
            <w:r w:rsidR="00FA0D41">
              <w:rPr>
                <w:webHidden/>
              </w:rPr>
              <w:tab/>
            </w:r>
            <w:r w:rsidR="00FA0D41">
              <w:rPr>
                <w:webHidden/>
              </w:rPr>
              <w:fldChar w:fldCharType="begin"/>
            </w:r>
            <w:r w:rsidR="00FA0D41">
              <w:rPr>
                <w:webHidden/>
              </w:rPr>
              <w:instrText xml:space="preserve"> PAGEREF _Toc190689023 \h </w:instrText>
            </w:r>
            <w:r w:rsidR="00FA0D41">
              <w:rPr>
                <w:webHidden/>
              </w:rPr>
            </w:r>
            <w:r w:rsidR="00FA0D41">
              <w:rPr>
                <w:webHidden/>
              </w:rPr>
              <w:fldChar w:fldCharType="separate"/>
            </w:r>
            <w:r w:rsidR="00DC693B">
              <w:rPr>
                <w:webHidden/>
              </w:rPr>
              <w:t>4</w:t>
            </w:r>
            <w:r w:rsidR="00FA0D41">
              <w:rPr>
                <w:webHidden/>
              </w:rPr>
              <w:fldChar w:fldCharType="end"/>
            </w:r>
          </w:hyperlink>
        </w:p>
        <w:p w14:paraId="5ECFE713" w14:textId="2F0458FD"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024" w:history="1">
            <w:r w:rsidRPr="003E7F36">
              <w:rPr>
                <w:rStyle w:val="Lienhypertexte"/>
              </w:rPr>
              <w:t>2</w:t>
            </w:r>
            <w:r>
              <w:rPr>
                <w:rFonts w:asciiTheme="minorHAnsi" w:eastAsiaTheme="minorEastAsia" w:hAnsiTheme="minorHAnsi"/>
                <w:b w:val="0"/>
                <w:kern w:val="2"/>
                <w:sz w:val="24"/>
                <w:szCs w:val="24"/>
                <w:lang w:val="fr-CH" w:eastAsia="fr-CH"/>
                <w14:ligatures w14:val="standardContextual"/>
              </w:rPr>
              <w:tab/>
            </w:r>
            <w:r w:rsidRPr="003E7F36">
              <w:rPr>
                <w:rStyle w:val="Lienhypertexte"/>
              </w:rPr>
              <w:t>Parlamentarische Vorstösse</w:t>
            </w:r>
            <w:r>
              <w:rPr>
                <w:webHidden/>
              </w:rPr>
              <w:tab/>
            </w:r>
            <w:r>
              <w:rPr>
                <w:webHidden/>
              </w:rPr>
              <w:fldChar w:fldCharType="begin"/>
            </w:r>
            <w:r>
              <w:rPr>
                <w:webHidden/>
              </w:rPr>
              <w:instrText xml:space="preserve"> PAGEREF _Toc190689024 \h </w:instrText>
            </w:r>
            <w:r>
              <w:rPr>
                <w:webHidden/>
              </w:rPr>
            </w:r>
            <w:r>
              <w:rPr>
                <w:webHidden/>
              </w:rPr>
              <w:fldChar w:fldCharType="separate"/>
            </w:r>
            <w:r w:rsidR="00DC693B">
              <w:rPr>
                <w:webHidden/>
              </w:rPr>
              <w:t>5</w:t>
            </w:r>
            <w:r>
              <w:rPr>
                <w:webHidden/>
              </w:rPr>
              <w:fldChar w:fldCharType="end"/>
            </w:r>
          </w:hyperlink>
        </w:p>
        <w:p w14:paraId="68E0AF7F" w14:textId="1F6760A8"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25" w:history="1">
            <w:r w:rsidRPr="003E7F36">
              <w:rPr>
                <w:rStyle w:val="Lienhypertexte"/>
              </w:rPr>
              <w:t>2.1</w:t>
            </w:r>
            <w:r>
              <w:rPr>
                <w:rFonts w:asciiTheme="minorHAnsi" w:eastAsiaTheme="minorEastAsia" w:hAnsiTheme="minorHAnsi"/>
                <w:b w:val="0"/>
                <w:kern w:val="2"/>
                <w:sz w:val="24"/>
                <w:szCs w:val="24"/>
                <w:lang w:val="fr-CH" w:eastAsia="fr-CH"/>
                <w14:ligatures w14:val="standardContextual"/>
              </w:rPr>
              <w:tab/>
            </w:r>
            <w:r w:rsidRPr="003E7F36">
              <w:rPr>
                <w:rStyle w:val="Lienhypertexte"/>
              </w:rPr>
              <w:t>Motion als Ursprung des Entwurfs</w:t>
            </w:r>
            <w:r>
              <w:rPr>
                <w:webHidden/>
              </w:rPr>
              <w:tab/>
            </w:r>
            <w:r>
              <w:rPr>
                <w:webHidden/>
              </w:rPr>
              <w:fldChar w:fldCharType="begin"/>
            </w:r>
            <w:r>
              <w:rPr>
                <w:webHidden/>
              </w:rPr>
              <w:instrText xml:space="preserve"> PAGEREF _Toc190689025 \h </w:instrText>
            </w:r>
            <w:r>
              <w:rPr>
                <w:webHidden/>
              </w:rPr>
            </w:r>
            <w:r>
              <w:rPr>
                <w:webHidden/>
              </w:rPr>
              <w:fldChar w:fldCharType="separate"/>
            </w:r>
            <w:r w:rsidR="00DC693B">
              <w:rPr>
                <w:webHidden/>
              </w:rPr>
              <w:t>5</w:t>
            </w:r>
            <w:r>
              <w:rPr>
                <w:webHidden/>
              </w:rPr>
              <w:fldChar w:fldCharType="end"/>
            </w:r>
          </w:hyperlink>
        </w:p>
        <w:p w14:paraId="0EB9950C" w14:textId="53F08D62"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26" w:history="1">
            <w:r w:rsidRPr="003E7F36">
              <w:rPr>
                <w:rStyle w:val="Lienhypertexte"/>
                <w:noProof/>
              </w:rPr>
              <w:t>2.1.1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Erste Motion zur Totalrevision des GG (2011-GC-21)</w:t>
            </w:r>
            <w:r>
              <w:rPr>
                <w:noProof/>
                <w:webHidden/>
              </w:rPr>
              <w:tab/>
            </w:r>
            <w:r>
              <w:rPr>
                <w:noProof/>
                <w:webHidden/>
              </w:rPr>
              <w:fldChar w:fldCharType="begin"/>
            </w:r>
            <w:r>
              <w:rPr>
                <w:noProof/>
                <w:webHidden/>
              </w:rPr>
              <w:instrText xml:space="preserve"> PAGEREF _Toc190689026 \h </w:instrText>
            </w:r>
            <w:r>
              <w:rPr>
                <w:noProof/>
                <w:webHidden/>
              </w:rPr>
            </w:r>
            <w:r>
              <w:rPr>
                <w:noProof/>
                <w:webHidden/>
              </w:rPr>
              <w:fldChar w:fldCharType="separate"/>
            </w:r>
            <w:r w:rsidR="00DC693B">
              <w:rPr>
                <w:noProof/>
                <w:webHidden/>
              </w:rPr>
              <w:t>5</w:t>
            </w:r>
            <w:r>
              <w:rPr>
                <w:noProof/>
                <w:webHidden/>
              </w:rPr>
              <w:fldChar w:fldCharType="end"/>
            </w:r>
          </w:hyperlink>
        </w:p>
        <w:p w14:paraId="0097B525" w14:textId="019B792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27" w:history="1">
            <w:r w:rsidRPr="003E7F36">
              <w:rPr>
                <w:rStyle w:val="Lienhypertexte"/>
                <w:noProof/>
              </w:rPr>
              <w:t>2.1.2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2019-GC-217_Revision des Gemeindegesetzes</w:t>
            </w:r>
            <w:r>
              <w:rPr>
                <w:noProof/>
                <w:webHidden/>
              </w:rPr>
              <w:tab/>
            </w:r>
            <w:r>
              <w:rPr>
                <w:noProof/>
                <w:webHidden/>
              </w:rPr>
              <w:fldChar w:fldCharType="begin"/>
            </w:r>
            <w:r>
              <w:rPr>
                <w:noProof/>
                <w:webHidden/>
              </w:rPr>
              <w:instrText xml:space="preserve"> PAGEREF _Toc190689027 \h </w:instrText>
            </w:r>
            <w:r>
              <w:rPr>
                <w:noProof/>
                <w:webHidden/>
              </w:rPr>
            </w:r>
            <w:r>
              <w:rPr>
                <w:noProof/>
                <w:webHidden/>
              </w:rPr>
              <w:fldChar w:fldCharType="separate"/>
            </w:r>
            <w:r w:rsidR="00DC693B">
              <w:rPr>
                <w:noProof/>
                <w:webHidden/>
              </w:rPr>
              <w:t>5</w:t>
            </w:r>
            <w:r>
              <w:rPr>
                <w:noProof/>
                <w:webHidden/>
              </w:rPr>
              <w:fldChar w:fldCharType="end"/>
            </w:r>
          </w:hyperlink>
        </w:p>
        <w:p w14:paraId="570D005E" w14:textId="52BC3B47"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28" w:history="1">
            <w:r w:rsidRPr="003E7F36">
              <w:rPr>
                <w:rStyle w:val="Lienhypertexte"/>
              </w:rPr>
              <w:t>2.2</w:t>
            </w:r>
            <w:r>
              <w:rPr>
                <w:rFonts w:asciiTheme="minorHAnsi" w:eastAsiaTheme="minorEastAsia" w:hAnsiTheme="minorHAnsi"/>
                <w:b w:val="0"/>
                <w:kern w:val="2"/>
                <w:sz w:val="24"/>
                <w:szCs w:val="24"/>
                <w:lang w:val="fr-CH" w:eastAsia="fr-CH"/>
                <w14:ligatures w14:val="standardContextual"/>
              </w:rPr>
              <w:tab/>
            </w:r>
            <w:r w:rsidRPr="003E7F36">
              <w:rPr>
                <w:rStyle w:val="Lienhypertexte"/>
              </w:rPr>
              <w:t>Weitere parlamentarische Vorstösse im Zusammenhang mit der Totalrevision des GG</w:t>
            </w:r>
            <w:r>
              <w:rPr>
                <w:webHidden/>
              </w:rPr>
              <w:tab/>
            </w:r>
            <w:r>
              <w:rPr>
                <w:webHidden/>
              </w:rPr>
              <w:fldChar w:fldCharType="begin"/>
            </w:r>
            <w:r>
              <w:rPr>
                <w:webHidden/>
              </w:rPr>
              <w:instrText xml:space="preserve"> PAGEREF _Toc190689028 \h </w:instrText>
            </w:r>
            <w:r>
              <w:rPr>
                <w:webHidden/>
              </w:rPr>
            </w:r>
            <w:r>
              <w:rPr>
                <w:webHidden/>
              </w:rPr>
              <w:fldChar w:fldCharType="separate"/>
            </w:r>
            <w:r w:rsidR="00DC693B">
              <w:rPr>
                <w:webHidden/>
              </w:rPr>
              <w:t>6</w:t>
            </w:r>
            <w:r>
              <w:rPr>
                <w:webHidden/>
              </w:rPr>
              <w:fldChar w:fldCharType="end"/>
            </w:r>
          </w:hyperlink>
        </w:p>
        <w:p w14:paraId="28D3EB45" w14:textId="715A3206"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29" w:history="1">
            <w:r w:rsidRPr="003E7F36">
              <w:rPr>
                <w:rStyle w:val="Lienhypertexte"/>
                <w:noProof/>
              </w:rPr>
              <w:t>2.2.1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1122.11_Volkswahl des Ammanns_Änderung des Gesetzes über die Gemeinden</w:t>
            </w:r>
            <w:r>
              <w:rPr>
                <w:noProof/>
                <w:webHidden/>
              </w:rPr>
              <w:tab/>
            </w:r>
            <w:r>
              <w:rPr>
                <w:noProof/>
                <w:webHidden/>
              </w:rPr>
              <w:fldChar w:fldCharType="begin"/>
            </w:r>
            <w:r>
              <w:rPr>
                <w:noProof/>
                <w:webHidden/>
              </w:rPr>
              <w:instrText xml:space="preserve"> PAGEREF _Toc190689029 \h </w:instrText>
            </w:r>
            <w:r>
              <w:rPr>
                <w:noProof/>
                <w:webHidden/>
              </w:rPr>
            </w:r>
            <w:r>
              <w:rPr>
                <w:noProof/>
                <w:webHidden/>
              </w:rPr>
              <w:fldChar w:fldCharType="separate"/>
            </w:r>
            <w:r w:rsidR="00DC693B">
              <w:rPr>
                <w:noProof/>
                <w:webHidden/>
              </w:rPr>
              <w:t>6</w:t>
            </w:r>
            <w:r>
              <w:rPr>
                <w:noProof/>
                <w:webHidden/>
              </w:rPr>
              <w:fldChar w:fldCharType="end"/>
            </w:r>
          </w:hyperlink>
        </w:p>
        <w:p w14:paraId="64F58231" w14:textId="1B9995F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30" w:history="1">
            <w:r w:rsidRPr="003E7F36">
              <w:rPr>
                <w:rStyle w:val="Lienhypertexte"/>
                <w:noProof/>
              </w:rPr>
              <w:t>2.2.2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2013-GC-121_Obligatorische resp. freiwillige Einführung des Generalrats</w:t>
            </w:r>
            <w:r>
              <w:rPr>
                <w:noProof/>
                <w:webHidden/>
              </w:rPr>
              <w:tab/>
            </w:r>
            <w:r>
              <w:rPr>
                <w:noProof/>
                <w:webHidden/>
              </w:rPr>
              <w:fldChar w:fldCharType="begin"/>
            </w:r>
            <w:r>
              <w:rPr>
                <w:noProof/>
                <w:webHidden/>
              </w:rPr>
              <w:instrText xml:space="preserve"> PAGEREF _Toc190689030 \h </w:instrText>
            </w:r>
            <w:r>
              <w:rPr>
                <w:noProof/>
                <w:webHidden/>
              </w:rPr>
            </w:r>
            <w:r>
              <w:rPr>
                <w:noProof/>
                <w:webHidden/>
              </w:rPr>
              <w:fldChar w:fldCharType="separate"/>
            </w:r>
            <w:r w:rsidR="00DC693B">
              <w:rPr>
                <w:noProof/>
                <w:webHidden/>
              </w:rPr>
              <w:t>6</w:t>
            </w:r>
            <w:r>
              <w:rPr>
                <w:noProof/>
                <w:webHidden/>
              </w:rPr>
              <w:fldChar w:fldCharType="end"/>
            </w:r>
          </w:hyperlink>
        </w:p>
        <w:p w14:paraId="3990809F" w14:textId="4C387C2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31" w:history="1">
            <w:r w:rsidRPr="003E7F36">
              <w:rPr>
                <w:rStyle w:val="Lienhypertexte"/>
                <w:noProof/>
              </w:rPr>
              <w:t>2.2.3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2014-GC-181_Änderung des Gesetzes über die Ausübung der politischen Rechte (Art. 143)</w:t>
            </w:r>
            <w:r>
              <w:rPr>
                <w:noProof/>
                <w:webHidden/>
              </w:rPr>
              <w:tab/>
            </w:r>
            <w:r>
              <w:rPr>
                <w:noProof/>
                <w:webHidden/>
              </w:rPr>
              <w:fldChar w:fldCharType="begin"/>
            </w:r>
            <w:r>
              <w:rPr>
                <w:noProof/>
                <w:webHidden/>
              </w:rPr>
              <w:instrText xml:space="preserve"> PAGEREF _Toc190689031 \h </w:instrText>
            </w:r>
            <w:r>
              <w:rPr>
                <w:noProof/>
                <w:webHidden/>
              </w:rPr>
            </w:r>
            <w:r>
              <w:rPr>
                <w:noProof/>
                <w:webHidden/>
              </w:rPr>
              <w:fldChar w:fldCharType="separate"/>
            </w:r>
            <w:r w:rsidR="00DC693B">
              <w:rPr>
                <w:noProof/>
                <w:webHidden/>
              </w:rPr>
              <w:t>6</w:t>
            </w:r>
            <w:r>
              <w:rPr>
                <w:noProof/>
                <w:webHidden/>
              </w:rPr>
              <w:fldChar w:fldCharType="end"/>
            </w:r>
          </w:hyperlink>
        </w:p>
        <w:p w14:paraId="77A32009" w14:textId="5F6911F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32" w:history="1">
            <w:r w:rsidRPr="003E7F36">
              <w:rPr>
                <w:rStyle w:val="Lienhypertexte"/>
                <w:noProof/>
              </w:rPr>
              <w:t>2.2.4</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2016-GC-3_Änderung des Gesetzes über die Gemeinden (Art. 27)</w:t>
            </w:r>
            <w:r>
              <w:rPr>
                <w:noProof/>
                <w:webHidden/>
              </w:rPr>
              <w:tab/>
            </w:r>
            <w:r>
              <w:rPr>
                <w:noProof/>
                <w:webHidden/>
              </w:rPr>
              <w:fldChar w:fldCharType="begin"/>
            </w:r>
            <w:r>
              <w:rPr>
                <w:noProof/>
                <w:webHidden/>
              </w:rPr>
              <w:instrText xml:space="preserve"> PAGEREF _Toc190689032 \h </w:instrText>
            </w:r>
            <w:r>
              <w:rPr>
                <w:noProof/>
                <w:webHidden/>
              </w:rPr>
            </w:r>
            <w:r>
              <w:rPr>
                <w:noProof/>
                <w:webHidden/>
              </w:rPr>
              <w:fldChar w:fldCharType="separate"/>
            </w:r>
            <w:r w:rsidR="00DC693B">
              <w:rPr>
                <w:noProof/>
                <w:webHidden/>
              </w:rPr>
              <w:t>7</w:t>
            </w:r>
            <w:r>
              <w:rPr>
                <w:noProof/>
                <w:webHidden/>
              </w:rPr>
              <w:fldChar w:fldCharType="end"/>
            </w:r>
          </w:hyperlink>
        </w:p>
        <w:p w14:paraId="4810F606" w14:textId="4E7998F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33" w:history="1">
            <w:r w:rsidRPr="003E7F36">
              <w:rPr>
                <w:rStyle w:val="Lienhypertexte"/>
                <w:noProof/>
              </w:rPr>
              <w:t>2.2.5</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2019-GC-218_Änderung des Gesetzes über die Gemeinden_Einführung einer Geschäftsprüfungskommission und Vereinfachung der Vereidigung der gewählten Ratsmitglieder</w:t>
            </w:r>
            <w:r>
              <w:rPr>
                <w:noProof/>
                <w:webHidden/>
              </w:rPr>
              <w:tab/>
            </w:r>
            <w:r>
              <w:rPr>
                <w:noProof/>
                <w:webHidden/>
              </w:rPr>
              <w:fldChar w:fldCharType="begin"/>
            </w:r>
            <w:r>
              <w:rPr>
                <w:noProof/>
                <w:webHidden/>
              </w:rPr>
              <w:instrText xml:space="preserve"> PAGEREF _Toc190689033 \h </w:instrText>
            </w:r>
            <w:r>
              <w:rPr>
                <w:noProof/>
                <w:webHidden/>
              </w:rPr>
            </w:r>
            <w:r>
              <w:rPr>
                <w:noProof/>
                <w:webHidden/>
              </w:rPr>
              <w:fldChar w:fldCharType="separate"/>
            </w:r>
            <w:r w:rsidR="00DC693B">
              <w:rPr>
                <w:noProof/>
                <w:webHidden/>
              </w:rPr>
              <w:t>7</w:t>
            </w:r>
            <w:r>
              <w:rPr>
                <w:noProof/>
                <w:webHidden/>
              </w:rPr>
              <w:fldChar w:fldCharType="end"/>
            </w:r>
          </w:hyperlink>
        </w:p>
        <w:p w14:paraId="4DBB2EA7" w14:textId="058BC969"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34" w:history="1">
            <w:r w:rsidRPr="003E7F36">
              <w:rPr>
                <w:rStyle w:val="Lienhypertexte"/>
                <w:noProof/>
              </w:rPr>
              <w:t>2.2.6</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Postulat 2020-GC-110_Die Fusion Grossfreiburgs und der zusätzliche finanzielle Beitrag des Staates: ein Modell für allfällige zukünftige Fusionen</w:t>
            </w:r>
            <w:r>
              <w:rPr>
                <w:noProof/>
                <w:webHidden/>
              </w:rPr>
              <w:tab/>
            </w:r>
            <w:r>
              <w:rPr>
                <w:noProof/>
                <w:webHidden/>
              </w:rPr>
              <w:fldChar w:fldCharType="begin"/>
            </w:r>
            <w:r>
              <w:rPr>
                <w:noProof/>
                <w:webHidden/>
              </w:rPr>
              <w:instrText xml:space="preserve"> PAGEREF _Toc190689034 \h </w:instrText>
            </w:r>
            <w:r>
              <w:rPr>
                <w:noProof/>
                <w:webHidden/>
              </w:rPr>
            </w:r>
            <w:r>
              <w:rPr>
                <w:noProof/>
                <w:webHidden/>
              </w:rPr>
              <w:fldChar w:fldCharType="separate"/>
            </w:r>
            <w:r w:rsidR="00DC693B">
              <w:rPr>
                <w:noProof/>
                <w:webHidden/>
              </w:rPr>
              <w:t>8</w:t>
            </w:r>
            <w:r>
              <w:rPr>
                <w:noProof/>
                <w:webHidden/>
              </w:rPr>
              <w:fldChar w:fldCharType="end"/>
            </w:r>
          </w:hyperlink>
        </w:p>
        <w:p w14:paraId="20F99AC8" w14:textId="36899F2B"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35" w:history="1">
            <w:r w:rsidRPr="003E7F36">
              <w:rPr>
                <w:rStyle w:val="Lienhypertexte"/>
                <w:noProof/>
              </w:rPr>
              <w:t>2.2.7</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2021-GC-24_Teilnahme an Generalratssitzungen von zuhause aus</w:t>
            </w:r>
            <w:r>
              <w:rPr>
                <w:noProof/>
                <w:webHidden/>
              </w:rPr>
              <w:tab/>
            </w:r>
            <w:r>
              <w:rPr>
                <w:noProof/>
                <w:webHidden/>
              </w:rPr>
              <w:fldChar w:fldCharType="begin"/>
            </w:r>
            <w:r>
              <w:rPr>
                <w:noProof/>
                <w:webHidden/>
              </w:rPr>
              <w:instrText xml:space="preserve"> PAGEREF _Toc190689035 \h </w:instrText>
            </w:r>
            <w:r>
              <w:rPr>
                <w:noProof/>
                <w:webHidden/>
              </w:rPr>
            </w:r>
            <w:r>
              <w:rPr>
                <w:noProof/>
                <w:webHidden/>
              </w:rPr>
              <w:fldChar w:fldCharType="separate"/>
            </w:r>
            <w:r w:rsidR="00DC693B">
              <w:rPr>
                <w:noProof/>
                <w:webHidden/>
              </w:rPr>
              <w:t>8</w:t>
            </w:r>
            <w:r>
              <w:rPr>
                <w:noProof/>
                <w:webHidden/>
              </w:rPr>
              <w:fldChar w:fldCharType="end"/>
            </w:r>
          </w:hyperlink>
        </w:p>
        <w:p w14:paraId="22B3A387" w14:textId="69AA4C29"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36" w:history="1">
            <w:r w:rsidRPr="003E7F36">
              <w:rPr>
                <w:rStyle w:val="Lienhypertexte"/>
                <w:noProof/>
              </w:rPr>
              <w:t>2.2.8</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Motion 2023-GC-3_Mehr Demokratie in den Gemeindeverbänden</w:t>
            </w:r>
            <w:r>
              <w:rPr>
                <w:noProof/>
                <w:webHidden/>
              </w:rPr>
              <w:tab/>
            </w:r>
            <w:r>
              <w:rPr>
                <w:noProof/>
                <w:webHidden/>
              </w:rPr>
              <w:fldChar w:fldCharType="begin"/>
            </w:r>
            <w:r>
              <w:rPr>
                <w:noProof/>
                <w:webHidden/>
              </w:rPr>
              <w:instrText xml:space="preserve"> PAGEREF _Toc190689036 \h </w:instrText>
            </w:r>
            <w:r>
              <w:rPr>
                <w:noProof/>
                <w:webHidden/>
              </w:rPr>
            </w:r>
            <w:r>
              <w:rPr>
                <w:noProof/>
                <w:webHidden/>
              </w:rPr>
              <w:fldChar w:fldCharType="separate"/>
            </w:r>
            <w:r w:rsidR="00DC693B">
              <w:rPr>
                <w:noProof/>
                <w:webHidden/>
              </w:rPr>
              <w:t>9</w:t>
            </w:r>
            <w:r>
              <w:rPr>
                <w:noProof/>
                <w:webHidden/>
              </w:rPr>
              <w:fldChar w:fldCharType="end"/>
            </w:r>
          </w:hyperlink>
        </w:p>
        <w:p w14:paraId="609546B6" w14:textId="61836228"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037" w:history="1">
            <w:r w:rsidRPr="003E7F36">
              <w:rPr>
                <w:rStyle w:val="Lienhypertexte"/>
              </w:rPr>
              <w:t>3</w:t>
            </w:r>
            <w:r>
              <w:rPr>
                <w:rFonts w:asciiTheme="minorHAnsi" w:eastAsiaTheme="minorEastAsia" w:hAnsiTheme="minorHAnsi"/>
                <w:b w:val="0"/>
                <w:kern w:val="2"/>
                <w:sz w:val="24"/>
                <w:szCs w:val="24"/>
                <w:lang w:val="fr-CH" w:eastAsia="fr-CH"/>
                <w14:ligatures w14:val="standardContextual"/>
              </w:rPr>
              <w:tab/>
            </w:r>
            <w:r w:rsidRPr="003E7F36">
              <w:rPr>
                <w:rStyle w:val="Lienhypertexte"/>
              </w:rPr>
              <w:t>Notwendigkeit des Entwurfs</w:t>
            </w:r>
            <w:r>
              <w:rPr>
                <w:webHidden/>
              </w:rPr>
              <w:tab/>
            </w:r>
            <w:r>
              <w:rPr>
                <w:webHidden/>
              </w:rPr>
              <w:fldChar w:fldCharType="begin"/>
            </w:r>
            <w:r>
              <w:rPr>
                <w:webHidden/>
              </w:rPr>
              <w:instrText xml:space="preserve"> PAGEREF _Toc190689037 \h </w:instrText>
            </w:r>
            <w:r>
              <w:rPr>
                <w:webHidden/>
              </w:rPr>
            </w:r>
            <w:r>
              <w:rPr>
                <w:webHidden/>
              </w:rPr>
              <w:fldChar w:fldCharType="separate"/>
            </w:r>
            <w:r w:rsidR="00DC693B">
              <w:rPr>
                <w:webHidden/>
              </w:rPr>
              <w:t>9</w:t>
            </w:r>
            <w:r>
              <w:rPr>
                <w:webHidden/>
              </w:rPr>
              <w:fldChar w:fldCharType="end"/>
            </w:r>
          </w:hyperlink>
        </w:p>
        <w:p w14:paraId="59C697B2" w14:textId="4CED0A4C"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038" w:history="1">
            <w:r w:rsidRPr="003E7F36">
              <w:rPr>
                <w:rStyle w:val="Lienhypertexte"/>
              </w:rPr>
              <w:t>4</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Geschichte der allgemeinen Gesetzgebung über die Gemeinden</w:t>
            </w:r>
            <w:r>
              <w:rPr>
                <w:webHidden/>
              </w:rPr>
              <w:tab/>
            </w:r>
            <w:r>
              <w:rPr>
                <w:webHidden/>
              </w:rPr>
              <w:fldChar w:fldCharType="begin"/>
            </w:r>
            <w:r>
              <w:rPr>
                <w:webHidden/>
              </w:rPr>
              <w:instrText xml:space="preserve"> PAGEREF _Toc190689038 \h </w:instrText>
            </w:r>
            <w:r>
              <w:rPr>
                <w:webHidden/>
              </w:rPr>
            </w:r>
            <w:r>
              <w:rPr>
                <w:webHidden/>
              </w:rPr>
              <w:fldChar w:fldCharType="separate"/>
            </w:r>
            <w:r w:rsidR="00DC693B">
              <w:rPr>
                <w:webHidden/>
              </w:rPr>
              <w:t>10</w:t>
            </w:r>
            <w:r>
              <w:rPr>
                <w:webHidden/>
              </w:rPr>
              <w:fldChar w:fldCharType="end"/>
            </w:r>
          </w:hyperlink>
        </w:p>
        <w:p w14:paraId="32B670DD" w14:textId="4814319F"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39" w:history="1">
            <w:r w:rsidRPr="003E7F36">
              <w:rPr>
                <w:rStyle w:val="Lienhypertexte"/>
              </w:rPr>
              <w:t>4.1</w:t>
            </w:r>
            <w:r>
              <w:rPr>
                <w:rFonts w:asciiTheme="minorHAnsi" w:eastAsiaTheme="minorEastAsia" w:hAnsiTheme="minorHAnsi"/>
                <w:b w:val="0"/>
                <w:kern w:val="2"/>
                <w:sz w:val="24"/>
                <w:szCs w:val="24"/>
                <w:lang w:val="fr-CH" w:eastAsia="fr-CH"/>
                <w14:ligatures w14:val="standardContextual"/>
              </w:rPr>
              <w:tab/>
            </w:r>
            <w:r w:rsidRPr="003E7F36">
              <w:rPr>
                <w:rStyle w:val="Lienhypertexte"/>
              </w:rPr>
              <w:t>Die Gesetze über die freiburgischen Gemeinden vor 1980</w:t>
            </w:r>
            <w:r>
              <w:rPr>
                <w:webHidden/>
              </w:rPr>
              <w:tab/>
            </w:r>
            <w:r>
              <w:rPr>
                <w:webHidden/>
              </w:rPr>
              <w:fldChar w:fldCharType="begin"/>
            </w:r>
            <w:r>
              <w:rPr>
                <w:webHidden/>
              </w:rPr>
              <w:instrText xml:space="preserve"> PAGEREF _Toc190689039 \h </w:instrText>
            </w:r>
            <w:r>
              <w:rPr>
                <w:webHidden/>
              </w:rPr>
            </w:r>
            <w:r>
              <w:rPr>
                <w:webHidden/>
              </w:rPr>
              <w:fldChar w:fldCharType="separate"/>
            </w:r>
            <w:r w:rsidR="00DC693B">
              <w:rPr>
                <w:webHidden/>
              </w:rPr>
              <w:t>10</w:t>
            </w:r>
            <w:r>
              <w:rPr>
                <w:webHidden/>
              </w:rPr>
              <w:fldChar w:fldCharType="end"/>
            </w:r>
          </w:hyperlink>
        </w:p>
        <w:p w14:paraId="1C14A907" w14:textId="6678F8C1"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0" w:history="1">
            <w:r w:rsidRPr="003E7F36">
              <w:rPr>
                <w:rStyle w:val="Lienhypertexte"/>
              </w:rPr>
              <w:t>4.2</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Gesetz vom 25. September 1980 über die Gemeinden</w:t>
            </w:r>
            <w:r>
              <w:rPr>
                <w:webHidden/>
              </w:rPr>
              <w:tab/>
            </w:r>
            <w:r>
              <w:rPr>
                <w:webHidden/>
              </w:rPr>
              <w:fldChar w:fldCharType="begin"/>
            </w:r>
            <w:r>
              <w:rPr>
                <w:webHidden/>
              </w:rPr>
              <w:instrText xml:space="preserve"> PAGEREF _Toc190689040 \h </w:instrText>
            </w:r>
            <w:r>
              <w:rPr>
                <w:webHidden/>
              </w:rPr>
            </w:r>
            <w:r>
              <w:rPr>
                <w:webHidden/>
              </w:rPr>
              <w:fldChar w:fldCharType="separate"/>
            </w:r>
            <w:r w:rsidR="00DC693B">
              <w:rPr>
                <w:webHidden/>
              </w:rPr>
              <w:t>10</w:t>
            </w:r>
            <w:r>
              <w:rPr>
                <w:webHidden/>
              </w:rPr>
              <w:fldChar w:fldCharType="end"/>
            </w:r>
          </w:hyperlink>
        </w:p>
        <w:p w14:paraId="5FA523BE" w14:textId="344334C3"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1" w:history="1">
            <w:r w:rsidRPr="003E7F36">
              <w:rPr>
                <w:rStyle w:val="Lienhypertexte"/>
              </w:rPr>
              <w:t>4.3</w:t>
            </w:r>
            <w:r>
              <w:rPr>
                <w:rFonts w:asciiTheme="minorHAnsi" w:eastAsiaTheme="minorEastAsia" w:hAnsiTheme="minorHAnsi"/>
                <w:b w:val="0"/>
                <w:kern w:val="2"/>
                <w:sz w:val="24"/>
                <w:szCs w:val="24"/>
                <w:lang w:val="fr-CH" w:eastAsia="fr-CH"/>
                <w14:ligatures w14:val="standardContextual"/>
              </w:rPr>
              <w:tab/>
            </w:r>
            <w:r w:rsidRPr="003E7F36">
              <w:rPr>
                <w:rStyle w:val="Lienhypertexte"/>
              </w:rPr>
              <w:t>Wichtigste Teilrevisionen des GG seit dessen Inkrafttreten</w:t>
            </w:r>
            <w:r>
              <w:rPr>
                <w:webHidden/>
              </w:rPr>
              <w:tab/>
            </w:r>
            <w:r>
              <w:rPr>
                <w:webHidden/>
              </w:rPr>
              <w:fldChar w:fldCharType="begin"/>
            </w:r>
            <w:r>
              <w:rPr>
                <w:webHidden/>
              </w:rPr>
              <w:instrText xml:space="preserve"> PAGEREF _Toc190689041 \h </w:instrText>
            </w:r>
            <w:r>
              <w:rPr>
                <w:webHidden/>
              </w:rPr>
            </w:r>
            <w:r>
              <w:rPr>
                <w:webHidden/>
              </w:rPr>
              <w:fldChar w:fldCharType="separate"/>
            </w:r>
            <w:r w:rsidR="00DC693B">
              <w:rPr>
                <w:webHidden/>
              </w:rPr>
              <w:t>11</w:t>
            </w:r>
            <w:r>
              <w:rPr>
                <w:webHidden/>
              </w:rPr>
              <w:fldChar w:fldCharType="end"/>
            </w:r>
          </w:hyperlink>
        </w:p>
        <w:p w14:paraId="5D5924AF" w14:textId="20BCC843"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042" w:history="1">
            <w:r w:rsidRPr="003E7F36">
              <w:rPr>
                <w:rStyle w:val="Lienhypertexte"/>
              </w:rPr>
              <w:t>5</w:t>
            </w:r>
            <w:r>
              <w:rPr>
                <w:rFonts w:asciiTheme="minorHAnsi" w:eastAsiaTheme="minorEastAsia" w:hAnsiTheme="minorHAnsi"/>
                <w:b w:val="0"/>
                <w:kern w:val="2"/>
                <w:sz w:val="24"/>
                <w:szCs w:val="24"/>
                <w:lang w:val="fr-CH" w:eastAsia="fr-CH"/>
                <w14:ligatures w14:val="standardContextual"/>
              </w:rPr>
              <w:tab/>
            </w:r>
            <w:r w:rsidRPr="003E7F36">
              <w:rPr>
                <w:rStyle w:val="Lienhypertexte"/>
              </w:rPr>
              <w:t>Verwandtes Projekt: Governance der Regionen</w:t>
            </w:r>
            <w:r>
              <w:rPr>
                <w:webHidden/>
              </w:rPr>
              <w:tab/>
            </w:r>
            <w:r>
              <w:rPr>
                <w:webHidden/>
              </w:rPr>
              <w:fldChar w:fldCharType="begin"/>
            </w:r>
            <w:r>
              <w:rPr>
                <w:webHidden/>
              </w:rPr>
              <w:instrText xml:space="preserve"> PAGEREF _Toc190689042 \h </w:instrText>
            </w:r>
            <w:r>
              <w:rPr>
                <w:webHidden/>
              </w:rPr>
            </w:r>
            <w:r>
              <w:rPr>
                <w:webHidden/>
              </w:rPr>
              <w:fldChar w:fldCharType="separate"/>
            </w:r>
            <w:r w:rsidR="00DC693B">
              <w:rPr>
                <w:webHidden/>
              </w:rPr>
              <w:t>12</w:t>
            </w:r>
            <w:r>
              <w:rPr>
                <w:webHidden/>
              </w:rPr>
              <w:fldChar w:fldCharType="end"/>
            </w:r>
          </w:hyperlink>
        </w:p>
        <w:p w14:paraId="3FE146A9" w14:textId="05891EC0"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043" w:history="1">
            <w:r w:rsidRPr="003E7F36">
              <w:rPr>
                <w:rStyle w:val="Lienhypertexte"/>
              </w:rPr>
              <w:t>6</w:t>
            </w:r>
            <w:r>
              <w:rPr>
                <w:rFonts w:asciiTheme="minorHAnsi" w:eastAsiaTheme="minorEastAsia" w:hAnsiTheme="minorHAnsi"/>
                <w:b w:val="0"/>
                <w:kern w:val="2"/>
                <w:sz w:val="24"/>
                <w:szCs w:val="24"/>
                <w:lang w:val="fr-CH" w:eastAsia="fr-CH"/>
                <w14:ligatures w14:val="standardContextual"/>
              </w:rPr>
              <w:tab/>
            </w:r>
            <w:r w:rsidRPr="003E7F36">
              <w:rPr>
                <w:rStyle w:val="Lienhypertexte"/>
              </w:rPr>
              <w:t>Vorbereitende Arbeiten</w:t>
            </w:r>
            <w:r>
              <w:rPr>
                <w:webHidden/>
              </w:rPr>
              <w:tab/>
            </w:r>
            <w:r>
              <w:rPr>
                <w:webHidden/>
              </w:rPr>
              <w:fldChar w:fldCharType="begin"/>
            </w:r>
            <w:r>
              <w:rPr>
                <w:webHidden/>
              </w:rPr>
              <w:instrText xml:space="preserve"> PAGEREF _Toc190689043 \h </w:instrText>
            </w:r>
            <w:r>
              <w:rPr>
                <w:webHidden/>
              </w:rPr>
            </w:r>
            <w:r>
              <w:rPr>
                <w:webHidden/>
              </w:rPr>
              <w:fldChar w:fldCharType="separate"/>
            </w:r>
            <w:r w:rsidR="00DC693B">
              <w:rPr>
                <w:webHidden/>
              </w:rPr>
              <w:t>13</w:t>
            </w:r>
            <w:r>
              <w:rPr>
                <w:webHidden/>
              </w:rPr>
              <w:fldChar w:fldCharType="end"/>
            </w:r>
          </w:hyperlink>
        </w:p>
        <w:p w14:paraId="40608940" w14:textId="42F0F5D1"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4" w:history="1">
            <w:r w:rsidRPr="003E7F36">
              <w:rPr>
                <w:rStyle w:val="Lienhypertexte"/>
              </w:rPr>
              <w:t>6.1</w:t>
            </w:r>
            <w:r>
              <w:rPr>
                <w:rFonts w:asciiTheme="minorHAnsi" w:eastAsiaTheme="minorEastAsia" w:hAnsiTheme="minorHAnsi"/>
                <w:b w:val="0"/>
                <w:kern w:val="2"/>
                <w:sz w:val="24"/>
                <w:szCs w:val="24"/>
                <w:lang w:val="fr-CH" w:eastAsia="fr-CH"/>
                <w14:ligatures w14:val="standardContextual"/>
              </w:rPr>
              <w:tab/>
            </w:r>
            <w:r w:rsidRPr="003E7F36">
              <w:rPr>
                <w:rStyle w:val="Lienhypertexte"/>
              </w:rPr>
              <w:t>Arbeiten vor der Projektorganisation</w:t>
            </w:r>
            <w:r>
              <w:rPr>
                <w:webHidden/>
              </w:rPr>
              <w:tab/>
            </w:r>
            <w:r>
              <w:rPr>
                <w:webHidden/>
              </w:rPr>
              <w:fldChar w:fldCharType="begin"/>
            </w:r>
            <w:r>
              <w:rPr>
                <w:webHidden/>
              </w:rPr>
              <w:instrText xml:space="preserve"> PAGEREF _Toc190689044 \h </w:instrText>
            </w:r>
            <w:r>
              <w:rPr>
                <w:webHidden/>
              </w:rPr>
            </w:r>
            <w:r>
              <w:rPr>
                <w:webHidden/>
              </w:rPr>
              <w:fldChar w:fldCharType="separate"/>
            </w:r>
            <w:r w:rsidR="00DC693B">
              <w:rPr>
                <w:webHidden/>
              </w:rPr>
              <w:t>13</w:t>
            </w:r>
            <w:r>
              <w:rPr>
                <w:webHidden/>
              </w:rPr>
              <w:fldChar w:fldCharType="end"/>
            </w:r>
          </w:hyperlink>
        </w:p>
        <w:p w14:paraId="527E3D82" w14:textId="0FA136A0"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5" w:history="1">
            <w:r w:rsidRPr="003E7F36">
              <w:rPr>
                <w:rStyle w:val="Lienhypertexte"/>
              </w:rPr>
              <w:t>6.2</w:t>
            </w:r>
            <w:r>
              <w:rPr>
                <w:rFonts w:asciiTheme="minorHAnsi" w:eastAsiaTheme="minorEastAsia" w:hAnsiTheme="minorHAnsi"/>
                <w:b w:val="0"/>
                <w:kern w:val="2"/>
                <w:sz w:val="24"/>
                <w:szCs w:val="24"/>
                <w:lang w:val="fr-CH" w:eastAsia="fr-CH"/>
                <w14:ligatures w14:val="standardContextual"/>
              </w:rPr>
              <w:tab/>
            </w:r>
            <w:r w:rsidRPr="003E7F36">
              <w:rPr>
                <w:rStyle w:val="Lienhypertexte"/>
              </w:rPr>
              <w:t>Projektorganisation</w:t>
            </w:r>
            <w:r>
              <w:rPr>
                <w:webHidden/>
              </w:rPr>
              <w:tab/>
            </w:r>
            <w:r>
              <w:rPr>
                <w:webHidden/>
              </w:rPr>
              <w:fldChar w:fldCharType="begin"/>
            </w:r>
            <w:r>
              <w:rPr>
                <w:webHidden/>
              </w:rPr>
              <w:instrText xml:space="preserve"> PAGEREF _Toc190689045 \h </w:instrText>
            </w:r>
            <w:r>
              <w:rPr>
                <w:webHidden/>
              </w:rPr>
            </w:r>
            <w:r>
              <w:rPr>
                <w:webHidden/>
              </w:rPr>
              <w:fldChar w:fldCharType="separate"/>
            </w:r>
            <w:r w:rsidR="00DC693B">
              <w:rPr>
                <w:webHidden/>
              </w:rPr>
              <w:t>14</w:t>
            </w:r>
            <w:r>
              <w:rPr>
                <w:webHidden/>
              </w:rPr>
              <w:fldChar w:fldCharType="end"/>
            </w:r>
          </w:hyperlink>
        </w:p>
        <w:p w14:paraId="500A7539" w14:textId="021CC337"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6" w:history="1">
            <w:r w:rsidRPr="003E7F36">
              <w:rPr>
                <w:rStyle w:val="Lienhypertexte"/>
              </w:rPr>
              <w:t>6.3</w:t>
            </w:r>
            <w:r>
              <w:rPr>
                <w:rFonts w:asciiTheme="minorHAnsi" w:eastAsiaTheme="minorEastAsia" w:hAnsiTheme="minorHAnsi"/>
                <w:b w:val="0"/>
                <w:kern w:val="2"/>
                <w:sz w:val="24"/>
                <w:szCs w:val="24"/>
                <w:lang w:val="fr-CH" w:eastAsia="fr-CH"/>
                <w14:ligatures w14:val="standardContextual"/>
              </w:rPr>
              <w:tab/>
            </w:r>
            <w:r w:rsidRPr="003E7F36">
              <w:rPr>
                <w:rStyle w:val="Lienhypertexte"/>
              </w:rPr>
              <w:t>Leitgrundsätze für die Arbeiten</w:t>
            </w:r>
            <w:r>
              <w:rPr>
                <w:webHidden/>
              </w:rPr>
              <w:tab/>
            </w:r>
            <w:r>
              <w:rPr>
                <w:webHidden/>
              </w:rPr>
              <w:fldChar w:fldCharType="begin"/>
            </w:r>
            <w:r>
              <w:rPr>
                <w:webHidden/>
              </w:rPr>
              <w:instrText xml:space="preserve"> PAGEREF _Toc190689046 \h </w:instrText>
            </w:r>
            <w:r>
              <w:rPr>
                <w:webHidden/>
              </w:rPr>
            </w:r>
            <w:r>
              <w:rPr>
                <w:webHidden/>
              </w:rPr>
              <w:fldChar w:fldCharType="separate"/>
            </w:r>
            <w:r w:rsidR="00DC693B">
              <w:rPr>
                <w:webHidden/>
              </w:rPr>
              <w:t>14</w:t>
            </w:r>
            <w:r>
              <w:rPr>
                <w:webHidden/>
              </w:rPr>
              <w:fldChar w:fldCharType="end"/>
            </w:r>
          </w:hyperlink>
        </w:p>
        <w:p w14:paraId="3C3FF31C" w14:textId="2E2261DA"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7" w:history="1">
            <w:r w:rsidRPr="003E7F36">
              <w:rPr>
                <w:rStyle w:val="Lienhypertexte"/>
              </w:rPr>
              <w:t>6.4</w:t>
            </w:r>
            <w:r>
              <w:rPr>
                <w:rFonts w:asciiTheme="minorHAnsi" w:eastAsiaTheme="minorEastAsia" w:hAnsiTheme="minorHAnsi"/>
                <w:b w:val="0"/>
                <w:kern w:val="2"/>
                <w:sz w:val="24"/>
                <w:szCs w:val="24"/>
                <w:lang w:val="fr-CH" w:eastAsia="fr-CH"/>
                <w14:ligatures w14:val="standardContextual"/>
              </w:rPr>
              <w:tab/>
            </w:r>
            <w:r w:rsidRPr="003E7F36">
              <w:rPr>
                <w:rStyle w:val="Lienhypertexte"/>
              </w:rPr>
              <w:t>Arbeiten der Projektorganisation</w:t>
            </w:r>
            <w:r>
              <w:rPr>
                <w:webHidden/>
              </w:rPr>
              <w:tab/>
            </w:r>
            <w:r>
              <w:rPr>
                <w:webHidden/>
              </w:rPr>
              <w:fldChar w:fldCharType="begin"/>
            </w:r>
            <w:r>
              <w:rPr>
                <w:webHidden/>
              </w:rPr>
              <w:instrText xml:space="preserve"> PAGEREF _Toc190689047 \h </w:instrText>
            </w:r>
            <w:r>
              <w:rPr>
                <w:webHidden/>
              </w:rPr>
            </w:r>
            <w:r>
              <w:rPr>
                <w:webHidden/>
              </w:rPr>
              <w:fldChar w:fldCharType="separate"/>
            </w:r>
            <w:r w:rsidR="00DC693B">
              <w:rPr>
                <w:webHidden/>
              </w:rPr>
              <w:t>14</w:t>
            </w:r>
            <w:r>
              <w:rPr>
                <w:webHidden/>
              </w:rPr>
              <w:fldChar w:fldCharType="end"/>
            </w:r>
          </w:hyperlink>
        </w:p>
        <w:p w14:paraId="7C5E461F" w14:textId="47B9E7FD"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8" w:history="1">
            <w:r w:rsidRPr="003E7F36">
              <w:rPr>
                <w:rStyle w:val="Lienhypertexte"/>
              </w:rPr>
              <w:t>6.5</w:t>
            </w:r>
            <w:r>
              <w:rPr>
                <w:rFonts w:asciiTheme="minorHAnsi" w:eastAsiaTheme="minorEastAsia" w:hAnsiTheme="minorHAnsi"/>
                <w:b w:val="0"/>
                <w:kern w:val="2"/>
                <w:sz w:val="24"/>
                <w:szCs w:val="24"/>
                <w:lang w:val="fr-CH" w:eastAsia="fr-CH"/>
                <w14:ligatures w14:val="standardContextual"/>
              </w:rPr>
              <w:tab/>
            </w:r>
            <w:r w:rsidRPr="003E7F36">
              <w:rPr>
                <w:rStyle w:val="Lienhypertexte"/>
              </w:rPr>
              <w:t>Vorschläge</w:t>
            </w:r>
            <w:r>
              <w:rPr>
                <w:webHidden/>
              </w:rPr>
              <w:tab/>
            </w:r>
            <w:r>
              <w:rPr>
                <w:webHidden/>
              </w:rPr>
              <w:fldChar w:fldCharType="begin"/>
            </w:r>
            <w:r>
              <w:rPr>
                <w:webHidden/>
              </w:rPr>
              <w:instrText xml:space="preserve"> PAGEREF _Toc190689048 \h </w:instrText>
            </w:r>
            <w:r>
              <w:rPr>
                <w:webHidden/>
              </w:rPr>
            </w:r>
            <w:r>
              <w:rPr>
                <w:webHidden/>
              </w:rPr>
              <w:fldChar w:fldCharType="separate"/>
            </w:r>
            <w:r w:rsidR="00DC693B">
              <w:rPr>
                <w:webHidden/>
              </w:rPr>
              <w:t>15</w:t>
            </w:r>
            <w:r>
              <w:rPr>
                <w:webHidden/>
              </w:rPr>
              <w:fldChar w:fldCharType="end"/>
            </w:r>
          </w:hyperlink>
        </w:p>
        <w:p w14:paraId="47B50201" w14:textId="11369535"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49" w:history="1">
            <w:r w:rsidRPr="003E7F36">
              <w:rPr>
                <w:rStyle w:val="Lienhypertexte"/>
              </w:rPr>
              <w:t>6.6</w:t>
            </w:r>
            <w:r>
              <w:rPr>
                <w:rFonts w:asciiTheme="minorHAnsi" w:eastAsiaTheme="minorEastAsia" w:hAnsiTheme="minorHAnsi"/>
                <w:b w:val="0"/>
                <w:kern w:val="2"/>
                <w:sz w:val="24"/>
                <w:szCs w:val="24"/>
                <w:lang w:val="fr-CH" w:eastAsia="fr-CH"/>
                <w14:ligatures w14:val="standardContextual"/>
              </w:rPr>
              <w:tab/>
            </w:r>
            <w:r w:rsidRPr="003E7F36">
              <w:rPr>
                <w:rStyle w:val="Lienhypertexte"/>
              </w:rPr>
              <w:t>Thematische Konsultationen bei verschiedenen Stellen</w:t>
            </w:r>
            <w:r>
              <w:rPr>
                <w:webHidden/>
              </w:rPr>
              <w:tab/>
            </w:r>
            <w:r>
              <w:rPr>
                <w:webHidden/>
              </w:rPr>
              <w:fldChar w:fldCharType="begin"/>
            </w:r>
            <w:r>
              <w:rPr>
                <w:webHidden/>
              </w:rPr>
              <w:instrText xml:space="preserve"> PAGEREF _Toc190689049 \h </w:instrText>
            </w:r>
            <w:r>
              <w:rPr>
                <w:webHidden/>
              </w:rPr>
            </w:r>
            <w:r>
              <w:rPr>
                <w:webHidden/>
              </w:rPr>
              <w:fldChar w:fldCharType="separate"/>
            </w:r>
            <w:r w:rsidR="00DC693B">
              <w:rPr>
                <w:webHidden/>
              </w:rPr>
              <w:t>15</w:t>
            </w:r>
            <w:r>
              <w:rPr>
                <w:webHidden/>
              </w:rPr>
              <w:fldChar w:fldCharType="end"/>
            </w:r>
          </w:hyperlink>
        </w:p>
        <w:p w14:paraId="061ACC30" w14:textId="3712709F"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50" w:history="1">
            <w:r w:rsidRPr="003E7F36">
              <w:rPr>
                <w:rStyle w:val="Lienhypertexte"/>
              </w:rPr>
              <w:t>6.7</w:t>
            </w:r>
            <w:r>
              <w:rPr>
                <w:rFonts w:asciiTheme="minorHAnsi" w:eastAsiaTheme="minorEastAsia" w:hAnsiTheme="minorHAnsi"/>
                <w:b w:val="0"/>
                <w:kern w:val="2"/>
                <w:sz w:val="24"/>
                <w:szCs w:val="24"/>
                <w:lang w:val="fr-CH" w:eastAsia="fr-CH"/>
                <w14:ligatures w14:val="standardContextual"/>
              </w:rPr>
              <w:tab/>
            </w:r>
            <w:r w:rsidRPr="003E7F36">
              <w:rPr>
                <w:rStyle w:val="Lienhypertexte"/>
              </w:rPr>
              <w:t>Vorvernehmlassung bei den Partnern der Projektorganisation</w:t>
            </w:r>
            <w:r>
              <w:rPr>
                <w:webHidden/>
              </w:rPr>
              <w:tab/>
            </w:r>
            <w:r>
              <w:rPr>
                <w:webHidden/>
              </w:rPr>
              <w:fldChar w:fldCharType="begin"/>
            </w:r>
            <w:r>
              <w:rPr>
                <w:webHidden/>
              </w:rPr>
              <w:instrText xml:space="preserve"> PAGEREF _Toc190689050 \h </w:instrText>
            </w:r>
            <w:r>
              <w:rPr>
                <w:webHidden/>
              </w:rPr>
            </w:r>
            <w:r>
              <w:rPr>
                <w:webHidden/>
              </w:rPr>
              <w:fldChar w:fldCharType="separate"/>
            </w:r>
            <w:r w:rsidR="00DC693B">
              <w:rPr>
                <w:webHidden/>
              </w:rPr>
              <w:t>15</w:t>
            </w:r>
            <w:r>
              <w:rPr>
                <w:webHidden/>
              </w:rPr>
              <w:fldChar w:fldCharType="end"/>
            </w:r>
          </w:hyperlink>
        </w:p>
        <w:p w14:paraId="4D180F86" w14:textId="7EFFEBCA"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51" w:history="1">
            <w:r w:rsidRPr="003E7F36">
              <w:rPr>
                <w:rStyle w:val="Lienhypertexte"/>
              </w:rPr>
              <w:t>6.8</w:t>
            </w:r>
            <w:r>
              <w:rPr>
                <w:rFonts w:asciiTheme="minorHAnsi" w:eastAsiaTheme="minorEastAsia" w:hAnsiTheme="minorHAnsi"/>
                <w:b w:val="0"/>
                <w:kern w:val="2"/>
                <w:sz w:val="24"/>
                <w:szCs w:val="24"/>
                <w:lang w:val="fr-CH" w:eastAsia="fr-CH"/>
                <w14:ligatures w14:val="standardContextual"/>
              </w:rPr>
              <w:tab/>
            </w:r>
            <w:r w:rsidRPr="003E7F36">
              <w:rPr>
                <w:rStyle w:val="Lienhypertexte"/>
              </w:rPr>
              <w:t>Öffentliche Vernehmlassung</w:t>
            </w:r>
            <w:r>
              <w:rPr>
                <w:webHidden/>
              </w:rPr>
              <w:tab/>
            </w:r>
            <w:r>
              <w:rPr>
                <w:webHidden/>
              </w:rPr>
              <w:fldChar w:fldCharType="begin"/>
            </w:r>
            <w:r>
              <w:rPr>
                <w:webHidden/>
              </w:rPr>
              <w:instrText xml:space="preserve"> PAGEREF _Toc190689051 \h </w:instrText>
            </w:r>
            <w:r>
              <w:rPr>
                <w:webHidden/>
              </w:rPr>
            </w:r>
            <w:r>
              <w:rPr>
                <w:webHidden/>
              </w:rPr>
              <w:fldChar w:fldCharType="separate"/>
            </w:r>
            <w:r w:rsidR="00DC693B">
              <w:rPr>
                <w:webHidden/>
              </w:rPr>
              <w:t>15</w:t>
            </w:r>
            <w:r>
              <w:rPr>
                <w:webHidden/>
              </w:rPr>
              <w:fldChar w:fldCharType="end"/>
            </w:r>
          </w:hyperlink>
        </w:p>
        <w:p w14:paraId="2F186976" w14:textId="30B2FF72"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52" w:history="1">
            <w:r w:rsidRPr="003E7F36">
              <w:rPr>
                <w:rStyle w:val="Lienhypertexte"/>
              </w:rPr>
              <w:t>6.9</w:t>
            </w:r>
            <w:r>
              <w:rPr>
                <w:rFonts w:asciiTheme="minorHAnsi" w:eastAsiaTheme="minorEastAsia" w:hAnsiTheme="minorHAnsi"/>
                <w:b w:val="0"/>
                <w:kern w:val="2"/>
                <w:sz w:val="24"/>
                <w:szCs w:val="24"/>
                <w:lang w:val="fr-CH" w:eastAsia="fr-CH"/>
                <w14:ligatures w14:val="standardContextual"/>
              </w:rPr>
              <w:tab/>
            </w:r>
            <w:r w:rsidRPr="003E7F36">
              <w:rPr>
                <w:rStyle w:val="Lienhypertexte"/>
              </w:rPr>
              <w:t>Weitere Etappen der Revision</w:t>
            </w:r>
            <w:r>
              <w:rPr>
                <w:webHidden/>
              </w:rPr>
              <w:tab/>
            </w:r>
            <w:r>
              <w:rPr>
                <w:webHidden/>
              </w:rPr>
              <w:fldChar w:fldCharType="begin"/>
            </w:r>
            <w:r>
              <w:rPr>
                <w:webHidden/>
              </w:rPr>
              <w:instrText xml:space="preserve"> PAGEREF _Toc190689052 \h </w:instrText>
            </w:r>
            <w:r>
              <w:rPr>
                <w:webHidden/>
              </w:rPr>
            </w:r>
            <w:r>
              <w:rPr>
                <w:webHidden/>
              </w:rPr>
              <w:fldChar w:fldCharType="separate"/>
            </w:r>
            <w:r w:rsidR="00DC693B">
              <w:rPr>
                <w:webHidden/>
              </w:rPr>
              <w:t>15</w:t>
            </w:r>
            <w:r>
              <w:rPr>
                <w:webHidden/>
              </w:rPr>
              <w:fldChar w:fldCharType="end"/>
            </w:r>
          </w:hyperlink>
        </w:p>
        <w:p w14:paraId="5692AF47" w14:textId="5D69C4E3"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053" w:history="1">
            <w:r w:rsidRPr="003E7F36">
              <w:rPr>
                <w:rStyle w:val="Lienhypertexte"/>
              </w:rPr>
              <w:t>7</w:t>
            </w:r>
            <w:r>
              <w:rPr>
                <w:rFonts w:asciiTheme="minorHAnsi" w:eastAsiaTheme="minorEastAsia" w:hAnsiTheme="minorHAnsi"/>
                <w:b w:val="0"/>
                <w:kern w:val="2"/>
                <w:sz w:val="24"/>
                <w:szCs w:val="24"/>
                <w:lang w:val="fr-CH" w:eastAsia="fr-CH"/>
                <w14:ligatures w14:val="standardContextual"/>
              </w:rPr>
              <w:tab/>
            </w:r>
            <w:r w:rsidRPr="003E7F36">
              <w:rPr>
                <w:rStyle w:val="Lienhypertexte"/>
              </w:rPr>
              <w:t>Die wichtigsten Vorschläge</w:t>
            </w:r>
            <w:r>
              <w:rPr>
                <w:webHidden/>
              </w:rPr>
              <w:tab/>
            </w:r>
            <w:r>
              <w:rPr>
                <w:webHidden/>
              </w:rPr>
              <w:fldChar w:fldCharType="begin"/>
            </w:r>
            <w:r>
              <w:rPr>
                <w:webHidden/>
              </w:rPr>
              <w:instrText xml:space="preserve"> PAGEREF _Toc190689053 \h </w:instrText>
            </w:r>
            <w:r>
              <w:rPr>
                <w:webHidden/>
              </w:rPr>
            </w:r>
            <w:r>
              <w:rPr>
                <w:webHidden/>
              </w:rPr>
              <w:fldChar w:fldCharType="separate"/>
            </w:r>
            <w:r w:rsidR="00DC693B">
              <w:rPr>
                <w:webHidden/>
              </w:rPr>
              <w:t>16</w:t>
            </w:r>
            <w:r>
              <w:rPr>
                <w:webHidden/>
              </w:rPr>
              <w:fldChar w:fldCharType="end"/>
            </w:r>
          </w:hyperlink>
        </w:p>
        <w:p w14:paraId="545B27B6" w14:textId="3D14FFD8"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54" w:history="1">
            <w:r w:rsidRPr="003E7F36">
              <w:rPr>
                <w:rStyle w:val="Lienhypertexte"/>
              </w:rPr>
              <w:t>7.1</w:t>
            </w:r>
            <w:r>
              <w:rPr>
                <w:rFonts w:asciiTheme="minorHAnsi" w:eastAsiaTheme="minorEastAsia" w:hAnsiTheme="minorHAnsi"/>
                <w:b w:val="0"/>
                <w:kern w:val="2"/>
                <w:sz w:val="24"/>
                <w:szCs w:val="24"/>
                <w:lang w:val="fr-CH" w:eastAsia="fr-CH"/>
                <w14:ligatures w14:val="standardContextual"/>
              </w:rPr>
              <w:tab/>
            </w:r>
            <w:r w:rsidRPr="003E7F36">
              <w:rPr>
                <w:rStyle w:val="Lienhypertexte"/>
              </w:rPr>
              <w:t>Allgemeine Bestimmungen</w:t>
            </w:r>
            <w:r>
              <w:rPr>
                <w:webHidden/>
              </w:rPr>
              <w:tab/>
            </w:r>
            <w:r>
              <w:rPr>
                <w:webHidden/>
              </w:rPr>
              <w:fldChar w:fldCharType="begin"/>
            </w:r>
            <w:r>
              <w:rPr>
                <w:webHidden/>
              </w:rPr>
              <w:instrText xml:space="preserve"> PAGEREF _Toc190689054 \h </w:instrText>
            </w:r>
            <w:r>
              <w:rPr>
                <w:webHidden/>
              </w:rPr>
            </w:r>
            <w:r>
              <w:rPr>
                <w:webHidden/>
              </w:rPr>
              <w:fldChar w:fldCharType="separate"/>
            </w:r>
            <w:r w:rsidR="00DC693B">
              <w:rPr>
                <w:webHidden/>
              </w:rPr>
              <w:t>16</w:t>
            </w:r>
            <w:r>
              <w:rPr>
                <w:webHidden/>
              </w:rPr>
              <w:fldChar w:fldCharType="end"/>
            </w:r>
          </w:hyperlink>
        </w:p>
        <w:p w14:paraId="480F40B1" w14:textId="6CE8CB7F"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55" w:history="1">
            <w:r w:rsidRPr="003E7F36">
              <w:rPr>
                <w:rStyle w:val="Lienhypertexte"/>
                <w:noProof/>
              </w:rPr>
              <w:t>7.1.1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Gemeindeautonomie</w:t>
            </w:r>
            <w:r>
              <w:rPr>
                <w:noProof/>
                <w:webHidden/>
              </w:rPr>
              <w:tab/>
            </w:r>
            <w:r>
              <w:rPr>
                <w:noProof/>
                <w:webHidden/>
              </w:rPr>
              <w:fldChar w:fldCharType="begin"/>
            </w:r>
            <w:r>
              <w:rPr>
                <w:noProof/>
                <w:webHidden/>
              </w:rPr>
              <w:instrText xml:space="preserve"> PAGEREF _Toc190689055 \h </w:instrText>
            </w:r>
            <w:r>
              <w:rPr>
                <w:noProof/>
                <w:webHidden/>
              </w:rPr>
            </w:r>
            <w:r>
              <w:rPr>
                <w:noProof/>
                <w:webHidden/>
              </w:rPr>
              <w:fldChar w:fldCharType="separate"/>
            </w:r>
            <w:r w:rsidR="00DC693B">
              <w:rPr>
                <w:noProof/>
                <w:webHidden/>
              </w:rPr>
              <w:t>16</w:t>
            </w:r>
            <w:r>
              <w:rPr>
                <w:noProof/>
                <w:webHidden/>
              </w:rPr>
              <w:fldChar w:fldCharType="end"/>
            </w:r>
          </w:hyperlink>
        </w:p>
        <w:p w14:paraId="0C319C66" w14:textId="47939F0C"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56" w:history="1">
            <w:r w:rsidRPr="003E7F36">
              <w:rPr>
                <w:rStyle w:val="Lienhypertexte"/>
                <w:noProof/>
              </w:rPr>
              <w:t>7.1.2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Prüfung der Konsultativabstimmung</w:t>
            </w:r>
            <w:r>
              <w:rPr>
                <w:noProof/>
                <w:webHidden/>
              </w:rPr>
              <w:tab/>
            </w:r>
            <w:r>
              <w:rPr>
                <w:noProof/>
                <w:webHidden/>
              </w:rPr>
              <w:fldChar w:fldCharType="begin"/>
            </w:r>
            <w:r>
              <w:rPr>
                <w:noProof/>
                <w:webHidden/>
              </w:rPr>
              <w:instrText xml:space="preserve"> PAGEREF _Toc190689056 \h </w:instrText>
            </w:r>
            <w:r>
              <w:rPr>
                <w:noProof/>
                <w:webHidden/>
              </w:rPr>
            </w:r>
            <w:r>
              <w:rPr>
                <w:noProof/>
                <w:webHidden/>
              </w:rPr>
              <w:fldChar w:fldCharType="separate"/>
            </w:r>
            <w:r w:rsidR="00DC693B">
              <w:rPr>
                <w:noProof/>
                <w:webHidden/>
              </w:rPr>
              <w:t>16</w:t>
            </w:r>
            <w:r>
              <w:rPr>
                <w:noProof/>
                <w:webHidden/>
              </w:rPr>
              <w:fldChar w:fldCharType="end"/>
            </w:r>
          </w:hyperlink>
        </w:p>
        <w:p w14:paraId="66499D37" w14:textId="420E8F26"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57" w:history="1">
            <w:r w:rsidRPr="003E7F36">
              <w:rPr>
                <w:rStyle w:val="Lienhypertexte"/>
              </w:rPr>
              <w:t>7.2</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Gemeindeversammlung</w:t>
            </w:r>
            <w:r>
              <w:rPr>
                <w:webHidden/>
              </w:rPr>
              <w:tab/>
            </w:r>
            <w:r>
              <w:rPr>
                <w:webHidden/>
              </w:rPr>
              <w:fldChar w:fldCharType="begin"/>
            </w:r>
            <w:r>
              <w:rPr>
                <w:webHidden/>
              </w:rPr>
              <w:instrText xml:space="preserve"> PAGEREF _Toc190689057 \h </w:instrText>
            </w:r>
            <w:r>
              <w:rPr>
                <w:webHidden/>
              </w:rPr>
            </w:r>
            <w:r>
              <w:rPr>
                <w:webHidden/>
              </w:rPr>
              <w:fldChar w:fldCharType="separate"/>
            </w:r>
            <w:r w:rsidR="00DC693B">
              <w:rPr>
                <w:webHidden/>
              </w:rPr>
              <w:t>17</w:t>
            </w:r>
            <w:r>
              <w:rPr>
                <w:webHidden/>
              </w:rPr>
              <w:fldChar w:fldCharType="end"/>
            </w:r>
          </w:hyperlink>
        </w:p>
        <w:p w14:paraId="31212E9C" w14:textId="460F2C2D"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58" w:history="1">
            <w:r w:rsidRPr="003E7F36">
              <w:rPr>
                <w:rStyle w:val="Lienhypertexte"/>
                <w:noProof/>
              </w:rPr>
              <w:t>7.2.1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Öffentlichkeit der Schriftstücke, Erlasse und Beschlüsse</w:t>
            </w:r>
            <w:r>
              <w:rPr>
                <w:noProof/>
                <w:webHidden/>
              </w:rPr>
              <w:tab/>
            </w:r>
            <w:r>
              <w:rPr>
                <w:noProof/>
                <w:webHidden/>
              </w:rPr>
              <w:fldChar w:fldCharType="begin"/>
            </w:r>
            <w:r>
              <w:rPr>
                <w:noProof/>
                <w:webHidden/>
              </w:rPr>
              <w:instrText xml:space="preserve"> PAGEREF _Toc190689058 \h </w:instrText>
            </w:r>
            <w:r>
              <w:rPr>
                <w:noProof/>
                <w:webHidden/>
              </w:rPr>
            </w:r>
            <w:r>
              <w:rPr>
                <w:noProof/>
                <w:webHidden/>
              </w:rPr>
              <w:fldChar w:fldCharType="separate"/>
            </w:r>
            <w:r w:rsidR="00DC693B">
              <w:rPr>
                <w:noProof/>
                <w:webHidden/>
              </w:rPr>
              <w:t>17</w:t>
            </w:r>
            <w:r>
              <w:rPr>
                <w:noProof/>
                <w:webHidden/>
              </w:rPr>
              <w:fldChar w:fldCharType="end"/>
            </w:r>
          </w:hyperlink>
        </w:p>
        <w:p w14:paraId="6105D22A" w14:textId="6101BB52"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59" w:history="1">
            <w:r w:rsidRPr="003E7F36">
              <w:rPr>
                <w:rStyle w:val="Lienhypertexte"/>
                <w:noProof/>
              </w:rPr>
              <w:t>7.2.2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Ablauf der Gemeindeversammlung</w:t>
            </w:r>
            <w:r>
              <w:rPr>
                <w:noProof/>
                <w:webHidden/>
              </w:rPr>
              <w:tab/>
            </w:r>
            <w:r>
              <w:rPr>
                <w:noProof/>
                <w:webHidden/>
              </w:rPr>
              <w:fldChar w:fldCharType="begin"/>
            </w:r>
            <w:r>
              <w:rPr>
                <w:noProof/>
                <w:webHidden/>
              </w:rPr>
              <w:instrText xml:space="preserve"> PAGEREF _Toc190689059 \h </w:instrText>
            </w:r>
            <w:r>
              <w:rPr>
                <w:noProof/>
                <w:webHidden/>
              </w:rPr>
            </w:r>
            <w:r>
              <w:rPr>
                <w:noProof/>
                <w:webHidden/>
              </w:rPr>
              <w:fldChar w:fldCharType="separate"/>
            </w:r>
            <w:r w:rsidR="00DC693B">
              <w:rPr>
                <w:noProof/>
                <w:webHidden/>
              </w:rPr>
              <w:t>17</w:t>
            </w:r>
            <w:r>
              <w:rPr>
                <w:noProof/>
                <w:webHidden/>
              </w:rPr>
              <w:fldChar w:fldCharType="end"/>
            </w:r>
          </w:hyperlink>
        </w:p>
        <w:p w14:paraId="375C77A4" w14:textId="7064FC51"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0" w:history="1">
            <w:r w:rsidRPr="003E7F36">
              <w:rPr>
                <w:rStyle w:val="Lienhypertexte"/>
                <w:noProof/>
              </w:rPr>
              <w:t>7.2.3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Informationsversammlungen und Informationsveranstaltungen</w:t>
            </w:r>
            <w:r>
              <w:rPr>
                <w:noProof/>
                <w:webHidden/>
              </w:rPr>
              <w:tab/>
            </w:r>
            <w:r>
              <w:rPr>
                <w:noProof/>
                <w:webHidden/>
              </w:rPr>
              <w:fldChar w:fldCharType="begin"/>
            </w:r>
            <w:r>
              <w:rPr>
                <w:noProof/>
                <w:webHidden/>
              </w:rPr>
              <w:instrText xml:space="preserve"> PAGEREF _Toc190689060 \h </w:instrText>
            </w:r>
            <w:r>
              <w:rPr>
                <w:noProof/>
                <w:webHidden/>
              </w:rPr>
            </w:r>
            <w:r>
              <w:rPr>
                <w:noProof/>
                <w:webHidden/>
              </w:rPr>
              <w:fldChar w:fldCharType="separate"/>
            </w:r>
            <w:r w:rsidR="00DC693B">
              <w:rPr>
                <w:noProof/>
                <w:webHidden/>
              </w:rPr>
              <w:t>17</w:t>
            </w:r>
            <w:r>
              <w:rPr>
                <w:noProof/>
                <w:webHidden/>
              </w:rPr>
              <w:fldChar w:fldCharType="end"/>
            </w:r>
          </w:hyperlink>
        </w:p>
        <w:p w14:paraId="71669502" w14:textId="37FA8AEB"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1" w:history="1">
            <w:r w:rsidRPr="003E7F36">
              <w:rPr>
                <w:rStyle w:val="Lienhypertexte"/>
                <w:noProof/>
              </w:rPr>
              <w:t>7.2.4</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Volksabstimmung statt Gemeindeversammlung</w:t>
            </w:r>
            <w:r>
              <w:rPr>
                <w:noProof/>
                <w:webHidden/>
              </w:rPr>
              <w:tab/>
            </w:r>
            <w:r>
              <w:rPr>
                <w:noProof/>
                <w:webHidden/>
              </w:rPr>
              <w:fldChar w:fldCharType="begin"/>
            </w:r>
            <w:r>
              <w:rPr>
                <w:noProof/>
                <w:webHidden/>
              </w:rPr>
              <w:instrText xml:space="preserve"> PAGEREF _Toc190689061 \h </w:instrText>
            </w:r>
            <w:r>
              <w:rPr>
                <w:noProof/>
                <w:webHidden/>
              </w:rPr>
            </w:r>
            <w:r>
              <w:rPr>
                <w:noProof/>
                <w:webHidden/>
              </w:rPr>
              <w:fldChar w:fldCharType="separate"/>
            </w:r>
            <w:r w:rsidR="00DC693B">
              <w:rPr>
                <w:noProof/>
                <w:webHidden/>
              </w:rPr>
              <w:t>17</w:t>
            </w:r>
            <w:r>
              <w:rPr>
                <w:noProof/>
                <w:webHidden/>
              </w:rPr>
              <w:fldChar w:fldCharType="end"/>
            </w:r>
          </w:hyperlink>
        </w:p>
        <w:p w14:paraId="076F640B" w14:textId="76ABDD21"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2" w:history="1">
            <w:r w:rsidRPr="003E7F36">
              <w:rPr>
                <w:rStyle w:val="Lienhypertexte"/>
                <w:noProof/>
              </w:rPr>
              <w:t>7.2.5</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Vorsitz der Gemeindeversammlung – Beibehalten des Status quo vorgeschlagen</w:t>
            </w:r>
            <w:r>
              <w:rPr>
                <w:noProof/>
                <w:webHidden/>
              </w:rPr>
              <w:tab/>
            </w:r>
            <w:r>
              <w:rPr>
                <w:noProof/>
                <w:webHidden/>
              </w:rPr>
              <w:fldChar w:fldCharType="begin"/>
            </w:r>
            <w:r>
              <w:rPr>
                <w:noProof/>
                <w:webHidden/>
              </w:rPr>
              <w:instrText xml:space="preserve"> PAGEREF _Toc190689062 \h </w:instrText>
            </w:r>
            <w:r>
              <w:rPr>
                <w:noProof/>
                <w:webHidden/>
              </w:rPr>
            </w:r>
            <w:r>
              <w:rPr>
                <w:noProof/>
                <w:webHidden/>
              </w:rPr>
              <w:fldChar w:fldCharType="separate"/>
            </w:r>
            <w:r w:rsidR="00DC693B">
              <w:rPr>
                <w:noProof/>
                <w:webHidden/>
              </w:rPr>
              <w:t>17</w:t>
            </w:r>
            <w:r>
              <w:rPr>
                <w:noProof/>
                <w:webHidden/>
              </w:rPr>
              <w:fldChar w:fldCharType="end"/>
            </w:r>
          </w:hyperlink>
        </w:p>
        <w:p w14:paraId="575DA647" w14:textId="286A3FBE"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3" w:history="1">
            <w:r w:rsidRPr="003E7F36">
              <w:rPr>
                <w:rStyle w:val="Lienhypertexte"/>
                <w:noProof/>
              </w:rPr>
              <w:t>7.2.6</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Einführung einer fakultativen Geschäftsprüfungskommission</w:t>
            </w:r>
            <w:r>
              <w:rPr>
                <w:noProof/>
                <w:webHidden/>
              </w:rPr>
              <w:tab/>
            </w:r>
            <w:r>
              <w:rPr>
                <w:noProof/>
                <w:webHidden/>
              </w:rPr>
              <w:fldChar w:fldCharType="begin"/>
            </w:r>
            <w:r>
              <w:rPr>
                <w:noProof/>
                <w:webHidden/>
              </w:rPr>
              <w:instrText xml:space="preserve"> PAGEREF _Toc190689063 \h </w:instrText>
            </w:r>
            <w:r>
              <w:rPr>
                <w:noProof/>
                <w:webHidden/>
              </w:rPr>
            </w:r>
            <w:r>
              <w:rPr>
                <w:noProof/>
                <w:webHidden/>
              </w:rPr>
              <w:fldChar w:fldCharType="separate"/>
            </w:r>
            <w:r w:rsidR="00DC693B">
              <w:rPr>
                <w:noProof/>
                <w:webHidden/>
              </w:rPr>
              <w:t>18</w:t>
            </w:r>
            <w:r>
              <w:rPr>
                <w:noProof/>
                <w:webHidden/>
              </w:rPr>
              <w:fldChar w:fldCharType="end"/>
            </w:r>
          </w:hyperlink>
        </w:p>
        <w:p w14:paraId="3EC0D90B" w14:textId="0823E31D"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64" w:history="1">
            <w:r w:rsidRPr="003E7F36">
              <w:rPr>
                <w:rStyle w:val="Lienhypertexte"/>
              </w:rPr>
              <w:t>7.3</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Generalrat</w:t>
            </w:r>
            <w:r>
              <w:rPr>
                <w:webHidden/>
              </w:rPr>
              <w:tab/>
            </w:r>
            <w:r>
              <w:rPr>
                <w:webHidden/>
              </w:rPr>
              <w:fldChar w:fldCharType="begin"/>
            </w:r>
            <w:r>
              <w:rPr>
                <w:webHidden/>
              </w:rPr>
              <w:instrText xml:space="preserve"> PAGEREF _Toc190689064 \h </w:instrText>
            </w:r>
            <w:r>
              <w:rPr>
                <w:webHidden/>
              </w:rPr>
            </w:r>
            <w:r>
              <w:rPr>
                <w:webHidden/>
              </w:rPr>
              <w:fldChar w:fldCharType="separate"/>
            </w:r>
            <w:r w:rsidR="00DC693B">
              <w:rPr>
                <w:webHidden/>
              </w:rPr>
              <w:t>18</w:t>
            </w:r>
            <w:r>
              <w:rPr>
                <w:webHidden/>
              </w:rPr>
              <w:fldChar w:fldCharType="end"/>
            </w:r>
          </w:hyperlink>
        </w:p>
        <w:p w14:paraId="07536061" w14:textId="055F7FD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5" w:history="1">
            <w:r w:rsidRPr="003E7F36">
              <w:rPr>
                <w:rStyle w:val="Lienhypertexte"/>
                <w:noProof/>
              </w:rPr>
              <w:t>7.3.1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Rückblick</w:t>
            </w:r>
            <w:r>
              <w:rPr>
                <w:noProof/>
                <w:webHidden/>
              </w:rPr>
              <w:tab/>
            </w:r>
            <w:r>
              <w:rPr>
                <w:noProof/>
                <w:webHidden/>
              </w:rPr>
              <w:fldChar w:fldCharType="begin"/>
            </w:r>
            <w:r>
              <w:rPr>
                <w:noProof/>
                <w:webHidden/>
              </w:rPr>
              <w:instrText xml:space="preserve"> PAGEREF _Toc190689065 \h </w:instrText>
            </w:r>
            <w:r>
              <w:rPr>
                <w:noProof/>
                <w:webHidden/>
              </w:rPr>
            </w:r>
            <w:r>
              <w:rPr>
                <w:noProof/>
                <w:webHidden/>
              </w:rPr>
              <w:fldChar w:fldCharType="separate"/>
            </w:r>
            <w:r w:rsidR="00DC693B">
              <w:rPr>
                <w:noProof/>
                <w:webHidden/>
              </w:rPr>
              <w:t>18</w:t>
            </w:r>
            <w:r>
              <w:rPr>
                <w:noProof/>
                <w:webHidden/>
              </w:rPr>
              <w:fldChar w:fldCharType="end"/>
            </w:r>
          </w:hyperlink>
        </w:p>
        <w:p w14:paraId="24A51380" w14:textId="34EC11DB"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6" w:history="1">
            <w:r w:rsidRPr="003E7F36">
              <w:rPr>
                <w:rStyle w:val="Lienhypertexte"/>
                <w:noProof/>
              </w:rPr>
              <w:t>7.3.2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Wegfall der obligatorischen Einsetzung eines Generalrats in gewissen Gemeinden</w:t>
            </w:r>
            <w:r>
              <w:rPr>
                <w:noProof/>
                <w:webHidden/>
              </w:rPr>
              <w:tab/>
            </w:r>
            <w:r>
              <w:rPr>
                <w:noProof/>
                <w:webHidden/>
              </w:rPr>
              <w:fldChar w:fldCharType="begin"/>
            </w:r>
            <w:r>
              <w:rPr>
                <w:noProof/>
                <w:webHidden/>
              </w:rPr>
              <w:instrText xml:space="preserve"> PAGEREF _Toc190689066 \h </w:instrText>
            </w:r>
            <w:r>
              <w:rPr>
                <w:noProof/>
                <w:webHidden/>
              </w:rPr>
            </w:r>
            <w:r>
              <w:rPr>
                <w:noProof/>
                <w:webHidden/>
              </w:rPr>
              <w:fldChar w:fldCharType="separate"/>
            </w:r>
            <w:r w:rsidR="00DC693B">
              <w:rPr>
                <w:noProof/>
                <w:webHidden/>
              </w:rPr>
              <w:t>19</w:t>
            </w:r>
            <w:r>
              <w:rPr>
                <w:noProof/>
                <w:webHidden/>
              </w:rPr>
              <w:fldChar w:fldCharType="end"/>
            </w:r>
          </w:hyperlink>
        </w:p>
        <w:p w14:paraId="6BE9DA0F" w14:textId="7AFA5E54"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7" w:history="1">
            <w:r w:rsidRPr="003E7F36">
              <w:rPr>
                <w:rStyle w:val="Lienhypertexte"/>
                <w:noProof/>
              </w:rPr>
              <w:t>7.3.3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Freiwillige Einführung eines Generalrats</w:t>
            </w:r>
            <w:r>
              <w:rPr>
                <w:noProof/>
                <w:webHidden/>
              </w:rPr>
              <w:tab/>
            </w:r>
            <w:r>
              <w:rPr>
                <w:noProof/>
                <w:webHidden/>
              </w:rPr>
              <w:fldChar w:fldCharType="begin"/>
            </w:r>
            <w:r>
              <w:rPr>
                <w:noProof/>
                <w:webHidden/>
              </w:rPr>
              <w:instrText xml:space="preserve"> PAGEREF _Toc190689067 \h </w:instrText>
            </w:r>
            <w:r>
              <w:rPr>
                <w:noProof/>
                <w:webHidden/>
              </w:rPr>
            </w:r>
            <w:r>
              <w:rPr>
                <w:noProof/>
                <w:webHidden/>
              </w:rPr>
              <w:fldChar w:fldCharType="separate"/>
            </w:r>
            <w:r w:rsidR="00DC693B">
              <w:rPr>
                <w:noProof/>
                <w:webHidden/>
              </w:rPr>
              <w:t>19</w:t>
            </w:r>
            <w:r>
              <w:rPr>
                <w:noProof/>
                <w:webHidden/>
              </w:rPr>
              <w:fldChar w:fldCharType="end"/>
            </w:r>
          </w:hyperlink>
        </w:p>
        <w:p w14:paraId="055F5303" w14:textId="49241A27"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68" w:history="1">
            <w:r w:rsidRPr="003E7F36">
              <w:rPr>
                <w:rStyle w:val="Lienhypertexte"/>
                <w:noProof/>
              </w:rPr>
              <w:t>7.3.4</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Sitzungen mit Fernteilnahme</w:t>
            </w:r>
            <w:r>
              <w:rPr>
                <w:noProof/>
                <w:webHidden/>
              </w:rPr>
              <w:tab/>
            </w:r>
            <w:r>
              <w:rPr>
                <w:noProof/>
                <w:webHidden/>
              </w:rPr>
              <w:fldChar w:fldCharType="begin"/>
            </w:r>
            <w:r>
              <w:rPr>
                <w:noProof/>
                <w:webHidden/>
              </w:rPr>
              <w:instrText xml:space="preserve"> PAGEREF _Toc190689068 \h </w:instrText>
            </w:r>
            <w:r>
              <w:rPr>
                <w:noProof/>
                <w:webHidden/>
              </w:rPr>
            </w:r>
            <w:r>
              <w:rPr>
                <w:noProof/>
                <w:webHidden/>
              </w:rPr>
              <w:fldChar w:fldCharType="separate"/>
            </w:r>
            <w:r w:rsidR="00DC693B">
              <w:rPr>
                <w:noProof/>
                <w:webHidden/>
              </w:rPr>
              <w:t>20</w:t>
            </w:r>
            <w:r>
              <w:rPr>
                <w:noProof/>
                <w:webHidden/>
              </w:rPr>
              <w:fldChar w:fldCharType="end"/>
            </w:r>
          </w:hyperlink>
        </w:p>
        <w:p w14:paraId="35003A63" w14:textId="4D0A8FDC"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69" w:history="1">
            <w:r w:rsidRPr="003E7F36">
              <w:rPr>
                <w:rStyle w:val="Lienhypertexte"/>
              </w:rPr>
              <w:t>7.4</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Gemeinderat</w:t>
            </w:r>
            <w:r>
              <w:rPr>
                <w:webHidden/>
              </w:rPr>
              <w:tab/>
            </w:r>
            <w:r>
              <w:rPr>
                <w:webHidden/>
              </w:rPr>
              <w:fldChar w:fldCharType="begin"/>
            </w:r>
            <w:r>
              <w:rPr>
                <w:webHidden/>
              </w:rPr>
              <w:instrText xml:space="preserve"> PAGEREF _Toc190689069 \h </w:instrText>
            </w:r>
            <w:r>
              <w:rPr>
                <w:webHidden/>
              </w:rPr>
            </w:r>
            <w:r>
              <w:rPr>
                <w:webHidden/>
              </w:rPr>
              <w:fldChar w:fldCharType="separate"/>
            </w:r>
            <w:r w:rsidR="00DC693B">
              <w:rPr>
                <w:webHidden/>
              </w:rPr>
              <w:t>20</w:t>
            </w:r>
            <w:r>
              <w:rPr>
                <w:webHidden/>
              </w:rPr>
              <w:fldChar w:fldCharType="end"/>
            </w:r>
          </w:hyperlink>
        </w:p>
        <w:p w14:paraId="64CCA674" w14:textId="1EF1C96C"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70" w:history="1">
            <w:r w:rsidRPr="003E7F36">
              <w:rPr>
                <w:rStyle w:val="Lienhypertexte"/>
                <w:noProof/>
              </w:rPr>
              <w:t>7.4.1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Beginn der Legislaturperiode</w:t>
            </w:r>
            <w:r>
              <w:rPr>
                <w:noProof/>
                <w:webHidden/>
              </w:rPr>
              <w:tab/>
            </w:r>
            <w:r>
              <w:rPr>
                <w:noProof/>
                <w:webHidden/>
              </w:rPr>
              <w:fldChar w:fldCharType="begin"/>
            </w:r>
            <w:r>
              <w:rPr>
                <w:noProof/>
                <w:webHidden/>
              </w:rPr>
              <w:instrText xml:space="preserve"> PAGEREF _Toc190689070 \h </w:instrText>
            </w:r>
            <w:r>
              <w:rPr>
                <w:noProof/>
                <w:webHidden/>
              </w:rPr>
            </w:r>
            <w:r>
              <w:rPr>
                <w:noProof/>
                <w:webHidden/>
              </w:rPr>
              <w:fldChar w:fldCharType="separate"/>
            </w:r>
            <w:r w:rsidR="00DC693B">
              <w:rPr>
                <w:noProof/>
                <w:webHidden/>
              </w:rPr>
              <w:t>20</w:t>
            </w:r>
            <w:r>
              <w:rPr>
                <w:noProof/>
                <w:webHidden/>
              </w:rPr>
              <w:fldChar w:fldCharType="end"/>
            </w:r>
          </w:hyperlink>
        </w:p>
        <w:p w14:paraId="1A1A9CB7" w14:textId="4D497706"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71" w:history="1">
            <w:r w:rsidRPr="003E7F36">
              <w:rPr>
                <w:rStyle w:val="Lienhypertexte"/>
                <w:noProof/>
              </w:rPr>
              <w:t>7.4.2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Grösse, Art des Wahlsystems und Rechtsstellung der Gemeinderatsmitglieder</w:t>
            </w:r>
            <w:r>
              <w:rPr>
                <w:noProof/>
                <w:webHidden/>
              </w:rPr>
              <w:tab/>
            </w:r>
            <w:r>
              <w:rPr>
                <w:noProof/>
                <w:webHidden/>
              </w:rPr>
              <w:fldChar w:fldCharType="begin"/>
            </w:r>
            <w:r>
              <w:rPr>
                <w:noProof/>
                <w:webHidden/>
              </w:rPr>
              <w:instrText xml:space="preserve"> PAGEREF _Toc190689071 \h </w:instrText>
            </w:r>
            <w:r>
              <w:rPr>
                <w:noProof/>
                <w:webHidden/>
              </w:rPr>
            </w:r>
            <w:r>
              <w:rPr>
                <w:noProof/>
                <w:webHidden/>
              </w:rPr>
              <w:fldChar w:fldCharType="separate"/>
            </w:r>
            <w:r w:rsidR="00DC693B">
              <w:rPr>
                <w:noProof/>
                <w:webHidden/>
              </w:rPr>
              <w:t>20</w:t>
            </w:r>
            <w:r>
              <w:rPr>
                <w:noProof/>
                <w:webHidden/>
              </w:rPr>
              <w:fldChar w:fldCharType="end"/>
            </w:r>
          </w:hyperlink>
        </w:p>
        <w:p w14:paraId="09FAD387" w14:textId="54E8BDBD"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72" w:history="1">
            <w:r w:rsidRPr="003E7F36">
              <w:rPr>
                <w:rStyle w:val="Lienhypertexte"/>
                <w:noProof/>
              </w:rPr>
              <w:t>7.4.3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Fernteilnahme an Sitzungen</w:t>
            </w:r>
            <w:r>
              <w:rPr>
                <w:noProof/>
                <w:webHidden/>
              </w:rPr>
              <w:tab/>
            </w:r>
            <w:r>
              <w:rPr>
                <w:noProof/>
                <w:webHidden/>
              </w:rPr>
              <w:fldChar w:fldCharType="begin"/>
            </w:r>
            <w:r>
              <w:rPr>
                <w:noProof/>
                <w:webHidden/>
              </w:rPr>
              <w:instrText xml:space="preserve"> PAGEREF _Toc190689072 \h </w:instrText>
            </w:r>
            <w:r>
              <w:rPr>
                <w:noProof/>
                <w:webHidden/>
              </w:rPr>
            </w:r>
            <w:r>
              <w:rPr>
                <w:noProof/>
                <w:webHidden/>
              </w:rPr>
              <w:fldChar w:fldCharType="separate"/>
            </w:r>
            <w:r w:rsidR="00DC693B">
              <w:rPr>
                <w:noProof/>
                <w:webHidden/>
              </w:rPr>
              <w:t>21</w:t>
            </w:r>
            <w:r>
              <w:rPr>
                <w:noProof/>
                <w:webHidden/>
              </w:rPr>
              <w:fldChar w:fldCharType="end"/>
            </w:r>
          </w:hyperlink>
        </w:p>
        <w:p w14:paraId="76919A9C" w14:textId="7C5C5188"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73" w:history="1">
            <w:r w:rsidRPr="003E7F36">
              <w:rPr>
                <w:rStyle w:val="Lienhypertexte"/>
              </w:rPr>
              <w:t>7.5</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Gemeindepersonal</w:t>
            </w:r>
            <w:r>
              <w:rPr>
                <w:webHidden/>
              </w:rPr>
              <w:tab/>
            </w:r>
            <w:r>
              <w:rPr>
                <w:webHidden/>
              </w:rPr>
              <w:fldChar w:fldCharType="begin"/>
            </w:r>
            <w:r>
              <w:rPr>
                <w:webHidden/>
              </w:rPr>
              <w:instrText xml:space="preserve"> PAGEREF _Toc190689073 \h </w:instrText>
            </w:r>
            <w:r>
              <w:rPr>
                <w:webHidden/>
              </w:rPr>
            </w:r>
            <w:r>
              <w:rPr>
                <w:webHidden/>
              </w:rPr>
              <w:fldChar w:fldCharType="separate"/>
            </w:r>
            <w:r w:rsidR="00DC693B">
              <w:rPr>
                <w:webHidden/>
              </w:rPr>
              <w:t>21</w:t>
            </w:r>
            <w:r>
              <w:rPr>
                <w:webHidden/>
              </w:rPr>
              <w:fldChar w:fldCharType="end"/>
            </w:r>
          </w:hyperlink>
        </w:p>
        <w:p w14:paraId="4AE55832" w14:textId="23983A81"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74" w:history="1">
            <w:r w:rsidRPr="003E7F36">
              <w:rPr>
                <w:rStyle w:val="Lienhypertexte"/>
                <w:noProof/>
              </w:rPr>
              <w:t>7.5.1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Personalreglement künftig obligatorisch</w:t>
            </w:r>
            <w:r>
              <w:rPr>
                <w:noProof/>
                <w:webHidden/>
              </w:rPr>
              <w:tab/>
            </w:r>
            <w:r>
              <w:rPr>
                <w:noProof/>
                <w:webHidden/>
              </w:rPr>
              <w:fldChar w:fldCharType="begin"/>
            </w:r>
            <w:r>
              <w:rPr>
                <w:noProof/>
                <w:webHidden/>
              </w:rPr>
              <w:instrText xml:space="preserve"> PAGEREF _Toc190689074 \h </w:instrText>
            </w:r>
            <w:r>
              <w:rPr>
                <w:noProof/>
                <w:webHidden/>
              </w:rPr>
            </w:r>
            <w:r>
              <w:rPr>
                <w:noProof/>
                <w:webHidden/>
              </w:rPr>
              <w:fldChar w:fldCharType="separate"/>
            </w:r>
            <w:r w:rsidR="00DC693B">
              <w:rPr>
                <w:noProof/>
                <w:webHidden/>
              </w:rPr>
              <w:t>21</w:t>
            </w:r>
            <w:r>
              <w:rPr>
                <w:noProof/>
                <w:webHidden/>
              </w:rPr>
              <w:fldChar w:fldCharType="end"/>
            </w:r>
          </w:hyperlink>
        </w:p>
        <w:p w14:paraId="5B754403" w14:textId="22015AF4"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75" w:history="1">
            <w:r w:rsidRPr="003E7F36">
              <w:rPr>
                <w:rStyle w:val="Lienhypertexte"/>
                <w:noProof/>
              </w:rPr>
              <w:t>7.5.2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Beibehalten einer Standardregelung trotz obligatorischem Personalreglement</w:t>
            </w:r>
            <w:r>
              <w:rPr>
                <w:noProof/>
                <w:webHidden/>
              </w:rPr>
              <w:tab/>
            </w:r>
            <w:r>
              <w:rPr>
                <w:noProof/>
                <w:webHidden/>
              </w:rPr>
              <w:fldChar w:fldCharType="begin"/>
            </w:r>
            <w:r>
              <w:rPr>
                <w:noProof/>
                <w:webHidden/>
              </w:rPr>
              <w:instrText xml:space="preserve"> PAGEREF _Toc190689075 \h </w:instrText>
            </w:r>
            <w:r>
              <w:rPr>
                <w:noProof/>
                <w:webHidden/>
              </w:rPr>
            </w:r>
            <w:r>
              <w:rPr>
                <w:noProof/>
                <w:webHidden/>
              </w:rPr>
              <w:fldChar w:fldCharType="separate"/>
            </w:r>
            <w:r w:rsidR="00DC693B">
              <w:rPr>
                <w:noProof/>
                <w:webHidden/>
              </w:rPr>
              <w:t>21</w:t>
            </w:r>
            <w:r>
              <w:rPr>
                <w:noProof/>
                <w:webHidden/>
              </w:rPr>
              <w:fldChar w:fldCharType="end"/>
            </w:r>
          </w:hyperlink>
        </w:p>
        <w:p w14:paraId="3CBF1CBA" w14:textId="556A582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76" w:history="1">
            <w:r w:rsidRPr="003E7F36">
              <w:rPr>
                <w:rStyle w:val="Lienhypertexte"/>
                <w:noProof/>
              </w:rPr>
              <w:t>7.5.3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Wegfall der besonderen Vorschriften für Gemeindeschreiberinnen und Gemeindeschreiber sowie für Finanzverwalterinnen und Finanzverwalter</w:t>
            </w:r>
            <w:r>
              <w:rPr>
                <w:noProof/>
                <w:webHidden/>
              </w:rPr>
              <w:tab/>
            </w:r>
            <w:r>
              <w:rPr>
                <w:noProof/>
                <w:webHidden/>
              </w:rPr>
              <w:fldChar w:fldCharType="begin"/>
            </w:r>
            <w:r>
              <w:rPr>
                <w:noProof/>
                <w:webHidden/>
              </w:rPr>
              <w:instrText xml:space="preserve"> PAGEREF _Toc190689076 \h </w:instrText>
            </w:r>
            <w:r>
              <w:rPr>
                <w:noProof/>
                <w:webHidden/>
              </w:rPr>
            </w:r>
            <w:r>
              <w:rPr>
                <w:noProof/>
                <w:webHidden/>
              </w:rPr>
              <w:fldChar w:fldCharType="separate"/>
            </w:r>
            <w:r w:rsidR="00DC693B">
              <w:rPr>
                <w:noProof/>
                <w:webHidden/>
              </w:rPr>
              <w:t>21</w:t>
            </w:r>
            <w:r>
              <w:rPr>
                <w:noProof/>
                <w:webHidden/>
              </w:rPr>
              <w:fldChar w:fldCharType="end"/>
            </w:r>
          </w:hyperlink>
        </w:p>
        <w:p w14:paraId="0ABDEC28" w14:textId="082CDEB7"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77" w:history="1">
            <w:r w:rsidRPr="003E7F36">
              <w:rPr>
                <w:rStyle w:val="Lienhypertexte"/>
              </w:rPr>
              <w:t>7.6</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Gemeindereglemente</w:t>
            </w:r>
            <w:r>
              <w:rPr>
                <w:webHidden/>
              </w:rPr>
              <w:tab/>
            </w:r>
            <w:r>
              <w:rPr>
                <w:webHidden/>
              </w:rPr>
              <w:fldChar w:fldCharType="begin"/>
            </w:r>
            <w:r>
              <w:rPr>
                <w:webHidden/>
              </w:rPr>
              <w:instrText xml:space="preserve"> PAGEREF _Toc190689077 \h </w:instrText>
            </w:r>
            <w:r>
              <w:rPr>
                <w:webHidden/>
              </w:rPr>
            </w:r>
            <w:r>
              <w:rPr>
                <w:webHidden/>
              </w:rPr>
              <w:fldChar w:fldCharType="separate"/>
            </w:r>
            <w:r w:rsidR="00DC693B">
              <w:rPr>
                <w:webHidden/>
              </w:rPr>
              <w:t>21</w:t>
            </w:r>
            <w:r>
              <w:rPr>
                <w:webHidden/>
              </w:rPr>
              <w:fldChar w:fldCharType="end"/>
            </w:r>
          </w:hyperlink>
        </w:p>
        <w:p w14:paraId="3319732E" w14:textId="09C7E9E3"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78" w:history="1">
            <w:r w:rsidRPr="003E7F36">
              <w:rPr>
                <w:rStyle w:val="Lienhypertexte"/>
              </w:rPr>
              <w:t>7.7</w:t>
            </w:r>
            <w:r>
              <w:rPr>
                <w:rFonts w:asciiTheme="minorHAnsi" w:eastAsiaTheme="minorEastAsia" w:hAnsiTheme="minorHAnsi"/>
                <w:b w:val="0"/>
                <w:kern w:val="2"/>
                <w:sz w:val="24"/>
                <w:szCs w:val="24"/>
                <w:lang w:val="fr-CH" w:eastAsia="fr-CH"/>
                <w14:ligatures w14:val="standardContextual"/>
              </w:rPr>
              <w:tab/>
            </w:r>
            <w:r w:rsidRPr="003E7F36">
              <w:rPr>
                <w:rStyle w:val="Lienhypertexte"/>
              </w:rPr>
              <w:t>Ortsbürgerliche Angelegenheiten</w:t>
            </w:r>
            <w:r>
              <w:rPr>
                <w:webHidden/>
              </w:rPr>
              <w:tab/>
            </w:r>
            <w:r>
              <w:rPr>
                <w:webHidden/>
              </w:rPr>
              <w:fldChar w:fldCharType="begin"/>
            </w:r>
            <w:r>
              <w:rPr>
                <w:webHidden/>
              </w:rPr>
              <w:instrText xml:space="preserve"> PAGEREF _Toc190689078 \h </w:instrText>
            </w:r>
            <w:r>
              <w:rPr>
                <w:webHidden/>
              </w:rPr>
            </w:r>
            <w:r>
              <w:rPr>
                <w:webHidden/>
              </w:rPr>
              <w:fldChar w:fldCharType="separate"/>
            </w:r>
            <w:r w:rsidR="00DC693B">
              <w:rPr>
                <w:webHidden/>
              </w:rPr>
              <w:t>22</w:t>
            </w:r>
            <w:r>
              <w:rPr>
                <w:webHidden/>
              </w:rPr>
              <w:fldChar w:fldCharType="end"/>
            </w:r>
          </w:hyperlink>
        </w:p>
        <w:p w14:paraId="72646B79" w14:textId="01DB075A"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79" w:history="1">
            <w:r w:rsidRPr="003E7F36">
              <w:rPr>
                <w:rStyle w:val="Lienhypertexte"/>
                <w:noProof/>
              </w:rPr>
              <w:t>7.7.1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Historischer Rückblick bis zum GG-1980</w:t>
            </w:r>
            <w:r>
              <w:rPr>
                <w:noProof/>
                <w:webHidden/>
              </w:rPr>
              <w:tab/>
            </w:r>
            <w:r>
              <w:rPr>
                <w:noProof/>
                <w:webHidden/>
              </w:rPr>
              <w:fldChar w:fldCharType="begin"/>
            </w:r>
            <w:r>
              <w:rPr>
                <w:noProof/>
                <w:webHidden/>
              </w:rPr>
              <w:instrText xml:space="preserve"> PAGEREF _Toc190689079 \h </w:instrText>
            </w:r>
            <w:r>
              <w:rPr>
                <w:noProof/>
                <w:webHidden/>
              </w:rPr>
            </w:r>
            <w:r>
              <w:rPr>
                <w:noProof/>
                <w:webHidden/>
              </w:rPr>
              <w:fldChar w:fldCharType="separate"/>
            </w:r>
            <w:r w:rsidR="00DC693B">
              <w:rPr>
                <w:noProof/>
                <w:webHidden/>
              </w:rPr>
              <w:t>22</w:t>
            </w:r>
            <w:r>
              <w:rPr>
                <w:noProof/>
                <w:webHidden/>
              </w:rPr>
              <w:fldChar w:fldCharType="end"/>
            </w:r>
          </w:hyperlink>
        </w:p>
        <w:p w14:paraId="117BF0E7" w14:textId="52041685"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0" w:history="1">
            <w:r w:rsidRPr="003E7F36">
              <w:rPr>
                <w:rStyle w:val="Lienhypertexte"/>
                <w:noProof/>
              </w:rPr>
              <w:t>7.7.2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Entstehung von Abschnitt 5 des GG-1980</w:t>
            </w:r>
            <w:r>
              <w:rPr>
                <w:noProof/>
                <w:webHidden/>
              </w:rPr>
              <w:tab/>
            </w:r>
            <w:r>
              <w:rPr>
                <w:noProof/>
                <w:webHidden/>
              </w:rPr>
              <w:fldChar w:fldCharType="begin"/>
            </w:r>
            <w:r>
              <w:rPr>
                <w:noProof/>
                <w:webHidden/>
              </w:rPr>
              <w:instrText xml:space="preserve"> PAGEREF _Toc190689080 \h </w:instrText>
            </w:r>
            <w:r>
              <w:rPr>
                <w:noProof/>
                <w:webHidden/>
              </w:rPr>
            </w:r>
            <w:r>
              <w:rPr>
                <w:noProof/>
                <w:webHidden/>
              </w:rPr>
              <w:fldChar w:fldCharType="separate"/>
            </w:r>
            <w:r w:rsidR="00DC693B">
              <w:rPr>
                <w:noProof/>
                <w:webHidden/>
              </w:rPr>
              <w:t>22</w:t>
            </w:r>
            <w:r>
              <w:rPr>
                <w:noProof/>
                <w:webHidden/>
              </w:rPr>
              <w:fldChar w:fldCharType="end"/>
            </w:r>
          </w:hyperlink>
        </w:p>
        <w:p w14:paraId="5AD58FC7" w14:textId="38529925"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1" w:history="1">
            <w:r w:rsidRPr="003E7F36">
              <w:rPr>
                <w:rStyle w:val="Lienhypertexte"/>
                <w:noProof/>
              </w:rPr>
              <w:t>7.7.3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Jüngste gesetzgeberische Arbeiten</w:t>
            </w:r>
            <w:r>
              <w:rPr>
                <w:noProof/>
                <w:webHidden/>
              </w:rPr>
              <w:tab/>
            </w:r>
            <w:r>
              <w:rPr>
                <w:noProof/>
                <w:webHidden/>
              </w:rPr>
              <w:fldChar w:fldCharType="begin"/>
            </w:r>
            <w:r>
              <w:rPr>
                <w:noProof/>
                <w:webHidden/>
              </w:rPr>
              <w:instrText xml:space="preserve"> PAGEREF _Toc190689081 \h </w:instrText>
            </w:r>
            <w:r>
              <w:rPr>
                <w:noProof/>
                <w:webHidden/>
              </w:rPr>
            </w:r>
            <w:r>
              <w:rPr>
                <w:noProof/>
                <w:webHidden/>
              </w:rPr>
              <w:fldChar w:fldCharType="separate"/>
            </w:r>
            <w:r w:rsidR="00DC693B">
              <w:rPr>
                <w:noProof/>
                <w:webHidden/>
              </w:rPr>
              <w:t>24</w:t>
            </w:r>
            <w:r>
              <w:rPr>
                <w:noProof/>
                <w:webHidden/>
              </w:rPr>
              <w:fldChar w:fldCharType="end"/>
            </w:r>
          </w:hyperlink>
        </w:p>
        <w:p w14:paraId="4DF9B888" w14:textId="6F3FCED2"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2" w:history="1">
            <w:r w:rsidRPr="003E7F36">
              <w:rPr>
                <w:rStyle w:val="Lienhypertexte"/>
                <w:noProof/>
              </w:rPr>
              <w:t>7.7.4</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Bericht der Universität Freiburg von 2024</w:t>
            </w:r>
            <w:r>
              <w:rPr>
                <w:noProof/>
                <w:webHidden/>
              </w:rPr>
              <w:tab/>
            </w:r>
            <w:r>
              <w:rPr>
                <w:noProof/>
                <w:webHidden/>
              </w:rPr>
              <w:fldChar w:fldCharType="begin"/>
            </w:r>
            <w:r>
              <w:rPr>
                <w:noProof/>
                <w:webHidden/>
              </w:rPr>
              <w:instrText xml:space="preserve"> PAGEREF _Toc190689082 \h </w:instrText>
            </w:r>
            <w:r>
              <w:rPr>
                <w:noProof/>
                <w:webHidden/>
              </w:rPr>
            </w:r>
            <w:r>
              <w:rPr>
                <w:noProof/>
                <w:webHidden/>
              </w:rPr>
              <w:fldChar w:fldCharType="separate"/>
            </w:r>
            <w:r w:rsidR="00DC693B">
              <w:rPr>
                <w:noProof/>
                <w:webHidden/>
              </w:rPr>
              <w:t>24</w:t>
            </w:r>
            <w:r>
              <w:rPr>
                <w:noProof/>
                <w:webHidden/>
              </w:rPr>
              <w:fldChar w:fldCharType="end"/>
            </w:r>
          </w:hyperlink>
        </w:p>
        <w:p w14:paraId="00292130" w14:textId="0D66877C"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3" w:history="1">
            <w:r w:rsidRPr="003E7F36">
              <w:rPr>
                <w:rStyle w:val="Lienhypertexte"/>
                <w:noProof/>
              </w:rPr>
              <w:t>7.7.5</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Vorgeschlagene Änderungen</w:t>
            </w:r>
            <w:r>
              <w:rPr>
                <w:noProof/>
                <w:webHidden/>
              </w:rPr>
              <w:tab/>
            </w:r>
            <w:r>
              <w:rPr>
                <w:noProof/>
                <w:webHidden/>
              </w:rPr>
              <w:fldChar w:fldCharType="begin"/>
            </w:r>
            <w:r>
              <w:rPr>
                <w:noProof/>
                <w:webHidden/>
              </w:rPr>
              <w:instrText xml:space="preserve"> PAGEREF _Toc190689083 \h </w:instrText>
            </w:r>
            <w:r>
              <w:rPr>
                <w:noProof/>
                <w:webHidden/>
              </w:rPr>
            </w:r>
            <w:r>
              <w:rPr>
                <w:noProof/>
                <w:webHidden/>
              </w:rPr>
              <w:fldChar w:fldCharType="separate"/>
            </w:r>
            <w:r w:rsidR="00DC693B">
              <w:rPr>
                <w:noProof/>
                <w:webHidden/>
              </w:rPr>
              <w:t>24</w:t>
            </w:r>
            <w:r>
              <w:rPr>
                <w:noProof/>
                <w:webHidden/>
              </w:rPr>
              <w:fldChar w:fldCharType="end"/>
            </w:r>
          </w:hyperlink>
        </w:p>
        <w:p w14:paraId="44EAD181" w14:textId="54C77B69"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84" w:history="1">
            <w:r w:rsidRPr="003E7F36">
              <w:rPr>
                <w:rStyle w:val="Lienhypertexte"/>
              </w:rPr>
              <w:t>7.8</w:t>
            </w:r>
            <w:r>
              <w:rPr>
                <w:rFonts w:asciiTheme="minorHAnsi" w:eastAsiaTheme="minorEastAsia" w:hAnsiTheme="minorHAnsi"/>
                <w:b w:val="0"/>
                <w:kern w:val="2"/>
                <w:sz w:val="24"/>
                <w:szCs w:val="24"/>
                <w:lang w:val="fr-CH" w:eastAsia="fr-CH"/>
                <w14:ligatures w14:val="standardContextual"/>
              </w:rPr>
              <w:tab/>
            </w:r>
            <w:r w:rsidRPr="003E7F36">
              <w:rPr>
                <w:rStyle w:val="Lienhypertexte"/>
              </w:rPr>
              <w:t>Regionale Zusammenarbeit</w:t>
            </w:r>
            <w:r>
              <w:rPr>
                <w:webHidden/>
              </w:rPr>
              <w:tab/>
            </w:r>
            <w:r>
              <w:rPr>
                <w:webHidden/>
              </w:rPr>
              <w:fldChar w:fldCharType="begin"/>
            </w:r>
            <w:r>
              <w:rPr>
                <w:webHidden/>
              </w:rPr>
              <w:instrText xml:space="preserve"> PAGEREF _Toc190689084 \h </w:instrText>
            </w:r>
            <w:r>
              <w:rPr>
                <w:webHidden/>
              </w:rPr>
            </w:r>
            <w:r>
              <w:rPr>
                <w:webHidden/>
              </w:rPr>
              <w:fldChar w:fldCharType="separate"/>
            </w:r>
            <w:r w:rsidR="00DC693B">
              <w:rPr>
                <w:webHidden/>
              </w:rPr>
              <w:t>25</w:t>
            </w:r>
            <w:r>
              <w:rPr>
                <w:webHidden/>
              </w:rPr>
              <w:fldChar w:fldCharType="end"/>
            </w:r>
          </w:hyperlink>
        </w:p>
        <w:p w14:paraId="7F741C00" w14:textId="588EAA04"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85" w:history="1">
            <w:r w:rsidRPr="003E7F36">
              <w:rPr>
                <w:rStyle w:val="Lienhypertexte"/>
              </w:rPr>
              <w:t>7.9</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Gemeindeverbände</w:t>
            </w:r>
            <w:r>
              <w:rPr>
                <w:webHidden/>
              </w:rPr>
              <w:tab/>
            </w:r>
            <w:r>
              <w:rPr>
                <w:webHidden/>
              </w:rPr>
              <w:fldChar w:fldCharType="begin"/>
            </w:r>
            <w:r>
              <w:rPr>
                <w:webHidden/>
              </w:rPr>
              <w:instrText xml:space="preserve"> PAGEREF _Toc190689085 \h </w:instrText>
            </w:r>
            <w:r>
              <w:rPr>
                <w:webHidden/>
              </w:rPr>
            </w:r>
            <w:r>
              <w:rPr>
                <w:webHidden/>
              </w:rPr>
              <w:fldChar w:fldCharType="separate"/>
            </w:r>
            <w:r w:rsidR="00DC693B">
              <w:rPr>
                <w:webHidden/>
              </w:rPr>
              <w:t>25</w:t>
            </w:r>
            <w:r>
              <w:rPr>
                <w:webHidden/>
              </w:rPr>
              <w:fldChar w:fldCharType="end"/>
            </w:r>
          </w:hyperlink>
        </w:p>
        <w:p w14:paraId="246327EF" w14:textId="384B33ED"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6" w:history="1">
            <w:r w:rsidRPr="003E7F36">
              <w:rPr>
                <w:rStyle w:val="Lienhypertexte"/>
                <w:noProof/>
              </w:rPr>
              <w:t>7.9.1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Zweck und Aufgaben von Gemeindeverbänden</w:t>
            </w:r>
            <w:r>
              <w:rPr>
                <w:noProof/>
                <w:webHidden/>
              </w:rPr>
              <w:tab/>
            </w:r>
            <w:r>
              <w:rPr>
                <w:noProof/>
                <w:webHidden/>
              </w:rPr>
              <w:fldChar w:fldCharType="begin"/>
            </w:r>
            <w:r>
              <w:rPr>
                <w:noProof/>
                <w:webHidden/>
              </w:rPr>
              <w:instrText xml:space="preserve"> PAGEREF _Toc190689086 \h </w:instrText>
            </w:r>
            <w:r>
              <w:rPr>
                <w:noProof/>
                <w:webHidden/>
              </w:rPr>
            </w:r>
            <w:r>
              <w:rPr>
                <w:noProof/>
                <w:webHidden/>
              </w:rPr>
              <w:fldChar w:fldCharType="separate"/>
            </w:r>
            <w:r w:rsidR="00DC693B">
              <w:rPr>
                <w:noProof/>
                <w:webHidden/>
              </w:rPr>
              <w:t>25</w:t>
            </w:r>
            <w:r>
              <w:rPr>
                <w:noProof/>
                <w:webHidden/>
              </w:rPr>
              <w:fldChar w:fldCharType="end"/>
            </w:r>
          </w:hyperlink>
        </w:p>
        <w:p w14:paraId="0AFFC016" w14:textId="6337EB7A"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7" w:history="1">
            <w:r w:rsidRPr="003E7F36">
              <w:rPr>
                <w:rStyle w:val="Lienhypertexte"/>
                <w:noProof/>
              </w:rPr>
              <w:t>7.9.2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Unterscheidung zwischen wesentlichen und nicht wesentlichen Statutenänderungen</w:t>
            </w:r>
            <w:r>
              <w:rPr>
                <w:noProof/>
                <w:webHidden/>
              </w:rPr>
              <w:tab/>
            </w:r>
            <w:r>
              <w:rPr>
                <w:noProof/>
                <w:webHidden/>
              </w:rPr>
              <w:fldChar w:fldCharType="begin"/>
            </w:r>
            <w:r>
              <w:rPr>
                <w:noProof/>
                <w:webHidden/>
              </w:rPr>
              <w:instrText xml:space="preserve"> PAGEREF _Toc190689087 \h </w:instrText>
            </w:r>
            <w:r>
              <w:rPr>
                <w:noProof/>
                <w:webHidden/>
              </w:rPr>
            </w:r>
            <w:r>
              <w:rPr>
                <w:noProof/>
                <w:webHidden/>
              </w:rPr>
              <w:fldChar w:fldCharType="separate"/>
            </w:r>
            <w:r w:rsidR="00DC693B">
              <w:rPr>
                <w:noProof/>
                <w:webHidden/>
              </w:rPr>
              <w:t>25</w:t>
            </w:r>
            <w:r>
              <w:rPr>
                <w:noProof/>
                <w:webHidden/>
              </w:rPr>
              <w:fldChar w:fldCharType="end"/>
            </w:r>
          </w:hyperlink>
        </w:p>
        <w:p w14:paraId="1078D1AE" w14:textId="72D6BD90"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8" w:history="1">
            <w:r w:rsidRPr="003E7F36">
              <w:rPr>
                <w:rStyle w:val="Lienhypertexte"/>
                <w:noProof/>
              </w:rPr>
              <w:t>7.9.3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Möglichkeit der Wahl der Delegierten durch die Gemeindelegislativen</w:t>
            </w:r>
            <w:r>
              <w:rPr>
                <w:noProof/>
                <w:webHidden/>
              </w:rPr>
              <w:tab/>
            </w:r>
            <w:r>
              <w:rPr>
                <w:noProof/>
                <w:webHidden/>
              </w:rPr>
              <w:fldChar w:fldCharType="begin"/>
            </w:r>
            <w:r>
              <w:rPr>
                <w:noProof/>
                <w:webHidden/>
              </w:rPr>
              <w:instrText xml:space="preserve"> PAGEREF _Toc190689088 \h </w:instrText>
            </w:r>
            <w:r>
              <w:rPr>
                <w:noProof/>
                <w:webHidden/>
              </w:rPr>
            </w:r>
            <w:r>
              <w:rPr>
                <w:noProof/>
                <w:webHidden/>
              </w:rPr>
              <w:fldChar w:fldCharType="separate"/>
            </w:r>
            <w:r w:rsidR="00DC693B">
              <w:rPr>
                <w:noProof/>
                <w:webHidden/>
              </w:rPr>
              <w:t>26</w:t>
            </w:r>
            <w:r>
              <w:rPr>
                <w:noProof/>
                <w:webHidden/>
              </w:rPr>
              <w:fldChar w:fldCharType="end"/>
            </w:r>
          </w:hyperlink>
        </w:p>
        <w:p w14:paraId="0610B0D8" w14:textId="4E9E02CD"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89" w:history="1">
            <w:r w:rsidRPr="003E7F36">
              <w:rPr>
                <w:rStyle w:val="Lienhypertexte"/>
                <w:noProof/>
              </w:rPr>
              <w:t>7.9.4</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Initiative und Referendum</w:t>
            </w:r>
            <w:r>
              <w:rPr>
                <w:noProof/>
                <w:webHidden/>
              </w:rPr>
              <w:tab/>
            </w:r>
            <w:r>
              <w:rPr>
                <w:noProof/>
                <w:webHidden/>
              </w:rPr>
              <w:fldChar w:fldCharType="begin"/>
            </w:r>
            <w:r>
              <w:rPr>
                <w:noProof/>
                <w:webHidden/>
              </w:rPr>
              <w:instrText xml:space="preserve"> PAGEREF _Toc190689089 \h </w:instrText>
            </w:r>
            <w:r>
              <w:rPr>
                <w:noProof/>
                <w:webHidden/>
              </w:rPr>
            </w:r>
            <w:r>
              <w:rPr>
                <w:noProof/>
                <w:webHidden/>
              </w:rPr>
              <w:fldChar w:fldCharType="separate"/>
            </w:r>
            <w:r w:rsidR="00DC693B">
              <w:rPr>
                <w:noProof/>
                <w:webHidden/>
              </w:rPr>
              <w:t>26</w:t>
            </w:r>
            <w:r>
              <w:rPr>
                <w:noProof/>
                <w:webHidden/>
              </w:rPr>
              <w:fldChar w:fldCharType="end"/>
            </w:r>
          </w:hyperlink>
        </w:p>
        <w:p w14:paraId="495CFD86" w14:textId="512521B2"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90" w:history="1">
            <w:r w:rsidRPr="003E7F36">
              <w:rPr>
                <w:rStyle w:val="Lienhypertexte"/>
              </w:rPr>
              <w:t>7.10</w:t>
            </w:r>
            <w:r>
              <w:rPr>
                <w:rFonts w:asciiTheme="minorHAnsi" w:eastAsiaTheme="minorEastAsia" w:hAnsiTheme="minorHAnsi"/>
                <w:b w:val="0"/>
                <w:kern w:val="2"/>
                <w:sz w:val="24"/>
                <w:szCs w:val="24"/>
                <w:lang w:val="fr-CH" w:eastAsia="fr-CH"/>
                <w14:ligatures w14:val="standardContextual"/>
              </w:rPr>
              <w:tab/>
            </w:r>
            <w:r w:rsidRPr="003E7F36">
              <w:rPr>
                <w:rStyle w:val="Lienhypertexte"/>
              </w:rPr>
              <w:t>Anpassungen bei den Gemeindefusionen</w:t>
            </w:r>
            <w:r>
              <w:rPr>
                <w:webHidden/>
              </w:rPr>
              <w:tab/>
            </w:r>
            <w:r>
              <w:rPr>
                <w:webHidden/>
              </w:rPr>
              <w:fldChar w:fldCharType="begin"/>
            </w:r>
            <w:r>
              <w:rPr>
                <w:webHidden/>
              </w:rPr>
              <w:instrText xml:space="preserve"> PAGEREF _Toc190689090 \h </w:instrText>
            </w:r>
            <w:r>
              <w:rPr>
                <w:webHidden/>
              </w:rPr>
            </w:r>
            <w:r>
              <w:rPr>
                <w:webHidden/>
              </w:rPr>
              <w:fldChar w:fldCharType="separate"/>
            </w:r>
            <w:r w:rsidR="00DC693B">
              <w:rPr>
                <w:webHidden/>
              </w:rPr>
              <w:t>26</w:t>
            </w:r>
            <w:r>
              <w:rPr>
                <w:webHidden/>
              </w:rPr>
              <w:fldChar w:fldCharType="end"/>
            </w:r>
          </w:hyperlink>
        </w:p>
        <w:p w14:paraId="0F76DA38" w14:textId="6E21DBA9"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1" w:history="1">
            <w:r w:rsidRPr="003E7F36">
              <w:rPr>
                <w:rStyle w:val="Lienhypertexte"/>
                <w:noProof/>
              </w:rPr>
              <w:t>7.10.1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Konsultativabstimmung bei Fusionsvorhaben</w:t>
            </w:r>
            <w:r>
              <w:rPr>
                <w:noProof/>
                <w:webHidden/>
              </w:rPr>
              <w:tab/>
            </w:r>
            <w:r>
              <w:rPr>
                <w:noProof/>
                <w:webHidden/>
              </w:rPr>
              <w:fldChar w:fldCharType="begin"/>
            </w:r>
            <w:r>
              <w:rPr>
                <w:noProof/>
                <w:webHidden/>
              </w:rPr>
              <w:instrText xml:space="preserve"> PAGEREF _Toc190689091 \h </w:instrText>
            </w:r>
            <w:r>
              <w:rPr>
                <w:noProof/>
                <w:webHidden/>
              </w:rPr>
            </w:r>
            <w:r>
              <w:rPr>
                <w:noProof/>
                <w:webHidden/>
              </w:rPr>
              <w:fldChar w:fldCharType="separate"/>
            </w:r>
            <w:r w:rsidR="00DC693B">
              <w:rPr>
                <w:noProof/>
                <w:webHidden/>
              </w:rPr>
              <w:t>26</w:t>
            </w:r>
            <w:r>
              <w:rPr>
                <w:noProof/>
                <w:webHidden/>
              </w:rPr>
              <w:fldChar w:fldCharType="end"/>
            </w:r>
          </w:hyperlink>
        </w:p>
        <w:p w14:paraId="5D9E5655" w14:textId="64DA7A4D"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2" w:history="1">
            <w:r w:rsidRPr="003E7F36">
              <w:rPr>
                <w:rStyle w:val="Lienhypertexte"/>
                <w:noProof/>
              </w:rPr>
              <w:t>7.10.2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Voraussetzungen für die Anordnung einer Fusion</w:t>
            </w:r>
            <w:r>
              <w:rPr>
                <w:noProof/>
                <w:webHidden/>
              </w:rPr>
              <w:tab/>
            </w:r>
            <w:r>
              <w:rPr>
                <w:noProof/>
                <w:webHidden/>
              </w:rPr>
              <w:fldChar w:fldCharType="begin"/>
            </w:r>
            <w:r>
              <w:rPr>
                <w:noProof/>
                <w:webHidden/>
              </w:rPr>
              <w:instrText xml:space="preserve"> PAGEREF _Toc190689092 \h </w:instrText>
            </w:r>
            <w:r>
              <w:rPr>
                <w:noProof/>
                <w:webHidden/>
              </w:rPr>
            </w:r>
            <w:r>
              <w:rPr>
                <w:noProof/>
                <w:webHidden/>
              </w:rPr>
              <w:fldChar w:fldCharType="separate"/>
            </w:r>
            <w:r w:rsidR="00DC693B">
              <w:rPr>
                <w:noProof/>
                <w:webHidden/>
              </w:rPr>
              <w:t>26</w:t>
            </w:r>
            <w:r>
              <w:rPr>
                <w:noProof/>
                <w:webHidden/>
              </w:rPr>
              <w:fldChar w:fldCharType="end"/>
            </w:r>
          </w:hyperlink>
        </w:p>
        <w:p w14:paraId="1E62D95E" w14:textId="158E0A58"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3" w:history="1">
            <w:r w:rsidRPr="003E7F36">
              <w:rPr>
                <w:rStyle w:val="Lienhypertexte"/>
                <w:noProof/>
              </w:rPr>
              <w:t>7.10.3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Vereinfachung der Übergangsordnung und Lockerung der entsprechenden Bestimmungen</w:t>
            </w:r>
            <w:r>
              <w:rPr>
                <w:noProof/>
                <w:webHidden/>
              </w:rPr>
              <w:tab/>
            </w:r>
            <w:r>
              <w:rPr>
                <w:noProof/>
                <w:webHidden/>
              </w:rPr>
              <w:fldChar w:fldCharType="begin"/>
            </w:r>
            <w:r>
              <w:rPr>
                <w:noProof/>
                <w:webHidden/>
              </w:rPr>
              <w:instrText xml:space="preserve"> PAGEREF _Toc190689093 \h </w:instrText>
            </w:r>
            <w:r>
              <w:rPr>
                <w:noProof/>
                <w:webHidden/>
              </w:rPr>
            </w:r>
            <w:r>
              <w:rPr>
                <w:noProof/>
                <w:webHidden/>
              </w:rPr>
              <w:fldChar w:fldCharType="separate"/>
            </w:r>
            <w:r w:rsidR="00DC693B">
              <w:rPr>
                <w:noProof/>
                <w:webHidden/>
              </w:rPr>
              <w:t>26</w:t>
            </w:r>
            <w:r>
              <w:rPr>
                <w:noProof/>
                <w:webHidden/>
              </w:rPr>
              <w:fldChar w:fldCharType="end"/>
            </w:r>
          </w:hyperlink>
        </w:p>
        <w:p w14:paraId="5139A07F" w14:textId="5614C5A1"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094" w:history="1">
            <w:r w:rsidRPr="003E7F36">
              <w:rPr>
                <w:rStyle w:val="Lienhypertexte"/>
                <w:rFonts w:ascii="Arial" w:hAnsi="Arial"/>
              </w:rPr>
              <w:t>7.11</w:t>
            </w:r>
            <w:r>
              <w:rPr>
                <w:rFonts w:asciiTheme="minorHAnsi" w:eastAsiaTheme="minorEastAsia" w:hAnsiTheme="minorHAnsi"/>
                <w:b w:val="0"/>
                <w:kern w:val="2"/>
                <w:sz w:val="24"/>
                <w:szCs w:val="24"/>
                <w:lang w:val="fr-CH" w:eastAsia="fr-CH"/>
                <w14:ligatures w14:val="standardContextual"/>
              </w:rPr>
              <w:tab/>
            </w:r>
            <w:r w:rsidRPr="003E7F36">
              <w:rPr>
                <w:rStyle w:val="Lienhypertexte"/>
              </w:rPr>
              <w:t>Oberaufsicht</w:t>
            </w:r>
            <w:r>
              <w:rPr>
                <w:webHidden/>
              </w:rPr>
              <w:tab/>
            </w:r>
            <w:r>
              <w:rPr>
                <w:webHidden/>
              </w:rPr>
              <w:fldChar w:fldCharType="begin"/>
            </w:r>
            <w:r>
              <w:rPr>
                <w:webHidden/>
              </w:rPr>
              <w:instrText xml:space="preserve"> PAGEREF _Toc190689094 \h </w:instrText>
            </w:r>
            <w:r>
              <w:rPr>
                <w:webHidden/>
              </w:rPr>
            </w:r>
            <w:r>
              <w:rPr>
                <w:webHidden/>
              </w:rPr>
              <w:fldChar w:fldCharType="separate"/>
            </w:r>
            <w:r w:rsidR="00DC693B">
              <w:rPr>
                <w:webHidden/>
              </w:rPr>
              <w:t>27</w:t>
            </w:r>
            <w:r>
              <w:rPr>
                <w:webHidden/>
              </w:rPr>
              <w:fldChar w:fldCharType="end"/>
            </w:r>
          </w:hyperlink>
        </w:p>
        <w:p w14:paraId="2ACF0E91" w14:textId="537F7D04"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5" w:history="1">
            <w:r w:rsidRPr="003E7F36">
              <w:rPr>
                <w:rStyle w:val="Lienhypertexte"/>
                <w:noProof/>
              </w:rPr>
              <w:t>7.11.1</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Einführung eines Aufsichtskonzepts</w:t>
            </w:r>
            <w:r>
              <w:rPr>
                <w:noProof/>
                <w:webHidden/>
              </w:rPr>
              <w:tab/>
            </w:r>
            <w:r>
              <w:rPr>
                <w:noProof/>
                <w:webHidden/>
              </w:rPr>
              <w:fldChar w:fldCharType="begin"/>
            </w:r>
            <w:r>
              <w:rPr>
                <w:noProof/>
                <w:webHidden/>
              </w:rPr>
              <w:instrText xml:space="preserve"> PAGEREF _Toc190689095 \h </w:instrText>
            </w:r>
            <w:r>
              <w:rPr>
                <w:noProof/>
                <w:webHidden/>
              </w:rPr>
            </w:r>
            <w:r>
              <w:rPr>
                <w:noProof/>
                <w:webHidden/>
              </w:rPr>
              <w:fldChar w:fldCharType="separate"/>
            </w:r>
            <w:r w:rsidR="00DC693B">
              <w:rPr>
                <w:noProof/>
                <w:webHidden/>
              </w:rPr>
              <w:t>27</w:t>
            </w:r>
            <w:r>
              <w:rPr>
                <w:noProof/>
                <w:webHidden/>
              </w:rPr>
              <w:fldChar w:fldCharType="end"/>
            </w:r>
          </w:hyperlink>
        </w:p>
        <w:p w14:paraId="646E8FC3" w14:textId="46C225E5"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6" w:history="1">
            <w:r w:rsidRPr="003E7F36">
              <w:rPr>
                <w:rStyle w:val="Lienhypertexte"/>
                <w:rFonts w:ascii="Arial" w:eastAsia="Arial" w:hAnsi="Arial" w:cs="Arial"/>
                <w:noProof/>
              </w:rPr>
              <w:t>7.11.2</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Rolle der Oberamtsperson in den Gemeindeverbänden</w:t>
            </w:r>
            <w:r>
              <w:rPr>
                <w:noProof/>
                <w:webHidden/>
              </w:rPr>
              <w:tab/>
            </w:r>
            <w:r>
              <w:rPr>
                <w:noProof/>
                <w:webHidden/>
              </w:rPr>
              <w:fldChar w:fldCharType="begin"/>
            </w:r>
            <w:r>
              <w:rPr>
                <w:noProof/>
                <w:webHidden/>
              </w:rPr>
              <w:instrText xml:space="preserve"> PAGEREF _Toc190689096 \h </w:instrText>
            </w:r>
            <w:r>
              <w:rPr>
                <w:noProof/>
                <w:webHidden/>
              </w:rPr>
            </w:r>
            <w:r>
              <w:rPr>
                <w:noProof/>
                <w:webHidden/>
              </w:rPr>
              <w:fldChar w:fldCharType="separate"/>
            </w:r>
            <w:r w:rsidR="00DC693B">
              <w:rPr>
                <w:noProof/>
                <w:webHidden/>
              </w:rPr>
              <w:t>27</w:t>
            </w:r>
            <w:r>
              <w:rPr>
                <w:noProof/>
                <w:webHidden/>
              </w:rPr>
              <w:fldChar w:fldCharType="end"/>
            </w:r>
          </w:hyperlink>
        </w:p>
        <w:p w14:paraId="008E29CC" w14:textId="208FE0F1"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7" w:history="1">
            <w:r w:rsidRPr="003E7F36">
              <w:rPr>
                <w:rStyle w:val="Lienhypertexte"/>
                <w:noProof/>
              </w:rPr>
              <w:t>7.11.3</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Keine systematische Genehmigung von Gemeindereglementen mehr</w:t>
            </w:r>
            <w:r>
              <w:rPr>
                <w:noProof/>
                <w:webHidden/>
              </w:rPr>
              <w:tab/>
            </w:r>
            <w:r>
              <w:rPr>
                <w:noProof/>
                <w:webHidden/>
              </w:rPr>
              <w:fldChar w:fldCharType="begin"/>
            </w:r>
            <w:r>
              <w:rPr>
                <w:noProof/>
                <w:webHidden/>
              </w:rPr>
              <w:instrText xml:space="preserve"> PAGEREF _Toc190689097 \h </w:instrText>
            </w:r>
            <w:r>
              <w:rPr>
                <w:noProof/>
                <w:webHidden/>
              </w:rPr>
            </w:r>
            <w:r>
              <w:rPr>
                <w:noProof/>
                <w:webHidden/>
              </w:rPr>
              <w:fldChar w:fldCharType="separate"/>
            </w:r>
            <w:r w:rsidR="00DC693B">
              <w:rPr>
                <w:noProof/>
                <w:webHidden/>
              </w:rPr>
              <w:t>27</w:t>
            </w:r>
            <w:r>
              <w:rPr>
                <w:noProof/>
                <w:webHidden/>
              </w:rPr>
              <w:fldChar w:fldCharType="end"/>
            </w:r>
          </w:hyperlink>
        </w:p>
        <w:p w14:paraId="68E6378C" w14:textId="29F3520C"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8" w:history="1">
            <w:r w:rsidRPr="003E7F36">
              <w:rPr>
                <w:rStyle w:val="Lienhypertexte"/>
                <w:noProof/>
              </w:rPr>
              <w:t>7.11.4</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Aufsicht über die Anstalten mit eigener Rechtspersönlichkeit</w:t>
            </w:r>
            <w:r>
              <w:rPr>
                <w:noProof/>
                <w:webHidden/>
              </w:rPr>
              <w:tab/>
            </w:r>
            <w:r>
              <w:rPr>
                <w:noProof/>
                <w:webHidden/>
              </w:rPr>
              <w:fldChar w:fldCharType="begin"/>
            </w:r>
            <w:r>
              <w:rPr>
                <w:noProof/>
                <w:webHidden/>
              </w:rPr>
              <w:instrText xml:space="preserve"> PAGEREF _Toc190689098 \h </w:instrText>
            </w:r>
            <w:r>
              <w:rPr>
                <w:noProof/>
                <w:webHidden/>
              </w:rPr>
            </w:r>
            <w:r>
              <w:rPr>
                <w:noProof/>
                <w:webHidden/>
              </w:rPr>
              <w:fldChar w:fldCharType="separate"/>
            </w:r>
            <w:r w:rsidR="00DC693B">
              <w:rPr>
                <w:noProof/>
                <w:webHidden/>
              </w:rPr>
              <w:t>28</w:t>
            </w:r>
            <w:r>
              <w:rPr>
                <w:noProof/>
                <w:webHidden/>
              </w:rPr>
              <w:fldChar w:fldCharType="end"/>
            </w:r>
          </w:hyperlink>
        </w:p>
        <w:p w14:paraId="62EDD7CA" w14:textId="5A6BF163" w:rsidR="00FA0D41" w:rsidRDefault="00FA0D41">
          <w:pPr>
            <w:pStyle w:val="TM3"/>
            <w:rPr>
              <w:rFonts w:asciiTheme="minorHAnsi" w:eastAsiaTheme="minorEastAsia" w:hAnsiTheme="minorHAnsi"/>
              <w:noProof/>
              <w:kern w:val="2"/>
              <w:sz w:val="24"/>
              <w:szCs w:val="24"/>
              <w:lang w:val="fr-CH" w:eastAsia="fr-CH"/>
              <w14:ligatures w14:val="standardContextual"/>
            </w:rPr>
          </w:pPr>
          <w:hyperlink w:anchor="_Toc190689099" w:history="1">
            <w:r w:rsidRPr="003E7F36">
              <w:rPr>
                <w:rStyle w:val="Lienhypertexte"/>
                <w:noProof/>
              </w:rPr>
              <w:t>7.11.5</w:t>
            </w:r>
            <w:r>
              <w:rPr>
                <w:rFonts w:asciiTheme="minorHAnsi" w:eastAsiaTheme="minorEastAsia" w:hAnsiTheme="minorHAnsi"/>
                <w:noProof/>
                <w:kern w:val="2"/>
                <w:sz w:val="24"/>
                <w:szCs w:val="24"/>
                <w:lang w:val="fr-CH" w:eastAsia="fr-CH"/>
                <w14:ligatures w14:val="standardContextual"/>
              </w:rPr>
              <w:tab/>
            </w:r>
            <w:r w:rsidRPr="003E7F36">
              <w:rPr>
                <w:rStyle w:val="Lienhypertexte"/>
                <w:noProof/>
              </w:rPr>
              <w:t>Präzisierungen der Vorschriften über die Finanzaufsicht</w:t>
            </w:r>
            <w:r>
              <w:rPr>
                <w:noProof/>
                <w:webHidden/>
              </w:rPr>
              <w:tab/>
            </w:r>
            <w:r>
              <w:rPr>
                <w:noProof/>
                <w:webHidden/>
              </w:rPr>
              <w:fldChar w:fldCharType="begin"/>
            </w:r>
            <w:r>
              <w:rPr>
                <w:noProof/>
                <w:webHidden/>
              </w:rPr>
              <w:instrText xml:space="preserve"> PAGEREF _Toc190689099 \h </w:instrText>
            </w:r>
            <w:r>
              <w:rPr>
                <w:noProof/>
                <w:webHidden/>
              </w:rPr>
            </w:r>
            <w:r>
              <w:rPr>
                <w:noProof/>
                <w:webHidden/>
              </w:rPr>
              <w:fldChar w:fldCharType="separate"/>
            </w:r>
            <w:r w:rsidR="00DC693B">
              <w:rPr>
                <w:noProof/>
                <w:webHidden/>
              </w:rPr>
              <w:t>28</w:t>
            </w:r>
            <w:r>
              <w:rPr>
                <w:noProof/>
                <w:webHidden/>
              </w:rPr>
              <w:fldChar w:fldCharType="end"/>
            </w:r>
          </w:hyperlink>
        </w:p>
        <w:p w14:paraId="597C5532" w14:textId="1BF8458B"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0" w:history="1">
            <w:r w:rsidRPr="003E7F36">
              <w:rPr>
                <w:rStyle w:val="Lienhypertexte"/>
                <w:rFonts w:ascii="Arial" w:hAnsi="Arial"/>
              </w:rPr>
              <w:t>7.12</w:t>
            </w:r>
            <w:r>
              <w:rPr>
                <w:rFonts w:asciiTheme="minorHAnsi" w:eastAsiaTheme="minorEastAsia" w:hAnsiTheme="minorHAnsi"/>
                <w:b w:val="0"/>
                <w:kern w:val="2"/>
                <w:sz w:val="24"/>
                <w:szCs w:val="24"/>
                <w:lang w:val="fr-CH" w:eastAsia="fr-CH"/>
                <w14:ligatures w14:val="standardContextual"/>
              </w:rPr>
              <w:tab/>
            </w:r>
            <w:r w:rsidRPr="003E7F36">
              <w:rPr>
                <w:rStyle w:val="Lienhypertexte"/>
              </w:rPr>
              <w:t>Rechtsmittel</w:t>
            </w:r>
            <w:r>
              <w:rPr>
                <w:webHidden/>
              </w:rPr>
              <w:tab/>
            </w:r>
            <w:r>
              <w:rPr>
                <w:webHidden/>
              </w:rPr>
              <w:fldChar w:fldCharType="begin"/>
            </w:r>
            <w:r>
              <w:rPr>
                <w:webHidden/>
              </w:rPr>
              <w:instrText xml:space="preserve"> PAGEREF _Toc190689100 \h </w:instrText>
            </w:r>
            <w:r>
              <w:rPr>
                <w:webHidden/>
              </w:rPr>
            </w:r>
            <w:r>
              <w:rPr>
                <w:webHidden/>
              </w:rPr>
              <w:fldChar w:fldCharType="separate"/>
            </w:r>
            <w:r w:rsidR="00DC693B">
              <w:rPr>
                <w:webHidden/>
              </w:rPr>
              <w:t>29</w:t>
            </w:r>
            <w:r>
              <w:rPr>
                <w:webHidden/>
              </w:rPr>
              <w:fldChar w:fldCharType="end"/>
            </w:r>
          </w:hyperlink>
        </w:p>
        <w:p w14:paraId="11DD3FD3" w14:textId="4B39C21F"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1" w:history="1">
            <w:r w:rsidRPr="003E7F36">
              <w:rPr>
                <w:rStyle w:val="Lienhypertexte"/>
              </w:rPr>
              <w:t>7.13</w:t>
            </w:r>
            <w:r>
              <w:rPr>
                <w:rFonts w:asciiTheme="minorHAnsi" w:eastAsiaTheme="minorEastAsia" w:hAnsiTheme="minorHAnsi"/>
                <w:b w:val="0"/>
                <w:kern w:val="2"/>
                <w:sz w:val="24"/>
                <w:szCs w:val="24"/>
                <w:lang w:val="fr-CH" w:eastAsia="fr-CH"/>
                <w14:ligatures w14:val="standardContextual"/>
              </w:rPr>
              <w:tab/>
            </w:r>
            <w:r w:rsidRPr="003E7F36">
              <w:rPr>
                <w:rStyle w:val="Lienhypertexte"/>
              </w:rPr>
              <w:t>Übergangsrecht</w:t>
            </w:r>
            <w:r>
              <w:rPr>
                <w:webHidden/>
              </w:rPr>
              <w:tab/>
            </w:r>
            <w:r>
              <w:rPr>
                <w:webHidden/>
              </w:rPr>
              <w:fldChar w:fldCharType="begin"/>
            </w:r>
            <w:r>
              <w:rPr>
                <w:webHidden/>
              </w:rPr>
              <w:instrText xml:space="preserve"> PAGEREF _Toc190689101 \h </w:instrText>
            </w:r>
            <w:r>
              <w:rPr>
                <w:webHidden/>
              </w:rPr>
            </w:r>
            <w:r>
              <w:rPr>
                <w:webHidden/>
              </w:rPr>
              <w:fldChar w:fldCharType="separate"/>
            </w:r>
            <w:r w:rsidR="00DC693B">
              <w:rPr>
                <w:webHidden/>
              </w:rPr>
              <w:t>29</w:t>
            </w:r>
            <w:r>
              <w:rPr>
                <w:webHidden/>
              </w:rPr>
              <w:fldChar w:fldCharType="end"/>
            </w:r>
          </w:hyperlink>
        </w:p>
        <w:p w14:paraId="6FE64144" w14:textId="04ABC913"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2" w:history="1">
            <w:r w:rsidRPr="003E7F36">
              <w:rPr>
                <w:rStyle w:val="Lienhypertexte"/>
              </w:rPr>
              <w:t>7.14</w:t>
            </w:r>
            <w:r>
              <w:rPr>
                <w:rFonts w:asciiTheme="minorHAnsi" w:eastAsiaTheme="minorEastAsia" w:hAnsiTheme="minorHAnsi"/>
                <w:b w:val="0"/>
                <w:kern w:val="2"/>
                <w:sz w:val="24"/>
                <w:szCs w:val="24"/>
                <w:lang w:val="fr-CH" w:eastAsia="fr-CH"/>
                <w14:ligatures w14:val="standardContextual"/>
              </w:rPr>
              <w:tab/>
            </w:r>
            <w:r w:rsidRPr="003E7F36">
              <w:rPr>
                <w:rStyle w:val="Lienhypertexte"/>
              </w:rPr>
              <w:t>Mit dieser Revision geänderte Gesetze</w:t>
            </w:r>
            <w:r>
              <w:rPr>
                <w:webHidden/>
              </w:rPr>
              <w:tab/>
            </w:r>
            <w:r>
              <w:rPr>
                <w:webHidden/>
              </w:rPr>
              <w:fldChar w:fldCharType="begin"/>
            </w:r>
            <w:r>
              <w:rPr>
                <w:webHidden/>
              </w:rPr>
              <w:instrText xml:space="preserve"> PAGEREF _Toc190689102 \h </w:instrText>
            </w:r>
            <w:r>
              <w:rPr>
                <w:webHidden/>
              </w:rPr>
            </w:r>
            <w:r>
              <w:rPr>
                <w:webHidden/>
              </w:rPr>
              <w:fldChar w:fldCharType="separate"/>
            </w:r>
            <w:r w:rsidR="00DC693B">
              <w:rPr>
                <w:webHidden/>
              </w:rPr>
              <w:t>29</w:t>
            </w:r>
            <w:r>
              <w:rPr>
                <w:webHidden/>
              </w:rPr>
              <w:fldChar w:fldCharType="end"/>
            </w:r>
          </w:hyperlink>
        </w:p>
        <w:p w14:paraId="6F62AFB5" w14:textId="59DC5B49"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03" w:history="1">
            <w:r w:rsidRPr="003E7F36">
              <w:rPr>
                <w:rStyle w:val="Lienhypertexte"/>
              </w:rPr>
              <w:t>8</w:t>
            </w:r>
            <w:r>
              <w:rPr>
                <w:rFonts w:asciiTheme="minorHAnsi" w:eastAsiaTheme="minorEastAsia" w:hAnsiTheme="minorHAnsi"/>
                <w:b w:val="0"/>
                <w:kern w:val="2"/>
                <w:sz w:val="24"/>
                <w:szCs w:val="24"/>
                <w:lang w:val="fr-CH" w:eastAsia="fr-CH"/>
                <w14:ligatures w14:val="standardContextual"/>
              </w:rPr>
              <w:tab/>
            </w:r>
            <w:r w:rsidRPr="003E7F36">
              <w:rPr>
                <w:rStyle w:val="Lienhypertexte"/>
              </w:rPr>
              <w:t>Verworfene Vorschläge</w:t>
            </w:r>
            <w:r>
              <w:rPr>
                <w:webHidden/>
              </w:rPr>
              <w:tab/>
            </w:r>
            <w:r>
              <w:rPr>
                <w:webHidden/>
              </w:rPr>
              <w:fldChar w:fldCharType="begin"/>
            </w:r>
            <w:r>
              <w:rPr>
                <w:webHidden/>
              </w:rPr>
              <w:instrText xml:space="preserve"> PAGEREF _Toc190689103 \h </w:instrText>
            </w:r>
            <w:r>
              <w:rPr>
                <w:webHidden/>
              </w:rPr>
            </w:r>
            <w:r>
              <w:rPr>
                <w:webHidden/>
              </w:rPr>
              <w:fldChar w:fldCharType="separate"/>
            </w:r>
            <w:r w:rsidR="00DC693B">
              <w:rPr>
                <w:webHidden/>
              </w:rPr>
              <w:t>29</w:t>
            </w:r>
            <w:r>
              <w:rPr>
                <w:webHidden/>
              </w:rPr>
              <w:fldChar w:fldCharType="end"/>
            </w:r>
          </w:hyperlink>
        </w:p>
        <w:p w14:paraId="37FBA312" w14:textId="5D154000"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4" w:history="1">
            <w:r w:rsidRPr="003E7F36">
              <w:rPr>
                <w:rStyle w:val="Lienhypertexte"/>
              </w:rPr>
              <w:t>8.1</w:t>
            </w:r>
            <w:r>
              <w:rPr>
                <w:rFonts w:asciiTheme="minorHAnsi" w:eastAsiaTheme="minorEastAsia" w:hAnsiTheme="minorHAnsi"/>
                <w:b w:val="0"/>
                <w:kern w:val="2"/>
                <w:sz w:val="24"/>
                <w:szCs w:val="24"/>
                <w:lang w:val="fr-CH" w:eastAsia="fr-CH"/>
                <w14:ligatures w14:val="standardContextual"/>
              </w:rPr>
              <w:tab/>
            </w:r>
            <w:r w:rsidRPr="003E7F36">
              <w:rPr>
                <w:rStyle w:val="Lienhypertexte"/>
              </w:rPr>
              <w:t>Mindestgrösse der Gemeinden und obligatorischer Generalrat</w:t>
            </w:r>
            <w:r>
              <w:rPr>
                <w:webHidden/>
              </w:rPr>
              <w:tab/>
            </w:r>
            <w:r>
              <w:rPr>
                <w:webHidden/>
              </w:rPr>
              <w:fldChar w:fldCharType="begin"/>
            </w:r>
            <w:r>
              <w:rPr>
                <w:webHidden/>
              </w:rPr>
              <w:instrText xml:space="preserve"> PAGEREF _Toc190689104 \h </w:instrText>
            </w:r>
            <w:r>
              <w:rPr>
                <w:webHidden/>
              </w:rPr>
            </w:r>
            <w:r>
              <w:rPr>
                <w:webHidden/>
              </w:rPr>
              <w:fldChar w:fldCharType="separate"/>
            </w:r>
            <w:r w:rsidR="00DC693B">
              <w:rPr>
                <w:webHidden/>
              </w:rPr>
              <w:t>29</w:t>
            </w:r>
            <w:r>
              <w:rPr>
                <w:webHidden/>
              </w:rPr>
              <w:fldChar w:fldCharType="end"/>
            </w:r>
          </w:hyperlink>
        </w:p>
        <w:p w14:paraId="4BABCE2B" w14:textId="21C4A5EB"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5" w:history="1">
            <w:r w:rsidRPr="003E7F36">
              <w:rPr>
                <w:rStyle w:val="Lienhypertexte"/>
              </w:rPr>
              <w:t>8.2</w:t>
            </w:r>
            <w:r>
              <w:rPr>
                <w:rFonts w:asciiTheme="minorHAnsi" w:eastAsiaTheme="minorEastAsia" w:hAnsiTheme="minorHAnsi"/>
                <w:b w:val="0"/>
                <w:kern w:val="2"/>
                <w:sz w:val="24"/>
                <w:szCs w:val="24"/>
                <w:lang w:val="fr-CH" w:eastAsia="fr-CH"/>
                <w14:ligatures w14:val="standardContextual"/>
              </w:rPr>
              <w:tab/>
            </w:r>
            <w:r w:rsidRPr="003E7F36">
              <w:rPr>
                <w:rStyle w:val="Lienhypertexte"/>
              </w:rPr>
              <w:t>Im GG festzuschreibende Vorgaben in Bezug auf die gebundenen Ausgaben</w:t>
            </w:r>
            <w:r>
              <w:rPr>
                <w:webHidden/>
              </w:rPr>
              <w:tab/>
            </w:r>
            <w:r>
              <w:rPr>
                <w:webHidden/>
              </w:rPr>
              <w:fldChar w:fldCharType="begin"/>
            </w:r>
            <w:r>
              <w:rPr>
                <w:webHidden/>
              </w:rPr>
              <w:instrText xml:space="preserve"> PAGEREF _Toc190689105 \h </w:instrText>
            </w:r>
            <w:r>
              <w:rPr>
                <w:webHidden/>
              </w:rPr>
            </w:r>
            <w:r>
              <w:rPr>
                <w:webHidden/>
              </w:rPr>
              <w:fldChar w:fldCharType="separate"/>
            </w:r>
            <w:r w:rsidR="00DC693B">
              <w:rPr>
                <w:webHidden/>
              </w:rPr>
              <w:t>30</w:t>
            </w:r>
            <w:r>
              <w:rPr>
                <w:webHidden/>
              </w:rPr>
              <w:fldChar w:fldCharType="end"/>
            </w:r>
          </w:hyperlink>
        </w:p>
        <w:p w14:paraId="19111F4A" w14:textId="1E35FA9F"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6" w:history="1">
            <w:r w:rsidRPr="003E7F36">
              <w:rPr>
                <w:rStyle w:val="Lienhypertexte"/>
              </w:rPr>
              <w:t>8.3</w:t>
            </w:r>
            <w:r>
              <w:rPr>
                <w:rFonts w:asciiTheme="minorHAnsi" w:eastAsiaTheme="minorEastAsia" w:hAnsiTheme="minorHAnsi"/>
                <w:b w:val="0"/>
                <w:kern w:val="2"/>
                <w:sz w:val="24"/>
                <w:szCs w:val="24"/>
                <w:lang w:val="fr-CH" w:eastAsia="fr-CH"/>
                <w14:ligatures w14:val="standardContextual"/>
              </w:rPr>
              <w:tab/>
            </w:r>
            <w:r w:rsidRPr="003E7F36">
              <w:rPr>
                <w:rStyle w:val="Lienhypertexte"/>
              </w:rPr>
              <w:t>Vorsitz der Gemeindeversammlung</w:t>
            </w:r>
            <w:r>
              <w:rPr>
                <w:webHidden/>
              </w:rPr>
              <w:tab/>
            </w:r>
            <w:r>
              <w:rPr>
                <w:webHidden/>
              </w:rPr>
              <w:fldChar w:fldCharType="begin"/>
            </w:r>
            <w:r>
              <w:rPr>
                <w:webHidden/>
              </w:rPr>
              <w:instrText xml:space="preserve"> PAGEREF _Toc190689106 \h </w:instrText>
            </w:r>
            <w:r>
              <w:rPr>
                <w:webHidden/>
              </w:rPr>
            </w:r>
            <w:r>
              <w:rPr>
                <w:webHidden/>
              </w:rPr>
              <w:fldChar w:fldCharType="separate"/>
            </w:r>
            <w:r w:rsidR="00DC693B">
              <w:rPr>
                <w:webHidden/>
              </w:rPr>
              <w:t>30</w:t>
            </w:r>
            <w:r>
              <w:rPr>
                <w:webHidden/>
              </w:rPr>
              <w:fldChar w:fldCharType="end"/>
            </w:r>
          </w:hyperlink>
        </w:p>
        <w:p w14:paraId="40EA214A" w14:textId="3C1EB7D2"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7" w:history="1">
            <w:r w:rsidRPr="003E7F36">
              <w:rPr>
                <w:rStyle w:val="Lienhypertexte"/>
              </w:rPr>
              <w:t>8.4</w:t>
            </w:r>
            <w:r>
              <w:rPr>
                <w:rFonts w:asciiTheme="minorHAnsi" w:eastAsiaTheme="minorEastAsia" w:hAnsiTheme="minorHAnsi"/>
                <w:b w:val="0"/>
                <w:kern w:val="2"/>
                <w:sz w:val="24"/>
                <w:szCs w:val="24"/>
                <w:lang w:val="fr-CH" w:eastAsia="fr-CH"/>
                <w14:ligatures w14:val="standardContextual"/>
              </w:rPr>
              <w:tab/>
            </w:r>
            <w:r w:rsidRPr="003E7F36">
              <w:rPr>
                <w:rStyle w:val="Lienhypertexte"/>
              </w:rPr>
              <w:t>Volkswahl der Gemeindepräsidentin oder des Gemeindepräsidenten</w:t>
            </w:r>
            <w:r>
              <w:rPr>
                <w:webHidden/>
              </w:rPr>
              <w:tab/>
            </w:r>
            <w:r>
              <w:rPr>
                <w:webHidden/>
              </w:rPr>
              <w:fldChar w:fldCharType="begin"/>
            </w:r>
            <w:r>
              <w:rPr>
                <w:webHidden/>
              </w:rPr>
              <w:instrText xml:space="preserve"> PAGEREF _Toc190689107 \h </w:instrText>
            </w:r>
            <w:r>
              <w:rPr>
                <w:webHidden/>
              </w:rPr>
            </w:r>
            <w:r>
              <w:rPr>
                <w:webHidden/>
              </w:rPr>
              <w:fldChar w:fldCharType="separate"/>
            </w:r>
            <w:r w:rsidR="00DC693B">
              <w:rPr>
                <w:webHidden/>
              </w:rPr>
              <w:t>30</w:t>
            </w:r>
            <w:r>
              <w:rPr>
                <w:webHidden/>
              </w:rPr>
              <w:fldChar w:fldCharType="end"/>
            </w:r>
          </w:hyperlink>
        </w:p>
        <w:p w14:paraId="710BF1B1" w14:textId="7E869FF6"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8" w:history="1">
            <w:r w:rsidRPr="003E7F36">
              <w:rPr>
                <w:rStyle w:val="Lienhypertexte"/>
              </w:rPr>
              <w:t>8.5</w:t>
            </w:r>
            <w:r>
              <w:rPr>
                <w:rFonts w:asciiTheme="minorHAnsi" w:eastAsiaTheme="minorEastAsia" w:hAnsiTheme="minorHAnsi"/>
                <w:b w:val="0"/>
                <w:kern w:val="2"/>
                <w:sz w:val="24"/>
                <w:szCs w:val="24"/>
                <w:lang w:val="fr-CH" w:eastAsia="fr-CH"/>
                <w14:ligatures w14:val="standardContextual"/>
              </w:rPr>
              <w:tab/>
            </w:r>
            <w:r w:rsidRPr="003E7F36">
              <w:rPr>
                <w:rStyle w:val="Lienhypertexte"/>
              </w:rPr>
              <w:t>Schaffung eines öffentlich-rechtlichen Gemeindeverbands auf kantonaler Ebene</w:t>
            </w:r>
            <w:r>
              <w:rPr>
                <w:webHidden/>
              </w:rPr>
              <w:tab/>
            </w:r>
            <w:r>
              <w:rPr>
                <w:webHidden/>
              </w:rPr>
              <w:fldChar w:fldCharType="begin"/>
            </w:r>
            <w:r>
              <w:rPr>
                <w:webHidden/>
              </w:rPr>
              <w:instrText xml:space="preserve"> PAGEREF _Toc190689108 \h </w:instrText>
            </w:r>
            <w:r>
              <w:rPr>
                <w:webHidden/>
              </w:rPr>
            </w:r>
            <w:r>
              <w:rPr>
                <w:webHidden/>
              </w:rPr>
              <w:fldChar w:fldCharType="separate"/>
            </w:r>
            <w:r w:rsidR="00DC693B">
              <w:rPr>
                <w:webHidden/>
              </w:rPr>
              <w:t>30</w:t>
            </w:r>
            <w:r>
              <w:rPr>
                <w:webHidden/>
              </w:rPr>
              <w:fldChar w:fldCharType="end"/>
            </w:r>
          </w:hyperlink>
        </w:p>
        <w:p w14:paraId="7243FD06" w14:textId="267441AC"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09" w:history="1">
            <w:r w:rsidRPr="003E7F36">
              <w:rPr>
                <w:rStyle w:val="Lienhypertexte"/>
              </w:rPr>
              <w:t>8.6</w:t>
            </w:r>
            <w:r>
              <w:rPr>
                <w:rFonts w:asciiTheme="minorHAnsi" w:eastAsiaTheme="minorEastAsia" w:hAnsiTheme="minorHAnsi"/>
                <w:b w:val="0"/>
                <w:kern w:val="2"/>
                <w:sz w:val="24"/>
                <w:szCs w:val="24"/>
                <w:lang w:val="fr-CH" w:eastAsia="fr-CH"/>
                <w14:ligatures w14:val="standardContextual"/>
              </w:rPr>
              <w:tab/>
            </w:r>
            <w:r w:rsidRPr="003E7F36">
              <w:rPr>
                <w:rStyle w:val="Lienhypertexte"/>
              </w:rPr>
              <w:t>Volkswahl innerhalb der Gemeindeverbände</w:t>
            </w:r>
            <w:r>
              <w:rPr>
                <w:webHidden/>
              </w:rPr>
              <w:tab/>
            </w:r>
            <w:r>
              <w:rPr>
                <w:webHidden/>
              </w:rPr>
              <w:fldChar w:fldCharType="begin"/>
            </w:r>
            <w:r>
              <w:rPr>
                <w:webHidden/>
              </w:rPr>
              <w:instrText xml:space="preserve"> PAGEREF _Toc190689109 \h </w:instrText>
            </w:r>
            <w:r>
              <w:rPr>
                <w:webHidden/>
              </w:rPr>
            </w:r>
            <w:r>
              <w:rPr>
                <w:webHidden/>
              </w:rPr>
              <w:fldChar w:fldCharType="separate"/>
            </w:r>
            <w:r w:rsidR="00DC693B">
              <w:rPr>
                <w:webHidden/>
              </w:rPr>
              <w:t>31</w:t>
            </w:r>
            <w:r>
              <w:rPr>
                <w:webHidden/>
              </w:rPr>
              <w:fldChar w:fldCharType="end"/>
            </w:r>
          </w:hyperlink>
        </w:p>
        <w:p w14:paraId="354EB469" w14:textId="0B1F3A01" w:rsidR="00FA0D41" w:rsidRDefault="00FA0D41">
          <w:pPr>
            <w:pStyle w:val="TM2"/>
            <w:tabs>
              <w:tab w:val="right" w:pos="9627"/>
            </w:tabs>
            <w:rPr>
              <w:rFonts w:asciiTheme="minorHAnsi" w:eastAsiaTheme="minorEastAsia" w:hAnsiTheme="minorHAnsi"/>
              <w:b w:val="0"/>
              <w:kern w:val="2"/>
              <w:sz w:val="24"/>
              <w:szCs w:val="24"/>
              <w:lang w:val="fr-CH" w:eastAsia="fr-CH"/>
              <w14:ligatures w14:val="standardContextual"/>
            </w:rPr>
          </w:pPr>
          <w:hyperlink w:anchor="_Toc190689110" w:history="1">
            <w:r w:rsidRPr="003E7F36">
              <w:rPr>
                <w:rStyle w:val="Lienhypertexte"/>
              </w:rPr>
              <w:t>8.7</w:t>
            </w:r>
            <w:r>
              <w:rPr>
                <w:rFonts w:asciiTheme="minorHAnsi" w:eastAsiaTheme="minorEastAsia" w:hAnsiTheme="minorHAnsi"/>
                <w:b w:val="0"/>
                <w:kern w:val="2"/>
                <w:sz w:val="24"/>
                <w:szCs w:val="24"/>
                <w:lang w:val="fr-CH" w:eastAsia="fr-CH"/>
                <w14:ligatures w14:val="standardContextual"/>
              </w:rPr>
              <w:tab/>
            </w:r>
            <w:r w:rsidRPr="003E7F36">
              <w:rPr>
                <w:rStyle w:val="Lienhypertexte"/>
              </w:rPr>
              <w:t>Nach Abstimmung einer Mehrheit der Gemeinden angeordnete Gemeindefusion</w:t>
            </w:r>
            <w:r>
              <w:rPr>
                <w:webHidden/>
              </w:rPr>
              <w:tab/>
            </w:r>
            <w:r>
              <w:rPr>
                <w:webHidden/>
              </w:rPr>
              <w:fldChar w:fldCharType="begin"/>
            </w:r>
            <w:r>
              <w:rPr>
                <w:webHidden/>
              </w:rPr>
              <w:instrText xml:space="preserve"> PAGEREF _Toc190689110 \h </w:instrText>
            </w:r>
            <w:r>
              <w:rPr>
                <w:webHidden/>
              </w:rPr>
            </w:r>
            <w:r>
              <w:rPr>
                <w:webHidden/>
              </w:rPr>
              <w:fldChar w:fldCharType="separate"/>
            </w:r>
            <w:r w:rsidR="00DC693B">
              <w:rPr>
                <w:webHidden/>
              </w:rPr>
              <w:t>31</w:t>
            </w:r>
            <w:r>
              <w:rPr>
                <w:webHidden/>
              </w:rPr>
              <w:fldChar w:fldCharType="end"/>
            </w:r>
          </w:hyperlink>
        </w:p>
        <w:p w14:paraId="276BE2E8" w14:textId="3DDA340E"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1" w:history="1">
            <w:r w:rsidRPr="003E7F36">
              <w:rPr>
                <w:rStyle w:val="Lienhypertexte"/>
              </w:rPr>
              <w:t>9</w:t>
            </w:r>
            <w:r>
              <w:rPr>
                <w:rFonts w:asciiTheme="minorHAnsi" w:eastAsiaTheme="minorEastAsia" w:hAnsiTheme="minorHAnsi"/>
                <w:b w:val="0"/>
                <w:kern w:val="2"/>
                <w:sz w:val="24"/>
                <w:szCs w:val="24"/>
                <w:lang w:val="fr-CH" w:eastAsia="fr-CH"/>
                <w14:ligatures w14:val="standardContextual"/>
              </w:rPr>
              <w:tab/>
            </w:r>
            <w:r w:rsidRPr="003E7F36">
              <w:rPr>
                <w:rStyle w:val="Lienhypertexte"/>
              </w:rPr>
              <w:t>Finanzielle und personelle Auswirkungen des Vorentwurfs für den Staat und die Gemeinden</w:t>
            </w:r>
            <w:r>
              <w:rPr>
                <w:webHidden/>
              </w:rPr>
              <w:tab/>
            </w:r>
            <w:r>
              <w:rPr>
                <w:webHidden/>
              </w:rPr>
              <w:fldChar w:fldCharType="begin"/>
            </w:r>
            <w:r>
              <w:rPr>
                <w:webHidden/>
              </w:rPr>
              <w:instrText xml:space="preserve"> PAGEREF _Toc190689111 \h </w:instrText>
            </w:r>
            <w:r>
              <w:rPr>
                <w:webHidden/>
              </w:rPr>
            </w:r>
            <w:r>
              <w:rPr>
                <w:webHidden/>
              </w:rPr>
              <w:fldChar w:fldCharType="separate"/>
            </w:r>
            <w:r w:rsidR="00DC693B">
              <w:rPr>
                <w:webHidden/>
              </w:rPr>
              <w:t>32</w:t>
            </w:r>
            <w:r>
              <w:rPr>
                <w:webHidden/>
              </w:rPr>
              <w:fldChar w:fldCharType="end"/>
            </w:r>
          </w:hyperlink>
        </w:p>
        <w:p w14:paraId="70ECB20C" w14:textId="5B0EF1FD"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2" w:history="1">
            <w:r w:rsidRPr="003E7F36">
              <w:rPr>
                <w:rStyle w:val="Lienhypertexte"/>
              </w:rPr>
              <w:t>10</w:t>
            </w:r>
            <w:r>
              <w:rPr>
                <w:rFonts w:asciiTheme="minorHAnsi" w:eastAsiaTheme="minorEastAsia" w:hAnsiTheme="minorHAnsi"/>
                <w:b w:val="0"/>
                <w:kern w:val="2"/>
                <w:sz w:val="24"/>
                <w:szCs w:val="24"/>
                <w:lang w:val="fr-CH" w:eastAsia="fr-CH"/>
                <w14:ligatures w14:val="standardContextual"/>
              </w:rPr>
              <w:tab/>
            </w:r>
            <w:r w:rsidRPr="003E7F36">
              <w:rPr>
                <w:rStyle w:val="Lienhypertexte"/>
              </w:rPr>
              <w:t>Einfluss des Vorentwurfs auf die Aufgabenteilung Staat–Gemeinden</w:t>
            </w:r>
            <w:r>
              <w:rPr>
                <w:webHidden/>
              </w:rPr>
              <w:tab/>
            </w:r>
            <w:r>
              <w:rPr>
                <w:webHidden/>
              </w:rPr>
              <w:fldChar w:fldCharType="begin"/>
            </w:r>
            <w:r>
              <w:rPr>
                <w:webHidden/>
              </w:rPr>
              <w:instrText xml:space="preserve"> PAGEREF _Toc190689112 \h </w:instrText>
            </w:r>
            <w:r>
              <w:rPr>
                <w:webHidden/>
              </w:rPr>
            </w:r>
            <w:r>
              <w:rPr>
                <w:webHidden/>
              </w:rPr>
              <w:fldChar w:fldCharType="separate"/>
            </w:r>
            <w:r w:rsidR="00DC693B">
              <w:rPr>
                <w:webHidden/>
              </w:rPr>
              <w:t>32</w:t>
            </w:r>
            <w:r>
              <w:rPr>
                <w:webHidden/>
              </w:rPr>
              <w:fldChar w:fldCharType="end"/>
            </w:r>
          </w:hyperlink>
        </w:p>
        <w:p w14:paraId="43777969" w14:textId="1E659B85"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3" w:history="1">
            <w:r w:rsidRPr="003E7F36">
              <w:rPr>
                <w:rStyle w:val="Lienhypertexte"/>
              </w:rPr>
              <w:t>11</w:t>
            </w:r>
            <w:r>
              <w:rPr>
                <w:rFonts w:asciiTheme="minorHAnsi" w:eastAsiaTheme="minorEastAsia" w:hAnsiTheme="minorHAnsi"/>
                <w:b w:val="0"/>
                <w:kern w:val="2"/>
                <w:sz w:val="24"/>
                <w:szCs w:val="24"/>
                <w:lang w:val="fr-CH" w:eastAsia="fr-CH"/>
                <w14:ligatures w14:val="standardContextual"/>
              </w:rPr>
              <w:tab/>
            </w:r>
            <w:r w:rsidRPr="003E7F36">
              <w:rPr>
                <w:rStyle w:val="Lienhypertexte"/>
              </w:rPr>
              <w:t>Auswirkungen auf die nachhaltige Entwicklung</w:t>
            </w:r>
            <w:r>
              <w:rPr>
                <w:webHidden/>
              </w:rPr>
              <w:tab/>
            </w:r>
            <w:r>
              <w:rPr>
                <w:webHidden/>
              </w:rPr>
              <w:fldChar w:fldCharType="begin"/>
            </w:r>
            <w:r>
              <w:rPr>
                <w:webHidden/>
              </w:rPr>
              <w:instrText xml:space="preserve"> PAGEREF _Toc190689113 \h </w:instrText>
            </w:r>
            <w:r>
              <w:rPr>
                <w:webHidden/>
              </w:rPr>
            </w:r>
            <w:r>
              <w:rPr>
                <w:webHidden/>
              </w:rPr>
              <w:fldChar w:fldCharType="separate"/>
            </w:r>
            <w:r w:rsidR="00DC693B">
              <w:rPr>
                <w:webHidden/>
              </w:rPr>
              <w:t>33</w:t>
            </w:r>
            <w:r>
              <w:rPr>
                <w:webHidden/>
              </w:rPr>
              <w:fldChar w:fldCharType="end"/>
            </w:r>
          </w:hyperlink>
        </w:p>
        <w:p w14:paraId="59797F25" w14:textId="1FEC948B"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4" w:history="1">
            <w:r w:rsidRPr="003E7F36">
              <w:rPr>
                <w:rStyle w:val="Lienhypertexte"/>
              </w:rPr>
              <w:t>12</w:t>
            </w:r>
            <w:r>
              <w:rPr>
                <w:rFonts w:asciiTheme="minorHAnsi" w:eastAsiaTheme="minorEastAsia" w:hAnsiTheme="minorHAnsi"/>
                <w:b w:val="0"/>
                <w:kern w:val="2"/>
                <w:sz w:val="24"/>
                <w:szCs w:val="24"/>
                <w:lang w:val="fr-CH" w:eastAsia="fr-CH"/>
                <w14:ligatures w14:val="standardContextual"/>
              </w:rPr>
              <w:tab/>
            </w:r>
            <w:r w:rsidRPr="003E7F36">
              <w:rPr>
                <w:rStyle w:val="Lienhypertexte"/>
              </w:rPr>
              <w:t>Verfassungsmässigkeit des Vorentwurfs</w:t>
            </w:r>
            <w:r>
              <w:rPr>
                <w:webHidden/>
              </w:rPr>
              <w:tab/>
            </w:r>
            <w:r>
              <w:rPr>
                <w:webHidden/>
              </w:rPr>
              <w:fldChar w:fldCharType="begin"/>
            </w:r>
            <w:r>
              <w:rPr>
                <w:webHidden/>
              </w:rPr>
              <w:instrText xml:space="preserve"> PAGEREF _Toc190689114 \h </w:instrText>
            </w:r>
            <w:r>
              <w:rPr>
                <w:webHidden/>
              </w:rPr>
            </w:r>
            <w:r>
              <w:rPr>
                <w:webHidden/>
              </w:rPr>
              <w:fldChar w:fldCharType="separate"/>
            </w:r>
            <w:r w:rsidR="00DC693B">
              <w:rPr>
                <w:webHidden/>
              </w:rPr>
              <w:t>33</w:t>
            </w:r>
            <w:r>
              <w:rPr>
                <w:webHidden/>
              </w:rPr>
              <w:fldChar w:fldCharType="end"/>
            </w:r>
          </w:hyperlink>
        </w:p>
        <w:p w14:paraId="250F8BA7" w14:textId="0DA4CE24"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5" w:history="1">
            <w:r w:rsidRPr="003E7F36">
              <w:rPr>
                <w:rStyle w:val="Lienhypertexte"/>
              </w:rPr>
              <w:t>13</w:t>
            </w:r>
            <w:r>
              <w:rPr>
                <w:rFonts w:asciiTheme="minorHAnsi" w:eastAsiaTheme="minorEastAsia" w:hAnsiTheme="minorHAnsi"/>
                <w:b w:val="0"/>
                <w:kern w:val="2"/>
                <w:sz w:val="24"/>
                <w:szCs w:val="24"/>
                <w:lang w:val="fr-CH" w:eastAsia="fr-CH"/>
                <w14:ligatures w14:val="standardContextual"/>
              </w:rPr>
              <w:tab/>
            </w:r>
            <w:r w:rsidRPr="003E7F36">
              <w:rPr>
                <w:rStyle w:val="Lienhypertexte"/>
              </w:rPr>
              <w:t>Übereinstimmung mit dem Bundesrecht und Eurokompatibilität des Vorentwurfs</w:t>
            </w:r>
            <w:r>
              <w:rPr>
                <w:webHidden/>
              </w:rPr>
              <w:tab/>
            </w:r>
            <w:r>
              <w:rPr>
                <w:webHidden/>
              </w:rPr>
              <w:fldChar w:fldCharType="begin"/>
            </w:r>
            <w:r>
              <w:rPr>
                <w:webHidden/>
              </w:rPr>
              <w:instrText xml:space="preserve"> PAGEREF _Toc190689115 \h </w:instrText>
            </w:r>
            <w:r>
              <w:rPr>
                <w:webHidden/>
              </w:rPr>
            </w:r>
            <w:r>
              <w:rPr>
                <w:webHidden/>
              </w:rPr>
              <w:fldChar w:fldCharType="separate"/>
            </w:r>
            <w:r w:rsidR="00DC693B">
              <w:rPr>
                <w:webHidden/>
              </w:rPr>
              <w:t>33</w:t>
            </w:r>
            <w:r>
              <w:rPr>
                <w:webHidden/>
              </w:rPr>
              <w:fldChar w:fldCharType="end"/>
            </w:r>
          </w:hyperlink>
        </w:p>
        <w:p w14:paraId="606D5E02" w14:textId="329155FF"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6" w:history="1">
            <w:r w:rsidRPr="003E7F36">
              <w:rPr>
                <w:rStyle w:val="Lienhypertexte"/>
              </w:rPr>
              <w:t>14</w:t>
            </w:r>
            <w:r>
              <w:rPr>
                <w:rFonts w:asciiTheme="minorHAnsi" w:eastAsiaTheme="minorEastAsia" w:hAnsiTheme="minorHAnsi"/>
                <w:b w:val="0"/>
                <w:kern w:val="2"/>
                <w:sz w:val="24"/>
                <w:szCs w:val="24"/>
                <w:lang w:val="fr-CH" w:eastAsia="fr-CH"/>
                <w14:ligatures w14:val="standardContextual"/>
              </w:rPr>
              <w:tab/>
            </w:r>
            <w:r w:rsidRPr="003E7F36">
              <w:rPr>
                <w:rStyle w:val="Lienhypertexte"/>
              </w:rPr>
              <w:t>Referendum</w:t>
            </w:r>
            <w:r>
              <w:rPr>
                <w:webHidden/>
              </w:rPr>
              <w:tab/>
            </w:r>
            <w:r>
              <w:rPr>
                <w:webHidden/>
              </w:rPr>
              <w:fldChar w:fldCharType="begin"/>
            </w:r>
            <w:r>
              <w:rPr>
                <w:webHidden/>
              </w:rPr>
              <w:instrText xml:space="preserve"> PAGEREF _Toc190689116 \h </w:instrText>
            </w:r>
            <w:r>
              <w:rPr>
                <w:webHidden/>
              </w:rPr>
            </w:r>
            <w:r>
              <w:rPr>
                <w:webHidden/>
              </w:rPr>
              <w:fldChar w:fldCharType="separate"/>
            </w:r>
            <w:r w:rsidR="00DC693B">
              <w:rPr>
                <w:webHidden/>
              </w:rPr>
              <w:t>34</w:t>
            </w:r>
            <w:r>
              <w:rPr>
                <w:webHidden/>
              </w:rPr>
              <w:fldChar w:fldCharType="end"/>
            </w:r>
          </w:hyperlink>
        </w:p>
        <w:p w14:paraId="5EBC527C" w14:textId="45F2F884"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7" w:history="1">
            <w:r w:rsidRPr="003E7F36">
              <w:rPr>
                <w:rStyle w:val="Lienhypertexte"/>
              </w:rPr>
              <w:t>15</w:t>
            </w:r>
            <w:r>
              <w:rPr>
                <w:rFonts w:asciiTheme="minorHAnsi" w:eastAsiaTheme="minorEastAsia" w:hAnsiTheme="minorHAnsi"/>
                <w:b w:val="0"/>
                <w:kern w:val="2"/>
                <w:sz w:val="24"/>
                <w:szCs w:val="24"/>
                <w:lang w:val="fr-CH" w:eastAsia="fr-CH"/>
                <w14:ligatures w14:val="standardContextual"/>
              </w:rPr>
              <w:tab/>
            </w:r>
            <w:r w:rsidRPr="003E7F36">
              <w:rPr>
                <w:rStyle w:val="Lienhypertexte"/>
              </w:rPr>
              <w:t>Genehmigung durch den Bund</w:t>
            </w:r>
            <w:r>
              <w:rPr>
                <w:webHidden/>
              </w:rPr>
              <w:tab/>
            </w:r>
            <w:r>
              <w:rPr>
                <w:webHidden/>
              </w:rPr>
              <w:fldChar w:fldCharType="begin"/>
            </w:r>
            <w:r>
              <w:rPr>
                <w:webHidden/>
              </w:rPr>
              <w:instrText xml:space="preserve"> PAGEREF _Toc190689117 \h </w:instrText>
            </w:r>
            <w:r>
              <w:rPr>
                <w:webHidden/>
              </w:rPr>
            </w:r>
            <w:r>
              <w:rPr>
                <w:webHidden/>
              </w:rPr>
              <w:fldChar w:fldCharType="separate"/>
            </w:r>
            <w:r w:rsidR="00DC693B">
              <w:rPr>
                <w:webHidden/>
              </w:rPr>
              <w:t>34</w:t>
            </w:r>
            <w:r>
              <w:rPr>
                <w:webHidden/>
              </w:rPr>
              <w:fldChar w:fldCharType="end"/>
            </w:r>
          </w:hyperlink>
        </w:p>
        <w:p w14:paraId="79B53E21" w14:textId="5FC659C8"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8" w:history="1">
            <w:r w:rsidRPr="003E7F36">
              <w:rPr>
                <w:rStyle w:val="Lienhypertexte"/>
              </w:rPr>
              <w:t>16</w:t>
            </w:r>
            <w:r>
              <w:rPr>
                <w:rFonts w:asciiTheme="minorHAnsi" w:eastAsiaTheme="minorEastAsia" w:hAnsiTheme="minorHAnsi"/>
                <w:b w:val="0"/>
                <w:kern w:val="2"/>
                <w:sz w:val="24"/>
                <w:szCs w:val="24"/>
                <w:lang w:val="fr-CH" w:eastAsia="fr-CH"/>
                <w14:ligatures w14:val="standardContextual"/>
              </w:rPr>
              <w:tab/>
            </w:r>
            <w:r w:rsidRPr="003E7F36">
              <w:rPr>
                <w:rStyle w:val="Lienhypertexte"/>
              </w:rPr>
              <w:t>Kommentar zu den einzelnen Artikeln</w:t>
            </w:r>
            <w:r>
              <w:rPr>
                <w:webHidden/>
              </w:rPr>
              <w:tab/>
            </w:r>
            <w:r>
              <w:rPr>
                <w:webHidden/>
              </w:rPr>
              <w:fldChar w:fldCharType="begin"/>
            </w:r>
            <w:r>
              <w:rPr>
                <w:webHidden/>
              </w:rPr>
              <w:instrText xml:space="preserve"> PAGEREF _Toc190689118 \h </w:instrText>
            </w:r>
            <w:r>
              <w:rPr>
                <w:webHidden/>
              </w:rPr>
            </w:r>
            <w:r>
              <w:rPr>
                <w:webHidden/>
              </w:rPr>
              <w:fldChar w:fldCharType="separate"/>
            </w:r>
            <w:r w:rsidR="00DC693B">
              <w:rPr>
                <w:webHidden/>
              </w:rPr>
              <w:t>34</w:t>
            </w:r>
            <w:r>
              <w:rPr>
                <w:webHidden/>
              </w:rPr>
              <w:fldChar w:fldCharType="end"/>
            </w:r>
          </w:hyperlink>
        </w:p>
        <w:p w14:paraId="391D6516" w14:textId="672D8948" w:rsidR="00FA0D41" w:rsidRDefault="00FA0D41">
          <w:pPr>
            <w:pStyle w:val="TM1"/>
            <w:rPr>
              <w:rFonts w:asciiTheme="minorHAnsi" w:eastAsiaTheme="minorEastAsia" w:hAnsiTheme="minorHAnsi"/>
              <w:b w:val="0"/>
              <w:kern w:val="2"/>
              <w:sz w:val="24"/>
              <w:szCs w:val="24"/>
              <w:lang w:val="fr-CH" w:eastAsia="fr-CH"/>
              <w14:ligatures w14:val="standardContextual"/>
            </w:rPr>
          </w:pPr>
          <w:hyperlink w:anchor="_Toc190689119" w:history="1">
            <w:r w:rsidRPr="003E7F36">
              <w:rPr>
                <w:rStyle w:val="Lienhypertexte"/>
              </w:rPr>
              <w:t>17</w:t>
            </w:r>
            <w:r>
              <w:rPr>
                <w:rFonts w:asciiTheme="minorHAnsi" w:eastAsiaTheme="minorEastAsia" w:hAnsiTheme="minorHAnsi"/>
                <w:b w:val="0"/>
                <w:kern w:val="2"/>
                <w:sz w:val="24"/>
                <w:szCs w:val="24"/>
                <w:lang w:val="fr-CH" w:eastAsia="fr-CH"/>
                <w14:ligatures w14:val="standardContextual"/>
              </w:rPr>
              <w:tab/>
            </w:r>
            <w:r w:rsidRPr="003E7F36">
              <w:rPr>
                <w:rStyle w:val="Lienhypertexte"/>
              </w:rPr>
              <w:t>Abkürzungsverzeichnis</w:t>
            </w:r>
            <w:r>
              <w:rPr>
                <w:webHidden/>
              </w:rPr>
              <w:tab/>
            </w:r>
            <w:r>
              <w:rPr>
                <w:webHidden/>
              </w:rPr>
              <w:fldChar w:fldCharType="begin"/>
            </w:r>
            <w:r>
              <w:rPr>
                <w:webHidden/>
              </w:rPr>
              <w:instrText xml:space="preserve"> PAGEREF _Toc190689119 \h </w:instrText>
            </w:r>
            <w:r>
              <w:rPr>
                <w:webHidden/>
              </w:rPr>
            </w:r>
            <w:r>
              <w:rPr>
                <w:webHidden/>
              </w:rPr>
              <w:fldChar w:fldCharType="separate"/>
            </w:r>
            <w:r w:rsidR="00DC693B">
              <w:rPr>
                <w:webHidden/>
              </w:rPr>
              <w:t>68</w:t>
            </w:r>
            <w:r>
              <w:rPr>
                <w:webHidden/>
              </w:rPr>
              <w:fldChar w:fldCharType="end"/>
            </w:r>
          </w:hyperlink>
        </w:p>
        <w:p w14:paraId="1CE52074" w14:textId="37BBC274" w:rsidR="00A257F2" w:rsidRPr="007A4594" w:rsidRDefault="00744062">
          <w:pPr>
            <w:pStyle w:val="TM1"/>
            <w:tabs>
              <w:tab w:val="left" w:pos="375"/>
            </w:tabs>
            <w:rPr>
              <w:rStyle w:val="Lienhypertexte"/>
              <w:b w:val="0"/>
              <w:kern w:val="2"/>
              <w:lang w:eastAsia="fr-CH"/>
              <w14:ligatures w14:val="standardContextual"/>
            </w:rPr>
          </w:pPr>
          <w:r w:rsidRPr="007A4594">
            <w:fldChar w:fldCharType="end"/>
          </w:r>
        </w:p>
      </w:sdtContent>
    </w:sdt>
    <w:p w14:paraId="7C233938" w14:textId="77777777" w:rsidR="00564266" w:rsidRPr="007A4594" w:rsidRDefault="00564266" w:rsidP="00203DC0">
      <w:pPr>
        <w:pStyle w:val="TM1"/>
        <w:rPr>
          <w:rStyle w:val="Lienhypertexte"/>
          <w:b w:val="0"/>
          <w:kern w:val="2"/>
          <w:lang w:eastAsia="fr-CH"/>
          <w14:ligatures w14:val="standardContextual"/>
        </w:rPr>
      </w:pPr>
    </w:p>
    <w:p w14:paraId="6E571F77" w14:textId="77777777" w:rsidR="00733430" w:rsidRPr="007A4594" w:rsidRDefault="032ECCAB" w:rsidP="00203DC0">
      <w:pPr>
        <w:pStyle w:val="Titre1"/>
      </w:pPr>
      <w:bookmarkStart w:id="1" w:name="_Ref166662396"/>
      <w:bookmarkStart w:id="2" w:name="_Toc190689023"/>
      <w:r w:rsidRPr="007A4594">
        <w:t>Übersicht</w:t>
      </w:r>
      <w:bookmarkEnd w:id="1"/>
      <w:bookmarkEnd w:id="2"/>
    </w:p>
    <w:p w14:paraId="1F5EF777" w14:textId="77777777" w:rsidR="00733430" w:rsidRPr="007A4594" w:rsidRDefault="00733430" w:rsidP="00203DC0">
      <w:pPr>
        <w:pStyle w:val="Tiret"/>
      </w:pPr>
      <w:r w:rsidRPr="007A4594">
        <w:t>—</w:t>
      </w:r>
    </w:p>
    <w:p w14:paraId="194864FA" w14:textId="77777777" w:rsidR="005C3A88" w:rsidRPr="007A4594" w:rsidRDefault="00462246" w:rsidP="00203DC0">
      <w:pPr>
        <w:pStyle w:val="Corpsdetexte"/>
        <w:rPr>
          <w:i/>
          <w:iCs/>
        </w:rPr>
      </w:pPr>
      <w:r w:rsidRPr="007A4594">
        <w:rPr>
          <w:i/>
        </w:rPr>
        <w:t>Der vorliegende Bericht zum Gesetzesvorentwurf zur Totalrevision des Gesetzes vom 25. September 1980 über die Gemeinden (GG) setzt sich wie folgt zusammen:</w:t>
      </w:r>
    </w:p>
    <w:p w14:paraId="09568F02" w14:textId="77777777" w:rsidR="00B205F2" w:rsidRPr="007A4594" w:rsidRDefault="001C7428" w:rsidP="00203DC0">
      <w:pPr>
        <w:pStyle w:val="Corpsdetexte"/>
        <w:rPr>
          <w:i/>
          <w:iCs/>
        </w:rPr>
      </w:pPr>
      <w:r w:rsidRPr="007A4594">
        <w:rPr>
          <w:i/>
        </w:rPr>
        <w:t>Um eine angemessene und kohärente Antwort zu ermöglichen, berücksichtigt der Vorentwurf neben der Motion, mit der diese Totalrevision ausdrücklich gefordert wurde, auch andere parlamentarische Vorstösse, die in den letzten Jahren zur Funktionsweise der Gemeinden im Allgemeinen eingereicht wurden (Ziff. </w:t>
      </w:r>
      <w:r w:rsidR="00FB2F97" w:rsidRPr="007A4594">
        <w:rPr>
          <w:i/>
          <w:iCs/>
        </w:rPr>
        <w:fldChar w:fldCharType="begin"/>
      </w:r>
      <w:r w:rsidR="00FB2F97" w:rsidRPr="007A4594">
        <w:rPr>
          <w:i/>
          <w:iCs/>
        </w:rPr>
        <w:instrText xml:space="preserve"> REF _Ref166662812 \w \h </w:instrText>
      </w:r>
      <w:r w:rsidR="00203DC0" w:rsidRPr="007A4594">
        <w:rPr>
          <w:i/>
          <w:iCs/>
        </w:rPr>
        <w:instrText xml:space="preserve"> \* MERGEFORMAT </w:instrText>
      </w:r>
      <w:r w:rsidR="00FB2F97" w:rsidRPr="007A4594">
        <w:rPr>
          <w:i/>
          <w:iCs/>
        </w:rPr>
      </w:r>
      <w:r w:rsidR="00FB2F97" w:rsidRPr="007A4594">
        <w:rPr>
          <w:i/>
          <w:iCs/>
        </w:rPr>
        <w:fldChar w:fldCharType="separate"/>
      </w:r>
      <w:r w:rsidR="00FB2F97" w:rsidRPr="007A4594">
        <w:rPr>
          <w:i/>
          <w:iCs/>
        </w:rPr>
        <w:t>2.2</w:t>
      </w:r>
      <w:r w:rsidR="00FB2F97" w:rsidRPr="007A4594">
        <w:rPr>
          <w:i/>
          <w:iCs/>
        </w:rPr>
        <w:fldChar w:fldCharType="end"/>
      </w:r>
      <w:r w:rsidRPr="007A4594">
        <w:rPr>
          <w:i/>
        </w:rPr>
        <w:t xml:space="preserve">). </w:t>
      </w:r>
    </w:p>
    <w:p w14:paraId="58B8FE71" w14:textId="77777777" w:rsidR="00FC2CCE" w:rsidRPr="007A4594" w:rsidRDefault="00FC2CCE" w:rsidP="00203DC0">
      <w:pPr>
        <w:pStyle w:val="Corpsdetexte"/>
        <w:rPr>
          <w:i/>
          <w:iCs/>
        </w:rPr>
      </w:pPr>
      <w:r w:rsidRPr="007A4594">
        <w:rPr>
          <w:i/>
        </w:rPr>
        <w:t>Der Kanton Freiburg verfügt seit fast zwei Jahrhunderten über eine Gesetzgebung über die Gemeinden. Zum besseren Verständnis der Entwicklungen seit 1831 enthält der vorliegende Bericht einen Überblick über die Geschichte dieser Gesetzgebung und fasst insbesondere die letzte grosse Revision des geltenden Gesetzes im Jahr 1980 zusammen (Ziff. </w:t>
      </w:r>
      <w:r w:rsidR="005E69CC" w:rsidRPr="007A4594">
        <w:rPr>
          <w:i/>
          <w:iCs/>
        </w:rPr>
        <w:fldChar w:fldCharType="begin"/>
      </w:r>
      <w:r w:rsidR="005E69CC" w:rsidRPr="007A4594">
        <w:rPr>
          <w:i/>
          <w:iCs/>
        </w:rPr>
        <w:instrText xml:space="preserve"> REF _Ref166663721 \r \h </w:instrText>
      </w:r>
      <w:r w:rsidR="00203DC0" w:rsidRPr="007A4594">
        <w:rPr>
          <w:i/>
          <w:iCs/>
        </w:rPr>
        <w:instrText xml:space="preserve"> \* MERGEFORMAT </w:instrText>
      </w:r>
      <w:r w:rsidR="005E69CC" w:rsidRPr="007A4594">
        <w:rPr>
          <w:i/>
          <w:iCs/>
        </w:rPr>
      </w:r>
      <w:r w:rsidR="005E69CC" w:rsidRPr="007A4594">
        <w:rPr>
          <w:i/>
          <w:iCs/>
        </w:rPr>
        <w:fldChar w:fldCharType="separate"/>
      </w:r>
      <w:r w:rsidR="005E69CC" w:rsidRPr="007A4594">
        <w:rPr>
          <w:i/>
          <w:iCs/>
        </w:rPr>
        <w:t>4</w:t>
      </w:r>
      <w:r w:rsidR="005E69CC" w:rsidRPr="007A4594">
        <w:rPr>
          <w:i/>
          <w:iCs/>
        </w:rPr>
        <w:fldChar w:fldCharType="end"/>
      </w:r>
      <w:r w:rsidRPr="007A4594">
        <w:rPr>
          <w:i/>
        </w:rPr>
        <w:t>).</w:t>
      </w:r>
    </w:p>
    <w:p w14:paraId="4C06102A" w14:textId="77777777" w:rsidR="00B205F2" w:rsidRPr="007A4594" w:rsidRDefault="00B205F2" w:rsidP="00203DC0">
      <w:pPr>
        <w:pStyle w:val="Corpsdetexte"/>
        <w:rPr>
          <w:i/>
          <w:iCs/>
        </w:rPr>
      </w:pPr>
      <w:r w:rsidRPr="007A4594">
        <w:rPr>
          <w:i/>
        </w:rPr>
        <w:t>Die Totalrevision des Gesetzes über die Gemeinden ist Teil der umfassenden Überlegungen zu den Institutionen auf kantonaler und vor allem regionaler Ebene. Die seit mehreren Jahren laufenden Arbeiten zur Governance der Regionen werden mit dem vorliegenden Gesetzesvorentwurf teilweise konkretisiert (Ziff. </w:t>
      </w:r>
      <w:r w:rsidR="006D4F1E" w:rsidRPr="007A4594">
        <w:rPr>
          <w:i/>
          <w:iCs/>
        </w:rPr>
        <w:fldChar w:fldCharType="begin"/>
      </w:r>
      <w:r w:rsidR="006D4F1E" w:rsidRPr="007A4594">
        <w:rPr>
          <w:i/>
          <w:iCs/>
        </w:rPr>
        <w:instrText xml:space="preserve"> REF _Ref139463697 \r \h </w:instrText>
      </w:r>
      <w:r w:rsidR="00203DC0" w:rsidRPr="007A4594">
        <w:rPr>
          <w:i/>
          <w:iCs/>
        </w:rPr>
        <w:instrText xml:space="preserve"> \* MERGEFORMAT </w:instrText>
      </w:r>
      <w:r w:rsidR="006D4F1E" w:rsidRPr="007A4594">
        <w:rPr>
          <w:i/>
          <w:iCs/>
        </w:rPr>
      </w:r>
      <w:r w:rsidR="006D4F1E" w:rsidRPr="007A4594">
        <w:rPr>
          <w:i/>
          <w:iCs/>
        </w:rPr>
        <w:fldChar w:fldCharType="separate"/>
      </w:r>
      <w:r w:rsidR="006D4F1E" w:rsidRPr="007A4594">
        <w:rPr>
          <w:i/>
          <w:iCs/>
        </w:rPr>
        <w:t>5</w:t>
      </w:r>
      <w:r w:rsidR="006D4F1E" w:rsidRPr="007A4594">
        <w:rPr>
          <w:i/>
          <w:iCs/>
        </w:rPr>
        <w:fldChar w:fldCharType="end"/>
      </w:r>
      <w:r w:rsidRPr="007A4594">
        <w:rPr>
          <w:i/>
        </w:rPr>
        <w:t>).</w:t>
      </w:r>
    </w:p>
    <w:p w14:paraId="1FA6F04E" w14:textId="77777777" w:rsidR="008E5242" w:rsidRPr="007A4594" w:rsidRDefault="008E5242" w:rsidP="604BAE40">
      <w:pPr>
        <w:pStyle w:val="Corpsdetexte"/>
        <w:rPr>
          <w:i/>
          <w:iCs/>
        </w:rPr>
      </w:pPr>
      <w:r w:rsidRPr="007A4594">
        <w:rPr>
          <w:i/>
        </w:rPr>
        <w:t>Angesichts der Grösse dieses Projekts war eine bedeutende Projektorganisation notwendig, die es erlaubte, die wichtigsten Institutionen einzubeziehen, die von der Funktionsweise der Gemeinden direkt betroffen sind. Die vom Staatsrat im Sommer 2022 beschlossene Projektorganisation umfasst daher eine Delegation des Staatsrats sowie Vertreterinnen und Vertreter der Oberamtspersonenkonferenz und des Freiburger Gemeindeverbands. Sie legte gleich zu Beginn die Grundsätze für die Erarbeitung dieses Vorentwurfs fest (Ziff. </w:t>
      </w:r>
      <w:r w:rsidR="00003D47" w:rsidRPr="007A4594">
        <w:rPr>
          <w:i/>
          <w:iCs/>
        </w:rPr>
        <w:fldChar w:fldCharType="begin"/>
      </w:r>
      <w:r w:rsidR="00003D47" w:rsidRPr="007A4594">
        <w:rPr>
          <w:i/>
          <w:iCs/>
        </w:rPr>
        <w:instrText xml:space="preserve"> REF _Ref166664055 \r \h </w:instrText>
      </w:r>
      <w:r w:rsidR="00203DC0" w:rsidRPr="007A4594">
        <w:rPr>
          <w:i/>
          <w:iCs/>
        </w:rPr>
        <w:instrText xml:space="preserve"> \* MERGEFORMAT </w:instrText>
      </w:r>
      <w:r w:rsidR="00003D47" w:rsidRPr="007A4594">
        <w:rPr>
          <w:i/>
          <w:iCs/>
        </w:rPr>
      </w:r>
      <w:r w:rsidR="00003D47" w:rsidRPr="007A4594">
        <w:rPr>
          <w:i/>
          <w:iCs/>
        </w:rPr>
        <w:fldChar w:fldCharType="separate"/>
      </w:r>
      <w:r w:rsidR="00003D47" w:rsidRPr="007A4594">
        <w:rPr>
          <w:i/>
          <w:iCs/>
        </w:rPr>
        <w:t>6</w:t>
      </w:r>
      <w:r w:rsidR="00003D47" w:rsidRPr="007A4594">
        <w:rPr>
          <w:i/>
          <w:iCs/>
        </w:rPr>
        <w:fldChar w:fldCharType="end"/>
      </w:r>
      <w:r w:rsidRPr="007A4594">
        <w:rPr>
          <w:i/>
        </w:rPr>
        <w:t>):</w:t>
      </w:r>
    </w:p>
    <w:p w14:paraId="625D9A07" w14:textId="77777777" w:rsidR="00FB0D17" w:rsidRPr="007A4594" w:rsidRDefault="00FB0D17" w:rsidP="008E6631">
      <w:pPr>
        <w:pStyle w:val="Listenumros2"/>
        <w:numPr>
          <w:ilvl w:val="1"/>
          <w:numId w:val="16"/>
        </w:numPr>
        <w:rPr>
          <w:i/>
          <w:iCs/>
        </w:rPr>
      </w:pPr>
      <w:r w:rsidRPr="007A4594">
        <w:rPr>
          <w:rStyle w:val="normaltextrun"/>
          <w:i/>
        </w:rPr>
        <w:t>Die Zuständigkeit für jede organisatorische Aufgabe wird derjenigen Stufe (Staat oder Gemeinde) übertragen, die sie am besten erfüllen kann;</w:t>
      </w:r>
      <w:r w:rsidRPr="007A4594">
        <w:rPr>
          <w:rStyle w:val="eop"/>
          <w:i/>
        </w:rPr>
        <w:t> </w:t>
      </w:r>
    </w:p>
    <w:p w14:paraId="3BEAF980" w14:textId="77777777" w:rsidR="00FB0D17" w:rsidRPr="007A4594" w:rsidRDefault="00FB0D17" w:rsidP="008E6631">
      <w:pPr>
        <w:pStyle w:val="Listenumros2"/>
        <w:numPr>
          <w:ilvl w:val="1"/>
          <w:numId w:val="16"/>
        </w:numPr>
        <w:rPr>
          <w:rStyle w:val="normaltextrun"/>
          <w:i/>
          <w:iCs/>
        </w:rPr>
      </w:pPr>
      <w:r w:rsidRPr="007A4594">
        <w:rPr>
          <w:rStyle w:val="normaltextrun"/>
          <w:i/>
        </w:rPr>
        <w:t>Den Gemeinden wird für organisatorische Aufgaben und Entscheide mit örtlicher Tragweite der grösstmögliche Spielraum eingeräumt (innerhalb der Grenzen der kommunalen Finanzautonomie);</w:t>
      </w:r>
    </w:p>
    <w:p w14:paraId="4072801D" w14:textId="77777777" w:rsidR="00A27EFC" w:rsidRPr="007A4594" w:rsidRDefault="00FB0D17" w:rsidP="008E6631">
      <w:pPr>
        <w:pStyle w:val="Listenumros2"/>
        <w:numPr>
          <w:ilvl w:val="1"/>
          <w:numId w:val="16"/>
        </w:numPr>
        <w:rPr>
          <w:i/>
          <w:iCs/>
        </w:rPr>
      </w:pPr>
      <w:r w:rsidRPr="007A4594">
        <w:rPr>
          <w:rStyle w:val="normaltextrun"/>
          <w:i/>
        </w:rPr>
        <w:t>Es wird eine Verteilung der organisatorischen Aufgaben angestrebt, die eine optimale Ausübung der lokalen Demokratie ermöglicht und die besten Rahmenbedingungen für die Erbringung öffentlicher Leistungen bietet.</w:t>
      </w:r>
    </w:p>
    <w:p w14:paraId="03A99F7F" w14:textId="77777777" w:rsidR="00EA2AC7" w:rsidRPr="007A4594" w:rsidRDefault="00C850D7" w:rsidP="00203DC0">
      <w:pPr>
        <w:pStyle w:val="Corpsdetexte"/>
        <w:rPr>
          <w:i/>
          <w:iCs/>
        </w:rPr>
      </w:pPr>
      <w:r w:rsidRPr="007A4594">
        <w:rPr>
          <w:i/>
        </w:rPr>
        <w:t xml:space="preserve">Die wichtigsten Bestimmungen des Vorentwurfs werden in Ziffer </w:t>
      </w:r>
      <w:r w:rsidR="00462246" w:rsidRPr="007A4594">
        <w:rPr>
          <w:i/>
          <w:iCs/>
        </w:rPr>
        <w:fldChar w:fldCharType="begin"/>
      </w:r>
      <w:r w:rsidR="00462246" w:rsidRPr="007A4594">
        <w:rPr>
          <w:i/>
          <w:iCs/>
        </w:rPr>
        <w:instrText xml:space="preserve"> REF _Ref166664229 \r \h </w:instrText>
      </w:r>
      <w:r w:rsidR="00203DC0" w:rsidRPr="007A4594">
        <w:rPr>
          <w:i/>
          <w:iCs/>
        </w:rPr>
        <w:instrText xml:space="preserve"> \* MERGEFORMAT </w:instrText>
      </w:r>
      <w:r w:rsidR="00462246" w:rsidRPr="007A4594">
        <w:rPr>
          <w:i/>
          <w:iCs/>
        </w:rPr>
      </w:r>
      <w:r w:rsidR="00462246" w:rsidRPr="007A4594">
        <w:rPr>
          <w:i/>
          <w:iCs/>
        </w:rPr>
        <w:fldChar w:fldCharType="separate"/>
      </w:r>
      <w:r w:rsidR="00462246" w:rsidRPr="007A4594">
        <w:rPr>
          <w:i/>
          <w:iCs/>
        </w:rPr>
        <w:t>7</w:t>
      </w:r>
      <w:r w:rsidR="00462246" w:rsidRPr="007A4594">
        <w:rPr>
          <w:i/>
          <w:iCs/>
        </w:rPr>
        <w:fldChar w:fldCharType="end"/>
      </w:r>
      <w:r w:rsidRPr="007A4594">
        <w:t xml:space="preserve"> </w:t>
      </w:r>
      <w:r w:rsidRPr="007A4594">
        <w:rPr>
          <w:i/>
        </w:rPr>
        <w:t>eingehend erläutert.</w:t>
      </w:r>
    </w:p>
    <w:p w14:paraId="1D587F24" w14:textId="6CF9BBC8" w:rsidR="00082216" w:rsidRPr="007A4594" w:rsidRDefault="005E121C" w:rsidP="00203DC0">
      <w:pPr>
        <w:pStyle w:val="Corpsdetexte"/>
        <w:rPr>
          <w:i/>
          <w:iCs/>
        </w:rPr>
      </w:pPr>
      <w:r w:rsidRPr="007A4594">
        <w:rPr>
          <w:i/>
        </w:rPr>
        <w:t>Der Vorentwurf zur Totalrevision des Gesetzes wurde in einem offenen und transparenten Prozess erarbeitet, sodass alle hängigen Fragen angegangen werden konnten. Der vorliegende Bericht enthält daher auch die wichtigsten Ideen und Vorschläge, die geprüft, aber schliesslich nicht in den Vorentwurf aufgenommen wurden (Ziff.</w:t>
      </w:r>
      <w:r w:rsidR="0035453E">
        <w:rPr>
          <w:i/>
        </w:rPr>
        <w:t> </w:t>
      </w:r>
      <w:r w:rsidR="00FB2F97" w:rsidRPr="007A4594">
        <w:rPr>
          <w:i/>
          <w:iCs/>
        </w:rPr>
        <w:fldChar w:fldCharType="begin"/>
      </w:r>
      <w:r w:rsidR="00FB2F97" w:rsidRPr="007A4594">
        <w:rPr>
          <w:i/>
          <w:iCs/>
        </w:rPr>
        <w:instrText xml:space="preserve"> REF _Ref166662838 \w \h </w:instrText>
      </w:r>
      <w:r w:rsidR="00203DC0" w:rsidRPr="007A4594">
        <w:rPr>
          <w:i/>
          <w:iCs/>
        </w:rPr>
        <w:instrText xml:space="preserve"> \* MERGEFORMAT </w:instrText>
      </w:r>
      <w:r w:rsidR="00FB2F97" w:rsidRPr="007A4594">
        <w:rPr>
          <w:i/>
          <w:iCs/>
        </w:rPr>
      </w:r>
      <w:r w:rsidR="00FB2F97" w:rsidRPr="007A4594">
        <w:rPr>
          <w:i/>
          <w:iCs/>
        </w:rPr>
        <w:fldChar w:fldCharType="separate"/>
      </w:r>
      <w:r w:rsidR="00FB2F97" w:rsidRPr="007A4594">
        <w:rPr>
          <w:i/>
          <w:iCs/>
        </w:rPr>
        <w:t>8</w:t>
      </w:r>
      <w:r w:rsidR="00FB2F97" w:rsidRPr="007A4594">
        <w:rPr>
          <w:i/>
          <w:iCs/>
        </w:rPr>
        <w:fldChar w:fldCharType="end"/>
      </w:r>
      <w:r w:rsidRPr="007A4594">
        <w:rPr>
          <w:i/>
        </w:rPr>
        <w:t>). Des Weiteren erläutert er die Auswirkungen des Vorentwurfs und seine Übereinstimmung mit dem übergeordneten Recht (Ziff. </w:t>
      </w:r>
      <w:r w:rsidR="00AA4CFA" w:rsidRPr="007A4594">
        <w:rPr>
          <w:i/>
        </w:rPr>
        <w:t>9-15</w:t>
      </w:r>
      <w:r w:rsidRPr="007A4594">
        <w:rPr>
          <w:i/>
        </w:rPr>
        <w:t>). Zum Schluss folgt der Kommentar zu den einzelnen Artikeln (Ziff. </w:t>
      </w:r>
      <w:r w:rsidR="002B1D70" w:rsidRPr="007A4594">
        <w:rPr>
          <w:i/>
          <w:iCs/>
        </w:rPr>
        <w:fldChar w:fldCharType="begin"/>
      </w:r>
      <w:r w:rsidR="002B1D70" w:rsidRPr="007A4594">
        <w:rPr>
          <w:i/>
          <w:iCs/>
        </w:rPr>
        <w:instrText xml:space="preserve"> REF _Ref166663429 \w \h </w:instrText>
      </w:r>
      <w:r w:rsidR="00203DC0" w:rsidRPr="007A4594">
        <w:rPr>
          <w:i/>
          <w:iCs/>
        </w:rPr>
        <w:instrText xml:space="preserve"> \* MERGEFORMAT </w:instrText>
      </w:r>
      <w:r w:rsidR="002B1D70" w:rsidRPr="007A4594">
        <w:rPr>
          <w:i/>
          <w:iCs/>
        </w:rPr>
      </w:r>
      <w:r w:rsidR="002B1D70" w:rsidRPr="007A4594">
        <w:rPr>
          <w:i/>
          <w:iCs/>
        </w:rPr>
        <w:fldChar w:fldCharType="separate"/>
      </w:r>
      <w:r w:rsidR="002B1D70" w:rsidRPr="007A4594">
        <w:rPr>
          <w:i/>
          <w:iCs/>
        </w:rPr>
        <w:t>16</w:t>
      </w:r>
      <w:r w:rsidR="002B1D70" w:rsidRPr="007A4594">
        <w:rPr>
          <w:i/>
          <w:iCs/>
        </w:rPr>
        <w:fldChar w:fldCharType="end"/>
      </w:r>
      <w:r w:rsidRPr="007A4594">
        <w:rPr>
          <w:i/>
        </w:rPr>
        <w:t>).</w:t>
      </w:r>
    </w:p>
    <w:p w14:paraId="67123DCD" w14:textId="77777777" w:rsidR="00733430" w:rsidRPr="007A4594" w:rsidRDefault="032ECCAB" w:rsidP="00203DC0">
      <w:pPr>
        <w:pStyle w:val="Titre1"/>
      </w:pPr>
      <w:bookmarkStart w:id="3" w:name="_Ref139463906"/>
      <w:bookmarkStart w:id="4" w:name="_Toc190689024"/>
      <w:r w:rsidRPr="007A4594">
        <w:lastRenderedPageBreak/>
        <w:t>Parlamentarische Vorstösse</w:t>
      </w:r>
      <w:bookmarkEnd w:id="3"/>
      <w:bookmarkEnd w:id="4"/>
    </w:p>
    <w:p w14:paraId="41D9C461" w14:textId="77777777" w:rsidR="00733430" w:rsidRPr="007A4594" w:rsidRDefault="00733430" w:rsidP="00203DC0">
      <w:pPr>
        <w:pStyle w:val="Tiret"/>
      </w:pPr>
      <w:r w:rsidRPr="007A4594">
        <w:t>—</w:t>
      </w:r>
    </w:p>
    <w:p w14:paraId="5A4F8E16" w14:textId="77777777" w:rsidR="00733430" w:rsidRPr="007A4594" w:rsidRDefault="032ECCAB" w:rsidP="00203DC0">
      <w:pPr>
        <w:pStyle w:val="Titre2"/>
      </w:pPr>
      <w:bookmarkStart w:id="5" w:name="_Toc190689025"/>
      <w:r w:rsidRPr="007A4594">
        <w:t>Motion als Ursprung des Entwurfs</w:t>
      </w:r>
      <w:bookmarkEnd w:id="5"/>
    </w:p>
    <w:p w14:paraId="390ABB75" w14:textId="77777777" w:rsidR="00733430" w:rsidRPr="007A4594" w:rsidRDefault="032ECCAB" w:rsidP="00203DC0">
      <w:pPr>
        <w:pStyle w:val="Titre3"/>
      </w:pPr>
      <w:bookmarkStart w:id="6" w:name="_Toc190689026"/>
      <w:r w:rsidRPr="007A4594">
        <w:t>Erste Motion zur Totalrevision des GG (2011-GC-21)</w:t>
      </w:r>
      <w:bookmarkEnd w:id="6"/>
    </w:p>
    <w:p w14:paraId="6BC64CB2" w14:textId="77777777" w:rsidR="00733430" w:rsidRPr="007A4594" w:rsidRDefault="00733430" w:rsidP="00203DC0">
      <w:pPr>
        <w:pStyle w:val="Corpsdetexte"/>
      </w:pPr>
      <w:r w:rsidRPr="007A4594">
        <w:t>Eine Totalrevision des Gesetzes über die Gemeinden (GG) wurde zum ersten Mal in der Motion 2011-GC-21 [vormals M1120.11] der Grossräte André Schoenenweid und Stéphane Peiry über die Änderung des Gesetzes über die Gemeinden sowie die Einführung eines neuen Gesetzes über die Gemeindefinanzen gefordert.</w:t>
      </w:r>
    </w:p>
    <w:p w14:paraId="317936A9" w14:textId="77777777" w:rsidR="00733430" w:rsidRPr="007A4594" w:rsidRDefault="00733430" w:rsidP="00203DC0">
      <w:pPr>
        <w:pStyle w:val="Corpsdetexte"/>
      </w:pPr>
      <w:r w:rsidRPr="007A4594">
        <w:t>Mit ihrer am 7. Juni 2011 eingereichten und begründeten Motion verlangten die Grossräte vom Staatsrat, dass er eine Totalrevision des GG sowie Regeln zu den Gemeindefinanzen vorlege. Sie waren der Ansicht, dass das GG überholte Terminologie enthält und ein neues Gesetz über die Gemeindefinanzen geschaffen werden sollte, das gleichzeitig den Übergang zum HRM2 ermöglichen würde.</w:t>
      </w:r>
    </w:p>
    <w:p w14:paraId="1232BDC0" w14:textId="77777777" w:rsidR="00733430" w:rsidRPr="007A4594" w:rsidRDefault="00733430" w:rsidP="00203DC0">
      <w:pPr>
        <w:pStyle w:val="Corpsdetexte"/>
      </w:pPr>
      <w:r w:rsidRPr="007A4594">
        <w:t>In seiner Antwort vom 3. Oktober 2011 erklärte der Staatsrat, dass einer Revision der Bestimmungen des GG über die Finanzen seiner Ansicht nach Priorität eingeräumt werden sollte. Ein neues Gesetz über die Gemeindefinanzen bei gleichzeitiger Entkoppelung der finanziellen Bestimmungen des GG würde es erlauben, diesen wichtigen Bereich rascher zu regeln, als dies mit einer Totalrevision des GG möglich wäre. Der Staatsrat schlug daher vor, die Motion aufzuteilen: Der erste Teil betraf die Totalrevision des GG, der zweite die Revision des Kapitels über die Finanzen durch die Ausarbeitung eines entsprechenden Gesetzesentwurfs, der eine Teilrevision des GG beinhaltete. Bei der Debatte zur Erheblicherklärung der Motion, die am 4. November 2011 stattfand, genehmigte der Grosse Rat die vom Staatsrat vorgeschlagene Aufteilung. Das Gesetz vom 22. März 2018 über den Finanzhaushalt der Gemeinden war die formelle Folge dieser Motion.</w:t>
      </w:r>
    </w:p>
    <w:p w14:paraId="3FA625BF" w14:textId="77777777" w:rsidR="00733430" w:rsidRPr="007A4594" w:rsidRDefault="032ECCAB" w:rsidP="00203DC0">
      <w:pPr>
        <w:pStyle w:val="Titre3"/>
      </w:pPr>
      <w:bookmarkStart w:id="7" w:name="_Toc190689027"/>
      <w:r w:rsidRPr="007A4594">
        <w:t>Motion 2019-GC-217_Revision des Gemeindegesetzes</w:t>
      </w:r>
      <w:bookmarkEnd w:id="7"/>
    </w:p>
    <w:p w14:paraId="6402F6A9" w14:textId="77777777" w:rsidR="00733430" w:rsidRPr="007A4594" w:rsidRDefault="00733430" w:rsidP="00203DC0">
      <w:pPr>
        <w:pStyle w:val="Corpsdetexte"/>
      </w:pPr>
      <w:r w:rsidRPr="007A4594">
        <w:t>Mit einer am 19. Dezember 2019 eingereichten und begründeten Motion forderten die Grossräte André Schneuwly und Benoît Piller eine Totalrevision des GG. Zur Begründung machten sie geltend, dass das GG aus dem Jahr 1980 stamme und schon viele Veränderungen erfahren habe. Das Gesetz sei daher nicht mehr zeitgemäss, lückenhaft und wenig leserfreundlich. Ihrer Ansicht nach war eine Revision des Gesetzes sowohl in Bezug auf seinen Inhalt als auch seine Struktur nötig. Die Motionäre erwähnten zudem mehrere Themenbereiche, die bei der Revision berücksichtigt werden sollten, zum Beispiel im Zusammenhang mit den Generalräten, die insbesondere aufgrund der Gemeindefusionen in den letzten Jahren immer zahlreicher geworden waren, oder mit der Wahl der Gemeindepräsidentin oder des Ammanns. Die Motionäre wiesen auch auf die Verbindung des GG zu mehreren laufenden gesetzlichen oder institutionellen Baustellen hin (z. B. Revision des Gesetzes über die Agglomerationen, Fusion Grossfreiburgs, Überlegungen zu den Regionen) und erklärten, dass eine Revision notwendig sei, um auch dieser Entwicklung Rechnung zu tragen. In seiner Antwort vom 10. November 2020 erinnerte der Staatsrat an die verschiedenen Etappen, die es vor einer Totalrevision zu durchlaufen galt. Dazu gehörten die Gemeindezusammenschlüsse, die innert 40 Jahren eine Halbierung der Zahl der Gemeinden ermöglichten, und die Verabschiedung eines Gesetzes über den Finanzhaushalt der Gemeinden, dank dem alle Bestimmungen des GG zu den Gemeindefinanzen aufgehoben werden konnten. Der Staatsrat erinnerte auch daran, dass sich die Situation der interkommunalen Zusammenarbeit stark verändert hat: Die Anzahl der Gemeindeverbände war von rund 50 im Jahr 1997 auf 87 zum Zeitpunkt der Antwort auf die Motion angestiegen.</w:t>
      </w:r>
    </w:p>
    <w:p w14:paraId="60BDAF46" w14:textId="77777777" w:rsidR="00733430" w:rsidRPr="007A4594" w:rsidRDefault="00733430" w:rsidP="00203DC0">
      <w:pPr>
        <w:pStyle w:val="Corpsdetexte"/>
      </w:pPr>
      <w:r w:rsidRPr="007A4594">
        <w:t>Schliesslich wies der Staatsrat darauf hin, dass eine Reform der kommunalen und regionalen Institutionen geprüft werde und dass deren Ergebnisse bei der Revision des GG einfliessen würden.</w:t>
      </w:r>
    </w:p>
    <w:p w14:paraId="67F9F043" w14:textId="77777777" w:rsidR="00733430" w:rsidRPr="007A4594" w:rsidRDefault="00733430" w:rsidP="00203DC0">
      <w:pPr>
        <w:pStyle w:val="Corpsdetexte"/>
      </w:pPr>
      <w:r w:rsidRPr="007A4594">
        <w:t>Abschliessend beantragte der Staatsrat dem Grossen Rat, die Motion anzunehmen und die Arbeiten der Totalrevision des GG nach dem Abschluss der Überlegungen zu den Regionen in Angriff zu nehmen. Er ersuchte den Grossen Rat daher um eine Fristverlängerung bis zum Ende der laufenden Legislaturperiode. Der Grosse Rat nahm die Motion und die Fristverlängerung an seiner Sitzung vom 11. Februar 2021 an.</w:t>
      </w:r>
    </w:p>
    <w:p w14:paraId="7A832064" w14:textId="77777777" w:rsidR="00733430" w:rsidRPr="007A4594" w:rsidRDefault="032ECCAB" w:rsidP="00203DC0">
      <w:pPr>
        <w:pStyle w:val="Titre2"/>
      </w:pPr>
      <w:bookmarkStart w:id="8" w:name="_Ref166662762"/>
      <w:bookmarkStart w:id="9" w:name="_Ref166662776"/>
      <w:bookmarkStart w:id="10" w:name="_Ref166662812"/>
      <w:bookmarkStart w:id="11" w:name="_Toc190689028"/>
      <w:r w:rsidRPr="007A4594">
        <w:lastRenderedPageBreak/>
        <w:t>Weitere parlamentarische Vorstösse im Zusammenhang mit der Totalrevision des GG</w:t>
      </w:r>
      <w:bookmarkEnd w:id="8"/>
      <w:bookmarkEnd w:id="9"/>
      <w:bookmarkEnd w:id="10"/>
      <w:bookmarkEnd w:id="11"/>
    </w:p>
    <w:p w14:paraId="137E854E" w14:textId="77777777" w:rsidR="00733430" w:rsidRPr="007A4594" w:rsidRDefault="00733430" w:rsidP="00203DC0">
      <w:pPr>
        <w:pStyle w:val="Corpsdetexte"/>
      </w:pPr>
      <w:r w:rsidRPr="007A4594">
        <w:t>Den nachfolgend genannten Vorstössen ist gemeinsam, dass die Totalrevision des GG bei ihrer Behandlung thematisiert wurde oder dass sie ein im Rahmen des vorliegenden Entwurfs diskutiertes Thema betreffen. Die Motionen werden in der Reihenfolge ihrer Einreichung aufgeführt.</w:t>
      </w:r>
    </w:p>
    <w:p w14:paraId="77CCC73E" w14:textId="77777777" w:rsidR="00733430" w:rsidRPr="007A4594" w:rsidRDefault="032ECCAB" w:rsidP="00203DC0">
      <w:pPr>
        <w:pStyle w:val="Titre3"/>
      </w:pPr>
      <w:bookmarkStart w:id="12" w:name="_Toc190689029"/>
      <w:r w:rsidRPr="007A4594">
        <w:t>Motion 1122.11_Volkswahl des Ammanns_Änderung des Gesetzes über die Gemeinden</w:t>
      </w:r>
      <w:bookmarkEnd w:id="12"/>
    </w:p>
    <w:p w14:paraId="0604816D" w14:textId="77777777" w:rsidR="00733430" w:rsidRPr="007A4594" w:rsidRDefault="00733430" w:rsidP="00203DC0">
      <w:pPr>
        <w:spacing w:line="257" w:lineRule="auto"/>
        <w:rPr>
          <w:rFonts w:eastAsia="Calibri" w:cstheme="minorHAnsi"/>
        </w:rPr>
      </w:pPr>
      <w:r w:rsidRPr="007A4594">
        <w:t>Mit einer am 9. Juni 2011 eingereichten und begründeten Motion forderten die Grossräte René Thomet und Gaétan Emonet den Staatsrat auf, eine Revision des Gesetzes über die Gemeinden im Hinblick auf die Volkswahl der Gemeindepräsidentinnen und Ammänner in die Wege zu leiten. Als Begründung machten sie geltend, dass nur mit einer Volkswahl das Vertrauen der Bürgerinnen und Bürger in die Demokratie wiederhergestellt werden könne. Die Verfasser der Motion waren der Meinung, dass nur eine separate Volkswahl der Gemeindepräsidentin oder des Ammanns gewährleistet, dass die am besten geeignete Person für dieses Amt bezeichnet wird</w:t>
      </w:r>
      <w:r w:rsidRPr="007A4594">
        <w:rPr>
          <w:rFonts w:ascii="Calibri" w:eastAsia="Calibri" w:hAnsi="Calibri" w:cs="Calibri"/>
          <w:sz w:val="22"/>
        </w:rPr>
        <w:t>.</w:t>
      </w:r>
    </w:p>
    <w:p w14:paraId="75E5D549" w14:textId="77777777" w:rsidR="00733430" w:rsidRPr="007A4594" w:rsidRDefault="00733430" w:rsidP="00203DC0">
      <w:pPr>
        <w:pStyle w:val="Corpsdetexte"/>
      </w:pPr>
      <w:r w:rsidRPr="007A4594">
        <w:t>In seiner Antwort wies der Staatsrat darauf hin, dass die von den Motionären vorgebrachten Argumente nicht neu seien. Den Vorwurf, in gewissen Fällen sei bei der Bezeichnung der Gemeindepräsidentin oder des Ammanns der Volkswille missachtet worden, wies er jedoch zurück, da das Gesetz vorsieht, dass der Ammann im ersten und zweiten Wahlgang mit dem absoluten Mehr der Mitglieder des Kollegiums und gegebenenfalls im dritten Wahlgang mit dem relativen Mehr gewählt werden muss. Dieses System sei Ausdruck der repräsentativen Demokratie, die jedes Mal bestätigt werde, wenn die Kantonsbehörden mit dieser Frage befasst werden. Aus diesen Gründen beantragte der Staatsrat die Ablehnung der Motion. Die Motion wurde mit 58 zu 28 Stimmen bei 6 Enthaltungen abgelehnt.</w:t>
      </w:r>
    </w:p>
    <w:p w14:paraId="0D34558C" w14:textId="77777777" w:rsidR="00733430" w:rsidRPr="007A4594" w:rsidRDefault="032ECCAB" w:rsidP="00203DC0">
      <w:pPr>
        <w:pStyle w:val="Titre3"/>
      </w:pPr>
      <w:bookmarkStart w:id="13" w:name="_Toc190689030"/>
      <w:r w:rsidRPr="007A4594">
        <w:t>Motion 2013-GC-121_Obligatorische resp. freiwillige Einführung des Generalrats</w:t>
      </w:r>
      <w:bookmarkEnd w:id="13"/>
    </w:p>
    <w:p w14:paraId="2BC2916F" w14:textId="77777777" w:rsidR="00733430" w:rsidRPr="007A4594" w:rsidRDefault="00733430" w:rsidP="00203DC0">
      <w:pPr>
        <w:pStyle w:val="Corpsdetexte"/>
      </w:pPr>
      <w:r w:rsidRPr="007A4594">
        <w:t>Mit einer am 12. Dezember 2013 eingereichten und begründeten Motion verlangten die Grossräte André Schneuwly und Patrick Schneuwly eine Änderung des Gesetzes über die Gemeinden, um die obligatorische Einsetzung des Generalrats ab einer gesetzlich festgelegten Bevölkerungszahl einzuführen. Die Motionäre schlugen vor, diesen Schwellenwert auf 5000 Einwohner festzulegen. Sie forderten ausserdem, dass alle Gemeinden mit einer Einwohnerzahl zwischen 600 und 5000 Einwohnerinnen und Einwohnern frei entscheiden können, ob sie den Generalrat einführen oder abschaffen wollen. Das GG sieht nur einen unteren Schwellenwert von 600 Einwohnerinnen und Einwohnern vor. In seiner Antwort wies der Staatsrat darauf hin, dass die Vorschriften zur Bestimmung der Gemeinden, die anstelle der Gemeindeversammlung einen Generalrat haben müssen, im Laufe der letzten Jahrzehnte mehrmals geändert wurden. Er gab in seiner Antwort auch einen historischen Überblick über die Entwicklungen in dieser Frage.</w:t>
      </w:r>
    </w:p>
    <w:p w14:paraId="6252244B" w14:textId="77777777" w:rsidR="00733430" w:rsidRPr="007A4594" w:rsidRDefault="00733430" w:rsidP="00203DC0">
      <w:pPr>
        <w:pStyle w:val="Corpsdetexte"/>
      </w:pPr>
      <w:r w:rsidRPr="007A4594">
        <w:t>Der Staatsrat kam zum Schluss, dass die geltende Regelung den Gemeinden grosse Autonomie lässt, dass sie seit über hundert Jahren besteht und dass sie beibehalten werden sollte. Aus diesen Gründen beantragte er die Ablehnung der Motion.</w:t>
      </w:r>
    </w:p>
    <w:p w14:paraId="04472A57" w14:textId="77777777" w:rsidR="00733430" w:rsidRPr="007A4594" w:rsidRDefault="00733430" w:rsidP="00203DC0">
      <w:pPr>
        <w:pStyle w:val="Corpsdetexte"/>
      </w:pPr>
      <w:r w:rsidRPr="007A4594">
        <w:t>Die Motion wurde in der Folge zurückgezogen.</w:t>
      </w:r>
    </w:p>
    <w:p w14:paraId="392FFDF5" w14:textId="77777777" w:rsidR="00733430" w:rsidRPr="007A4594" w:rsidRDefault="032ECCAB" w:rsidP="00203DC0">
      <w:pPr>
        <w:pStyle w:val="Titre3"/>
      </w:pPr>
      <w:bookmarkStart w:id="14" w:name="_Toc190689031"/>
      <w:r w:rsidRPr="007A4594">
        <w:t>Motion 2014-GC-181_Änderung des Gesetzes über die Ausübung der politischen Rechte (Art. 143)</w:t>
      </w:r>
      <w:bookmarkEnd w:id="14"/>
    </w:p>
    <w:p w14:paraId="012E7C3F" w14:textId="508F125C" w:rsidR="00733430" w:rsidRPr="007A4594" w:rsidRDefault="00733430" w:rsidP="00203DC0">
      <w:r w:rsidRPr="007A4594">
        <w:t>Mit einer am 19. November 2014 eingereichten und begründeten Motion verlangten die Grossräte Stéphane Peiry und André Schoenenweid eine Verlängerung der Referendumsfrist auf Gemeindeebene, sodass das Referendumsverfahren auf Gemeindeebene mit dem kantonalen Verfahren identisch ist. Ihrer Meinung nach sollte eine erste Frist von 30 Tagen für die Ankündigung eines Referendumsbegehrens vorgesehen werden. Für die Unterschriftensammlung würde eine Frist von 90 Tagen gelten. Die Motionäre waren der Ansicht, dass in diesem Bereich eine doppelte Ungerechtigkeit herrsche, da die Frist für die Unterschriftensammlung auf Gemeindeebene 30 Tage betrage und die Zahl der erforderlichen Unterschriften mit 10 % der Stimmberechtigten der Gemeinde proportional viel höher sei als auf Kantonsebene.</w:t>
      </w:r>
    </w:p>
    <w:p w14:paraId="6F612100" w14:textId="77777777" w:rsidR="00733430" w:rsidRPr="007A4594" w:rsidRDefault="00733430" w:rsidP="00203DC0">
      <w:pPr>
        <w:pStyle w:val="Corpsdetexte"/>
      </w:pPr>
      <w:r w:rsidRPr="007A4594">
        <w:lastRenderedPageBreak/>
        <w:t>In seiner Antwort vertrat der Staatsrat die Ansicht, dass eine Verlängerung der Frist für die Unterschriftensammlung zahlreiche Gemeindeprojekte aufgrund einer einfachen Ankündigung eines Referendumsbegehrens verzögern könnte. Seiner Meinung nach enthielt die Motion zwei Elemente, die separat behandelt werden mussten: einerseits den Grundsatz, die Ausübung des Referendumsrechts auf Gemeindeebene zu vereinfachen, und andererseits die Festlegung der am geltenden Recht vorzunehmenden Änderung, d. h. eine Verlängerung der Frist für die Unterschriftensammlung. Er ersuchte daher den Grossen Rat, eine Aufteilung der Motion anzunehmen, um die Reduktion der Anzahl Unterschriften zu ermöglichen. Der Grosse Rat genehmigte die Aufteilung mit 67 zu 29 Stimmen. Es gab keine Enthaltungen.</w:t>
      </w:r>
    </w:p>
    <w:p w14:paraId="7C3BEBF7" w14:textId="77777777" w:rsidR="00733430" w:rsidRPr="007A4594" w:rsidRDefault="00733430" w:rsidP="00203DC0">
      <w:pPr>
        <w:pStyle w:val="Corpsdetexte"/>
      </w:pPr>
      <w:r w:rsidRPr="007A4594">
        <w:t>Diese Änderung wurde bei der Revision des GG eingeführt, die am 3. November 2016 vom Grossen Rat beschlossen wurde.</w:t>
      </w:r>
    </w:p>
    <w:p w14:paraId="21D86EEC" w14:textId="77777777" w:rsidR="00733430" w:rsidRPr="007A4594" w:rsidRDefault="032ECCAB" w:rsidP="00203DC0">
      <w:pPr>
        <w:pStyle w:val="Titre3"/>
      </w:pPr>
      <w:bookmarkStart w:id="15" w:name="_Toc190689032"/>
      <w:r w:rsidRPr="007A4594">
        <w:t>Motion 2016-GC-3_Änderung des Gesetzes über die Gemeinden (Art. 27)</w:t>
      </w:r>
      <w:bookmarkEnd w:id="15"/>
    </w:p>
    <w:p w14:paraId="072427E2" w14:textId="77777777" w:rsidR="00733430" w:rsidRPr="007A4594" w:rsidRDefault="00733430" w:rsidP="00203DC0">
      <w:r w:rsidRPr="007A4594">
        <w:t>Mit einer am 13. Januar 2016 eingereichten und begründeten Motion ersuchte Grossrat Simon Bischof den Staatsrat, die Höchstzahl der Generalratsmitglieder von 80 auf 100 Mitglieder zu erhöhen. Der Motionär machte geltend, dass mehrere Fusionsprojekte zur Schaffung besonders grosser Gemeinden lanciert wurden und dass letztere die Möglichkeit haben sollten, einen grösseren Generalrat zu haben.</w:t>
      </w:r>
    </w:p>
    <w:p w14:paraId="111ABBE8" w14:textId="77777777" w:rsidR="00733430" w:rsidRPr="007A4594" w:rsidRDefault="00733430" w:rsidP="00203DC0">
      <w:r w:rsidRPr="007A4594">
        <w:t>Der Staatsrat wies in seiner Antwort darauf hin, dass nur eine Gemeinde über einen Generalrat mit 80 Mitgliedern verfügt. Es schien also kein wirklicher Bedarf zu bestehen, diese Zahl zu erhöhen. Der Staatsrat hielt es dennoch für angebracht, die gesetzlichen Bestimmungen, auf die sich der Motionär bezog, zu überprüfen; jedoch eher im Sinne eines Verzichts auf die im GG festgelegte Schwelle und eines grösseren Ermessensspielraums für die Gemeinden bei der Festlegung der Mitgliederzahl ihrer Generalräte.</w:t>
      </w:r>
    </w:p>
    <w:p w14:paraId="49A76C9A" w14:textId="77777777" w:rsidR="00733430" w:rsidRPr="007A4594" w:rsidRDefault="00733430" w:rsidP="00203DC0">
      <w:pPr>
        <w:rPr>
          <w:rFonts w:eastAsiaTheme="minorEastAsia"/>
        </w:rPr>
      </w:pPr>
      <w:r w:rsidRPr="007A4594">
        <w:t>Der Grosse Rat lehnte die Motion mit 67 gegen 24 Stimmen bei 4 Enthaltungen ab.</w:t>
      </w:r>
    </w:p>
    <w:p w14:paraId="36FE2810" w14:textId="77777777" w:rsidR="00733430" w:rsidRPr="007A4594" w:rsidRDefault="032ECCAB" w:rsidP="00203DC0">
      <w:pPr>
        <w:pStyle w:val="Titre3"/>
      </w:pPr>
      <w:bookmarkStart w:id="16" w:name="_Toc190689033"/>
      <w:r w:rsidRPr="007A4594">
        <w:t>Motion 2019-GC-218_Änderung des Gesetzes über die Gemeinden_Einführung einer Geschäftsprüfungskommission und Vereinfachung der Vereidigung der gewählten Ratsmitglieder</w:t>
      </w:r>
      <w:bookmarkEnd w:id="16"/>
    </w:p>
    <w:p w14:paraId="4F53B8AA" w14:textId="77777777" w:rsidR="00733430" w:rsidRPr="007A4594" w:rsidRDefault="00733430" w:rsidP="00203DC0">
      <w:pPr>
        <w:pStyle w:val="Corpsdetexte"/>
      </w:pPr>
      <w:r w:rsidRPr="007A4594">
        <w:t>Mit einer am 20. Dezember 2019 eingereichten und begründeten Motion ersuchten die Motionäre Bruno Marmier und Elias Moussa um eine Änderung des GG in zwei Punkten:</w:t>
      </w:r>
    </w:p>
    <w:p w14:paraId="59E03D34" w14:textId="77777777" w:rsidR="00733430" w:rsidRPr="007A4594" w:rsidRDefault="00733430" w:rsidP="00203DC0">
      <w:pPr>
        <w:pStyle w:val="Corpsdetexte"/>
        <w:ind w:left="284" w:hanging="284"/>
      </w:pPr>
      <w:r w:rsidRPr="007A4594">
        <w:t>-</w:t>
      </w:r>
      <w:r w:rsidRPr="007A4594">
        <w:tab/>
        <w:t>Ausarbeitung einer Gesetzesbestimmung, die den Gemeinden die Möglichkeit gibt, eine Geschäftsprüfungskommission auf Gemeindeebene einzuführen. Die Verfasser präzisierten, dass diese von der Finanzkommission unabhängige Kommission über Ermittlungsbefugnis verfügen würde und dem Generalrat jedes Jahr einen Bericht über die Geschäftsführung der Gemeinde vorlegen müsste. Sie waren der Ansicht, dass es eine solche Kommission braucht, damit in den grossen Gemeinden, insbesondere in solchen, die aus einer Grossfusion hervorgegangen sind, eine demokratische Aufsicht über die Geschäftsführung der Gemeinde gewährleistet ist.</w:t>
      </w:r>
    </w:p>
    <w:p w14:paraId="0A98DFDE" w14:textId="4FD0B137" w:rsidR="00733430" w:rsidRPr="007A4594" w:rsidRDefault="00733430" w:rsidP="00203DC0">
      <w:pPr>
        <w:spacing w:line="257" w:lineRule="auto"/>
        <w:ind w:left="284" w:hanging="284"/>
      </w:pPr>
      <w:r w:rsidRPr="007A4594">
        <w:t>-</w:t>
      </w:r>
      <w:r w:rsidRPr="007A4594">
        <w:tab/>
        <w:t>Möglichkeit für den Generalrat, die Generalrats</w:t>
      </w:r>
      <w:r w:rsidR="00F530AF">
        <w:t>mitglieder</w:t>
      </w:r>
      <w:r w:rsidR="000E0707">
        <w:t>,</w:t>
      </w:r>
      <w:r w:rsidRPr="007A4594">
        <w:t xml:space="preserve"> und für den Agglomerationsrat, die Agglomerationsratsmitglieder zu vereidigen. Die Motionäre waren der Ansicht, dass sich dadurch vermeiden lässt, dass als gewählt erklärte Personen mangels Vereidigung nicht an Sitzungen teilnehmen können.</w:t>
      </w:r>
    </w:p>
    <w:p w14:paraId="25D0F14F" w14:textId="77777777" w:rsidR="00733430" w:rsidRPr="007A4594" w:rsidRDefault="00733430" w:rsidP="00203DC0">
      <w:r w:rsidRPr="007A4594">
        <w:t xml:space="preserve">Der Staatsrat wies in seiner Antwort darauf hin, dass die Zulassung einer solchen Kommission auf Gemeindeebene eine ziemlich bedeutende Änderung bei der Konfiguration der Gemeindeorgane darstellen würde, da es sich um ein eigentliches Kontrollorgan des Gemeinderats innerhalb der Gemeinde handeln würde. Man müsste den Auftrag einer solchen Kommission klar definieren und ihre Kompetenzen gegenüber jenen der anderen Kommissionen genau abgrenzen. Der Staatsrat wies auch darauf hin, dass das neue Gesetz über den Finanzhaushalt der Gemeinden (GFHG) eine stärkere Pflicht für den Gemeinderat vorsieht, der Legislative Rechenschaft abzulegen. Im GFHG wird der Geschäftsbericht, den der Gemeinderat der Legislative gleichzeitig mit der Jahresrechnung vorlegen muss, allgemein eingeführt. In seinem Geschäftsbericht legt der Gemeinderat seine Haupttätigkeit und die wichtigsten Entwicklungen während des vergangenen Rechnungsjahrs dar (Art. 19 </w:t>
      </w:r>
      <w:r w:rsidRPr="007A4594">
        <w:lastRenderedPageBreak/>
        <w:t>Abs. 1 GFHG). Während ein solcher Bericht zuvor nur für Gemeinden mit einem Generalrat vorgesehen war, weitet das GFHG diese Aufgabe nun auf die Gemeinden mit einer Gemeindeversammlung aus. Der Geschäftsbericht wird der Legislative unterbreitet und ermöglicht somit mehr Transparenz und eine bessere Information über die Tätigkeit der Exekutive.</w:t>
      </w:r>
    </w:p>
    <w:p w14:paraId="5BC63D3D" w14:textId="77777777" w:rsidR="00733430" w:rsidRPr="007A4594" w:rsidRDefault="00733430" w:rsidP="00203DC0">
      <w:r w:rsidRPr="007A4594">
        <w:t>In Bezug auf die Vereidigung wies der Staatsrat darauf hin, dass sie nur vor der Behörde Sinn macht, die damit beauftragt ist, die Tätigkeit der gewählten Mandatsträger zu beaufsichtigen und somit gegebenenfalls eine Verletzung ihres Eides festzustellen. Es ist daher logisch, dass sowohl die Mitglieder des Gemeinderats als auch jene des Generalrats von den Oberamtspersonen vereidigt werden, die für die allgemeine Aufsicht über die Gemeinden zuständig sind.</w:t>
      </w:r>
    </w:p>
    <w:p w14:paraId="5F282952" w14:textId="77777777" w:rsidR="00733430" w:rsidRPr="007A4594" w:rsidRDefault="00733430" w:rsidP="00203DC0">
      <w:r w:rsidRPr="007A4594">
        <w:t>Aus diesen Gründen beantragte der Staatsrat die Ablehnung der Motion.</w:t>
      </w:r>
    </w:p>
    <w:p w14:paraId="22C618AA" w14:textId="77777777" w:rsidR="00733430" w:rsidRPr="007A4594" w:rsidRDefault="00733430" w:rsidP="00203DC0">
      <w:r w:rsidRPr="007A4594">
        <w:t>Die Motion wurde in der Folge zurückgezogen.</w:t>
      </w:r>
    </w:p>
    <w:p w14:paraId="24ACFE7D" w14:textId="77777777" w:rsidR="00733430" w:rsidRPr="007A4594" w:rsidRDefault="032ECCAB" w:rsidP="00203DC0">
      <w:pPr>
        <w:pStyle w:val="Titre3"/>
      </w:pPr>
      <w:bookmarkStart w:id="17" w:name="_Toc190689034"/>
      <w:r w:rsidRPr="007A4594">
        <w:t>Postulat 2020-GC-110_Die Fusion Grossfreiburgs und der zusätzliche finanzielle Beitrag des Staates: ein Modell für allfällige zukünftige Fusionen</w:t>
      </w:r>
      <w:bookmarkEnd w:id="17"/>
    </w:p>
    <w:p w14:paraId="1BABB4E3" w14:textId="77777777" w:rsidR="00733430" w:rsidRPr="007A4594" w:rsidRDefault="00733430" w:rsidP="00203DC0">
      <w:r w:rsidRPr="007A4594">
        <w:t>Mit einem am 29. Juni 2020 eingereichten und begründeten Postulat ersuchten die Grossräte Michel Chevalley und Patrice Longchamp den Staatsrat, die zusätzliche Unterstützung, die der Kanton dem Fusionsprojekt Grossfreiburgs gewährte, zu präzisieren und zu prüfen, inwiefern die zusätzliche Hilfe den Gemeindezusammenschlüssen im Kanton zu neuem Schwung verhelfen könnte. Sie bezogen sich dabei zum einen auf die Botschaft des Staatsrats zum Gesetzesentwurf zur Änderung des Gesetzes über die Förderung der Gemeindezusammenschlüsse und zum anderen auf den Bericht 2017-DIAF-9 zum Gesuch der konstituierenden Versammlung um einen zusätzlichen finanziellen Beitrag im Hinblick auf die Fusion Grossfreiburgs. Die Verfasser des Postulats beriefen sich auf den Grundsatz der Gleichbehandlung der Gemeinden und forderten eine Präzisierung der zusätzlichen Hilfe für Gemeindezusammenschlüsse im Kanton. Dabei stellten sie insbesondere die folgenden Fragen:</w:t>
      </w:r>
    </w:p>
    <w:p w14:paraId="25473A23" w14:textId="77777777" w:rsidR="00733430" w:rsidRPr="007A4594" w:rsidRDefault="00733430" w:rsidP="00203DC0">
      <w:pPr>
        <w:pStyle w:val="Listealphabtique2"/>
        <w:ind w:left="567" w:hanging="283"/>
      </w:pPr>
      <w:r w:rsidRPr="007A4594">
        <w:t>Worum handelt es sich bei den Investitionen, die im Interesse der gesamten Freiburger Bevölkerung sind?</w:t>
      </w:r>
    </w:p>
    <w:p w14:paraId="388E2A1B" w14:textId="77777777" w:rsidR="00733430" w:rsidRPr="007A4594" w:rsidRDefault="00733430" w:rsidP="00203DC0">
      <w:pPr>
        <w:pStyle w:val="Listealphabtique2"/>
        <w:ind w:left="567" w:hanging="283"/>
      </w:pPr>
      <w:r w:rsidRPr="007A4594">
        <w:t>Welche weiteren Massnahmen beabsichtigt der Staatsrat bei der Fusion Grossfreiburgs zu unterstützen?</w:t>
      </w:r>
    </w:p>
    <w:p w14:paraId="40F21C09" w14:textId="77777777" w:rsidR="00733430" w:rsidRPr="007A4594" w:rsidRDefault="00733430" w:rsidP="00203DC0">
      <w:pPr>
        <w:pStyle w:val="Listealphabtique2"/>
        <w:ind w:left="567" w:hanging="283"/>
      </w:pPr>
      <w:r w:rsidRPr="007A4594">
        <w:t>Welche dieser Investitionen oder weiteren Massnahmen werden genau gleich für andere Fusionsprojekte gelten?</w:t>
      </w:r>
    </w:p>
    <w:p w14:paraId="232A5106" w14:textId="77777777" w:rsidR="00733430" w:rsidRPr="007A4594" w:rsidRDefault="00733430" w:rsidP="00203DC0">
      <w:pPr>
        <w:pStyle w:val="Listealphabtique2"/>
        <w:ind w:left="567" w:hanging="283"/>
      </w:pPr>
      <w:r w:rsidRPr="007A4594">
        <w:t>Der Staatsrat spricht von Herausforderungen, die zu bewältigen sind, und von grösseren Fusionsprojekten. Was versteht er genau darunter?</w:t>
      </w:r>
    </w:p>
    <w:p w14:paraId="29731F29" w14:textId="77777777" w:rsidR="00733430" w:rsidRPr="007A4594" w:rsidRDefault="00733430" w:rsidP="00203DC0">
      <w:r w:rsidRPr="007A4594">
        <w:t>Der Staatsrat beantragte dem Grossen Rat, dem Postulat Folge zu geben, und erklärte sich bereit, im Falle einer Annahme den entsprechenden Bericht in die Botschaft zum Erlass über die zusätzliche Finanzhilfe für die Fusion Grossfreiburgs zu integrieren. Der Grosse Rat nahm das Postulat am 11. Februar 2021 an.</w:t>
      </w:r>
    </w:p>
    <w:p w14:paraId="407F226A" w14:textId="79B5547B" w:rsidR="00733430" w:rsidRPr="007A4594" w:rsidRDefault="00733430" w:rsidP="00203DC0">
      <w:r w:rsidRPr="007A4594">
        <w:t xml:space="preserve">Inzwischen wurde das Fusionsprojekt Grossfreiburg sistiert, da sechs der neun Gemeinden den Zusammenschluss in der Konsultativabstimmung vom 26. September 2021 ablehnten. Damit wurden die geplante zusätzliche Finanzhilfe für Grossfreiburg sowie auch deren Regelung in einem Erlass hinfällig, mit dessen Botschaft dem Postulat Folge geben worden wäre. </w:t>
      </w:r>
    </w:p>
    <w:p w14:paraId="68581106" w14:textId="77777777" w:rsidR="00733430" w:rsidRPr="007A4594" w:rsidRDefault="032ECCAB" w:rsidP="00203DC0">
      <w:pPr>
        <w:pStyle w:val="Titre3"/>
      </w:pPr>
      <w:bookmarkStart w:id="18" w:name="_Toc190689035"/>
      <w:r w:rsidRPr="007A4594">
        <w:t>Motion 2021-GC-24_Teilnahme an Generalratssitzungen von zuhause aus</w:t>
      </w:r>
      <w:bookmarkEnd w:id="18"/>
    </w:p>
    <w:p w14:paraId="15920F30" w14:textId="77777777" w:rsidR="00733430" w:rsidRPr="007A4594" w:rsidRDefault="00733430" w:rsidP="00203DC0">
      <w:pPr>
        <w:pStyle w:val="Corpsdetexte"/>
      </w:pPr>
      <w:r w:rsidRPr="007A4594">
        <w:t>Mit einer am 7. Februar 2021 eingereichten und begründeten Motion ersuchten Grossrat Bruno Marmier und Grossrätin Francine Defferrard den Staatsrat darum, dass Generalratsmitglieder, die imstande sind, zu debattieren und abzustimmen, aber aus bestätigten gesundheitlichen Gründen nicht physisch an den Sessionen teilnehmen können oder ein Risiko für andere darstellen, das Recht haben, von zuhause aus an den Debatten teilzunehmen und abzustimmen.</w:t>
      </w:r>
    </w:p>
    <w:p w14:paraId="1F5D6F85" w14:textId="77777777" w:rsidR="00733430" w:rsidRPr="007A4594" w:rsidRDefault="00733430" w:rsidP="00203DC0">
      <w:r w:rsidRPr="007A4594">
        <w:t>Der Staatsrat wies in seiner Antwort zunächst darauf hin, dass die Gemeindeversammlung und der Generalrat gleichrangige Legislativorgane sind und in demokratiepolitischer Hinsicht deshalb nicht losgelöst voneinander betrachtet werden können.</w:t>
      </w:r>
    </w:p>
    <w:p w14:paraId="5E8BF4F1" w14:textId="77777777" w:rsidR="00733430" w:rsidRPr="007A4594" w:rsidRDefault="00733430" w:rsidP="00203DC0">
      <w:pPr>
        <w:pStyle w:val="Corpsdetexte"/>
      </w:pPr>
      <w:r w:rsidRPr="007A4594">
        <w:lastRenderedPageBreak/>
        <w:t>Die Motion müsste daher beide Organe zum Gegenstand haben. Die Fernteilnahme an einer Gemeindeversammlung ist nach Ansicht des Staatsrats jedoch mit beträchtlichen Schwierigkeiten verbunden, insbesondere weil die Teilnehmerzahl nicht im Voraus bekannt ist und es viel komplizierter ist, alle potenziellen Teilnehmerinnen und Teilnehmer, das heisst alle Bürgerinnen und Bürger, die in kommunalen Angelegenheiten über die politischen Rechte verfügen, entsprechend zu schulen. Der Staatsrat hielt schliesslich fest, dass sowohl die Oberamtspersonenkonferenz als auch der Freiburger Gemeindeverband, die zu diesem Thema konsultiert wurden, eine Annahme der Motion nicht für wünschenswert erachteten.</w:t>
      </w:r>
    </w:p>
    <w:p w14:paraId="3A40A129" w14:textId="77777777" w:rsidR="00733430" w:rsidRPr="007A4594" w:rsidRDefault="00733430" w:rsidP="00203DC0">
      <w:pPr>
        <w:pStyle w:val="Corpsdetexte"/>
      </w:pPr>
      <w:r w:rsidRPr="007A4594">
        <w:t>Aus diesen Gründen empfahl der Staatsrat, die Motion abzulehnen.</w:t>
      </w:r>
    </w:p>
    <w:p w14:paraId="5C73730A" w14:textId="77777777" w:rsidR="00733430" w:rsidRPr="007A4594" w:rsidRDefault="00733430" w:rsidP="00203DC0">
      <w:pPr>
        <w:pStyle w:val="Corpsdetexte"/>
      </w:pPr>
      <w:r w:rsidRPr="007A4594">
        <w:t>Die Motion wurde in der Folge zurückgezogen.</w:t>
      </w:r>
    </w:p>
    <w:p w14:paraId="54113BF8" w14:textId="77777777" w:rsidR="00733430" w:rsidRPr="007A4594" w:rsidRDefault="032ECCAB" w:rsidP="00203DC0">
      <w:pPr>
        <w:pStyle w:val="Titre3"/>
      </w:pPr>
      <w:bookmarkStart w:id="19" w:name="_Toc190689036"/>
      <w:r w:rsidRPr="007A4594">
        <w:t>Motion 2023-GC-3_Mehr Demokratie in den Gemeindeverbänden</w:t>
      </w:r>
      <w:bookmarkEnd w:id="19"/>
    </w:p>
    <w:p w14:paraId="3436842B" w14:textId="77777777" w:rsidR="00733430" w:rsidRPr="007A4594" w:rsidRDefault="00733430" w:rsidP="00203DC0">
      <w:pPr>
        <w:pStyle w:val="Corpsdetexte"/>
      </w:pPr>
      <w:r w:rsidRPr="007A4594">
        <w:t>Mit einer am 15. Januar 2023 eingereichten und begründeten Motion forderten Grossrat Grégoire Kubski und Grossrätin Pauline Robatel, dass im Gesetz über die Gemeinden für Gemeindeverbände die Möglichkeit eingeführt wird, ein von der Bevölkerung gewähltes parlamentarisches Organ zu schaffen. Dieses Organ hätte eine beratende oder beschlussfassende Funktion und würde die beiden bestehenden Organe (Vorstand und Delegiertenversammlung) ergänzen. Zur Begründung ihrer Motion verwiesen die beiden Grossratsmitglieder auf den Anstieg der gebundenen Ausgaben in den Gemeindebudgets aufgrund der Gemeindeverbände und auf die Tatsache, dass den Organen dieser Verbände nur Vertreterinnen und Vertreter der Gemeinden und nicht der Bevölkerung angehören. Ein gewähltes Organ wäre ihrer Ansicht nach nichts Neues, da die Agglomeration Freiburg bereits über ein solches Organ verfüge, das zufriedenstellend funktioniere. Ausserdem beantragten sie, dass ihre Motion getrennt von der Revision des GG behandelt werde.</w:t>
      </w:r>
    </w:p>
    <w:p w14:paraId="2A792EC1" w14:textId="77777777" w:rsidR="00733430" w:rsidRPr="007A4594" w:rsidRDefault="00733430" w:rsidP="00203DC0">
      <w:pPr>
        <w:pStyle w:val="Corpsdetexte"/>
      </w:pPr>
      <w:r w:rsidRPr="007A4594">
        <w:t>Der Staatsrat wies in seiner Antwort zunächst darauf hin, dass es nicht angebracht sei, parallel zur Revision des GG wesentliche Änderungen bei der Funktionsweise der Gemeindeverbände vorzunehmen, die bei der laufenden Revision ein besonders wichtiges Thema sind. Inhaltlich erlaubte sich der Staatsrat jedoch die Bemerkung, dass das von den Motionären vorgebrachte Modell des Agglomerationsrats nicht ihren Wünschen zu entsprechen scheine. Die Agglomeration Freiburg hatte sich übrigens gegen dieses Modell entschieden, das im alten Gesetz über die Agglomerationen als Kann-Bestimmung vorgesehen war. Die Einführung eines zusätzlichen Beratungs- oder Entscheidungsorgans auf dieser Ebene, das keine Budgetverantwortung trägt, führe erfahrungsgemäss dazu, dass die Leistungsvorschläge und damit die damit verbundenen Kosten steigen. Darüber hinaus sind die Gemeindeverbände wie die Gemeinden verpflichtet, einen Finanzplan für fünf Jahre zu erstellen. Der Finanzplan ist das Instrument für die mittelfristige Planung und Steuerung der Finanzen und der Leistungen. Der jährliche Aufwand, der sich aus den Aktivitäten der Verbände ergibt, ist für die Mitgliedgemeinden somit vorhersehbar.</w:t>
      </w:r>
    </w:p>
    <w:p w14:paraId="06036062" w14:textId="77777777" w:rsidR="00733430" w:rsidRPr="007A4594" w:rsidRDefault="00733430" w:rsidP="00203DC0">
      <w:pPr>
        <w:pStyle w:val="Corpsdetexte"/>
      </w:pPr>
      <w:r w:rsidRPr="007A4594">
        <w:t>Der Staatsrat beantragte dem Grossen Rat, die Motion abzulehnen, wies aber darauf hin, dass sie im Rahmen der Revision des GG inhaltlich behandelt werde mit dem Ziel, dem Parlament ein kohärentes Modell vorzulegen.</w:t>
      </w:r>
    </w:p>
    <w:p w14:paraId="4A9540E7" w14:textId="77777777" w:rsidR="00733430" w:rsidRPr="007A4594" w:rsidRDefault="00733430" w:rsidP="00203DC0">
      <w:pPr>
        <w:pStyle w:val="Corpsdetexte"/>
      </w:pPr>
      <w:r w:rsidRPr="007A4594">
        <w:t>Die Motion wurde am 25. Mai 2023 zurückgezogen.</w:t>
      </w:r>
    </w:p>
    <w:p w14:paraId="5AE7CBB0" w14:textId="77777777" w:rsidR="00733430" w:rsidRPr="007A4594" w:rsidRDefault="032ECCAB" w:rsidP="00203DC0">
      <w:pPr>
        <w:pStyle w:val="Titre1"/>
      </w:pPr>
      <w:bookmarkStart w:id="20" w:name="_Toc190689037"/>
      <w:r w:rsidRPr="007A4594">
        <w:t>Notwendigkeit des Entwurfs</w:t>
      </w:r>
      <w:bookmarkEnd w:id="20"/>
    </w:p>
    <w:p w14:paraId="097DFCC0" w14:textId="77777777" w:rsidR="00733430" w:rsidRPr="007A4594" w:rsidRDefault="00733430" w:rsidP="00203DC0">
      <w:pPr>
        <w:pStyle w:val="Tiret"/>
      </w:pPr>
      <w:r w:rsidRPr="007A4594">
        <w:t>—</w:t>
      </w:r>
    </w:p>
    <w:p w14:paraId="4156151C" w14:textId="77777777" w:rsidR="00733430" w:rsidRPr="007A4594" w:rsidRDefault="00733430" w:rsidP="00203DC0">
      <w:r w:rsidRPr="007A4594">
        <w:t xml:space="preserve">Das aktuelle Gesetz, das die institutionellen Aspekte der Gemeinden regelt, wurde vom Grossen Rat am 25. September 1980 verabschiedet. Seit seinem Inkrafttreten im Jahr 1982 wurden über 40 kleinere oder grössere Änderungen vorgenommen. Zu nennen sind zum Beispiel die Revision des Abschnitts über die Zusammenarbeit von Gemeinden (aktueller Abschnitt 6) und des Abschnitts über die Gemeindezusammenschlüsse (aktueller Abschnitt 7) oder die Streichung der Bestimmungen über die Gemeindefinanzen, die neu im Gesetz vom 22. März 2018 über den Finanzhaushalt der Gemeinden (GFHG) enthalten sind. Eine Totalrevision des GG ist also nicht </w:t>
      </w:r>
      <w:r w:rsidRPr="007A4594">
        <w:lastRenderedPageBreak/>
        <w:t>nur wegen des Auftrags des Grossen Rates, sondern auch aufgrund der zahlreichen bedeutenden Teilrevisionen des Gesetzes erforderlich.</w:t>
      </w:r>
    </w:p>
    <w:p w14:paraId="1E74B854" w14:textId="77777777" w:rsidR="00733430" w:rsidRPr="007A4594" w:rsidRDefault="032ECCAB" w:rsidP="00203DC0">
      <w:pPr>
        <w:pStyle w:val="Titre1"/>
      </w:pPr>
      <w:bookmarkStart w:id="21" w:name="_Ref166663706"/>
      <w:bookmarkStart w:id="22" w:name="_Ref166663721"/>
      <w:bookmarkStart w:id="23" w:name="_Toc190689038"/>
      <w:r w:rsidRPr="007A4594">
        <w:t>Geschichte der allgemeinen Gesetzgebung über die Gemeinden</w:t>
      </w:r>
      <w:bookmarkEnd w:id="21"/>
      <w:bookmarkEnd w:id="22"/>
      <w:bookmarkEnd w:id="23"/>
    </w:p>
    <w:p w14:paraId="7ED02A3B" w14:textId="77777777" w:rsidR="00733430" w:rsidRPr="007A4594" w:rsidRDefault="00733430" w:rsidP="00203DC0">
      <w:pPr>
        <w:pStyle w:val="Tiret"/>
      </w:pPr>
      <w:r w:rsidRPr="007A4594">
        <w:t>—</w:t>
      </w:r>
    </w:p>
    <w:p w14:paraId="12F110B9" w14:textId="77777777" w:rsidR="00733430" w:rsidRPr="007A4594" w:rsidRDefault="032ECCAB" w:rsidP="00203DC0">
      <w:pPr>
        <w:pStyle w:val="Titre2"/>
      </w:pPr>
      <w:bookmarkStart w:id="24" w:name="_Toc190689039"/>
      <w:r w:rsidRPr="007A4594">
        <w:t>Die Gesetze über die freiburgischen Gemeinden vor 1980</w:t>
      </w:r>
      <w:bookmarkEnd w:id="24"/>
    </w:p>
    <w:p w14:paraId="451B4347" w14:textId="77777777" w:rsidR="00733430" w:rsidRPr="007A4594" w:rsidRDefault="00733430" w:rsidP="00203DC0">
      <w:r w:rsidRPr="007A4594">
        <w:t>Das erste Gesetz über die Gemeinden des Kantons Freiburg (Gesetz vom 15. Februar 1799 über die Gemeinden und die Verwaltung der Gemeindegüter) wurde von den gesetzgebenden Räten der Helvetischen Republik erlassen. Es handelte sich also um eine nationale Gesetzgebung, die für die Gemeinden aller damaligen Schweizer Kantone galt. Während der Helvetik wurden auch der Begriff des Bürgerrechts und der Begriff der politischen Gemeinde oder Einwohnergemeinde, die sich aus den Bürgern zusammensetzt, eingeführt.</w:t>
      </w:r>
    </w:p>
    <w:p w14:paraId="41F0CBDE" w14:textId="77777777" w:rsidR="00733430" w:rsidRPr="007A4594" w:rsidRDefault="00733430" w:rsidP="00203DC0">
      <w:r w:rsidRPr="007A4594">
        <w:t>Mit dem Gesetz vom 20. Dezember 1831 betreffend die Organisation der Gemeinden (GOG) erliess der Grosse Rat des Kantons Freiburg das erste spezifische Gemeindegesetz in der Geschichte des Kantons. Nach der Annahme der Staatsverfassung vom 4. März 1848 verabschiedete der Grosse Rat vier Monate später das erste Gesetz über die Gemeinden und Pfarreien (GGP). Von einigen Anpassungen abgesehen blieb die Struktur dieses Gesetzes im Wesentlichen unverändert bis zum GGP vor dem Erlass des GG von 1980. Das GGP übernahm überdies eine Reihe von Bestimmungen des GOG von 1831.</w:t>
      </w:r>
    </w:p>
    <w:p w14:paraId="4DC9CBA7" w14:textId="77777777" w:rsidR="00733430" w:rsidRPr="007A4594" w:rsidRDefault="00733430" w:rsidP="00203DC0">
      <w:r w:rsidRPr="007A4594">
        <w:t>Die Verfassung (KV) vom 7. Mai 1857 führte zu einer Totalrevision des GGP. Das neue GGP wurde sieben Jahre nach der Annahme der Verfassung vom Grossen Rat verabschiedet.</w:t>
      </w:r>
    </w:p>
    <w:p w14:paraId="5196B4DC" w14:textId="77777777" w:rsidR="00733430" w:rsidRPr="007A4594" w:rsidRDefault="00733430" w:rsidP="00203DC0">
      <w:r w:rsidRPr="007A4594">
        <w:t>Die nächste Totalrevision des GGP erfolgte aufgrund der Bundesverfassung von 1874. Dies geht aus dem Ingress des GGP-1879 hervor, der wie folgt lautet: «Im Hinblick auf die Vorschriften der Bundesverfassung; In Erwägung, dass es nothwendig geworden ist, mehrere Punkte des Gesetzes über die Gemeinden und Pfarreien vom 7. Mai 1864 zu revidiren, um dieselben mit der genannten Verfassung in Einklang zu bringen».</w:t>
      </w:r>
    </w:p>
    <w:p w14:paraId="1DA54B0B" w14:textId="77777777" w:rsidR="00733430" w:rsidRPr="007A4594" w:rsidRDefault="00733430" w:rsidP="00203DC0">
      <w:r w:rsidRPr="007A4594">
        <w:t>Im Jahr 1894 wurde die Staatsverfassung einer Teilrevision unterzogen, in deren Rahmen die Bezeichnung des Gemeindeammanns als «Agent der Regierung» gestrichen wurde. Dies erforderte eine Anpassung des GGP. Das GGP von 1894 wurde schliesslich mit dem Inkrafttreten des geltenden GG im Jahr 1982 aufgehoben.</w:t>
      </w:r>
    </w:p>
    <w:p w14:paraId="693CA6C8" w14:textId="77777777" w:rsidR="00733430" w:rsidRPr="007A4594" w:rsidRDefault="00733430" w:rsidP="008E6631">
      <w:pPr>
        <w:pStyle w:val="Titre2"/>
      </w:pPr>
      <w:bookmarkStart w:id="25" w:name="_Toc190689040"/>
      <w:r w:rsidRPr="007A4594">
        <w:t>Gesetz vom 25. September 1980 über die Gemeinden</w:t>
      </w:r>
      <w:bookmarkEnd w:id="25"/>
    </w:p>
    <w:p w14:paraId="56D732ED" w14:textId="77777777" w:rsidR="00733430" w:rsidRPr="007A4594" w:rsidRDefault="00733430" w:rsidP="00203DC0">
      <w:pPr>
        <w:pStyle w:val="Corpsdetexte"/>
      </w:pPr>
      <w:r w:rsidRPr="007A4594">
        <w:t>Die erste Motion, mit der eine Totalrevision des Gesetzes von 1894 gefordert wurde, stammt aus dem Jahr 1954, auch wenn ab 1944 in mehreren parlamentarischen Vorstössen verschiedene Änderungen des GGP verlangt worden waren. In seiner Antwort auf die Motion anerkannte der Staatsrat die Notwendigkeit einer Revision des GGP und erklärte, er habe bereits eine ausserparlamentarische Kommission zu diesem Zweck eingesetzt. Die Kommission arbeitete einen Gesetzesvorentwurf aus, der 1959 in die Vernehmlassung gegeben wurde. 1963 wurden die Arbeiten im Rahmen einer neuen ausserparlamentarischen Kommission wieder aufgenommen, die in 18 Sitzungen einen Gesetzesvorentwurf erarbeitete.</w:t>
      </w:r>
    </w:p>
    <w:p w14:paraId="18C999FF" w14:textId="77777777" w:rsidR="00733430" w:rsidRPr="007A4594" w:rsidRDefault="00733430" w:rsidP="00203DC0">
      <w:r w:rsidRPr="007A4594">
        <w:t>1971 wurde eine Volksinitiative zur Totalrevision des GGP eingereicht. Dabei wurden unter anderem die Volkswahl des Gemeindeammanns und die Einführung des fakultativen Referendums in Gemeinden mit Generalrat gefordert (TGR 1979, S. 951). Die Initiative wurde von einer parlamentarischen Kommission geprüft und am 3. Mai 1973 vom Grossen Rat für gültig erklärt. Am 16. Mai 1974 stimmte der Grosse Rat der beantragten Sistierung des Initiativverfahrens zu, da die Arbeiten zur Totalrevision im Gange waren.</w:t>
      </w:r>
      <w:r w:rsidRPr="007A4594">
        <w:rPr>
          <w:rStyle w:val="Appelnotedebasdep"/>
        </w:rPr>
        <w:footnoteReference w:id="2"/>
      </w:r>
    </w:p>
    <w:p w14:paraId="092594B2" w14:textId="76C6C6F3" w:rsidR="00733430" w:rsidRPr="007A4594" w:rsidRDefault="00733430" w:rsidP="00203DC0">
      <w:r w:rsidRPr="007A4594">
        <w:lastRenderedPageBreak/>
        <w:t>Ende April 1975 wurde der Vorentwurf zum Gesetz über die Gemeinden d</w:t>
      </w:r>
      <w:r w:rsidR="000C0D38">
        <w:t>ies</w:t>
      </w:r>
      <w:r w:rsidRPr="007A4594">
        <w:t>er Kommission vorgelegt und in die Vernehmlassung gegeben. Aufgrund der dabei eingegangenen Stellungnahmen wurde ein neuer Vorentwurf ausgearbeitet, der vom Juni 1976 datiert war. Dieser wurde einer ausserparlamentarischen Kommission unterbreitet, die den Text während zehn Sitzungen prüfte (September bis Dezember 1976).</w:t>
      </w:r>
    </w:p>
    <w:p w14:paraId="01C627F7" w14:textId="77777777" w:rsidR="00733430" w:rsidRPr="007A4594" w:rsidRDefault="00733430" w:rsidP="00203DC0">
      <w:r w:rsidRPr="007A4594">
        <w:t>Die neue Fassung des Vorentwurfs wurde im März 1977 dem Staatsrat unterbreitet, der sich an fünf Sitzungen damit befasste. Er verabschiedete den Gesetzesentwurf und die dazugehörige Botschaft am 30. Dezember 1977.</w:t>
      </w:r>
    </w:p>
    <w:p w14:paraId="29F7E428" w14:textId="6FA4CEA2" w:rsidR="00733430" w:rsidRPr="007A4594" w:rsidRDefault="00733430" w:rsidP="00203DC0">
      <w:r w:rsidRPr="007A4594">
        <w:t>Die zur Prüfung des Gesetzesentwurfs eingesetzte parlamentarische Kommission hielt 18 Sitzungen ab, die zwischen dem 24. Mai 1978 und dem 11. Juli 1979 stattfanden. Es gab zwei Lesungen durch die Kommission, und eine Subkommission befasste sich während zwei Sitzungen mit den Schlussbestimmungen des Entwurfs. Der Grosse Rat begann in der Herbstsession 1979, d. h. am 18. September 1979, mit der Beratung im Plenum. Das Inkrafttreten wurde nicht bestritten, sodass direkt mit der ersten Lesung der Artikel begonnen werden konnte. Die Artikel 1–50 wurden zwischen dem 18. und 21. September 1979 in erster Lesung verabschiedet. Am 21. Mai 1980 war die erste Lesung des Gesetzesentwurfs abgeschlossen. Die zweite Lesung begann am 16. September 1980 und endete am 17. September 1980. Aufgrund verschiedener Differenzen war eine dritte Lesung notwendig. Diese fand am 25. September 1980 statt; am gleichen Tag wurde der aus den Beratungen hervorgegangene Entwurf in der Schlussabstimmung angenommen. Es wurde kein Referendum gegen das Gesetz eingereicht.</w:t>
      </w:r>
    </w:p>
    <w:p w14:paraId="25F89991" w14:textId="77777777" w:rsidR="00733430" w:rsidRPr="007A4594" w:rsidRDefault="032ECCAB" w:rsidP="00203DC0">
      <w:pPr>
        <w:pStyle w:val="Titre2"/>
      </w:pPr>
      <w:bookmarkStart w:id="26" w:name="_Toc190689041"/>
      <w:r w:rsidRPr="007A4594">
        <w:t>Wichtigste Teilrevisionen des GG seit dessen Inkrafttreten</w:t>
      </w:r>
      <w:bookmarkEnd w:id="26"/>
    </w:p>
    <w:p w14:paraId="4D2821A6" w14:textId="77777777" w:rsidR="00733430" w:rsidRPr="007A4594" w:rsidRDefault="00733430" w:rsidP="00203DC0">
      <w:r w:rsidRPr="007A4594">
        <w:t>Das GG hat seit seinem Inkrafttreten über 40 kleinere oder grössere Änderungen erfahren. Zu erwähnen sind insbesondere die folgenden Teilrevisionen:</w:t>
      </w:r>
    </w:p>
    <w:p w14:paraId="179FAC35" w14:textId="77777777" w:rsidR="00733430" w:rsidRPr="007A4594" w:rsidRDefault="00733430" w:rsidP="00203DC0">
      <w:r w:rsidRPr="007A4594">
        <w:t xml:space="preserve">Bei der </w:t>
      </w:r>
      <w:r w:rsidRPr="007A4594">
        <w:rPr>
          <w:b/>
        </w:rPr>
        <w:t>Revision vom 4. Mai 1995</w:t>
      </w:r>
      <w:r w:rsidRPr="007A4594">
        <w:t xml:space="preserve"> wurde der Abschnitt über die interkommunale Zusammenarbeit erheblich geändert. So wurde die Möglichkeit von Gemeindeverbänden zur Erfüllung mehrerer verwandter Aufgaben geschaffen, die Verbindungen zwischen Verbänden und Mitgliedgemeinden wurden gestärkt</w:t>
      </w:r>
      <w:r w:rsidRPr="007A4594">
        <w:rPr>
          <w:rStyle w:val="Appelnotedebasdep"/>
        </w:rPr>
        <w:footnoteReference w:id="3"/>
      </w:r>
      <w:r w:rsidRPr="007A4594">
        <w:t>, und die Einstimmigkeit der Gemeinden für wesentliche Änderungen der Statuten wurde gestrichen</w:t>
      </w:r>
      <w:r w:rsidRPr="007A4594">
        <w:rPr>
          <w:rStyle w:val="Appelnotedebasdep"/>
        </w:rPr>
        <w:footnoteReference w:id="4"/>
      </w:r>
      <w:r w:rsidRPr="007A4594">
        <w:t>.</w:t>
      </w:r>
    </w:p>
    <w:p w14:paraId="639E2AFE" w14:textId="77777777" w:rsidR="00733430" w:rsidRPr="007A4594" w:rsidRDefault="00733430" w:rsidP="00203DC0">
      <w:r w:rsidRPr="007A4594">
        <w:t xml:space="preserve">Bei der </w:t>
      </w:r>
      <w:r w:rsidRPr="007A4594">
        <w:rPr>
          <w:b/>
        </w:rPr>
        <w:t>Revision vom 16. März 2006</w:t>
      </w:r>
      <w:r w:rsidRPr="007A4594">
        <w:t xml:space="preserve"> wurden die Bestimmungen des GG zur Aufsicht über die Gemeinden erheblich geändert und klarer formuliert. Zudem wurden das Referendums- und das Initiativrecht für Gemeindeverbände eingeführt und die Gemeinden wurden verpflichtet, einen Finanzplan zu erstellen. Weitere wichtige Änderung: Die Mehrzweckverbände müssen keine verwandten Aufgaben mehr wahrnehmen.</w:t>
      </w:r>
    </w:p>
    <w:p w14:paraId="45E445E3" w14:textId="77777777" w:rsidR="00733430" w:rsidRPr="007A4594" w:rsidRDefault="00733430" w:rsidP="00203DC0">
      <w:r w:rsidRPr="007A4594">
        <w:t xml:space="preserve">Am 9. Dezember 2010 verabschiedete der Grosse Rat das </w:t>
      </w:r>
      <w:r w:rsidRPr="007A4594">
        <w:rPr>
          <w:b/>
        </w:rPr>
        <w:t>Gesetz über die Förderung der Gemeindezusammenschlüsse</w:t>
      </w:r>
      <w:r w:rsidRPr="007A4594">
        <w:t xml:space="preserve"> (GZG; SGF 141.1.1). Wie der Name schon sagt, umfasst dieses im Wesentlichen Massnahmen zur Förderung von Gemeindefusionen, namentlich die Genehmigung eines Fusionsplans durch den Staatsrat und eine Finanzhilfe des Kantons für Gemeindezusammenschlüsse. Das GZG führte jedoch auch zu einer Änderung des GG, wobei unter anderem die Urnenabstimmung für die Genehmigung der Fusionsvereinbarungen vorgesehen wurde, die bis dahin von den Gemeindeversammlungen oder den Generalräten gutgeheissen wurden.</w:t>
      </w:r>
    </w:p>
    <w:p w14:paraId="6159F9B8" w14:textId="77777777" w:rsidR="00733430" w:rsidRPr="007A4594" w:rsidRDefault="00733430" w:rsidP="00203DC0">
      <w:r w:rsidRPr="007A4594">
        <w:t xml:space="preserve">Am 22. März 2018 verabschiedete der Grosse Rat das </w:t>
      </w:r>
      <w:r w:rsidRPr="007A4594">
        <w:rPr>
          <w:b/>
        </w:rPr>
        <w:t>Gesetz über den Finanzhaushalt der Gemeinden</w:t>
      </w:r>
      <w:r w:rsidRPr="007A4594">
        <w:t xml:space="preserve"> (GFHG; SGF 140.6). Dieses führte zu tiefgreifenden Änderungen bei der Finanzverwaltung der Gemeinden. Ausserdem wurden bei dieser Revision zahlreiche Bestimmungen des GG in das GFHG überführt.</w:t>
      </w:r>
    </w:p>
    <w:p w14:paraId="53CDE308" w14:textId="77777777" w:rsidR="00733430" w:rsidRPr="007A4594" w:rsidRDefault="032ECCAB" w:rsidP="00203DC0">
      <w:pPr>
        <w:pStyle w:val="Titre1"/>
      </w:pPr>
      <w:bookmarkStart w:id="27" w:name="_Ref139463697"/>
      <w:bookmarkStart w:id="28" w:name="_Toc190689042"/>
      <w:r w:rsidRPr="007A4594">
        <w:lastRenderedPageBreak/>
        <w:t>Verwandtes Projekt: Governance der Regionen</w:t>
      </w:r>
      <w:bookmarkEnd w:id="27"/>
      <w:bookmarkEnd w:id="28"/>
    </w:p>
    <w:p w14:paraId="1C8B85EC" w14:textId="77777777" w:rsidR="00733430" w:rsidRPr="007A4594" w:rsidRDefault="00733430" w:rsidP="00203DC0">
      <w:pPr>
        <w:pStyle w:val="Tiret"/>
      </w:pPr>
      <w:r w:rsidRPr="007A4594">
        <w:t>—</w:t>
      </w:r>
    </w:p>
    <w:p w14:paraId="2F9D644F" w14:textId="77777777" w:rsidR="00733430" w:rsidRPr="007A4594" w:rsidRDefault="00733430" w:rsidP="00203DC0">
      <w:pPr>
        <w:pStyle w:val="Corpsdetexte"/>
      </w:pPr>
      <w:r w:rsidRPr="007A4594">
        <w:t>Die Totalrevision des GG fällt mit wichtigen Überlegungen zur allgemeinen Steuerung der «Regionen» zusammen. Die regionale Ebene, die Gebiete betrifft, die über die Gemeindegrenzen hinausgehen, ohne den ganzen Kanton zu umfassen, hat in den letzten Jahren stark an Bedeutung gewonnen.</w:t>
      </w:r>
    </w:p>
    <w:p w14:paraId="441DFFAB" w14:textId="308E62B2" w:rsidR="00733430" w:rsidRPr="007A4594" w:rsidRDefault="00733430" w:rsidP="00203DC0">
      <w:r w:rsidRPr="007A4594">
        <w:t xml:space="preserve">Auf institutioneller Ebene wird die Regionalpolitik hauptsächlich über gemeindeübergreifende Gremien gesteuert, wie sie in Abschnitt 6 </w:t>
      </w:r>
      <w:r w:rsidR="00F3075D">
        <w:t xml:space="preserve">des </w:t>
      </w:r>
      <w:r w:rsidRPr="007A4594">
        <w:t>GG definiert sind, vor allem durch Gemeindeverbände.</w:t>
      </w:r>
      <w:r w:rsidRPr="007A4594">
        <w:rPr>
          <w:rStyle w:val="Appelnotedebasdep"/>
        </w:rPr>
        <w:footnoteReference w:id="5"/>
      </w:r>
      <w:r w:rsidRPr="007A4594">
        <w:t xml:space="preserve"> Diese haben in den letzten 20 Jahren zahlenmässig stark zugenommen. Im Jahr 2000 gab es im Kanton Freiburg rund 50 Gemeindeverbände, im Juni 2023 waren es bereits mehr als 90. Dieser deutliche Anstieg bringt jedoch die wachsende Bedeutung dieser Form der Zusammenarbeit nicht vollumfänglich zum Ausdruck. Im selben Zeitraum haben die Gemeindeverbände nämlich immer mehr Aufgaben übernommen, da immer häufiger Mehrzweckverbände gegründet werden, wie dies seit der Teilrevision des GG von 1995 möglich ist. In diesem Jahr wurden wichtige Anpassungen im Bereich der interkommunalen Zusammenarbeit vorgenommen. Diese hatten bereits damals zum Ziel, «die interkommunale Zusammenarbeit zu erweitern und zu verstärken, es den Gemeindeverbänden zu ermöglichen, effizienter und rascher zu handeln und die Transparenz und die demokratische Kontrolle der interkommunalen Zusammenarbeit zu verbessern». Bei der Reform wurde insbesondere eine Bestimmung eingeführt, wonach Gemeindeverbände mehrere verwandte Aufgaben wahrnehmen können. Im Rahmen der Anpassung des GG an die neue Kantonsverfassung im Jahr 2006 wurde die Forderung nach einem Sachzusammenhang wieder gestrichen, sodass die Gemeindeverbände heute unterschiedliche Aufgaben übernehmen können.</w:t>
      </w:r>
    </w:p>
    <w:p w14:paraId="4DE61C36" w14:textId="77777777" w:rsidR="00733430" w:rsidRPr="007A4594" w:rsidRDefault="00733430" w:rsidP="00203DC0">
      <w:pPr>
        <w:pStyle w:val="Corpsdetexte"/>
      </w:pPr>
      <w:r w:rsidRPr="007A4594">
        <w:t>Die Zunahme der Gemeindeverbände ist hauptsächlich auf zwei Gründe zurückzuführen. Zum einen suchen die Gemeinden die Zusammenarbeit für gewisse Aufgaben selbst, weil eine oder mehrere Gemeinden zum Schluss kommen, dass sie die notwendigen Mittel allein nicht aufbringen können, oder weil sie der Ansicht sind, dass es sinnvoller und/oder effizienter ist, wenn eine bestimmte Leistung in einem grösseren Gebiet als der Gemeinde homogen erbracht wird. Zum anderen kann der kantonale Gesetzgeber den Gemeinden gewisse Aufgaben übertragen und sie verpflichten, diese im Rahmen eines Gemeindeverbands wahrzunehmen. Dies gilt beispielsweise für die folgenden Bereiche:</w:t>
      </w:r>
    </w:p>
    <w:p w14:paraId="0FD51C56" w14:textId="77777777" w:rsidR="00733430" w:rsidRPr="007A4594" w:rsidRDefault="00733430" w:rsidP="008E6631">
      <w:pPr>
        <w:pStyle w:val="Listenumros2"/>
        <w:numPr>
          <w:ilvl w:val="1"/>
          <w:numId w:val="18"/>
        </w:numPr>
      </w:pPr>
      <w:r w:rsidRPr="007A4594">
        <w:t>Orientierungsschulkreis (Art. 61 Abs. 2 SchG)</w:t>
      </w:r>
    </w:p>
    <w:p w14:paraId="7DACC51D" w14:textId="77777777" w:rsidR="00733430" w:rsidRPr="007A4594" w:rsidRDefault="00733430" w:rsidP="008E6631">
      <w:pPr>
        <w:pStyle w:val="Listenumros2"/>
        <w:numPr>
          <w:ilvl w:val="1"/>
          <w:numId w:val="18"/>
        </w:numPr>
      </w:pPr>
      <w:r w:rsidRPr="007A4594">
        <w:t>Sozialmedizinische Versorgung zu Hause oder im Pflegeheim (Art. 11 SmLG)</w:t>
      </w:r>
    </w:p>
    <w:p w14:paraId="6812DA60" w14:textId="77777777" w:rsidR="00733430" w:rsidRPr="007A4594" w:rsidRDefault="00733430" w:rsidP="008E6631">
      <w:pPr>
        <w:pStyle w:val="Listenumros2"/>
        <w:numPr>
          <w:ilvl w:val="1"/>
          <w:numId w:val="18"/>
        </w:numPr>
      </w:pPr>
      <w:r w:rsidRPr="007A4594">
        <w:t>Regionalplanung (Art. 25 Abs. 1 RPBG)</w:t>
      </w:r>
    </w:p>
    <w:p w14:paraId="365083FF" w14:textId="77777777" w:rsidR="00733430" w:rsidRPr="007A4594" w:rsidRDefault="00733430" w:rsidP="008E6631">
      <w:pPr>
        <w:pStyle w:val="Listenumros2"/>
        <w:numPr>
          <w:ilvl w:val="1"/>
          <w:numId w:val="18"/>
        </w:numPr>
      </w:pPr>
      <w:r w:rsidRPr="007A4594">
        <w:t>Gewässerbewirtschaftung (Art. 9 Abs. 2 GewG)</w:t>
      </w:r>
    </w:p>
    <w:p w14:paraId="49E48F6C" w14:textId="77777777" w:rsidR="00733430" w:rsidRPr="007A4594" w:rsidRDefault="00733430" w:rsidP="008E6631">
      <w:pPr>
        <w:pStyle w:val="Listenumros2"/>
        <w:numPr>
          <w:ilvl w:val="1"/>
          <w:numId w:val="18"/>
        </w:numPr>
      </w:pPr>
      <w:r w:rsidRPr="007A4594">
        <w:t>Sozialhilfe (Art. 16 SHG)</w:t>
      </w:r>
    </w:p>
    <w:p w14:paraId="605F0E81" w14:textId="77777777" w:rsidR="00733430" w:rsidRPr="007A4594" w:rsidRDefault="00733430" w:rsidP="008E6631">
      <w:pPr>
        <w:pStyle w:val="Listenumros2"/>
        <w:numPr>
          <w:ilvl w:val="1"/>
          <w:numId w:val="18"/>
        </w:numPr>
      </w:pPr>
      <w:r w:rsidRPr="007A4594">
        <w:t>Brandbekämpfung (Art. 13 Abs. 2 BBHG)</w:t>
      </w:r>
    </w:p>
    <w:p w14:paraId="39BC56C3" w14:textId="77777777" w:rsidR="00733430" w:rsidRPr="007A4594" w:rsidRDefault="00733430" w:rsidP="00203DC0">
      <w:pPr>
        <w:pStyle w:val="Corpsdetexte"/>
      </w:pPr>
      <w:r w:rsidRPr="007A4594">
        <w:t xml:space="preserve">Die heutige Regelung, die auf die zwischen 1995 und 2006 vorgenommenen Gesetzesrevisionen zurückzuführen ist, ermöglichte eine starke regionale Dynamik und erlaubt es den Gemeinden, weiterhin Aufgaben in Bereichen wahrzunehmen, die ohne interkommunale Strukturen langfristig möglicherweise vollständig dem Kanton übertragen werden müssten (Zentralisierung). Auf diese Weise können die gewählten Gemeindebehörden bei den </w:t>
      </w:r>
      <w:r w:rsidRPr="007A4594">
        <w:lastRenderedPageBreak/>
        <w:t>entsprechenden Entscheiden mitwirken und direkten Einfluss auf die Politik nehmen. Allerdings stösst diese Regelung heute an ihre Grenzen, wie dies in mehreren Berichten thematisiert wurde. Der jüngste Bericht ist der von der Direktion der Institutionen und der Land- und Forstwirtschaft in Zusammenarbeit mit der Oberamtspersonenkonferenz und dem Freiburger Gemeindeverband verfasste Bericht über ein Projekt zur Reform der regionalen Institutionen, in dem die Grenzen aufgelistet wurden. So führt die Vielzahl der Gemeindeverbände zu einer mangelnden Sichtbarkeit staatlichen Handelns, zur Überlastung der Amtsträgerinnen und Amtsträger, zu einer Beeinträchtigung der demokratischen Kontrolle, zu einer fehlenden Gesamtvision und zu einem Verlust der Gemeindeautonomie. Zudem wird die Rolle der Oberamtspersonen in Frage gestellt, die den Staatsrat vertreten, aber oft auch Mitglied der Gemeindeverbände sind oder diese präsidieren. Die Direktion der Institutionen und der Land- und Forstwirtschaft organisierte im Herbst 2022 sieben Diskussionsabende zu diesem Bericht, um die Thematik mit der Bevölkerung und den Amtsträgerinnen und Amtsträgern auf Gemeindeebene zu besprechen. Die Debatten, an denen insgesamt fast 400 Personen teilnahmen, bestätigten die ursprünglichen Feststellungen. Sie zeigten vor allem, dass die Bedürfnisse und Erwartungen in den verschiedenen Regionen sehr unterschiedlich sind, je nach den bereits vorhandenen oder geplanten Strukturen, den lokalen Sensibilitäten und den spezifischen Projekten. Ausserdem wurde festgestellt, dass einige Regionen über eine dynamische Vision verfügen und der Ansicht sind, dass sich die heutigen Strukturen «auf natürliche Art und Weise» hin zu anderen Kooperationsformen entwickeln müssen, so etwa von einer informellen Zusammenarbeit zur Gründung eines Gemeindeverbands oder von einem Gemeindeverband in Richtung einer langfristigen Fusion. Aus diesen Gründen ist es sinnvoll, mehrere Modelle vorzusehen, die unter sich kompatibel sind, sodass jede Region die geeigneten Instrumente wählen kann (s. Ziff. 7.8 und 7.9).</w:t>
      </w:r>
    </w:p>
    <w:p w14:paraId="09593FE6" w14:textId="77777777" w:rsidR="00733430" w:rsidRPr="007A4594" w:rsidRDefault="00733430" w:rsidP="00203DC0">
      <w:pPr>
        <w:pStyle w:val="Corpsdetexte"/>
      </w:pPr>
      <w:r w:rsidRPr="007A4594">
        <w:t>Wie bereits weiter oben erwähnt, wird die regionale Ebene hauptsächlich in Abschnitt 6 des geltenden GG definiert. Im Kanton Freiburg ist die «Region» unabhängig von ihrer Definition in erster Linie eine von den Gemeinden getragene Struktur, eine politische Steuerungsebene, für die vor allem die gewählten Gemeindebehörden zuständig sind. Der Staatsrat hat verschiedentlich erklärt,</w:t>
      </w:r>
      <w:r w:rsidRPr="007A4594">
        <w:rPr>
          <w:rStyle w:val="Appelnotedebasdep"/>
        </w:rPr>
        <w:footnoteReference w:id="6"/>
      </w:r>
      <w:r w:rsidRPr="007A4594">
        <w:t xml:space="preserve"> dass die seit mehreren Jahren laufenden Überlegungen zu dieser Frage bei der Totalrevision des Gesetzes über die Gemeinden konkretisiert werden sollten. Nachdem er von den Arbeiten der mit dieser Revision beauftragten Projektorganisation Kenntnis genommen hat, bestätigt der Staatsrat das bisherige Prinzip des Kantons, wonach die «Regionen» in erster Linie eine von den Gemeinden getragene Struktur auf der Grundlage der Beschlüsse der gewählten Gemeindevertreterinnen und -vertreter bilden. Seiner Ansicht nach ist es nicht angezeigt, die Einführung einer neuen, von den Gemeinden (und dem Staat) getrennten institutionellen Ebene in Betracht zu ziehen, die über die umfassenden Befugnisse einer unabhängigen Einrichtung des öffentlichen Rechts verfügt. Eine solche institutionelle Überschneidung in einem Kanton von der Grösse Freiburgs hätte keine wirklichen Vorteile und könnte die Mängel des heutigen Systems (Visibilität und Überlastung) im Gegenteil noch verschärfen.</w:t>
      </w:r>
    </w:p>
    <w:p w14:paraId="3FF511DA" w14:textId="77777777" w:rsidR="00733430" w:rsidRPr="007A4594" w:rsidRDefault="032ECCAB" w:rsidP="00203DC0">
      <w:pPr>
        <w:pStyle w:val="Titre1"/>
      </w:pPr>
      <w:bookmarkStart w:id="29" w:name="_Ref166664055"/>
      <w:bookmarkStart w:id="30" w:name="_Toc190689043"/>
      <w:r w:rsidRPr="007A4594">
        <w:t>Vorbereitende Arbeiten</w:t>
      </w:r>
      <w:bookmarkEnd w:id="29"/>
      <w:bookmarkEnd w:id="30"/>
    </w:p>
    <w:p w14:paraId="37BAB3FC" w14:textId="77777777" w:rsidR="00733430" w:rsidRPr="007A4594" w:rsidRDefault="00733430" w:rsidP="00203DC0">
      <w:pPr>
        <w:pStyle w:val="Tiret"/>
      </w:pPr>
      <w:r w:rsidRPr="007A4594">
        <w:t>—</w:t>
      </w:r>
    </w:p>
    <w:p w14:paraId="10979195" w14:textId="77777777" w:rsidR="00733430" w:rsidRPr="007A4594" w:rsidRDefault="032ECCAB" w:rsidP="00203DC0">
      <w:pPr>
        <w:pStyle w:val="Titre2"/>
      </w:pPr>
      <w:bookmarkStart w:id="31" w:name="_Toc190689044"/>
      <w:r w:rsidRPr="007A4594">
        <w:t>Arbeiten vor der Projektorganisation</w:t>
      </w:r>
      <w:bookmarkEnd w:id="31"/>
    </w:p>
    <w:p w14:paraId="21B8BC1A" w14:textId="77777777" w:rsidR="00733430" w:rsidRPr="007A4594" w:rsidRDefault="00733430" w:rsidP="00203DC0">
      <w:pPr>
        <w:pStyle w:val="Corpsdetexte"/>
      </w:pPr>
      <w:r w:rsidRPr="007A4594">
        <w:t>Nach der Annahme der Motion 2019-GC-217 am 11. Februar 2021 durch den Grossen Rat folgten verschiedene Vorarbeiten und Treffen, bevor die Totalrevision formell lanciert wurde. Das Thema wurde nicht nur an zahlreichen Sitzungen und Präsentationen zur Governance der Regionen (s. Ziff. 5) diskutiert, sondern auch mehrmals mit dem Freiburger Gemeindeverband und der Oberamtspersonenkonferenz besprochen, sei es an bilateralen Treffen mit dem Direktor der Institutionen und der Land- und Forstwirtschaft, sei es an den jährlichen Treffen dieser Institutionen mit dem Staatsrat.</w:t>
      </w:r>
    </w:p>
    <w:p w14:paraId="4714E30C" w14:textId="049C6071" w:rsidR="00733430" w:rsidRPr="007A4594" w:rsidRDefault="00733430" w:rsidP="00203DC0">
      <w:pPr>
        <w:pStyle w:val="Corpsdetexte"/>
      </w:pPr>
      <w:r w:rsidRPr="007A4594">
        <w:lastRenderedPageBreak/>
        <w:t xml:space="preserve">Parallel dazu wurden wichtige Vorbereitungsarbeiten geleistet, vor allem durch das Amt für Gemeinden, um eine umfassende Dokumentation zum aktuellen GG zusammenzustellen und die verschiedenen Bestrebungen zu dessen Änderung – im Rahmen von parlamentarischen Vorstössen (vgl. insbesondere Ziff. </w:t>
      </w:r>
      <w:r w:rsidR="007A4594" w:rsidRPr="007A4594">
        <w:t>2)</w:t>
      </w:r>
      <w:r w:rsidRPr="007A4594">
        <w:t xml:space="preserve"> oder von informellen Anträgen – zu erfassen. Diese Dokumentation sowie mehrere Rechtsgutachten und spezifische Studien des Amts für Gemeinden wurden allen am Revisionsvorhaben Beteiligten zur Verfügung gestellt.</w:t>
      </w:r>
    </w:p>
    <w:p w14:paraId="075726A5" w14:textId="77777777" w:rsidR="00733430" w:rsidRPr="007A4594" w:rsidRDefault="032ECCAB" w:rsidP="00203DC0">
      <w:pPr>
        <w:pStyle w:val="Titre2"/>
      </w:pPr>
      <w:bookmarkStart w:id="32" w:name="_Toc190689045"/>
      <w:r w:rsidRPr="007A4594">
        <w:t>Projektorganisation</w:t>
      </w:r>
      <w:bookmarkEnd w:id="32"/>
    </w:p>
    <w:p w14:paraId="35722EE8" w14:textId="77777777" w:rsidR="00733430" w:rsidRPr="007A4594" w:rsidRDefault="00733430" w:rsidP="00203DC0">
      <w:pPr>
        <w:pStyle w:val="Corpsdetexte"/>
      </w:pPr>
      <w:r w:rsidRPr="007A4594">
        <w:t>Der Staatsrat beschloss die Projektorganisation für die Totalrevision des GG am 4. Juli 2022</w:t>
      </w:r>
      <w:r w:rsidRPr="007A4594">
        <w:rPr>
          <w:rStyle w:val="Appelnotedebasdep"/>
        </w:rPr>
        <w:footnoteReference w:id="7"/>
      </w:r>
      <w:r w:rsidRPr="007A4594">
        <w:t xml:space="preserve"> auf Antrag der Direktion der Institutionen und der Land- und Forstwirtschaft. Er setzte einen Lenkungsausschuss (CoPil) ein, der sich aus seiner Delegation für die Agglomerationen und die territorialen Strukturen (Direktoren der ILFD, der RIMU und der FIND), drei Vertreterinnen und Vertretern des Vorstands des Freiburger Gemeindeverbands und zwei Oberamtspersonen zusammensetzte. Die Direktorin des FGV, der Generalsekretär der ILFD und die Projektleiterin nahmen mit beratender Stimme an den Sitzungen teil. Zudem wurde ein Projektausschuss (CoPro) eingesetzt. Dieser wurde von der Projektleiterin präsidiert und setzte sich aus dem Generalsekretär der ILFD, der Direktorin des FGV, einer juristischen Beraterin des Generalsekretariats der ILFD, dem Vorsteher des Amts für Gemeinden, drei vom FGV ernannten Vertretungspersonen und zwei Vertretungspersonen der Oberamtspersonenkonferenz zusammen. Schliesslich setzte die ILFD vier thematische Arbeitsgruppen ein, die sich mit den wichtigsten Themen des GG befassten, d. h. «Organe der Gemeinde», «Verwaltung», «Zusammenarbeit von Gemeinden und regionale Governance» sowie «Aufsicht und Rechtsmittel».</w:t>
      </w:r>
    </w:p>
    <w:p w14:paraId="787E3F23" w14:textId="77777777" w:rsidR="00733430" w:rsidRPr="007A4594" w:rsidRDefault="032ECCAB" w:rsidP="00203DC0">
      <w:pPr>
        <w:pStyle w:val="Titre2"/>
      </w:pPr>
      <w:bookmarkStart w:id="33" w:name="_Toc190689046"/>
      <w:r w:rsidRPr="007A4594">
        <w:t>Leitgrundsätze für die Arbeiten</w:t>
      </w:r>
      <w:bookmarkEnd w:id="33"/>
    </w:p>
    <w:p w14:paraId="1E491F26" w14:textId="77777777" w:rsidR="00733430" w:rsidRPr="007A4594" w:rsidRDefault="00733430" w:rsidP="00203DC0">
      <w:pPr>
        <w:pStyle w:val="Corpsdetexte"/>
      </w:pPr>
      <w:r w:rsidRPr="007A4594">
        <w:t>An seiner ersten Sitzung am 28. November 2022 verabschiedete der Lenkungsausschuss die wichtigsten Grundsätze für die Totalrevision des GG:</w:t>
      </w:r>
    </w:p>
    <w:p w14:paraId="763CAAFA" w14:textId="77777777" w:rsidR="00733430" w:rsidRPr="007A4594" w:rsidRDefault="00733430" w:rsidP="008E6631">
      <w:pPr>
        <w:pStyle w:val="Listenumros"/>
        <w:numPr>
          <w:ilvl w:val="0"/>
          <w:numId w:val="19"/>
        </w:numPr>
      </w:pPr>
      <w:r w:rsidRPr="008E6631">
        <w:t>Die Zuständigkeit für jede organisatorische Aufgabe wird derjenigen Stufe (Staat oder Gemeinde) übertragen, die sie am besten erfüllen kann. </w:t>
      </w:r>
    </w:p>
    <w:p w14:paraId="10781F2D" w14:textId="77777777" w:rsidR="00733430" w:rsidRPr="008E6631" w:rsidRDefault="00733430" w:rsidP="008E6631">
      <w:pPr>
        <w:pStyle w:val="Listenumros"/>
        <w:numPr>
          <w:ilvl w:val="0"/>
          <w:numId w:val="19"/>
        </w:numPr>
      </w:pPr>
      <w:r w:rsidRPr="008E6631">
        <w:t>Den Gemeinden wird für organisatorische Aufgaben und Entscheide mit örtlicher Tragweite der grösstmögliche Spielraum eingeräumt (innerhalb der Grenzen der kommunalen Finanzautonomie);</w:t>
      </w:r>
    </w:p>
    <w:p w14:paraId="6B50B99E" w14:textId="77777777" w:rsidR="00733430" w:rsidRPr="007A4594" w:rsidRDefault="00733430" w:rsidP="008E6631">
      <w:pPr>
        <w:pStyle w:val="Listenumros"/>
        <w:numPr>
          <w:ilvl w:val="0"/>
          <w:numId w:val="19"/>
        </w:numPr>
      </w:pPr>
      <w:r w:rsidRPr="008E6631">
        <w:t>Es wird eine Verteilung der organisatorischen Aufgaben angestrebt, die eine optimale Ausübung der lokalen Demokratie ermöglicht und die besten Rahmenbedingungen für die Erbringung öffentlicher Leistungen</w:t>
      </w:r>
      <w:r w:rsidRPr="007A4594">
        <w:rPr>
          <w:rStyle w:val="normaltextrun"/>
        </w:rPr>
        <w:t xml:space="preserve"> bietet.</w:t>
      </w:r>
    </w:p>
    <w:p w14:paraId="12EDCC0D" w14:textId="77777777" w:rsidR="00733430" w:rsidRPr="007A4594" w:rsidRDefault="00733430" w:rsidP="00203DC0">
      <w:pPr>
        <w:pStyle w:val="Corpsdetexte"/>
      </w:pPr>
      <w:r w:rsidRPr="007A4594">
        <w:t>Diese Grundsätze sollten den Umfang des Projekts präzisieren, insbesondere im Rahmen des Verfassungsgrundsatzes der Gemeindeautonomie (Art. 129 Abs. 2 KV) und des Subsidiaritätsprinzips (Art. 3 Abs. 2 und Art. 52 Abs. 1 KV).</w:t>
      </w:r>
    </w:p>
    <w:p w14:paraId="47B9C6B2" w14:textId="77777777" w:rsidR="00733430" w:rsidRPr="007A4594" w:rsidRDefault="032ECCAB" w:rsidP="00203DC0">
      <w:pPr>
        <w:pStyle w:val="Titre2"/>
      </w:pPr>
      <w:bookmarkStart w:id="34" w:name="_Toc190689047"/>
      <w:r w:rsidRPr="007A4594">
        <w:t>Arbeiten der Projektorganisation</w:t>
      </w:r>
      <w:bookmarkEnd w:id="34"/>
    </w:p>
    <w:p w14:paraId="3D086871" w14:textId="77777777" w:rsidR="00733430" w:rsidRPr="007A4594" w:rsidRDefault="00733430" w:rsidP="00203DC0">
      <w:pPr>
        <w:pStyle w:val="Corpsdetexte"/>
      </w:pPr>
      <w:r w:rsidRPr="007A4594">
        <w:t>Zuerst wurden die in der Projektorganisation vertretenen Instanzen gebeten, die Änderungsvorschläge einzubringen, die sie für notwendig erachteten. In dieser ersten Phase wurden rund 80 Themen vorgeschlagen und von den verschiedenen Gremien im Hinblick auf die Redaktionsphase zur Überarbeitung des gesamten Gesetzes geprüft.</w:t>
      </w:r>
    </w:p>
    <w:p w14:paraId="069B7F5C" w14:textId="77777777" w:rsidR="00733430" w:rsidRPr="007A4594" w:rsidRDefault="00733430" w:rsidP="00203DC0">
      <w:pPr>
        <w:pStyle w:val="Corpsdetexte"/>
      </w:pPr>
      <w:r w:rsidRPr="007A4594">
        <w:t>Nach dem Einholen der Vorschläge wurden mehrere Versionen des Gesetzesvorentwurfs ausgearbeitet und den verschiedenen Gruppen und Ausschüssen der Projektorganisation unterbreitet. Bis zur Vorvernehmlassung fanden zwischen November 2022 und Juni 2024 folgende Sitzungen statt: Der CoPil hielt fünf Sitzungen ab, der CoPro sechs Sitzungen und die vier thematischen Arbeitsgruppen je vier Sitzungen (eine der Gruppen kam für eine zusätzliche Sitzung zusammen, was insgesamt 17 Sitzungen der thematischen Arbeitsgruppen bzw. 28 Sitzungen für die ganze Projektorganisation ergibt).</w:t>
      </w:r>
    </w:p>
    <w:p w14:paraId="1671AAC4" w14:textId="77777777" w:rsidR="00E17BEE" w:rsidRPr="007A4594" w:rsidRDefault="00E17BEE" w:rsidP="00203DC0">
      <w:pPr>
        <w:pStyle w:val="Corpsdetexte"/>
      </w:pPr>
      <w:r w:rsidRPr="007A4594">
        <w:lastRenderedPageBreak/>
        <w:t xml:space="preserve">Nach der Vorvernehmlassung im Sommer 2024 haben sich der CoPro und der CoPil jeweils wieder zu einer Sitzung getroffen. </w:t>
      </w:r>
    </w:p>
    <w:p w14:paraId="21B0D97A" w14:textId="77777777" w:rsidR="00733430" w:rsidRPr="007A4594" w:rsidRDefault="032ECCAB" w:rsidP="00203DC0">
      <w:pPr>
        <w:pStyle w:val="Titre2"/>
      </w:pPr>
      <w:bookmarkStart w:id="35" w:name="_Toc190689048"/>
      <w:r w:rsidRPr="007A4594">
        <w:t>Vorschläge</w:t>
      </w:r>
      <w:bookmarkEnd w:id="35"/>
    </w:p>
    <w:p w14:paraId="1893E09C" w14:textId="77777777" w:rsidR="00733430" w:rsidRPr="007A4594" w:rsidRDefault="00733430" w:rsidP="00203DC0">
      <w:pPr>
        <w:pStyle w:val="Corpsdetexte"/>
      </w:pPr>
      <w:r w:rsidRPr="007A4594">
        <w:t xml:space="preserve">Die Projektorganisation prüfte alle Vorschläge zur Gemeindegesetzgebung, die in den letzten Jahren eingereicht worden waren oder während ihrer Arbeit eingingen. Neben den Beiträgen der Mitglieder der verschiedenen Gremien (thematische Arbeitsgruppen, CoPro und CoPil) und der von ihnen vertretenen Institutionen berücksichtigte die Projektorganisation vor allem die Ergebnisse eines partizipativen Workshops des FGV im Juni 2023, an dem über hundert kommunale Amtsträgerinnen und Amtsträger teilgenommen hatten, sowie die Umfrage bei Gemeindebehörden, Gemeindeverwaltungen und Gemeindeverbänden zu mehreren Themen der Totalrevision. Zudem wurden verschiedene Vorschläge berücksichtigt, die das Büro des Generalrats der Stadt Freiburg am 11. Januar 2024 in einer spontanen Stellungnahme eingebracht hatte. </w:t>
      </w:r>
    </w:p>
    <w:p w14:paraId="7C1C787D" w14:textId="77777777" w:rsidR="00733430" w:rsidRPr="007A4594" w:rsidRDefault="4CB4C586" w:rsidP="00203DC0">
      <w:pPr>
        <w:pStyle w:val="Titre2"/>
      </w:pPr>
      <w:bookmarkStart w:id="36" w:name="_Toc190689049"/>
      <w:r w:rsidRPr="007A4594">
        <w:t>Thematische Konsultationen bei verschiedenen Stellen</w:t>
      </w:r>
      <w:bookmarkEnd w:id="36"/>
    </w:p>
    <w:p w14:paraId="6B475FF9" w14:textId="77777777" w:rsidR="00733430" w:rsidRPr="007A4594" w:rsidRDefault="00733430" w:rsidP="00203DC0">
      <w:pPr>
        <w:pStyle w:val="Corpsdetexte"/>
      </w:pPr>
      <w:r w:rsidRPr="007A4594">
        <w:t>Das Amt für Gesetzgebung wurde im Oktober 2023 zu Fragen im Bereich der interkommunalen Zusammenarbeit konsultiert (Möglichkeit der Gemeindeverbände, Abgaben zu erheben und gegebenenfalls Mitglieder zu haben, die sich nicht an allen Aufgaben des Verbands beteiligen). Für die Einzelheiten wird auf die Erläuterungen in Ziff. 7.9.1 und den Kommentar zu den Artikeln 122 und 136 des Gesetzesvorentwurfs verwiesen.</w:t>
      </w:r>
    </w:p>
    <w:p w14:paraId="2C39CA5F" w14:textId="77777777" w:rsidR="00733430" w:rsidRPr="007A4594" w:rsidRDefault="00733430" w:rsidP="00203DC0">
      <w:pPr>
        <w:pStyle w:val="Corpsdetexte"/>
      </w:pPr>
      <w:r w:rsidRPr="007A4594">
        <w:t>Die mit der Genehmigung der Gemeindereglemente beauftragten Stellen wurden zwischen Oktober 2023 und Februar 2024 zweimal zu den von der Projektorganisation erarbeiteten Vorschlägen konsultiert. Die Ergebnisse dieser Konsultationen werden in Ziff. 7.11.3 zusammengefasst.</w:t>
      </w:r>
    </w:p>
    <w:p w14:paraId="40155C2E" w14:textId="77777777" w:rsidR="00733430" w:rsidRPr="007A4594" w:rsidRDefault="491130CB" w:rsidP="00203DC0">
      <w:pPr>
        <w:pStyle w:val="Titre2"/>
      </w:pPr>
      <w:bookmarkStart w:id="37" w:name="_Toc190689050"/>
      <w:r w:rsidRPr="007A4594">
        <w:t>Vorvernehmlassung bei den Partnern der Projektorganisation</w:t>
      </w:r>
      <w:bookmarkEnd w:id="37"/>
    </w:p>
    <w:p w14:paraId="0E7E16FF" w14:textId="77777777" w:rsidR="00733430" w:rsidRPr="007A4594" w:rsidRDefault="00733430" w:rsidP="00203DC0">
      <w:pPr>
        <w:pStyle w:val="Corpsdetexte"/>
      </w:pPr>
      <w:r w:rsidRPr="007A4594">
        <w:t>Der im Rahmen dieser Arbeiten entstandene Gesetzesvorentwurf und der dazugehörige erläuternde Bericht wurden in eine Vorvernehmlassung bei den in der Projektorganisation vertretenen Stellen gegeben. Diese Vorvernehmlassung erfolgte zwischen dem 28. Juni und dem 6. September 2024.  Danach wurden die Ergebnisse der Vorvernehmlassung geprüft und dokumentiert im Hinblick auf die Anpassung des Gesetzesvorentwurfs und des erläuternden Berichts, die einer öffentlichen Vernehmlassung unterzogen werden.</w:t>
      </w:r>
    </w:p>
    <w:p w14:paraId="1644F6A7" w14:textId="77777777" w:rsidR="00733430" w:rsidRPr="007A4594" w:rsidRDefault="032ECCAB" w:rsidP="00203DC0">
      <w:pPr>
        <w:pStyle w:val="Titre2"/>
      </w:pPr>
      <w:bookmarkStart w:id="38" w:name="_Toc190689051"/>
      <w:r w:rsidRPr="007A4594">
        <w:t>Öffentliche Vernehmlassung</w:t>
      </w:r>
      <w:bookmarkEnd w:id="38"/>
    </w:p>
    <w:p w14:paraId="6EB7191E" w14:textId="77777777" w:rsidR="00733430" w:rsidRPr="007A4594" w:rsidRDefault="50639316" w:rsidP="00203DC0">
      <w:r w:rsidRPr="007A4594">
        <w:t>Der infolge der Vorvernehmlassung erstellte Gesetzesvorentwurf und der dazugehörige Bericht sind Gegenstand einer öffentlichen Vernehmlassung. Deren Ergebnisse werden analysiert und bei der Ausarbeitung des Gesetzesentwurfs und der Botschaft des Staatsrats an den Grossen Rat berücksichtigt.</w:t>
      </w:r>
    </w:p>
    <w:p w14:paraId="014B7370" w14:textId="77777777" w:rsidR="00733430" w:rsidRPr="007A4594" w:rsidRDefault="032ECCAB" w:rsidP="00203DC0">
      <w:pPr>
        <w:pStyle w:val="Titre2"/>
      </w:pPr>
      <w:bookmarkStart w:id="39" w:name="_Toc190689052"/>
      <w:r w:rsidRPr="007A4594">
        <w:t>Weitere Etappen der Revision</w:t>
      </w:r>
      <w:bookmarkEnd w:id="39"/>
    </w:p>
    <w:p w14:paraId="46983394" w14:textId="77777777" w:rsidR="00733430" w:rsidRPr="007A4594" w:rsidRDefault="00733430" w:rsidP="00203DC0">
      <w:r w:rsidRPr="007A4594">
        <w:t>Mit der Verabschiedung des Gesetzesentwurfs und der Botschaft durch den Staatsrat wird der Motion 2019-GC-2017 endgültig Folge gegeben. Weitere Etappen bis zum Inkrafttreten und zur Rechtswirksamkeit des neuen Gesetzes sind die Prüfung des Entwurfs durch die parlamentarische Kommission und die Beratung im Grossen Rat, ein allfälliges Referendum sowie die Ausarbeitung der Ausführungsgesetzgebung, insbesondere die Totalrevision des geltenden Ausführungsreglements zum GG.</w:t>
      </w:r>
    </w:p>
    <w:p w14:paraId="57FF8ED4" w14:textId="77777777" w:rsidR="00733430" w:rsidRPr="007A4594" w:rsidRDefault="032ECCAB" w:rsidP="00203DC0">
      <w:pPr>
        <w:pStyle w:val="Titre1"/>
      </w:pPr>
      <w:bookmarkStart w:id="40" w:name="_Ref166664229"/>
      <w:bookmarkStart w:id="41" w:name="_Toc190689053"/>
      <w:r w:rsidRPr="007A4594">
        <w:lastRenderedPageBreak/>
        <w:t>Die wichtigsten Vorschläge</w:t>
      </w:r>
      <w:bookmarkEnd w:id="40"/>
      <w:bookmarkEnd w:id="41"/>
    </w:p>
    <w:p w14:paraId="02174D10" w14:textId="77777777" w:rsidR="00733430" w:rsidRPr="007A4594" w:rsidRDefault="00733430" w:rsidP="00203DC0">
      <w:pPr>
        <w:pStyle w:val="Tiret"/>
      </w:pPr>
      <w:r w:rsidRPr="007A4594">
        <w:t>—</w:t>
      </w:r>
    </w:p>
    <w:p w14:paraId="52F3FD75" w14:textId="77777777" w:rsidR="00733430" w:rsidRPr="007A4594" w:rsidRDefault="032ECCAB" w:rsidP="00203DC0">
      <w:pPr>
        <w:pStyle w:val="Titre2"/>
      </w:pPr>
      <w:bookmarkStart w:id="42" w:name="_Toc190689054"/>
      <w:r w:rsidRPr="007A4594">
        <w:t>Allgemeine Bestimmungen</w:t>
      </w:r>
      <w:bookmarkEnd w:id="42"/>
    </w:p>
    <w:p w14:paraId="754F5682" w14:textId="77777777" w:rsidR="00733430" w:rsidRPr="007A4594" w:rsidRDefault="032ECCAB" w:rsidP="00203DC0">
      <w:pPr>
        <w:pStyle w:val="Titre3"/>
      </w:pPr>
      <w:bookmarkStart w:id="43" w:name="_Toc190689055"/>
      <w:r w:rsidRPr="007A4594">
        <w:t>Gemeindeautonomie</w:t>
      </w:r>
      <w:bookmarkEnd w:id="43"/>
    </w:p>
    <w:p w14:paraId="7FB6A45F" w14:textId="77777777" w:rsidR="00733430" w:rsidRPr="007A4594" w:rsidRDefault="00733430" w:rsidP="00203DC0">
      <w:pPr>
        <w:pStyle w:val="Corpsdetexte"/>
      </w:pPr>
      <w:r w:rsidRPr="007A4594">
        <w:t>Der Artikel über die Gemeindeautonomie wird mit Blick auf die Kantonsverfassung präzisiert. Der ergänzte Artikel trägt die Artikelunterüberschrift «Grundsatz». Zu diesem Artikel kommt ein Artikel zur Einführung des Organisationsreglements hinzu, das künftig alle grundlegenden Gemeindeorganisationsaspekte wie insbesondere die Anzahl der Mitglieder des Gemeinderats und in Gemeinden mit einem Parlament die Anzahl der Mitglieder des Generalrats enthalten soll. Im Übrigen sei auf die Einzelheiten im Kommentar zu den Artikeln weiter unten verwiesen.</w:t>
      </w:r>
    </w:p>
    <w:p w14:paraId="1CCCC720" w14:textId="02C6BD35" w:rsidR="00733430" w:rsidRPr="007A4594" w:rsidRDefault="50639316" w:rsidP="00203DC0">
      <w:pPr>
        <w:pStyle w:val="Corpsdetexte"/>
      </w:pPr>
      <w:r w:rsidRPr="007A4594">
        <w:t xml:space="preserve">Gemäss den Leitgrundsätzen, an denen sich die Totalrevision des GG orientiert, schreibt die Gesetzgebung kein Gemeindemodell vor, an das sich die Gemeinden des Kantons halten müssten. Der Vorentwurf </w:t>
      </w:r>
      <w:r w:rsidR="00ED3D56">
        <w:t>postuliert</w:t>
      </w:r>
      <w:r w:rsidRPr="007A4594">
        <w:t xml:space="preserve"> nämlich, dass die gewählten Gemeindebehörden aufgrund ihrer genauen Kenntnisse der lokalen Gegebenheiten und Bedürfnisse in der Lage sind, ihren Gemeinden die am besten geeignete Funktionsweise zu geben bzw. ehrgeizige Reformprojekte (Zusammenschlüsse, interkommunale Zusammenarbeiten) einzuleiten und zu Ende zu führen, um diesen Bedürfnissen unter Berücksichtigung der festgestellten Stärken und Schwächen gerecht zu werden. Darum wurde beispielsweise darauf verzichtet, eine Mindestgrösse für die Gemeinden vorzuschreiben (Ziff. 8.1). Der Spielraum für die Gemeindeautonomie wurde in einigen Bereichen erweitert. Beispielsweise wird die Mindestzahl der Mitglieder des Gemeinderats auf drei gesenkt und die Obergrenze von 9 Mitgliedern wird aufgehoben; die für einige Gemeinden geltende Pflicht, einen Generalrat einzusetzen, wird aufgehoben; für die Reglemente der Gemeindelegislativen ist nicht mehr systematisch die Genehmigung und Stellungnahme der kantonalen Behörden erforderlich, die Art der Ernennung der Delegierten in den Gemeindeverbänden bietet neue Möglichkeiten.</w:t>
      </w:r>
    </w:p>
    <w:p w14:paraId="76FFDEC7" w14:textId="77777777" w:rsidR="00733430" w:rsidRPr="007A4594" w:rsidRDefault="00733430" w:rsidP="00203DC0">
      <w:pPr>
        <w:pStyle w:val="Corpsdetexte"/>
      </w:pPr>
      <w:r w:rsidRPr="007A4594">
        <w:t>Mit der Autonomie geht auch die Verantwortung einher, die für das einwandfreie Funktionieren der Institutionen erforderlichen Regeln festzulegen. Entsprechend einem im Zuge der Arbeiten gestellten Antrag sieht der Entwurf vor, dass die Rechtsstellung und die Grundsätze für die Vergütung der Exekutive in dem von der Legislative verabschiedeten Organisationsreglement festgelegt werden, wobei die Exekutive weiterhin für die Festlegung der Regeln für ihre interne Arbeitsweise zuständig bleibt.</w:t>
      </w:r>
    </w:p>
    <w:p w14:paraId="5112756C" w14:textId="77777777" w:rsidR="00733430" w:rsidRPr="007A4594" w:rsidRDefault="032ECCAB" w:rsidP="00203DC0">
      <w:pPr>
        <w:pStyle w:val="Titre3"/>
      </w:pPr>
      <w:bookmarkStart w:id="44" w:name="_Toc190689056"/>
      <w:r w:rsidRPr="007A4594">
        <w:t>Prüfung der Konsultativabstimmung</w:t>
      </w:r>
      <w:bookmarkEnd w:id="44"/>
    </w:p>
    <w:p w14:paraId="4C2F9743" w14:textId="77777777" w:rsidR="00733430" w:rsidRPr="007A4594" w:rsidRDefault="00733430" w:rsidP="00203DC0">
      <w:r w:rsidRPr="007A4594">
        <w:t>In den letzten Jahren hat die Zahl der Konsultativabstimmungen erheblich zugenommen. Früher kamen sie vor allem bei Fusionsvorhaben zum Einsatz, heute vermehrt auch bei Themen bezüglich Raumplanung und Energie. In seinem Urteil 601 2021 115 vom 14. September 2021 wies das Kantonsgericht darauf hin, dass eine Konsultativabstimmung nur dann gültig ist, wenn sie auf einer gesetzlichen Grundlage beruht. Es galt daher zu prüfen, ob und in welchem Umfang die Konsultativabstimmung in die Gemeindegesetzgebung aufgenommen werden sollte. Da Konsultativabstimmungen sowohl an der Gemeindeversammlung als auch an der Urne durchgeführt wurden, sollten allfällige Bestimmungen eher im GG als im PRG vorgesehen werden.</w:t>
      </w:r>
    </w:p>
    <w:p w14:paraId="58CAB5D0" w14:textId="77777777" w:rsidR="00733430" w:rsidRPr="007A4594" w:rsidRDefault="00733430" w:rsidP="00203DC0">
      <w:r w:rsidRPr="007A4594">
        <w:t xml:space="preserve">Eine Konsultativabstimmung ist eine Abstimmung, die nach einem ähnlichen Verfahren wie eine gewöhnliche Abstimmung durchgeführt wird, für die Exekutive jedoch definitionsgemäss nicht verbindlich ist. Faktisch hat das Ergebnis jedoch für die Exekutive eine bindende Wirkung. So kann eine Konsultativabstimmung sogar bestimmte Vorgänge und Projekte blockieren, anstatt eine Orientierungshilfe für die einzuschlagende Richtung zu sein. Abgesehen von der Ambivalenz der Konsultativabstimmung und dem formalen Fehlen einer gesetzlichen Grundlage liegt die Problematik darin, dass das Organ, das zu einer Konsultativabstimmung aufgefordert wird, häufig nicht über die sachliche Zuständigkeit für das jeweilige Geschäft verfügt, beispielsweise eine Abstimmung einer Gemeindeversammlung über ein Raumplanungsthema, für das nach geltendem Recht die Exekutive </w:t>
      </w:r>
      <w:r w:rsidRPr="007A4594">
        <w:lastRenderedPageBreak/>
        <w:t>inhaltlich zuständig ist. Darüber hinaus bezieht sich die Konsultativabstimmung häufig nicht auf eine ausgearbeitete Vorlage, sondern auf eine Grundsatzfrage.</w:t>
      </w:r>
    </w:p>
    <w:p w14:paraId="73ADC98C" w14:textId="77777777" w:rsidR="00733430" w:rsidRPr="007A4594" w:rsidRDefault="00733430" w:rsidP="00203DC0">
      <w:r w:rsidRPr="007A4594">
        <w:t>Der CoPil der GG-Projektorganisation sprach sich für eine Beschränkung der Konsultativabstimmungen aus. Konsultativabstimmungen sollen grundsätzlich nicht mehr zulässig sein, ausser sie sind gesetzlich vorgesehen, was bei Gemeindezusammenschlüssen der Fall ist (siehe dazu Ziff. 7.10.1 und Art. 150). Mit Artikel 9 Abs. 4 wird dieser Grundsatz in den allgemeinen Bestimmungen des GG verankert, da in der Vergangenheit Konsultativabstimmungen auf der Ebene der Stimmberechtigten, der Gemeindeversammlung und sogar des Generalrats stattgefunden haben.</w:t>
      </w:r>
    </w:p>
    <w:p w14:paraId="6D19E9A8" w14:textId="77777777" w:rsidR="00733430" w:rsidRPr="007A4594" w:rsidRDefault="00733430" w:rsidP="00203DC0">
      <w:r w:rsidRPr="007A4594">
        <w:t>Der vorliegende Vorentwurf sieht hingegen die ausdrückliche Erwähnung der öffentlichen Informationsveranstaltungen vor (Art. 96). Informationsveranstaltungen dienen sowohl Informations- als auch Diskussionszwecken, ohne die Nachteile einer Konsultativabstimmung. So wird vorgeschlagen, bei Themen von grosser Tragweite eine öffentliche Informationsveranstaltung statt eine Konsultativabstimmung durchzuführen bzw. nach einer Informationsveranstaltung auf eine Konsultativabstimmung zu verzichten.</w:t>
      </w:r>
    </w:p>
    <w:p w14:paraId="1625BE28" w14:textId="77777777" w:rsidR="00733430" w:rsidRPr="007A4594" w:rsidRDefault="032ECCAB" w:rsidP="00203DC0">
      <w:pPr>
        <w:pStyle w:val="Titre2"/>
      </w:pPr>
      <w:r w:rsidRPr="007A4594">
        <w:t xml:space="preserve"> </w:t>
      </w:r>
      <w:bookmarkStart w:id="45" w:name="_Toc190689057"/>
      <w:r w:rsidRPr="007A4594">
        <w:t>Gemeindeversammlung</w:t>
      </w:r>
      <w:bookmarkEnd w:id="45"/>
    </w:p>
    <w:p w14:paraId="40FCBC34" w14:textId="77777777" w:rsidR="00733430" w:rsidRPr="007A4594" w:rsidRDefault="50639316" w:rsidP="00203DC0">
      <w:pPr>
        <w:pStyle w:val="Corpsdetexte"/>
      </w:pPr>
      <w:r w:rsidRPr="007A4594">
        <w:t>Vorgeschlagen werden Änderungen, die sich auf die folgenden Aspekte beziehen (für detaillierte Erläuterungen siehe Kommentar zu den jeweiligen Artikeln).</w:t>
      </w:r>
    </w:p>
    <w:p w14:paraId="3ACCEF28" w14:textId="77777777" w:rsidR="00733430" w:rsidRPr="007A4594" w:rsidRDefault="032ECCAB" w:rsidP="00203DC0">
      <w:pPr>
        <w:pStyle w:val="Titre3"/>
      </w:pPr>
      <w:bookmarkStart w:id="46" w:name="_Toc190689058"/>
      <w:r w:rsidRPr="007A4594">
        <w:t>Öffentlichkeit der Schriftstücke, Erlasse und Beschlüsse</w:t>
      </w:r>
      <w:bookmarkEnd w:id="46"/>
    </w:p>
    <w:p w14:paraId="62FFAA52" w14:textId="77777777" w:rsidR="00733430" w:rsidRPr="007A4594" w:rsidRDefault="00733430" w:rsidP="00203DC0">
      <w:r w:rsidRPr="007A4594">
        <w:t>Die Artikel 34 (Protokoll) und 101 (Gemeindereglemente) sind ausführlicher als der geltende Gesetzestext und weisen auf die Veröffentlichungspflicht der Gemeinden hin. Die Veröffentlichung ist entscheidend, um eine demokratische Kontrolle zu ermöglichen.</w:t>
      </w:r>
    </w:p>
    <w:p w14:paraId="0535EEFF" w14:textId="77777777" w:rsidR="00733430" w:rsidRPr="007A4594" w:rsidRDefault="032ECCAB" w:rsidP="00203DC0">
      <w:pPr>
        <w:pStyle w:val="Titre3"/>
      </w:pPr>
      <w:bookmarkStart w:id="47" w:name="_Toc190689059"/>
      <w:r w:rsidRPr="007A4594">
        <w:t>Ablauf der Gemeindeversammlung</w:t>
      </w:r>
      <w:bookmarkEnd w:id="47"/>
    </w:p>
    <w:p w14:paraId="011E7300" w14:textId="77777777" w:rsidR="00733430" w:rsidRPr="007A4594" w:rsidRDefault="00733430" w:rsidP="00203DC0">
      <w:pPr>
        <w:rPr>
          <w:rFonts w:ascii="Times New Roman" w:eastAsia="Times New Roman" w:hAnsi="Times New Roman" w:cs="Times New Roman"/>
          <w:sz w:val="24"/>
          <w:szCs w:val="24"/>
        </w:rPr>
      </w:pPr>
      <w:r w:rsidRPr="007A4594">
        <w:t>Der Ablauf der Gemeindeversammlung wird präzisiert (Art. 25–30), insbesondere die obligatorischen Traktanden und die Interventionsmöglichkeiten der Bürgerinnen und Bürger, aber ohne materielle Änderungen gegenüber dem geltenden Recht. Die Pflicht, auf mögliche Verfahrensfehler hinzuweisen, wird jedoch explizit im Gesetzesvorentwurf festgeschrieben (Art. 26 Abs. 2), ebenso wie die Pflicht, eine Liste der eingereichten Vorstösse zu veröffentlichen und auf dem neuesten Stand zu halten (Art. 30 Abs. 5).</w:t>
      </w:r>
    </w:p>
    <w:p w14:paraId="082E699F" w14:textId="77777777" w:rsidR="00733430" w:rsidRPr="007A4594" w:rsidRDefault="032ECCAB" w:rsidP="00203DC0">
      <w:pPr>
        <w:pStyle w:val="Titre3"/>
      </w:pPr>
      <w:bookmarkStart w:id="48" w:name="_Toc190689060"/>
      <w:r w:rsidRPr="007A4594">
        <w:t>Informationsversammlungen und Informationsveranstaltungen</w:t>
      </w:r>
      <w:bookmarkEnd w:id="48"/>
    </w:p>
    <w:p w14:paraId="7796A917" w14:textId="77777777" w:rsidR="00733430" w:rsidRPr="007A4594" w:rsidRDefault="00733430" w:rsidP="00203DC0">
      <w:pPr>
        <w:rPr>
          <w:rFonts w:ascii="Times New Roman" w:eastAsia="Times New Roman" w:hAnsi="Times New Roman" w:cs="Times New Roman"/>
          <w:sz w:val="24"/>
          <w:szCs w:val="24"/>
        </w:rPr>
      </w:pPr>
      <w:r w:rsidRPr="007A4594">
        <w:t>Nach dem Vorentwurf können Gemeindeversammlungen zu Informationszwecken abgehalten werden, wenn es um Geschäfte von grosser Tragweite geht (Art. 14 Abs. 2). Darüber hinaus werden die Informationsveranstaltungen, die nicht an die Gemeindeversammlungen gebunden sind und die es bereits im Bereich der Raumplanung und bei Gemeindezusammenschlüssen gibt, in den Abschnitt «Verwaltung» der Gemeinde übernommen (Art. 96).</w:t>
      </w:r>
    </w:p>
    <w:p w14:paraId="69E1C2C3" w14:textId="77777777" w:rsidR="00733430" w:rsidRPr="007A4594" w:rsidRDefault="032ECCAB" w:rsidP="00203DC0">
      <w:pPr>
        <w:pStyle w:val="Titre3"/>
      </w:pPr>
      <w:bookmarkStart w:id="49" w:name="_Toc190689061"/>
      <w:r w:rsidRPr="007A4594">
        <w:t>Volksabstimmung statt Gemeindeversammlung</w:t>
      </w:r>
      <w:bookmarkEnd w:id="49"/>
    </w:p>
    <w:p w14:paraId="14F9AE8D" w14:textId="77777777" w:rsidR="00733430" w:rsidRPr="007A4594" w:rsidRDefault="00733430" w:rsidP="00203DC0">
      <w:r w:rsidRPr="007A4594">
        <w:t>Der Gesetzesvorentwurf sieht die Möglichkeit vor, eine Gemeindeversammlung ausnahmsweise durch eine Volksabstimmung (Urnenabstimmung) zu ersetzen, wenn die Oberamtsperson dem zustimmt (Art. 14 Abs. 3). Dies ist jedoch nur unter aussergewöhnlichen Umständen möglich, wie es zum Beispiel bei der Covid-19-Pandemie der Fall war.</w:t>
      </w:r>
    </w:p>
    <w:p w14:paraId="49AA066D" w14:textId="77777777" w:rsidR="00733430" w:rsidRPr="007A4594" w:rsidRDefault="032ECCAB" w:rsidP="00203DC0">
      <w:pPr>
        <w:pStyle w:val="Titre3"/>
      </w:pPr>
      <w:bookmarkStart w:id="50" w:name="_Toc190689062"/>
      <w:r w:rsidRPr="007A4594">
        <w:t>Vorsitz der Gemeindeversammlung – Beibehalten des Status quo vorgeschlagen</w:t>
      </w:r>
      <w:bookmarkEnd w:id="50"/>
    </w:p>
    <w:p w14:paraId="1AC56E13" w14:textId="77777777" w:rsidR="00733430" w:rsidRPr="007A4594" w:rsidRDefault="00733430" w:rsidP="00203DC0">
      <w:r w:rsidRPr="007A4594">
        <w:t xml:space="preserve">Dass statt eines anderen Systems der Vorsitz der Gemeindeversammlung weiter von der Gemeindepräsidentin oder vom Gemeindepräsidenten geführt werden soll, ist durch den Wunsch nach einer gewissen Kontinuität im Amt aufgrund der für die Aufgabe notwendigen Kenntnisse gerechtfertigt, auch wenn sie oder er bei der Aufgabe sicherlich von der Gemeindeschreiberin oder vom Gemeindeschreiber unterstützt wird. Dieses System besteht in </w:t>
      </w:r>
      <w:r w:rsidRPr="007A4594">
        <w:lastRenderedPageBreak/>
        <w:t>Gemeinden mit Gemeindeversammlung schon seit Erlass der alten Gesetze über die Gemeinden und Pfarreien. Es wurde bei der letzten Totalrevision des Gesetzes, bei der ein Vorsitz für die Generalräte eingeführt wurde, in Frage gestellt, aber der Grosse Rat beschloss, den Status quo auf Ebene der Gemeindeversammlung beizubehalten. Ein Antrag, wonach die oder der Vorsitzende der Gemeindeversammlung jährlich von der Gemeindeversammlung bestimmt werden sollte, wurde in den damaligen Beratungen mit 70 zu 26 Stimmen abgelehnt (TGR 1979, S. 1154–1156; 1980, S. 1212, zu Art. 13 des damaligen Gesetzesentwurfs).</w:t>
      </w:r>
    </w:p>
    <w:p w14:paraId="231C86A7" w14:textId="77777777" w:rsidR="00733430" w:rsidRPr="007A4594" w:rsidRDefault="032ECCAB" w:rsidP="00203DC0">
      <w:pPr>
        <w:pStyle w:val="Titre3"/>
      </w:pPr>
      <w:bookmarkStart w:id="51" w:name="_Toc190689063"/>
      <w:r w:rsidRPr="007A4594">
        <w:t>Einführung einer fakultativen Geschäftsprüfungskommission</w:t>
      </w:r>
      <w:bookmarkEnd w:id="51"/>
    </w:p>
    <w:p w14:paraId="18666D8B" w14:textId="14644790" w:rsidR="00733430" w:rsidRPr="007A4594" w:rsidRDefault="686173EE" w:rsidP="00203DC0">
      <w:r w:rsidRPr="007A4594">
        <w:t xml:space="preserve">Der Gesetzesvorentwurf schlägt vor, das Gesetz über den Finanzhaushalt der Gemeinden mit einem neuen Artikel 72a zu ergänzen, der es den Gemeinden – unabhängig davon, ob sie einen Generalrat haben oder nicht – sowie den Gemeindeverbänden ermöglichen würde, ihre Finanzkommission zu einer Kontrolle des Geschäftsberichts zu ermächtigen (Art. 72a GFHG). Der Geschäftsbericht wird vom Gemeinderat erstellt, und die Gemeindeversammlung nimmt ihn nach geltendem Recht lediglich zur Kenntnis (Art. 19 </w:t>
      </w:r>
      <w:r w:rsidR="00BE1079">
        <w:t>G</w:t>
      </w:r>
      <w:r w:rsidRPr="007A4594">
        <w:t>FHG). Mit der Motion 2019-GC-218 war gefordert worden, den Gemeinden mit einem Generalrat die Möglichkeit zu geben, eine Geschäftsprüfungskommission zu bilden. Diese Kommission sollte dem Generalrat jedes Jahr einen Bericht über die Geschäftsführung der Gemeinde vorlegen müssen, um in den grossen Gemeinden eine demokratische Kontrolle der Geschäftsführung der Gemeinde zu gewährleisten. In anderen Kantonen gibt es schon solche kommunalen Geschäftsprüfungskommissionen (z. B. AG, AR, BL, GL, GR, LU, SG, VS, ZH). Wenn eine Gemeinde beschliesst, von dieser Möglichkeit Gebrauch zu machen, sollte diese Aufgabe nur von der Finanzkommission und nicht von einer anderen (bestehenden oder neu zu schaffenden) Kommission wahrgenommen werden. Wie für ihre anderen Aufgaben muss die Finanzkommission von Amts wegen oder auf Antrag Zugang zu allen Dokumenten haben, die sie zur Erfüllung dieser zusätzlichen Aufgabe benötigt.</w:t>
      </w:r>
    </w:p>
    <w:p w14:paraId="2C851BCE" w14:textId="77777777" w:rsidR="00733430" w:rsidRPr="007A4594" w:rsidRDefault="032ECCAB" w:rsidP="00203DC0">
      <w:pPr>
        <w:pStyle w:val="Titre2"/>
      </w:pPr>
      <w:bookmarkStart w:id="52" w:name="_Toc190689064"/>
      <w:r w:rsidRPr="007A4594">
        <w:t>Generalrat</w:t>
      </w:r>
      <w:bookmarkEnd w:id="52"/>
    </w:p>
    <w:p w14:paraId="09886B0E" w14:textId="77777777" w:rsidR="00733430" w:rsidRPr="007A4594" w:rsidRDefault="032ECCAB" w:rsidP="00203DC0">
      <w:pPr>
        <w:pStyle w:val="Titre3"/>
      </w:pPr>
      <w:bookmarkStart w:id="53" w:name="_Toc190689065"/>
      <w:r w:rsidRPr="007A4594">
        <w:t>Rückblick</w:t>
      </w:r>
      <w:bookmarkEnd w:id="53"/>
    </w:p>
    <w:p w14:paraId="517FBAEC" w14:textId="77777777" w:rsidR="00733430" w:rsidRPr="007A4594" w:rsidRDefault="00733430" w:rsidP="00203DC0">
      <w:pPr>
        <w:rPr>
          <w:rFonts w:ascii="Calibri" w:eastAsia="Calibri" w:hAnsi="Calibri" w:cs="Calibri"/>
          <w:color w:val="000000" w:themeColor="text1"/>
        </w:rPr>
      </w:pPr>
      <w:r w:rsidRPr="007A4594">
        <w:t>Die Kriterien für eine obligatorische Einsetzung oder fakultative Einführung eines Generalrats haben schon oft Anlass zu Diskussionen gegeben, letztmals bei der schliesslich zurückgezogenen Motion 2013-GC-121, mit der eine Mindestgrenze von 5000 Einwohnerinnen und Einwohnern für die obligatorische Einsetzung des Generalrats gefordert wurde.</w:t>
      </w:r>
    </w:p>
    <w:p w14:paraId="2C32CA79" w14:textId="77777777" w:rsidR="00733430" w:rsidRPr="007A4594" w:rsidRDefault="00733430" w:rsidP="00203DC0">
      <w:r w:rsidRPr="007A4594">
        <w:t>Der Generalrat wurde 1864 eingeführt (Art. 51 des ehemaligen Gesetzes über die Gemeinden und Pfarreien, GGP: obligatorisch ab 5000 Einwohner/innen; freiwillig ab 1000 Einwohner/innen). Seitdem wurden die Bestimmungen über den Generalrat bis heute immer wieder geändert. Die Kriterien für einen obligatorischen Generalrat basierten teils auf der Bevölkerungszahl (5000 mit dem GGP1864, 1500 mit dem GGP-1872, Abschaffung durch das GGP-1879, 3000 durch das GG-1980, Abschaffung durch das GG-1989), teils auf namentlich angegebenen Gemeinden (fünf Gemeinden mit dem GGP-1872, sechs Gemeinden mit dem GGP-1894, Abschaffung durch das GG-1980, acht Gemeinden mit dem GG-1989) entsprechend den Gemeinden, die bereits einen Generalrat hatten und sich bereit erklärten, in die Liste der Gemeinden aufgenommen zu werden, für die der Generalrat vorgeschrieben war. Die Parlamentarierinnen und Parlamentarier waren gespalten zwischen dem Wunsch, die Tradition eines Generalrats weiterzuführen, der das einwandfreie Funktionieren der Gemeinden ab einer bestimmten Bevölkerungsgrösse ermöglichen sollte, und dem Wunsch, den Gemeinden dort, wo es möglich ist, mehr Autonomie zu gewähren. Eine zu grosse Gemeindeversammlung hätte den Beratungen zufolge die demokratische Debatte nicht mehr gewährleisten können, was die Pflicht zur Einsetzung eines Generalrats für bestimmte Gemeinden gerechtfertigt hatte. Die Untergrenze für den freiwilligen Generalrat war festgelegt worden, um der bevölkerungsmässigen Aufnahmekapazität der Gemeinden Rechnung zu tragen (1000 mit dem GGP-1864, dann 600 mit dem GG-1980, aufgrund der Einführung des Frauenstimmrechts ab 1971 gesenkt).</w:t>
      </w:r>
    </w:p>
    <w:p w14:paraId="338E5C86" w14:textId="77777777" w:rsidR="00733430" w:rsidRPr="007A4594" w:rsidRDefault="00733430" w:rsidP="00203DC0">
      <w:r w:rsidRPr="007A4594">
        <w:t>Bei weitem nicht alle Kantone ziehen den Generalrat vor. Insgesamt zeigt sich eine Präferenz für Gemeindeversammlungen in den deutschsprachigen Kantonen und eine Präferenz für ein Parlament in den lateinischen Kantonen.</w:t>
      </w:r>
    </w:p>
    <w:p w14:paraId="77804EFA" w14:textId="22192E4B" w:rsidR="00733430" w:rsidRPr="007A4594" w:rsidRDefault="00733430" w:rsidP="00203DC0">
      <w:r w:rsidRPr="007A4594">
        <w:lastRenderedPageBreak/>
        <w:t>Nach den Daten von 1980 gab es im Kanton 266 Gemeinden mit insgesamt 184931 Einwohnerinnen und Einwohnern, einer durchschnittlichen Bevölkerungsgrösse von 695 Einwohnerinnen und Einwohnern und einer Mediangrösse von 267 Einwohnerinnen und Einwohnern, von denen 254 Gemeinden eine Gemeindeversammlung hatten (= 56 % der Bevölkerung) und 12 Gemeinden einen Generalrat (= 44 % der Bevölkerung). 202 Gemeinden zählten weniger als 600 Einwohner/innen (= 25 % der Bevölkerung) und 64 Gemeinden mehr als 600 Einwohner/innen (= 75 % der Bevölkerung). Die drei kleinsten Gemeinden mit einem Generalrat waren Attalens (1353 Einwohner/innen), Domdidier (1541 Einwohner/innen) und Châtel-Saint-Denis (3020 Einwohner/innen), und die drei grössten Gemeinden mit einer Gemeindeversammlung waren La Tour-de-Trême (2442 Einwohner/innen), Schmitten (2562 Einwohner/innen) und Kerzers (2710 Einwohner/innen).</w:t>
      </w:r>
    </w:p>
    <w:p w14:paraId="1062C5E8" w14:textId="41D3D3CE" w:rsidR="00733430" w:rsidRPr="007A4594" w:rsidRDefault="1E5481B5" w:rsidP="00203DC0">
      <w:r w:rsidRPr="007A4594">
        <w:t>Nach der aktuellsten Statistik vom 31. Dezember 2023 gibt es im Kanton 126 Gemeinden (NB: mit den am 1.1.2025 erfolgten Gemeindezusammenschlüssen sind es 121) und 341207 Einwohnerinnen und Einwohner, einer durchschnittlichen Bevölkerungsgrösse von 2708 Einwohnerinnen und Einwohnern und einer Mediangrösse von 1457 Einwohnerinnen und Einwohnern. 99 Gemeinden haben eine Gemeindeversammlung (= 43,80 % der Bevölkerung) und 27 Gemeinden einen Generalrat (= 56,20 % der Bevölkerung). 21 Gemeinden zählen weniger als 600 Einwohner/innen (= 2,18 % der Bevölkerung) und 105 Gemeinden mehr als 600 Einwohner/innen (= 97,82 % der Bevölkerung). Die drei kleinsten Gemeinden mit einem Generalrat sind Rue (1592 Einwohner/innen [NB: Gemeindezusammenschluss am 1.1.2025]), Avry (1926 Einwohner/innen) und Cugy (1989 Einwohner/innen), und die drei grössten Gemeinden mit einer Gemeindeversammlung sind Gurmels (4695 Einwohner/innen), Kerzers (5448 Einwohner/innen) und Tafers (7900 Einwohner/innen). Zu erwähnen ist, dass in der jüngsten Vergangenheit mehrere Abstimmungen über die Einführung eines Generalrats stattgefunden haben. So wird der Generalrat in Tafers und in Gruyères (2301 Einwohner/innen) bei den Wahlen für die nächste Gesamterneuerung der Gemeindebehörden eingeführt. In den Gemeinden Haut-Intyamon und Schmitten wurde dies hingegen an der Urne abgelehnt.</w:t>
      </w:r>
    </w:p>
    <w:p w14:paraId="384F1D23" w14:textId="77777777" w:rsidR="00733430" w:rsidRPr="007A4594" w:rsidRDefault="032ECCAB" w:rsidP="00203DC0">
      <w:pPr>
        <w:pStyle w:val="Titre3"/>
      </w:pPr>
      <w:bookmarkStart w:id="54" w:name="_Toc190689066"/>
      <w:r w:rsidRPr="007A4594">
        <w:t>Wegfall der obligatorischen Einsetzung eines Generalrats in gewissen Gemeinden</w:t>
      </w:r>
      <w:bookmarkEnd w:id="54"/>
    </w:p>
    <w:p w14:paraId="4E1DA8F9" w14:textId="77777777" w:rsidR="00733430" w:rsidRPr="007A4594" w:rsidRDefault="640D7499" w:rsidP="54B8B599">
      <w:r w:rsidRPr="007A4594">
        <w:t>Artikel 25 des geltenden Gesetzes, wonach in den acht Gemeinden Freiburg, Bulle, Murten, Romont, Estavayer-le-Lac (seit der Fusion: Estavayer), Châtel-Saint-Denis, Marly und Villars-sur-Glâne ein Generalrat obligatorisch ist, wird nicht übernommen. Ein staatliches Eingreifen ist in diesem Bereich nämlich nicht mehr gerechtfertigt. Diese Änderung dürfte in der Praxis eher symbolischen Charakter haben, da die Wahrscheinlichkeit, dass die grossen Gemeinden zur Gemeindeversammlung zurückkehren wollen, eher gering zu sein scheint.</w:t>
      </w:r>
    </w:p>
    <w:p w14:paraId="62E82974" w14:textId="77777777" w:rsidR="00733430" w:rsidRPr="007A4594" w:rsidRDefault="032ECCAB" w:rsidP="00203DC0">
      <w:pPr>
        <w:pStyle w:val="Titre3"/>
      </w:pPr>
      <w:bookmarkStart w:id="55" w:name="_Toc190689067"/>
      <w:r w:rsidRPr="007A4594">
        <w:t>Freiwillige Einführung eines Generalrats</w:t>
      </w:r>
      <w:bookmarkEnd w:id="55"/>
    </w:p>
    <w:p w14:paraId="7F8B2E8A" w14:textId="10B918AF" w:rsidR="00733430" w:rsidRPr="007A4594" w:rsidRDefault="65A40112" w:rsidP="00203DC0">
      <w:r w:rsidRPr="007A4594">
        <w:t>Die Meinungen der Mitglieder der Projektorganisation der GG-Revision gingen weit auseinander. Sie reichten von der Beibehaltung der aktuellen Untergrenze von 600 Einwohnern für die fakultative Einführung eines Generalrats (Art. 37 Abs. 1) über die Erhöhung des Schwellenwerts auf 1000 Einwohner, um der demografischen Entwicklung und den inzwischen erfolgten Gemeindezusammenschlüsse Rechnung zu tragen, bis hin zur Abschaffung der Mindesteinwohnerzahl, da bis heute keine Gemeinde mit weniger als 1500 Einwohnern über einen Generalrat verfügt (seit dem 1.1.2025 keine Gemeinde mit weniger als 1900 Einwohnern). Was die Vorlagen zur Einführung eines Generalrats betrifft, die jedoch in der Volksabstimmung scheiterten, lag nur eine Gemeinde unterhalb der Schwelle von 1000 Einwohnerinnen und Einwohnern (Gemeinde Granges [V</w:t>
      </w:r>
      <w:r w:rsidR="00340839">
        <w:t>ivisbach</w:t>
      </w:r>
      <w:r w:rsidRPr="007A4594">
        <w:t>], Bevölkerung am 31.12.2019: 880 Einwohner/innen, Volksabstimmung am 27. September 2020). Man ist sich jedoch einig darüber, dass die Einführung eines Generalrats erst ab einer gewissen Grösse der Bevölkerung gerechtfertigt sein sollte; dies aufgrund der Kosten, die durch den Betrieb dieses Organs verursacht werden, und damit genügend Kandidatinnen und Kandidaten zur Verfügung stehen. Die Erfahrungen aus der Praxis haben gezeigt, dass diese Faktoren bei Gemeinden unterhalb einer bestimmten Grösse Schwierigkeiten bereiten können.</w:t>
      </w:r>
    </w:p>
    <w:p w14:paraId="19855773" w14:textId="77777777" w:rsidR="00733430" w:rsidRPr="007A4594" w:rsidRDefault="032ECCAB" w:rsidP="00203DC0">
      <w:pPr>
        <w:pStyle w:val="Titre3"/>
      </w:pPr>
      <w:bookmarkStart w:id="56" w:name="_Toc190689068"/>
      <w:r w:rsidRPr="007A4594">
        <w:lastRenderedPageBreak/>
        <w:t>Sitzungen mit Fernteilnahme</w:t>
      </w:r>
      <w:bookmarkEnd w:id="56"/>
    </w:p>
    <w:p w14:paraId="2B789F3C" w14:textId="77777777" w:rsidR="00733430" w:rsidRPr="007A4594" w:rsidRDefault="50639316" w:rsidP="00203DC0">
      <w:r w:rsidRPr="007A4594">
        <w:t>In Ausnahmesituationen müssen die Mitglieder des Generalrats die Möglichkeit zur Fernteilnahme an den Sitzungen des Generalrats haben (Art. 54), wie dies auch den Mitgliedern des Grossen Rates möglich ist (vgl. Art. 109a–109e GRG, SGF 121.1).</w:t>
      </w:r>
    </w:p>
    <w:p w14:paraId="4D818D13" w14:textId="77777777" w:rsidR="00733430" w:rsidRPr="007A4594" w:rsidRDefault="032ECCAB" w:rsidP="00203DC0">
      <w:pPr>
        <w:pStyle w:val="Titre2"/>
      </w:pPr>
      <w:bookmarkStart w:id="57" w:name="_Toc190689069"/>
      <w:r w:rsidRPr="007A4594">
        <w:t>Gemeinderat</w:t>
      </w:r>
      <w:bookmarkEnd w:id="57"/>
    </w:p>
    <w:p w14:paraId="7E0DE84B" w14:textId="77777777" w:rsidR="00733430" w:rsidRPr="007A4594" w:rsidRDefault="032ECCAB" w:rsidP="00203DC0">
      <w:pPr>
        <w:pStyle w:val="Titre3"/>
      </w:pPr>
      <w:bookmarkStart w:id="58" w:name="_Toc190689070"/>
      <w:r w:rsidRPr="007A4594">
        <w:t>Beginn der Legislaturperiode</w:t>
      </w:r>
      <w:bookmarkEnd w:id="58"/>
    </w:p>
    <w:p w14:paraId="76956FA4" w14:textId="77777777" w:rsidR="00733430" w:rsidRPr="007A4594" w:rsidRDefault="00733430" w:rsidP="00203DC0">
      <w:r w:rsidRPr="007A4594">
        <w:t>Der Beginn der Legislaturperiode ist künftig für alle Gemeinden des Kantons gleich und wird jeweils auf den 1. Juni nach Erneuerung der Gemeindebehörden festgesetzt (Art. 65 Abs. 3).</w:t>
      </w:r>
    </w:p>
    <w:p w14:paraId="5DE8E415" w14:textId="77777777" w:rsidR="00733430" w:rsidRPr="007A4594" w:rsidRDefault="0B02870A" w:rsidP="00203DC0">
      <w:pPr>
        <w:pStyle w:val="Titre3"/>
      </w:pPr>
      <w:bookmarkStart w:id="59" w:name="_Toc190689071"/>
      <w:r w:rsidRPr="007A4594">
        <w:t>Grösse, Art des Wahlsystems und Rechtsstellung der Gemeinderatsmitglieder</w:t>
      </w:r>
      <w:bookmarkEnd w:id="59"/>
    </w:p>
    <w:p w14:paraId="4A82DD0F" w14:textId="77777777" w:rsidR="0D97565A" w:rsidRPr="007A4594" w:rsidRDefault="325BD497" w:rsidP="00203DC0">
      <w:r w:rsidRPr="007A4594">
        <w:t xml:space="preserve">Die Anzahl der Mitglieder des Gemeinderats führte zu eingehenden Diskussionen bei der Vorbereitung des Vorentwurfs. Der zur Diskussion gestellte Vorschlag besteht darin, die Gemeindeautonomie auf zwei Arten zu erhöhen: Die Mindestzahl der Gemeinderatsmitglieder kann drei betragen und es gibt keine Höchstzahl mehr, wobei die Zahl jedoch wie bisher ungerade sein muss. </w:t>
      </w:r>
    </w:p>
    <w:p w14:paraId="196763B7" w14:textId="77777777" w:rsidR="00815D9E" w:rsidRPr="007A4594" w:rsidRDefault="63519924" w:rsidP="00203DC0">
      <w:r w:rsidRPr="007A4594">
        <w:t>Die Frage der Grösse des Gemeinderats ist insbesondere für den Status der Mitglieder (Grad der Professionalisierung oder reines Milizsystem) sehr wichtig.</w:t>
      </w:r>
    </w:p>
    <w:p w14:paraId="2E692019" w14:textId="77777777" w:rsidR="00207A06" w:rsidRPr="007A4594" w:rsidRDefault="00815D9E" w:rsidP="00203DC0">
      <w:r w:rsidRPr="007A4594">
        <w:t>Auch zum Wahlmodus des Gemeinderats waren umfassende Überlegungen nötig. Nach geltendem Recht ist das Majorzsystem der Standard, wobei gemäss den Bestimmungen des Gesetzes über die Ausübung der politischen Rechte (PRG, SGF 115.1) auch das Proporzsystem gewählt werden kann. So wird der Gemeinderat nach dem heutigen System nach dem Proporzsystem gewählt, wenn dies von einer bestimmten Anzahl von Personen beantragt wird: mindestens 5 Personen in Gemeinden mit weniger als 100 Einwohnern, 10 Personen in Gemeinden mit 100 bis 300 Einwohnern, 15 Personen in Gemeinden zwischen 301 und 600 Einwohnern und 20 Personen bei Gemeinden ab 601 Einwohnern. Diese Situation ist allerdings fragwürdig, denn sie erlaubt es einer politischen Kraft oder einer Gruppe von Stimmberechtigten, den Wahlmodus bedingungslos zu ändern</w:t>
      </w:r>
      <w:r w:rsidRPr="007A4594">
        <w:rPr>
          <w:rStyle w:val="Appelnotedebasdep"/>
        </w:rPr>
        <w:footnoteReference w:id="8"/>
      </w:r>
      <w:r w:rsidRPr="007A4594">
        <w:t>. Dieser Entwurf schlägt daher vor, den Wahlmodus im Organisationsreglement der Gemeinde zu verankern. Dieses Vorgehen wird einerseits eine grössere Öffentlichkeit für diesen wichtigen Faktor des demokratischen Prozesses in den Gemeinden und andererseits eine bessere Kontrolle gewährleisten, gegebenenfalls auch durch ein Referendum (Gemeinden mit einem Generalrat).</w:t>
      </w:r>
    </w:p>
    <w:p w14:paraId="120136E7" w14:textId="77777777" w:rsidR="63519924" w:rsidRPr="007A4594" w:rsidRDefault="000400CA" w:rsidP="1105E3AD">
      <w:r w:rsidRPr="007A4594">
        <w:t>Ebenfalls im Zusammenhang mit dem Wahlmodus des Gemeinderats ist auch auf die Problematik des natürlichen Quorums hinzuweisen, insbesondere bei Gemeinderäten mit weniger als 9 Mitgliedern, da das Proporzsystem bei einem natürlichen Quorum von über 10 % seinen Zweck insbesondere zugunsten der «kleinen» politischen Gruppierungen nicht erfüllen kann.</w:t>
      </w:r>
    </w:p>
    <w:p w14:paraId="53A3EAE6" w14:textId="77777777" w:rsidR="00733430" w:rsidRPr="007A4594" w:rsidRDefault="00733430" w:rsidP="54B8B599">
      <w:r w:rsidRPr="007A4594">
        <w:t>Die übrigen grundlegenden Elemente der Exekutive wie die Vorschriften über die Rechtsstellung der Mitglieder und die Vergütungsgrundsätze (Umfang einer möglichen Professionalisierung, Vergütungsgrundsätze, Sozialversicherungen usw.) sind ebenfalls im Organisationsreglement verankert (Art. 72 Abs. 2), während die Vorschriften über die interne Arbeitsweise des Gemeinderats Gegenstand eines von letzterem verabschiedeten Erlasses sind (Art. 72 Abs. 3).</w:t>
      </w:r>
    </w:p>
    <w:p w14:paraId="52774F1F" w14:textId="77777777" w:rsidR="00733430" w:rsidRPr="007A4594" w:rsidRDefault="032ECCAB" w:rsidP="00203DC0">
      <w:pPr>
        <w:pStyle w:val="Titre3"/>
      </w:pPr>
      <w:bookmarkStart w:id="60" w:name="_Toc190689072"/>
      <w:r w:rsidRPr="007A4594">
        <w:lastRenderedPageBreak/>
        <w:t>Fernteilnahme an Sitzungen</w:t>
      </w:r>
      <w:bookmarkEnd w:id="60"/>
    </w:p>
    <w:p w14:paraId="462342BC" w14:textId="4FA7F9A0" w:rsidR="00733430" w:rsidRPr="007A4594" w:rsidRDefault="00733430" w:rsidP="00203DC0">
      <w:r w:rsidRPr="007A4594">
        <w:t>Nach dem Gesetzesvorentwurf müssen Gemeinderatssitzungen und die Beschlussfassung nicht mehr zwingend in Präsenzform stattfinden, auch wenn die physische Anwesenheit nach wie vor die Regel ist. Ausnahmsweise ist für die Mitglieder des Gemeinderats, die an der Teilnahme verhindert sind, inskünftig die Fernteilnahme möglich (Art. 75 Abs. 2 Bst. a), die ganze Sitzung kann als Fernsitzung stattfinden (Art. 75 Abs. 2 Bst. b), und in dringenden Fällen kann die Beschlussfassung auf dem Zirkulationsweg erfolgen, wenn alle Mitglieder damit einverstanden sind (Art. 75 Abs. 2 Bst. c). Dasselbe gilt für die Sitzungen der Kommissionen, unabhängig davon, ob sie eine exekut</w:t>
      </w:r>
      <w:r w:rsidR="00BE07AF">
        <w:t>orisch</w:t>
      </w:r>
      <w:r w:rsidRPr="007A4594">
        <w:t>e oder legislat</w:t>
      </w:r>
      <w:r w:rsidR="00BE07AF">
        <w:t>orisch</w:t>
      </w:r>
      <w:r w:rsidRPr="007A4594">
        <w:t>e Funktion haben (Art. 80 Abs. 3 und 16 Abs. 3).</w:t>
      </w:r>
    </w:p>
    <w:p w14:paraId="51C40468" w14:textId="77777777" w:rsidR="00733430" w:rsidRPr="007A4594" w:rsidRDefault="032ECCAB" w:rsidP="00203DC0">
      <w:pPr>
        <w:pStyle w:val="Titre2"/>
      </w:pPr>
      <w:bookmarkStart w:id="61" w:name="_Toc190689073"/>
      <w:r w:rsidRPr="007A4594">
        <w:t>Gemeindepersonal</w:t>
      </w:r>
      <w:bookmarkEnd w:id="61"/>
    </w:p>
    <w:p w14:paraId="67E9E903" w14:textId="77777777" w:rsidR="00733430" w:rsidRPr="007A4594" w:rsidRDefault="032ECCAB" w:rsidP="00203DC0">
      <w:pPr>
        <w:pStyle w:val="Titre3"/>
      </w:pPr>
      <w:bookmarkStart w:id="62" w:name="_Toc190689074"/>
      <w:r w:rsidRPr="007A4594">
        <w:t>Personalreglement künftig obligatorisch</w:t>
      </w:r>
      <w:bookmarkEnd w:id="62"/>
    </w:p>
    <w:p w14:paraId="139D1320" w14:textId="77777777" w:rsidR="00733430" w:rsidRPr="007A4594" w:rsidRDefault="032ECCAB" w:rsidP="00203DC0">
      <w:pPr>
        <w:pStyle w:val="Corpsdetexte"/>
      </w:pPr>
      <w:r w:rsidRPr="007A4594">
        <w:t>Bisher hatten Gemeinden und andere gemeinderechtliche Körperschaften die Wahl, entweder ein Personalreglement zu erlassen oder sich auf die Standardregelung mit einer Reihe von Vorschriften aus dem GG und zahlreichen Bestimmungen aus der Gesetzgebung über das Staatspersonal zu stützen. Da es immer mehr Reglemente gibt und die Standardregelung keine ideale Lösung für das Personal einer Gemeinde, eines Gemeindeverbands oder einer Anstalt ist, wird vorgeschlagen, ein Personalreglement allgemein zur Pflicht zu machen und nicht mehr nur als Option vorzusehen. Ausserdem muss das Personal bei der Ausarbeitung konsultiert werden. Das Übergangsrecht sieht eine Frist von drei Jahren für die Einführung des Personalreglements vor.</w:t>
      </w:r>
    </w:p>
    <w:p w14:paraId="0BF36FD8" w14:textId="77777777" w:rsidR="00733430" w:rsidRPr="007A4594" w:rsidRDefault="00733430" w:rsidP="00203DC0">
      <w:pPr>
        <w:pStyle w:val="Corpsdetexte"/>
      </w:pPr>
      <w:r w:rsidRPr="007A4594">
        <w:t>Hinsichtlich der Genehmigung gehört das Personalreglement zu den Reglementen mit einem grossen Autonomiespielraum, weshalb keine kantonale Genehmigung für dieses Reglement vorgesehen ist (s. Ziff. 7.6 unten).</w:t>
      </w:r>
    </w:p>
    <w:p w14:paraId="1516744F" w14:textId="77777777" w:rsidR="00733430" w:rsidRPr="007A4594" w:rsidRDefault="032ECCAB" w:rsidP="00203DC0">
      <w:pPr>
        <w:pStyle w:val="Titre3"/>
      </w:pPr>
      <w:bookmarkStart w:id="63" w:name="_Toc190689075"/>
      <w:r w:rsidRPr="007A4594">
        <w:t>Beibehalten einer Standardregelung trotz obligatorischem Personalreglement</w:t>
      </w:r>
      <w:bookmarkEnd w:id="63"/>
    </w:p>
    <w:p w14:paraId="1978AF14" w14:textId="77777777" w:rsidR="00733430" w:rsidRPr="007A4594" w:rsidRDefault="00733430" w:rsidP="00203DC0">
      <w:pPr>
        <w:pStyle w:val="Corpsdetexte"/>
      </w:pPr>
      <w:r w:rsidRPr="007A4594">
        <w:t>Obwohl das Personalreglement künftig obligatorisch sein wird, kann der Gesetzgeber nicht auf eine Standardregelung verzichten, schon allein damit in der Übergangszeit keine Lücke entsteht. Es ist wichtig, einen allgemeinen, als Referenz dienenden und öffentlich-rechtlichen Rahmen festzulegen. Zudem werden die aus einer Fusion hervorgegangenen Gemeinden nicht unbedingt immer ein ab dem Inkrafttreten der Fusion definiertes Personalreglement haben, auch wenn diese Möglichkeit seit dem 1. Juli 2020 besteht (Art. 141 Abs. 4 des geltenden GG). Ausserdem müssen neu geschaffene Verbände mit Personal ausgestattet werden, um funktionieren zu können, werden aber bei ihrer Gründung noch nicht über ein Personalreglement verfügen.</w:t>
      </w:r>
    </w:p>
    <w:p w14:paraId="45E14478" w14:textId="77777777" w:rsidR="00733430" w:rsidRPr="007A4594" w:rsidRDefault="00733430" w:rsidP="00203DC0">
      <w:pPr>
        <w:pStyle w:val="Corpsdetexte"/>
      </w:pPr>
      <w:r w:rsidRPr="007A4594">
        <w:t>Darüber hinaus können diese Standardregeln ergänzend angewandt werden, wenn das Personalreglement lückenhaft ist.</w:t>
      </w:r>
    </w:p>
    <w:p w14:paraId="6E0C7DE4" w14:textId="77777777" w:rsidR="00733430" w:rsidRPr="007A4594" w:rsidRDefault="032ECCAB" w:rsidP="00203DC0">
      <w:pPr>
        <w:pStyle w:val="Titre3"/>
      </w:pPr>
      <w:bookmarkStart w:id="64" w:name="_Toc190689076"/>
      <w:r w:rsidRPr="007A4594">
        <w:t>Wegfall der besonderen Vorschriften für Gemeindeschreiberinnen und Gemeindeschreiber sowie für Finanzverwalterinnen und Finanzverwalter</w:t>
      </w:r>
      <w:bookmarkEnd w:id="64"/>
    </w:p>
    <w:p w14:paraId="70468CE9" w14:textId="77777777" w:rsidR="00733430" w:rsidRPr="007A4594" w:rsidRDefault="00733430" w:rsidP="00203DC0">
      <w:pPr>
        <w:pStyle w:val="Corpsdetexte"/>
      </w:pPr>
      <w:r w:rsidRPr="007A4594">
        <w:t>Derzeit gelten für die Gemeindeschreiberinnen und Gemeindeschreiber sowie für die Finanzverwalterinnen und Finanzverwalter weiter zwingend die Vorschriften des kantonalen Rechts, insbesondere in Bezug auf die Auflösung des Dienstverhältnisses. Dies wird nicht mehr der Fall sein, und die Gemeinden werden über volle Autonomie verfügen, um über die für ihr gesamtes Personal geltenden Regeln zu entscheiden.</w:t>
      </w:r>
    </w:p>
    <w:p w14:paraId="5D98B4DD" w14:textId="77777777" w:rsidR="3338C15A" w:rsidRPr="007A4594" w:rsidRDefault="319E2638" w:rsidP="00203DC0">
      <w:pPr>
        <w:pStyle w:val="Titre2"/>
      </w:pPr>
      <w:bookmarkStart w:id="65" w:name="_Toc190689077"/>
      <w:r w:rsidRPr="007A4594">
        <w:t>Gemeindereglemente</w:t>
      </w:r>
      <w:bookmarkEnd w:id="65"/>
    </w:p>
    <w:p w14:paraId="465F639E" w14:textId="77777777" w:rsidR="00733430" w:rsidRPr="007A4594" w:rsidRDefault="00733430" w:rsidP="00203DC0">
      <w:pPr>
        <w:pStyle w:val="Corpsdetexte"/>
      </w:pPr>
      <w:r w:rsidRPr="007A4594">
        <w:t>Die Frage der Veröffentlichung von Gemeindereglementen wurde erörtert. Dies betrifft nicht nur die von der Gemeindelegislative verabschiedeten Gemeindereglemente, sondern auch alle vom Gemeinderat verabschiedeten Normen. Nach einer Analyse des Amts für Gesetzgebung hat sich herausgestellt, dass die sie regelnden Vorschriften lückenhaft sind. Um eine bessere Transparenz und Zugänglichkeit sowie die Rechtssicherheit der Normen zu gewährleisten, waren entsprechende Änderungen erforderlich.</w:t>
      </w:r>
    </w:p>
    <w:p w14:paraId="547D7C5D" w14:textId="0F62457B" w:rsidR="00733430" w:rsidRPr="007A4594" w:rsidRDefault="032ECCAB" w:rsidP="00203DC0">
      <w:pPr>
        <w:pStyle w:val="Corpsdetexte"/>
      </w:pPr>
      <w:r w:rsidRPr="007A4594">
        <w:lastRenderedPageBreak/>
        <w:t>So wurde vorgesehen, die Veröffentlichung der Beschlüsse über die Annahme aller Erlasse im Amtsblatt zur Pflicht zu machen. Die Erlasse selbst werden obligatorisch auf der Internetseite der Gemeinde veröffentlicht werden müssen, wie es das geltende Recht bereits vorsieht (Art. 42b Abs. 2 Bst. d ARGG). Der Erlass muss auf der Website verfügbar sein, sobald d</w:t>
      </w:r>
      <w:r w:rsidR="000E2326">
        <w:t>er</w:t>
      </w:r>
      <w:r w:rsidRPr="007A4594">
        <w:t xml:space="preserve"> Annahmebeschluss im Amtsblatt veröffentlicht ist.</w:t>
      </w:r>
    </w:p>
    <w:p w14:paraId="6D18DF10" w14:textId="77777777" w:rsidR="00733430" w:rsidRPr="007A4594" w:rsidRDefault="032ECCAB" w:rsidP="00203DC0">
      <w:pPr>
        <w:pStyle w:val="Corpsdetexte"/>
      </w:pPr>
      <w:r w:rsidRPr="007A4594">
        <w:t>Zudem werden die Bezeichnungen der Erlasse («[Gemeinde-]Reglement» für Erlasse der Legislative und «[Gemeinde-]Verordnung» für Erlasse des Gemeinderats) vereinheitlicht.</w:t>
      </w:r>
    </w:p>
    <w:p w14:paraId="6E325C80" w14:textId="77777777" w:rsidR="00733430" w:rsidRPr="007A4594" w:rsidRDefault="00733430" w:rsidP="00203DC0">
      <w:pPr>
        <w:pStyle w:val="Corpsdetexte"/>
      </w:pPr>
      <w:r w:rsidRPr="007A4594">
        <w:t>Die systematische und generelle Praxis des Kantons, alle Gemeindereglemente zu genehmigen, wird durch eine Genehmigung von Fall zu Fall, je nach betroffenen Bereichen ersetzt, die in der Spezialgesetzgebung verankert wird (siehe Ziff. 7.11.3 sowie die Kommentare zu Artikel 177 und den Spezialgesetzen im zweiten Teil von Ziff. 16 dieses Berichts).</w:t>
      </w:r>
    </w:p>
    <w:p w14:paraId="1D1385BA" w14:textId="77777777" w:rsidR="00733430" w:rsidRPr="007A4594" w:rsidRDefault="032ECCAB" w:rsidP="00203DC0">
      <w:pPr>
        <w:pStyle w:val="Titre2"/>
      </w:pPr>
      <w:bookmarkStart w:id="66" w:name="_Toc190689078"/>
      <w:r w:rsidRPr="007A4594">
        <w:t>Ortsbürgerliche Angelegenheiten</w:t>
      </w:r>
      <w:bookmarkEnd w:id="66"/>
    </w:p>
    <w:p w14:paraId="10FDE15A" w14:textId="77777777" w:rsidR="00733430" w:rsidRPr="007A4594" w:rsidRDefault="032ECCAB" w:rsidP="00203DC0">
      <w:pPr>
        <w:pStyle w:val="Titre3"/>
      </w:pPr>
      <w:bookmarkStart w:id="67" w:name="_Toc190689079"/>
      <w:r w:rsidRPr="007A4594">
        <w:t>Historischer Rückblick bis zum GG-1980</w:t>
      </w:r>
      <w:bookmarkEnd w:id="67"/>
    </w:p>
    <w:p w14:paraId="76BAF6AF" w14:textId="77777777" w:rsidR="00733430" w:rsidRPr="007A4594" w:rsidRDefault="00733430" w:rsidP="00203DC0">
      <w:r w:rsidRPr="007A4594">
        <w:t xml:space="preserve">Die Anfänge der von der (Einwohner-)Gemeinde getrennten Bürgergemeinde reichen bis in die Helvetische Republik (1798–1803) zurück, während der das Gemeindewesen eingeführt wurde. Der Gesetzgeber der Helvetik schuf die politische Gemeinde, die «Munizipalität», und definierte gleichzeitig eine ortsbürgerliche Einheit, die «Regie der Anteilhaber der Burgergemeinde». Die Regie sollte die Gemeinde bei ihren Aufgaben unterstützen, insbesondere bei der Unterstützung Bedürftiger, eine Aufgabe, die die Mittel der damaligen Munizipalitäten überstiegen hätte. </w:t>
      </w:r>
    </w:p>
    <w:p w14:paraId="7D96923A" w14:textId="77777777" w:rsidR="00733430" w:rsidRPr="007A4594" w:rsidRDefault="00733430" w:rsidP="00203DC0">
      <w:r w:rsidRPr="007A4594">
        <w:t xml:space="preserve">In den nachfolgenden Verfassungen und Gesetzen über die Gemeinden des Kantons Freiburg wurden nur Gemeinden (und Pfarreien) aufgeführt. Die Bürgerschaft war jedoch erforderlich, um bestimmten Gemeindeorganen anzugehören oder an bestimmten Beschlussfassungen mitzuwirken. So musste die Mehrheit des Generalrats bis 1879 aus Ortsbürgern bestehen, und die Gemeindeversammlung, die nur aus Ortsbürgern bestand, war für eine Reihe von Entscheiden zuständig, z. B. die Erteilung des Gemeindebürgerrechts oder die Verfügung über bestimmte Vermögenswerte, und zwar bis zum Inkrafttreten des GG-1980. </w:t>
      </w:r>
    </w:p>
    <w:p w14:paraId="1474C89D" w14:textId="77777777" w:rsidR="00733430" w:rsidRPr="007A4594" w:rsidRDefault="00733430" w:rsidP="00203DC0">
      <w:r w:rsidRPr="007A4594">
        <w:t xml:space="preserve">Bei näherer Betrachtung der Entwicklung des Freiburger Rechts lassen sich in Bezug auf die Bürgergemeinden zwei Besonderheiten feststellen: 1) Weder in den Verfassungen noch in den Gesetzen wurden die Bürgergemeinden jemals als öffentlich-rechtliche Institutionen oder Körperschaften erwähnt, anders als in den anderen Schweizer Kantonen, die die Bürgergemeinden beibehielten. 2) Hingegen hat der Freiburger Gesetzgeber die Bürgergemeinden materiell beibehalten, jedoch bewusst darauf verzichtet, dieser Einheit explizite und von der Gemeinde unabhängige rechtliche Konturen zu verleihen. </w:t>
      </w:r>
    </w:p>
    <w:p w14:paraId="5F40E728" w14:textId="77777777" w:rsidR="00733430" w:rsidRPr="007A4594" w:rsidRDefault="032ECCAB" w:rsidP="00203DC0">
      <w:pPr>
        <w:pStyle w:val="Titre3"/>
      </w:pPr>
      <w:bookmarkStart w:id="68" w:name="_Toc190689080"/>
      <w:r w:rsidRPr="007A4594">
        <w:t>Entstehung von Abschnitt 5 des GG-1980</w:t>
      </w:r>
      <w:bookmarkEnd w:id="68"/>
    </w:p>
    <w:p w14:paraId="57F0C53E" w14:textId="77777777" w:rsidR="00733430" w:rsidRPr="007A4594" w:rsidRDefault="00733430" w:rsidP="00203DC0">
      <w:r w:rsidRPr="007A4594">
        <w:rPr>
          <w:rFonts w:ascii="Times New Roman" w:eastAsia="Times New Roman" w:hAnsi="Times New Roman" w:cs="Times New Roman"/>
        </w:rPr>
        <w:t>In seiner Botschaft Nr. 68 vom 30. Dezember 1977 (TGR 1979, S. 1004 ff.) schlug der Staatsrat vor, die ortsbürgerlichen Angelegenheiten in einem Artikel in Kapitel IV über die Verwaltung der Gemeinde zu behandeln. Es ging dabei um Artikel 99 des Gesetzesentwurfs (Randtitel: «Ortsbürgerliche Angelegenheiten») mit folgendem Wortlaut (TGR 1979, S. 1042):</w:t>
      </w:r>
    </w:p>
    <w:p w14:paraId="4ACBC1F3" w14:textId="77777777" w:rsidR="00733430" w:rsidRPr="007A4594" w:rsidRDefault="00733430" w:rsidP="00203DC0">
      <w:pPr>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vertAlign w:val="superscript"/>
        </w:rPr>
        <w:t>1</w:t>
      </w:r>
      <w:r w:rsidRPr="007A4594">
        <w:rPr>
          <w:rFonts w:ascii="Times New Roman" w:eastAsia="Times New Roman" w:hAnsi="Times New Roman" w:cs="Times New Roman"/>
          <w:sz w:val="18"/>
        </w:rPr>
        <w:t>Für die Behandlung der ortsbürgerlichen Angelegenheiten gelten die Art. 10, 16, 233 bis 237 und 244 bis 247 des Gesetzes vom 19. Mai 1894 über die Gemeinden und Pfarreien.</w:t>
      </w:r>
    </w:p>
    <w:p w14:paraId="05DC6CBC" w14:textId="77777777" w:rsidR="00733430" w:rsidRPr="007A4594" w:rsidRDefault="00733430" w:rsidP="00203DC0">
      <w:pPr>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vertAlign w:val="superscript"/>
        </w:rPr>
        <w:t>2</w:t>
      </w:r>
      <w:r w:rsidRPr="007A4594">
        <w:rPr>
          <w:rFonts w:ascii="Times New Roman" w:eastAsia="Times New Roman" w:hAnsi="Times New Roman" w:cs="Times New Roman"/>
          <w:sz w:val="18"/>
        </w:rPr>
        <w:t>Haben in einer Gemeinde weniger als fünf stimmberechtigte Ortsbürger ihren Wohnsitz, so findet Art. 10 des besagten Gesetzes keine Anwendung, und es ist die Gemeindeversammlung oder der Generalrat zur Beschlussfassung zuständig.</w:t>
      </w:r>
    </w:p>
    <w:p w14:paraId="74441986" w14:textId="77777777" w:rsidR="00733430" w:rsidRPr="007A4594" w:rsidRDefault="00733430" w:rsidP="00203DC0">
      <w:pPr>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vertAlign w:val="superscript"/>
        </w:rPr>
        <w:t>3</w:t>
      </w:r>
      <w:r w:rsidRPr="007A4594">
        <w:rPr>
          <w:rFonts w:ascii="Times New Roman" w:eastAsia="Times New Roman" w:hAnsi="Times New Roman" w:cs="Times New Roman"/>
          <w:sz w:val="18"/>
        </w:rPr>
        <w:t>Die Erträgnisse des ortsbürgerlichen Vermögens sind zu gemeinnützigen Zwecken zu verwenden.</w:t>
      </w:r>
    </w:p>
    <w:p w14:paraId="7394107A" w14:textId="77777777" w:rsidR="00733430" w:rsidRPr="007A4594" w:rsidRDefault="00733430" w:rsidP="00203DC0">
      <w:r w:rsidRPr="007A4594">
        <w:rPr>
          <w:rFonts w:ascii="Times New Roman" w:eastAsia="Times New Roman" w:hAnsi="Times New Roman" w:cs="Times New Roman"/>
        </w:rPr>
        <w:t>Dieser Artikel wurde in der Botschaft des Staatsrats wie folgt kommentiert (TGR 1979, S. 1011):</w:t>
      </w:r>
    </w:p>
    <w:p w14:paraId="1249209E" w14:textId="77777777" w:rsidR="00733430" w:rsidRPr="007A4594" w:rsidRDefault="00733430" w:rsidP="00203DC0">
      <w:pPr>
        <w:spacing w:line="240" w:lineRule="auto"/>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rPr>
        <w:t xml:space="preserve">In den vor 1976 erarbeiteten Entwürfen figurierte die Bestimmung über die ortsbürgerlichen Angelegenheiten mit Blick auf eine mögliche Vereinigung von Bürgergemeinde und politischer Gemeinde im letzten Kapitel. Dies wäre jedoch, wie Prof. Roland Ruffieux in einem im Oktober 1975 erstatteten Bericht über den Ursprung der Gemeinden im Kanton Freiburg </w:t>
      </w:r>
      <w:r w:rsidRPr="007A4594">
        <w:rPr>
          <w:rFonts w:ascii="Times New Roman" w:eastAsia="Times New Roman" w:hAnsi="Times New Roman" w:cs="Times New Roman"/>
          <w:sz w:val="18"/>
        </w:rPr>
        <w:lastRenderedPageBreak/>
        <w:t>feststellt, eine unbefriedigende Lösung. Ruffieux spricht sich für die Beibehaltung des Heimatbürgerrechts als eines wichtigen Elements des nationalen Selbstverständnisses aus (S. 96 des Berichts). Es scheint angezeigt, die Bestimmung über die ortsbürgerlichen Angelegenheiten im Kapitel über die Verwaltung der Gemeinde unterzubringen. Teilweise werden die Bestimmungen des geltenden Gesetzes als weiterhin anwendbar erklärt, während einzelne Artikel betreffend die Aufnahmegebühr unerwähnt bleiben, da sie grösstenteils – ausdrücklich oder stillschweigend – durch das Gesetz vom 9. Mai 1974 betreffend die Aenderung des Gesetzes von 1890 über das Einbürgerungswesen und die Verzichtleistung auf das Freiburger Bürgerrecht aufgehoben wurden.</w:t>
      </w:r>
    </w:p>
    <w:p w14:paraId="1A751076" w14:textId="77777777" w:rsidR="00733430" w:rsidRPr="007A4594" w:rsidRDefault="00733430" w:rsidP="00203DC0">
      <w:r w:rsidRPr="007A4594">
        <w:rPr>
          <w:rFonts w:ascii="Times New Roman" w:eastAsia="Times New Roman" w:hAnsi="Times New Roman" w:cs="Times New Roman"/>
        </w:rPr>
        <w:t>Die parlamentarische Kommission schlug mehrere Artikel zu den ortsbürgerlichen Angelegenheiten vor, die zudem in einem eigenen Kapitel des Gesetzes behandelt werden sollten. Der Staatsrat schloss sich diesem Kommissionsentwurf («projet bis») an, dessen Text unverändert angenommen wurde.</w:t>
      </w:r>
    </w:p>
    <w:p w14:paraId="18054826" w14:textId="77777777" w:rsidR="00733430" w:rsidRPr="007A4594" w:rsidRDefault="00733430" w:rsidP="00203DC0">
      <w:r w:rsidRPr="007A4594">
        <w:rPr>
          <w:rFonts w:ascii="Times New Roman" w:eastAsia="Times New Roman" w:hAnsi="Times New Roman" w:cs="Times New Roman"/>
        </w:rPr>
        <w:t>Zuvor hatte es einen Änderungsantrag gegeben, wonach das Bürgergut nicht mit dem Gemeindegut verschmolzen werden, sondern die Zuständigkeit dafür der Gemeindeversammlung oder dem Generalrat übertragen werden sollte. Dieser Antrag fand keine Mehrheit. Die Kommission und der Staatsrat argumentierten, dass rechtliche Probleme hinsichtlich der Art bestimmter Bürgergüter auftreten könnten, dass laut dem Ruffieux-Bericht die vom Grossrat vorgeschlagene Lösung unbefriedigend sei, da das Heimatbürgerrecht als ein wichtiges Element des nationalen Selbstverständnisses beibehalten werden sollte, dass es nur in vier oder fünf Gemeinden Bürgergüter gebe und dass die Kritik an der Zuständigkeit für die Verwaltung dieser Güter etwas in den Hintergrund trete, sobald die Erträge aus diesen Gütern für gemeinnützige Zwecke verwendet würden (TGR 1979, S. 256–258).</w:t>
      </w:r>
    </w:p>
    <w:p w14:paraId="1DADA602" w14:textId="77777777" w:rsidR="00733430" w:rsidRPr="007A4594" w:rsidRDefault="00733430" w:rsidP="00203DC0">
      <w:r w:rsidRPr="007A4594">
        <w:rPr>
          <w:rFonts w:ascii="Times New Roman" w:eastAsia="Times New Roman" w:hAnsi="Times New Roman" w:cs="Times New Roman"/>
        </w:rPr>
        <w:t>Mit dem GG-1980 wurde ein neuer Begriff eingeführt, und zwar die «Bürgergüter» in Artikel 105 in Kapitel V mit der Überschrift «Ortsbürgerliche Angelegenheiten». Der Ausdruck «Bürgergüter» ist im Gesetz nicht definiert, und es gibt auch keine entsprechenden Hinweise in früheren Gesetzestexten oder Kommissionsarbeiten darauf.</w:t>
      </w:r>
    </w:p>
    <w:p w14:paraId="29C66A27" w14:textId="77777777" w:rsidR="00733430" w:rsidRPr="007A4594" w:rsidRDefault="00733430" w:rsidP="001E494E">
      <w:pPr>
        <w:keepNext/>
        <w:spacing w:after="120"/>
        <w:ind w:left="709"/>
        <w:rPr>
          <w:rFonts w:ascii="Times New Roman" w:eastAsia="Times New Roman" w:hAnsi="Times New Roman" w:cs="Times New Roman"/>
          <w:sz w:val="18"/>
          <w:szCs w:val="18"/>
        </w:rPr>
      </w:pPr>
      <w:r w:rsidRPr="007A4594">
        <w:rPr>
          <w:rFonts w:ascii="Times New Roman" w:eastAsia="Times New Roman" w:hAnsi="Times New Roman" w:cs="Times New Roman"/>
          <w:b/>
          <w:sz w:val="18"/>
        </w:rPr>
        <w:t>Artikel 105 GG-1980</w:t>
      </w:r>
      <w:r w:rsidRPr="007A4594">
        <w:rPr>
          <w:rFonts w:ascii="Times New Roman" w:eastAsia="Times New Roman" w:hAnsi="Times New Roman" w:cs="Times New Roman"/>
          <w:sz w:val="18"/>
        </w:rPr>
        <w:t xml:space="preserve"> – Zuständigkeit für die Verwaltung der Güter</w:t>
      </w:r>
    </w:p>
    <w:p w14:paraId="3BE32253" w14:textId="77777777" w:rsidR="00733430" w:rsidRPr="007A4594" w:rsidRDefault="00733430" w:rsidP="00203DC0">
      <w:pPr>
        <w:spacing w:after="120"/>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vertAlign w:val="superscript"/>
        </w:rPr>
        <w:t xml:space="preserve">1 </w:t>
      </w:r>
      <w:r w:rsidRPr="007A4594">
        <w:rPr>
          <w:rFonts w:ascii="Times New Roman" w:eastAsia="Times New Roman" w:hAnsi="Times New Roman" w:cs="Times New Roman"/>
          <w:sz w:val="18"/>
        </w:rPr>
        <w:t>In dem Masse wie die Gemeindeversammlung für die Gemeindegüter, ist die Bürgerversammlung zuständig für die Fragen, welche die Bürgergüter betreffen. Die Bürgerversammlung ist auch zuständig für die Fragen betreffend die Bürgernutzen.</w:t>
      </w:r>
    </w:p>
    <w:p w14:paraId="13A8A0EC" w14:textId="77777777" w:rsidR="00733430" w:rsidRPr="007A4594" w:rsidRDefault="00733430" w:rsidP="00203DC0">
      <w:pPr>
        <w:spacing w:after="120"/>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vertAlign w:val="superscript"/>
        </w:rPr>
        <w:t xml:space="preserve">2 </w:t>
      </w:r>
      <w:r w:rsidRPr="007A4594">
        <w:rPr>
          <w:rFonts w:ascii="Times New Roman" w:eastAsia="Times New Roman" w:hAnsi="Times New Roman" w:cs="Times New Roman"/>
          <w:sz w:val="18"/>
        </w:rPr>
        <w:t>Die Bürgerversammlung umfasst die stimmberechtigten und dort wohnhaften Ortsbürger der Gemeinde.</w:t>
      </w:r>
    </w:p>
    <w:p w14:paraId="47323E3F" w14:textId="77777777" w:rsidR="00733430" w:rsidRPr="007A4594" w:rsidRDefault="00733430" w:rsidP="00203DC0">
      <w:pPr>
        <w:spacing w:after="120"/>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vertAlign w:val="superscript"/>
        </w:rPr>
        <w:t xml:space="preserve">3 </w:t>
      </w:r>
      <w:r w:rsidRPr="007A4594">
        <w:rPr>
          <w:rFonts w:ascii="Times New Roman" w:eastAsia="Times New Roman" w:hAnsi="Times New Roman" w:cs="Times New Roman"/>
          <w:sz w:val="18"/>
        </w:rPr>
        <w:t>Wenn in einer Gemeinde mit Bürgergütern weniger als zehn stimmberechtigte Ortsbürger wohnen, so ist Absatz 1 dieses Artikels nicht anwendbar und der Beschluss in diesen Fragen fällt der Gemeindeversammlung oder dem Generalrat zu.</w:t>
      </w:r>
    </w:p>
    <w:p w14:paraId="6D8ADFC9" w14:textId="77777777" w:rsidR="00733430" w:rsidRPr="007A4594" w:rsidRDefault="00733430" w:rsidP="00203DC0">
      <w:pPr>
        <w:tabs>
          <w:tab w:val="left" w:pos="7425"/>
        </w:tabs>
        <w:spacing w:after="180"/>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vertAlign w:val="superscript"/>
        </w:rPr>
        <w:t xml:space="preserve">4 </w:t>
      </w:r>
      <w:r w:rsidRPr="007A4594">
        <w:rPr>
          <w:rFonts w:ascii="Times New Roman" w:eastAsia="Times New Roman" w:hAnsi="Times New Roman" w:cs="Times New Roman"/>
          <w:sz w:val="18"/>
        </w:rPr>
        <w:t>Die Erträge aus den Bürgergütern sind für gemeinnützige Zwecke zu verwenden.</w:t>
      </w:r>
    </w:p>
    <w:p w14:paraId="03B80740" w14:textId="77777777" w:rsidR="00733430" w:rsidRPr="007A4594" w:rsidRDefault="00733430" w:rsidP="00203DC0">
      <w:r w:rsidRPr="007A4594">
        <w:rPr>
          <w:rFonts w:ascii="Times New Roman" w:eastAsia="Times New Roman" w:hAnsi="Times New Roman" w:cs="Times New Roman"/>
        </w:rPr>
        <w:t>Für die Auslegung des doch zentralen Begriffs der «Bürgergüter» ist lediglich festzustellen, dass sich sowohl der in die Vernehmlassung geschickte Vorentwurf als auch der Gesetzesentwurf des Staatsrats auf Artikel 10 GGP bezogen und die Kommission versuchte, den Verweis auf das alte GGP zu vermeiden, da dieses aufgehoben werden sollte. So könnte ein Zusammenhang zwischen «bürgerlichen Stiftungen wie Waisenhäuser, Spitälern, Renten, besondere Stiftungen und irgendwelche gemeinschaftliche Besitztümer etc.» und «Bürgergütern» hergestellt werden.</w:t>
      </w:r>
    </w:p>
    <w:p w14:paraId="45FAE503" w14:textId="77777777" w:rsidR="00733430" w:rsidRPr="007A4594" w:rsidRDefault="00733430" w:rsidP="00203DC0">
      <w:r w:rsidRPr="007A4594">
        <w:rPr>
          <w:rFonts w:ascii="Times New Roman" w:eastAsia="Times New Roman" w:hAnsi="Times New Roman" w:cs="Times New Roman"/>
        </w:rPr>
        <w:t>Gleichzeitig mit der Totalrevision des Gesetzes über die Gemeinden (und Pfarreien) nahm der Freiburger Gesetzgeber eine wichtige Änderung in Bezug auf die Bürgergemeinden vor, indem er die Befugnis zur Erteilung des Gemeindebürgerrechts von der Bürgerversammlung an die Gemeindeversammlung bzw. den Generalrat übertrug. Diese Kompetenzübertragung wurde vom Berichterstatter der parlamentarischen Kommission in der Eintretensdebatte wie folgt begründet (TGR 1979, S. 1085):</w:t>
      </w:r>
    </w:p>
    <w:p w14:paraId="453077DC" w14:textId="77777777" w:rsidR="00733430" w:rsidRPr="007A4594" w:rsidRDefault="00733430" w:rsidP="00203DC0">
      <w:pPr>
        <w:spacing w:after="180"/>
        <w:ind w:left="709"/>
        <w:rPr>
          <w:rFonts w:ascii="Times New Roman" w:eastAsia="Times New Roman" w:hAnsi="Times New Roman" w:cs="Times New Roman"/>
          <w:sz w:val="18"/>
          <w:szCs w:val="18"/>
        </w:rPr>
      </w:pPr>
      <w:r w:rsidRPr="007A4594">
        <w:rPr>
          <w:rFonts w:ascii="Times New Roman" w:eastAsia="Times New Roman" w:hAnsi="Times New Roman" w:cs="Times New Roman"/>
          <w:sz w:val="18"/>
        </w:rPr>
        <w:t>Der Entscheid über die Verleihung des Bürgerrechts durch einige wenige Bürger, die oft nur einen äusserst geringen Prozentsatz der Bevölkerung ausmachen, sei mit einem modernen Staat nicht mehr vereinbar. Die Kommission werde daher beantragen, dieses Recht an die Gemeindeversammlung bzw. den Generalrat zu übertragen. Ein solches Vorgehen sei nicht neu, sondern werde in vielen Kantonen angewandt, insbesondere in jenen, in denen es keine Bürgergemeinden mehr gebe.</w:t>
      </w:r>
    </w:p>
    <w:p w14:paraId="6F730F9B" w14:textId="77777777" w:rsidR="00733430" w:rsidRPr="007A4594" w:rsidRDefault="00733430" w:rsidP="00203DC0">
      <w:r w:rsidRPr="007A4594">
        <w:rPr>
          <w:rFonts w:ascii="Times New Roman" w:eastAsia="Times New Roman" w:hAnsi="Times New Roman" w:cs="Times New Roman"/>
        </w:rPr>
        <w:lastRenderedPageBreak/>
        <w:t>In Artikel 10 Abs. 1 Bst. a GG-1980 kam diese Änderung mit der Bestimmung zum Ausdruck, dass künftig die Gemeindeversammlung für die Erteilung des Gemeindebürgerrechts zuständig sei (der Generalrat hatte gemäss Artikel 31 GG-1980 dieselben Befugnisse wie die Gemeindeversammlung). Diese Änderung hatte zur Folge, dass nur Gemeinden mit Bürgergütern künftig eine Bürgerversammlung haben mussten.</w:t>
      </w:r>
    </w:p>
    <w:p w14:paraId="2C2AA199" w14:textId="77777777" w:rsidR="00733430" w:rsidRPr="007A4594" w:rsidRDefault="032ECCAB" w:rsidP="00203DC0">
      <w:pPr>
        <w:pStyle w:val="Titre3"/>
      </w:pPr>
      <w:bookmarkStart w:id="69" w:name="_Toc190689081"/>
      <w:r w:rsidRPr="007A4594">
        <w:t>Jüngste gesetzgeberische Arbeiten</w:t>
      </w:r>
      <w:bookmarkEnd w:id="69"/>
    </w:p>
    <w:p w14:paraId="7A8640D2" w14:textId="77777777" w:rsidR="00733430" w:rsidRPr="007A4594" w:rsidRDefault="00733430" w:rsidP="00203DC0">
      <w:pPr>
        <w:pStyle w:val="Corpsdetexte"/>
      </w:pPr>
      <w:r w:rsidRPr="007A4594">
        <w:t xml:space="preserve">Mit der Annahme des Gesetzes über den Finanzhaushalt der Gemeinden (GFHG) wurde das GG dahingehend geändert, dass die Bürgergemeinden als gemeinderechtliche Körperschaften gelten, die unter das GG und das GFHG fallen und ins System der Oberaufsicht eingebunden sind wie die Gemeinden, Gemeindeverbände und Gemeindeanstalten mit eigener Rechtspersönlichkeit (Art. 2 Abs. 2 GFHG, Art. 106a Abs. 2 und 143 GG). </w:t>
      </w:r>
    </w:p>
    <w:p w14:paraId="0B71BB1E" w14:textId="77777777" w:rsidR="00733430" w:rsidRPr="007A4594" w:rsidRDefault="00733430" w:rsidP="00203DC0">
      <w:pPr>
        <w:pStyle w:val="Corpsdetexte"/>
      </w:pPr>
      <w:r w:rsidRPr="007A4594">
        <w:t>Da es jedoch kein Verzeichnis der im Kanton existierenden Bürgergemeinden gab, formulierte der Gesetzgeber den Auftrag dazu wie folgt: «Für die Erstellung des Verzeichnisses der Bürgergemeinden stellen die Gemeinden und die Verwaltungsbehörden des Staates ihre Informationen über das Vorhandensein von Bürgergütern zur Verfügung» (Art. 78 Abs. 2 GFHG).</w:t>
      </w:r>
    </w:p>
    <w:p w14:paraId="25242712" w14:textId="77777777" w:rsidR="00733430" w:rsidRPr="007A4594" w:rsidRDefault="00733430" w:rsidP="00203DC0">
      <w:pPr>
        <w:pStyle w:val="Corpsdetexte"/>
      </w:pPr>
      <w:r w:rsidRPr="007A4594">
        <w:t>Die Verordnung des Staatsrats vom 28. Februar 2023 über das Verzeichnis der Bürgergemeinden (VBV, SGF 140.71) listet in der Reihenfolge der Bezirke die folgenden sechs Bürgergemeinden auf: Freiburg, Plaffeien, Murten, Riaz, Romont und Estavayer.</w:t>
      </w:r>
    </w:p>
    <w:p w14:paraId="76FBA7B7" w14:textId="77777777" w:rsidR="00733430" w:rsidRPr="007A4594" w:rsidRDefault="00733430" w:rsidP="00203DC0">
      <w:pPr>
        <w:pStyle w:val="Corpsdetexte"/>
      </w:pPr>
      <w:r w:rsidRPr="007A4594">
        <w:t>In den Erwägungen der VBV steht unter anderem: «Das Einholen der Informationen erfolgte zwischen Dezember 2018 und September 2022. Zwischen dem 18. November 2022 und dem 31. Januar 2023 wurde der Verordnungsentwurf bei den Gemeinden nach Artikel 1 und weiteren Instanzen in die Vernehmlassung gegeben. Auf dieser Grundlage ist es möglich, das Verzeichnis der Bürgergemeinden zu erstellen, dies unter dem Vorbehalt der Ergebnisse weiterer Forschungsarbeiten, die allenfalls zu einer Ergänzung dieser Liste führen könnten. Zwei Jahre nach Inkrafttreten dieser Verordnung ist laut Artikel 46 Abs. 1 der Verordnung vom 14. Oktober 2019 über den Finanzhaushalt der Gemeinden (GFHV) die Gesetzgebung über die Gemeindefinanzen für die Bürgergemeinden bindend.» Die VBV ist am 1. Januar 2023 in Kraft getreten.</w:t>
      </w:r>
    </w:p>
    <w:p w14:paraId="2F5E10F1" w14:textId="77777777" w:rsidR="00733430" w:rsidRPr="007A4594" w:rsidRDefault="032ECCAB" w:rsidP="00203DC0">
      <w:pPr>
        <w:pStyle w:val="Titre3"/>
      </w:pPr>
      <w:bookmarkStart w:id="70" w:name="_Toc190689082"/>
      <w:r w:rsidRPr="007A4594">
        <w:t>Bericht der Universität Freiburg von 2024</w:t>
      </w:r>
      <w:bookmarkEnd w:id="70"/>
    </w:p>
    <w:p w14:paraId="46BCB1F6" w14:textId="77777777" w:rsidR="00733430" w:rsidRPr="007A4594" w:rsidRDefault="00733430" w:rsidP="00203DC0">
      <w:pPr>
        <w:pStyle w:val="Corpsdetexte"/>
      </w:pPr>
      <w:r w:rsidRPr="007A4594">
        <w:t xml:space="preserve">Anfang 2023 beauftragte die ILFD Professor Jean-Baptiste Zufferey des Lehrstuhls für Verwaltungsrecht der Universität Freiburg damit, eine Reihe von Fragen im Zusammenhang mit den Freiburger Bürgergemeinden zu prüfen und im Hinblick auf die laufende Totalrevision des GG mögliche Lösungen vorzuschlagen. Der Bericht von Professor Zufferey (im Folgenden: Expertenbericht über die Bürgergemeinden) wurde mit der ILFD mehrmals besprochen. </w:t>
      </w:r>
      <w:r w:rsidRPr="007A4594">
        <w:rPr>
          <w:lang w:val="fr-CH"/>
        </w:rPr>
        <w:t xml:space="preserve">Er wurde am 24. März 2024 fertiggestellt und trägt den Titel «Le statut juridique des bourgeoisies dans le canton de Fribourg – situation actuelle et révision législative». </w:t>
      </w:r>
      <w:r w:rsidRPr="007A4594">
        <w:t xml:space="preserve">Der Experte bestätigte, dass das geltende Recht über die Bürgergemeinden lückenhaft ist. Um diese Lücken zu schliessen, werden im Expertenbericht mehrere mögliche Lösungen aufgezeigt, die sich wie folgt zusammenfassen lassen: </w:t>
      </w:r>
    </w:p>
    <w:p w14:paraId="5003FDFD" w14:textId="77777777" w:rsidR="00733430" w:rsidRPr="007A4594" w:rsidRDefault="455BE330" w:rsidP="008E6631">
      <w:pPr>
        <w:pStyle w:val="Corpsdetexte"/>
        <w:numPr>
          <w:ilvl w:val="0"/>
          <w:numId w:val="1"/>
        </w:numPr>
      </w:pPr>
      <w:r w:rsidRPr="007A4594">
        <w:t>Idealerweise Schaffung einer Verfassungsgrundlage über die Bürgergemeinden, wie in anderen Kantonen mit Bürgergemeinden;</w:t>
      </w:r>
    </w:p>
    <w:p w14:paraId="4433A1A9" w14:textId="77777777" w:rsidR="4BC27994" w:rsidRPr="007A4594" w:rsidRDefault="4BC27994" w:rsidP="008E6631">
      <w:pPr>
        <w:pStyle w:val="Corpsdetexte"/>
        <w:numPr>
          <w:ilvl w:val="0"/>
          <w:numId w:val="1"/>
        </w:numPr>
      </w:pPr>
      <w:r w:rsidRPr="007A4594">
        <w:t>zumindest Ausarbeitung von formalgesetzlichen Bestimmungen (im Prinzip in Form von neuen GG-Artikeln), die sich an den Vorschlägen in Kapitel VI.B orientieren könnten (S. 50 und 51 des Berichts über die Bürgergemeinden).</w:t>
      </w:r>
    </w:p>
    <w:p w14:paraId="0BCDA691" w14:textId="77777777" w:rsidR="00733430" w:rsidRPr="007A4594" w:rsidRDefault="032ECCAB" w:rsidP="00203DC0">
      <w:pPr>
        <w:pStyle w:val="Titre3"/>
      </w:pPr>
      <w:bookmarkStart w:id="71" w:name="_Toc190689083"/>
      <w:r w:rsidRPr="007A4594">
        <w:t>Vorgeschlagene Änderungen</w:t>
      </w:r>
      <w:bookmarkEnd w:id="71"/>
      <w:r w:rsidRPr="007A4594">
        <w:t xml:space="preserve"> </w:t>
      </w:r>
    </w:p>
    <w:p w14:paraId="6B7BB7CE" w14:textId="77777777" w:rsidR="0A8BCD08" w:rsidRPr="007A4594" w:rsidRDefault="00733430" w:rsidP="00203DC0">
      <w:r w:rsidRPr="007A4594">
        <w:t xml:space="preserve">Die Diskussion über die Feststellungen und Vorschläge des Expertenberichts konnte aus Termingründen nicht in den thematischen Arbeitsgruppen stattfinden. Der CoPro wurde in seiner sechsten Sitzung Ende April 2024 über den Bericht informiert. Dem CoPro wurden mehrere Varianten vorgelegt, die von einem formalen Status quo bis hin zu einer grundlegenden Überarbeitung im Sinne des Berichts von Professor Zufferey reichten. Ebenfalls aus Termingründen und mit Zustimmung des CoPro und des CoPil bleibt der vorliegende Vorentwurf bei der </w:t>
      </w:r>
      <w:r w:rsidRPr="007A4594">
        <w:lastRenderedPageBreak/>
        <w:t xml:space="preserve">Minimalvariante mit der Anpassung der Artikelnummern der betreffenden Gesetzesbestimmungen, wobei die inhaltliche Diskussion parallel zur Ausarbeitung dieser Vorlage stattfinden sollte.  </w:t>
      </w:r>
    </w:p>
    <w:p w14:paraId="04473D58" w14:textId="77777777" w:rsidR="00733430" w:rsidRPr="007A4594" w:rsidRDefault="032ECCAB" w:rsidP="00203DC0">
      <w:pPr>
        <w:pStyle w:val="Titre2"/>
      </w:pPr>
      <w:bookmarkStart w:id="72" w:name="_Toc190689084"/>
      <w:r w:rsidRPr="007A4594">
        <w:t>Regionale Zusammenarbeit</w:t>
      </w:r>
      <w:bookmarkEnd w:id="72"/>
    </w:p>
    <w:p w14:paraId="3C0914D6" w14:textId="77777777" w:rsidR="7F102222" w:rsidRPr="007A4594" w:rsidRDefault="0044222A" w:rsidP="00203DC0">
      <w:pPr>
        <w:pStyle w:val="Corpsdetexte"/>
        <w:jc w:val="both"/>
      </w:pPr>
      <w:r w:rsidRPr="007A4594">
        <w:t>Die Bestimmungen des GG über die Zusammenarbeit von Gemeinden wurden seit Inkrafttreten des aktuellen GG mehrfach angepasst. Die Bedürfnisse und Erwartungen in diesem Bereich habe sich jedoch stark verändert und die interkommunale Zusammenarbeit nimmt heute bei der Erbringung öffentlicher Leistungen einen wichtigen Platz ein. Entsprechend den Grundsätzen dieser Totalrevision des GG, insbesondere in Bezug auf die Gemeindeautonomie, lässt der Vorentwurf mehr Flexibilität für bessere Lösungsangebote. Dies soll in erster Linie durch eine Stärkung der bisherigen Formen geschehen. Insbesondere das Instrument der Regionalkonferenz soll vermehrt zum Zug kommen können. Eine Regionalkonferenz soll der Koordination unter den Gemeinden, aber auch unter den Gemeindeverbänden dienen. Bei Letzteren ist der Bedarf da, sich für gewisse Tätigkeiten insbesondere im finanziellen Bereich besser koordinieren zu können. Damit haben die Gemeinden und die Gemeindeverbände ein Instrument zur Hand, das ihnen erlaubt, sich besser abzustimmen.</w:t>
      </w:r>
    </w:p>
    <w:p w14:paraId="4371349A" w14:textId="45789CDD" w:rsidR="56CBECD3" w:rsidRPr="007A4594" w:rsidRDefault="00964807" w:rsidP="00203DC0">
      <w:pPr>
        <w:pStyle w:val="Corpsdetexte"/>
        <w:jc w:val="both"/>
      </w:pPr>
      <w:r w:rsidRPr="007A4594">
        <w:t>Die Hauptform der interkommunalen Zusammenarbeit bleibt im Übrigen der Gemeindeverband. Es gibt fast hundert Gemeindeverbände im Kanton. Diese können unterschiedliche Formen annehmen und sich auch in ihrem Umfang stark unterscheiden, von «einfachen» Verbänden, die für einen technischen Bereich zuständig sind, bis hin zu umfangreichen Strukturen, die auf regionaler Ebene mehrere wichtige Bereiche der öffentlichen Politik entwickeln sollen. Aufgrund dieser Unterschiede muss die Gesetzgebung neue Möglichkeiten bieten, für die sich die lokalen Behörden entsprechend ihrer konkreten Situation entscheiden können. Dies ist insbesondere der Fall, was die Ernennung der Organe dieser Verbände betrifft: die Statuten können neu vorsehen, dass die Delegierten nicht nur durch den Gemeinderat ernannt werden, sondern auch durch die Legislativen der Mitgliedsgemeinden gewählt werden können. Zudem besteht die Möglichkeit, dass die Statuten es den Mitgliedsgemeinden überlassen, welches Organ die Delegierten ernennt oder wählt. Wird von dieser Möglichkeit Gebrauch gemacht, muss jedoch im Organisationsreglement der jeweiligen Gemeinde das Ernennungs- oder Wahlorgan festgelegt werden. Diese Bestimmung soll insbesondere die wichtigsten</w:t>
      </w:r>
      <w:r w:rsidR="002554CE">
        <w:t xml:space="preserve"> </w:t>
      </w:r>
      <w:r w:rsidR="00CA5362">
        <w:t xml:space="preserve">Arten </w:t>
      </w:r>
      <w:r w:rsidRPr="007A4594">
        <w:t>interkommunale</w:t>
      </w:r>
      <w:r w:rsidR="002554CE">
        <w:t>r</w:t>
      </w:r>
      <w:r w:rsidRPr="007A4594">
        <w:t xml:space="preserve"> Zusammenarbeit besser sichtbar machen und den Legislativen der betreffenden Gemeinden die Verfolgung dieser Zusammenarbeit erleichtern.</w:t>
      </w:r>
    </w:p>
    <w:p w14:paraId="68FBD022" w14:textId="77777777" w:rsidR="00733430" w:rsidRPr="007A4594" w:rsidRDefault="6F662C1D" w:rsidP="00203DC0">
      <w:pPr>
        <w:pStyle w:val="Titre2"/>
      </w:pPr>
      <w:bookmarkStart w:id="73" w:name="_Toc190689085"/>
      <w:r w:rsidRPr="007A4594">
        <w:t>Gemeindeverbände</w:t>
      </w:r>
      <w:bookmarkEnd w:id="73"/>
    </w:p>
    <w:p w14:paraId="1F6CA08A" w14:textId="77777777" w:rsidR="00733430" w:rsidRPr="007A4594" w:rsidRDefault="16B35BDC" w:rsidP="00203DC0">
      <w:pPr>
        <w:pStyle w:val="Titre3"/>
      </w:pPr>
      <w:bookmarkStart w:id="74" w:name="_Toc190689086"/>
      <w:r w:rsidRPr="007A4594">
        <w:t>Zweck und Aufgaben von Gemeindeverbänden</w:t>
      </w:r>
      <w:bookmarkEnd w:id="74"/>
    </w:p>
    <w:p w14:paraId="25578F19" w14:textId="77777777" w:rsidR="3E944487" w:rsidRPr="007A4594" w:rsidRDefault="3E944487" w:rsidP="00203DC0">
      <w:pPr>
        <w:pStyle w:val="Corpsdetexte"/>
      </w:pPr>
      <w:r w:rsidRPr="007A4594">
        <w:t xml:space="preserve">Mit der ausdrücklichen Erwähnung, dass der Zweck und die Aufgaben eines Gemeindeverbands in den Statuten erwähnt werden sollen, soll eine Klärung der bisherigen Rechtslage erfolgen (Art. 122 Abs. 1 Bst. b). Bereits die konstituierende Versammlung von 2004 wollte nicht, dass die Aufgaben von Gemeindeverbänden mit variabler Geometrie möglich sind. Entsprechend sind auf Gesetzesebene andere Möglichkeiten vorgesehen, wie beispielsweise die Möglichkeit, dass eine Gemeinde mehreren Gemeindeverbänden beitreten kann oder dass vertragliche Lösungen gefunden werden. Das führt dazu, dass nebst dem Zweck auch die Aufgaben in den Statuten zu erwähnen sind. </w:t>
      </w:r>
    </w:p>
    <w:p w14:paraId="2B197811" w14:textId="1C17E047" w:rsidR="00733430" w:rsidRPr="007A4594" w:rsidRDefault="40A63565" w:rsidP="00203DC0">
      <w:pPr>
        <w:pStyle w:val="Titre3"/>
      </w:pPr>
      <w:bookmarkStart w:id="75" w:name="_Toc190689087"/>
      <w:r w:rsidRPr="007A4594">
        <w:t xml:space="preserve">Unterscheidung zwischen wesentlichen und </w:t>
      </w:r>
      <w:r w:rsidR="00596486">
        <w:t xml:space="preserve">nicht </w:t>
      </w:r>
      <w:r w:rsidRPr="007A4594">
        <w:t>wesentlichen Statutenänderungen</w:t>
      </w:r>
      <w:bookmarkEnd w:id="75"/>
      <w:r w:rsidRPr="007A4594">
        <w:t xml:space="preserve"> </w:t>
      </w:r>
    </w:p>
    <w:p w14:paraId="0B1FF0AE" w14:textId="3D20BF19" w:rsidR="63EA07D2" w:rsidRPr="007A4594" w:rsidRDefault="63EA07D2" w:rsidP="00203DC0">
      <w:pPr>
        <w:pStyle w:val="Corpsdetexte"/>
      </w:pPr>
      <w:r w:rsidRPr="007A4594">
        <w:t xml:space="preserve">Die Unterteilung in wesentliche und nicht wesentliche Statutenänderungen gab in der Vergangenheit des Öfteren Anlass zu Unklarheiten. In der Projektorganisation wurde deshalb erwogen, diese Unterteilung aufzuheben mit der Folge, dass sämtliche Statutenänderungen den Mitgliedsgemeinden hätten vorgelegt werden müssen. Dies hätte auch dazu geführt, dass das Mitspracherecht der Bürgerinnen und Bürger der Mitgliedsgemeinden ausgebaut würde. Als Ausgleich wäre vorgesehen gewesen, dass der Vorstand Änderungen ohne die Mitwirkung der Delegiertenversammlung und der Mitgliedsgemeinden hätte vornehmen können, wenn das übergeordnete Recht diese Änderungen verlangt, wobei auch diese Änderungen der Genehmigung durch den Kanton bedurft hätten. Schliesslich wurde aber an der Unterscheidung zwischen wesentlichen und </w:t>
      </w:r>
      <w:r w:rsidR="00596486">
        <w:t xml:space="preserve">nicht </w:t>
      </w:r>
      <w:r w:rsidRPr="007A4594">
        <w:t xml:space="preserve">wesentlichen Statutenänderungen festgehalten und von einer besonderen Kompetenz des Vorstands im Statutenbereich wurde </w:t>
      </w:r>
      <w:r w:rsidRPr="007A4594">
        <w:lastRenderedPageBreak/>
        <w:t xml:space="preserve">abgesehen, da auch keine solche für den Gemeinderat vorgesehen ist. Bei lediglich technischen Änderungen, die z. B. durch kantonale Gesetze bedingt sind und keinen Handlungsspielraum offenlassen, besteht die Möglichkeit, bis zur nächsten Revision mit informativen Anmerkungen zu arbeiten, wie dies auch bei Gemeindereglementen Praxis ist. </w:t>
      </w:r>
    </w:p>
    <w:p w14:paraId="63610825" w14:textId="77777777" w:rsidR="00733430" w:rsidRPr="007A4594" w:rsidRDefault="14433FC1" w:rsidP="00203DC0">
      <w:pPr>
        <w:pStyle w:val="Titre3"/>
      </w:pPr>
      <w:bookmarkStart w:id="76" w:name="_Toc190689088"/>
      <w:r w:rsidRPr="007A4594">
        <w:t>Möglichkeit der Wahl der Delegierten durch die Gemeindelegislativen</w:t>
      </w:r>
      <w:bookmarkEnd w:id="76"/>
      <w:r w:rsidRPr="007A4594">
        <w:t xml:space="preserve"> </w:t>
      </w:r>
    </w:p>
    <w:p w14:paraId="1C82517B" w14:textId="77777777" w:rsidR="1D373D12" w:rsidRPr="007A4594" w:rsidRDefault="1D373D12" w:rsidP="00203DC0">
      <w:pPr>
        <w:pStyle w:val="Corpsdetexte"/>
      </w:pPr>
      <w:r w:rsidRPr="007A4594">
        <w:t xml:space="preserve">Wie unter Ziff. 7.8 erwähnt, soll neu die Möglichkeit bestehen, dass die Mitglieder der Delegiertenversammlung durch die Gemeindelegislativen gewählt werden oder dass die Gemeinden autonom entscheiden können, welches Organ die Delegierten ernennt oder wählt. Dies wirkt sich auch auf eine mögliche Abberufung aus. Eine solche wird durch das Ernennungs- oder Wahlorgan vorgenommen. </w:t>
      </w:r>
    </w:p>
    <w:p w14:paraId="4E7C8D96" w14:textId="77777777" w:rsidR="00733430" w:rsidRPr="007A4594" w:rsidRDefault="395DB2CF" w:rsidP="00203DC0">
      <w:pPr>
        <w:pStyle w:val="Titre3"/>
      </w:pPr>
      <w:bookmarkStart w:id="77" w:name="_Toc190689089"/>
      <w:r w:rsidRPr="007A4594">
        <w:t>Initiative und Referendum</w:t>
      </w:r>
      <w:bookmarkEnd w:id="77"/>
      <w:r w:rsidRPr="007A4594">
        <w:t xml:space="preserve"> </w:t>
      </w:r>
    </w:p>
    <w:p w14:paraId="1B508C49" w14:textId="3797886C" w:rsidR="2B27ECC5" w:rsidRPr="007A4594" w:rsidRDefault="2B27ECC5" w:rsidP="00203DC0">
      <w:pPr>
        <w:pStyle w:val="Corpsdetexte"/>
      </w:pPr>
      <w:r w:rsidRPr="007A4594">
        <w:t xml:space="preserve">Neu soll die Absicht, ein Referendum zu ergreifen, innert 30 Tagen seit der Veröffentlichung des dem Referendum unterstellten Beschlusses im Amtsblatt dem Verband mitgeteilt werden. Dabei werden analog </w:t>
      </w:r>
      <w:r w:rsidR="00036A2C">
        <w:t>zu</w:t>
      </w:r>
      <w:r w:rsidRPr="007A4594">
        <w:t>r Regelung auf kantonaler Ebene gewisse Voraussetzungen (namentlich die Anzahl Unterschriften) verlangt. Nach unbenutztem Ablauf dieser Frist kann kein Referendumsbegehren mehr eingereicht werden (Art. 140 VE-GG und Art. 144.4 Abs. 1 VE-PRG). Das Verfahren für die Initiative und das Referendum ist in der Gesetzgebung über die politischen Rechte geregelt.</w:t>
      </w:r>
    </w:p>
    <w:p w14:paraId="7C22895C" w14:textId="77777777" w:rsidR="00733430" w:rsidRPr="007A4594" w:rsidRDefault="032ECCAB" w:rsidP="00203DC0">
      <w:pPr>
        <w:pStyle w:val="Titre2"/>
      </w:pPr>
      <w:bookmarkStart w:id="78" w:name="_Toc190689090"/>
      <w:r w:rsidRPr="007A4594">
        <w:t>Anpassungen bei den Gemeindefusionen</w:t>
      </w:r>
      <w:bookmarkEnd w:id="78"/>
    </w:p>
    <w:p w14:paraId="53FC7B24" w14:textId="77777777" w:rsidR="00733430" w:rsidRPr="007A4594" w:rsidRDefault="5FDC3337" w:rsidP="00203DC0">
      <w:pPr>
        <w:pStyle w:val="Titre3"/>
      </w:pPr>
      <w:bookmarkStart w:id="79" w:name="_Toc190689091"/>
      <w:r w:rsidRPr="007A4594">
        <w:t>Konsultativabstimmung bei Fusionsvorhaben</w:t>
      </w:r>
      <w:bookmarkEnd w:id="79"/>
      <w:r w:rsidRPr="007A4594">
        <w:t xml:space="preserve"> </w:t>
      </w:r>
    </w:p>
    <w:p w14:paraId="180D0380" w14:textId="77777777" w:rsidR="00733430" w:rsidRPr="007A4594" w:rsidRDefault="00CB23BD" w:rsidP="00203DC0">
      <w:pPr>
        <w:pStyle w:val="Corpsdetexte"/>
      </w:pPr>
      <w:r w:rsidRPr="007A4594">
        <w:t>Zu zahlreichen Fusionsvorhaben wurden bei der Bevölkerung der betroffenen Gemeinden Konsultativabstimmungen durchgeführt. Diese Konsultativabstimmungen ermöglichten es, die gewählten Perimeter zu bestätigen oder zu korrigieren und in Erfahrung zu bringen, ob die Bevölkerung die Fortsetzung der Projekte unterstützt. Die Rechtsprechung des Freiburger Kantonsgerichts scheint jedoch die Rechtmässigkeit solcher Konsultativabstimmungen mangels einer gesetzlichen Grundlage in Frage zu stellen. Angesichts des festgestellten Bedürfnisses, solche Konsultativabstimmungen durchführen zu können, und der Bedeutung solcher Abstimmungen für den Erfolg eines Fusionsvorhabens wurde im Vorentwurf daher eine gesetzliche Grundlage dafür eingeführt.</w:t>
      </w:r>
    </w:p>
    <w:p w14:paraId="464BFCCC" w14:textId="77777777" w:rsidR="00733430" w:rsidRPr="007A4594" w:rsidRDefault="032ECCAB" w:rsidP="00203DC0">
      <w:pPr>
        <w:pStyle w:val="Titre3"/>
      </w:pPr>
      <w:bookmarkStart w:id="80" w:name="_Toc190689092"/>
      <w:r w:rsidRPr="007A4594">
        <w:t>Voraussetzungen für die Anordnung einer Fusion</w:t>
      </w:r>
      <w:bookmarkEnd w:id="80"/>
    </w:p>
    <w:p w14:paraId="6C2DF9E5" w14:textId="37FC73F2" w:rsidR="00EA2EBB" w:rsidRPr="007A4594" w:rsidRDefault="72A7B0ED" w:rsidP="00203DC0">
      <w:pPr>
        <w:pStyle w:val="Corpsdetexte"/>
        <w:jc w:val="both"/>
      </w:pPr>
      <w:r w:rsidRPr="007A4594">
        <w:t xml:space="preserve">Die Kantonsverfassung sieht in Artikel 135 Abs. 4 </w:t>
      </w:r>
      <w:r w:rsidR="00F97828">
        <w:t xml:space="preserve">die Möglichkeit vor, </w:t>
      </w:r>
      <w:r w:rsidRPr="007A4594">
        <w:t xml:space="preserve">eine Fusion von Gemeinden </w:t>
      </w:r>
      <w:r w:rsidR="00532A54">
        <w:t>anzuordnen</w:t>
      </w:r>
      <w:r w:rsidRPr="007A4594">
        <w:t>, wenn es die kommunalen, regionalen oder kantonalen Interessen erfordern. Dies nach Anhörung der betroffenen Gemeinden. Diese Verfassungsbestimmung wurde im Gesetz jedoch bis anhin nicht konkretisiert. Mit Artikel 149 wird im Vorentwurf nun die gesetzliche Grundlage dafür geschaffen. So soll ein Gemeindezusammenschluss auf Antrag des Staatsrats vom Grossen Rat angeordnet werden können, wenn eine Gemeinde infolge fehlender personeller oder finanzieller Ressourcen dauerhaft ausserstande ist, die gesetzlichen Anforderungen zu erfüllen. Mehrere weitere Voraussetzungen für die Anordnung eines Gemeindezusammenschlusses wurden geprüft, aber letztendlich wieder fallengelassen (siehe Ziff. 8.7).</w:t>
      </w:r>
    </w:p>
    <w:p w14:paraId="3AD8B396" w14:textId="77777777" w:rsidR="6756556E" w:rsidRPr="007A4594" w:rsidRDefault="26C1403F" w:rsidP="00203DC0">
      <w:pPr>
        <w:pStyle w:val="Titre3"/>
      </w:pPr>
      <w:bookmarkStart w:id="81" w:name="_Toc190689093"/>
      <w:r w:rsidRPr="007A4594">
        <w:t>Vereinfachung der Übergangsordnung und Lockerung der entsprechenden Bestimmungen</w:t>
      </w:r>
      <w:bookmarkEnd w:id="81"/>
    </w:p>
    <w:p w14:paraId="266E62D3" w14:textId="01ADA6D8" w:rsidR="0527A2D7" w:rsidRPr="007A4594" w:rsidRDefault="0527A2D7" w:rsidP="00203DC0">
      <w:pPr>
        <w:pStyle w:val="Corpsdetexte"/>
      </w:pPr>
      <w:r w:rsidRPr="007A4594">
        <w:t xml:space="preserve">Die Artikel zur Übergangsordnung wurden umstrukturiert, um den verschiedenen Forderungen nach weniger Vorschriften im Gesetz nachzukommen. Zudem wurde der Mindestinhalt der Fusionsvereinbarung im Gesetz präzisiert. Für die Übergangsordnung beschränkt sich der Gesetzestext nunmehr darauf, vorzuschreiben, dass die Fusionsvereinbarung die Anzahl der Mitglieder der Behörden der Übergangsperiode und die Wahlkreise für diese Behörden festlegen muss (einschliesslich der Anzahl der Sitze und der Art des Wahlsystems für jeden Wahlkreis). Das Kriterium der zivilrechtlichen Bevölkerung für die Sitzverteilung und die Anforderung, dass jeder Wahlkreis </w:t>
      </w:r>
      <w:r w:rsidRPr="007A4594">
        <w:lastRenderedPageBreak/>
        <w:t>über mindestens einen Sitz verfügen muss, wurden gestrichen, um den am Fusionsprojekt beteiligten Behörden einen möglichst grossen Spielraum zu lassen, damit sie so jeder Situation Rechnung tragen können.</w:t>
      </w:r>
    </w:p>
    <w:p w14:paraId="73D2109E" w14:textId="77777777" w:rsidR="00733430" w:rsidRPr="007A4594" w:rsidRDefault="032ECCAB" w:rsidP="00203DC0">
      <w:pPr>
        <w:pStyle w:val="Titre2"/>
        <w:rPr>
          <w:rFonts w:ascii="Arial" w:hAnsi="Arial"/>
        </w:rPr>
      </w:pPr>
      <w:bookmarkStart w:id="82" w:name="_Toc190689094"/>
      <w:r w:rsidRPr="007A4594">
        <w:t>Oberaufsicht</w:t>
      </w:r>
      <w:bookmarkEnd w:id="82"/>
    </w:p>
    <w:p w14:paraId="5CD460AD" w14:textId="77777777" w:rsidR="00733430" w:rsidRPr="007A4594" w:rsidRDefault="032ECCAB" w:rsidP="00203DC0">
      <w:pPr>
        <w:pStyle w:val="Titre3"/>
      </w:pPr>
      <w:bookmarkStart w:id="83" w:name="_Toc190689095"/>
      <w:r w:rsidRPr="007A4594">
        <w:t>Einführung eines Aufsichtskonzepts</w:t>
      </w:r>
      <w:bookmarkEnd w:id="83"/>
    </w:p>
    <w:p w14:paraId="5A8DC09C" w14:textId="77777777" w:rsidR="00733430" w:rsidRPr="007A4594" w:rsidRDefault="00733430" w:rsidP="00203DC0">
      <w:pPr>
        <w:rPr>
          <w:rFonts w:eastAsiaTheme="minorEastAsia"/>
          <w:color w:val="000000" w:themeColor="text1"/>
        </w:rPr>
      </w:pPr>
      <w:r w:rsidRPr="007A4594">
        <w:rPr>
          <w:rFonts w:eastAsiaTheme="minorEastAsia"/>
          <w:color w:val="000000" w:themeColor="text1"/>
        </w:rPr>
        <w:t>Um eine Kontrolle und einheitliche Praxis der Aufsicht über die Gemeinden und Gemeindeverbände zu gewährleisten, werden die Oberamtspersonenkonferenz und das Amt für Gemeinden ein Konzept für die Aufsicht in ihren jeweiligen Tätigkeitsbereichen vorlegen müssen. Dieses Konzept wird dann vom Staatsrat genehmigt.</w:t>
      </w:r>
    </w:p>
    <w:p w14:paraId="0B2312DE" w14:textId="77777777" w:rsidR="00733430" w:rsidRPr="007A4594" w:rsidRDefault="032ECCAB" w:rsidP="00203DC0">
      <w:pPr>
        <w:pStyle w:val="Titre3"/>
        <w:rPr>
          <w:rFonts w:ascii="Arial" w:eastAsia="Arial" w:hAnsi="Arial" w:cs="Arial"/>
          <w:color w:val="333333"/>
          <w:sz w:val="19"/>
          <w:szCs w:val="19"/>
        </w:rPr>
      </w:pPr>
      <w:bookmarkStart w:id="84" w:name="_Toc190689096"/>
      <w:r w:rsidRPr="007A4594">
        <w:t>Rolle der Oberamtsperson in den Gemeindeverbänden</w:t>
      </w:r>
      <w:bookmarkEnd w:id="84"/>
    </w:p>
    <w:p w14:paraId="5B977B3B" w14:textId="77777777" w:rsidR="00733430" w:rsidRPr="007A4594" w:rsidRDefault="00733430" w:rsidP="1E2F41E5">
      <w:pPr>
        <w:rPr>
          <w:rFonts w:ascii="Arial" w:eastAsia="Arial" w:hAnsi="Arial" w:cs="Arial"/>
          <w:i/>
          <w:iCs/>
          <w:color w:val="333333"/>
          <w:sz w:val="19"/>
          <w:szCs w:val="19"/>
        </w:rPr>
      </w:pPr>
      <w:r w:rsidRPr="007A4594">
        <w:rPr>
          <w:rFonts w:eastAsiaTheme="minorEastAsia"/>
          <w:color w:val="000000" w:themeColor="text1"/>
        </w:rPr>
        <w:t xml:space="preserve">Die Rolle der Oberamtsperson in den Gemeindeverbänden hat auf allen Ebenen der Projektorganisation zahlreiche Diskussionen und Debatten ausgelöst. Schon zu Beginn der Arbeiten wurde die Frage der Vermischung ihrer verschiedenen Rollen aufgeworfen. Tatsächlich ist die Oberamtsperson in Bezug auf die Gemeinden und Gemeindeverbände gleichzeitig Beratungs-, Aufsichts- und Beschwerdebehörde. Dies wird noch weiter akzentuiert, wenn sie Mitglied eines Organs eines Gemeindeverbands ist, und besonders noch, wenn sie den Vorsitz des Verbands innehat. Diese Problematik hatte im Übrigen bereits 2006 zu einer Änderung des GG geführt, insbesondere mit der Einführung des geltenden Artikels 146 Abs. 4 GG über den Oberamtmann: </w:t>
      </w:r>
      <w:r w:rsidRPr="007A4594">
        <w:rPr>
          <w:rFonts w:eastAsiaTheme="minorEastAsia"/>
          <w:i/>
          <w:color w:val="000000" w:themeColor="text1"/>
        </w:rPr>
        <w:t xml:space="preserve">«Er </w:t>
      </w:r>
      <w:r w:rsidRPr="007A4594">
        <w:rPr>
          <w:rFonts w:eastAsiaTheme="minorEastAsia"/>
          <w:color w:val="000000" w:themeColor="text1"/>
        </w:rPr>
        <w:t xml:space="preserve">[der Oberamtmann] </w:t>
      </w:r>
      <w:r w:rsidRPr="007A4594">
        <w:rPr>
          <w:rFonts w:ascii="Arial" w:eastAsia="Arial" w:hAnsi="Arial" w:cs="Arial"/>
          <w:i/>
          <w:color w:val="333333"/>
          <w:sz w:val="19"/>
        </w:rPr>
        <w:t>kontrolliert den ordnungsgemässen Betrieb der Gemeindeverbände. Hat er im betreffenden Gemeindeverband eine Funktion inne, so wird die Aufsicht von einem anderen, vom Staatsrat bezeichneten Oberamtmann ausgeübt.»</w:t>
      </w:r>
    </w:p>
    <w:p w14:paraId="5D5F6331" w14:textId="77777777" w:rsidR="00733430" w:rsidRPr="007A4594" w:rsidRDefault="00733430" w:rsidP="00203DC0">
      <w:pPr>
        <w:rPr>
          <w:rFonts w:eastAsiaTheme="minorEastAsia"/>
          <w:color w:val="000000" w:themeColor="text1"/>
        </w:rPr>
      </w:pPr>
      <w:r w:rsidRPr="007A4594">
        <w:rPr>
          <w:rFonts w:eastAsiaTheme="minorEastAsia"/>
          <w:color w:val="000000" w:themeColor="text1"/>
        </w:rPr>
        <w:t xml:space="preserve">Im Rahmen der Vorarbeiten wurden verschiedene Optionen für die Einbindung der Oberamtsperson in die Organe von Gemeindeverbänden geprüft. Diese reichten von einem generellen Verbot für die Oberamtsperson, Mitglied der Organe eines Gemeindeverbands zu werden, bis hin zum Status quo. Die für die Vorvernehmlassung als Kompromiss innerhalb der Projektorganisation gewählte Option bestand darin, dass die Oberamtsperson keine Exekutivfunktion innerhalb des Gemeindeverbands mehr übernehmen dürfe, für die allein die Gemeinden zuständig bleiben sollten, die diese Funktion ganz autonom ausüben können müssten. Zu diesem Zweck war eine Unvereinbarkeit in das Gesetz über die Oberamtmänner aufgenommen worden. Aufgrund der Rückmeldungen aus der Vorvernehmlassung wurde der Vorentwurf jedoch abgeändert. Die vorgeschlagene Änderung beschränkt sich auf die Aussage, dass die Statuten keine statutarischen Bezeichnungen für das Präsidium mehr vorsehen können. Die Wahl muss somit jedes Mal von der Delegiertenversammlung getroffen werden. </w:t>
      </w:r>
    </w:p>
    <w:p w14:paraId="2F6D4A0F" w14:textId="77777777" w:rsidR="00733430" w:rsidRPr="007A4594" w:rsidRDefault="00733430" w:rsidP="00203DC0">
      <w:pPr>
        <w:pStyle w:val="Corpsdetexte"/>
      </w:pPr>
      <w:r w:rsidRPr="007A4594">
        <w:t>Hat die Oberamtsperson eine bestimmte Funktion in einem Gemeindeverband inne, so muss die Aufsicht über diesen Verband natürlich von einer stellvertretenden Oberamtsperson ausgeübt werden.</w:t>
      </w:r>
    </w:p>
    <w:p w14:paraId="0EBEF393" w14:textId="77777777" w:rsidR="2825788E" w:rsidRPr="007A4594" w:rsidRDefault="2825788E" w:rsidP="00203DC0">
      <w:pPr>
        <w:pStyle w:val="Corpsdetexte"/>
      </w:pPr>
      <w:r w:rsidRPr="007A4594">
        <w:t>Die oben beschriebenen Stellvertretungsregeln gelten auch für enge Mitarbeiterinnen und Mitarbeiter der Oberamtspersonen, insbesondere für ihre Vizeoberamtfrauen oder Vizeoberamtmänner. Dieser Grundsatz ist nun ausdrücklich im Gesetz verankert.</w:t>
      </w:r>
    </w:p>
    <w:p w14:paraId="4E9304E0" w14:textId="77777777" w:rsidR="00733430" w:rsidRPr="007A4594" w:rsidRDefault="032ECCAB" w:rsidP="00203DC0">
      <w:pPr>
        <w:pStyle w:val="Titre3"/>
      </w:pPr>
      <w:bookmarkStart w:id="85" w:name="_Toc190689097"/>
      <w:r w:rsidRPr="007A4594">
        <w:t>Keine systematische Genehmigung von Gemeindereglementen mehr</w:t>
      </w:r>
      <w:bookmarkEnd w:id="85"/>
    </w:p>
    <w:p w14:paraId="792EE13C" w14:textId="77777777" w:rsidR="00733430" w:rsidRPr="007A4594" w:rsidRDefault="00733430" w:rsidP="00203DC0">
      <w:pPr>
        <w:pStyle w:val="Corpsdetexte"/>
      </w:pPr>
      <w:r w:rsidRPr="007A4594">
        <w:t>Nach dem geltenden Recht müssen alle von der Legislative verabschiedeten Gemeindereglemente von einer Direktion des Kantons genehmigt werden. Bei der Ausarbeitung des Gesetzesvorentwurfs äusserten die Gemeinden den Wunsch, in diesem Bereich mehr Handlungsspielraum und Autonomie zu erhalten. Zunächst sprachen sie sich für eine generelle Abkehr vom Genehmigungssystem aus, doch nach den Diskussionen im Rahmen der Ausarbeitung dieses Gesetzesvorentwurfs haben sie ihre Einstellung dazu etwas relativiert. Die Frage einer möglichen obligatorischen oder fakultativen Stellungnahme wurde erörtert. Es wurden auch alle Direktionen konsultiert, die sich in ihrem jeweiligen Zuständigkeitsbereich dazu äusserten.</w:t>
      </w:r>
    </w:p>
    <w:p w14:paraId="1683AF2A" w14:textId="77777777" w:rsidR="00733430" w:rsidRPr="007A4594" w:rsidRDefault="00733430" w:rsidP="00203DC0">
      <w:pPr>
        <w:pStyle w:val="Corpsdetexte"/>
        <w:rPr>
          <w:rFonts w:ascii="Times New Roman" w:eastAsia="Times New Roman" w:hAnsi="Times New Roman" w:cs="Times New Roman"/>
        </w:rPr>
      </w:pPr>
      <w:r w:rsidRPr="007A4594">
        <w:t>Die gewählte Lösung sieht einen Paradigmenwechsel vor. Es wird keine systematische Genehmigung von Gemeindereglementen mehr geben. Sollte eine Genehmigung erforderlich sein, wird sie durch die Spezialgesetzgebung bestimmt (Art. 177 Abs. 1).</w:t>
      </w:r>
    </w:p>
    <w:p w14:paraId="54E3952E" w14:textId="77777777" w:rsidR="00733430" w:rsidRPr="007A4594" w:rsidRDefault="00733430" w:rsidP="00203DC0">
      <w:pPr>
        <w:pStyle w:val="Corpsdetexte"/>
      </w:pPr>
      <w:r w:rsidRPr="007A4594">
        <w:lastRenderedPageBreak/>
        <w:t xml:space="preserve">Die Weiterleitung eines Reglements und seiner Änderungen an den Staat kann ein Zwischenschritt zwischen der Beibehaltung der Genehmigung und dem Verzicht auf diese sein. Diese Modalität ist im Vorentwurf für das Schulreglement vorgesehen. </w:t>
      </w:r>
    </w:p>
    <w:p w14:paraId="39DEE505" w14:textId="5D9588E4" w:rsidR="00733430" w:rsidRPr="007A4594" w:rsidRDefault="032ECCAB"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 xml:space="preserve">Obligatorisch bleibt die Genehmigung jedoch für das Gemeindebaureglement sowie für die Reglemente in den folgenden drei Bereichen: Trinkwasserversorgung, Abwasserbeseitigung und -reinigung, Abfallbewirtschaftung. Auch das neue Organisationsreglement müsste zwingend genehmigt werden (Art. 12 Abs. 3), und für die Reglemente zur Errichtung von Anstalten mit eigener Rechtspersönlichkeit muss weiterhin die Genehmigung der für den Zweck der Anstalt zuständigen Direktion eingeholt werden. </w:t>
      </w:r>
      <w:r w:rsidR="00007E80" w:rsidRPr="007A4594">
        <w:rPr>
          <w:rFonts w:ascii="Times New Roman" w:eastAsia="Times New Roman" w:hAnsi="Times New Roman" w:cs="Times New Roman"/>
        </w:rPr>
        <w:t>Anlässlich der Vorvernehmlassung bei den betroffenen Einheiten unterstützten gewisse</w:t>
      </w:r>
      <w:r w:rsidRPr="007A4594">
        <w:rPr>
          <w:rFonts w:ascii="Times New Roman" w:eastAsia="Times New Roman" w:hAnsi="Times New Roman" w:cs="Times New Roman"/>
        </w:rPr>
        <w:t xml:space="preserve"> Direktionen </w:t>
      </w:r>
      <w:r w:rsidR="00007E80" w:rsidRPr="007A4594">
        <w:rPr>
          <w:rFonts w:ascii="Times New Roman" w:eastAsia="Times New Roman" w:hAnsi="Times New Roman" w:cs="Times New Roman"/>
        </w:rPr>
        <w:t>die Beibehaltung</w:t>
      </w:r>
      <w:r w:rsidRPr="007A4594">
        <w:rPr>
          <w:rFonts w:ascii="Times New Roman" w:eastAsia="Times New Roman" w:hAnsi="Times New Roman" w:cs="Times New Roman"/>
        </w:rPr>
        <w:t xml:space="preserve"> </w:t>
      </w:r>
      <w:r w:rsidR="00007E80" w:rsidRPr="007A4594">
        <w:rPr>
          <w:rFonts w:ascii="Times New Roman" w:eastAsia="Times New Roman" w:hAnsi="Times New Roman" w:cs="Times New Roman"/>
        </w:rPr>
        <w:t xml:space="preserve">der </w:t>
      </w:r>
      <w:r w:rsidRPr="007A4594">
        <w:rPr>
          <w:rFonts w:ascii="Times New Roman" w:eastAsia="Times New Roman" w:hAnsi="Times New Roman" w:cs="Times New Roman"/>
        </w:rPr>
        <w:t xml:space="preserve">Genehmigung in weiteren sieben Bereichen (Polizei, Öffnungszeiten, familienergänzende Betreuung, Schulzahnpflege, Mehrwertsteuer, öffentliche Sachen, Parkplätze). Der FGV hingegen </w:t>
      </w:r>
      <w:r w:rsidR="00007E80" w:rsidRPr="007A4594">
        <w:rPr>
          <w:rFonts w:ascii="Times New Roman" w:eastAsia="Times New Roman" w:hAnsi="Times New Roman" w:cs="Times New Roman"/>
        </w:rPr>
        <w:t>war der Ansicht</w:t>
      </w:r>
      <w:r w:rsidRPr="007A4594">
        <w:rPr>
          <w:rFonts w:ascii="Times New Roman" w:eastAsia="Times New Roman" w:hAnsi="Times New Roman" w:cs="Times New Roman"/>
        </w:rPr>
        <w:t xml:space="preserve">, dass das Organisationsreglement und die Reglemente zur Errichtung von Anstalten mit eigener Rechtspersönlichkeit nicht genehmigt werden </w:t>
      </w:r>
      <w:r w:rsidR="00007E80" w:rsidRPr="007A4594">
        <w:rPr>
          <w:rFonts w:ascii="Times New Roman" w:eastAsia="Times New Roman" w:hAnsi="Times New Roman" w:cs="Times New Roman"/>
        </w:rPr>
        <w:t>müssten</w:t>
      </w:r>
      <w:r w:rsidRPr="007A4594">
        <w:rPr>
          <w:rFonts w:ascii="Times New Roman" w:eastAsia="Times New Roman" w:hAnsi="Times New Roman" w:cs="Times New Roman"/>
        </w:rPr>
        <w:t xml:space="preserve">. Der CoPro und der CoPil haben Kenntnis von den verschiedenen </w:t>
      </w:r>
      <w:r w:rsidR="00007E80" w:rsidRPr="007A4594">
        <w:rPr>
          <w:rFonts w:ascii="Times New Roman" w:eastAsia="Times New Roman" w:hAnsi="Times New Roman" w:cs="Times New Roman"/>
        </w:rPr>
        <w:t xml:space="preserve">Stellungnahmen </w:t>
      </w:r>
      <w:r w:rsidRPr="007A4594">
        <w:rPr>
          <w:rFonts w:ascii="Times New Roman" w:eastAsia="Times New Roman" w:hAnsi="Times New Roman" w:cs="Times New Roman"/>
        </w:rPr>
        <w:t xml:space="preserve">genommen und </w:t>
      </w:r>
      <w:r w:rsidR="00007E80" w:rsidRPr="007A4594">
        <w:rPr>
          <w:rFonts w:ascii="Times New Roman" w:eastAsia="Times New Roman" w:hAnsi="Times New Roman" w:cs="Times New Roman"/>
        </w:rPr>
        <w:t xml:space="preserve">waren </w:t>
      </w:r>
      <w:r w:rsidRPr="007A4594">
        <w:rPr>
          <w:rFonts w:ascii="Times New Roman" w:eastAsia="Times New Roman" w:hAnsi="Times New Roman" w:cs="Times New Roman"/>
        </w:rPr>
        <w:t xml:space="preserve">der Meinung, dass Gemeindeautonomie und -verantwortung Priorität haben sollten, gleichzeitig aber ein Minimum an Grenzen gesetzt werden sollten. </w:t>
      </w:r>
      <w:r w:rsidR="00007E80" w:rsidRPr="007A4594">
        <w:rPr>
          <w:rFonts w:ascii="Times New Roman" w:eastAsia="Times New Roman" w:hAnsi="Times New Roman" w:cs="Times New Roman"/>
        </w:rPr>
        <w:t>Diese Position vertritt auch der Staatsrat für diesen Vorentwurf.</w:t>
      </w:r>
    </w:p>
    <w:p w14:paraId="3704CC74" w14:textId="77777777" w:rsidR="00733430" w:rsidRPr="007A4594" w:rsidRDefault="7D64CE61"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 xml:space="preserve">Bei Bedarf können Präzisierungen des normativen Rahmens entweder in Verordnungen des Staatsrats oder gegebenenfalls in den Musterreglementen vorgesehen werden. Eine weitere Massnahme besteht ebenfalls in der Pflicht, Reglemente und deren Änderungen an das zuständige staatliche Amt weiterzuleiten (nach dem derzeitigen Stand der Vorlage z. B. im Bereich des Schulreglements vorgesehen). Der Verzicht auf die systematische Genehmigung der Gemeindereglemente ist jedoch ein Eckpfeiler der vorliegenden Revision, und die Genehmigung sollte somit nur noch in einigen wenigen Bereichen bestehen bleiben. </w:t>
      </w:r>
    </w:p>
    <w:p w14:paraId="4E245D99" w14:textId="77777777" w:rsidR="00733430" w:rsidRPr="007A4594" w:rsidRDefault="032ECCAB"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Die derzeitige Praxis der Ausarbeitung der verschiedenen Musterreglemente wird im Gesetzesvorentwurf formalisiert. mit Hinweis auf die beratende Funktion der staatlichen Stellen (siehe Kommentar zu Artikel 177).</w:t>
      </w:r>
    </w:p>
    <w:p w14:paraId="6427A027" w14:textId="77777777" w:rsidR="2D8F26E9" w:rsidRPr="007A4594" w:rsidRDefault="109C68E9"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 xml:space="preserve">Wie bereits erwähnt, wurden während der Vorvernehmlassung kontrastierende Positionen vertreten, sowohl zum Grundsatz, die systematische Genehmigung durch gezielte Genehmigungen zu ersetzen, als auch zur Frage, welche Reglemente genehmigt werden sollen und welche nicht. Die Vernehmlassung sollte es ermöglichen, diese Thematik zu klären. </w:t>
      </w:r>
    </w:p>
    <w:p w14:paraId="5F37F5BF" w14:textId="77777777" w:rsidR="3755D380" w:rsidRPr="007A4594" w:rsidRDefault="18E04966" w:rsidP="00203DC0">
      <w:pPr>
        <w:pStyle w:val="Titre3"/>
      </w:pPr>
      <w:bookmarkStart w:id="86" w:name="_Toc190689098"/>
      <w:r w:rsidRPr="007A4594">
        <w:t>Aufsicht über die Anstalten mit eigener Rechtspersönlichkeit</w:t>
      </w:r>
      <w:bookmarkEnd w:id="86"/>
    </w:p>
    <w:p w14:paraId="00DB8AB7" w14:textId="34CBBBA9" w:rsidR="4A7C8197" w:rsidRPr="007A4594" w:rsidRDefault="4A7C8197"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 xml:space="preserve">Ein interkantonaler Vergleich ergab, dass einige Kantone keine direkte staatliche Aufsicht über die Anstalten mit eigener Rechtspersönlichkeit ausüben, sondern dass diese von den Gemeinden, die sie errichtet haben, beaufsichtigt werden. Für diese Lösung haben sich unter anderem </w:t>
      </w:r>
      <w:r w:rsidR="00DA4C82">
        <w:rPr>
          <w:rFonts w:ascii="Times New Roman" w:eastAsia="Times New Roman" w:hAnsi="Times New Roman" w:cs="Times New Roman"/>
        </w:rPr>
        <w:t>die</w:t>
      </w:r>
      <w:r w:rsidRPr="007A4594">
        <w:rPr>
          <w:rFonts w:ascii="Times New Roman" w:eastAsia="Times New Roman" w:hAnsi="Times New Roman" w:cs="Times New Roman"/>
        </w:rPr>
        <w:t xml:space="preserve"> Kanton</w:t>
      </w:r>
      <w:r w:rsidR="00DA4C82">
        <w:rPr>
          <w:rFonts w:ascii="Times New Roman" w:eastAsia="Times New Roman" w:hAnsi="Times New Roman" w:cs="Times New Roman"/>
        </w:rPr>
        <w:t>e</w:t>
      </w:r>
      <w:r w:rsidRPr="007A4594">
        <w:rPr>
          <w:rFonts w:ascii="Times New Roman" w:eastAsia="Times New Roman" w:hAnsi="Times New Roman" w:cs="Times New Roman"/>
        </w:rPr>
        <w:t xml:space="preserve"> Bern und Tessin entschieden. Mit Blick auf Art. 54 Abs. 2 KV wurde deutlich, dass sich auch der Kanton Freiburg daran orientieren sollte. Der Vorentwurf schlägt daher vor, dass die Anstalten nicht mehr einer direkten staatlichen Aufsicht unterstellt sind, sondern dass die Kontrolle und Aufsicht von den Gemeinden ausgeübt wird, die sie gegründet haben (Art. 7 Abs. 4). Der Vorbehalt der Spezialgesetzgebung gilt z. B. für Anstalten, die berufliche Vorsorgeeinrichtungen sind und einer besonderen Gesetzgebung und Aufsichtsbehörde unterstehen. </w:t>
      </w:r>
    </w:p>
    <w:p w14:paraId="0165384B" w14:textId="3E6A7E28" w:rsidR="53A2CAA5" w:rsidRPr="007A4594" w:rsidRDefault="769BA7AD"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Der Oberbegriff der gemeinderechtlichen Körperschaften, der die Gemeinden, Gemeindeverbände, Bürgergemeinden und Anstalt</w:t>
      </w:r>
      <w:r w:rsidR="00DC6D72">
        <w:rPr>
          <w:rFonts w:ascii="Times New Roman" w:eastAsia="Times New Roman" w:hAnsi="Times New Roman" w:cs="Times New Roman"/>
        </w:rPr>
        <w:t>en</w:t>
      </w:r>
      <w:r w:rsidRPr="007A4594">
        <w:rPr>
          <w:rFonts w:ascii="Times New Roman" w:eastAsia="Times New Roman" w:hAnsi="Times New Roman" w:cs="Times New Roman"/>
        </w:rPr>
        <w:t xml:space="preserve"> mit eigener Rechtspersönlichkeit betrifft, wird im Gesetzestext nicht mehr verwendet. Was die Vorschriften zu den Finanzen betrifft, unterstehen die Anstalten weiterhin dem GFHG, sofern keine anderslautenden Bestimmungen vorliegen (Art. 2 Abs. 2 GFHG), die Oberaufsicht gilt jedoch nicht für sie, da die Anstalten in Abschnitt 8 des Gesetzes nicht erwähnt sind (siehe auch Art. 7 Abs. 4 des Vorentwurfs). </w:t>
      </w:r>
    </w:p>
    <w:p w14:paraId="232D565D" w14:textId="77777777" w:rsidR="3755D380" w:rsidRPr="007A4594" w:rsidRDefault="18E04966" w:rsidP="00203DC0">
      <w:pPr>
        <w:pStyle w:val="Titre3"/>
      </w:pPr>
      <w:bookmarkStart w:id="87" w:name="_Toc190689099"/>
      <w:r w:rsidRPr="007A4594">
        <w:t>Präzisierungen der Vorschriften über die Finanzaufsicht</w:t>
      </w:r>
      <w:bookmarkEnd w:id="87"/>
    </w:p>
    <w:p w14:paraId="1D56E6D8" w14:textId="482CA10D" w:rsidR="2E2FFF16" w:rsidRPr="007A4594" w:rsidRDefault="5D9437E3"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Das GFHG enth</w:t>
      </w:r>
      <w:r w:rsidR="00ED3D56">
        <w:rPr>
          <w:rFonts w:ascii="Times New Roman" w:eastAsia="Times New Roman" w:hAnsi="Times New Roman" w:cs="Times New Roman"/>
        </w:rPr>
        <w:t>ä</w:t>
      </w:r>
      <w:r w:rsidRPr="007A4594">
        <w:rPr>
          <w:rFonts w:ascii="Times New Roman" w:eastAsia="Times New Roman" w:hAnsi="Times New Roman" w:cs="Times New Roman"/>
        </w:rPr>
        <w:t xml:space="preserve">lt keine eigentlichen, die Oberaufsicht betreffenden Befugnisse für den finanziellen Bereich. Artikel 75 GFHG verweist lediglich auf das GG und darauf, dass die darin vorgesehenen Befugnisse sinngemäss gelten. Der Vorentwurf schlägt vor, die Rolle der Finanzaufsichtsbehörde ausdrücklich dem Amt für Gemeinden (GemA) zu übertragen und die Befugnisse des Amts zu präzisieren (Art. 76 GFHG). Wie dies für die übrigen </w:t>
      </w:r>
      <w:r w:rsidRPr="007A4594">
        <w:rPr>
          <w:rFonts w:ascii="Times New Roman" w:eastAsia="Times New Roman" w:hAnsi="Times New Roman" w:cs="Times New Roman"/>
        </w:rPr>
        <w:lastRenderedPageBreak/>
        <w:t xml:space="preserve">Aufsichtsbehörden der Fall ist, werden die Gemeindeanstalten mit Rechtspersönlichkeit nicht mehr direkt der Aufsicht des GemA unterstehen, sondern der Aufsicht der Gemeinden, die sie gegründet haben (Art. 7 Abs. 4). </w:t>
      </w:r>
    </w:p>
    <w:p w14:paraId="29E2A860" w14:textId="77777777" w:rsidR="00733430" w:rsidRPr="007A4594" w:rsidRDefault="032ECCAB" w:rsidP="00203DC0">
      <w:pPr>
        <w:pStyle w:val="Titre2"/>
        <w:rPr>
          <w:rFonts w:ascii="Arial" w:hAnsi="Arial"/>
        </w:rPr>
      </w:pPr>
      <w:bookmarkStart w:id="88" w:name="_Toc190689100"/>
      <w:r w:rsidRPr="007A4594">
        <w:t>Rechtsmittel</w:t>
      </w:r>
      <w:bookmarkEnd w:id="88"/>
    </w:p>
    <w:p w14:paraId="77623A09" w14:textId="77777777" w:rsidR="00733430" w:rsidRPr="007A4594" w:rsidRDefault="00733430" w:rsidP="00203DC0">
      <w:r w:rsidRPr="007A4594">
        <w:t>Eine Analyse des Amts für Gesetzgebung ergab, dass bezüglich Rechtsmittel Änderungen erforderlich sind, insbesondere hinsichtlich der Beschwerdebefugnis und der abstrakten Normenkontrolle von Gemeindeerlassen.</w:t>
      </w:r>
    </w:p>
    <w:p w14:paraId="0E595496" w14:textId="77777777" w:rsidR="00733430" w:rsidRPr="007A4594" w:rsidRDefault="00733430" w:rsidP="00203DC0">
      <w:r w:rsidRPr="007A4594">
        <w:t>Die Beschwerdebefugnis gegen Erlasse von Gemeindebehörden wurde auf jede Person ausgeweitet, die vom angefochtenen Erlass betroffen ist und ein schutzwürdiges Interesse hat.</w:t>
      </w:r>
    </w:p>
    <w:p w14:paraId="140EAA2E" w14:textId="77777777" w:rsidR="00733430" w:rsidRPr="007A4594" w:rsidRDefault="032ECCAB" w:rsidP="00203DC0">
      <w:r w:rsidRPr="007A4594">
        <w:t>Auch ohne Rechtsmittel nach kantonalem Recht wäre eine direkte Beschwerde an das Bundesgericht gegen einen Gemeindeerlass möglich (z. B. vom Gemeinderat festgelegte Tarife, die aktuell nicht als solche bei einer kantonalen Instanz angefochten werden können). Daher wurde die Beibehaltung der vorgängigen Beschwerde auf kantonaler Ebene für zweckmässig befunden, wobei die Beschwerdebefugnis an die Anforderungen des Bundesrechts angepasst und der Anwendungsbereich auf die Erlasse der Exekutive erweitert wurden. Was die Beschwerdeinstanz anbelangt, so wird vorgeschlagen, dass die Beschwerde beim Kantonsgericht eingereicht werden soll. Dieses Vorgehen bei Gemeindeerlassen ist mit dem Vorgehen bei kantonalen Erlassen vergleichbar, die beim Bundesgericht angefochten werden können.</w:t>
      </w:r>
    </w:p>
    <w:p w14:paraId="11A35638" w14:textId="77777777" w:rsidR="00733430" w:rsidRPr="007A4594" w:rsidRDefault="032ECCAB" w:rsidP="00203DC0">
      <w:pPr>
        <w:pStyle w:val="Titre2"/>
      </w:pPr>
      <w:bookmarkStart w:id="89" w:name="_Toc190689101"/>
      <w:r w:rsidRPr="007A4594">
        <w:t>Übergangsrecht</w:t>
      </w:r>
      <w:bookmarkEnd w:id="89"/>
    </w:p>
    <w:p w14:paraId="422F5BF7" w14:textId="77777777" w:rsidR="00733430" w:rsidRPr="007A4594" w:rsidRDefault="50639316" w:rsidP="00203DC0">
      <w:pPr>
        <w:pStyle w:val="Corpsdetexte"/>
      </w:pPr>
      <w:r w:rsidRPr="007A4594">
        <w:t xml:space="preserve">Die vorgeschlagenen Änderungen im Bereich der Reglemente machen Übergangsbestimmungen erforderlich, die in Teil IV des Erlassentwurfs aufgeführt sind. </w:t>
      </w:r>
    </w:p>
    <w:p w14:paraId="2DE7E05C" w14:textId="77777777" w:rsidR="00733430" w:rsidRPr="007A4594" w:rsidRDefault="032ECCAB" w:rsidP="00203DC0">
      <w:pPr>
        <w:pStyle w:val="Titre2"/>
      </w:pPr>
      <w:bookmarkStart w:id="90" w:name="_Toc190689102"/>
      <w:r w:rsidRPr="007A4594">
        <w:t>Mit dieser Revision geänderte Gesetze</w:t>
      </w:r>
      <w:bookmarkEnd w:id="90"/>
    </w:p>
    <w:p w14:paraId="3396E3CB" w14:textId="77777777" w:rsidR="00733430" w:rsidRPr="007A4594" w:rsidRDefault="00733430" w:rsidP="00203DC0">
      <w:pPr>
        <w:pStyle w:val="Corpsdetexte"/>
      </w:pPr>
      <w:r w:rsidRPr="007A4594">
        <w:t>Siehe Erläuterungen im zweiten Teil der Kommentare zu den einzelnen Artikeln weiter unten.</w:t>
      </w:r>
    </w:p>
    <w:p w14:paraId="3EADA954" w14:textId="77777777" w:rsidR="00733430" w:rsidRPr="007A4594" w:rsidRDefault="032ECCAB" w:rsidP="00203DC0">
      <w:pPr>
        <w:pStyle w:val="Titre1"/>
      </w:pPr>
      <w:bookmarkStart w:id="91" w:name="_Ref166662356"/>
      <w:bookmarkStart w:id="92" w:name="_Ref166662593"/>
      <w:bookmarkStart w:id="93" w:name="_Ref166662612"/>
      <w:bookmarkStart w:id="94" w:name="_Ref166662617"/>
      <w:bookmarkStart w:id="95" w:name="_Ref166662838"/>
      <w:bookmarkStart w:id="96" w:name="_Toc190689103"/>
      <w:r w:rsidRPr="007A4594">
        <w:t>Verworfene Vorschläge</w:t>
      </w:r>
      <w:bookmarkEnd w:id="91"/>
      <w:bookmarkEnd w:id="92"/>
      <w:bookmarkEnd w:id="93"/>
      <w:bookmarkEnd w:id="94"/>
      <w:bookmarkEnd w:id="95"/>
      <w:bookmarkEnd w:id="96"/>
    </w:p>
    <w:p w14:paraId="2745D967" w14:textId="77777777" w:rsidR="00733430" w:rsidRPr="007A4594" w:rsidRDefault="00733430" w:rsidP="00203DC0">
      <w:pPr>
        <w:pStyle w:val="Corpsdetexte"/>
      </w:pPr>
      <w:r w:rsidRPr="007A4594">
        <w:t>Die für die Totalrevision des Gesetzes über die Gemeinden eingesetzte Projektorganisation war bestrebt, alle von den betroffenen Stellen eingebrachten Vorschläge unvoreingenommen zu prüfen. Nach einer eingehenden Prüfung verwarf der Lenkungsausschuss mehrere Vorschläge. Neben den oben besprochenen Varianten sind im Folgenden auch einige Vorschläge zu erwähnen, die nicht in den Gesetzestext aufgenommen wurden.</w:t>
      </w:r>
    </w:p>
    <w:p w14:paraId="3DB20EBF" w14:textId="77777777" w:rsidR="00733430" w:rsidRPr="007A4594" w:rsidRDefault="032ECCAB" w:rsidP="00203DC0">
      <w:pPr>
        <w:pStyle w:val="Titre2"/>
      </w:pPr>
      <w:bookmarkStart w:id="97" w:name="_Ref183785884"/>
      <w:bookmarkStart w:id="98" w:name="_Toc190689104"/>
      <w:r w:rsidRPr="007A4594">
        <w:t>Mindestgrösse der Gemeinden und obligatorischer Generalrat</w:t>
      </w:r>
      <w:bookmarkEnd w:id="97"/>
      <w:bookmarkEnd w:id="98"/>
    </w:p>
    <w:p w14:paraId="72EC966B" w14:textId="77777777" w:rsidR="00733430" w:rsidRPr="007A4594" w:rsidRDefault="50639316" w:rsidP="00203DC0">
      <w:pPr>
        <w:rPr>
          <w:shd w:val="clear" w:color="auto" w:fill="FFFFFF"/>
        </w:rPr>
      </w:pPr>
      <w:r w:rsidRPr="007A4594">
        <w:rPr>
          <w:shd w:val="clear" w:color="auto" w:fill="FFFFFF"/>
        </w:rPr>
        <w:t xml:space="preserve">Es wurde der Vorschlag geprüft, eine Mindestbevölkerungszahl für Gemeinden in das Gesetz aufzunehmen. Er war durch die Feststellung begründet, dass bestimmte Gemeindezuständigkeiten Mittel (insbesondere finanzieller oder personeller Art) erfordern, die von den Gemeinden mit geringerer Einwohnerzahl kaum aufgebracht werden können. Mit der Festlegung einer Mindesteinwohnerzahl könnte sichergestellt werden, dass die einzelnen Gemeinden über Mindestkapazitäten (Verwaltung, Budget usw.) verfügen, die langfristig sogar eine Übertragung bestimmter kantonaler Aufgaben ermöglichen würden. Eine Mindestgrösse hätte zudem zu einheitlicheren Gemeindegrössen geführt. Gleichzeitig mit diesem Vorschlag wurde auch die Idee formuliert, der Gemeindelegislative nicht mehr die Form der Gemeindeversammlung zu geben, sondern das Modell des Generalrats vorzuschreiben. Dadurch könnten allen Gemeindebürgerinnen und -bürgern die gleichen politischen Rechte eingeräumt werden, was wiederum zu einer einheitlicheren Funktionsweise der Gemeinden beitragen würde. </w:t>
      </w:r>
    </w:p>
    <w:p w14:paraId="79536953" w14:textId="77777777" w:rsidR="00B50FC5" w:rsidRPr="007A4594" w:rsidRDefault="00733430" w:rsidP="00203DC0">
      <w:pPr>
        <w:rPr>
          <w:shd w:val="clear" w:color="auto" w:fill="FFFFFF"/>
        </w:rPr>
      </w:pPr>
      <w:r w:rsidRPr="007A4594">
        <w:rPr>
          <w:shd w:val="clear" w:color="auto" w:fill="FFFFFF"/>
        </w:rPr>
        <w:t xml:space="preserve">Diese Vorschläge wurden vom CoPro geprüft und an den CoPil weitergeleitet, der sie ebenfalls prüfte und ablehnte. Der CoPil war insbesondere der Ansicht, dass die Bevölkerungszahl einer Gemeinde nicht unmittelbar ausschlaggebend für die Beurteilung ihrer Ressourcen und ihrer Fähigkeit zur Erfüllung der ihr durch die Gesetzgebung übertragenen Aufgaben ist. Die Heterogenität der von den Gemeinden gewählten Systeme spiegelt zudem unterschiedliche Sensibilitäten, Realitäten und Bedürfnisse wider, ist aber auch eine Bereicherung der </w:t>
      </w:r>
      <w:r w:rsidRPr="007A4594">
        <w:rPr>
          <w:shd w:val="clear" w:color="auto" w:fill="FFFFFF"/>
        </w:rPr>
        <w:lastRenderedPageBreak/>
        <w:t xml:space="preserve">institutionellen Landschaft, und es wäre schade, wenn sie verschwinden würde. Eine solche Bestimmung würde letztlich auch dem allgemeinen Grundsatz widersprechen, der als Leitsatz für die Totalrevision des GG gewählt wurde, nämlich einer grösseren Gemeindeautonomie und der Überzeugung, dass die gewählten Gemeindebehörden am besten in der Lage sind, die lokalen Bedürfnisse festzustellen. Dazu gehört auch die Durchführung von Fusionsprojekten, durch die ihre Gemeinden eine Grösse erreichen würden, die sie als kritisch erachten. </w:t>
      </w:r>
    </w:p>
    <w:p w14:paraId="0FFC8912" w14:textId="77777777" w:rsidR="00733430" w:rsidRPr="007A4594" w:rsidRDefault="00733430" w:rsidP="00203DC0">
      <w:pPr>
        <w:rPr>
          <w:shd w:val="clear" w:color="auto" w:fill="FFFFFF"/>
        </w:rPr>
      </w:pPr>
      <w:r w:rsidRPr="007A4594">
        <w:rPr>
          <w:shd w:val="clear" w:color="auto" w:fill="FFFFFF"/>
        </w:rPr>
        <w:t>Dies würde zudem sehr viele Fragen in Bezug auf die Umsetzung aufwerfen und Verfassungsänderungen erforderlich machen. Es gibt übrigens auch in keinem anderen Schweizer Kanton eine solche Schwelle.</w:t>
      </w:r>
    </w:p>
    <w:p w14:paraId="66232B03" w14:textId="77777777" w:rsidR="00733430" w:rsidRPr="007A4594" w:rsidRDefault="74B5654F" w:rsidP="00203DC0">
      <w:pPr>
        <w:pStyle w:val="Titre2"/>
      </w:pPr>
      <w:bookmarkStart w:id="99" w:name="_Toc190689105"/>
      <w:r w:rsidRPr="007A4594">
        <w:t>Im GG festzuschreibende Vorgaben in Bezug auf die gebundenen Ausgaben</w:t>
      </w:r>
      <w:bookmarkEnd w:id="99"/>
    </w:p>
    <w:p w14:paraId="6E360A1F" w14:textId="77777777" w:rsidR="6DE0E8F7" w:rsidRPr="007A4594" w:rsidRDefault="5C131DCA" w:rsidP="00203DC0">
      <w:pPr>
        <w:pStyle w:val="Corpsdetexte"/>
      </w:pPr>
      <w:r w:rsidRPr="007A4594">
        <w:t xml:space="preserve">Gemäss diesem Vorschlag sollten neue Bestimmungen die Gemeinden dazu verpflichten, in ihren Budgets und Jahresrechnungen eine detaillierte Liste der gebundenen Ausgaben vorzulegen. </w:t>
      </w:r>
      <w:r w:rsidRPr="007A4594">
        <w:rPr>
          <w:rFonts w:eastAsiaTheme="minorEastAsia"/>
        </w:rPr>
        <w:t>Ausserdem wurde vorgeschlagen, im neuen Gesetz über die Gemeinden einen Höchstwert für den Anteil der gebundenen Ausgaben an den Gesamtausgaben vorzusehen.</w:t>
      </w:r>
    </w:p>
    <w:p w14:paraId="2A2F4704" w14:textId="77777777" w:rsidR="15FE6933" w:rsidRPr="007A4594" w:rsidRDefault="15FE6933" w:rsidP="00203DC0">
      <w:pPr>
        <w:pStyle w:val="Corpsdetexte"/>
        <w:rPr>
          <w:rFonts w:eastAsiaTheme="minorEastAsia"/>
        </w:rPr>
      </w:pPr>
      <w:r w:rsidRPr="007A4594">
        <w:rPr>
          <w:rFonts w:eastAsiaTheme="minorEastAsia"/>
        </w:rPr>
        <w:t>In diesem Zusammenhang sei daran erinnert, dass das Thema der gebundenen Ausgaben Gegenstand der Gesetzgebung über die Gemeindefinanzen ist, für die es eine Spezialgesetzgebung gibt, nämlich das Gesetz über den Finanzhaushalt der Gemeinden (GFHG, SGF 140.6) und die Verordnung über den Finanzhaushalt der Gemeinden (GFHV, SGF 140.61), um nur die kantonalen Rechtsnormen zu nennen, ohne die kommunalen Finanzreglemente. Die gesetzliche Definition des Begriffs «gebundene Ausgaben» ist übrigens in Artikel 3 Abs. 1 Bst. g GFHG zu finden. Zwar gehört das GFHG zu den Gesetzen, die durch die GG-Revision geändert werden, doch handelt es sich dabei um durch GG-Artikel bedingte Änderungen im GFHG. Deshalb liegt das Thema der gebundenen Ausgaben ausserhalb des Regelungsbereichs der GG-Revision.</w:t>
      </w:r>
    </w:p>
    <w:p w14:paraId="72C432C0" w14:textId="77777777" w:rsidR="00733430" w:rsidRPr="007A4594" w:rsidRDefault="032ECCAB" w:rsidP="00203DC0">
      <w:pPr>
        <w:pStyle w:val="Titre2"/>
      </w:pPr>
      <w:bookmarkStart w:id="100" w:name="_Toc190689106"/>
      <w:r w:rsidRPr="007A4594">
        <w:t>Vorsitz der Gemeindeversammlung</w:t>
      </w:r>
      <w:bookmarkEnd w:id="100"/>
    </w:p>
    <w:p w14:paraId="6BDBE8D5" w14:textId="77777777" w:rsidR="00733430" w:rsidRPr="007A4594" w:rsidRDefault="00733430" w:rsidP="00203DC0">
      <w:pPr>
        <w:pStyle w:val="Corpsdetexte"/>
      </w:pPr>
      <w:r w:rsidRPr="007A4594">
        <w:t xml:space="preserve">In Gemeinden mit einer Gemeindeversammlung führt die Gemeindepräsidentin oder der Gemeindepräsident deren Vorsitz. Die Vertreterinnen und Vertreter des FGV in der Projektorganisation wollten den Status quo in diesem Punkt beibehalten und wiesen darauf hin, dass ein anderer Vorsitz die Beziehungen zwischen Exekutive und Legislative verändern würde, was die Gefahr von Blockaden mit sich brächte (s. Ziff. 7.2.5 oben). </w:t>
      </w:r>
    </w:p>
    <w:p w14:paraId="6E802199" w14:textId="77777777" w:rsidR="00733430" w:rsidRPr="007A4594" w:rsidRDefault="032ECCAB" w:rsidP="00203DC0">
      <w:pPr>
        <w:pStyle w:val="Titre2"/>
      </w:pPr>
      <w:bookmarkStart w:id="101" w:name="_Toc190689107"/>
      <w:r w:rsidRPr="007A4594">
        <w:t>Volkswahl der Gemeindepräsidentin oder des Gemeindepräsidenten</w:t>
      </w:r>
      <w:bookmarkEnd w:id="101"/>
    </w:p>
    <w:p w14:paraId="4495CBEA" w14:textId="7559C693" w:rsidR="00733430" w:rsidRPr="007A4594" w:rsidRDefault="00733430" w:rsidP="00203DC0">
      <w:pPr>
        <w:pStyle w:val="Corpsdetexte"/>
      </w:pPr>
      <w:r w:rsidRPr="007A4594">
        <w:t xml:space="preserve">Wie in einigen anderen Kantonen wurde auch in Freiburg die Möglichkeit einer Volkswahl der Gemeindepräsidentin oder des Gemeindepräsidenten geprüft. Freiburg schliesst als einziger Schweizer Kanton eine direkte Volkswahl der Gemeindepräsidentin oder des Gemeindepräsidenten aus. Nur in Genf gibt es einen vergleichbaren Ausschluss. 13 Kantone schreiben eine Volkswahl vor, 9 überlassen den Gemeinden die Wahl des Systems mit oder ohne besondere Auflagen. Appenzell Innerrhoden überlässt die </w:t>
      </w:r>
      <w:r w:rsidR="00AB457E">
        <w:t xml:space="preserve">Ernennung </w:t>
      </w:r>
      <w:r w:rsidRPr="007A4594">
        <w:t xml:space="preserve">der Gemeindepräsidentinnen und Gemeindepräsidenten (Hauptleute) der örtlichen Landsgemeinde. Im Kanton Obwalden scheint es keine besonderen Regeln für diese </w:t>
      </w:r>
      <w:r w:rsidR="005A5060">
        <w:t xml:space="preserve">Frage </w:t>
      </w:r>
      <w:r w:rsidRPr="007A4594">
        <w:t xml:space="preserve">zu geben. </w:t>
      </w:r>
    </w:p>
    <w:p w14:paraId="41BCA80C" w14:textId="630BA1AD" w:rsidR="00733430" w:rsidRPr="007A4594" w:rsidRDefault="00733430" w:rsidP="00203DC0">
      <w:pPr>
        <w:pStyle w:val="Corpsdetexte"/>
      </w:pPr>
      <w:r w:rsidRPr="007A4594">
        <w:t xml:space="preserve">Der CoPil hat bestätigt, dass an der Ernennung der Gemeindepräsidentin oder des Gemeindepräsidenten durch den Gemeinderat festgehalten wird. Die Chancen für Konsens und Zusammenhalt im Gemeinderat scheinen besser zu sein, wenn dieser von einem von ihm selber gewählten Mitglied präsidiert wird. Eine Volkswahl hätte zudem eine längere Wahlperiode auf Gemeindeebene zur Folge, was einige Projekte weiter verzögern könnte. Es wurde ausserdem auch kein Antrag auf Änderung des Systems gestellt. Die Motion 2019-GC-217 selbst sprach das Thema an, ohne jedoch weiter darauf einzugehen. </w:t>
      </w:r>
      <w:r w:rsidR="00711E45" w:rsidRPr="007A4594">
        <w:t>Der Staatsrat hat beschlossen, sich dieser Position anzuschliessen.</w:t>
      </w:r>
    </w:p>
    <w:p w14:paraId="7D87BE9B" w14:textId="77777777" w:rsidR="00733430" w:rsidRPr="007A4594" w:rsidRDefault="032ECCAB" w:rsidP="00203DC0">
      <w:pPr>
        <w:pStyle w:val="Titre2"/>
      </w:pPr>
      <w:bookmarkStart w:id="102" w:name="_Toc190689108"/>
      <w:r w:rsidRPr="007A4594">
        <w:t>Schaffung eines öffentlich-rechtlichen Gemeindeverbands auf kantonaler Ebene</w:t>
      </w:r>
      <w:bookmarkEnd w:id="102"/>
    </w:p>
    <w:p w14:paraId="5BA82FE0" w14:textId="77777777" w:rsidR="00733430" w:rsidRPr="007A4594" w:rsidRDefault="00733430" w:rsidP="00203DC0">
      <w:pPr>
        <w:pStyle w:val="Corpsdetexte"/>
      </w:pPr>
      <w:r w:rsidRPr="007A4594">
        <w:t xml:space="preserve">Der Freiburger Gemeindeverband (FGV) ist ein privatrechtlicher Verein, in dem alle Gemeinden des Kantons Freiburg zusammengeschlossen sind. Gelegentlich stellt sich die Frage, ob es nicht sinnvoll wäre, auch einen </w:t>
      </w:r>
      <w:r w:rsidRPr="007A4594">
        <w:lastRenderedPageBreak/>
        <w:t xml:space="preserve">öffentlich-rechtlichen Gemeindeverband zu haben, der sich an der für Gemeindeverbände geltenden Regelung orientiert und mehrere öffentliche Aufgaben auf gesamtkantonaler Ebene übernehmen würde. Eine solche Struktur würde von einer solideren Finanzierung und einer Stabilität profitieren, die ein privatrechtlicher Verein nicht haben kann. Bei diesen Diskussionen wurde jedoch deutlich, dass eine solche Struktur – sollte sie sich als notwendig erweisen – gesetzlich verankert werden müsste. Die Schaffung eines Gemeindeverbands auf dem üblichen Weg (insbesondere die einstimmige Genehmigung der Statuten) wäre tatsächlich nicht möglich ohne jahrelange Verhandlungen. </w:t>
      </w:r>
    </w:p>
    <w:p w14:paraId="5E41900C" w14:textId="77777777" w:rsidR="00733430" w:rsidRPr="007A4594" w:rsidRDefault="00733430" w:rsidP="00203DC0">
      <w:pPr>
        <w:pStyle w:val="Corpsdetexte"/>
      </w:pPr>
      <w:r w:rsidRPr="007A4594">
        <w:t xml:space="preserve">Nach ersten Diskussionen wurde die Zweckmässigkeit eines solchen Instruments anstelle oder parallel zum derzeitigen FGV jedoch weder dargelegt, noch stiess es bei den in der Projektorganisation vertretenen Stellen auf Interesse. Es wurde insbesondere darauf hingewiesen, dass eine Aufgabe, die auf gesamtkantonaler Ebene wahrgenommen werden muss, eigentlich vom Staat selbst übernommen werden müsste. </w:t>
      </w:r>
    </w:p>
    <w:p w14:paraId="143FF6E0" w14:textId="77777777" w:rsidR="00733430" w:rsidRPr="007A4594" w:rsidRDefault="032ECCAB" w:rsidP="00203DC0">
      <w:pPr>
        <w:pStyle w:val="Titre2"/>
      </w:pPr>
      <w:bookmarkStart w:id="103" w:name="_Toc190689109"/>
      <w:r w:rsidRPr="007A4594">
        <w:t>Volkswahl innerhalb der Gemeindeverbände</w:t>
      </w:r>
      <w:bookmarkEnd w:id="103"/>
    </w:p>
    <w:p w14:paraId="74EEB308" w14:textId="1FDAD6E9" w:rsidR="78D32179" w:rsidRPr="007A4594" w:rsidRDefault="00733430" w:rsidP="00203DC0">
      <w:r w:rsidRPr="007A4594">
        <w:t>Insbesondere in Zusammenhang mit der Prüfung der Anträge der Motion 2023-GC-3 «Mehr Demokratie in den Gemeindeverbänden» wurde die Möglichkeit einer Volkswahl der Mitglieder gewisser Organe der Gemeindeverbände erörtert. Die Projektorganisation entschied sich dagegen, weil die Gemeindeverbände ihrer Ansicht nach von den Gemeinden getragene Gebilde bleiben und keine neue institutionelle Ebene bilden sollten, die die Steuerung der lokalen und regionalen öffentlichen Politik noch komplizierter machen könnte. Insbesondere wurde festgestellt, dass Gemeindeverbände durch Beiträge der Gemeinden finanziert werden, die daher die Möglichkeit haben müssen, die Entscheidungen der Verbände nach dem steuerlichen Äquivalenzprinzip zu lenken. Die Möglichkeit der Steuerautonomie von Regionalverbänden wurde ebenfalls ausgeschlossen, sowohl wegen ihrer fraglichen Verfassungskonformität als auch wegen der Komplexität, die eine zusätzliche institutionelle Ebene mit Steuererhebungsbefugnis für die Freiburgerinnen und Freiburger mit sich bringen würde. Es wurde die Auffassung vertreten, dass die neuen Möglichkeiten, die den Verbänden und den Gemeinden selbst bei der Ernennung der Mitglieder der Verbandslegislativen eingeräumt werden, den Bedenken aus demokratischer Sicht Rechnung tr</w:t>
      </w:r>
      <w:r w:rsidR="00423726">
        <w:t>ü</w:t>
      </w:r>
      <w:r w:rsidRPr="007A4594">
        <w:t>gen und gleichzeitig eine enge Verbindung zwischen den Gemeindebehörden und ihren Verbänden erhalten bleibe.</w:t>
      </w:r>
    </w:p>
    <w:p w14:paraId="04573AF0" w14:textId="4E872A8C" w:rsidR="547FFE0F" w:rsidRPr="007A4594" w:rsidRDefault="1035AEF1" w:rsidP="00203DC0">
      <w:pPr>
        <w:pStyle w:val="Titre2"/>
      </w:pPr>
      <w:bookmarkStart w:id="104" w:name="_Ref184651931"/>
      <w:bookmarkStart w:id="105" w:name="_Toc190689110"/>
      <w:r w:rsidRPr="007A4594">
        <w:t>Nach Abstimmung einer Mehrheit der Gemeinden angeordnete Gemeindefusion</w:t>
      </w:r>
      <w:bookmarkEnd w:id="104"/>
      <w:bookmarkEnd w:id="105"/>
    </w:p>
    <w:p w14:paraId="217CB493" w14:textId="59D8F56C" w:rsidR="547FFE0F" w:rsidRPr="007A4594" w:rsidRDefault="547FFE0F" w:rsidP="00203DC0">
      <w:pPr>
        <w:pStyle w:val="Corpsdetexte"/>
      </w:pPr>
      <w:r w:rsidRPr="007A4594">
        <w:t xml:space="preserve">Neben der allgemeinen Bestimmung über die Voraussetzungen, unter denen eine Fusion angeordnet werden kann, prüfte die mit dieser Thematik betraute Arbeitsgruppe die Möglichkeit, im GG eine Bestimmung vorzusehen, die die Durchführung eines Fusionsvorhabens ermöglicht, wenn eine Mehrheit der Bevölkerung und der Gemeinden des Perimeters an der Urne einen Fusionsvertrag annimmt. </w:t>
      </w:r>
      <w:r w:rsidR="00683863">
        <w:t>D</w:t>
      </w:r>
      <w:r w:rsidRPr="007A4594">
        <w:t>iese Bestimmung</w:t>
      </w:r>
      <w:r w:rsidR="00683863">
        <w:t xml:space="preserve"> sollte folgenden Wortlaut haben:</w:t>
      </w:r>
    </w:p>
    <w:p w14:paraId="48282566" w14:textId="0C72ABFF" w:rsidR="547FFE0F" w:rsidRPr="007A4594" w:rsidRDefault="00F1182B" w:rsidP="00203DC0">
      <w:pPr>
        <w:pStyle w:val="Corpsdetexte"/>
        <w:ind w:left="709"/>
        <w:rPr>
          <w:rStyle w:val="normaltextrun"/>
          <w:color w:val="000000" w:themeColor="text1"/>
          <w:sz w:val="20"/>
          <w:szCs w:val="20"/>
        </w:rPr>
      </w:pPr>
      <w:r>
        <w:rPr>
          <w:rStyle w:val="normaltextrun"/>
          <w:color w:val="000000" w:themeColor="text1"/>
          <w:sz w:val="20"/>
        </w:rPr>
        <w:t>[</w:t>
      </w:r>
      <w:r w:rsidR="0015667F">
        <w:rPr>
          <w:rStyle w:val="normaltextrun"/>
          <w:color w:val="000000" w:themeColor="text1"/>
          <w:sz w:val="20"/>
        </w:rPr>
        <w:t>A</w:t>
      </w:r>
      <w:r w:rsidR="232D89E1" w:rsidRPr="007A4594">
        <w:rPr>
          <w:rStyle w:val="normaltextrun"/>
          <w:color w:val="000000" w:themeColor="text1"/>
          <w:sz w:val="20"/>
        </w:rPr>
        <w:t xml:space="preserve">uf Antrag des Staatsrats und nach Kenntnisnahme des Standpunkts der an der Fusion beteiligten Gemeinden </w:t>
      </w:r>
      <w:r w:rsidR="00840CF2">
        <w:rPr>
          <w:rStyle w:val="normaltextrun"/>
          <w:color w:val="000000" w:themeColor="text1"/>
          <w:sz w:val="20"/>
        </w:rPr>
        <w:t xml:space="preserve">kann der Grosse Rat </w:t>
      </w:r>
      <w:r w:rsidR="232D89E1" w:rsidRPr="007A4594">
        <w:rPr>
          <w:rStyle w:val="normaltextrun"/>
          <w:color w:val="000000" w:themeColor="text1"/>
          <w:sz w:val="20"/>
        </w:rPr>
        <w:t>die Fusion anordnen, wenn</w:t>
      </w:r>
      <w:r>
        <w:rPr>
          <w:rStyle w:val="normaltextrun"/>
          <w:color w:val="000000" w:themeColor="text1"/>
          <w:sz w:val="20"/>
        </w:rPr>
        <w:t>]</w:t>
      </w:r>
      <w:r w:rsidR="232D89E1" w:rsidRPr="007A4594">
        <w:rPr>
          <w:rStyle w:val="normaltextrun"/>
          <w:color w:val="000000" w:themeColor="text1"/>
          <w:sz w:val="20"/>
        </w:rPr>
        <w:t xml:space="preserve"> eine oder mehrere Gemeinden den von mindestens der Hälfte der im Perimeter liegenden Gemeinden angenommenen Fusionsvertrag ablehnen, die Einbeziehung der die Fusion ablehnenden Gemeinden aus geografischen Gründen oder für die Erfüllung der Aufgaben der neuen Gemeinde aber unerlässlich ist.</w:t>
      </w:r>
    </w:p>
    <w:p w14:paraId="472F8429" w14:textId="77777777" w:rsidR="78D32179" w:rsidRPr="007A4594" w:rsidRDefault="547FFE0F" w:rsidP="00203DC0">
      <w:r w:rsidRPr="007A4594">
        <w:t xml:space="preserve">Damit sollten einige Bedenken im Zusammenhang mit grösseren Fusionsvorhaben ausgeräumt werden, gerade angesichts der Gefahr, dass sehr wichtige und langwierige Arbeiten aufgrund des Abstimmungsentscheids einer einzigen Gemeinde zunichte gemacht werden könnten. Die Einführung dieser Bestimmung wurde vor allem aus zwei Gründen abgelehnt. Zum einen würde sie im Widerspruch zur Gemeindeautonomie stehen, wenn es sich um Gemeinden handelt, die hypothetisch weiter in der Lage wären, ihre gesetzlichen Verpflichtungen zu erfüllen (andernfalls würden die vorgeschlagenen allgemeinen Bestimmungen ausreichen, um sie zur Fusion zu zwingen). Zum anderen würde sie wohl zu grossen Spannungen innerhalb der neuen fusionierten Gemeinde führen, was deren Funktionsfähigkeit gefährden würde. Schliesslich könnte die Verankerung einer solchen Bestimmung im Gesetz Gemeinden davon abhalten, Teil eines Fusionsprojekts zu werden, und somit Gemeindezusammenschlüsse </w:t>
      </w:r>
      <w:r w:rsidRPr="007A4594">
        <w:lastRenderedPageBreak/>
        <w:t>bremsen. Denn es könnte die Befürchtung bestehen, dass eine Gemeinde trotz der Ablehnung der Vereinbarung durch ihre Stimmberechtigten in die Fusion aufgenommen wird.</w:t>
      </w:r>
    </w:p>
    <w:p w14:paraId="04EDE507" w14:textId="77777777" w:rsidR="00733430" w:rsidRPr="007A4594" w:rsidRDefault="032ECCAB" w:rsidP="00203DC0">
      <w:pPr>
        <w:pStyle w:val="Titre1"/>
      </w:pPr>
      <w:bookmarkStart w:id="106" w:name="_Ref166663317"/>
      <w:bookmarkStart w:id="107" w:name="_Toc190689111"/>
      <w:r w:rsidRPr="007A4594">
        <w:t>Finanzielle und personelle Auswirkungen des Vorentwurfs für den Staat und die Gemeinden</w:t>
      </w:r>
      <w:bookmarkEnd w:id="106"/>
      <w:bookmarkEnd w:id="107"/>
    </w:p>
    <w:p w14:paraId="3577DFA3" w14:textId="77777777" w:rsidR="00733430" w:rsidRPr="007A4594" w:rsidRDefault="00733430" w:rsidP="00203DC0">
      <w:pPr>
        <w:pStyle w:val="Tiret"/>
      </w:pPr>
      <w:r w:rsidRPr="007A4594">
        <w:t>—</w:t>
      </w:r>
    </w:p>
    <w:p w14:paraId="52CB3C7E" w14:textId="77777777" w:rsidR="00733430" w:rsidRPr="007A4594" w:rsidRDefault="00733430" w:rsidP="00203DC0">
      <w:pPr>
        <w:pStyle w:val="Corpsdetexte"/>
      </w:pPr>
      <w:r w:rsidRPr="007A4594">
        <w:t xml:space="preserve">Die Auswirkungen des Vorentwurfs auf den Staat halten sich in Grenzen. Dass es für eine Reihe von Gemeindereglementen keine Genehmigung mehr braucht, könnte sich positiv auf den Ressourcenbedarf in bestimmten Fachstellen des Staats auswirken. Es ist jedoch zu beachten, dass sich diese Aufgabe auf viele verschiedene Mitarbeiterinnen und Mitarbeiter des Staats verteilt und kein wesentlicher Teil deren Pflichtenhefts ist. Was den Sonderfall des Amts für Gemeinden betrifft, so dürfte die Entlastung in diesem Bereich durch eine Zunahme des Beratungsbedarfs aufgrund der grösseren Gemeindeautonomie und der daraus resultierenden vielfältigeren Situationen wieder neutralisiert werden. </w:t>
      </w:r>
    </w:p>
    <w:p w14:paraId="59DC842A" w14:textId="77777777" w:rsidR="00733430" w:rsidRPr="007A4594" w:rsidRDefault="00733430" w:rsidP="00203DC0">
      <w:pPr>
        <w:pStyle w:val="Corpsdetexte"/>
      </w:pPr>
      <w:r w:rsidRPr="007A4594">
        <w:t>Die finanziellen und personellen Auswirkungen des Vorentwurfs auf die Gemeinden sind in diesem Stadium schwer zu beurteilen, da sie hauptsächlich von den Entscheidungen der Gemeindebehörden abhängen werden. Grundsätzlich soll die vorliegende Revision ja den Gemeinden mehr Freiheit in ihrer Organisation einräumen. Je nachdem, welche Entscheidungen getroffen werden, könnten einige Bestimmungen also finanzielle oder personelle Auswirkungen haben oder auch nicht. Da sich die vorliegende Revision jedoch im Wesentlichen auf die Organisation der Gemeinde bezieht, bringt sie im Allgemeinen keine neuen Verpflichtungen mit sich, die viel kosten oder erhebliche neue Ressourcen beanspruchen würden.</w:t>
      </w:r>
    </w:p>
    <w:p w14:paraId="7BC729A7" w14:textId="25AFE007" w:rsidR="00733430" w:rsidRPr="007A4594" w:rsidRDefault="00733430" w:rsidP="00203DC0">
      <w:pPr>
        <w:pStyle w:val="Corpsdetexte"/>
      </w:pPr>
      <w:r w:rsidRPr="007A4594">
        <w:t>Allerdings ist auch darauf hinzuweisen, dass bei der Umsetzung der vorliegenden Revision viel Arbeit anfallen wird. Selbst wenn es sich um punktuelle Arbeiten handelt, werden dafür sowohl bei den betroffenen staatlichen Stellen (insbesondere dem Amt für Gemeinden und den Oberämtern) als auch in den Gemeinden erhebliche Ressourcen benötigt. Zu nennen sind in diesem Zusammenhang die Beiträge zur Ausarbeitung möglicher neuer Musterreglemente, die Verabschiedung der erforderlichen neuen Reglemente sowie die Anpassung der bestehenden Reglemente. Auch die Erarbeitung von Aufsichtskonzepten durch das Amt für Gemeinden und die Oberamtspersonenkonferenz wird Ressourcen beanspruchen. Die Erfahrungen der letzten Jahrzehnte sowie die Arbeit an der Totalrevision selbst haben zudem gezeigt, dass es einige Schwierigkeiten punkto Verständnis und Auslegung des GG gibt, das von Behörden mit ganz unterschiedlichen Ressourcen umgesetzt werden muss, von spezialisierten Rechtsdiensten bis hin zu fachlich vielseitigen Mitarbeiterinnen und Mitarbeitern, die in vielen verschiedenen Bereichen tätig sind, alle unter der Verantwortung von Amtsträgerinnen und Amtsträgern, von denen fast alle ihr Mandat neben ihrer beruflichen Tätigkeit ausüben. Das Amt für Gemeinden sollte also mit der Ausarbeitung eines kommentierten Gemeindegesetzes beauftragt werden, das die betroffenen Personen bei der Umsetzung der Gemeindegesetzgebung unterstützen soll. Dieses in Zusammenarbeit mit den Oberämtern erarbeitete Instrument sollte eine Harmonisierung der Praxis ermöglichen und die Gemeindeautonomie stärken.</w:t>
      </w:r>
      <w:r w:rsidR="00402AB1" w:rsidRPr="007A4594">
        <w:t xml:space="preserve"> Die für die Ausarbeitung dieser Totalrevision zur Verfügung gestellten Ressourcen sollten somit langfristig für die Betreuung ihrer Umsetzung eingesetzt werden. </w:t>
      </w:r>
    </w:p>
    <w:p w14:paraId="2295E92D" w14:textId="77777777" w:rsidR="00733430" w:rsidRPr="007A4594" w:rsidRDefault="032ECCAB" w:rsidP="00203DC0">
      <w:pPr>
        <w:pStyle w:val="Titre1"/>
      </w:pPr>
      <w:bookmarkStart w:id="108" w:name="_Toc190689112"/>
      <w:r w:rsidRPr="007A4594">
        <w:t>Einfluss des Vorentwurfs auf die Aufgabenteilung Staat–Gemeinden</w:t>
      </w:r>
      <w:bookmarkEnd w:id="108"/>
    </w:p>
    <w:p w14:paraId="6C1F2069" w14:textId="77777777" w:rsidR="00733430" w:rsidRPr="007A4594" w:rsidRDefault="00733430" w:rsidP="00203DC0">
      <w:pPr>
        <w:pStyle w:val="Tiret"/>
      </w:pPr>
      <w:r w:rsidRPr="007A4594">
        <w:t>—</w:t>
      </w:r>
    </w:p>
    <w:p w14:paraId="012B5DC6" w14:textId="77777777" w:rsidR="00733430" w:rsidRPr="007A4594" w:rsidRDefault="00733430" w:rsidP="00203DC0">
      <w:r w:rsidRPr="007A4594">
        <w:t xml:space="preserve">Der Vorentwurf hat keinen negativen Einfluss auf die Aufgabenteilung zwischen Staat und Gemeinden, sondern trägt im Gegenteil zu mehr Gemeindeautonomie bei, da er mehr Flexibilität für individuelle Entscheidungen der Gemeinden in mehreren Bereichen schaffen will, die bisher durch das kantonale Recht einheitlich geregelt waren </w:t>
      </w:r>
      <w:r w:rsidRPr="007A4594">
        <w:lastRenderedPageBreak/>
        <w:t>oder den Gemeinden wenig Spielraum liessen (z. B. bei der Festlegung der Anzahl der Mitglieder der Exekutive oder bei der Beschränkung der Reglemente, die vom Kanton genehmigt werden müssen).</w:t>
      </w:r>
    </w:p>
    <w:p w14:paraId="77B931B2" w14:textId="77777777" w:rsidR="00733430" w:rsidRPr="007A4594" w:rsidRDefault="032ECCAB" w:rsidP="00203DC0">
      <w:pPr>
        <w:pStyle w:val="Titre1"/>
      </w:pPr>
      <w:bookmarkStart w:id="109" w:name="_Toc190689113"/>
      <w:r w:rsidRPr="007A4594">
        <w:t>Auswirkungen auf die nachhaltige Entwicklung</w:t>
      </w:r>
      <w:bookmarkEnd w:id="109"/>
    </w:p>
    <w:p w14:paraId="16B45F6C" w14:textId="77777777" w:rsidR="00733430" w:rsidRPr="007A4594" w:rsidRDefault="00733430" w:rsidP="00203DC0">
      <w:pPr>
        <w:pStyle w:val="Tiret"/>
      </w:pPr>
      <w:r w:rsidRPr="007A4594">
        <w:t>—</w:t>
      </w:r>
    </w:p>
    <w:p w14:paraId="20BD6483" w14:textId="77777777" w:rsidR="00733430" w:rsidRPr="007A4594" w:rsidRDefault="00733430" w:rsidP="00203DC0">
      <w:r w:rsidRPr="007A4594">
        <w:t>Der vorgeschlagene Vorentwurf hat im Hinblick auf die nachhaltige Entwicklung keine negativen Auswirkungen. Es kann davon ausgegangen werden, dass es sich lediglich um eine andere Methode handelt, die Organe und Verfahren einer lokalen öffentlichen Körperschaft zu organisieren, die weder negative Auswirkungen auf die Umwelt noch auf die Gesellschaft oder die Wirtschaft hat. Die Stärkung der Gemeindeautonomie kann sich vielmehr nur positiv auf die nachhaltige Entwicklung auswirken.</w:t>
      </w:r>
    </w:p>
    <w:p w14:paraId="1CC5CADC" w14:textId="77777777" w:rsidR="00733430" w:rsidRPr="007A4594" w:rsidRDefault="00733430" w:rsidP="00203DC0">
      <w:r w:rsidRPr="007A4594">
        <w:t>Die Analyse des Vorentwurfs mit «Kompass 21» wird bei der Vorbereitung von Botschaft und Gesetzesentwurf des Staatsrats erfolgen, damit diese Beurteilung im Hinblick auf die Beratungen des Entwurfs im Grossen Rat möglichst aktuell ist.</w:t>
      </w:r>
    </w:p>
    <w:p w14:paraId="6B042885" w14:textId="77777777" w:rsidR="00733430" w:rsidRPr="007A4594" w:rsidRDefault="032ECCAB" w:rsidP="00203DC0">
      <w:pPr>
        <w:pStyle w:val="Titre1"/>
      </w:pPr>
      <w:bookmarkStart w:id="110" w:name="_Toc190689114"/>
      <w:r w:rsidRPr="007A4594">
        <w:t>Verfassungsmässigkeit des Vorentwurfs</w:t>
      </w:r>
      <w:bookmarkEnd w:id="110"/>
    </w:p>
    <w:p w14:paraId="199364EA" w14:textId="77777777" w:rsidR="00733430" w:rsidRPr="007A4594" w:rsidRDefault="00733430" w:rsidP="00203DC0">
      <w:pPr>
        <w:pStyle w:val="Tiret"/>
      </w:pPr>
      <w:r w:rsidRPr="007A4594">
        <w:t>—</w:t>
      </w:r>
    </w:p>
    <w:p w14:paraId="46931C61" w14:textId="77777777" w:rsidR="00733430" w:rsidRPr="007A4594" w:rsidRDefault="00733430" w:rsidP="00203DC0">
      <w:pPr>
        <w:pStyle w:val="Corpsdetexte"/>
      </w:pPr>
      <w:r w:rsidRPr="007A4594">
        <w:t>Die KV enthält etliche Bestimmungen über die Gemeinden. So betreffen viele öffentliche Aufgaben den Staat wie auch die Gemeinden (z. B. Art. 61: «Staat und Gemeinden fördern die soziale und politische Integration der Jugendlichen.»). Diese Bereiche sind Gegenstand der Spezialgesetzgebung. Das GG wird durch die Bestimmungen institutioneller oder organisatorischer Art geregelt, d. h. Kapitel 7 KV und insbesondere die Artikel 129–135 KV. Hinzu kommen die Artikel 48–51 über die politischen Rechte in Gemeindeangelegenheiten und die Artikel 52 und 53 mit den Grundsätzen zur Erfüllung öffentlicher Aufgaben, die sowohl für den Staat als auch für die Gemeinden gelten. Schliesslich bestimmt Artikel 115 KV, dass die Gemeinden unter der Aufsicht des Staatsrats stehen. Der vorliegende Vorentwurf steht im Einklang mit diesen Verfassungsbestimmungen.</w:t>
      </w:r>
    </w:p>
    <w:p w14:paraId="14B497FF" w14:textId="77777777" w:rsidR="00733430" w:rsidRPr="007A4594" w:rsidRDefault="032ECCAB" w:rsidP="00203DC0">
      <w:pPr>
        <w:pStyle w:val="Titre1"/>
      </w:pPr>
      <w:bookmarkStart w:id="111" w:name="_Toc190689115"/>
      <w:r w:rsidRPr="007A4594">
        <w:t>Übereinstimmung mit dem Bundesrecht und Eurokompatibilität des Vorentwurfs</w:t>
      </w:r>
      <w:bookmarkEnd w:id="111"/>
    </w:p>
    <w:p w14:paraId="6F37D48C" w14:textId="77777777" w:rsidR="00733430" w:rsidRPr="007A4594" w:rsidRDefault="00733430" w:rsidP="00203DC0">
      <w:pPr>
        <w:pStyle w:val="Tiret"/>
      </w:pPr>
      <w:r w:rsidRPr="007A4594">
        <w:t>—</w:t>
      </w:r>
    </w:p>
    <w:p w14:paraId="4BE1E091" w14:textId="77777777" w:rsidR="00733430" w:rsidRPr="007A4594" w:rsidRDefault="00733430" w:rsidP="00203DC0">
      <w:r w:rsidRPr="007A4594">
        <w:t>Die Gemeindeorganisation fällt vor allem in den Zuständigkeitsbereich der Kantone. Die Bundesverfassung formuliert diesen Grundsatz in Artikel 50 Abs. 1 wie folgt: «Die Gemeindeautonomie ist nach Massgabe des kantonalen Rechts gewährleistet.» Dieser Verfassungshinweis bedeutet, dass das Organisationsrecht des Bundes keine materiellen Vorschriften für die Gemeindeorganisation enthält.</w:t>
      </w:r>
    </w:p>
    <w:p w14:paraId="3370EF1F" w14:textId="77777777" w:rsidR="00733430" w:rsidRPr="007A4594" w:rsidRDefault="00733430" w:rsidP="00203DC0">
      <w:r w:rsidRPr="007A4594">
        <w:t>Die Schweiz ratifizierte am 15. Dezember 2004 auch ein internationales Abkommen in Bezug auf die Gemeinden, nämlich die Europäische Charta der kommunalen Selbstverwaltung vom 15. Oktober 1985, die für die Schweiz am 1. Juni 2005 in Kraft trat (SR 0.102). Dieses Übereinkommen des Europarats legt Mindeststandards für die Gemeindeautonomie fest, die sich an den kantonalen Gesetzgeber richten. Der vorliegende Vorentwurf erfüllt diese Standards.</w:t>
      </w:r>
    </w:p>
    <w:p w14:paraId="0E9246F1" w14:textId="77777777" w:rsidR="00733430" w:rsidRPr="007A4594" w:rsidRDefault="032ECCAB" w:rsidP="00203DC0">
      <w:pPr>
        <w:pStyle w:val="Titre1"/>
      </w:pPr>
      <w:bookmarkStart w:id="112" w:name="_Toc190689116"/>
      <w:r w:rsidRPr="007A4594">
        <w:lastRenderedPageBreak/>
        <w:t>Referendum</w:t>
      </w:r>
      <w:bookmarkEnd w:id="112"/>
    </w:p>
    <w:p w14:paraId="1CB83464" w14:textId="77777777" w:rsidR="00733430" w:rsidRPr="007A4594" w:rsidRDefault="00733430" w:rsidP="00203DC0">
      <w:pPr>
        <w:pStyle w:val="Tiret"/>
      </w:pPr>
      <w:r w:rsidRPr="007A4594">
        <w:t>—</w:t>
      </w:r>
    </w:p>
    <w:p w14:paraId="61BE9394" w14:textId="77777777" w:rsidR="00733430" w:rsidRPr="007A4594" w:rsidRDefault="00733430" w:rsidP="00203DC0">
      <w:pPr>
        <w:pStyle w:val="Corpsdetexte"/>
      </w:pPr>
      <w:r w:rsidRPr="007A4594">
        <w:t>Der Vorentwurf unterliegt dem Gesetzesreferendum. Er unterliegt nicht dem Finanzreferendum, weil die finanziellen Auswirkungen des Vorentwurfs für den Staat (einmalig oder periodisch über fünf Jahre) den gesetzlichen Schwellenwert für das fakultative Finanzreferendum nicht überschreiten.</w:t>
      </w:r>
      <w:r w:rsidRPr="007A4594">
        <w:rPr>
          <w:rStyle w:val="Appelnotedebasdep"/>
        </w:rPr>
        <w:footnoteReference w:id="9"/>
      </w:r>
    </w:p>
    <w:p w14:paraId="673077E5" w14:textId="77777777" w:rsidR="00733430" w:rsidRPr="007A4594" w:rsidRDefault="032ECCAB" w:rsidP="00203DC0">
      <w:pPr>
        <w:pStyle w:val="Titre1"/>
      </w:pPr>
      <w:bookmarkStart w:id="113" w:name="_Ref166663353"/>
      <w:bookmarkStart w:id="114" w:name="_Toc190689117"/>
      <w:r w:rsidRPr="007A4594">
        <w:t>Genehmigung durch den Bund</w:t>
      </w:r>
      <w:bookmarkEnd w:id="113"/>
      <w:bookmarkEnd w:id="114"/>
    </w:p>
    <w:p w14:paraId="497471F2" w14:textId="77777777" w:rsidR="00733430" w:rsidRPr="007A4594" w:rsidRDefault="00733430" w:rsidP="00203DC0">
      <w:pPr>
        <w:pStyle w:val="Tiret"/>
      </w:pPr>
      <w:r w:rsidRPr="007A4594">
        <w:t>—</w:t>
      </w:r>
    </w:p>
    <w:p w14:paraId="13441E05" w14:textId="77777777" w:rsidR="00733430" w:rsidRPr="007A4594" w:rsidRDefault="00733430" w:rsidP="00203DC0">
      <w:pPr>
        <w:spacing w:before="240" w:after="120"/>
      </w:pPr>
      <w:r w:rsidRPr="007A4594">
        <w:t>Das geltende GG war vom Bundesrat genehmigt worden. Es stellte sich daher die Frage, ob es für das totalrevidierte GG ebenfalls eine Genehmigung des Bundes braucht. Dazu war zunächst zu klären, aus welchen Gründen das GG von 1980 vom Bund genehmigt werden musste.</w:t>
      </w:r>
    </w:p>
    <w:p w14:paraId="374055C5" w14:textId="77777777" w:rsidR="00733430" w:rsidRPr="007A4594" w:rsidRDefault="00733430" w:rsidP="00203DC0">
      <w:pPr>
        <w:spacing w:before="240" w:after="120"/>
      </w:pPr>
      <w:r w:rsidRPr="007A4594">
        <w:t xml:space="preserve">Der Grund, weshalb diese Genehmigung damals erforderlich war, lag darin, dass mit dem GG von 1980 das Ausführungsgesetz vom 22. Mai 1974 zum Bundesgesetz vom 8. Oktober 1971 über den Schutz der Gewässer gegen Verunreinigung (SGF 812.1) geändert wurde (s. Art. 182 GG). Nach diesem Bundesgesetz mussten jedoch die Ausführungsbestimmungen des kantonalen Rechts vom Bund genehmigt werden. Die für die Genehmigung durch den Bund geltenden Normen sind auf einer </w:t>
      </w:r>
      <w:hyperlink r:id="rId12">
        <w:r w:rsidRPr="007A4594">
          <w:rPr>
            <w:rStyle w:val="Lienhypertexte"/>
            <w:color w:val="auto"/>
          </w:rPr>
          <w:t>eigenen Internetseite</w:t>
        </w:r>
      </w:hyperlink>
      <w:r w:rsidRPr="007A4594">
        <w:t xml:space="preserve"> auf der Website des Bundes zu finden.</w:t>
      </w:r>
      <w:r w:rsidRPr="007A4594">
        <w:rPr>
          <w:rStyle w:val="Appelnotedebasdep"/>
        </w:rPr>
        <w:footnoteReference w:id="10"/>
      </w:r>
      <w:r w:rsidRPr="007A4594">
        <w:t xml:space="preserve"> Eine Genehmigung durch den Bund ist nur dann erforderlich, wenn eine bundesrechtliche Bestimmung sie vorsieht. Der Gesetzesvorentwurf enthält jedoch keine Bestimmung, die der Genehmigung durch den Bund bedarf. Zwar werden durch den Vorentwurf Spezialgesetze angepasst, doch geht es dabei nur um die Frage, ob das Reglement von einer kantonalen Instanz genehmigt wird oder nicht. Dieser Aspekt ist für das Bundesrecht nicht relevant. Folglich sieht der vorliegende Totalrevisionsentwurf keine Genehmigung durch den Bund vor.</w:t>
      </w:r>
    </w:p>
    <w:p w14:paraId="3A2749FF" w14:textId="38E9399E" w:rsidR="00733430" w:rsidRPr="007A4594" w:rsidRDefault="032ECCAB" w:rsidP="00203DC0">
      <w:pPr>
        <w:pStyle w:val="Titre1"/>
      </w:pPr>
      <w:r w:rsidRPr="007A4594">
        <w:rPr>
          <w:i/>
        </w:rPr>
        <w:t xml:space="preserve"> </w:t>
      </w:r>
      <w:bookmarkStart w:id="115" w:name="_Ref166663429"/>
      <w:bookmarkStart w:id="116" w:name="_Toc190689118"/>
      <w:r w:rsidRPr="007A4594">
        <w:t xml:space="preserve">Kommentar </w:t>
      </w:r>
      <w:r w:rsidR="00DA52BB">
        <w:t xml:space="preserve">zu den </w:t>
      </w:r>
      <w:r w:rsidRPr="007A4594">
        <w:t>einzelnen Artikel</w:t>
      </w:r>
      <w:bookmarkEnd w:id="115"/>
      <w:r w:rsidR="00DA52BB">
        <w:t>n</w:t>
      </w:r>
      <w:bookmarkEnd w:id="116"/>
    </w:p>
    <w:p w14:paraId="104E96E7" w14:textId="77777777" w:rsidR="00733430" w:rsidRPr="007A4594" w:rsidRDefault="00733430" w:rsidP="00203DC0">
      <w:pPr>
        <w:pStyle w:val="Tiret"/>
      </w:pPr>
      <w:r w:rsidRPr="007A4594">
        <w:t>—</w:t>
      </w:r>
    </w:p>
    <w:p w14:paraId="31FFD889" w14:textId="77777777" w:rsidR="00733430" w:rsidRPr="007A4594" w:rsidRDefault="00733430" w:rsidP="006E1B21">
      <w:pPr>
        <w:pStyle w:val="TitreArticleloi"/>
      </w:pPr>
      <w:r w:rsidRPr="007A4594">
        <w:t>Erster Teil: Artikel des Entwurfs des revidierten Gesetzes über die Gemeinden</w:t>
      </w:r>
    </w:p>
    <w:p w14:paraId="3F22D796" w14:textId="77777777" w:rsidR="00733430" w:rsidRPr="007A4594" w:rsidRDefault="00733430" w:rsidP="006E1B21">
      <w:pPr>
        <w:pStyle w:val="TitreArticleloi"/>
      </w:pPr>
      <w:r w:rsidRPr="007A4594">
        <w:t>Abschnitt 1</w:t>
      </w:r>
      <w:r w:rsidRPr="007A4594">
        <w:tab/>
        <w:t>Allgemeine Bestimmungen</w:t>
      </w:r>
    </w:p>
    <w:p w14:paraId="36B56AD6" w14:textId="77777777" w:rsidR="00733430" w:rsidRPr="007A4594" w:rsidRDefault="00733430" w:rsidP="006E1B21">
      <w:pPr>
        <w:pStyle w:val="TitreArticleloi"/>
      </w:pPr>
      <w:r w:rsidRPr="007A4594">
        <w:t>Artikel 1</w:t>
      </w:r>
      <w:r w:rsidRPr="007A4594">
        <w:tab/>
        <w:t>Begriff der Gemeinde</w:t>
      </w:r>
    </w:p>
    <w:p w14:paraId="68D0694F" w14:textId="77777777" w:rsidR="00733430" w:rsidRPr="007A4594" w:rsidRDefault="032ECCAB" w:rsidP="00203DC0">
      <w:r w:rsidRPr="007A4594">
        <w:t xml:space="preserve">Der Begriff der Gemeinde als grundlegende politische Institution des Kantons beruht auf der verfassungsmässigen Grundlage, die sich mit der KV aus dem Jahr 2004 materiell nicht geändert hat.  Absatz 1 wird jedoch dem Wortlaut in Artikel 129 Abs. 1 KV angepasst. Absatz 2 des geltenden Artikel 1 besagt, dass die Gemeinde im örtlichen Bereich für das Gemeinwohl sorgt. Diese Formulierung ist zu vage und bringt keinen wirklichen Mehrwert, weshalb der Absatz aufgehoben wird. Der Inhalt stand in Beziehung zu den Aufgaben der Gemeinden, die in den Artikeln 6 ff. behandelt werden. </w:t>
      </w:r>
    </w:p>
    <w:p w14:paraId="1E64E62D" w14:textId="77777777" w:rsidR="00733430" w:rsidRPr="007A4594" w:rsidRDefault="00733430" w:rsidP="00203DC0">
      <w:r w:rsidRPr="007A4594">
        <w:t>Die Hauptmerkmale einer Gemeinde werden im ersten Abschnitt des Gesetzes präzisiert. Dazu gehören die Bevölkerung, das Gebiet, die Autonomie, die Aufgaben, der Name und das Wappen.</w:t>
      </w:r>
    </w:p>
    <w:p w14:paraId="1FDF0419" w14:textId="77777777" w:rsidR="00733430" w:rsidRPr="007A4594" w:rsidRDefault="00733430" w:rsidP="006E1B21">
      <w:pPr>
        <w:pStyle w:val="TitreArticleloi"/>
      </w:pPr>
      <w:r w:rsidRPr="007A4594">
        <w:lastRenderedPageBreak/>
        <w:t>Artikel 2</w:t>
      </w:r>
      <w:r w:rsidRPr="007A4594">
        <w:tab/>
        <w:t>Bevölkerung – Allgemeines</w:t>
      </w:r>
    </w:p>
    <w:p w14:paraId="49ACEBF4" w14:textId="77777777" w:rsidR="00733430" w:rsidRPr="007A4594" w:rsidRDefault="00733430" w:rsidP="00203DC0">
      <w:r w:rsidRPr="007A4594">
        <w:t>Artikel 2 des geltenden Gesetzes behandelt zunächst die Bevölkerung, die jedoch nicht das einzige konstitutive Element für die Rechtsform als Gebietskörperschaft des öffentlichen Rechts ist. Aus diesem Grund konzentriert sich die Artikelüberschrift auf den Inhalt, nämlich die Bevölkerung im weiteren Sinne (Abs. 1) und die stimmberechtigte Bevölkerung (Abs. 2).</w:t>
      </w:r>
    </w:p>
    <w:p w14:paraId="09E4C450" w14:textId="77777777" w:rsidR="00733430" w:rsidRPr="007A4594" w:rsidRDefault="00733430" w:rsidP="00203DC0">
      <w:r w:rsidRPr="007A4594">
        <w:t>Der geltende Artikel bezieht sich auf die Personen, die auf dem Gebiet wohnen. Die Gemeindebevölkerung kann sich indes je nach Bereich nicht nur auf niedergelassene Personen beziehen, sondern auch auf Aufenthalter oder sogar Personen, die sich z. B. aus Arbeitsgründen physisch auf dem Gemeindegebiet befinden. Der Begriff der Bevölkerung ist somit variabel und kann sehr weit gefasst sein, z. B. im Bereich des Schutzes gegen Elementarschäden und der Hilfeleistungen.</w:t>
      </w:r>
    </w:p>
    <w:p w14:paraId="284BEE48" w14:textId="77777777" w:rsidR="00733430" w:rsidRPr="007A4594" w:rsidRDefault="00733430" w:rsidP="006E1B21">
      <w:pPr>
        <w:pStyle w:val="TitreArticleloi"/>
      </w:pPr>
      <w:r w:rsidRPr="007A4594">
        <w:t>Artikel 3</w:t>
      </w:r>
      <w:r w:rsidRPr="007A4594">
        <w:tab/>
        <w:t>Bevölkerung – Statistische Referenz</w:t>
      </w:r>
    </w:p>
    <w:p w14:paraId="040102FF" w14:textId="77777777" w:rsidR="00733430" w:rsidRPr="007A4594" w:rsidRDefault="00733430" w:rsidP="00203DC0">
      <w:r w:rsidRPr="007A4594">
        <w:t xml:space="preserve">Dieser Artikel entspricht dem Artikel 7b des geltenden Gesetzes. Er wurde hierhin verschoben, weil der Inhalt sich auf die Bevölkerung bezieht. Der Ausdruck «Bevölkerungszahl» wurde beibehalten, da er in der Praxis und in mehreren Erlassen verwendet wird (z. B. die Verordnung über die zivilrechtliche Bevölkerung, SGF 111.11, Hinweis: der frz. Ausdruck «chiffre de la population» wird in den deutschsprachigen Erlassen unterschiedlich übersetzt). </w:t>
      </w:r>
    </w:p>
    <w:p w14:paraId="35DCA503" w14:textId="77777777" w:rsidR="00733430" w:rsidRPr="007A4594" w:rsidRDefault="00733430" w:rsidP="006E1B21">
      <w:pPr>
        <w:pStyle w:val="TitreArticleloi"/>
      </w:pPr>
      <w:r w:rsidRPr="007A4594">
        <w:t>Artikel 4</w:t>
      </w:r>
      <w:r w:rsidRPr="007A4594">
        <w:tab/>
        <w:t>Gebiet</w:t>
      </w:r>
    </w:p>
    <w:p w14:paraId="6CB33CA7" w14:textId="77777777" w:rsidR="00733430" w:rsidRPr="007A4594" w:rsidRDefault="00733430" w:rsidP="00203DC0">
      <w:r w:rsidRPr="007A4594">
        <w:t xml:space="preserve">Der Artikel, der dem Gemeindegebiet gewidmet ist, wird materiell aus dem geltenden Gesetz übernommen. Er sieht vor, dass alle Grenzänderungen zur Genehmigung zu unterbreiten sind. Die Genehmigungsinstanz ist grundsätzlich der Staatsrat, wenn die Grenzänderung zwischen den betroffenen Gemeinden vereinbart wurde (Abs. 2). </w:t>
      </w:r>
    </w:p>
    <w:p w14:paraId="332AC755" w14:textId="77777777" w:rsidR="00733430" w:rsidRPr="007A4594" w:rsidRDefault="00733430" w:rsidP="00203DC0">
      <w:r w:rsidRPr="007A4594">
        <w:t xml:space="preserve">Bei Uneinigkeit zwischen den Gemeinden ist der Grosse Rat die zuständige Instanz und die Grenzänderung kann nur durchgesetzt werden, wenn ein überwiegendes öffentliches Interesse dies erfordert (Abs. 3). </w:t>
      </w:r>
    </w:p>
    <w:p w14:paraId="0B2DDAAE" w14:textId="77777777" w:rsidR="00733430" w:rsidRPr="007A4594" w:rsidRDefault="00733430" w:rsidP="00203DC0">
      <w:r w:rsidRPr="007A4594">
        <w:t xml:space="preserve">Grenzänderungen aus vermessungstechnischen Gründen sind in der Spezialgesetzgebung geregelt (Abs. 4). Das Gesetz vom 24. November 2023 über Geoinformation (KGeoIG, SGF 214.7.1) verweist für gewisse Bereiche, darunter die amtliche Vermessung, auf eine Verordnung des Staatsrats (Art. 10 KGeoIG). Die Verordnung über die amtliche Vermessung (KVAV, SGF 214.7.12) wurde am 20. Februar 2024 vom Staatsrat verabschiedet und trat am 1. März 2024 in Kraft. Artikel 27 KVAV sieht vor, dass Änderungen von Gemeindegrenzen aus vermessungstechnischen Gründen von der für Geoinformation zuständigen Direktion (FIND) auf Antrag des für denselben Bereich zuständigen Amts genehmigt werden. Die Genehmigungsinstanz ist jedoch der Staatsrat, wenn sich die Gemeinden nicht über Grenzänderungen aus vermessungstechnischen Gründen einig sind (Art. 27 Abs. 3 KVAV). </w:t>
      </w:r>
    </w:p>
    <w:p w14:paraId="792AEDAB" w14:textId="77777777" w:rsidR="00733430" w:rsidRPr="007A4594" w:rsidRDefault="00733430" w:rsidP="006E1B21">
      <w:pPr>
        <w:pStyle w:val="TitreArticleloi"/>
      </w:pPr>
      <w:r w:rsidRPr="007A4594">
        <w:t>Artikel 5</w:t>
      </w:r>
      <w:r w:rsidRPr="007A4594">
        <w:tab/>
        <w:t>Autonomie – Grundsatz</w:t>
      </w:r>
    </w:p>
    <w:p w14:paraId="7EECBC9E" w14:textId="77777777" w:rsidR="00733430" w:rsidRPr="007A4594" w:rsidRDefault="00733430" w:rsidP="00203DC0">
      <w:r w:rsidRPr="007A4594">
        <w:t>Der Inhalt der Gemeindeautonomie wird durch Absatz 1 ausgedrückt, der dem geltenden Artikel 4 entspricht und beibehalten wird. Absatz 2 wird unter Berücksichtigung von Artikel 129 Abs. 2 KV hinzugefügt. Diese Verfassungsbestimmung wird hier übernommen, da sie ausdrücklich erklärt, dass die Gemeindeautonomie gewährleistet ist und dass diese in Wirklichkeit für die Gemeindeaufgaben gilt. Falls Gemeindeaufgaben einem Gemeindeverband übertragen werden, geht das Recht, die Autonomie in Bezug auf diese Aufgaben geltend zu machen, von den einzelnen Gemeinden auf den Verband über, dem die Aufgaben übertragen wurden.</w:t>
      </w:r>
    </w:p>
    <w:p w14:paraId="5B0CF135" w14:textId="77777777" w:rsidR="00733430" w:rsidRPr="007A4594" w:rsidRDefault="00733430" w:rsidP="006E1B21">
      <w:pPr>
        <w:pStyle w:val="TitreArticleloi"/>
      </w:pPr>
      <w:r w:rsidRPr="007A4594">
        <w:t>Artikel 6</w:t>
      </w:r>
      <w:r w:rsidRPr="007A4594">
        <w:tab/>
        <w:t>Aufgaben – Grundsätze</w:t>
      </w:r>
    </w:p>
    <w:p w14:paraId="1A8E692E" w14:textId="57B8AA24" w:rsidR="00733430" w:rsidRPr="007A4594" w:rsidRDefault="032ECCAB" w:rsidP="00203DC0">
      <w:r w:rsidRPr="007A4594">
        <w:t xml:space="preserve">Die Gemeindeaufgaben setzen sich zusammen aus obligatorischen Aufgaben sowie Aufgaben, die das übergeordnete Recht der Gemeinde ‒ explizit durch eine Kann-Formulierung oder implizit mangels Vorschriften ‒ zur Wahl stellt (fakultative Aufgaben). Zahlreiche Aufgaben sind in der KV und in der kantonalen Gesetzgebung vorgesehen. Einige Aufgaben ergeben sich sogar aus dem Bundesrecht, auch wenn dies die </w:t>
      </w:r>
      <w:r w:rsidRPr="007A4594">
        <w:lastRenderedPageBreak/>
        <w:t xml:space="preserve">Ausnahme bleibt. Absatz 1 des geltenden Artikels 5 wird somit übernommen mit der Präzisierung, dass die fakultativen Aufgaben ebenfalls den vom Gesetz vorgegebenen Rahmen erfüllen müssen. </w:t>
      </w:r>
    </w:p>
    <w:p w14:paraId="6465C4E7" w14:textId="77777777" w:rsidR="00733430" w:rsidRPr="007A4594" w:rsidRDefault="00733430" w:rsidP="00203DC0">
      <w:r w:rsidRPr="007A4594">
        <w:t>Der geltende Absatz 2 besagt, dass die Gemeinden nach Massgabe des Gesetzes bei der Erfüllung der kantonalen und der eidgenössischen Aufgaben mitwirken. Dieser Satz bezieht sich auf Aufgaben, die zwischen mehreren institutionellen Ebenen aufgeteilt werden. Sofern die Gemeinden in einem bestimmten Bereich zuständig sind, überträgt ihnen die Gesetzgebung Aufgaben. Dies deckt sich mit Absatz 1. Daher wird vorgeschlagen, dass der neue Absatz 2 eher an die Verfassungsbestimmung (Art. 130 Abs. 2) erinnert, die den Zweck der Gemeindeaufgaben allgemein zum Ausdruck bringt.</w:t>
      </w:r>
    </w:p>
    <w:p w14:paraId="2F3FBECA" w14:textId="77777777" w:rsidR="00733430" w:rsidRPr="007A4594" w:rsidRDefault="00733430" w:rsidP="00203DC0">
      <w:r w:rsidRPr="007A4594">
        <w:t>Absatz 3 betrifft die Art und Weise der Ausführung der Gemeindeaufgaben. In gewissen Fällen sieht das kantonale Recht eine bestimmte Form des Vollzugs vor, beispielsweise die Ausführung in einem bestimmten Perimeter und in Form eines Gemeindeverbands. Falls keine solchen Vorschriften bestehen, steht es den Gemeinden frei, die Aufgabe selbst auszuführen, sie in Zusammenarbeit mit anderen Gemeinden zu erfüllen oder die Ausführung Dritten zu übertragen, wobei es sich um ein Privatunternehmen, eine kommunale Anstalt mit Rechtspersönlichkeit oder sogar eine andere Gemeinde handeln kann. In gewissen Fällen können die Dritten von der Gemeinde selbst gegründet werden mit dem Ziel, eine Aufgabe zu erfüllen. Diese Thematik ist Gegenstand von Artikel 7, die Übertragung von Aufgaben wird in Artikel 8 behandelt.</w:t>
      </w:r>
    </w:p>
    <w:p w14:paraId="3B87224D" w14:textId="77777777" w:rsidR="06073A27" w:rsidRPr="007A4594" w:rsidRDefault="06073A27" w:rsidP="00203DC0">
      <w:r w:rsidRPr="007A4594">
        <w:t xml:space="preserve">Absatz 4 legt fest, dass die Gemeindeaufgaben Gegenstand von Reglementen sind. Wird eine Aufgabe einem Gemeindeverband übertragen, gelten dessen Statuten als ausreichend und es bedarf keines zusätzlichen Reglements, da die Statuten und ihre Änderungen von der Legislative genehmigt werden müssen. Gleiches gilt für die Betriebseinheiten im Forstbereich. In anderen Fällen (z. B. wenn die Ausführung der Aufgabe einer privatrechtlichen Gesellschaft oder einer Anstalt übertragen wird) bleibt das Reglement notwendig, sofern die Statuten und ihre Änderungen nicht systematisch der Legislative unterbreitet werden. </w:t>
      </w:r>
    </w:p>
    <w:p w14:paraId="4A3BB26C" w14:textId="77777777" w:rsidR="00733430" w:rsidRPr="007A4594" w:rsidRDefault="00733430" w:rsidP="006E1B21">
      <w:pPr>
        <w:pStyle w:val="TitreArticleloi"/>
      </w:pPr>
      <w:r w:rsidRPr="007A4594">
        <w:t>Artikel</w:t>
      </w:r>
      <w:r w:rsidRPr="007A4594">
        <w:rPr>
          <w:rFonts w:eastAsiaTheme="minorEastAsia"/>
        </w:rPr>
        <w:t xml:space="preserve"> 7</w:t>
      </w:r>
      <w:r w:rsidRPr="007A4594">
        <w:tab/>
      </w:r>
      <w:r w:rsidRPr="007A4594">
        <w:rPr>
          <w:rFonts w:eastAsiaTheme="minorEastAsia"/>
        </w:rPr>
        <w:t>Aufgaben – juristische Personen des Privatrechts und Anstalten der Gemeinde</w:t>
      </w:r>
    </w:p>
    <w:p w14:paraId="6F38B9E4" w14:textId="77777777" w:rsidR="27F3EC25" w:rsidRPr="007A4594" w:rsidRDefault="27F3EC25" w:rsidP="00203DC0">
      <w:r w:rsidRPr="007A4594">
        <w:t>Aufgrund einer in der Vorvernehmlassung formulierten Bemerkung wurde der Begriff Unternehmen durch eine präzisere Terminologie ersetzt (juristische Person des Privatrechts oder Gemeindeanstalt), wobei in diesem Zusammenhang eher die Trägerschaft des Unternehmens gemeint ist.</w:t>
      </w:r>
    </w:p>
    <w:p w14:paraId="6E4045CE" w14:textId="77777777" w:rsidR="00733430" w:rsidRPr="007A4594" w:rsidRDefault="00733430" w:rsidP="00203DC0">
      <w:r w:rsidRPr="007A4594">
        <w:t>Die Möglichkeit für Gemeinden, ein Unternehmen zu gründen oder sich daran zu beteiligen zum Zweck der Übertragung von Aufgaben, ist in der KV verankert (Art. 54 Abs. 3 KV, unter der Artikelüberschrift «Aufgabenerfüllung durch Dritte») und ist Gegenstand von Artikel 5a Abs. 3 des geltenden GG. Absatz 4 des erwähnten Artikels besagt, dass die Gemeinden auch Anstalten mit Rechtspersönlichkeit schaffen kann, um ihnen Aufgaben zu übertragen. Dies ist Gegenstand des zweiten Satzes des neuen Absatzes.</w:t>
      </w:r>
    </w:p>
    <w:p w14:paraId="32C2D1EB" w14:textId="77777777" w:rsidR="00733430" w:rsidRPr="007A4594" w:rsidRDefault="00733430" w:rsidP="00203DC0">
      <w:r w:rsidRPr="007A4594">
        <w:t xml:space="preserve">Die Gründung von Unternehmen oder Anstalten mit eigener Rechtspersönlichkeit wird künftig eine formelle gesetzliche Grundlage erfordern. Da es sich um Gemeindeaufgaben handelt, ist diese Grundlage ein Reglement, was in Absatz 2 zum Ausdruck gebracht wird.  Die Reglemente zur Gründung einer Anstalt mit eigener Rechtspersönlichkeit werden wie bisher der Direktion, der sie ihrem Zweck nach zugehört, zur Genehmigung unterbreitet. </w:t>
      </w:r>
    </w:p>
    <w:p w14:paraId="76FBF55E" w14:textId="77777777" w:rsidR="00733430" w:rsidRPr="007A4594" w:rsidRDefault="789B9149" w:rsidP="00203DC0">
      <w:r w:rsidRPr="007A4594">
        <w:t xml:space="preserve">Absatz 3 präzisiert, dass der Staatsrat die Bestimmungen für die Organisation der Anstalten und die Bedingungen, unter denen eine Abweichung genehmigt werden kann, festlegt. Die Anforderungen sind gegenwärtig bereits im ARGG vorgesehen (vgl. Art. 1a ARGG). Es sind jedoch keine Abweichungsmöglichkeiten vorgesehen (z. B. von den Vorschriften zur Rechnungslegung). Einige Anstalten unterliegen jedoch aufgrund ihrer Aufgaben spezifischen Gesetzgebungen und Aufsichtsbehörden. Ein interkantonaler Vergleich hat ergeben, dass einige Kantone in diesen Fällen Möglichkeiten für Abweichungen von den ordentlichen Regeln vorsehen. Es ist wichtig, dieselbe Möglichkeit für die Freiburger Gemeindeanstalten vorzusehen, um eine gute Koordination zu gewährleisten und Doppelspurigkeiten zu vermeiden. Die Situation spezifischer Gesetzgebungen und Aufsichtsbehörden tritt zum Beispiel im Bereich der beruflichen Vorsorge auf. </w:t>
      </w:r>
    </w:p>
    <w:p w14:paraId="3B00FE8D" w14:textId="77777777" w:rsidR="00733430" w:rsidRPr="007A4594" w:rsidRDefault="65AAB63F" w:rsidP="00203DC0">
      <w:r w:rsidRPr="007A4594">
        <w:lastRenderedPageBreak/>
        <w:t>Da die Revision des Gesetzes vorschlägt, das Personalreglement für gemeinderechtliche Körperschaften obligatorisch zu machen, muss dieser Aspekt auch für die Anstalten geprüft werden. Ein spezifisches Personalreglement sollte grundsätzlich die Regel für die Anstalten sein. Diese Regel wird neu im ARGG vorgesehen, wobei der Fall einer Abweichung vorbehalten bleibt (z. B. in Form eines Verweises auf das Obligationenrecht im Gründungsreglement der Anstalt). Für die Übergangssituationen sieht der Vorentwurf (Teil IV) vor, dass, wenn nichts anderes vorgesehen ist, das Personalstatut demjenigen der Gemeinde entspricht, der die Anstalt angehört oder in der die Anstalt ihren Sitz hat.</w:t>
      </w:r>
    </w:p>
    <w:p w14:paraId="3032342D" w14:textId="77777777" w:rsidR="00733430" w:rsidRPr="007A4594" w:rsidRDefault="00733430" w:rsidP="00203DC0">
      <w:r w:rsidRPr="007A4594">
        <w:t>Wenn ein neuer Rechtsträger für die Übertragung einer Aufgabe geschaffen wird, erfolgen die Schaffung desselben sowie die Übertragung der Aufgaben gleichzeitig. Da die Rechtsträger jedoch auch bestehende oder von der Gemeinde unabhängige Dritte sein können, wird die Übertragung in einem eigenen Artikel behandelt.</w:t>
      </w:r>
    </w:p>
    <w:p w14:paraId="11086ABB" w14:textId="77777777" w:rsidR="12A54AD2" w:rsidRPr="007A4594" w:rsidRDefault="12A54AD2" w:rsidP="00203DC0">
      <w:pPr>
        <w:pStyle w:val="Corpsdetexte"/>
        <w:rPr>
          <w:rFonts w:ascii="Times New Roman" w:eastAsia="Times New Roman" w:hAnsi="Times New Roman" w:cs="Times New Roman"/>
        </w:rPr>
      </w:pPr>
      <w:r w:rsidRPr="007A4594">
        <w:rPr>
          <w:rFonts w:ascii="Times New Roman" w:eastAsia="Times New Roman" w:hAnsi="Times New Roman" w:cs="Times New Roman"/>
        </w:rPr>
        <w:t xml:space="preserve">Wie bereits ausgeführt wurde (siehe Ziff. 7.11.4), erfolgen die Kontrolle und die Aufsicht über die Anstalten durch die Gemeinden, die sie gegründet haben (Art. 7 Abs. 4). Die Anstalten werden somit nicht mehr einer direkten staatlichen Aufsicht unterstellt sein. Was den Vorbehalt der Spezialgesetzgebung betrifft, so gilt dieser z. B. für Anstalten, die berufliche Vorsorgeeinrichtungen sind und einer besonderen Gesetzgebung und Aufsichtsbehörde unterstehen. </w:t>
      </w:r>
    </w:p>
    <w:p w14:paraId="0AF34D3F" w14:textId="77777777" w:rsidR="00733430" w:rsidRPr="007A4594" w:rsidRDefault="00733430" w:rsidP="006E1B21">
      <w:pPr>
        <w:pStyle w:val="TitreArticleloi"/>
      </w:pPr>
      <w:r w:rsidRPr="007A4594">
        <w:t>Artikel 8</w:t>
      </w:r>
      <w:r w:rsidRPr="007A4594">
        <w:tab/>
        <w:t>Aufgaben – Übertragung an Dritte</w:t>
      </w:r>
    </w:p>
    <w:p w14:paraId="32E71E0A" w14:textId="77777777" w:rsidR="00733430" w:rsidRPr="007A4594" w:rsidRDefault="00733430" w:rsidP="00203DC0">
      <w:r w:rsidRPr="007A4594">
        <w:t>Die Übertragung einer Gemeindeaufgabe erfordert eine formelle gesetzliche Grundlage, wie es in Artikel 54 Abs. 1 KV vorgesehen ist. Da es sich um Gemeindeaufgaben handelt, ist diese Grundlage ein Reglement der Legislative, was in Absatz 1 zum Ausdruck gebracht wird. Die Übertragung von Aufgaben im Sinne dieses Artikels bezieht sich auf einen ganzen Bereich, wie z. B. die Abfallsammlung und -entsorgung und der Bezug der entsprechenden Gebühren. Eine solche Auslagerung kann nicht erfolgen, ohne dass eine Gemeindereglementierung einen Mindestrahmen für die Ausführung der Aufgabe und die Erhebung der Gebühren festlegt.</w:t>
      </w:r>
    </w:p>
    <w:p w14:paraId="6778294A" w14:textId="77777777" w:rsidR="1B370F26" w:rsidRPr="007A4594" w:rsidRDefault="1B370F26" w:rsidP="00203DC0">
      <w:r w:rsidRPr="007A4594">
        <w:t>Mit der Einführung von Artikel 8 Abs. 1, ist Artikel 67 Abs. 1 Bst. k des Gesetzes über den Finanzhaushalt der Gemeinden (GFHG), der ebenfalls die Übertragung von Aufgaben an Dritte behandelt, nicht mehr gerechtfertigt und muss aufgehoben werden.</w:t>
      </w:r>
    </w:p>
    <w:p w14:paraId="07D4FCEA" w14:textId="77777777" w:rsidR="00733430" w:rsidRPr="007A4594" w:rsidRDefault="00733430" w:rsidP="00203DC0">
      <w:r w:rsidRPr="007A4594">
        <w:t>Wenn eine Gemeinde hingegen nur eine bestimmte Tätigkeit einer Aufgabe an Dritte überträgt, die in dem von der Gemeinde festgelegten Rahmen arbeiten, ist eine eigene reglementarische Grundlage nicht nötig (z. B. Auftrag an ein privates Transportunternehmen für die Abfallsammlung, wobei die Häufigkeit und die Sammelstellen von der Gemeinde definiert werden). In solchen Fällen handeln die Dritten wie Hilfskräfte der Gemeinde und nicht wie Rechtsträger einer Aufgabendelegation im Sinne des Gesetzes.</w:t>
      </w:r>
    </w:p>
    <w:p w14:paraId="10F7483F" w14:textId="77777777" w:rsidR="00733430" w:rsidRPr="007A4594" w:rsidRDefault="00733430" w:rsidP="00203DC0">
      <w:r w:rsidRPr="007A4594">
        <w:t>Bei der Auslagerung einer Gemeindeaufgabe benötigen die Beziehungen zwischen der Gemeinde und dem Rechtsträger eine vertragliche Grundlage. Wie nach geltendem Recht werden die Verträge zur Übertragung von Aufgaben dem Oberamt übermittelt. Die bisherige Bestimmung (Art. 147 Abs. 2 GG) wird jedoch wegen des Kontexts hierher übertragen.</w:t>
      </w:r>
    </w:p>
    <w:p w14:paraId="799B44F1" w14:textId="77777777" w:rsidR="004F06F3" w:rsidRPr="007A4594" w:rsidRDefault="00733430" w:rsidP="00203DC0">
      <w:r w:rsidRPr="007A4594">
        <w:t>Die anderen Mindestanforderungen der Übertragung von Aufgaben sind Gegenstand des Ausführungsreglements, wie es heute bereits der Fall ist (Art. 5a Abs. 2 GG, Art. 1 und 1b ARGG). Artikel 5b des geltenden Gesetzes wird nicht übernommen, da er nur eine deklarative Bedeutung hat (Verweis auf Rechtsmittel).</w:t>
      </w:r>
    </w:p>
    <w:p w14:paraId="54B0CA42" w14:textId="77777777" w:rsidR="00733430" w:rsidRPr="007A4594" w:rsidRDefault="00733430" w:rsidP="006E1B21">
      <w:pPr>
        <w:pStyle w:val="TitreArticleloi"/>
      </w:pPr>
      <w:r w:rsidRPr="007A4594">
        <w:t>Artikel 9</w:t>
      </w:r>
      <w:r w:rsidRPr="007A4594">
        <w:tab/>
        <w:t>Organe</w:t>
      </w:r>
    </w:p>
    <w:p w14:paraId="1D4C37CC" w14:textId="77777777" w:rsidR="00733430" w:rsidRPr="007A4594" w:rsidRDefault="00733430" w:rsidP="00203DC0">
      <w:r w:rsidRPr="007A4594">
        <w:t>Die derzeit in Artikel 6 GG aufgeführten Organe sind die obersten Organe einer Gemeinde; es gibt jedoch weitere Gemeindeorgane, insbesondere die Kommissionen. Diese Kommissionen erfüllen eine Funktion in der Willensbildung der Gemeinde, und einige Kommissionen haben sogar Entscheidungsbefugnisse. Daher sollten sie als Organe betrachtet werden.</w:t>
      </w:r>
    </w:p>
    <w:p w14:paraId="10053D37" w14:textId="77777777" w:rsidR="00733430" w:rsidRPr="007A4594" w:rsidRDefault="00733430" w:rsidP="00203DC0">
      <w:r w:rsidRPr="007A4594">
        <w:t>Aus diesen Gründen wird der Inhalt des Artikels erweitert: Absatz 1 bezeichnet die verfassungsmässigen Organe.  Die Gesamtheit der Stimmberechtigten wird nicht mehr als eigentliches Organ betrachtet, sondern vielmehr als Ausdrucksform der politischen Rechte. Hierbei wird der Systematik der KV Rechnung getragen.</w:t>
      </w:r>
    </w:p>
    <w:p w14:paraId="340A31FC" w14:textId="77777777" w:rsidR="00733430" w:rsidRPr="007A4594" w:rsidRDefault="00733430" w:rsidP="00203DC0">
      <w:r w:rsidRPr="007A4594">
        <w:lastRenderedPageBreak/>
        <w:t>Der Begriff der Stimmberechtigung in Gemeindeangelegenheiten ist in Artikel 2a des Gesetzes über die Ausübung der politischen Rechte (PRG, SGF 115.1) definiert. Die Kantonsverfassung schreibt vor, dass Wahlen und die Abstimmung über Fusionen an der Urne stattfinden (Art. 49 und 135 KV) und dass die übrigen politischen Rechte in der Gemeindeversammlung bzw. im Generalrat ausgeübt werden (Art. 50 KV). Die vorliegende Revision führt zu keinen Änderungen an den Gegenständen im Zuständigkeitsbereich der Gesamtheit der Stimmberechtigten, die weiterhin wie folgt bleiben: Einführung oder Aufhebung des Generalrats; Wahlen der Mitglieder des Generalrats und des Gemeinderats; Initiative und Referendum; Fusionsvereinbarung.</w:t>
      </w:r>
    </w:p>
    <w:p w14:paraId="062C6392" w14:textId="0D953B56" w:rsidR="00733430" w:rsidRPr="007A4594" w:rsidRDefault="00733430" w:rsidP="00203DC0">
      <w:r w:rsidRPr="007A4594">
        <w:t xml:space="preserve">Absatz 3 erwähnt, dass es weitere Organe gibt, die durch das kantonale Recht (Finanzkommission, Planungskommission) oder das Gemeinderecht (z. B. eine vom Generalrat fakultativ eingesetzte Kommission) eingesetzt werden können. Es ist anzumerken, dass auch eine </w:t>
      </w:r>
      <w:r w:rsidR="007A4594" w:rsidRPr="007A4594">
        <w:t>bestimmte Person</w:t>
      </w:r>
      <w:r w:rsidRPr="007A4594">
        <w:t xml:space="preserve"> innerhalb des Gemeindepersonals Organfunktion haben kann, wie etwa die Vorsteherin oder der Vorsteher der Einwohnerkontrolle, die oder der aufgrund der Spezialgesetzgebung Entscheidungsbefugnisse hat (vgl. Art. 22 Abs. 2 des Gesetzes über die Einwohnerkontrolle</w:t>
      </w:r>
      <w:r w:rsidRPr="007A4594">
        <w:rPr>
          <w:rFonts w:ascii="Times New Roman" w:eastAsia="Times New Roman" w:hAnsi="Times New Roman" w:cs="Times New Roman"/>
        </w:rPr>
        <w:t>, EKG, SGF 114.21.1</w:t>
      </w:r>
      <w:r w:rsidRPr="007A4594">
        <w:t>).</w:t>
      </w:r>
    </w:p>
    <w:p w14:paraId="6FF49567" w14:textId="77777777" w:rsidR="00733430" w:rsidRPr="007A4594" w:rsidRDefault="00733430" w:rsidP="00203DC0">
      <w:r w:rsidRPr="007A4594">
        <w:t>Für den Kommentar zu Artikel 9 Abs. 4 siehe Ziff. 7.1.2.</w:t>
      </w:r>
    </w:p>
    <w:p w14:paraId="1514878F" w14:textId="77777777" w:rsidR="00733430" w:rsidRPr="007A4594" w:rsidRDefault="00733430" w:rsidP="006E1B21">
      <w:pPr>
        <w:pStyle w:val="TitreArticleloi"/>
      </w:pPr>
      <w:r w:rsidRPr="007A4594">
        <w:t>Artikel 10</w:t>
      </w:r>
      <w:r w:rsidRPr="007A4594">
        <w:tab/>
        <w:t>Name</w:t>
      </w:r>
    </w:p>
    <w:p w14:paraId="4FA1253B" w14:textId="77777777" w:rsidR="00733430" w:rsidRPr="007A4594" w:rsidRDefault="00733430" w:rsidP="00203DC0">
      <w:r w:rsidRPr="007A4594">
        <w:t>Artikel 7 des geltenden Gesetzes, der sich mit dem Namen der Gemeinde befasst, wurde 2015 im Zuge der Anpassung der damaligen freiburgischen Gesetzgebung an die Bundesgesetzgebung über Geoinformation (ASF 2015_029) einer Revision unterzogen. Denn das Bundesrecht enthält Vorschriften für Gemeindenamen, die im Sinne des Bundesrechts geografische Namen sind. Da die Revision noch nicht lange zurückliegt, kann der Artikel über den Namen ohne materielle Änderungen übernommen werden. Zu beachten ist, dass die Namen der Freiburger Gemeinden Gegenstand einer besonderen Verordnung des Staatsrats sind (NGBV, SGF 112.51).</w:t>
      </w:r>
    </w:p>
    <w:p w14:paraId="741E2FAF" w14:textId="77777777" w:rsidR="00733430" w:rsidRPr="007A4594" w:rsidRDefault="00733430" w:rsidP="006E1B21">
      <w:pPr>
        <w:pStyle w:val="TitreArticleloi"/>
      </w:pPr>
      <w:r w:rsidRPr="007A4594">
        <w:t>Artikel 11</w:t>
      </w:r>
      <w:r w:rsidRPr="007A4594">
        <w:tab/>
        <w:t>Wappen</w:t>
      </w:r>
    </w:p>
    <w:p w14:paraId="451831F4" w14:textId="77777777" w:rsidR="00733430" w:rsidRPr="007A4594" w:rsidRDefault="00733430" w:rsidP="00203DC0">
      <w:r w:rsidRPr="007A4594">
        <w:t>Im geltenden Gesetz werden die Gemeindewappen in Artikel 7a behandelt. Wie der aktuelle Artikel über den Namen ist auch dieser Artikel das Ergebnis des Gesetzes vom 17. März 2015 zur Anpassung der freiburgischen Gesetzgebung an die Bundesgesetzgebung über Geoinformation (ASF 2015_029). Wappen sind zwar materiell nicht von der Gesetzgebung über Geoinformation betroffen, aber da der Name und das Wappen ursprünglich im selben Artikel des GG behandelt wurden, musste die Revision von 2015 auch die Bestimmungen über die Wappen überarbeiten.</w:t>
      </w:r>
    </w:p>
    <w:p w14:paraId="4C412E57" w14:textId="77777777" w:rsidR="00733430" w:rsidRPr="007A4594" w:rsidRDefault="00733430" w:rsidP="00203DC0">
      <w:r w:rsidRPr="007A4594">
        <w:t xml:space="preserve">Die Form des Wappens wurde bisher nicht definiert. Es handelte sich entweder um einen gesonderten Entscheid der Legislative, der vom Staatsrat genehmigt werden musste, oder um eine Klausel in der Fusionsvereinbarung, die vom Grossen Rat genehmigt wurde. Auf kantonaler Ebene fallen Wappen unter die KV (Art. 2 Abs. 3), was darauf hinweist, dass das Gemeindewappen ebenfalls Teil eines grundlegenden Erlasses, also des Organisationsreglements, sein sollte. Dieses Reglement wird von der ILFD genehmigt, was aber keine grundlegende Änderung gegenüber der derzeitigen Genehmigung durch den Staatsrat darstellen sollte, da die Stellungnahme des Staatsarchivs als Fachinstanz in diesem Punkt weiterhin erforderlich ist. Die Festlegung des Wappens einer Gemeinde im Rahmen eines Fusionsprojekts ist von der Änderung nicht betroffen. </w:t>
      </w:r>
    </w:p>
    <w:p w14:paraId="7B9B8B21" w14:textId="08A7E225" w:rsidR="00733430" w:rsidRPr="007A4594" w:rsidRDefault="00733430" w:rsidP="00203DC0">
      <w:r w:rsidRPr="007A4594">
        <w:t>Ein Wappen besteht aus der Blasonierung, d. h. der Beschreibung des Wappens in der Sprache der Heraldik, und der Zeichnung, also der grafischen Darstellung der Blasonierung (Hoheitszeichen), was explizit gesagt wird. Ausserdem können die Gemeinde</w:t>
      </w:r>
      <w:r w:rsidR="00676691">
        <w:t>n</w:t>
      </w:r>
      <w:r w:rsidRPr="007A4594">
        <w:t xml:space="preserve"> ihr Corporate Design durch ein Logo vervollständigen, das vom Hoheitszeichen abweicht (Abs. </w:t>
      </w:r>
      <w:r w:rsidR="0056539E">
        <w:t>2</w:t>
      </w:r>
      <w:r w:rsidRPr="007A4594">
        <w:t xml:space="preserve">). Die beiden Kategorien von öffentlichen Zeichen sind rechtlich geschützt (Abs. </w:t>
      </w:r>
      <w:r w:rsidR="0056539E">
        <w:t>4</w:t>
      </w:r>
      <w:r w:rsidRPr="007A4594">
        <w:t>).</w:t>
      </w:r>
    </w:p>
    <w:p w14:paraId="193574CA" w14:textId="77777777" w:rsidR="4439F136" w:rsidRPr="007A4594" w:rsidRDefault="0A252840" w:rsidP="00203DC0">
      <w:pPr>
        <w:rPr>
          <w:rFonts w:ascii="Times New Roman" w:eastAsia="Times New Roman" w:hAnsi="Times New Roman" w:cs="Times New Roman"/>
          <w:sz w:val="20"/>
          <w:szCs w:val="20"/>
        </w:rPr>
      </w:pPr>
      <w:r w:rsidRPr="007A4594">
        <w:t xml:space="preserve">Unter der in diesem Artikel erwähnten Spezialgesetzgebung ist insbesondere das </w:t>
      </w:r>
      <w:r w:rsidRPr="007A4594">
        <w:rPr>
          <w:rFonts w:ascii="Times New Roman" w:eastAsia="Times New Roman" w:hAnsi="Times New Roman" w:cs="Times New Roman"/>
          <w:sz w:val="20"/>
        </w:rPr>
        <w:t xml:space="preserve">Bundesgesetz vom 21. Juni 2013 über den Schutz des Schweizerwappens und anderer öffentlicher Zeichen (SR 232.21) zu verstehen, das Schutzbestimmungen für die Wappen, Fahnen und andere Hoheitszeichen der Kantone, Bezirke, Kreise und Gemeinden vorsieht. </w:t>
      </w:r>
    </w:p>
    <w:p w14:paraId="32CE3057" w14:textId="77777777" w:rsidR="155BD021" w:rsidRPr="007A4594" w:rsidRDefault="155BD021" w:rsidP="006E1B21">
      <w:pPr>
        <w:pStyle w:val="TitreArticleloi"/>
      </w:pPr>
      <w:r w:rsidRPr="007A4594">
        <w:lastRenderedPageBreak/>
        <w:t xml:space="preserve">Artikel 12 </w:t>
      </w:r>
      <w:r w:rsidRPr="007A4594">
        <w:tab/>
        <w:t>Organisationsreglement</w:t>
      </w:r>
    </w:p>
    <w:p w14:paraId="2B2153F8" w14:textId="2E2CD734" w:rsidR="155BD021" w:rsidRPr="007A4594" w:rsidRDefault="155BD021" w:rsidP="00203DC0">
      <w:r w:rsidRPr="007A4594">
        <w:t>Das Organisationsreglement ist in seiner Form eine Neuerung, da die Freiburger Gemeinden bisher nicht über ein solches Reglement verfügten, welches in den Gemeinden zahlreicher Schweizer Kantone üblich ist. Das Organisationsreglement enthält die wichtigsten organisatorischen Elemente einer Gemeinde, die in Artikel 12 aufgeführt sind (Mindestinhalt). Es wird von der Legislative angenommen und muss von der für die Gemeinden zuständige</w:t>
      </w:r>
      <w:r w:rsidR="008B55CB">
        <w:t>n</w:t>
      </w:r>
      <w:r w:rsidRPr="007A4594">
        <w:t xml:space="preserve"> Direktion genehmigt werden.</w:t>
      </w:r>
    </w:p>
    <w:p w14:paraId="389F2D2E" w14:textId="77777777" w:rsidR="155BD021" w:rsidRPr="007A4594" w:rsidRDefault="155BD021" w:rsidP="00203DC0">
      <w:r w:rsidRPr="007A4594">
        <w:t>Die Anzahl der Gemeinderatsmitglieder ist Teil des Mindestinhalts, ebenso wie ‒ in Gemeinden mit einem Parlament ‒ die Anzahl der Generalratsmitglieder. Aus den in Ziff. 7.4.2 erläuterten Gründen wird nebst der Festlegung der Anzahl Mitglieder zukünftig auch zwischen den beiden zur Verfügung stehenden Wahlsystemen, d. h. dem Majorzsystem oder dem Proporzsystem, entschieden werden müssen. Das Gesetz über die Ausübung der politischen Rechte wird entsprechend geändert (siehe die durch diesen Entwurf geänderten Gesetze).</w:t>
      </w:r>
    </w:p>
    <w:p w14:paraId="4D95209E" w14:textId="77777777" w:rsidR="155BD021" w:rsidRPr="007A4594" w:rsidRDefault="155BD021" w:rsidP="00203DC0">
      <w:r w:rsidRPr="007A4594">
        <w:t xml:space="preserve">Auch die Bestimmungen über die Rechtsstellung der Exekutivmitglieder (Grad einer allfälligen Professionalisierung oder reine Milizfunktion) und die Grundsätze der Entschädigung sind im Organisationsreglement vorzusehen. Die Wahl zwischen persönlicher Einberufung oder Einberufung pro Haushalt, die früher zu Beginn jeder Legislaturperiode getroffen wurde, ist ebenfalls Teil des Inhalts dieses Reglements. Der Entscheid muss nicht nach jeder Wahl neu getroffen werden, sondern nach Bedarf. </w:t>
      </w:r>
    </w:p>
    <w:p w14:paraId="6D111E3E" w14:textId="0CC792CF" w:rsidR="155BD021" w:rsidRPr="007A4594" w:rsidRDefault="155BD021" w:rsidP="00203DC0">
      <w:r w:rsidRPr="007A4594">
        <w:t>Ebenfalls im Organisationsreglement enthalten ist gegebenenfalls und für Gemeinden mit einem Generalrat die Einteilung des Gebiets in Wahlkreise (Art. 46a PRG) oder Verwaltungskreise (Art. 93 unten). Da sie von grundlegender Bedeutung sind</w:t>
      </w:r>
      <w:r w:rsidR="00D57F8D">
        <w:t>,</w:t>
      </w:r>
      <w:r w:rsidRPr="007A4594">
        <w:t xml:space="preserve"> fallen auch einige weitere Elemente, die bereits heute Gegenstand eines Reglements sein müssen, in den Bereich des Organisationsreglements: nämlich die allfälligen strengeren Unvereinbarkeitsregeln und die mögliche Senkung der erforderlichen Unterschriftenzahl für ein Referendumsbegehren. Schliesslich wird vorgeschlagen, dass das Wappen der Gemeinde Teil des Organisationsreglements sein kann (siehe Kommentar zu Art. 11).</w:t>
      </w:r>
    </w:p>
    <w:p w14:paraId="44C2305A" w14:textId="77777777" w:rsidR="00733430" w:rsidRPr="007A4594" w:rsidRDefault="00733430" w:rsidP="006E1B21">
      <w:pPr>
        <w:pStyle w:val="TitreArticleloi"/>
      </w:pPr>
      <w:r w:rsidRPr="007A4594">
        <w:t>Abschnitt 2</w:t>
      </w:r>
      <w:r w:rsidRPr="007A4594">
        <w:tab/>
        <w:t>Organe der Gemeinde</w:t>
      </w:r>
    </w:p>
    <w:p w14:paraId="68C5C209" w14:textId="77777777" w:rsidR="00733430" w:rsidRPr="007A4594" w:rsidRDefault="4F98B94F" w:rsidP="006E1B21">
      <w:pPr>
        <w:pStyle w:val="TitreArticleloi"/>
      </w:pPr>
      <w:r w:rsidRPr="007A4594">
        <w:t>Hinweis zur Erinnerung: Gesamtheit der Stimmberechtigten</w:t>
      </w:r>
    </w:p>
    <w:p w14:paraId="05B1CF34" w14:textId="77777777" w:rsidR="00733430" w:rsidRPr="007A4594" w:rsidRDefault="032ECCAB" w:rsidP="00203DC0">
      <w:r w:rsidRPr="007A4594">
        <w:t>Der bisherige Artikel 8 «Gesamtheit der Stimmberechtigten» wird aus den unter Artikel 9 dargelegten Gründen nicht übernommen. Der Unterabschnitt 2.1 über die Stimmberechtigten im geltenden GG wird damit ebenfalls gegenstandslos und die Nummern der nachfolgenden Unterabschnitte werden entsprechend angepasst.</w:t>
      </w:r>
    </w:p>
    <w:p w14:paraId="1166C201" w14:textId="77777777" w:rsidR="00733430" w:rsidRPr="007A4594" w:rsidRDefault="00733430" w:rsidP="006E1B21">
      <w:pPr>
        <w:pStyle w:val="TitreArticleloi"/>
      </w:pPr>
      <w:r w:rsidRPr="007A4594">
        <w:t>Unterabschnitt 2.1</w:t>
      </w:r>
      <w:r w:rsidRPr="007A4594">
        <w:tab/>
        <w:t>Gemeindeversammlung</w:t>
      </w:r>
    </w:p>
    <w:p w14:paraId="2E2D581D" w14:textId="77777777" w:rsidR="00733430" w:rsidRPr="007A4594" w:rsidRDefault="00733430" w:rsidP="006E1B21">
      <w:pPr>
        <w:pStyle w:val="TitreArticleloi"/>
      </w:pPr>
      <w:r w:rsidRPr="007A4594">
        <w:t xml:space="preserve">Artikel </w:t>
      </w:r>
      <w:r w:rsidRPr="007A4594">
        <w:rPr>
          <w:rFonts w:eastAsia="Arial"/>
        </w:rPr>
        <w:t>13</w:t>
      </w:r>
      <w:r w:rsidRPr="007A4594">
        <w:tab/>
      </w:r>
      <w:r w:rsidRPr="007A4594">
        <w:rPr>
          <w:rFonts w:eastAsia="Arial"/>
        </w:rPr>
        <w:t>Zusammensetzung</w:t>
      </w:r>
    </w:p>
    <w:p w14:paraId="1C9A0969" w14:textId="5F57C106" w:rsidR="00733430" w:rsidRPr="007A4594" w:rsidRDefault="50639316" w:rsidP="00203DC0">
      <w:r w:rsidRPr="007A4594">
        <w:t>Dieser Artikel entspricht dem heutigen Artikel 9. Da die Debatten wichtig sind, bleibt die physische Präsenz an der Gemeindeversammlung erforderlich, unter Vorbehalt von Artikel 18 Abs. 4 über die Möglichkeit einer ausnahmsweise</w:t>
      </w:r>
      <w:r w:rsidR="00D57F8D">
        <w:t>n</w:t>
      </w:r>
      <w:r w:rsidRPr="007A4594">
        <w:t xml:space="preserve"> Fernteilnahme, wenn die Bedingungen erfüllt sind.</w:t>
      </w:r>
    </w:p>
    <w:p w14:paraId="5C67AF73" w14:textId="77777777" w:rsidR="00733430" w:rsidRPr="007A4594" w:rsidRDefault="00733430" w:rsidP="006E1B21">
      <w:pPr>
        <w:pStyle w:val="TitreArticleloi"/>
      </w:pPr>
      <w:r w:rsidRPr="007A4594">
        <w:t>Artikel 14</w:t>
      </w:r>
      <w:r w:rsidRPr="007A4594">
        <w:tab/>
      </w:r>
      <w:r w:rsidRPr="007A4594">
        <w:rPr>
          <w:rFonts w:eastAsia="Arial"/>
        </w:rPr>
        <w:t>Befugnisse</w:t>
      </w:r>
    </w:p>
    <w:p w14:paraId="10C2B25C" w14:textId="77777777" w:rsidR="00733430" w:rsidRPr="007A4594" w:rsidRDefault="00733430" w:rsidP="00203DC0">
      <w:r w:rsidRPr="007A4594">
        <w:t>Dieser Artikel entspricht dem heutigen Artikel 10a, der mit folgenden Änderungen übernommen wurde:</w:t>
      </w:r>
    </w:p>
    <w:p w14:paraId="18413643" w14:textId="77777777" w:rsidR="00733430" w:rsidRPr="007A4594" w:rsidRDefault="50639316" w:rsidP="00203DC0">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Abs. 1 Bst. a: Eine Änderung des Gemeindewappens ist neu grundsätzlich über das Organisationsreglement der Gemeinde und nicht mehr durch einen separaten Entscheid zu beschliessen. Deshalb ist diese Befugnis nicht mehr speziell in Buchstabe a, sondern in Buchstabe c enthalten. </w:t>
      </w:r>
    </w:p>
    <w:p w14:paraId="18CB5CB8" w14:textId="77777777" w:rsidR="00733430" w:rsidRPr="007A4594" w:rsidRDefault="50639316" w:rsidP="00203DC0">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Abs. 1 Bst. b: Artikel 4 Abs. 4 bleibt neu explizit vorbehalten.</w:t>
      </w:r>
    </w:p>
    <w:p w14:paraId="4CB0B10C" w14:textId="77777777" w:rsidR="2474F9A8" w:rsidRPr="007A4594" w:rsidRDefault="00733430" w:rsidP="008E6631">
      <w:pPr>
        <w:pStyle w:val="Paragraphedeliste"/>
        <w:numPr>
          <w:ilvl w:val="0"/>
          <w:numId w:val="2"/>
        </w:numPr>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Abs. 1 Bst. c: Um die Gemeindeerlasse besser unterscheiden zu können, nennt der Entwurf die Erlasse, die in die Zuständigkeit der Gemeindelegislative fallen, nun nicht mehr «allgemeinverbindliches Reglement», sondern «Reglement» und die Erlasse, die in die Zuständigkeit der Gemeindeexekutive fallen nicht mehr «Reglement», sondern «Verordnung».</w:t>
      </w:r>
    </w:p>
    <w:p w14:paraId="3184E7A9" w14:textId="77777777" w:rsidR="2474F9A8" w:rsidRPr="007A4594" w:rsidRDefault="2474F9A8" w:rsidP="00203DC0">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Abs. 1 Bst. f: Dieser Zuständigkeitsbereich bestand bereits, wurde aber nicht ausdrücklich erwähnt. Er umfasst auch die Statuten der Betriebseinheiten im Sinne von Artikel 11 des Gesetzes vom 2. März 1999 über </w:t>
      </w:r>
      <w:r w:rsidRPr="007A4594">
        <w:rPr>
          <w:rFonts w:ascii="Times New Roman" w:eastAsia="Times New Roman" w:hAnsi="Times New Roman" w:cs="Times New Roman"/>
          <w:color w:val="000000" w:themeColor="text1"/>
        </w:rPr>
        <w:lastRenderedPageBreak/>
        <w:t>den Wald und den Schutz vor Naturereignissen (WSG); vgl. Revision WSG am 1. Januar 2019, bei der Artikel 10 Abs. 1 Bst. I GG eingeführt wurde (ASF 2018_074).</w:t>
      </w:r>
    </w:p>
    <w:p w14:paraId="52B8111D" w14:textId="77777777" w:rsidR="00733430" w:rsidRPr="007A4594" w:rsidRDefault="45EA0FB5" w:rsidP="00203DC0">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Abs. 1 Bst. i und j: Diese Bestimmungen werden hinzugefügt. Neu ist die Möglichkeit, fakultative Kommissionen zu bilden sowie Stellvertreterinnen und Stellvertreter in die Kommissionen zu ernennen.</w:t>
      </w:r>
    </w:p>
    <w:p w14:paraId="7A7573C0" w14:textId="77777777" w:rsidR="00733430" w:rsidRPr="007A4594" w:rsidRDefault="00733430" w:rsidP="008E6631">
      <w:pPr>
        <w:pStyle w:val="Paragraphedeliste"/>
        <w:numPr>
          <w:ilvl w:val="0"/>
          <w:numId w:val="2"/>
        </w:numPr>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Absatz 2 wird auf der Grundlage einer Rechtsprechung des Kantonsgerichts (Urteil vom 24. Februar 2023, 601 2022 65) hinzugefügt, die feststellt, dass in Gemeinden mit Gemeindeversammlung die im Raumplanungs- und Baugesetz vorgesehenen öffentlichen Informationsveranstaltungen auch im Rahmen einer Gemeindeversammlung stattfinden können. Es erscheint daher sinnvoll, eine Bestimmung über die öffentlichen Informationsveranstaltungen vorzusehen und die Verbindung mit der Gemeindeversammlung herzustellen.</w:t>
      </w:r>
    </w:p>
    <w:p w14:paraId="06E69460" w14:textId="7C6A81A4" w:rsidR="00733430" w:rsidRPr="007A4594" w:rsidRDefault="00733430" w:rsidP="008E6631">
      <w:pPr>
        <w:pStyle w:val="Paragraphedeliste"/>
        <w:numPr>
          <w:ilvl w:val="0"/>
          <w:numId w:val="2"/>
        </w:numPr>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Absatz 3 orientiert sich an der im Kanton Bern angewandten Lösung (Art. 12 Abs. 3 GG-BE), um in Ausnahmefällen zu ermöglichen, dass eine Gemeindeversammlung durch eine Urnenabstimmung ersetzt wird (z. B. gesundheitliche Situation oder andere</w:t>
      </w:r>
      <w:r w:rsidR="00C76C56">
        <w:rPr>
          <w:rFonts w:ascii="Times New Roman" w:eastAsia="Times New Roman" w:hAnsi="Times New Roman" w:cs="Times New Roman"/>
          <w:color w:val="000000" w:themeColor="text1"/>
        </w:rPr>
        <w:t xml:space="preserve"> Umstände</w:t>
      </w:r>
      <w:r w:rsidRPr="007A4594">
        <w:rPr>
          <w:rFonts w:ascii="Times New Roman" w:eastAsia="Times New Roman" w:hAnsi="Times New Roman" w:cs="Times New Roman"/>
          <w:color w:val="000000" w:themeColor="text1"/>
        </w:rPr>
        <w:t>, die die Durchführung einer Versammlung unzumutbar machen). Dies ist restriktiv auszulegen, da es sich um eine Ausnahme des Verfassungsgrundsatzes handelt (Art. 50 Abs. 1 KV).</w:t>
      </w:r>
    </w:p>
    <w:p w14:paraId="56D6D1A8" w14:textId="77777777" w:rsidR="00733430" w:rsidRPr="007A4594" w:rsidRDefault="00733430" w:rsidP="00203DC0">
      <w:r w:rsidRPr="007A4594">
        <w:t>Die Befugnisse werden abschliessend aufgelistet. Alle anderen Befugnisse fallen gemäss Artikel 71 Abs. 1 (Art. 60 Abs. 2 des geltenden GG) in die Zuständigkeit des Gemeinderats.</w:t>
      </w:r>
    </w:p>
    <w:p w14:paraId="0A360F5F" w14:textId="77777777" w:rsidR="00733430" w:rsidRPr="007A4594" w:rsidRDefault="00733430" w:rsidP="006E1B21">
      <w:pPr>
        <w:pStyle w:val="TitreArticleloi"/>
      </w:pPr>
      <w:r w:rsidRPr="007A4594">
        <w:t>Artikel</w:t>
      </w:r>
      <w:r w:rsidRPr="007A4594">
        <w:rPr>
          <w:rFonts w:eastAsia="Arial"/>
        </w:rPr>
        <w:t xml:space="preserve"> 15‒17</w:t>
      </w:r>
      <w:r w:rsidRPr="007A4594">
        <w:tab/>
      </w:r>
      <w:r w:rsidRPr="007A4594">
        <w:rPr>
          <w:rFonts w:eastAsia="Arial"/>
        </w:rPr>
        <w:t>Kommissionen</w:t>
      </w:r>
    </w:p>
    <w:p w14:paraId="56F87438" w14:textId="77777777" w:rsidR="00733430" w:rsidRPr="007A4594" w:rsidRDefault="00733430" w:rsidP="00203DC0">
      <w:r w:rsidRPr="007A4594">
        <w:t>Diese Artikel werden im Vergleich zum heutigen Artikel 15</w:t>
      </w:r>
      <w:r w:rsidRPr="007A4594">
        <w:rPr>
          <w:vertAlign w:val="superscript"/>
        </w:rPr>
        <w:t>bis </w:t>
      </w:r>
      <w:r w:rsidRPr="007A4594">
        <w:t>präzisiert und ergänzt:</w:t>
      </w:r>
    </w:p>
    <w:p w14:paraId="148F77D7" w14:textId="77777777" w:rsidR="00733430" w:rsidRPr="007A4594" w:rsidRDefault="5E99BD23" w:rsidP="00203DC0">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Art. 15 Abs. 1: </w:t>
      </w:r>
      <w:r w:rsidRPr="007A4594">
        <w:rPr>
          <w:rFonts w:eastAsiaTheme="minorEastAsia"/>
          <w:color w:val="000000" w:themeColor="text1"/>
        </w:rPr>
        <w:t>Der Gemeindeversammlung sollte erlaubt werden, fakultative Kommissionen einzusetzen, um keinen Unterschied zum Generalrat zu schaffen, dem dies erlaubt ist. Diese Massnahme fügt sich in den Rahmen der Europäischen Charta der kommunalen Selbstverwaltung ein, die für die Schweiz am 1.6.2005 in Kraft trat.</w:t>
      </w:r>
    </w:p>
    <w:p w14:paraId="5EF5315F" w14:textId="77777777" w:rsidR="00733430" w:rsidRPr="007A4594" w:rsidRDefault="386195D9" w:rsidP="1E2F41E5">
      <w:pPr>
        <w:pStyle w:val="Paragraphedeliste"/>
        <w:spacing w:before="0" w:after="0" w:line="257" w:lineRule="auto"/>
        <w:ind w:left="360"/>
        <w:rPr>
          <w:rFonts w:ascii="Times New Roman" w:eastAsiaTheme="minorEastAsia" w:hAnsi="Times New Roman" w:cs="Times New Roman"/>
          <w:color w:val="000000" w:themeColor="text1"/>
        </w:rPr>
      </w:pPr>
      <w:r w:rsidRPr="007A4594">
        <w:rPr>
          <w:rFonts w:ascii="Times New Roman" w:eastAsiaTheme="minorEastAsia" w:hAnsi="Times New Roman" w:cs="Times New Roman"/>
          <w:color w:val="000000" w:themeColor="text1"/>
        </w:rPr>
        <w:t>Art. 15 Abs. 2: Der Entwurf beschränkt die Wählbarkeit der Kommissionsmitglieder auf Personen, die in Gemeindeangelegenheiten stimmberechtigt sind, was derzeit bereits eine Anforderung für die Finanzkommission ist. Darüber hinaus führt der Entwurf eine Regel über die Unvereinbarkeit mit Mitgliedern des Gemeinderats ein (Art. 64 Abs. 3 sinngemäss anwendbar). Demnach könnte ein Bruder oder eine Schwester der oder des Finanzverantwortlichen nicht Mitglied der Finanzkommission sein.</w:t>
      </w:r>
    </w:p>
    <w:p w14:paraId="7F73E12D" w14:textId="306BC251" w:rsidR="00733430" w:rsidRPr="007A4594" w:rsidRDefault="032ECCAB" w:rsidP="00203DC0">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Art. 16: Es wird die Möglichkeit hinzugefügt, stellvertretende Mitglieder zu haben (Abs. 2). Ausserdem gelten die </w:t>
      </w:r>
      <w:r w:rsidR="00747BEB">
        <w:rPr>
          <w:rFonts w:ascii="Times New Roman" w:eastAsia="Times New Roman" w:hAnsi="Times New Roman" w:cs="Times New Roman"/>
          <w:color w:val="000000" w:themeColor="text1"/>
        </w:rPr>
        <w:t xml:space="preserve">auf </w:t>
      </w:r>
      <w:r w:rsidRPr="007A4594">
        <w:rPr>
          <w:rFonts w:ascii="Times New Roman" w:eastAsia="Times New Roman" w:hAnsi="Times New Roman" w:cs="Times New Roman"/>
          <w:color w:val="000000" w:themeColor="text1"/>
        </w:rPr>
        <w:t xml:space="preserve">den Gemeinderat </w:t>
      </w:r>
      <w:r w:rsidR="00CD18B9">
        <w:rPr>
          <w:rFonts w:ascii="Times New Roman" w:eastAsia="Times New Roman" w:hAnsi="Times New Roman" w:cs="Times New Roman"/>
          <w:color w:val="000000" w:themeColor="text1"/>
        </w:rPr>
        <w:t xml:space="preserve">anwendbaren </w:t>
      </w:r>
      <w:r w:rsidRPr="007A4594">
        <w:rPr>
          <w:rFonts w:ascii="Times New Roman" w:eastAsia="Times New Roman" w:hAnsi="Times New Roman" w:cs="Times New Roman"/>
          <w:color w:val="000000" w:themeColor="text1"/>
        </w:rPr>
        <w:t>Vorschriften über die Beschlussfassung, die Ernennungen, den Ausstand und das Protokoll neu sinngemäss auch für die Kommissionen, und zwar zwingend und nicht mehr nur fakultativ. Ausgenommen ist das Kollegialitätsprinzip, das nicht gilt (Abs. 3). Darüber hinaus wird die Möglichkeit der Berichterstattung der Minderheit, die derzeit in Artikel 14</w:t>
      </w:r>
      <w:r w:rsidRPr="007A4594">
        <w:rPr>
          <w:rFonts w:ascii="Times New Roman" w:eastAsia="Times New Roman" w:hAnsi="Times New Roman" w:cs="Times New Roman"/>
          <w:color w:val="000000" w:themeColor="text1"/>
          <w:vertAlign w:val="superscript"/>
        </w:rPr>
        <w:t>ter</w:t>
      </w:r>
      <w:r w:rsidRPr="007A4594">
        <w:rPr>
          <w:rFonts w:ascii="Times New Roman" w:eastAsia="Times New Roman" w:hAnsi="Times New Roman" w:cs="Times New Roman"/>
          <w:color w:val="000000" w:themeColor="text1"/>
        </w:rPr>
        <w:t xml:space="preserve"> ARGG vorgesehen ist, auf Gesetzesstufe verankert (Abs. 4).</w:t>
      </w:r>
    </w:p>
    <w:p w14:paraId="1B92691F" w14:textId="77777777" w:rsidR="00733430" w:rsidRPr="007A4594" w:rsidRDefault="00733430" w:rsidP="1E2F41E5">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Art. 17 Abs. 2: Die Abberufung aufgrund langer Abwesenheit wird hinzugefügt (vgl. auch Artikel 53 Abs. 2 für die Mitglieder des Generalrats und Artikel 76 Abs. 3 für die Mitglieder des Gemeinderats). Bei jedem anderen Grund, der das reibungslose Funktionieren einer Kommission behindern könnte, obliegt es der Präsidentin oder dem Präsidenten, die notwendigen Massnahmen gemäss Artikel 179 Abs. 2 Bst. c zu ergreifen.</w:t>
      </w:r>
    </w:p>
    <w:p w14:paraId="189AC65A" w14:textId="77777777" w:rsidR="00733430" w:rsidRPr="007A4594" w:rsidRDefault="00733430" w:rsidP="006E1B21">
      <w:pPr>
        <w:pStyle w:val="TitreArticleloi"/>
      </w:pPr>
      <w:r w:rsidRPr="007A4594">
        <w:t xml:space="preserve">Artikel </w:t>
      </w:r>
      <w:r w:rsidRPr="007A4594">
        <w:rPr>
          <w:rFonts w:eastAsia="Arial"/>
        </w:rPr>
        <w:t>18</w:t>
      </w:r>
      <w:r w:rsidRPr="007A4594">
        <w:tab/>
      </w:r>
      <w:r w:rsidRPr="007A4594">
        <w:rPr>
          <w:rFonts w:eastAsia="Arial"/>
        </w:rPr>
        <w:t>Sitzungen</w:t>
      </w:r>
    </w:p>
    <w:p w14:paraId="04B8255E" w14:textId="77777777" w:rsidR="00733430" w:rsidRPr="007A4594" w:rsidRDefault="50639316" w:rsidP="00203DC0">
      <w:r w:rsidRPr="007A4594">
        <w:t>Der heutige Artikel 11 Abs. 2 Bst. b, der besagt, dass der Oberamtmann eine Gemeindeversammlung anordnen kann, wird nicht in diesem Artikel 18 aufgenommen, da er redundant ist zu den Bestimmungen des Kapitels 8.2 «Massnahmen bei Unregelmässigkeiten», die der Oberamtfrau oder dem Oberamtmann dies bereits implizit erlauben. In der Praxis wurde diese Möglichkeit bislang nur wenig oder gar nicht genutzt. Absatz 3 ist lediglich eine Klarstellung, die aus dem aktuellen Gesetz nicht klar hervorging. Absatz 4 über die ausnahmsweise Fernteilnahme orientiert sich an der für den Grossrat geltenden Lösung (Art. 109a‒109e GRG), die dazu ausgelegt ist, um sinngemäss übernommen zu werden.</w:t>
      </w:r>
    </w:p>
    <w:p w14:paraId="277E433E" w14:textId="77777777" w:rsidR="00733430" w:rsidRPr="007A4594" w:rsidRDefault="00733430" w:rsidP="006E1B21">
      <w:pPr>
        <w:pStyle w:val="TitreArticleloi"/>
      </w:pPr>
      <w:r w:rsidRPr="007A4594">
        <w:t xml:space="preserve">Artikel </w:t>
      </w:r>
      <w:r w:rsidRPr="007A4594">
        <w:rPr>
          <w:rFonts w:eastAsia="Arial"/>
        </w:rPr>
        <w:t>19</w:t>
      </w:r>
      <w:r w:rsidRPr="007A4594">
        <w:tab/>
      </w:r>
      <w:r w:rsidRPr="007A4594">
        <w:rPr>
          <w:rFonts w:eastAsia="Arial"/>
        </w:rPr>
        <w:t>Öffentlichkeit</w:t>
      </w:r>
    </w:p>
    <w:p w14:paraId="31E66EED" w14:textId="77777777" w:rsidR="00733430" w:rsidRPr="007A4594" w:rsidRDefault="00733430" w:rsidP="00203DC0">
      <w:r w:rsidRPr="007A4594">
        <w:t>Dieser Artikel entspricht materiell dem heutigen Artikel 9</w:t>
      </w:r>
      <w:r w:rsidRPr="007A4594">
        <w:rPr>
          <w:vertAlign w:val="superscript"/>
        </w:rPr>
        <w:t>bis</w:t>
      </w:r>
      <w:r w:rsidRPr="007A4594">
        <w:t>.</w:t>
      </w:r>
    </w:p>
    <w:p w14:paraId="703A45EC" w14:textId="77777777" w:rsidR="00733430" w:rsidRPr="007A4594" w:rsidRDefault="00733430" w:rsidP="006E1B21">
      <w:pPr>
        <w:pStyle w:val="TitreArticleloi"/>
      </w:pPr>
      <w:r w:rsidRPr="007A4594">
        <w:lastRenderedPageBreak/>
        <w:t xml:space="preserve">Artikel </w:t>
      </w:r>
      <w:r w:rsidRPr="007A4594">
        <w:rPr>
          <w:rFonts w:eastAsia="Arial"/>
        </w:rPr>
        <w:t>20</w:t>
      </w:r>
      <w:r w:rsidRPr="007A4594">
        <w:tab/>
      </w:r>
      <w:r w:rsidRPr="007A4594">
        <w:rPr>
          <w:rFonts w:eastAsia="Arial"/>
        </w:rPr>
        <w:t>Einberufung</w:t>
      </w:r>
    </w:p>
    <w:p w14:paraId="0699680C" w14:textId="77777777" w:rsidR="00733430" w:rsidRPr="007A4594" w:rsidRDefault="00733430" w:rsidP="00203DC0">
      <w:r w:rsidRPr="007A4594">
        <w:t>Dieser Artikel entspricht materiell dem heutigen Artikel 12, sieht jedoch Folgendes vor:</w:t>
      </w:r>
    </w:p>
    <w:p w14:paraId="46394AD5" w14:textId="77777777" w:rsidR="47A82108" w:rsidRPr="007A4594" w:rsidRDefault="47A82108" w:rsidP="1E2F41E5">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Das Erfordernis der Veröffentlichung auf der Website, die in Artikel 42b Abs. 2 Bst. b ARGG enthalten war, wird hinzugefügt.</w:t>
      </w:r>
    </w:p>
    <w:p w14:paraId="1EF8A93E" w14:textId="77777777" w:rsidR="00733430" w:rsidRPr="007A4594" w:rsidRDefault="00733430" w:rsidP="54B8B599">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Absatz 4 entspricht materiell dem heutigen Artikel 5a ARGG, der in das Gesetz aufgenommen wird, in Anlehnung an den heutigen Artikel 38 Abs. 4, der für den Generalrat gilt und dieselbe Regel festlegt. Bei den beizulegenden Dokumenten handelt es sich insbesondere um Reglementsentwürfe, das Budget, die Jahresrechnung und gegebenenfalls die Botschaften zu den zu behandelnden Geschäften, wie sie beispielsweise von Artikel 73 Abs. 3 GFHG für bestimmte Finanzgeschäfte verlangt werden.</w:t>
      </w:r>
    </w:p>
    <w:p w14:paraId="44817D86" w14:textId="77777777" w:rsidR="00733430" w:rsidRPr="007A4594" w:rsidRDefault="00733430" w:rsidP="54B8B599">
      <w:pPr>
        <w:pStyle w:val="Paragraphedeliste"/>
        <w:spacing w:before="0" w:after="0" w:line="257" w:lineRule="auto"/>
        <w:ind w:left="360"/>
        <w:rPr>
          <w:rFonts w:ascii="Times New Roman" w:eastAsia="Times New Roman" w:hAnsi="Times New Roman" w:cs="Times New Roman"/>
          <w:i/>
          <w:iCs/>
          <w:color w:val="000000" w:themeColor="text1"/>
        </w:rPr>
      </w:pPr>
      <w:r w:rsidRPr="007A4594">
        <w:rPr>
          <w:rFonts w:ascii="Times New Roman" w:eastAsia="Times New Roman" w:hAnsi="Times New Roman" w:cs="Times New Roman"/>
          <w:color w:val="000000" w:themeColor="text1"/>
        </w:rPr>
        <w:t>Der heutige Artikel 12 Absatz 3, der besagt, dass durch die Nichteinhaltung dieser Formvorschriften die Beschlüsse anfechtbar sind, wird nicht übernommen, da dies standardmässig für jede Rechtsverletzung gilt (vgl. Abschnitt 9 über die Rechtsmittel). Bis zur Revision des GG im Jahr 1989 hingegen stellte die Verletzung der Einberufungsregeln einen Ungültigkeitsgrund dar.</w:t>
      </w:r>
    </w:p>
    <w:p w14:paraId="36B95AE4" w14:textId="77777777" w:rsidR="00733430" w:rsidRPr="007A4594" w:rsidRDefault="00733430" w:rsidP="006E1B21">
      <w:pPr>
        <w:pStyle w:val="TitreArticleloi"/>
      </w:pPr>
      <w:r w:rsidRPr="007A4594">
        <w:rPr>
          <w:rFonts w:eastAsia="Arial"/>
        </w:rPr>
        <w:t>Artikel 21</w:t>
      </w:r>
      <w:r w:rsidRPr="007A4594">
        <w:rPr>
          <w:rFonts w:eastAsia="Arial"/>
        </w:rPr>
        <w:tab/>
        <w:t>Vorsitz</w:t>
      </w:r>
    </w:p>
    <w:p w14:paraId="7FE0B52A" w14:textId="77777777" w:rsidR="00733430" w:rsidRPr="007A4594" w:rsidRDefault="00733430" w:rsidP="00203DC0">
      <w:r w:rsidRPr="007A4594">
        <w:t>Dieser Artikel entspricht dem heutigen Artikel 13, der übernommen wurde mit einer Präzisierung in Absatz 2 zu den Befugnissen der oder des Vorsitzenden, die jedoch nicht neu sind. Für die Einzelheiten wird auf Kapitel 7.2.5 des erläuternden Berichts verwiesen.</w:t>
      </w:r>
    </w:p>
    <w:p w14:paraId="6A931261" w14:textId="77777777" w:rsidR="00733430" w:rsidRPr="007A4594" w:rsidRDefault="00733430" w:rsidP="006E1B21">
      <w:pPr>
        <w:pStyle w:val="TitreArticleloi"/>
      </w:pPr>
      <w:r w:rsidRPr="007A4594">
        <w:t xml:space="preserve">Artikel </w:t>
      </w:r>
      <w:r w:rsidRPr="007A4594">
        <w:rPr>
          <w:rFonts w:eastAsia="Arial"/>
        </w:rPr>
        <w:t>22</w:t>
      </w:r>
      <w:r w:rsidRPr="007A4594">
        <w:tab/>
      </w:r>
      <w:r w:rsidRPr="007A4594">
        <w:rPr>
          <w:rFonts w:eastAsia="Arial"/>
        </w:rPr>
        <w:t>Stimmenzählerinnen oder Stimmenzähler</w:t>
      </w:r>
    </w:p>
    <w:p w14:paraId="2734F279" w14:textId="77777777" w:rsidR="00733430" w:rsidRPr="007A4594" w:rsidRDefault="00733430" w:rsidP="00203DC0">
      <w:r w:rsidRPr="007A4594">
        <w:t>Der heutige Artikel 14 Absatz 3, der besagt, dass die Bezeichnung der Stimmenzählerinnen und Stimmenzähler endgültig ist, wird nicht übernommen, da jeder Entscheid anfechtbar sein muss. Im vorliegenden Fall setzt eine Beanstandung die Versammlung nicht aus, aber ein allfälliger Mangel kann beanstandet werden, indem von den Rechtsmitteln Gebrauch gemacht wird (unter Voraussetzung, dass auf den Mangel hingewiesen worden ist, wenn dies den Mitgliedern zugemutet werden kann, Art. 26 Abs. 2). Hingegen wird klargestellt, was offensichtlich scheint, dass die Stimmenzählerinnen und Stimmenzähler aus den Mitgliedern der Versammlung gewählt werden.</w:t>
      </w:r>
    </w:p>
    <w:p w14:paraId="3546E0A1" w14:textId="77777777" w:rsidR="00733430" w:rsidRPr="007A4594" w:rsidRDefault="00733430" w:rsidP="006E1B21">
      <w:pPr>
        <w:pStyle w:val="TitreArticleloi"/>
      </w:pPr>
      <w:r w:rsidRPr="007A4594">
        <w:t xml:space="preserve">Artikel </w:t>
      </w:r>
      <w:r w:rsidRPr="007A4594">
        <w:rPr>
          <w:rFonts w:ascii="Arial" w:eastAsia="Arial" w:hAnsi="Arial" w:cs="Arial"/>
        </w:rPr>
        <w:t>23</w:t>
      </w:r>
      <w:r w:rsidRPr="007A4594">
        <w:tab/>
      </w:r>
      <w:r w:rsidRPr="007A4594">
        <w:rPr>
          <w:rFonts w:ascii="Arial" w:eastAsia="Arial" w:hAnsi="Arial" w:cs="Arial"/>
        </w:rPr>
        <w:t>Büro</w:t>
      </w:r>
    </w:p>
    <w:p w14:paraId="7B243DB4" w14:textId="77777777" w:rsidR="00733430" w:rsidRPr="007A4594" w:rsidRDefault="00733430" w:rsidP="00203DC0">
      <w:r w:rsidRPr="007A4594">
        <w:t>Der Inhalt des heutigen Artikels 6 ARGG wird in diesen Artikel integriert, da es sich um die Übertragung von Befugnissen auf Gesetzesstufe und nicht auf Verordnungsstufe handelt.</w:t>
      </w:r>
    </w:p>
    <w:p w14:paraId="38600B97" w14:textId="77777777" w:rsidR="00733430" w:rsidRPr="007A4594" w:rsidRDefault="00733430" w:rsidP="006E1B21">
      <w:pPr>
        <w:pStyle w:val="TitreArticleloi"/>
      </w:pPr>
      <w:r w:rsidRPr="007A4594">
        <w:t>Artikel</w:t>
      </w:r>
      <w:r w:rsidRPr="007A4594">
        <w:rPr>
          <w:rFonts w:eastAsia="Arial"/>
        </w:rPr>
        <w:t xml:space="preserve"> 24</w:t>
      </w:r>
      <w:r w:rsidRPr="007A4594">
        <w:tab/>
      </w:r>
      <w:r w:rsidRPr="007A4594">
        <w:tab/>
      </w:r>
      <w:r w:rsidRPr="007A4594">
        <w:rPr>
          <w:rFonts w:eastAsia="Arial"/>
        </w:rPr>
        <w:t>Ausstand</w:t>
      </w:r>
    </w:p>
    <w:p w14:paraId="57A97A98" w14:textId="77777777" w:rsidR="00733430" w:rsidRPr="007A4594" w:rsidRDefault="00733430" w:rsidP="00203DC0">
      <w:r w:rsidRPr="007A4594">
        <w:t>Dieser Artikel wird im Vergleich zum heutigen Artikel 21 lediglich präzisiert, um dem zu entsprechen, was bereits heute praktiziert wird.</w:t>
      </w:r>
    </w:p>
    <w:p w14:paraId="1BD0F1C9" w14:textId="77777777" w:rsidR="00733430" w:rsidRPr="007A4594" w:rsidRDefault="00733430" w:rsidP="006E1B21">
      <w:pPr>
        <w:pStyle w:val="TitreArticleloi"/>
      </w:pPr>
      <w:r w:rsidRPr="007A4594">
        <w:t xml:space="preserve">Artikel </w:t>
      </w:r>
      <w:r w:rsidRPr="007A4594">
        <w:rPr>
          <w:rFonts w:eastAsia="Arial"/>
        </w:rPr>
        <w:t>25‒29</w:t>
      </w:r>
      <w:r w:rsidRPr="007A4594">
        <w:tab/>
      </w:r>
      <w:r w:rsidRPr="007A4594">
        <w:rPr>
          <w:rFonts w:eastAsia="Arial"/>
        </w:rPr>
        <w:t>Beratungen</w:t>
      </w:r>
    </w:p>
    <w:p w14:paraId="39D87A52" w14:textId="77777777" w:rsidR="00733430" w:rsidRPr="007A4594" w:rsidRDefault="00733430" w:rsidP="289642CD">
      <w:r w:rsidRPr="007A4594">
        <w:t>Diese Artikel übernehmen die heutigen Artikel 16 und 17. Artikel 26 Abs. 2 kodifiziert neu die Rechtsprechung zur Pflicht, allfällige Verfahrensfehler zu melden, da sonst das Beschwerderecht später verloren geht, wenn zumutbar ist, dass der Fehler rechtzeitig hätte gerügt werden können (z. B. Urteil des Bundesgerichts 1C_295/2020 vom 18. Januar 2021). Dies ergibt sich aus dem Grundsatz von Treu und Glauben (Art. 5 Abs. 3 BV). Die allgemeinen Pflichten bezüglich Information über Rechte und Pflichten werden in Absatz 1 explizit erwähnt.</w:t>
      </w:r>
    </w:p>
    <w:p w14:paraId="40D96E83" w14:textId="369F10CC" w:rsidR="00733430" w:rsidRPr="007A4594" w:rsidRDefault="13518048" w:rsidP="00203DC0">
      <w:r w:rsidRPr="007A4594">
        <w:t>In Artikel 28 Abs. 1 ist neu explizit die Pflicht festgehalten, dass alle Mitglieder, die das Wort ergreifen, vorher gegebenenfalls auf besondere Interessen hinweisen, die sie mit dem zur Diskussion stehenden Geschäft verbinden. Die in den Artikeln 88 KV und 13 InfoG vorgesehenen Register der Interessenbindungen gelten nicht für Mitglieder der Gemeindelegislative.</w:t>
      </w:r>
    </w:p>
    <w:p w14:paraId="5D8D5D0A" w14:textId="0F542360" w:rsidR="00652267" w:rsidRDefault="00733430" w:rsidP="00652267">
      <w:r w:rsidRPr="007A4594">
        <w:t>Im Gegensatz zum Generalrat sind die politischen Instrumente, die den Mitgliedern der Versammlung zur Verfügung stehen, abschliessend festgelegt (Art. 28 Abs. 2). Die Beratungen sind dem Prinzip der Mündlichkeit unterstellt.</w:t>
      </w:r>
    </w:p>
    <w:p w14:paraId="70715F72" w14:textId="7E42A3A8" w:rsidR="00733430" w:rsidRPr="007A4594" w:rsidRDefault="00733430" w:rsidP="006E1B21">
      <w:pPr>
        <w:pStyle w:val="TitreArticleloi"/>
        <w:rPr>
          <w:rFonts w:eastAsia="Arial"/>
        </w:rPr>
      </w:pPr>
      <w:r w:rsidRPr="007A4594">
        <w:lastRenderedPageBreak/>
        <w:t xml:space="preserve">Artikel </w:t>
      </w:r>
      <w:r w:rsidRPr="007A4594">
        <w:rPr>
          <w:rFonts w:eastAsia="Arial"/>
        </w:rPr>
        <w:t>30</w:t>
      </w:r>
      <w:r w:rsidRPr="007A4594">
        <w:tab/>
      </w:r>
      <w:r w:rsidRPr="007A4594">
        <w:rPr>
          <w:rFonts w:eastAsia="Arial"/>
        </w:rPr>
        <w:t>Beratungen ‒ Verschiedenes</w:t>
      </w:r>
    </w:p>
    <w:p w14:paraId="486779AC" w14:textId="77777777" w:rsidR="00733430" w:rsidRPr="007A4594" w:rsidRDefault="00733430" w:rsidP="00203DC0">
      <w:r w:rsidRPr="007A4594">
        <w:t>Im Vergleich zum heutigen Artikel 17 muss der Gemeinderat neu die Gemeindeversammlung informieren, wenn die Fristen für die Behandlung der Fragen oder Anträge nicht eingehalten werden können.  Darüber hinaus muss die Liste der Interventionen neu zwingend veröffentlicht und auf dem neuesten Stand gehalten werden (Abs. 4 und 5).</w:t>
      </w:r>
    </w:p>
    <w:p w14:paraId="44B38CA2" w14:textId="77777777" w:rsidR="00733430" w:rsidRPr="007A4594" w:rsidRDefault="00733430" w:rsidP="006E1B21">
      <w:pPr>
        <w:pStyle w:val="TitreArticleloi"/>
      </w:pPr>
      <w:r w:rsidRPr="007A4594">
        <w:t>Artikel</w:t>
      </w:r>
      <w:r w:rsidRPr="007A4594">
        <w:rPr>
          <w:rFonts w:eastAsia="Arial"/>
        </w:rPr>
        <w:t xml:space="preserve"> 31</w:t>
      </w:r>
      <w:r w:rsidRPr="007A4594">
        <w:tab/>
      </w:r>
      <w:r w:rsidRPr="007A4594">
        <w:rPr>
          <w:rFonts w:eastAsia="Arial"/>
        </w:rPr>
        <w:t>Abstimmungen</w:t>
      </w:r>
    </w:p>
    <w:p w14:paraId="3726F1D4" w14:textId="77777777" w:rsidR="00733430" w:rsidRPr="007A4594" w:rsidRDefault="00733430" w:rsidP="00203DC0">
      <w:r w:rsidRPr="007A4594">
        <w:t>Der heutige Artikel 18 wird unverändert übernommen. Das Stimmrecht der Gemeinderatsmitglieder in der Gemeindeversammlung könnte als nicht im Einklang mit dem Kollegialitätsprinzip betrachtet werden, was jedoch vom Gesetzgeber toleriert wird und an der fehlenden Gewaltentrennung auf dieser Ebene liegt. Eine Verordnung des Gemeinderats, die den Mitgliedern des Gemeinderats einen Verzicht auf die Ausübung dieses Rechts auferlegt, wäre in diesem Punkt nicht bindend.</w:t>
      </w:r>
    </w:p>
    <w:p w14:paraId="6C1816B9" w14:textId="77777777" w:rsidR="00733430" w:rsidRPr="007A4594" w:rsidRDefault="00733430" w:rsidP="006E1B21">
      <w:pPr>
        <w:pStyle w:val="TitreArticleloi"/>
      </w:pPr>
      <w:r w:rsidRPr="007A4594">
        <w:t>Artikel</w:t>
      </w:r>
      <w:r w:rsidRPr="007A4594">
        <w:rPr>
          <w:rFonts w:eastAsia="Arial"/>
        </w:rPr>
        <w:t xml:space="preserve"> 32</w:t>
      </w:r>
      <w:r w:rsidRPr="007A4594">
        <w:tab/>
      </w:r>
      <w:r w:rsidRPr="007A4594">
        <w:rPr>
          <w:rFonts w:eastAsia="Arial"/>
        </w:rPr>
        <w:t>Wahlen</w:t>
      </w:r>
    </w:p>
    <w:p w14:paraId="732CA6B3" w14:textId="77777777" w:rsidR="00733430" w:rsidRPr="007A4594" w:rsidRDefault="00733430" w:rsidP="00203DC0">
      <w:r w:rsidRPr="007A4594">
        <w:t>Dieser Artikel entspricht dem heutigen Artikel 19, der ohne Änderungen übernommen wurde.</w:t>
      </w:r>
    </w:p>
    <w:p w14:paraId="130405A9" w14:textId="77777777" w:rsidR="00733430" w:rsidRPr="007A4594" w:rsidRDefault="00733430" w:rsidP="006E1B21">
      <w:pPr>
        <w:pStyle w:val="TitreArticleloi"/>
      </w:pPr>
      <w:r w:rsidRPr="007A4594">
        <w:t>Artikel</w:t>
      </w:r>
      <w:r w:rsidRPr="007A4594">
        <w:rPr>
          <w:rFonts w:eastAsia="Arial"/>
        </w:rPr>
        <w:t xml:space="preserve"> 33</w:t>
      </w:r>
      <w:r w:rsidRPr="007A4594">
        <w:tab/>
      </w:r>
      <w:r w:rsidRPr="007A4594">
        <w:rPr>
          <w:rFonts w:eastAsia="Arial"/>
        </w:rPr>
        <w:t>Aufrechterhaltung der Ordnung</w:t>
      </w:r>
    </w:p>
    <w:p w14:paraId="1C59D5C6" w14:textId="77777777" w:rsidR="00733430" w:rsidRPr="007A4594" w:rsidRDefault="00733430" w:rsidP="00203DC0">
      <w:r w:rsidRPr="007A4594">
        <w:t>Dieser Artikel entspricht dem heutigen Artikel 23 mit folgenden Unterschieden:</w:t>
      </w:r>
    </w:p>
    <w:p w14:paraId="3D6ADB4E" w14:textId="77777777" w:rsidR="00733430" w:rsidRPr="007A4594" w:rsidRDefault="00733430" w:rsidP="59E40B8A">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Im Vergleich zum heutigen Artikel 23 Abs. 1 wird der Wortlaut von Artikel 33 Abs. 1 dahingehend vereinfacht, dass nur noch der allgemeine Grund «Versammlung stören» verwendet wird und gleichzeitig darauf verzichtet wird, den Grund «Anstand verletzen» zu erwähnen.</w:t>
      </w:r>
    </w:p>
    <w:p w14:paraId="476C1906" w14:textId="77777777" w:rsidR="00733430" w:rsidRPr="007A4594" w:rsidRDefault="00733430" w:rsidP="00F3DFE3">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Der heutige Artikel 23 Abs. 4, der sich mit einem Teil des Protokolls befasst, wird aus systematischen Gründen nicht übernommen, sondern wurde in Artikel 34 integriert, der sich mit dem Inhalt des Protokolls befasst.</w:t>
      </w:r>
    </w:p>
    <w:p w14:paraId="1908E548" w14:textId="77777777" w:rsidR="00733430" w:rsidRPr="007A4594" w:rsidRDefault="00733430" w:rsidP="00F3DFE3">
      <w:pPr>
        <w:pStyle w:val="Paragraphedeliste"/>
        <w:spacing w:before="0" w:after="0" w:line="257" w:lineRule="auto"/>
        <w:ind w:left="36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Es wird darauf verzichtet, zu erwähnen, dass die oder der Vorsitzende für die Anordnung dieser Massnahmen zuständig ist; denn deren oder dessen Zuständigkeiten werden bereits in Artikel 21 behandelt, in dem ihre oder seine Zuständigkeiten aufgelistet sind, darunter auch jene in Bezug auf die Aufrechterhaltung der Ordnung.</w:t>
      </w:r>
    </w:p>
    <w:p w14:paraId="0550B66E" w14:textId="77777777" w:rsidR="00733430" w:rsidRPr="007A4594" w:rsidRDefault="00733430" w:rsidP="006E1B21">
      <w:pPr>
        <w:pStyle w:val="TitreArticleloi"/>
      </w:pPr>
      <w:r w:rsidRPr="007A4594">
        <w:t>Artikel</w:t>
      </w:r>
      <w:r w:rsidRPr="007A4594">
        <w:rPr>
          <w:rFonts w:eastAsia="Arial"/>
        </w:rPr>
        <w:t xml:space="preserve"> 34</w:t>
      </w:r>
      <w:r w:rsidRPr="007A4594">
        <w:tab/>
      </w:r>
      <w:r w:rsidRPr="007A4594">
        <w:rPr>
          <w:rFonts w:eastAsia="Arial"/>
        </w:rPr>
        <w:t>Protokoll</w:t>
      </w:r>
    </w:p>
    <w:p w14:paraId="04734114" w14:textId="77777777" w:rsidR="00733430" w:rsidRPr="007A4594" w:rsidRDefault="00733430" w:rsidP="00203DC0">
      <w:r w:rsidRPr="007A4594">
        <w:t>Dieser Artikel entspricht dem heutigen Artikel 22, wobei jedoch aus systematischen Gründen der Inhalt der heutigen Artikel 17 Abs. 3 und 23 Abs. 4 integriert wird, die einen Teil des Inhalts des Protokolls behandeln sowie den Inhalt und die Fristen der Veröffentlichung präzisieren.</w:t>
      </w:r>
    </w:p>
    <w:p w14:paraId="549448B2" w14:textId="77777777" w:rsidR="00733430" w:rsidRPr="007A4594" w:rsidRDefault="00733430" w:rsidP="006E1B21">
      <w:pPr>
        <w:pStyle w:val="TitreArticleloi"/>
      </w:pPr>
      <w:r w:rsidRPr="007A4594">
        <w:t xml:space="preserve">Artikel </w:t>
      </w:r>
      <w:r w:rsidRPr="007A4594">
        <w:rPr>
          <w:rFonts w:eastAsia="Arial"/>
        </w:rPr>
        <w:t>35</w:t>
      </w:r>
      <w:r w:rsidRPr="007A4594">
        <w:tab/>
      </w:r>
      <w:r w:rsidRPr="007A4594">
        <w:rPr>
          <w:rFonts w:eastAsia="Arial"/>
        </w:rPr>
        <w:t>Rückkommen</w:t>
      </w:r>
    </w:p>
    <w:p w14:paraId="57B5C9DA" w14:textId="77777777" w:rsidR="00733430" w:rsidRPr="007A4594" w:rsidRDefault="00733430" w:rsidP="00203DC0">
      <w:r w:rsidRPr="007A4594">
        <w:t>Artikel 35 wird mit der Angabe von Ausnahmen genauer formuliert als der heutige Artikel 20. Es handelt sich um einen Unzulässigkeitsgrund.</w:t>
      </w:r>
    </w:p>
    <w:p w14:paraId="740D8D54" w14:textId="77777777" w:rsidR="00733430" w:rsidRPr="007A4594" w:rsidRDefault="00733430" w:rsidP="006E1B21">
      <w:pPr>
        <w:pStyle w:val="TitreArticleloi"/>
      </w:pPr>
      <w:r w:rsidRPr="007A4594">
        <w:t>Artikel</w:t>
      </w:r>
      <w:r w:rsidRPr="007A4594">
        <w:rPr>
          <w:rFonts w:eastAsia="Arial"/>
        </w:rPr>
        <w:t xml:space="preserve"> 36</w:t>
      </w:r>
      <w:r w:rsidRPr="007A4594">
        <w:tab/>
      </w:r>
      <w:r w:rsidRPr="007A4594">
        <w:rPr>
          <w:rFonts w:eastAsia="Arial"/>
        </w:rPr>
        <w:t>Ausführungsbestimmungen</w:t>
      </w:r>
    </w:p>
    <w:p w14:paraId="46F3C740" w14:textId="03FDF204" w:rsidR="00733430" w:rsidRPr="007A4594" w:rsidRDefault="00733430" w:rsidP="00203DC0">
      <w:r w:rsidRPr="007A4594">
        <w:t>Dieser Artikel entspricht dem heutigen Artikel 24. Die Terminologie «Ausführungsreglement» wurde jedoch nicht übernommen. Mit der terminologischen Anpassung der Gemeindeerlasse (Reglemente der Legislative und Verordnungen der Exekutive), kann die Erwähnung eines Ausführungsreglement</w:t>
      </w:r>
      <w:r w:rsidR="0096268F">
        <w:t>s</w:t>
      </w:r>
      <w:r w:rsidRPr="007A4594">
        <w:t xml:space="preserve"> in einigen Artikeln zu Verwirrung führen. Dies ist insbesondere der Fall, wenn im selben Artikel von einer Verordnung [des Gemeinderats] und einem Ausführungsreglement [des Staatsrats] die Rede ist, während es derzeit auch üblich ist, dass die Gemeinderäte Ausführungsbestimmungen in «Ausführungsreglementen» vorsehen. Die terminologische Anpassung (Ersetzen de</w:t>
      </w:r>
      <w:r w:rsidR="003A508E">
        <w:t xml:space="preserve">s Begriffs </w:t>
      </w:r>
      <w:r w:rsidRPr="007A4594">
        <w:t>«Ausführungsreglement» zum Gesetz über die Gemeinden durch den Verweis auf den Staatsrat) wurde im gesamten Text des Vorentwurfs vorgenommen.</w:t>
      </w:r>
    </w:p>
    <w:p w14:paraId="112FC648" w14:textId="77777777" w:rsidR="00733430" w:rsidRPr="007A4594" w:rsidRDefault="00733430" w:rsidP="006E1B21">
      <w:pPr>
        <w:pStyle w:val="TitreArticleloi"/>
      </w:pPr>
      <w:r w:rsidRPr="007A4594">
        <w:lastRenderedPageBreak/>
        <w:t>Unterabschnitt 2.2</w:t>
      </w:r>
      <w:r w:rsidRPr="007A4594">
        <w:tab/>
        <w:t>Generalrat</w:t>
      </w:r>
    </w:p>
    <w:p w14:paraId="70D67E70" w14:textId="77777777" w:rsidR="00733430" w:rsidRPr="007A4594" w:rsidRDefault="00733430" w:rsidP="006E1B21">
      <w:pPr>
        <w:pStyle w:val="TitreArticleloi"/>
      </w:pPr>
      <w:r w:rsidRPr="007A4594">
        <w:t xml:space="preserve">Artikel </w:t>
      </w:r>
      <w:r w:rsidRPr="007A4594">
        <w:rPr>
          <w:rFonts w:eastAsia="Arial"/>
        </w:rPr>
        <w:t>37</w:t>
      </w:r>
      <w:r w:rsidRPr="007A4594">
        <w:tab/>
      </w:r>
      <w:r w:rsidRPr="007A4594">
        <w:rPr>
          <w:rFonts w:eastAsia="Arial"/>
        </w:rPr>
        <w:t>Einführung</w:t>
      </w:r>
    </w:p>
    <w:p w14:paraId="6FBD770F" w14:textId="3B5CDFC0" w:rsidR="00733430" w:rsidRPr="007A4594" w:rsidRDefault="00733430" w:rsidP="00203DC0">
      <w:r w:rsidRPr="007A4594">
        <w:t>Im Vergleich zum heutigen Artikel 26 wird die Mindestschwelle zwar beibehalten, jedoch von 600 (was 1980 76 % der Gemeinden diese Möglichkeit eröffnete) auf 1000 Einwohnerinnen und Einwohner (was etwa 70 % der Gemeinden diese Möglichkeit eröffnet) angehoben. Seit dem 1.1.2025 gibt es in keiner Gemeinde mit weniger als 1900 Einwohnerinnen und Einwohnern einen Generalrat. Absatz 4 wird neu formuliert, ohne materielle Änderungen. Ausserdem wird der heutige Artikel 25 nicht übernommen, der den Generalrat in den folgenden acht Gemeinden vorschreibt: Fr</w:t>
      </w:r>
      <w:r w:rsidR="00ED3D56">
        <w:t>e</w:t>
      </w:r>
      <w:r w:rsidRPr="007A4594">
        <w:t>iburg, Bulle, M</w:t>
      </w:r>
      <w:r w:rsidR="00ED3D56">
        <w:t>urten</w:t>
      </w:r>
      <w:r w:rsidRPr="007A4594">
        <w:t>, Romont, Estavayer-le-Lac (heute: Estavayer, nach Fusion), Châtel-Saint-Denis, Marly und Villars-sur-Glâne (vgl. Kapitel 7.3.2 und 7.3.3 de</w:t>
      </w:r>
      <w:r w:rsidR="006051F6" w:rsidRPr="007A4594">
        <w:t>s</w:t>
      </w:r>
      <w:r w:rsidRPr="007A4594">
        <w:t xml:space="preserve"> erläuternden Berichts).</w:t>
      </w:r>
    </w:p>
    <w:p w14:paraId="528D7BB3" w14:textId="77777777" w:rsidR="00733430" w:rsidRPr="007A4594" w:rsidRDefault="00733430" w:rsidP="006E1B21">
      <w:pPr>
        <w:pStyle w:val="TitreArticleloi"/>
      </w:pPr>
      <w:r w:rsidRPr="007A4594">
        <w:t>Artikel</w:t>
      </w:r>
      <w:r w:rsidRPr="007A4594">
        <w:rPr>
          <w:rFonts w:eastAsia="Arial"/>
        </w:rPr>
        <w:t xml:space="preserve"> 38</w:t>
      </w:r>
      <w:r w:rsidRPr="007A4594">
        <w:tab/>
      </w:r>
      <w:r w:rsidRPr="007A4594">
        <w:rPr>
          <w:rFonts w:eastAsia="Arial"/>
        </w:rPr>
        <w:t>Aufhebung</w:t>
      </w:r>
    </w:p>
    <w:p w14:paraId="18CF689B" w14:textId="77777777" w:rsidR="00733430" w:rsidRPr="007A4594" w:rsidRDefault="00733430" w:rsidP="00203DC0">
      <w:r w:rsidRPr="007A4594">
        <w:t>Dieser Artikel entspricht materiell dem geltenden Artikel 53.</w:t>
      </w:r>
    </w:p>
    <w:p w14:paraId="67ECCF55" w14:textId="77777777" w:rsidR="00733430" w:rsidRPr="007A4594" w:rsidRDefault="00733430" w:rsidP="006E1B21">
      <w:pPr>
        <w:pStyle w:val="TitreArticleloi"/>
      </w:pPr>
      <w:r w:rsidRPr="007A4594">
        <w:t xml:space="preserve">Artikel </w:t>
      </w:r>
      <w:r w:rsidRPr="007A4594">
        <w:rPr>
          <w:rFonts w:eastAsia="Arial"/>
        </w:rPr>
        <w:t>39</w:t>
      </w:r>
      <w:r w:rsidRPr="007A4594">
        <w:tab/>
      </w:r>
      <w:r w:rsidRPr="007A4594">
        <w:rPr>
          <w:rFonts w:eastAsia="Arial"/>
        </w:rPr>
        <w:t>Zusammensetzung</w:t>
      </w:r>
    </w:p>
    <w:p w14:paraId="02DAE598" w14:textId="77777777" w:rsidR="00733430" w:rsidRPr="007A4594" w:rsidRDefault="00733430" w:rsidP="00203DC0">
      <w:r w:rsidRPr="007A4594">
        <w:t>Der heutige Artikel 27 legt in Absatz 1 die Anzahl Mitglieder aufgrund der Bevölkerungszahl fest, und Absatz 2 ermöglicht eine Abweichung davon durch die Gemeinden. In diesem Artikel 39 wird die Ausnahmeregelung abgeschafft und die Gemeinden entscheiden frei über die Anzahl Mitglieder, welche gilt, solange sie nicht geändert wird und unabhängig von jeder Veränderung der Bevölkerungszahl. Das Übergangsrecht sieht vor, dass die bestehende Anzahl bis zu einer allfälligen Änderung im Organisationsreglement gilt.</w:t>
      </w:r>
    </w:p>
    <w:p w14:paraId="22A6B969" w14:textId="77777777" w:rsidR="00733430" w:rsidRPr="007A4594" w:rsidRDefault="00733430" w:rsidP="00203DC0">
      <w:r w:rsidRPr="007A4594">
        <w:t>Es sei daran erinnert, dass die Gemeinden mit einem Generalrat gemäss Artikel 46a PRG (eingeführt am 1. Juli 2016) ihr Gebiet durch ein Reglement in mehrere Wahlkreise aufteilen können, und zwar unabhängig von einem Gemeindezusammenschluss oder über den Zeitraum der Übergangsregelung nach dem Gemeindezusammenschluss hinaus. Die Revision schlägt vor, dass die Festlegung von allfälligen dauerhaften Wahlkreisen künftig im Organisationsreglement erfolgen soll (siehe vorgeschlagene Änderung von Artikel 46a PRG unten).</w:t>
      </w:r>
    </w:p>
    <w:p w14:paraId="7123A5AB" w14:textId="77777777" w:rsidR="00733430" w:rsidRPr="007A4594" w:rsidRDefault="00733430" w:rsidP="006E1B21">
      <w:pPr>
        <w:pStyle w:val="TitreArticleloi"/>
      </w:pPr>
      <w:r w:rsidRPr="007A4594">
        <w:t xml:space="preserve">Artikel </w:t>
      </w:r>
      <w:r w:rsidRPr="007A4594">
        <w:rPr>
          <w:rFonts w:eastAsia="Arial"/>
        </w:rPr>
        <w:t>40</w:t>
      </w:r>
      <w:r w:rsidRPr="007A4594">
        <w:tab/>
      </w:r>
      <w:r w:rsidRPr="007A4594">
        <w:rPr>
          <w:rFonts w:eastAsia="Arial"/>
        </w:rPr>
        <w:t>Wählbarkeit und Unvereinbarkeit</w:t>
      </w:r>
    </w:p>
    <w:p w14:paraId="7F978E9F" w14:textId="77777777" w:rsidR="00733430" w:rsidRPr="007A4594" w:rsidRDefault="00733430" w:rsidP="00203DC0">
      <w:r w:rsidRPr="007A4594">
        <w:t>Dieser Artikel entspricht dem heutigen Artikel 28, der ohne materielle Änderungen übernommen wurde.</w:t>
      </w:r>
    </w:p>
    <w:p w14:paraId="7447738D" w14:textId="77777777" w:rsidR="00733430" w:rsidRPr="007A4594" w:rsidRDefault="00733430" w:rsidP="006E1B21">
      <w:pPr>
        <w:pStyle w:val="TitreArticleloi"/>
      </w:pPr>
      <w:r w:rsidRPr="007A4594">
        <w:t xml:space="preserve">Artikel </w:t>
      </w:r>
      <w:r w:rsidRPr="007A4594">
        <w:rPr>
          <w:rFonts w:eastAsia="Arial"/>
        </w:rPr>
        <w:t>41</w:t>
      </w:r>
      <w:r w:rsidRPr="007A4594">
        <w:tab/>
      </w:r>
      <w:r w:rsidRPr="007A4594">
        <w:rPr>
          <w:rFonts w:eastAsia="Arial"/>
        </w:rPr>
        <w:t>Wahl</w:t>
      </w:r>
    </w:p>
    <w:p w14:paraId="7428E9EC" w14:textId="77777777" w:rsidR="00733430" w:rsidRPr="007A4594" w:rsidRDefault="00733430" w:rsidP="00203DC0">
      <w:r w:rsidRPr="007A4594">
        <w:t>Dieser Artikel entspricht dem heutigen Artikel 29, der ohne materielle Änderungen übernommen wurde.</w:t>
      </w:r>
    </w:p>
    <w:p w14:paraId="60A2ECC2" w14:textId="77777777" w:rsidR="00733430" w:rsidRPr="007A4594" w:rsidRDefault="00733430" w:rsidP="006E1B21">
      <w:pPr>
        <w:pStyle w:val="TitreArticleloi"/>
      </w:pPr>
      <w:r w:rsidRPr="007A4594">
        <w:t xml:space="preserve">Artikel </w:t>
      </w:r>
      <w:r w:rsidRPr="007A4594">
        <w:rPr>
          <w:rFonts w:eastAsia="Arial"/>
        </w:rPr>
        <w:t>42</w:t>
      </w:r>
      <w:r w:rsidRPr="007A4594">
        <w:tab/>
      </w:r>
      <w:r w:rsidRPr="007A4594">
        <w:rPr>
          <w:rFonts w:eastAsia="Arial"/>
        </w:rPr>
        <w:t>Vereidigung</w:t>
      </w:r>
    </w:p>
    <w:p w14:paraId="6561A936" w14:textId="625592A7" w:rsidR="00733430" w:rsidRPr="007A4594" w:rsidRDefault="00733430" w:rsidP="00203DC0">
      <w:r w:rsidRPr="007A4594">
        <w:t xml:space="preserve">Dieser Artikel entspricht materiell dem heutigen Artikel 29a, allerdings nunmehr lediglich mit einem Verweis auf die Eidesformel der Gemeinderätinnen und Gemeinderäte, da es sich um dieselbe Formel wie bei den Generalrätinnen und Generalräten handelt. Ausserdem wurde </w:t>
      </w:r>
      <w:r w:rsidR="0044497F" w:rsidRPr="007A4594">
        <w:t>das Erfordernis</w:t>
      </w:r>
      <w:r w:rsidRPr="007A4594">
        <w:t xml:space="preserve"> einer Vereidigung innerhalb von dreissig Tagen nach den Wahlen gestrichen, da der Amtsantritt neu auf den 1. Juni nach den Wahlen und nicht mehr ab dem Tag der Vereidigung festgelegt wurde. Die Vereidigung muss jedoch, wie es bereits aktuell der Fall ist, vor dem Amtsantritt der gewählten Ratsmitglieder erfolgen. </w:t>
      </w:r>
    </w:p>
    <w:p w14:paraId="6EA57B8B" w14:textId="77777777" w:rsidR="00733430" w:rsidRPr="007A4594" w:rsidRDefault="00733430" w:rsidP="00203DC0">
      <w:r w:rsidRPr="007A4594">
        <w:t>Die Motion 2019-GC-218, die letztendlich zurückgezogen wurde, verlangte, dass die Vereidigung nicht durch die Oberamtfrau oder den Oberamtmann, sondern durch den Generalrat erfolgen sollte. Das Argument dafür war, dass gewisse gewählte Ratsmitglieder mangels Vereidigung nicht an Sitzungen teilnehmen konnten und dass eine Vereidigung durch die Legislative den Prozess beschleunigen würde. Mit dieser Revision wird vorgeschlagen, die Vereidigung durch die Oberamtfrau oder den Oberamtmann beizubehalten. Diese wurde mit der Revision des GG 2006 eingeführt, als Teil der Klärung der Aufsicht über die Gemeinden, die nach der Annahme der neuen Kantonsverfassung (SGF 10.1) von 2004 initiiert wurde. Die Vereidigung der gewählten Ratsmitglieder macht nur vor der Behörde Sinn, die damit beauftragt ist, diese zu beaufsichtigen und somit gegebenenfalls eine Verletzung ihres Eides festzustellen; so wie auch die Mitglieder des Gemeinderats, des Staatsrats und die Oberamtspersonen von ihren jeweiligen Aufsichtsbehörden vereidigt werden.</w:t>
      </w:r>
    </w:p>
    <w:p w14:paraId="5D817828" w14:textId="77777777" w:rsidR="00733430" w:rsidRPr="007A4594" w:rsidRDefault="00733430" w:rsidP="006E1B21">
      <w:pPr>
        <w:pStyle w:val="TitreArticleloi"/>
      </w:pPr>
      <w:r w:rsidRPr="007A4594">
        <w:lastRenderedPageBreak/>
        <w:t>Artikel 43</w:t>
      </w:r>
      <w:r w:rsidRPr="007A4594">
        <w:tab/>
      </w:r>
      <w:r w:rsidRPr="007A4594">
        <w:rPr>
          <w:rFonts w:eastAsia="Arial"/>
        </w:rPr>
        <w:t>Befugnisse</w:t>
      </w:r>
    </w:p>
    <w:p w14:paraId="4AEB8FB1" w14:textId="77777777" w:rsidR="00733430" w:rsidRPr="007A4594" w:rsidRDefault="00733430" w:rsidP="00203DC0">
      <w:r w:rsidRPr="007A4594">
        <w:t>Artikel 51</w:t>
      </w:r>
      <w:r w:rsidRPr="007A4594">
        <w:rPr>
          <w:vertAlign w:val="superscript"/>
        </w:rPr>
        <w:t>bis</w:t>
      </w:r>
      <w:r w:rsidRPr="007A4594">
        <w:t xml:space="preserve"> des geltenden Gesetzes verweist für bestimmte Bereiche, darunter die Befugnisse des Generalrats, sinngemäss auf die für die Gemeindeversammlung geltenden Bestimmungen. Für dieses Thema ist nun ein eigener Artikel vorgesehen.</w:t>
      </w:r>
    </w:p>
    <w:p w14:paraId="49F44820" w14:textId="77777777" w:rsidR="00733430" w:rsidRPr="007A4594" w:rsidRDefault="00733430" w:rsidP="006E1B21">
      <w:pPr>
        <w:pStyle w:val="TitreArticleloi"/>
      </w:pPr>
      <w:r w:rsidRPr="007A4594">
        <w:t xml:space="preserve">Artikel </w:t>
      </w:r>
      <w:r w:rsidRPr="007A4594">
        <w:rPr>
          <w:rFonts w:eastAsia="Arial"/>
        </w:rPr>
        <w:t>44</w:t>
      </w:r>
      <w:r w:rsidRPr="007A4594">
        <w:tab/>
      </w:r>
      <w:r w:rsidRPr="007A4594">
        <w:rPr>
          <w:rFonts w:eastAsia="Arial"/>
        </w:rPr>
        <w:t>Konstituierende Sitzung</w:t>
      </w:r>
    </w:p>
    <w:p w14:paraId="3B7FD0C3" w14:textId="77777777" w:rsidR="00733430" w:rsidRPr="007A4594" w:rsidRDefault="00733430" w:rsidP="00203DC0">
      <w:r w:rsidRPr="007A4594">
        <w:t>Im Vergleich zum heutigen Artikel 30 gibt es folgende Änderungen:</w:t>
      </w:r>
    </w:p>
    <w:p w14:paraId="31789A37" w14:textId="77777777" w:rsidR="00733430" w:rsidRPr="007A4594" w:rsidRDefault="00733430" w:rsidP="58EA8390">
      <w:pPr>
        <w:pStyle w:val="Paragraphedeliste"/>
        <w:ind w:left="360"/>
      </w:pPr>
      <w:r w:rsidRPr="007A4594">
        <w:t>Die Fernteilnahme ist nun unter den Bedingungen von Artikel 54 zulässig.</w:t>
      </w:r>
    </w:p>
    <w:p w14:paraId="7AC0ED7E" w14:textId="77777777" w:rsidR="00733430" w:rsidRPr="007A4594" w:rsidRDefault="00733430" w:rsidP="00203DC0">
      <w:pPr>
        <w:pStyle w:val="Paragraphedeliste"/>
        <w:ind w:left="360"/>
      </w:pPr>
      <w:r w:rsidRPr="007A4594">
        <w:t>Es gibt die Möglichkeit, auch für die Kommissionsmitglieder Stellvertreterinnen und -vertreter zu ernennen.</w:t>
      </w:r>
    </w:p>
    <w:p w14:paraId="5663FFD8" w14:textId="77777777" w:rsidR="00733430" w:rsidRPr="007A4594" w:rsidRDefault="00733430" w:rsidP="58EA8390">
      <w:pPr>
        <w:pStyle w:val="Paragraphedeliste"/>
        <w:ind w:left="360"/>
      </w:pPr>
      <w:r w:rsidRPr="007A4594">
        <w:t>Die besondere Erwähnung der Finanzkommission in Absatz 3 des geltenden Artikels 30 wird gestrichen, da diese in den Kommissionen im Allgemeinen eingeschlossen ist.</w:t>
      </w:r>
    </w:p>
    <w:p w14:paraId="555AF216" w14:textId="77777777" w:rsidR="00733430" w:rsidRPr="007A4594" w:rsidRDefault="00733430" w:rsidP="00203DC0">
      <w:pPr>
        <w:pStyle w:val="Paragraphedeliste"/>
        <w:ind w:left="360"/>
      </w:pPr>
      <w:r w:rsidRPr="007A4594">
        <w:t>Die Frist von 60 Tagen nach Wahlen, innerhalb derer der Gemeinderat die Generalratsmitglieder einberufen muss, wird gestrichen, da der Beginn der Legislaturperiode neu auf den 1. Juni festgelegt wird.</w:t>
      </w:r>
    </w:p>
    <w:p w14:paraId="1D06100F" w14:textId="77777777" w:rsidR="00733430" w:rsidRPr="007A4594" w:rsidRDefault="00733430" w:rsidP="006E1B21">
      <w:pPr>
        <w:pStyle w:val="TitreArticleloi"/>
      </w:pPr>
      <w:r w:rsidRPr="007A4594">
        <w:t xml:space="preserve">Artikel </w:t>
      </w:r>
      <w:r w:rsidRPr="007A4594">
        <w:rPr>
          <w:rFonts w:eastAsia="Arial"/>
        </w:rPr>
        <w:t>45</w:t>
      </w:r>
      <w:r w:rsidRPr="007A4594">
        <w:tab/>
      </w:r>
      <w:r w:rsidRPr="007A4594">
        <w:rPr>
          <w:rFonts w:eastAsia="Arial"/>
        </w:rPr>
        <w:t>Organisation – Vorsitz</w:t>
      </w:r>
    </w:p>
    <w:p w14:paraId="0CA2CFAB" w14:textId="77777777" w:rsidR="00733430" w:rsidRPr="007A4594" w:rsidRDefault="00733430" w:rsidP="00203DC0">
      <w:r w:rsidRPr="007A4594">
        <w:t>Dieser Artikel entspricht dem heutigen Artikel 32, der ohne materielle Änderungen übernommen wurde.</w:t>
      </w:r>
    </w:p>
    <w:p w14:paraId="5D0579C8" w14:textId="77777777" w:rsidR="00733430" w:rsidRPr="007A4594" w:rsidRDefault="00733430" w:rsidP="006E1B21">
      <w:pPr>
        <w:pStyle w:val="TitreArticleloi"/>
      </w:pPr>
      <w:r w:rsidRPr="007A4594">
        <w:t xml:space="preserve">Artikel </w:t>
      </w:r>
      <w:r w:rsidRPr="007A4594">
        <w:rPr>
          <w:rFonts w:eastAsia="Arial"/>
        </w:rPr>
        <w:t>46</w:t>
      </w:r>
      <w:r w:rsidRPr="007A4594">
        <w:tab/>
      </w:r>
      <w:r w:rsidRPr="007A4594">
        <w:rPr>
          <w:rFonts w:eastAsia="Arial"/>
        </w:rPr>
        <w:t>Organisation – Stimmenzählerinnen und Stimmenzähler</w:t>
      </w:r>
    </w:p>
    <w:p w14:paraId="361DE35F" w14:textId="77777777" w:rsidR="00733430" w:rsidRPr="007A4594" w:rsidRDefault="00733430" w:rsidP="00203DC0">
      <w:r w:rsidRPr="007A4594">
        <w:t>Dieser Artikel entspricht dem heutigen Artikel 33, der ohne materielle Änderungen übernommen wurde.</w:t>
      </w:r>
    </w:p>
    <w:p w14:paraId="33A874B3" w14:textId="77777777" w:rsidR="00733430" w:rsidRPr="007A4594" w:rsidRDefault="00733430" w:rsidP="006E1B21">
      <w:pPr>
        <w:pStyle w:val="TitreArticleloi"/>
      </w:pPr>
      <w:r w:rsidRPr="007A4594">
        <w:t xml:space="preserve">Artikel </w:t>
      </w:r>
      <w:r w:rsidRPr="007A4594">
        <w:rPr>
          <w:rFonts w:eastAsia="Arial"/>
        </w:rPr>
        <w:t>47</w:t>
      </w:r>
      <w:r w:rsidRPr="007A4594">
        <w:tab/>
      </w:r>
      <w:r w:rsidRPr="007A4594">
        <w:rPr>
          <w:rFonts w:eastAsia="Arial"/>
        </w:rPr>
        <w:t>Organisation – Büro</w:t>
      </w:r>
    </w:p>
    <w:p w14:paraId="6091D1EA" w14:textId="77777777" w:rsidR="00733430" w:rsidRPr="007A4594" w:rsidRDefault="00733430" w:rsidP="00203DC0">
      <w:r w:rsidRPr="007A4594">
        <w:t>Dieser Artikel entspricht dem heutigen Artikel 34, der ohne materielle Änderungen übernommen wurde. Bei Uneinigkeiten betreffend die Festlegung der Traktandenliste kann das Oberamt eingreifen, da es sich um eine Verwaltungsstreitigkeit im Sinne von Artikel 196 handelt, wie dies bereits nach dem heutigen Artikel 157 der Fall ist.</w:t>
      </w:r>
    </w:p>
    <w:p w14:paraId="552EE482" w14:textId="77777777" w:rsidR="00733430" w:rsidRPr="007A4594" w:rsidRDefault="00733430" w:rsidP="006E1B21">
      <w:pPr>
        <w:pStyle w:val="TitreArticleloi"/>
      </w:pPr>
      <w:r w:rsidRPr="007A4594">
        <w:t xml:space="preserve">Artikel </w:t>
      </w:r>
      <w:r w:rsidRPr="007A4594">
        <w:rPr>
          <w:rFonts w:eastAsia="Arial"/>
        </w:rPr>
        <w:t>48</w:t>
      </w:r>
      <w:r w:rsidRPr="007A4594">
        <w:tab/>
      </w:r>
      <w:r w:rsidRPr="007A4594">
        <w:rPr>
          <w:rFonts w:eastAsia="Arial"/>
        </w:rPr>
        <w:t>Organisation – Sekretariat</w:t>
      </w:r>
    </w:p>
    <w:p w14:paraId="03013BA7" w14:textId="77777777" w:rsidR="00733430" w:rsidRPr="007A4594" w:rsidRDefault="00733430" w:rsidP="00203DC0">
      <w:r w:rsidRPr="007A4594">
        <w:t>Dieser Artikel entspricht dem heutigen Artikel 35. Hinzu kommt die Möglichkeit für die Gemeinden, auf Wunsch ein von der Gemeindeschreiberei unabhängiges Sekretariat vorzusehen (siehe Motion 2019-GC-217).</w:t>
      </w:r>
    </w:p>
    <w:p w14:paraId="615A22C6" w14:textId="77777777" w:rsidR="00733430" w:rsidRPr="007A4594" w:rsidRDefault="00733430" w:rsidP="006E1B21">
      <w:pPr>
        <w:pStyle w:val="TitreArticleloi"/>
      </w:pPr>
      <w:r w:rsidRPr="007A4594">
        <w:rPr>
          <w:rFonts w:eastAsia="Arial"/>
        </w:rPr>
        <w:t>Artikel 49</w:t>
      </w:r>
      <w:r w:rsidRPr="007A4594">
        <w:rPr>
          <w:rFonts w:eastAsia="Arial"/>
        </w:rPr>
        <w:tab/>
        <w:t>Organisation – Fraktionen</w:t>
      </w:r>
    </w:p>
    <w:p w14:paraId="59F4ED1B" w14:textId="77777777" w:rsidR="00733430" w:rsidRPr="007A4594" w:rsidRDefault="00733430" w:rsidP="00203DC0">
      <w:r w:rsidRPr="007A4594">
        <w:t>Diese Bestimmung wurde hinzugefügt, um die Praxis zu kodifizieren, die bereits Fraktionen zulässt. Zum Vergleich: Das Grossratsgesetz behandelt die Fraktionen in den Artikeln 25 und 26.</w:t>
      </w:r>
    </w:p>
    <w:p w14:paraId="24391A39" w14:textId="77777777" w:rsidR="00733430" w:rsidRPr="007A4594" w:rsidRDefault="00733430" w:rsidP="006E1B21">
      <w:pPr>
        <w:pStyle w:val="TitreArticleloi"/>
      </w:pPr>
      <w:r w:rsidRPr="007A4594">
        <w:t xml:space="preserve">Artikel </w:t>
      </w:r>
      <w:r w:rsidRPr="007A4594">
        <w:rPr>
          <w:rFonts w:eastAsia="Arial"/>
        </w:rPr>
        <w:t>50</w:t>
      </w:r>
      <w:r w:rsidRPr="007A4594">
        <w:tab/>
      </w:r>
      <w:r w:rsidRPr="007A4594">
        <w:rPr>
          <w:rFonts w:eastAsia="Arial"/>
        </w:rPr>
        <w:t>Organisation – Kommissionen</w:t>
      </w:r>
    </w:p>
    <w:p w14:paraId="3DAFC863" w14:textId="77777777" w:rsidR="00733430" w:rsidRPr="007A4594" w:rsidRDefault="50639316" w:rsidP="00203DC0">
      <w:pPr>
        <w:spacing w:after="160" w:line="257" w:lineRule="auto"/>
      </w:pPr>
      <w:r w:rsidRPr="007A4594">
        <w:t xml:space="preserve">Die Kommissionen werden im heutigen Artikel 36 behandelt. Um Doppelspurigkeiten zu vermeiden, wird nun einfach auf die sinngemäss geltenden Artikel 15‒17 verwiesen. Wie bereits im geltenden Recht bezieht sich dies auf ständige oder nichtständige Kommissionen. Es ist jedoch nicht mehr nötig, die fakultativen Kommissionen speziell zu erwähnen, zumal diese Möglichkeit Gemeinden mit einer Gemeindeversammlung offensteht (Art. 15 Abs. 1) und der Verweis auf die Artikel 15 bis 17 ausreichend erscheint. </w:t>
      </w:r>
    </w:p>
    <w:p w14:paraId="1BA742FA" w14:textId="77777777" w:rsidR="00733430" w:rsidRPr="007A4594" w:rsidRDefault="00733430" w:rsidP="006E1B21">
      <w:pPr>
        <w:pStyle w:val="TitreArticleloi"/>
      </w:pPr>
      <w:r w:rsidRPr="007A4594">
        <w:rPr>
          <w:rFonts w:eastAsia="Arial"/>
        </w:rPr>
        <w:t>Artikel 51</w:t>
      </w:r>
      <w:r w:rsidRPr="007A4594">
        <w:rPr>
          <w:rFonts w:eastAsia="Arial"/>
        </w:rPr>
        <w:tab/>
        <w:t>Sitzungen – Allgemeines</w:t>
      </w:r>
    </w:p>
    <w:p w14:paraId="7AC12F75" w14:textId="77777777" w:rsidR="00733430" w:rsidRPr="007A4594" w:rsidRDefault="00733430" w:rsidP="00203DC0">
      <w:r w:rsidRPr="007A4594">
        <w:t>Dieser Artikel entspricht materiell dem heutigen Artikel 37, dem der Absatz 3 über die Öffentlichkeit der Sitzungen hinzugefügt wird, der aktuell als Pauschalverweis in Artikel 51</w:t>
      </w:r>
      <w:r w:rsidRPr="007A4594">
        <w:rPr>
          <w:vertAlign w:val="superscript"/>
        </w:rPr>
        <w:t>bis</w:t>
      </w:r>
      <w:r w:rsidRPr="007A4594">
        <w:t xml:space="preserve"> enthalten ist.</w:t>
      </w:r>
    </w:p>
    <w:p w14:paraId="60469603" w14:textId="77777777" w:rsidR="00733430" w:rsidRPr="007A4594" w:rsidRDefault="00733430" w:rsidP="006E1B21">
      <w:pPr>
        <w:pStyle w:val="TitreArticleloi"/>
      </w:pPr>
      <w:r w:rsidRPr="007A4594">
        <w:t xml:space="preserve">Artikel </w:t>
      </w:r>
      <w:r w:rsidRPr="007A4594">
        <w:rPr>
          <w:rFonts w:eastAsia="Arial"/>
        </w:rPr>
        <w:t>52</w:t>
      </w:r>
      <w:r w:rsidRPr="007A4594">
        <w:tab/>
      </w:r>
      <w:r w:rsidRPr="007A4594">
        <w:rPr>
          <w:rFonts w:eastAsia="Arial"/>
        </w:rPr>
        <w:t>Sitzungen – Einberufung</w:t>
      </w:r>
    </w:p>
    <w:p w14:paraId="0EF5CA55" w14:textId="77777777" w:rsidR="00733430" w:rsidRPr="007A4594" w:rsidRDefault="00733430" w:rsidP="00203DC0">
      <w:r w:rsidRPr="007A4594">
        <w:t>Nach geltendem Recht werden die Gemeindeversammlungen über das Amtsblatt einberufen (Art. 12 GG), während die Einberufungen von Generalratssitzungen wahlweise über das Amtsblatt oder das Informationsblatt der Gemeinde erfolgen können. Dieser Unterschied wird hier mit einer sinngemässen Anwendung der geltenden Regeln für die Gemeindeversammlung korrigiert.  In Bezug auf die Mitglieder des Generalrats kann die Gemeindereglementierung frei festlegen, auf welche Weise die persönliche Einberufung erfolgen soll.</w:t>
      </w:r>
    </w:p>
    <w:p w14:paraId="065FDF2C" w14:textId="77777777" w:rsidR="00733430" w:rsidRPr="007A4594" w:rsidRDefault="00733430" w:rsidP="006E1B21">
      <w:pPr>
        <w:pStyle w:val="TitreArticleloi"/>
      </w:pPr>
      <w:r w:rsidRPr="007A4594">
        <w:lastRenderedPageBreak/>
        <w:t xml:space="preserve">Artikel </w:t>
      </w:r>
      <w:r w:rsidRPr="007A4594">
        <w:rPr>
          <w:rFonts w:eastAsia="Arial"/>
        </w:rPr>
        <w:t>53</w:t>
      </w:r>
      <w:r w:rsidRPr="007A4594">
        <w:tab/>
      </w:r>
      <w:r w:rsidRPr="007A4594">
        <w:rPr>
          <w:rFonts w:eastAsia="Arial"/>
        </w:rPr>
        <w:t>Sitzungen – Teilnahmepflicht</w:t>
      </w:r>
    </w:p>
    <w:p w14:paraId="2701489E" w14:textId="77777777" w:rsidR="00733430" w:rsidRPr="007A4594" w:rsidRDefault="00733430" w:rsidP="00203DC0">
      <w:r w:rsidRPr="007A4594">
        <w:t>Dieser Artikel entspricht materiell dem heutigen Artikel 39; hinzugefügt wird die Amtsenthebung bei langer Abwesenheit (vgl. auch Artikel 17 Abs. 2 für die Mitglieder der Kommissionen und Artikel 76 Abs. 3 für die Mitglieder des Gemeinderats). Bei jedem anderen Grund, der das reibungslose Funktionieren des Generalrats behindern könnte, obliegt es der Präsidentin oder dem Präsidenten des Generalrats, die notwendigen Massnahmen gemäss Artikel 179 Abs. 2 Bst. b zu ergreifen.</w:t>
      </w:r>
    </w:p>
    <w:p w14:paraId="774BA0A0" w14:textId="77777777" w:rsidR="00733430" w:rsidRPr="007A4594" w:rsidRDefault="00733430" w:rsidP="006E1B21">
      <w:pPr>
        <w:pStyle w:val="TitreArticleloi"/>
      </w:pPr>
      <w:r w:rsidRPr="007A4594">
        <w:t xml:space="preserve">Artikel </w:t>
      </w:r>
      <w:r w:rsidRPr="007A4594">
        <w:rPr>
          <w:rFonts w:eastAsia="Arial"/>
        </w:rPr>
        <w:t>54</w:t>
      </w:r>
      <w:r w:rsidRPr="007A4594">
        <w:tab/>
      </w:r>
      <w:r w:rsidRPr="007A4594">
        <w:rPr>
          <w:rFonts w:eastAsia="Arial"/>
        </w:rPr>
        <w:t>Sitzungen – Teilnahme</w:t>
      </w:r>
    </w:p>
    <w:p w14:paraId="2B5E020D" w14:textId="77777777" w:rsidR="00733430" w:rsidRPr="007A4594" w:rsidRDefault="00733430" w:rsidP="00203DC0">
      <w:r w:rsidRPr="007A4594">
        <w:t>Die physische Anwesenheit der Mitglieder an Sitzungen ist obligatorisch, was aufgrund der Bedeutung der Debatten zwischen den Generalratsmitgliedern sowie der erforderlichen Kontakte zwischen ihnen und der Öffentlichkeit sowie den Medien gerechtfertigt ist. Allerdings soll eine Fernteilnahme in ausserordentlichen Situationen im Sinne von Artikel 117 KV zulässig sein, sofern die Authentifizierung der Personen und die Sicherheit der Abstimmungen gewährleistet sind. Diese Bestimmung orientiert sich an der Lösung für den Grossen Rat. Absatz 2 entspricht dem geltenden Artikel 40.</w:t>
      </w:r>
    </w:p>
    <w:p w14:paraId="5081842A" w14:textId="77777777" w:rsidR="00733430" w:rsidRPr="007A4594" w:rsidRDefault="00733430" w:rsidP="006E1B21">
      <w:pPr>
        <w:pStyle w:val="TitreArticleloi"/>
      </w:pPr>
      <w:r w:rsidRPr="007A4594">
        <w:t>Artikel</w:t>
      </w:r>
      <w:r w:rsidRPr="007A4594">
        <w:rPr>
          <w:rFonts w:eastAsia="Arial"/>
        </w:rPr>
        <w:t xml:space="preserve"> 55</w:t>
      </w:r>
      <w:r w:rsidRPr="007A4594">
        <w:tab/>
      </w:r>
      <w:r w:rsidRPr="007A4594">
        <w:rPr>
          <w:rFonts w:eastAsia="Arial"/>
        </w:rPr>
        <w:t>Sitzungen – Traktanden</w:t>
      </w:r>
    </w:p>
    <w:p w14:paraId="13B81820" w14:textId="5C0B232C" w:rsidR="00733430" w:rsidRPr="007A4594" w:rsidRDefault="00733430" w:rsidP="00203DC0">
      <w:r w:rsidRPr="007A4594">
        <w:t xml:space="preserve">Dieser Artikel entspricht materiell dem geltenden Artikel 42. Jedoch wird Absatz 4 des geltenden Artikels, in dem es um das Protokoll geht, nicht übernommen, da er bereits in Artikel 34 enthalten ist, der durch den Verweis in Artikel 59 anwendbar ist. Absatz 2 Bst. a, der die schriftliche Form für Änderungsanträge zu Reglementen vorschreibt, ist aus dem geltenden Artikel 42 übernommen. Im Unterschied dazu reicht für Gemeindeversammlungen hingegen die mündliche Form aus. Mit Absatz 2 Bst. b wird verankert, was in der Praxis bereits angewendet wird, wobei die Einführung eines Instruments, das mit einem Mandat im Sinne von Artikel 59 Abs. </w:t>
      </w:r>
      <w:r w:rsidR="001414D9">
        <w:t xml:space="preserve">1 </w:t>
      </w:r>
      <w:r w:rsidRPr="007A4594">
        <w:t>Bst. d des Grossratsgesetzes (GRG, SGF 121.1) vergleichbar wäre, ausdrücklich ausgeschlossen wird.</w:t>
      </w:r>
    </w:p>
    <w:p w14:paraId="18824770" w14:textId="77777777" w:rsidR="00733430" w:rsidRPr="007A4594" w:rsidRDefault="00733430" w:rsidP="006E1B21">
      <w:pPr>
        <w:pStyle w:val="TitreArticleloi"/>
      </w:pPr>
      <w:r w:rsidRPr="007A4594">
        <w:rPr>
          <w:rFonts w:eastAsia="Arial"/>
        </w:rPr>
        <w:t>Artikel 56</w:t>
      </w:r>
      <w:r w:rsidRPr="007A4594">
        <w:rPr>
          <w:rFonts w:eastAsia="Arial"/>
        </w:rPr>
        <w:tab/>
        <w:t>Beschlussfassung – Quorum</w:t>
      </w:r>
    </w:p>
    <w:p w14:paraId="58FB55EC" w14:textId="77777777" w:rsidR="00733430" w:rsidRPr="007A4594" w:rsidRDefault="00733430" w:rsidP="00203DC0">
      <w:r w:rsidRPr="007A4594">
        <w:t>Dieser Artikel entspricht dem geltenden Artikel 44 und ist unverändert geblieben.</w:t>
      </w:r>
    </w:p>
    <w:p w14:paraId="3D1C2E74" w14:textId="77777777" w:rsidR="00733430" w:rsidRPr="007A4594" w:rsidRDefault="00733430" w:rsidP="006E1B21">
      <w:pPr>
        <w:pStyle w:val="TitreArticleloi"/>
      </w:pPr>
      <w:r w:rsidRPr="007A4594">
        <w:t>Artikel</w:t>
      </w:r>
      <w:r w:rsidRPr="007A4594">
        <w:rPr>
          <w:rFonts w:eastAsia="Arial"/>
        </w:rPr>
        <w:t xml:space="preserve"> 57</w:t>
      </w:r>
      <w:r w:rsidRPr="007A4594">
        <w:tab/>
      </w:r>
      <w:r w:rsidRPr="007A4594">
        <w:rPr>
          <w:rFonts w:eastAsia="Arial"/>
        </w:rPr>
        <w:t>Beschlussfassung – Abstimmung</w:t>
      </w:r>
    </w:p>
    <w:p w14:paraId="7D2EEB4F" w14:textId="77777777" w:rsidR="00733430" w:rsidRPr="007A4594" w:rsidRDefault="00733430" w:rsidP="00203DC0">
      <w:r w:rsidRPr="007A4594">
        <w:t>Dieser Artikel entspricht materiell den geltenden Artikeln 45 und 45a. Für die elektronische Abstimmung wird die Anforderung, dass die Modalitäten zur elektronischen Abstimmung auch im Gemeindereglement festgelegt werden müssen, fallengelassen, da diese in einem untergeordneten Gemeindeerlass enthalten sein können.</w:t>
      </w:r>
    </w:p>
    <w:p w14:paraId="0C06275E" w14:textId="77777777" w:rsidR="705ED3D8" w:rsidRPr="007A4594" w:rsidRDefault="705ED3D8" w:rsidP="006E1B21">
      <w:pPr>
        <w:pStyle w:val="TitreArticleloi"/>
      </w:pPr>
      <w:r w:rsidRPr="007A4594">
        <w:t>Artikel</w:t>
      </w:r>
      <w:r w:rsidRPr="007A4594">
        <w:rPr>
          <w:rFonts w:eastAsia="Arial"/>
        </w:rPr>
        <w:t xml:space="preserve"> 58</w:t>
      </w:r>
      <w:r w:rsidRPr="007A4594">
        <w:tab/>
      </w:r>
      <w:r w:rsidRPr="007A4594">
        <w:rPr>
          <w:rFonts w:eastAsia="Arial"/>
        </w:rPr>
        <w:t>Wahlen</w:t>
      </w:r>
    </w:p>
    <w:p w14:paraId="632109C1" w14:textId="77777777" w:rsidR="705ED3D8" w:rsidRPr="007A4594" w:rsidRDefault="705ED3D8" w:rsidP="00203DC0">
      <w:r w:rsidRPr="007A4594">
        <w:t>Dieser Artikel entspricht materiell dem geltenden Artikel 46.</w:t>
      </w:r>
    </w:p>
    <w:p w14:paraId="05800B55" w14:textId="77777777" w:rsidR="00733430" w:rsidRPr="007A4594" w:rsidRDefault="00733430" w:rsidP="006E1B21">
      <w:pPr>
        <w:pStyle w:val="TitreArticleloi"/>
      </w:pPr>
      <w:r w:rsidRPr="007A4594">
        <w:t>Artikel</w:t>
      </w:r>
      <w:r w:rsidRPr="007A4594">
        <w:rPr>
          <w:rFonts w:eastAsia="Arial"/>
        </w:rPr>
        <w:t xml:space="preserve"> 59</w:t>
      </w:r>
      <w:r w:rsidRPr="007A4594">
        <w:tab/>
      </w:r>
      <w:r w:rsidRPr="007A4594">
        <w:rPr>
          <w:rFonts w:eastAsia="Arial"/>
        </w:rPr>
        <w:t>Weitere Vorschriften</w:t>
      </w:r>
    </w:p>
    <w:p w14:paraId="1C3F63AB" w14:textId="77777777" w:rsidR="00733430" w:rsidRPr="007A4594" w:rsidRDefault="00733430" w:rsidP="00203DC0">
      <w:r w:rsidRPr="007A4594">
        <w:t>Dieser Artikel entspricht dem geltenden Artikel 51</w:t>
      </w:r>
      <w:r w:rsidRPr="007A4594">
        <w:rPr>
          <w:vertAlign w:val="superscript"/>
        </w:rPr>
        <w:t>bis</w:t>
      </w:r>
      <w:r w:rsidRPr="007A4594">
        <w:t>. Der Verweis für die Kommissionen wird jedoch gestrichen, da er direkt in Artikel 50 über die Kommissionen integriert wurde, ebenso wie der Verweis auf die Öffentlichkeit der Sitzungen, der direkt in Artikel 51 über die Sitzungen integriert wurde.</w:t>
      </w:r>
    </w:p>
    <w:p w14:paraId="46DF5BE8" w14:textId="77777777" w:rsidR="00733430" w:rsidRPr="007A4594" w:rsidRDefault="00733430" w:rsidP="006E1B21">
      <w:pPr>
        <w:pStyle w:val="TitreArticleloi"/>
      </w:pPr>
      <w:r w:rsidRPr="007A4594">
        <w:t>Artikel</w:t>
      </w:r>
      <w:r w:rsidRPr="007A4594">
        <w:rPr>
          <w:rFonts w:eastAsia="Arial"/>
        </w:rPr>
        <w:t xml:space="preserve"> 60</w:t>
      </w:r>
      <w:r w:rsidRPr="007A4594">
        <w:tab/>
      </w:r>
      <w:r w:rsidRPr="007A4594">
        <w:rPr>
          <w:rFonts w:eastAsia="Arial"/>
        </w:rPr>
        <w:t>Initiative</w:t>
      </w:r>
    </w:p>
    <w:p w14:paraId="01D5A362" w14:textId="77777777" w:rsidR="00733430" w:rsidRPr="007A4594" w:rsidRDefault="00733430" w:rsidP="00203DC0">
      <w:r w:rsidRPr="007A4594">
        <w:t>Dieser Artikel entspricht dem geltenden Artikel 51</w:t>
      </w:r>
      <w:r w:rsidRPr="007A4594">
        <w:rPr>
          <w:vertAlign w:val="superscript"/>
        </w:rPr>
        <w:t>ter</w:t>
      </w:r>
      <w:r w:rsidRPr="007A4594">
        <w:t>, wobei Bst. e von Artikel 51</w:t>
      </w:r>
      <w:r w:rsidRPr="007A4594">
        <w:rPr>
          <w:vertAlign w:val="superscript"/>
        </w:rPr>
        <w:t>ter</w:t>
      </w:r>
      <w:r w:rsidRPr="007A4594">
        <w:t xml:space="preserve"> Abs. 1 gestrichen wird, da die Zahl der Generalratsmitglieder künftig im Organisationsreglement und nicht mehr über einen besonderen Beschluss festgelegt wird. </w:t>
      </w:r>
    </w:p>
    <w:p w14:paraId="7BE9A0BE" w14:textId="270F027F" w:rsidR="00733430" w:rsidRPr="007A4594" w:rsidRDefault="00733430" w:rsidP="00203DC0">
      <w:r w:rsidRPr="007A4594">
        <w:t xml:space="preserve">Das Initiativrecht, das nur den Gemeinden mit einem Generalrat offensteht, ist vom Petitionsrecht nach dem Gesetz über das Petitionsrecht (SGF 116.1) zu unterscheiden, das im Gegensatz zum Initiativrecht inhaltlich nicht bindend ist, sondern lediglich zu einer Antwort verpflichtet. Im Übrigen heissen die Reglemente der Gemeindelegislative inskünftig einfach «Reglemente» und nicht mehr «allgemeinverbindliche Reglemente» (vgl. Art. </w:t>
      </w:r>
      <w:r w:rsidR="006176CE">
        <w:t>100</w:t>
      </w:r>
      <w:r w:rsidRPr="007A4594">
        <w:t>).</w:t>
      </w:r>
    </w:p>
    <w:p w14:paraId="4CC8976E" w14:textId="77777777" w:rsidR="00733430" w:rsidRPr="007A4594" w:rsidRDefault="00733430" w:rsidP="006E1B21">
      <w:pPr>
        <w:pStyle w:val="TitreArticleloi"/>
      </w:pPr>
      <w:r w:rsidRPr="007A4594">
        <w:lastRenderedPageBreak/>
        <w:t>Artikel</w:t>
      </w:r>
      <w:r w:rsidRPr="007A4594">
        <w:rPr>
          <w:rFonts w:eastAsia="Arial"/>
        </w:rPr>
        <w:t xml:space="preserve"> 61</w:t>
      </w:r>
      <w:r w:rsidRPr="007A4594">
        <w:t xml:space="preserve"> </w:t>
      </w:r>
      <w:r w:rsidRPr="007A4594">
        <w:rPr>
          <w:rFonts w:eastAsia="Arial"/>
        </w:rPr>
        <w:t>Referendum</w:t>
      </w:r>
    </w:p>
    <w:p w14:paraId="466631D9" w14:textId="77777777" w:rsidR="00733430" w:rsidRPr="007A4594" w:rsidRDefault="00733430" w:rsidP="00203DC0">
      <w:r w:rsidRPr="007A4594">
        <w:t>Dieser Artikel entspricht dem geltenden Artikel 52, wobei die aktuellen Bst. b, f und g von Artikel 52 Absatz 1 gestrichen wurden, da:</w:t>
      </w:r>
    </w:p>
    <w:p w14:paraId="59933855" w14:textId="77777777" w:rsidR="00733430" w:rsidRPr="007A4594" w:rsidRDefault="00733430" w:rsidP="00203DC0">
      <w:pPr>
        <w:pStyle w:val="Paragraphedeliste"/>
        <w:ind w:left="360"/>
      </w:pPr>
      <w:r w:rsidRPr="007A4594">
        <w:t>die Anzahl der Mitglieder des Generalrats und des Gemeinderats künftig durch ein Organisationsreglement festgelegt werden und nicht mehr in einem speziellen Beschluss, der für die Legislaturperiode gilt;</w:t>
      </w:r>
    </w:p>
    <w:p w14:paraId="7FE5014C" w14:textId="77777777" w:rsidR="00733430" w:rsidRPr="007A4594" w:rsidRDefault="00733430" w:rsidP="00203DC0">
      <w:pPr>
        <w:pStyle w:val="Paragraphedeliste"/>
        <w:ind w:left="360"/>
      </w:pPr>
      <w:r w:rsidRPr="007A4594">
        <w:t>die Geschäfte in Zusammenhang mit der Besteuerung die Steuerfüsse und -sätze sind, die weiterhin dem Referendum unterstehen, während die Gebühren und Kompetenzdelegationen, die gegenwärtig im entsprechenden Artikel des GG enthalten sind, Gegenstand eines Reglements sein werden und daher nicht mehr speziell erwähnt werden müssen.</w:t>
      </w:r>
    </w:p>
    <w:p w14:paraId="0F6FBA72" w14:textId="77777777" w:rsidR="00733430" w:rsidRPr="007A4594" w:rsidRDefault="00733430" w:rsidP="00203DC0">
      <w:r w:rsidRPr="007A4594">
        <w:t>Zudem wird der Hinweis, dass es sich um ein «fakultatives» Referendum handelt, gestrichen, da überflüssig.</w:t>
      </w:r>
    </w:p>
    <w:p w14:paraId="4C506860" w14:textId="77777777" w:rsidR="00733430" w:rsidRPr="007A4594" w:rsidRDefault="50639316" w:rsidP="006E1B21">
      <w:pPr>
        <w:pStyle w:val="TitreArticleloi"/>
      </w:pPr>
      <w:r w:rsidRPr="007A4594">
        <w:t>Kapitel 2.3</w:t>
      </w:r>
      <w:r w:rsidRPr="007A4594">
        <w:tab/>
        <w:t>Gemeinderat</w:t>
      </w:r>
    </w:p>
    <w:p w14:paraId="43C11739" w14:textId="77777777" w:rsidR="430F434E" w:rsidRPr="007A4594" w:rsidRDefault="430F434E" w:rsidP="006E1B21">
      <w:pPr>
        <w:pStyle w:val="TitreArticleloi"/>
        <w:rPr>
          <w:rFonts w:eastAsia="Arial"/>
        </w:rPr>
      </w:pPr>
      <w:r w:rsidRPr="007A4594">
        <w:t>Artikel</w:t>
      </w:r>
      <w:r w:rsidRPr="007A4594">
        <w:rPr>
          <w:rFonts w:eastAsia="Arial"/>
        </w:rPr>
        <w:t xml:space="preserve"> 62 </w:t>
      </w:r>
      <w:r w:rsidRPr="007A4594">
        <w:tab/>
      </w:r>
      <w:r w:rsidRPr="007A4594">
        <w:rPr>
          <w:rFonts w:eastAsia="Arial"/>
        </w:rPr>
        <w:t>Funktion</w:t>
      </w:r>
    </w:p>
    <w:p w14:paraId="61A4B235" w14:textId="77777777" w:rsidR="430F434E" w:rsidRPr="007A4594" w:rsidRDefault="430F434E" w:rsidP="00203DC0">
      <w:r w:rsidRPr="007A4594">
        <w:t>Dieser Artikel ist neu (Präzisierung).</w:t>
      </w:r>
    </w:p>
    <w:p w14:paraId="0655868E" w14:textId="77777777" w:rsidR="00733430" w:rsidRPr="007A4594" w:rsidRDefault="00733430" w:rsidP="006E1B21">
      <w:pPr>
        <w:pStyle w:val="TitreArticleloi"/>
      </w:pPr>
      <w:r w:rsidRPr="007A4594">
        <w:t xml:space="preserve">Artikel </w:t>
      </w:r>
      <w:r w:rsidRPr="007A4594">
        <w:rPr>
          <w:rFonts w:eastAsia="Arial"/>
        </w:rPr>
        <w:t>63</w:t>
      </w:r>
      <w:r w:rsidRPr="007A4594">
        <w:tab/>
      </w:r>
      <w:r w:rsidRPr="007A4594">
        <w:rPr>
          <w:rFonts w:eastAsia="Arial"/>
        </w:rPr>
        <w:t>Zusammensetzung</w:t>
      </w:r>
    </w:p>
    <w:p w14:paraId="1A17AD43" w14:textId="77777777" w:rsidR="00733430" w:rsidRPr="007A4594" w:rsidRDefault="50639316" w:rsidP="00203DC0">
      <w:r w:rsidRPr="007A4594">
        <w:t xml:space="preserve">Im Vergleich zum geltenden Artikel 54, der die Anzahl der Mitglieder des Gemeinderats in Abhängigkeit von der Bevölkerungszahl festlegt, aber eine Abweichung von dieser Anzahl zulässt, wird den Gemeinden nun die Freiheit eingeräumt, über ihr Organisationsreglement die Anzahl der Gemeinderatsmitglieder frei festzulegen, wie dies auch für die Mitglieder des Generalrats vorgeschlagen wird (vgl. Art. 39). Die materielle Neuerung besteht in der Möglichkeit, einen Gemeinderat mit nur drei Mitgliedern zu haben. Die Entscheidung liegt bei der Gemeindelegislative mit dem Bewusstsein, dass es unter Berücksichtigung möglicher punktueller Abwesenheiten der Mitglieder eine genügend grosse Anzahl braucht. Eine Zahl zwischen 5 und 9 scheint daher angebracht, aber die Autonomie muss hier Vorrang haben. Das Übergangsrecht sieht vor, dass die bestehende Anzahl bis zu einer allfälligen Änderung im Organisationsreglement gilt. </w:t>
      </w:r>
    </w:p>
    <w:p w14:paraId="195E953F" w14:textId="77777777" w:rsidR="00733430" w:rsidRPr="007A4594" w:rsidRDefault="00733430" w:rsidP="006E1B21">
      <w:pPr>
        <w:pStyle w:val="TitreArticleloi"/>
      </w:pPr>
      <w:r w:rsidRPr="007A4594">
        <w:t xml:space="preserve">Artikel </w:t>
      </w:r>
      <w:r w:rsidRPr="007A4594">
        <w:rPr>
          <w:rFonts w:eastAsia="Arial"/>
        </w:rPr>
        <w:t>64</w:t>
      </w:r>
      <w:r w:rsidRPr="007A4594">
        <w:tab/>
      </w:r>
      <w:r w:rsidRPr="007A4594">
        <w:rPr>
          <w:rFonts w:eastAsia="Arial"/>
        </w:rPr>
        <w:t>Wählbarkeit und Unvereinbarkeit</w:t>
      </w:r>
    </w:p>
    <w:p w14:paraId="5C904450" w14:textId="77777777" w:rsidR="00733430" w:rsidRPr="007A4594" w:rsidRDefault="00733430" w:rsidP="00203DC0">
      <w:r w:rsidRPr="007A4594">
        <w:t>Dieser Artikel wird im Vergleich zum derzeitigen Artikel 55 umformuliert, um auch Personen in faktischer Lebensgemeinschaft einzubeziehen.</w:t>
      </w:r>
    </w:p>
    <w:p w14:paraId="25999445" w14:textId="77777777" w:rsidR="00733430" w:rsidRPr="007A4594" w:rsidRDefault="00733430" w:rsidP="006E1B21">
      <w:pPr>
        <w:pStyle w:val="TitreArticleloi"/>
      </w:pPr>
      <w:r w:rsidRPr="007A4594">
        <w:t xml:space="preserve">Artikel </w:t>
      </w:r>
      <w:r w:rsidRPr="007A4594">
        <w:rPr>
          <w:rFonts w:eastAsia="Arial"/>
        </w:rPr>
        <w:t>65</w:t>
      </w:r>
      <w:r w:rsidRPr="007A4594">
        <w:tab/>
      </w:r>
      <w:r w:rsidRPr="007A4594">
        <w:rPr>
          <w:rFonts w:eastAsia="Arial"/>
        </w:rPr>
        <w:t>Wahl</w:t>
      </w:r>
    </w:p>
    <w:p w14:paraId="0FD9E16D" w14:textId="77777777" w:rsidR="00733430" w:rsidRPr="007A4594" w:rsidRDefault="00733430" w:rsidP="00203DC0">
      <w:r w:rsidRPr="007A4594">
        <w:t>Dieser Artikel entspricht dem geltenden Artikel 56, sieht jedoch zwei Änderungen vor: Die Erwähnung des Organisationsreglements wird dem Absatz 1 hinzugefügt, denn die Wahl zwischen zwei Wahlsystemen kann nicht mehr gemäss den im PRG festgeschriebenen Bestimmungen erfolgen, da letzteres gemäss Vorentwurf auf das Organisationsreglement verweist (siehe Ziff. 7.4.2). Zudem sieht Absatz 3 den vereinheitlichten Amtsantritt am 1. Juni vor (vgl. Ziff. 7.4.1 des erläuternden Berichts).</w:t>
      </w:r>
    </w:p>
    <w:p w14:paraId="34A9DB94" w14:textId="77777777" w:rsidR="00733430" w:rsidRPr="007A4594" w:rsidRDefault="00733430" w:rsidP="006E1B21">
      <w:pPr>
        <w:pStyle w:val="TitreArticleloi"/>
      </w:pPr>
      <w:r w:rsidRPr="007A4594">
        <w:t>Artikel</w:t>
      </w:r>
      <w:r w:rsidRPr="007A4594">
        <w:rPr>
          <w:rFonts w:eastAsia="Arial"/>
        </w:rPr>
        <w:t xml:space="preserve"> 66</w:t>
      </w:r>
      <w:r w:rsidRPr="007A4594">
        <w:tab/>
      </w:r>
      <w:r w:rsidRPr="007A4594">
        <w:rPr>
          <w:rFonts w:eastAsia="Arial"/>
        </w:rPr>
        <w:t>Vereidigung und Amtsantritt</w:t>
      </w:r>
    </w:p>
    <w:p w14:paraId="73599374" w14:textId="77777777" w:rsidR="00733430" w:rsidRPr="007A4594" w:rsidRDefault="00733430" w:rsidP="00203DC0">
      <w:r w:rsidRPr="007A4594">
        <w:t>Dieser Artikel wurde gegenüber dem geltenden Artikel 57 umformuliert, jedoch ohne materielle Änderungen.</w:t>
      </w:r>
    </w:p>
    <w:p w14:paraId="4E7ACF69" w14:textId="77777777" w:rsidR="00733430" w:rsidRPr="007A4594" w:rsidRDefault="00733430" w:rsidP="006E1B21">
      <w:pPr>
        <w:pStyle w:val="TitreArticleloi"/>
      </w:pPr>
      <w:r w:rsidRPr="007A4594">
        <w:rPr>
          <w:rFonts w:eastAsia="Arial"/>
        </w:rPr>
        <w:t>Artikel 67</w:t>
      </w:r>
      <w:r w:rsidRPr="007A4594">
        <w:rPr>
          <w:rFonts w:eastAsia="Arial"/>
        </w:rPr>
        <w:tab/>
        <w:t>Offenlegungspflichten</w:t>
      </w:r>
    </w:p>
    <w:p w14:paraId="5873DC2A" w14:textId="77777777" w:rsidR="00733430" w:rsidRPr="007A4594" w:rsidRDefault="00733430" w:rsidP="00203DC0">
      <w:r w:rsidRPr="007A4594">
        <w:t>Dieser Artikel entspricht dem heutigen Artikel 57a und ist unverändert geblieben.</w:t>
      </w:r>
    </w:p>
    <w:p w14:paraId="6FD21C1C" w14:textId="77777777" w:rsidR="00733430" w:rsidRPr="007A4594" w:rsidRDefault="00733430" w:rsidP="006E1B21">
      <w:pPr>
        <w:pStyle w:val="TitreArticleloi"/>
        <w:rPr>
          <w:rFonts w:eastAsia="Arial"/>
        </w:rPr>
      </w:pPr>
      <w:r w:rsidRPr="007A4594">
        <w:t>Artikel</w:t>
      </w:r>
      <w:r w:rsidRPr="007A4594">
        <w:rPr>
          <w:rFonts w:eastAsia="Arial"/>
        </w:rPr>
        <w:t xml:space="preserve"> 68</w:t>
      </w:r>
      <w:r w:rsidRPr="007A4594">
        <w:tab/>
      </w:r>
      <w:r w:rsidRPr="007A4594">
        <w:rPr>
          <w:rFonts w:eastAsia="Arial"/>
        </w:rPr>
        <w:t>Endgültige Konstituierung des Gemeinderats</w:t>
      </w:r>
    </w:p>
    <w:p w14:paraId="6A8D4ABE" w14:textId="5A298793" w:rsidR="00733430" w:rsidRPr="007A4594" w:rsidRDefault="00733430" w:rsidP="00203DC0">
      <w:pPr>
        <w:tabs>
          <w:tab w:val="left" w:pos="2694"/>
        </w:tabs>
      </w:pPr>
      <w:r w:rsidRPr="007A4594">
        <w:t xml:space="preserve">Dieser Artikel entspricht dem heutigen Artikel 58. Absatz 4, der verlangt, dass der Gemeinderat gegebenenfalls das </w:t>
      </w:r>
      <w:r w:rsidR="00E2380F">
        <w:t xml:space="preserve">Ratsmitglied </w:t>
      </w:r>
      <w:r w:rsidRPr="007A4594">
        <w:t>oder die Ratsmitglieder ernennt, die ihre Tätigkeit vollamtlich ausüben werden, wurde jedoch nicht übernommen, da dies gemäss Entwurf in den Bereich des Organisationsreglements fällt.</w:t>
      </w:r>
    </w:p>
    <w:p w14:paraId="49793C81" w14:textId="77777777" w:rsidR="00733430" w:rsidRPr="007A4594" w:rsidRDefault="00733430" w:rsidP="006E1B21">
      <w:pPr>
        <w:pStyle w:val="TitreArticleloi"/>
        <w:rPr>
          <w:rFonts w:eastAsia="Arial"/>
        </w:rPr>
      </w:pPr>
      <w:r w:rsidRPr="007A4594">
        <w:t>Artikel</w:t>
      </w:r>
      <w:r w:rsidRPr="007A4594">
        <w:rPr>
          <w:rFonts w:eastAsia="Arial"/>
        </w:rPr>
        <w:t xml:space="preserve"> 69</w:t>
      </w:r>
      <w:r w:rsidRPr="007A4594">
        <w:tab/>
      </w:r>
      <w:r w:rsidRPr="007A4594">
        <w:rPr>
          <w:rFonts w:eastAsia="Arial"/>
        </w:rPr>
        <w:t>Provisorische Konstituierung des Gemeinderats</w:t>
      </w:r>
    </w:p>
    <w:p w14:paraId="4B1306C4" w14:textId="77777777" w:rsidR="00733430" w:rsidRPr="007A4594" w:rsidRDefault="00733430" w:rsidP="00203DC0">
      <w:r w:rsidRPr="007A4594">
        <w:t>Dieser Artikel entspricht dem geltenden Artikel 58a, der ohne materielle Änderungen übernommen wurde.</w:t>
      </w:r>
    </w:p>
    <w:p w14:paraId="33F7683E" w14:textId="77777777" w:rsidR="00733430" w:rsidRPr="007A4594" w:rsidRDefault="00733430" w:rsidP="006E1B21">
      <w:pPr>
        <w:pStyle w:val="TitreArticleloi"/>
      </w:pPr>
      <w:r w:rsidRPr="007A4594">
        <w:lastRenderedPageBreak/>
        <w:t>Artikel</w:t>
      </w:r>
      <w:r w:rsidRPr="007A4594">
        <w:rPr>
          <w:rFonts w:eastAsia="Arial"/>
        </w:rPr>
        <w:t xml:space="preserve"> 70</w:t>
      </w:r>
      <w:r w:rsidRPr="007A4594">
        <w:tab/>
      </w:r>
      <w:r w:rsidRPr="007A4594">
        <w:rPr>
          <w:rFonts w:eastAsia="Arial"/>
        </w:rPr>
        <w:t>Amtsübergabe</w:t>
      </w:r>
    </w:p>
    <w:p w14:paraId="3566E09A" w14:textId="77777777" w:rsidR="00733430" w:rsidRPr="007A4594" w:rsidRDefault="50639316" w:rsidP="00203DC0">
      <w:r w:rsidRPr="007A4594">
        <w:t>Dieser Artikel entspricht dem geltenden Artikel 59 und ist unverändert geblieben.</w:t>
      </w:r>
    </w:p>
    <w:p w14:paraId="46C331C3" w14:textId="77777777" w:rsidR="00733430" w:rsidRPr="007A4594" w:rsidRDefault="50639316" w:rsidP="006E1B21">
      <w:pPr>
        <w:pStyle w:val="TitreArticleloi"/>
        <w:rPr>
          <w:rFonts w:eastAsia="Arial"/>
        </w:rPr>
      </w:pPr>
      <w:r w:rsidRPr="007A4594">
        <w:t>Artikel 71</w:t>
      </w:r>
      <w:r w:rsidRPr="007A4594">
        <w:tab/>
      </w:r>
      <w:r w:rsidRPr="007A4594">
        <w:rPr>
          <w:rFonts w:eastAsia="Arial"/>
        </w:rPr>
        <w:t>Befugnisse</w:t>
      </w:r>
    </w:p>
    <w:p w14:paraId="4958DA0F" w14:textId="77777777" w:rsidR="00733430" w:rsidRPr="007A4594" w:rsidRDefault="50639316" w:rsidP="58EA8390">
      <w:pPr>
        <w:rPr>
          <w:rFonts w:eastAsiaTheme="minorEastAsia"/>
        </w:rPr>
      </w:pPr>
      <w:r w:rsidRPr="007A4594">
        <w:t xml:space="preserve">Gegenüber dem geltenden Artikel 60 wurden die Buchstaben a, b, f und g hinzugefügt, sie sind jedoch nicht neu, da diese Zuständigkeiten bereits bestanden, ohne explizit erwähnt zu werden. </w:t>
      </w:r>
      <w:r w:rsidRPr="007A4594">
        <w:rPr>
          <w:rFonts w:eastAsiaTheme="minorEastAsia"/>
        </w:rPr>
        <w:t>Absatz 3 wird eingeführt, um die Rechtsetzungskompetenzen, in Anlehnung an Artikel 111 KV und Artikel 5 SVOG, die für den Staatsrat gelten, festzulegen.</w:t>
      </w:r>
    </w:p>
    <w:p w14:paraId="70B25194" w14:textId="77777777" w:rsidR="00733430" w:rsidRPr="007A4594" w:rsidRDefault="00733430" w:rsidP="006E1B21">
      <w:pPr>
        <w:pStyle w:val="TitreArticleloi"/>
      </w:pPr>
      <w:r w:rsidRPr="007A4594">
        <w:t>Artikel</w:t>
      </w:r>
      <w:r w:rsidRPr="007A4594">
        <w:rPr>
          <w:rFonts w:eastAsia="Arial"/>
        </w:rPr>
        <w:t xml:space="preserve"> 72</w:t>
      </w:r>
      <w:r w:rsidRPr="007A4594">
        <w:tab/>
      </w:r>
      <w:r w:rsidRPr="007A4594">
        <w:rPr>
          <w:rFonts w:eastAsia="Arial"/>
        </w:rPr>
        <w:t>Organisation</w:t>
      </w:r>
    </w:p>
    <w:p w14:paraId="03F09CB2" w14:textId="77777777" w:rsidR="00733430" w:rsidRPr="007A4594" w:rsidRDefault="7FD6F80E" w:rsidP="00203DC0">
      <w:r w:rsidRPr="007A4594">
        <w:t xml:space="preserve">Im Vergleich zum geltenden Artikel 61 sind nun alle Gemeinden verpflichtet, in ihrem Organisationsreglement die Rechtsstellung und die Grundsätze der Entschädigung der Mitglieder des Gemeinderats festzulegen. </w:t>
      </w:r>
    </w:p>
    <w:p w14:paraId="40B80AF1" w14:textId="12D02D3B" w:rsidR="00733430" w:rsidRPr="007A4594" w:rsidRDefault="00BCA46B" w:rsidP="00203DC0">
      <w:r w:rsidRPr="007A4594">
        <w:t>Absatz 4 entspricht Absatz 5 des geltenden Artikels 61, abgesehen vom Ausdruck «[Geschäften] zweitrangiger Bedeutung». Der CoPil war der Ansicht, dass es besser sei, von nichtstrategischen Geschäften zu sprechen, wobei beide Formulierungen dem Rat einen recht grossen Ermessensspielraum lassen.</w:t>
      </w:r>
      <w:r w:rsidR="00C65679" w:rsidRPr="007A4594">
        <w:t xml:space="preserve"> Im Vorentwurf wurde somit der Ausdruck «nichtstrategische Geschäfte» verwendet.</w:t>
      </w:r>
    </w:p>
    <w:p w14:paraId="6F8894D1" w14:textId="77777777" w:rsidR="00733430" w:rsidRPr="007A4594" w:rsidRDefault="27438088" w:rsidP="00203DC0">
      <w:r w:rsidRPr="007A4594">
        <w:t xml:space="preserve">In Absatz 5 geht es zudem in Anlehnung an die Bestimmung für den Staatsrat, um Delegationen, die innerhalb des Gemeinderats zur Vorbereitung bestimmter Geschäfte gebildet werden. </w:t>
      </w:r>
    </w:p>
    <w:p w14:paraId="65C20AE3" w14:textId="77777777" w:rsidR="00733430" w:rsidRPr="007A4594" w:rsidRDefault="50639316" w:rsidP="006E1B21">
      <w:pPr>
        <w:pStyle w:val="TitreArticleloi"/>
      </w:pPr>
      <w:r w:rsidRPr="007A4594">
        <w:t>Artikel</w:t>
      </w:r>
      <w:r w:rsidRPr="007A4594">
        <w:rPr>
          <w:rFonts w:eastAsia="Arial"/>
        </w:rPr>
        <w:t xml:space="preserve"> 73</w:t>
      </w:r>
      <w:r w:rsidRPr="007A4594">
        <w:tab/>
      </w:r>
      <w:r w:rsidRPr="007A4594">
        <w:rPr>
          <w:rFonts w:eastAsia="Arial"/>
        </w:rPr>
        <w:t>Gemeindepräsidentin/ Gemeindepräsident</w:t>
      </w:r>
    </w:p>
    <w:p w14:paraId="60289522" w14:textId="77777777" w:rsidR="00733430" w:rsidRPr="007A4594" w:rsidRDefault="67AFE023" w:rsidP="00203DC0">
      <w:r w:rsidRPr="007A4594">
        <w:t>Dieser Artikel entspricht dem geltenden Artikel 61a, der ohne materielle Änderungen übernommen wurde. Auf Deutsch wird vorgeschlagen, die im geltenden Gesetz verwendeten Bezeichnungen «Ammann» («Vizeammann») durch «Gemeindepräsident» / «Gemeindepräsidentin» («Vizegemeindepräsident» / «Vizegemeindepräsidentin») zu ersetzen.</w:t>
      </w:r>
    </w:p>
    <w:p w14:paraId="0FEE1E0F" w14:textId="77777777" w:rsidR="00733430" w:rsidRPr="007A4594" w:rsidRDefault="00733430" w:rsidP="006E1B21">
      <w:pPr>
        <w:pStyle w:val="TitreArticleloi"/>
      </w:pPr>
      <w:r w:rsidRPr="007A4594">
        <w:t xml:space="preserve">Artikel </w:t>
      </w:r>
      <w:r w:rsidRPr="007A4594">
        <w:rPr>
          <w:rFonts w:eastAsia="Arial"/>
        </w:rPr>
        <w:t>74</w:t>
      </w:r>
      <w:r w:rsidRPr="007A4594">
        <w:tab/>
      </w:r>
      <w:r w:rsidRPr="007A4594">
        <w:rPr>
          <w:rFonts w:eastAsia="Arial"/>
        </w:rPr>
        <w:t>Sitzungen – Einberufung</w:t>
      </w:r>
    </w:p>
    <w:p w14:paraId="3D03DDB9" w14:textId="77777777" w:rsidR="00733430" w:rsidRPr="007A4594" w:rsidRDefault="00733430" w:rsidP="00203DC0">
      <w:r w:rsidRPr="007A4594">
        <w:t>Dieser Artikel entspricht dem heutigen Artikel 62, der ohne materielle Änderungen übernommen wurde.</w:t>
      </w:r>
    </w:p>
    <w:p w14:paraId="585DC57E" w14:textId="77777777" w:rsidR="00733430" w:rsidRPr="007A4594" w:rsidRDefault="00733430" w:rsidP="006E1B21">
      <w:pPr>
        <w:pStyle w:val="TitreArticleloi"/>
      </w:pPr>
      <w:r w:rsidRPr="007A4594">
        <w:t xml:space="preserve">Artikel </w:t>
      </w:r>
      <w:r w:rsidRPr="007A4594">
        <w:rPr>
          <w:rFonts w:eastAsia="Arial"/>
        </w:rPr>
        <w:t>75</w:t>
      </w:r>
      <w:r w:rsidRPr="007A4594">
        <w:tab/>
      </w:r>
      <w:r w:rsidRPr="007A4594">
        <w:rPr>
          <w:rFonts w:eastAsia="Arial"/>
        </w:rPr>
        <w:t>Sitzungen – Teilnahme</w:t>
      </w:r>
    </w:p>
    <w:p w14:paraId="206E50F6" w14:textId="77777777" w:rsidR="00733430" w:rsidRPr="007A4594" w:rsidRDefault="50639316" w:rsidP="58EA8390">
      <w:pPr>
        <w:rPr>
          <w:rFonts w:eastAsiaTheme="minorEastAsia"/>
        </w:rPr>
      </w:pPr>
      <w:r w:rsidRPr="007A4594">
        <w:t>Die Fernteilname muss ausnahmsweise zugelassen werden können, wenn die Authentifizierung der Teilnehmerinnen und Teilnehmer, die Sicherheit und die Vertraulichkeit der Beratungen gewährleistet sind und wenn die Art der Beratungen dies zulässt. Diese Bestimmung ist weniger streng als jene für den Staatsrat (Art. 34 des Gesetzes über die Organisation des Staatsrates und der Verwaltung, SVOG) und orientiert sich an der für die Kommissionen und das Büro des Grossen Rates gewählten Bestimmung (Art. 21a GRG). Diese Regel gilt auch standardmässig für die Gemeindekommissionen (durch den Verweis in Artikel 16 Abs. 3). Sie kann jedoch nicht für die Sitzungen der Gemeindelegislative gelten, da der direkte Austausch zwischen den Mitgliedern und mit der Öffentlichkeit wichtig ist und für eine freie und qualitative Meinungsbildung für unerlässlich gehalten wird.</w:t>
      </w:r>
      <w:r w:rsidRPr="007A4594">
        <w:rPr>
          <w:rFonts w:ascii="Times New Roman" w:eastAsia="Times New Roman" w:hAnsi="Times New Roman" w:cs="Times New Roman"/>
          <w:color w:val="000000" w:themeColor="text1"/>
          <w:sz w:val="24"/>
        </w:rPr>
        <w:t xml:space="preserve"> </w:t>
      </w:r>
      <w:r w:rsidRPr="007A4594">
        <w:rPr>
          <w:rFonts w:eastAsiaTheme="minorEastAsia"/>
        </w:rPr>
        <w:t>In Absatz 3 kann der Staatsrat insbesondere die zulässigen Kanäle für die Beschlussfassung auf dem Zirkulationsweg präzisieren.</w:t>
      </w:r>
    </w:p>
    <w:p w14:paraId="4324AD35" w14:textId="77777777" w:rsidR="00733430" w:rsidRPr="007A4594" w:rsidRDefault="00733430" w:rsidP="006E1B21">
      <w:pPr>
        <w:pStyle w:val="TitreArticleloi"/>
        <w:rPr>
          <w:rFonts w:eastAsia="Arial"/>
        </w:rPr>
      </w:pPr>
      <w:r w:rsidRPr="007A4594">
        <w:t xml:space="preserve">Artikel </w:t>
      </w:r>
      <w:r w:rsidRPr="007A4594">
        <w:rPr>
          <w:rFonts w:eastAsia="Arial"/>
        </w:rPr>
        <w:t>76</w:t>
      </w:r>
      <w:r w:rsidRPr="007A4594">
        <w:tab/>
      </w:r>
      <w:r w:rsidRPr="007A4594">
        <w:rPr>
          <w:rFonts w:eastAsia="Arial"/>
        </w:rPr>
        <w:t>Sitzungen – Teilnahmepflicht</w:t>
      </w:r>
    </w:p>
    <w:p w14:paraId="71159ACD" w14:textId="77777777" w:rsidR="00733430" w:rsidRPr="007A4594" w:rsidRDefault="00733430" w:rsidP="00203DC0">
      <w:r w:rsidRPr="007A4594">
        <w:t xml:space="preserve">Dieser Artikel entspricht dem heutigen Artikel 63, hinzugefügt wird die Amtsenthebung bei langer Abwesenheit (vgl. auch Artikel 17 Abs. 2 und 80 Abs. 3 für die Mitglieder des Gemeinderats und Artikel 53 Abs. 2 für die Mitglieder des Generalrats). Bei jedem anderen Grund, der das reibungslose Funktionieren des Gemeinderats behindern könnte, obliegt es der Gemeindepräsidentin oder dem Gemeindepräsidenten, die notwendigen Massnahmen gemäss Artikel 179 Abs. 2 Bst. a zu ergreifen. Die ausnahmsweise Fernteilnahme (Art. 75) stellt keine Abwesenheit dar. </w:t>
      </w:r>
    </w:p>
    <w:p w14:paraId="64E08E6D" w14:textId="77777777" w:rsidR="00733430" w:rsidRPr="007A4594" w:rsidRDefault="00733430" w:rsidP="006E1B21">
      <w:pPr>
        <w:pStyle w:val="TitreArticleloi"/>
        <w:rPr>
          <w:rFonts w:eastAsia="Arial"/>
        </w:rPr>
      </w:pPr>
      <w:r w:rsidRPr="007A4594">
        <w:lastRenderedPageBreak/>
        <w:t>Artikel</w:t>
      </w:r>
      <w:r w:rsidRPr="007A4594">
        <w:rPr>
          <w:rFonts w:eastAsia="Arial"/>
        </w:rPr>
        <w:t xml:space="preserve"> 77</w:t>
      </w:r>
      <w:r w:rsidRPr="007A4594">
        <w:tab/>
      </w:r>
      <w:r w:rsidRPr="007A4594">
        <w:rPr>
          <w:rFonts w:eastAsia="Arial"/>
        </w:rPr>
        <w:t>Sitzungen – Beschlüsse und Ernennungen</w:t>
      </w:r>
    </w:p>
    <w:p w14:paraId="15C4D16E" w14:textId="77777777" w:rsidR="00733430" w:rsidRPr="007A4594" w:rsidRDefault="00733430" w:rsidP="00203DC0">
      <w:r w:rsidRPr="007A4594">
        <w:t>Dieser Artikel entspricht dem heutigen Artikel 64. In Absatz 3 wurde lediglich präzisiert, worauf sich die erforderliche Mehrheit bezieht, was inhaltlich nichts ändert.</w:t>
      </w:r>
    </w:p>
    <w:p w14:paraId="3AA316AB" w14:textId="77777777" w:rsidR="00733430" w:rsidRPr="007A4594" w:rsidRDefault="00733430" w:rsidP="006E1B21">
      <w:pPr>
        <w:pStyle w:val="TitreArticleloi"/>
      </w:pPr>
      <w:r w:rsidRPr="007A4594">
        <w:t>Artikel</w:t>
      </w:r>
      <w:r w:rsidRPr="007A4594">
        <w:rPr>
          <w:rFonts w:eastAsia="Arial"/>
        </w:rPr>
        <w:t xml:space="preserve"> 78</w:t>
      </w:r>
      <w:r w:rsidRPr="007A4594">
        <w:tab/>
      </w:r>
      <w:r w:rsidRPr="007A4594">
        <w:rPr>
          <w:rFonts w:eastAsia="Arial"/>
        </w:rPr>
        <w:t>Sitzungen – Ausstand</w:t>
      </w:r>
    </w:p>
    <w:p w14:paraId="1DA97052" w14:textId="77777777" w:rsidR="00733430" w:rsidRPr="007A4594" w:rsidRDefault="25387D82" w:rsidP="00203DC0">
      <w:pPr>
        <w:spacing w:after="160" w:line="257" w:lineRule="auto"/>
      </w:pPr>
      <w:r w:rsidRPr="007A4594">
        <w:t>Der Ausdruck «besonderes Interesse» wird durch «persönliches Interesse» ersetzt, um ihn der Gesetzgebung anzupassen. Ausserdem werden im Vergleich zu Artikel 65 in seiner heutigen Fassung nun explizit unverheiratete Personen berücksichtigt. Im Übrigen wird der Hinweis, dass der Beschluss bei Verletzung der Ausstandspflicht ungültig ist, fallengelassen, da er sich nach Ablauf der ordentlichen Anfechtbarkeitsfrist von 30 Tagen als unvereinbar mit der Rechtssicherheit erweisen könnte. Das Risiko einer Aufhebung besteht jedoch im Rahmen eines Beschwerde- oder Aufsichtsverfahrens. Absatz 3 entspricht dem geltenden Artikel 29 Abs. 3 ARGG. Aufgrund seiner Bedeutung und da es um die Ernennung der Entscheidungsbehörde geht, ist es angebrachter, diesen im Gesetz aufzuführen.</w:t>
      </w:r>
    </w:p>
    <w:p w14:paraId="0846B73C" w14:textId="77777777" w:rsidR="00733430" w:rsidRPr="007A4594" w:rsidRDefault="00733430" w:rsidP="006E1B21">
      <w:pPr>
        <w:pStyle w:val="TitreArticleloi"/>
      </w:pPr>
      <w:r w:rsidRPr="007A4594">
        <w:t>Artikel</w:t>
      </w:r>
      <w:r w:rsidRPr="007A4594">
        <w:rPr>
          <w:rFonts w:eastAsia="Arial"/>
        </w:rPr>
        <w:t xml:space="preserve"> 79</w:t>
      </w:r>
      <w:r w:rsidRPr="007A4594">
        <w:tab/>
      </w:r>
      <w:r w:rsidRPr="007A4594">
        <w:rPr>
          <w:rFonts w:eastAsia="Arial"/>
        </w:rPr>
        <w:t>Sitzungen – Protokoll</w:t>
      </w:r>
    </w:p>
    <w:p w14:paraId="1BF02A2D" w14:textId="77777777" w:rsidR="00733430" w:rsidRPr="007A4594" w:rsidRDefault="00733430" w:rsidP="00203DC0">
      <w:r w:rsidRPr="007A4594">
        <w:t>Dieser Artikel entspricht materiell dem heutigen Artikel 66. Hinzugefügt wurde die Präzisierung, dass das Protokoll auch die Art der Beschlussfassung enthalten muss, wenn die Sitzung nicht als Präsenzsitzung stattfindet (Art. 75 Abs. 2).</w:t>
      </w:r>
    </w:p>
    <w:p w14:paraId="678ECEB8" w14:textId="77777777" w:rsidR="00733430" w:rsidRPr="007A4594" w:rsidRDefault="00733430" w:rsidP="006E1B21">
      <w:pPr>
        <w:pStyle w:val="TitreArticleloi"/>
      </w:pPr>
      <w:r w:rsidRPr="007A4594">
        <w:rPr>
          <w:rFonts w:eastAsia="Arial"/>
        </w:rPr>
        <w:t>Artikel 80</w:t>
      </w:r>
      <w:r w:rsidRPr="007A4594">
        <w:rPr>
          <w:rFonts w:eastAsia="Arial"/>
        </w:rPr>
        <w:tab/>
        <w:t>Kommissionen</w:t>
      </w:r>
    </w:p>
    <w:p w14:paraId="6C9D68E5" w14:textId="68AEBCCA" w:rsidR="00733430" w:rsidRPr="007A4594" w:rsidRDefault="50639316" w:rsidP="00203DC0">
      <w:r w:rsidRPr="007A4594">
        <w:t xml:space="preserve">Dieser Artikel entspricht materiell dem heutigen Artikel 67. Hinzugefügt wurden allerdings </w:t>
      </w:r>
      <w:r w:rsidR="0044497F" w:rsidRPr="007A4594">
        <w:t>das zusätzliche Erfordernis</w:t>
      </w:r>
      <w:r w:rsidRPr="007A4594">
        <w:t>, dass die Mitglieder in der Gemeinde wohnhaft sein müssen, sowie die Möglichkeit, dass jede urteilsfähige Person mit Wohnsitz in der Gemeinde einer Kommission angehören kann (z. B. Jugendkommission), sofern keine anderslautende Bestimmungen bestehen, die die Wählbarkeitsbedingungen einschränken könnten, insbesondere für Kommissionen mit Entscheidungsbefugnis. Dabei handelt es sich um Kommissionen, die den Gemeinderat in seinem Zuständigkeitsbereich unterstützen. Dies können ständige oder punktuelle Kommissionen sein.</w:t>
      </w:r>
    </w:p>
    <w:p w14:paraId="6DCE034A" w14:textId="77777777" w:rsidR="00733430" w:rsidRPr="007A4594" w:rsidRDefault="00733430" w:rsidP="006E1B21">
      <w:pPr>
        <w:pStyle w:val="TitreArticleloi"/>
      </w:pPr>
      <w:r w:rsidRPr="007A4594">
        <w:t>Abschnitt 3 Gemeindepersonal</w:t>
      </w:r>
    </w:p>
    <w:p w14:paraId="13610F84" w14:textId="77777777" w:rsidR="59AEB9E9" w:rsidRPr="007A4594" w:rsidRDefault="59AEB9E9" w:rsidP="006E1B21">
      <w:pPr>
        <w:pStyle w:val="TitreArticleloi"/>
      </w:pPr>
      <w:r w:rsidRPr="007A4594">
        <w:t>Artikel 81</w:t>
      </w:r>
      <w:r w:rsidRPr="007A4594">
        <w:tab/>
        <w:t>Gemeindepersonal</w:t>
      </w:r>
    </w:p>
    <w:p w14:paraId="0D9D0882" w14:textId="77777777" w:rsidR="59AEB9E9" w:rsidRPr="007A4594" w:rsidRDefault="59AEB9E9" w:rsidP="7B283FD5">
      <w:r w:rsidRPr="007A4594">
        <w:t>Es handelt sich um die Übernahme von Artikel 69 des geltenden Gesetzes.</w:t>
      </w:r>
    </w:p>
    <w:p w14:paraId="5C5C16A0" w14:textId="77777777" w:rsidR="00733430" w:rsidRPr="007A4594" w:rsidRDefault="00733430" w:rsidP="006E1B21">
      <w:pPr>
        <w:pStyle w:val="TitreArticleloi"/>
      </w:pPr>
      <w:r w:rsidRPr="007A4594">
        <w:t>Artikel 82</w:t>
      </w:r>
      <w:r w:rsidRPr="007A4594">
        <w:tab/>
        <w:t>Geltendes Recht</w:t>
      </w:r>
    </w:p>
    <w:p w14:paraId="53DCE931" w14:textId="77777777" w:rsidR="00733430" w:rsidRPr="007A4594" w:rsidRDefault="00733430" w:rsidP="00203DC0">
      <w:r w:rsidRPr="007A4594">
        <w:t>In der Motion 2019-GC-217 forderten die Motionäre, dass die Vorschriften über das Gemeindepersonal revidiert werden sollten. Sie forderten, dass alle Gemeinden über ein obligatorisches Personalreglement verfügen sollten, damit sie ihre Verwaltung autonom organisieren können.</w:t>
      </w:r>
    </w:p>
    <w:p w14:paraId="5CEADA4F" w14:textId="77777777" w:rsidR="00733430" w:rsidRPr="007A4594" w:rsidRDefault="00733430" w:rsidP="00203DC0">
      <w:r w:rsidRPr="007A4594">
        <w:t>Dieser Artikel leistet der Motion Folge. Es wird vorgeschlagen, dass alle Gemeinden künftig über ein Reglement über das Gemeindepersonal verfügen, damit sie in diesem Bereich autonomer sein können. Einige Mindestregelungen bleiben jedoch bestehen (Art. 83‒ 90), auch für die Gemeindeschreiberin oder den Gemeindeschreiber und für die Finanzverwalterin oder den Finanzverwalter. Letztere wurden allerdings vereinfacht (Art. 89 und 90).</w:t>
      </w:r>
    </w:p>
    <w:p w14:paraId="38C5FCEA" w14:textId="77777777" w:rsidR="00733430" w:rsidRPr="007A4594" w:rsidRDefault="00733430" w:rsidP="00203DC0">
      <w:r w:rsidRPr="007A4594">
        <w:t>Es muss jedoch weiterhin ein ergänzendes und intertemporales Gemeinderecht vorgesehen werden, das anwendbar wäre, solange die Gemeinde über kein eigenes Personalreglement verfügt (Abs. 3) oder wenn das Gemeindereglement Lücken aufweist, die gefüllt werden müssen. Ein solches Reglement sollte innerhalb von drei Jahren erlassen werden, wie in der entsprechenden Übergangsbestimmung vorgesehen (vgl. Klausel in Teil IV des Vorentwurfs).</w:t>
      </w:r>
    </w:p>
    <w:p w14:paraId="1E846C49" w14:textId="77777777" w:rsidR="00733430" w:rsidRPr="007A4594" w:rsidRDefault="00733430" w:rsidP="00203DC0">
      <w:r w:rsidRPr="007A4594">
        <w:t>Ausserdem muss das Gemeindepersonal bei der Ausarbeitung dieses Reglements oder bei späteren Änderungen die Möglichkeit haben, sich zu äussern und wird dementsprechend konsultiert (Abs. 2).</w:t>
      </w:r>
    </w:p>
    <w:p w14:paraId="593AE6BD" w14:textId="71EE8D6C" w:rsidR="00733430" w:rsidRPr="007A4594" w:rsidRDefault="00733430" w:rsidP="006E1B21">
      <w:pPr>
        <w:pStyle w:val="TitreArticleloi"/>
        <w:rPr>
          <w:rFonts w:eastAsia="Arial"/>
        </w:rPr>
      </w:pPr>
      <w:r w:rsidRPr="007A4594">
        <w:lastRenderedPageBreak/>
        <w:t>Artikel</w:t>
      </w:r>
      <w:r w:rsidRPr="007A4594">
        <w:rPr>
          <w:rFonts w:eastAsia="Arial"/>
        </w:rPr>
        <w:t xml:space="preserve"> 83 und 84</w:t>
      </w:r>
      <w:r w:rsidR="006E1B21">
        <w:rPr>
          <w:rFonts w:eastAsia="Arial"/>
        </w:rPr>
        <w:tab/>
      </w:r>
      <w:r w:rsidRPr="007A4594">
        <w:rPr>
          <w:rFonts w:eastAsia="Arial"/>
        </w:rPr>
        <w:t>Stellenausschreibung / Pflichtenheft</w:t>
      </w:r>
    </w:p>
    <w:p w14:paraId="43B2BFAB" w14:textId="77777777" w:rsidR="00733430" w:rsidRPr="007A4594" w:rsidRDefault="00733430" w:rsidP="00203DC0">
      <w:r w:rsidRPr="007A4594">
        <w:t xml:space="preserve">Diese Artikel entsprechen den heutigen Artikeln 71‒72. Artikel 83 legt jedoch fest, dass die Stellen intern oder extern ausgeschrieben werden können und dass die Anstellungsbehörde, falls es zu keinem Ergebnis kommt, die Ausschreibung wiederholen oder die Stelle durch Berufung besetzen kann. Dies entspricht dem auf der Ebene des Staatspersonals geltenden System (Art. 25 StPG). </w:t>
      </w:r>
    </w:p>
    <w:p w14:paraId="3B6FE940" w14:textId="77777777" w:rsidR="00733430" w:rsidRPr="007A4594" w:rsidRDefault="00733430" w:rsidP="006E1B21">
      <w:pPr>
        <w:pStyle w:val="TitreArticleloi"/>
        <w:rPr>
          <w:rFonts w:eastAsia="Arial"/>
        </w:rPr>
      </w:pPr>
      <w:r w:rsidRPr="007A4594">
        <w:t>Artikel</w:t>
      </w:r>
      <w:r w:rsidRPr="007A4594">
        <w:rPr>
          <w:rFonts w:eastAsia="Arial"/>
        </w:rPr>
        <w:t xml:space="preserve"> 85</w:t>
      </w:r>
      <w:r w:rsidRPr="007A4594">
        <w:tab/>
      </w:r>
      <w:r w:rsidRPr="007A4594">
        <w:rPr>
          <w:rFonts w:eastAsia="Arial"/>
        </w:rPr>
        <w:t>Ausstand</w:t>
      </w:r>
    </w:p>
    <w:p w14:paraId="4F5405D4" w14:textId="77777777" w:rsidR="00733430" w:rsidRPr="007A4594" w:rsidRDefault="00733430" w:rsidP="00203DC0">
      <w:r w:rsidRPr="007A4594">
        <w:t>Die Ausstandsvorschriften wurden aktualisiert, um sie besser an die heutigen Lebensgewohnheiten anzupassen. So wird erwähnt, dass die Unvereinbarkeit von Verwandtschafts- oder Schwägerschaftsverhältnissen auch für Personen gelten, die eine faktische Lebensgemeinschaft führen.</w:t>
      </w:r>
    </w:p>
    <w:p w14:paraId="65707E17" w14:textId="77777777" w:rsidR="00733430" w:rsidRPr="007A4594" w:rsidRDefault="00733430" w:rsidP="006E1B21">
      <w:pPr>
        <w:pStyle w:val="TitreArticleloi"/>
        <w:rPr>
          <w:rFonts w:eastAsia="Arial"/>
        </w:rPr>
      </w:pPr>
      <w:r w:rsidRPr="007A4594">
        <w:t>Artikel</w:t>
      </w:r>
      <w:r w:rsidRPr="007A4594">
        <w:rPr>
          <w:rFonts w:eastAsia="Arial"/>
        </w:rPr>
        <w:t xml:space="preserve"> 86</w:t>
      </w:r>
      <w:r w:rsidRPr="007A4594">
        <w:tab/>
      </w:r>
      <w:r w:rsidRPr="007A4594">
        <w:rPr>
          <w:rFonts w:eastAsia="Arial"/>
        </w:rPr>
        <w:t>Datenschutz</w:t>
      </w:r>
    </w:p>
    <w:p w14:paraId="27A21DA9" w14:textId="77777777" w:rsidR="00733430" w:rsidRPr="007A4594" w:rsidRDefault="00733430" w:rsidP="00203DC0">
      <w:r w:rsidRPr="007A4594">
        <w:t>Dieser Artikel entspricht Absatz 1 des geltenden Artikels 75</w:t>
      </w:r>
      <w:r w:rsidRPr="007A4594">
        <w:rPr>
          <w:vertAlign w:val="superscript"/>
        </w:rPr>
        <w:t>bis</w:t>
      </w:r>
      <w:r w:rsidRPr="007A4594">
        <w:t xml:space="preserve"> und ist unverändert geblieben. Der Verweis auf die Gesetzgebung über den Datenschutz wurde aufgehoben. Die Gesetzgebung über den Datenschutz gilt nämlich nicht nur in Bezug auf das Dienstverhältnis, sondern für die Gemeinde als Ganzes. </w:t>
      </w:r>
    </w:p>
    <w:p w14:paraId="1158A60D" w14:textId="77777777" w:rsidR="00733430" w:rsidRPr="007A4594" w:rsidRDefault="00733430" w:rsidP="006E1B21">
      <w:pPr>
        <w:pStyle w:val="TitreArticleloi"/>
        <w:rPr>
          <w:rFonts w:eastAsia="Arial"/>
        </w:rPr>
      </w:pPr>
      <w:r w:rsidRPr="007A4594">
        <w:t>Artikel</w:t>
      </w:r>
      <w:r w:rsidRPr="007A4594">
        <w:rPr>
          <w:rFonts w:eastAsia="Arial"/>
        </w:rPr>
        <w:t xml:space="preserve"> 87</w:t>
      </w:r>
      <w:r w:rsidRPr="007A4594">
        <w:tab/>
      </w:r>
      <w:r w:rsidRPr="007A4594">
        <w:rPr>
          <w:rFonts w:eastAsia="Arial"/>
        </w:rPr>
        <w:t>Stellen</w:t>
      </w:r>
    </w:p>
    <w:p w14:paraId="10E70968" w14:textId="77777777" w:rsidR="00733430" w:rsidRPr="007A4594" w:rsidRDefault="00733430" w:rsidP="00203DC0">
      <w:r w:rsidRPr="007A4594">
        <w:t>Dieser Artikel übernimmt den Wortlaut des heutigen Artikel 76. Es wurde jedoch ein Absatz hinzugefügt, um es der Gemeinde zu ermöglichen, bei Bedarf öffentliche oder private Dritte mit der Durchführung der Aufgabe einer bestimmten Stelle zu beauftragen. Dies könnte z. B. der Fall sein, wenn eine Mitarbeiterin oder ein Mitarbeiter krankheitsbedingt ausfällt.</w:t>
      </w:r>
    </w:p>
    <w:p w14:paraId="0A60959B" w14:textId="77777777" w:rsidR="00733430" w:rsidRPr="007A4594" w:rsidRDefault="00733430" w:rsidP="006E1B21">
      <w:pPr>
        <w:pStyle w:val="TitreArticleloi"/>
        <w:rPr>
          <w:rFonts w:eastAsia="Arial"/>
        </w:rPr>
      </w:pPr>
      <w:r w:rsidRPr="007A4594">
        <w:t xml:space="preserve">Artikel </w:t>
      </w:r>
      <w:r w:rsidRPr="007A4594">
        <w:rPr>
          <w:rFonts w:eastAsia="Arial"/>
        </w:rPr>
        <w:t>88</w:t>
      </w:r>
      <w:r w:rsidRPr="007A4594">
        <w:tab/>
      </w:r>
      <w:r w:rsidRPr="007A4594">
        <w:rPr>
          <w:rFonts w:eastAsia="Arial"/>
        </w:rPr>
        <w:t>Vereidigung</w:t>
      </w:r>
    </w:p>
    <w:p w14:paraId="3657FEFA" w14:textId="77777777" w:rsidR="00733430" w:rsidRPr="007A4594" w:rsidRDefault="00733430" w:rsidP="00203DC0">
      <w:r w:rsidRPr="007A4594">
        <w:t>Die Gemeinde kann entscheiden, ob ihr Gemeindepersonal vereidigt werden soll oder nicht. Die Funktionen, die vereidigt werden müssen, sowie die Modalitäten der Vereidigung werden im Personalreglement festzulegen sein.</w:t>
      </w:r>
    </w:p>
    <w:p w14:paraId="68DD81FA" w14:textId="77777777" w:rsidR="00733430" w:rsidRPr="007A4594" w:rsidRDefault="00733430" w:rsidP="006E1B21">
      <w:pPr>
        <w:pStyle w:val="TitreArticleloi"/>
      </w:pPr>
      <w:r w:rsidRPr="007A4594">
        <w:t>Artikel 89</w:t>
      </w:r>
      <w:r w:rsidRPr="007A4594">
        <w:tab/>
        <w:t>Aufgaben der Gemeindeschreiberin oder des Gemeindeschreibers</w:t>
      </w:r>
    </w:p>
    <w:p w14:paraId="14D046C3" w14:textId="2D2AE8ED" w:rsidR="00733430" w:rsidRPr="007A4594" w:rsidRDefault="00733430" w:rsidP="00203DC0">
      <w:r w:rsidRPr="007A4594">
        <w:t>Die Rolle der Gemeindeschreiberin oder des Gemeindeschreibers hat sich in den letzten Jahren verändert. Zwar sind einige Aufgaben hinsichtlich ihrer Beschreibung geblieben, der Inhalt der Aufgaben hat sich aber naturgemäss geändert. Ausserdem wird für die «historischen» Aufgaben (Ausfertigung des Protokolls, Verwaltung der Korrespondenz, Organisation der Gemeindeschreiberei), die erfüllt werden müssen, und um der bereits praktizierten Praxis zu entsprechen, die Möglichkeit formalisiert, diese Aufgaben an andere Mitglieder des Personals zu delegieren. Diese Übertragung von Aufgaben kann direkt i</w:t>
      </w:r>
      <w:r w:rsidR="00497A84">
        <w:t xml:space="preserve">n der Gemeindereglementierung </w:t>
      </w:r>
      <w:r w:rsidRPr="007A4594">
        <w:t>vorgesehen sein oder später erfolgen, jedoch nur mit Zustimmung des Gemeinderats.</w:t>
      </w:r>
    </w:p>
    <w:p w14:paraId="153772BF" w14:textId="19822FA9" w:rsidR="00733430" w:rsidRPr="007A4594" w:rsidRDefault="00733430" w:rsidP="006E1B21">
      <w:pPr>
        <w:pStyle w:val="TitreArticleloi"/>
        <w:rPr>
          <w:rFonts w:eastAsia="Arial"/>
        </w:rPr>
      </w:pPr>
      <w:r w:rsidRPr="007A4594">
        <w:t>Artikel</w:t>
      </w:r>
      <w:r w:rsidRPr="007A4594">
        <w:rPr>
          <w:rFonts w:eastAsia="Arial"/>
        </w:rPr>
        <w:t xml:space="preserve"> 90 und 91</w:t>
      </w:r>
      <w:r w:rsidRPr="007A4594">
        <w:tab/>
      </w:r>
      <w:r w:rsidRPr="007A4594">
        <w:rPr>
          <w:rFonts w:eastAsia="Arial"/>
        </w:rPr>
        <w:t>Aufgaben der Finanzverwalterin oder des Finanzverwalters/ Aus- und</w:t>
      </w:r>
      <w:r w:rsidR="00652267">
        <w:rPr>
          <w:rFonts w:eastAsia="Arial"/>
        </w:rPr>
        <w:t xml:space="preserve"> </w:t>
      </w:r>
      <w:r w:rsidRPr="007A4594">
        <w:rPr>
          <w:rFonts w:eastAsia="Arial"/>
        </w:rPr>
        <w:t>Weiterbildung</w:t>
      </w:r>
    </w:p>
    <w:p w14:paraId="0B39BCF1" w14:textId="450D95E4" w:rsidR="00733430" w:rsidRPr="007A4594" w:rsidRDefault="00733430" w:rsidP="00203DC0">
      <w:r w:rsidRPr="007A4594">
        <w:t>Diese Artikel entsprechen den heutigen Artikel</w:t>
      </w:r>
      <w:r w:rsidR="009D1C99">
        <w:t>n</w:t>
      </w:r>
      <w:r w:rsidRPr="007A4594">
        <w:t xml:space="preserve"> 80a und 81, die unverändert übernommen wurden.</w:t>
      </w:r>
    </w:p>
    <w:p w14:paraId="41121BD4" w14:textId="77777777" w:rsidR="00733430" w:rsidRPr="007A4594" w:rsidRDefault="00733430" w:rsidP="006E1B21">
      <w:pPr>
        <w:pStyle w:val="TitreArticleloi"/>
      </w:pPr>
      <w:r w:rsidRPr="007A4594">
        <w:t>Abschnitt 4</w:t>
      </w:r>
      <w:r w:rsidRPr="007A4594">
        <w:tab/>
        <w:t>Verwaltung der Gemeinde</w:t>
      </w:r>
    </w:p>
    <w:p w14:paraId="6EC26948" w14:textId="77777777" w:rsidR="00733430" w:rsidRPr="007A4594" w:rsidRDefault="00733430" w:rsidP="006E1B21">
      <w:pPr>
        <w:pStyle w:val="TitreArticleloi"/>
        <w:rPr>
          <w:rFonts w:eastAsia="Arial"/>
        </w:rPr>
      </w:pPr>
      <w:r w:rsidRPr="007A4594">
        <w:t>Artikel</w:t>
      </w:r>
      <w:r w:rsidRPr="007A4594">
        <w:rPr>
          <w:rFonts w:eastAsia="Arial"/>
        </w:rPr>
        <w:t xml:space="preserve"> 92</w:t>
      </w:r>
      <w:r w:rsidRPr="007A4594">
        <w:tab/>
      </w:r>
      <w:r w:rsidRPr="007A4594">
        <w:rPr>
          <w:rFonts w:eastAsia="Arial"/>
        </w:rPr>
        <w:t>Allgemeine Pflicht</w:t>
      </w:r>
    </w:p>
    <w:p w14:paraId="334DE41F" w14:textId="77777777" w:rsidR="00733430" w:rsidRPr="007A4594" w:rsidRDefault="00733430" w:rsidP="00203DC0">
      <w:r w:rsidRPr="007A4594">
        <w:t>Dieser Artikel entspricht dem heutigen Artikel 82 und ist unverändert geblieben.</w:t>
      </w:r>
    </w:p>
    <w:p w14:paraId="4E354191" w14:textId="77777777" w:rsidR="00733430" w:rsidRPr="007A4594" w:rsidRDefault="00733430" w:rsidP="006E1B21">
      <w:pPr>
        <w:pStyle w:val="TitreArticleloi"/>
      </w:pPr>
      <w:r w:rsidRPr="007A4594">
        <w:t>Artikel 93</w:t>
      </w:r>
      <w:r w:rsidRPr="007A4594">
        <w:tab/>
        <w:t>Verwaltungskreise</w:t>
      </w:r>
    </w:p>
    <w:p w14:paraId="6C213C61" w14:textId="77777777" w:rsidR="00733430" w:rsidRPr="007A4594" w:rsidRDefault="00733430" w:rsidP="00203DC0">
      <w:r w:rsidRPr="007A4594">
        <w:t>Dieser Artikel entspricht materiell dem geltenden Artikel 82a. Angesichts dessen, dass die Gemeinden zukünftig über ein Organisationsreglement verfügen werden, das die grundlegenden Elemente ihrer Organisation enthalten soll, wird vorgeschlagen, dass die Schaffung von Verwaltungskreisen unter dieses Reglement fällt. Eine ähnliche Präzisierung wird im Übrigen auch für die Schaffung von dauerhaften Wahlkreisen vorgeschlagen (vorgeschlagene Änderung für Art. 46a PRG weiter unten).</w:t>
      </w:r>
    </w:p>
    <w:p w14:paraId="521633DF" w14:textId="110F1BD9" w:rsidR="00733430" w:rsidRPr="007A4594" w:rsidRDefault="00733430" w:rsidP="006E1B21">
      <w:pPr>
        <w:pStyle w:val="TitreArticleloi"/>
      </w:pPr>
      <w:r w:rsidRPr="007A4594">
        <w:lastRenderedPageBreak/>
        <w:t>Artikel 94</w:t>
      </w:r>
      <w:r w:rsidR="006E1B21">
        <w:tab/>
      </w:r>
      <w:r w:rsidRPr="007A4594">
        <w:t>Verpflichtung der Gemeinde</w:t>
      </w:r>
    </w:p>
    <w:p w14:paraId="38D0DBBC" w14:textId="77777777" w:rsidR="00733430" w:rsidRPr="007A4594" w:rsidRDefault="00733430" w:rsidP="00203DC0">
      <w:r w:rsidRPr="007A4594">
        <w:t>Die Hauptregel für die Unterzeichnung der kommunalen Schriftstücke bleibt gleich. Die Gemeinde wird jedoch nun die Möglichkeit haben, entsprechend ihrer eigenen Organisation zusätzliche Bestimmungen oder Kompetenzdelegationen vorzusehen. Die Frage in Zusammenhang mit der Unterschriftsberechtigung und der Kompetenzdelegation stellt sich sowohl in Bezug auf andere Ratsmitglieder als auch in Bezug auf die kommunalen Ämter oder das Gemeindepersonal. Was die Unterschriftsform anbelangt, so wird darauf hingewiesen, dass diesbezüglich das Bundesrecht zu beachten ist. Diese Bestimmungen gelten nicht nur für eine handschriftliche Unterschrift, sondern auch für eine elektronische Signatur.</w:t>
      </w:r>
    </w:p>
    <w:p w14:paraId="3F8AA073" w14:textId="77777777" w:rsidR="00733430" w:rsidRPr="007A4594" w:rsidRDefault="00733430" w:rsidP="006E1B21">
      <w:pPr>
        <w:pStyle w:val="TitreArticleloi"/>
        <w:rPr>
          <w:rFonts w:eastAsia="Arial"/>
        </w:rPr>
      </w:pPr>
      <w:r w:rsidRPr="007A4594">
        <w:t>Artikel</w:t>
      </w:r>
      <w:r w:rsidRPr="007A4594">
        <w:rPr>
          <w:rFonts w:eastAsia="Arial"/>
        </w:rPr>
        <w:t xml:space="preserve"> 95</w:t>
      </w:r>
      <w:r w:rsidRPr="007A4594">
        <w:tab/>
      </w:r>
      <w:r w:rsidRPr="007A4594">
        <w:rPr>
          <w:rFonts w:eastAsia="Arial"/>
        </w:rPr>
        <w:t>Information der Öffentlichkeit und Zugang zu amtlichen Dokumenten ‒ Grundsätze</w:t>
      </w:r>
    </w:p>
    <w:p w14:paraId="443A3DDC" w14:textId="77777777" w:rsidR="00733430" w:rsidRPr="007A4594" w:rsidRDefault="00733430" w:rsidP="00203DC0">
      <w:r w:rsidRPr="007A4594">
        <w:t>Dieser Artikel entspricht dem geltenden Artikel 83a und ist unverändert geblieben.</w:t>
      </w:r>
    </w:p>
    <w:p w14:paraId="0963F1D9" w14:textId="77777777" w:rsidR="00733430" w:rsidRPr="007A4594" w:rsidRDefault="00733430" w:rsidP="006E1B21">
      <w:pPr>
        <w:pStyle w:val="TitreArticleloi"/>
      </w:pPr>
      <w:r w:rsidRPr="007A4594">
        <w:t>Artikel 96</w:t>
      </w:r>
      <w:r w:rsidRPr="007A4594">
        <w:tab/>
        <w:t>Information der Öffentlichkeit und Zugang zu amtlichen Dokumenten – Informationsveranstaltung</w:t>
      </w:r>
    </w:p>
    <w:p w14:paraId="5A41CBE6" w14:textId="77777777" w:rsidR="00733430" w:rsidRPr="007A4594" w:rsidRDefault="00733430" w:rsidP="00203DC0">
      <w:r w:rsidRPr="007A4594">
        <w:t>Das geltende Recht sieht zwei Fälle von öffentlichen Informationsveranstaltungen vor. Der erste Fall betrifft die Ausarbeitung des Ortsplans (OP): In diesem Rahmen sieht das RPBG in Artikel 37 vor, dass öffentliche Informationsveranstaltungen veranstaltet werden. Der zweite Fall betrifft den Bereich der Gemeindezusammenschlüsse: Gemäss dem heutigen Artikel 134d Abs. 4 GG müssen Fusionsvereinbarungen den Stimmberechtigten vor der Volksabstimmung vorgestellt werden. Die besonderen Vorschriften für diese Art von Informationsveranstaltungen sind von diesem Artikel nicht betroffen, was in Absatz 2 durch den Vorbehalt der Spezialgesetzgebung ausgedrückt wird.</w:t>
      </w:r>
    </w:p>
    <w:p w14:paraId="29382DFE" w14:textId="77777777" w:rsidR="00733430" w:rsidRPr="007A4594" w:rsidRDefault="00733430" w:rsidP="00203DC0">
      <w:r w:rsidRPr="007A4594">
        <w:t>Hingegen kann es andere Gegenstände geben, die eine Informationsveranstaltung rechtfertigen. Die Gemeindegesetzgebung sieht jedoch nicht die Möglichkeit vor, Sitzungen oder Versammlungen durchzuführen (vgl. Art. 14 Abs. 2), die ausschliesslich der Information und Diskussion dienen. Dieses Instrument scheint jedoch einem Bedarf zu entsprechen, wie zahlreiche Informationsveranstaltungen zeigen, die in der Vergangenheit stattfanden und sehr oft eine Konsultativabstimmung am Ende beinhalteten. Zu beachten ist, dass die Konsultativabstimmung eine gesetzliche Grundlage erfordert, die ausser im Bereich der Gemeindezusammenschlüsse fehlt (vgl. Ziff. 7.1.2 oben und den vorgeschlagenen Art. 9 Abs. 4).</w:t>
      </w:r>
    </w:p>
    <w:p w14:paraId="6B493147" w14:textId="77777777" w:rsidR="00733430" w:rsidRPr="007A4594" w:rsidRDefault="00733430" w:rsidP="006E1B21">
      <w:pPr>
        <w:pStyle w:val="TitreArticleloi"/>
        <w:rPr>
          <w:rFonts w:eastAsia="Arial"/>
        </w:rPr>
      </w:pPr>
      <w:r w:rsidRPr="007A4594">
        <w:t>Artikel</w:t>
      </w:r>
      <w:r w:rsidRPr="007A4594">
        <w:rPr>
          <w:rFonts w:eastAsia="Arial"/>
        </w:rPr>
        <w:t xml:space="preserve"> 97</w:t>
      </w:r>
      <w:r w:rsidRPr="007A4594">
        <w:tab/>
      </w:r>
      <w:r w:rsidRPr="007A4594">
        <w:rPr>
          <w:rFonts w:eastAsia="Arial"/>
        </w:rPr>
        <w:t>Amtsgeheimnis und Beratungsgeheimnis</w:t>
      </w:r>
    </w:p>
    <w:p w14:paraId="71F45FFC" w14:textId="77777777" w:rsidR="00733430" w:rsidRPr="007A4594" w:rsidRDefault="00733430" w:rsidP="00203DC0">
      <w:r w:rsidRPr="007A4594">
        <w:t>Dieser Artikel entspricht dem heutigen Artikel 83b und ist unverändert geblieben.</w:t>
      </w:r>
    </w:p>
    <w:p w14:paraId="471335AA" w14:textId="77777777" w:rsidR="00733430" w:rsidRPr="007A4594" w:rsidRDefault="00733430" w:rsidP="006E1B21">
      <w:pPr>
        <w:pStyle w:val="TitreArticleloi"/>
      </w:pPr>
      <w:r w:rsidRPr="007A4594">
        <w:t>Artikel 98</w:t>
      </w:r>
      <w:r w:rsidRPr="007A4594">
        <w:tab/>
        <w:t>Aufhebung des Amtsgeheimnisses und Zeugnis vor Gericht</w:t>
      </w:r>
    </w:p>
    <w:p w14:paraId="46FEA2FC" w14:textId="77777777" w:rsidR="00733430" w:rsidRPr="007A4594" w:rsidRDefault="00733430" w:rsidP="00203DC0">
      <w:r w:rsidRPr="007A4594">
        <w:t>Das Verfahren für die Aufhebung des Amtsgeheimnisses und für das Aussagen vor Gericht wurde definiert. Die erforderliche Ermächtigung wird für die Mitglieder des Gemeinderats und der Kommissionen durch die Oberamtfrau oder den Oberamtmann und für die Mitglieder des Gemeindepersonals vom Gemeinderat ausgestellt.</w:t>
      </w:r>
    </w:p>
    <w:p w14:paraId="31BF6A6D" w14:textId="77777777" w:rsidR="00733430" w:rsidRPr="007A4594" w:rsidRDefault="00733430" w:rsidP="006E1B21">
      <w:pPr>
        <w:pStyle w:val="TitreArticleloi"/>
        <w:rPr>
          <w:rFonts w:eastAsia="Arial"/>
        </w:rPr>
      </w:pPr>
      <w:r w:rsidRPr="007A4594">
        <w:t xml:space="preserve">Artikel </w:t>
      </w:r>
      <w:r w:rsidRPr="007A4594">
        <w:rPr>
          <w:rFonts w:eastAsia="Arial"/>
        </w:rPr>
        <w:t>99</w:t>
      </w:r>
      <w:r w:rsidRPr="007A4594">
        <w:tab/>
      </w:r>
      <w:r w:rsidRPr="007A4594">
        <w:rPr>
          <w:rFonts w:eastAsia="Arial"/>
        </w:rPr>
        <w:t>Haftung</w:t>
      </w:r>
    </w:p>
    <w:p w14:paraId="17629903" w14:textId="77777777" w:rsidR="00733430" w:rsidRPr="007A4594" w:rsidRDefault="00733430" w:rsidP="00203DC0">
      <w:r w:rsidRPr="007A4594">
        <w:t>Dieser Artikel entspricht dem heutigen Artikel 83c und ist unverändert geblieben.</w:t>
      </w:r>
    </w:p>
    <w:p w14:paraId="3C94D185" w14:textId="77777777" w:rsidR="00733430" w:rsidRPr="007A4594" w:rsidRDefault="00733430" w:rsidP="006E1B21">
      <w:pPr>
        <w:pStyle w:val="TitreArticleloi"/>
      </w:pPr>
      <w:r w:rsidRPr="007A4594">
        <w:t>Artikel 100</w:t>
      </w:r>
      <w:r w:rsidRPr="007A4594">
        <w:tab/>
        <w:t>Gesetzgebung der Gemeinde ‒ Grundsätze</w:t>
      </w:r>
    </w:p>
    <w:p w14:paraId="3436B575" w14:textId="77777777" w:rsidR="00733430" w:rsidRPr="007A4594" w:rsidRDefault="00733430" w:rsidP="00203DC0">
      <w:r w:rsidRPr="007A4594">
        <w:t>Die kommunalen Gesetzgebungskompetenzen werden spezifiziert. Denn Erlasse können nicht nur von der Gemeindeversammlung oder dem Generalrat, sondern auch vom Gemeinderat ausgehen. Daher war es wichtig, auch die Gesetzgebungskompetenzen der Exekutive im Gesetz aufzunehmen, was zuvor nicht der Fall war. Damit eine Einheitlichkeit gewährleistet ist, wurde eine spezifische Terminologie für die Erlasse festgelegt. Die Erlasse der Gemeindeversammlung oder des Generalrats haben die Form eines allgemeinverbindlichen Reglements, zukünftig einfach als «Gemeindereglement» bezeichnet. Die Erlasse des Gemeinderats haben die Form einer Gemeindeverordnung (die als «kommunale Ausführungsverordnung» bezeichnet werden kann, wenn sie den Inhalt eines Reglements präzisieren soll).</w:t>
      </w:r>
    </w:p>
    <w:p w14:paraId="31DC10B0" w14:textId="77777777" w:rsidR="00733430" w:rsidRPr="007A4594" w:rsidRDefault="00733430" w:rsidP="006E1B21">
      <w:pPr>
        <w:pStyle w:val="TitreArticleloi"/>
      </w:pPr>
      <w:r w:rsidRPr="007A4594">
        <w:lastRenderedPageBreak/>
        <w:t>Artikel 101</w:t>
      </w:r>
      <w:r w:rsidRPr="007A4594">
        <w:tab/>
        <w:t>Gesetzgebung der Gemeinde ‒ Veröffentlichung</w:t>
      </w:r>
    </w:p>
    <w:p w14:paraId="6278F8D7" w14:textId="77777777" w:rsidR="00733430" w:rsidRPr="007A4594" w:rsidRDefault="00733430" w:rsidP="00203DC0">
      <w:r w:rsidRPr="007A4594">
        <w:t>Die derzeitigen Regelungen für die Veröffentlichung von verabschiedeten Erlassen müssen in mehrfacher Hinsicht verbessert werden.</w:t>
      </w:r>
    </w:p>
    <w:p w14:paraId="55EF4631" w14:textId="77777777" w:rsidR="00733430" w:rsidRPr="007A4594" w:rsidRDefault="00733430" w:rsidP="00203DC0">
      <w:r w:rsidRPr="007A4594">
        <w:t>Alle Erlasse ‒ egal ob sie von der Gemeindeversammlung, vom Generalrat oder vom Gemeinderat stammen ‒ müssen nach ihrer Verabschiedung auf der Website der Gemeinde veröffentlicht werden, wobei ihr Status zwingend angegeben werden muss. So können alle interessierten Personen davon Kenntnis nehmen und ihren genauen Status erfahren. Der Status eines verabschiedeten Erlasses kann sich unterscheiden. Die Liste der möglichen Status ist in Absatz 2 dieses Artikels aufgeführt. Mögliche Status sind: Erlass, der dem fakultativen Referendum untersteht; Erlass, der der Volksabstimmung untersteht, wenn das Referendum ergriffen wird; Erlass, der genehmigt werden muss; Erlass, für den das Inkrafttreten festgelegt werden muss; Erlass in Kraft.</w:t>
      </w:r>
    </w:p>
    <w:p w14:paraId="5764A9D4" w14:textId="114611E9" w:rsidR="00733430" w:rsidRPr="007A4594" w:rsidRDefault="00733430" w:rsidP="00203DC0">
      <w:r w:rsidRPr="007A4594">
        <w:t>Die Annahmebeschlüsse werden im Amtsblatt veröffentlicht, um die Veröffentlichung ihrer Verabschiedung zu gewährleiste</w:t>
      </w:r>
      <w:r w:rsidR="00865D52">
        <w:t>n</w:t>
      </w:r>
      <w:r w:rsidRPr="007A4594">
        <w:t>. Ähnlich wird es für die kantonale Gesetzgebung über die Amtliche Sammlung des Kantons Freiburg (ASF) gehandhabt. Um die Einheitlichkeit der Veröffentlichungen für die ganze Gemeindegesetzgebung zu gewährleisten, wurde darauf verzichtet, den Gemeinden die Möglichkeit zu geben, sich für ein alternatives System (z. B. e-Publication.ch) zu entscheiden.</w:t>
      </w:r>
    </w:p>
    <w:p w14:paraId="4BD416A9" w14:textId="77777777" w:rsidR="4FB96E73" w:rsidRPr="007A4594" w:rsidRDefault="4FB96E73" w:rsidP="00203DC0">
      <w:r w:rsidRPr="007A4594">
        <w:t>Die Erlasse müssen sich spätestens bei der Veröffentlichung des Annahmeschlusses im Amtsblatt auf der Website der Gemeinde befinden.</w:t>
      </w:r>
    </w:p>
    <w:p w14:paraId="227639C6" w14:textId="77777777" w:rsidR="00733430" w:rsidRPr="007A4594" w:rsidRDefault="00733430" w:rsidP="00203DC0">
      <w:r w:rsidRPr="007A4594">
        <w:t>Gültige Erlasse werden am Ende eine chronologische Tabelle mit folgenden Angaben enthalten müssen: das Datum ihrer Verabschiedung und das Datum ihrer Veröffentlichung; das Datum einer allfälligen Referendumsabstimmung und das Datum der Veröffentlichung des Ergebnisses; das Datum einer allfälligen Genehmigung und das Datum deren Veröffentlichung sowie das Datum des Inkrafttretens.</w:t>
      </w:r>
    </w:p>
    <w:p w14:paraId="2C931562" w14:textId="6D1A6588" w:rsidR="00733430" w:rsidRPr="007A4594" w:rsidRDefault="00733430" w:rsidP="00203DC0">
      <w:r w:rsidRPr="007A4594">
        <w:t>Bei dieser Revision wurde die Frage aufgeworfen, ob sich die Gemeinden zusammenschliessen sollten, um wie auf der Bundes- und Kantonsebene eine systematische Sammlung und Datenbank der Gemeindegesetzgebung aufzubauen. Es wurde jedoch darauf verzichtet, die Einführung eines solchen Systems zur Pflicht zu machen. Dennoch steht es den Gemeinden frei, dies zu tun; insbesondere indem sie sich zusammenschliessen und gemeinsame Mittel bereitstellen, um ein</w:t>
      </w:r>
      <w:r w:rsidR="00855D81">
        <w:t>e</w:t>
      </w:r>
      <w:r w:rsidRPr="007A4594">
        <w:t xml:space="preserve"> solche Anwendung zu entwickeln.</w:t>
      </w:r>
    </w:p>
    <w:p w14:paraId="21A809C6" w14:textId="77777777" w:rsidR="00733430" w:rsidRPr="007A4594" w:rsidRDefault="00733430" w:rsidP="00203DC0">
      <w:r w:rsidRPr="007A4594">
        <w:t>Die Erlasse, die der Ausübung der Volksrechte unterstehen, werden gemäss der einschlägigen Gesetzgebung veröffentlicht.</w:t>
      </w:r>
    </w:p>
    <w:p w14:paraId="468BBB1C" w14:textId="77777777" w:rsidR="00733430" w:rsidRPr="007A4594" w:rsidRDefault="00733430" w:rsidP="006E1B21">
      <w:pPr>
        <w:pStyle w:val="TitreArticleloi"/>
      </w:pPr>
      <w:r w:rsidRPr="007A4594">
        <w:t>Artikel 102</w:t>
      </w:r>
      <w:r w:rsidRPr="007A4594">
        <w:tab/>
        <w:t>Register und Veröffentlichung der Dokumente über die Zusammenarbeit mit Dritten</w:t>
      </w:r>
    </w:p>
    <w:p w14:paraId="7995F444" w14:textId="77777777" w:rsidR="00733430" w:rsidRPr="007A4594" w:rsidRDefault="00733430" w:rsidP="00203DC0">
      <w:r w:rsidRPr="007A4594">
        <w:t>Zusätzlich zu dem, was im geltenden Gesetz bereits vorgesehen ist (Art. 84</w:t>
      </w:r>
      <w:r w:rsidRPr="007A4594">
        <w:rPr>
          <w:vertAlign w:val="superscript"/>
        </w:rPr>
        <w:t xml:space="preserve">bis </w:t>
      </w:r>
      <w:r w:rsidRPr="007A4594">
        <w:t>GG), wurde der Zugang zu den Protokollen der Delegiertenversammlungen hinzugefügt. Was diese und die Statuten der Gemeindeverbände betrifft, so kann ihre Veröffentlichung auf der Website der Gemeinde auch über einen Link zur Website des Gemeindeverbands erfolgen.</w:t>
      </w:r>
    </w:p>
    <w:p w14:paraId="08C8BF68" w14:textId="77777777" w:rsidR="00733430" w:rsidRPr="007A4594" w:rsidRDefault="00733430" w:rsidP="006E1B21">
      <w:pPr>
        <w:pStyle w:val="TitreArticleloi"/>
        <w:rPr>
          <w:rFonts w:eastAsia="Arial"/>
        </w:rPr>
      </w:pPr>
      <w:r w:rsidRPr="007A4594">
        <w:t>Artikel</w:t>
      </w:r>
      <w:r w:rsidRPr="007A4594">
        <w:rPr>
          <w:rFonts w:eastAsia="Arial"/>
        </w:rPr>
        <w:t xml:space="preserve"> 103</w:t>
      </w:r>
      <w:r w:rsidRPr="007A4594">
        <w:tab/>
      </w:r>
      <w:r w:rsidRPr="007A4594">
        <w:rPr>
          <w:rFonts w:eastAsia="Arial"/>
        </w:rPr>
        <w:t>Zwangsmittel</w:t>
      </w:r>
    </w:p>
    <w:p w14:paraId="18639F13" w14:textId="77777777" w:rsidR="00733430" w:rsidRPr="007A4594" w:rsidRDefault="00733430" w:rsidP="00203DC0">
      <w:r w:rsidRPr="007A4594">
        <w:t>Dieser Artikel entspricht dem heutigen Artikel 85 und ist unverändert geblieben.</w:t>
      </w:r>
    </w:p>
    <w:p w14:paraId="40DA4869" w14:textId="77777777" w:rsidR="00733430" w:rsidRPr="007A4594" w:rsidRDefault="00733430" w:rsidP="006E1B21">
      <w:pPr>
        <w:pStyle w:val="TitreArticleloi"/>
      </w:pPr>
      <w:r w:rsidRPr="007A4594">
        <w:t>Artikel 104</w:t>
      </w:r>
      <w:r w:rsidRPr="007A4594">
        <w:tab/>
        <w:t>Sanktionen der Gemeinden – Ordnungsbussen und Übertretungen</w:t>
      </w:r>
    </w:p>
    <w:p w14:paraId="1118B9F1" w14:textId="77777777" w:rsidR="00733430" w:rsidRPr="007A4594" w:rsidRDefault="00733430" w:rsidP="00203DC0">
      <w:r w:rsidRPr="007A4594">
        <w:t xml:space="preserve">Alle Sanktionen der Gemeinden, die derzeit in zwei verschiedenen Artikeln definiert sind (Art. 84 Abs. 2 und 85a GG), werden in einem einzigen Artikel zusammengefasst. Das geltende Gesetz sieht bei den auf Gemeinderecht beruhenden Geldbussen derzeit eine Spanne von 20‒1000 Franken vor. In der Praxis hat sich gezeigt, dass die Gemeinden die Möglichkeit haben wollen, eine höhere Untergrenze festzulegen. Der Schwellenwert von 20 Franken wurde im GG-1980 eingeführt. Der Mindestbetrag für Bussen für die Übertretungen nach kantonalem Recht, die in anderen kantonalen Gesetzen vorgesehen sind, beträgt jedoch 50 Franken (Art. 10 Abs. 4 des Einführungsgesetzes zum Strafgesetzbuch, EGStGB, SGF 31.1). Derzeit sehen die Musterreglemente eine Spanne von 20‒1000 Franken vor. Zukünftig könnten die Gemeindereglemente einen Mindestbetrag von mehr als 20 </w:t>
      </w:r>
      <w:r w:rsidRPr="007A4594">
        <w:lastRenderedPageBreak/>
        <w:t xml:space="preserve">Franken festlegen. Nach dem Vorbild anderer Übertretungen nach kantonalem Recht könnte die Untergrenze bei 50 Franken liegen. Damit ein Höchstmass an Autonomie gewahrt bleibt, verzichtet der Vorentwurf jedoch darauf, einen Mindestbetrag im Gesetz zu verankern, da die Gemeinden künftig von dieser Rechtsetzungskompetenz Gebrauch machen können. </w:t>
      </w:r>
    </w:p>
    <w:p w14:paraId="7CA20533" w14:textId="77777777" w:rsidR="00733430" w:rsidRPr="007A4594" w:rsidRDefault="00733430" w:rsidP="006E1B21">
      <w:pPr>
        <w:pStyle w:val="TitreArticleloi"/>
        <w:rPr>
          <w:rFonts w:eastAsia="Arial"/>
        </w:rPr>
      </w:pPr>
      <w:r w:rsidRPr="007A4594">
        <w:t>Artikel</w:t>
      </w:r>
      <w:r w:rsidRPr="007A4594">
        <w:rPr>
          <w:rFonts w:eastAsia="Arial"/>
        </w:rPr>
        <w:t xml:space="preserve"> 105‒108 </w:t>
      </w:r>
      <w:r w:rsidRPr="007A4594">
        <w:tab/>
      </w:r>
      <w:r w:rsidRPr="007A4594">
        <w:rPr>
          <w:rFonts w:eastAsia="Arial"/>
        </w:rPr>
        <w:t>[Verschiedene Inhalte]</w:t>
      </w:r>
    </w:p>
    <w:p w14:paraId="6EAE6DA3" w14:textId="77777777" w:rsidR="00733430" w:rsidRPr="007A4594" w:rsidRDefault="00733430" w:rsidP="00203DC0">
      <w:r w:rsidRPr="007A4594">
        <w:t>Diese Artikel entsprechen den heutigen Artikel 85a‒86b, 99 und 100. Ihr Inhalt wurde jedoch an eine Änderung des Strafgesetzbuchs angepasst, mit der die Strafe der gemeinnützigen Arbeit seit dem 1. Januar 2018 abgeschafft wurde. Diese ist keine eigenständige Strafe mehr, sondern eine Vollzugsform.</w:t>
      </w:r>
    </w:p>
    <w:p w14:paraId="34B0E6A6" w14:textId="77777777" w:rsidR="00733430" w:rsidRPr="007A4594" w:rsidRDefault="00733430" w:rsidP="006E1B21">
      <w:pPr>
        <w:pStyle w:val="TitreArticleloi"/>
        <w:rPr>
          <w:rFonts w:eastAsia="Arial"/>
        </w:rPr>
      </w:pPr>
      <w:r w:rsidRPr="007A4594">
        <w:t>Artikel</w:t>
      </w:r>
      <w:r w:rsidRPr="007A4594">
        <w:rPr>
          <w:rFonts w:eastAsia="Arial"/>
        </w:rPr>
        <w:t xml:space="preserve"> 109</w:t>
      </w:r>
      <w:r w:rsidRPr="007A4594">
        <w:tab/>
      </w:r>
      <w:r w:rsidRPr="007A4594">
        <w:rPr>
          <w:rFonts w:eastAsia="Arial"/>
        </w:rPr>
        <w:t>Geschäftsverwaltungssysteme</w:t>
      </w:r>
    </w:p>
    <w:p w14:paraId="018D3F75" w14:textId="77777777" w:rsidR="00733430" w:rsidRPr="007A4594" w:rsidRDefault="6E199975" w:rsidP="00203DC0">
      <w:r w:rsidRPr="007A4594">
        <w:t>Dieser Artikel entspricht Artikel 102a des geltenden Gesetzes, der mit dem Gesetz vom 12. Oktober 2023 über den Datenschutz (DSchG ; SGF 17.1) eingeführt wurde, das am 1. Januar 2024 in Kraft getreten ist.</w:t>
      </w:r>
    </w:p>
    <w:p w14:paraId="22C8141E" w14:textId="77777777" w:rsidR="00733430" w:rsidRPr="007A4594" w:rsidRDefault="00733430" w:rsidP="006E1B21">
      <w:pPr>
        <w:pStyle w:val="TitreArticleloi"/>
        <w:rPr>
          <w:rFonts w:eastAsia="Arial"/>
        </w:rPr>
      </w:pPr>
      <w:r w:rsidRPr="007A4594">
        <w:t>Artikel</w:t>
      </w:r>
      <w:r w:rsidRPr="007A4594">
        <w:rPr>
          <w:rFonts w:eastAsia="Arial"/>
        </w:rPr>
        <w:t xml:space="preserve"> 110 und 111</w:t>
      </w:r>
      <w:r w:rsidRPr="007A4594">
        <w:tab/>
      </w:r>
      <w:r w:rsidRPr="007A4594">
        <w:rPr>
          <w:rFonts w:eastAsia="Arial"/>
        </w:rPr>
        <w:t>Archiv / Einsichtsrecht</w:t>
      </w:r>
    </w:p>
    <w:p w14:paraId="70B8879B" w14:textId="77777777" w:rsidR="00733430" w:rsidRPr="007A4594" w:rsidRDefault="00733430" w:rsidP="00203DC0">
      <w:r w:rsidRPr="007A4594">
        <w:t>Diese Artikel entsprechen den heutigen Artikel 103 und 103</w:t>
      </w:r>
      <w:r w:rsidRPr="007A4594">
        <w:rPr>
          <w:vertAlign w:val="superscript"/>
        </w:rPr>
        <w:t>bis</w:t>
      </w:r>
      <w:r w:rsidRPr="007A4594">
        <w:t>, die unverändert übernommen wurden.</w:t>
      </w:r>
    </w:p>
    <w:p w14:paraId="7237404D" w14:textId="77777777" w:rsidR="2094C770" w:rsidRPr="007A4594" w:rsidRDefault="2094C770" w:rsidP="006E1B21">
      <w:pPr>
        <w:pStyle w:val="TitreArticleloi"/>
      </w:pPr>
      <w:r w:rsidRPr="007A4594">
        <w:t>Abschnitt 5</w:t>
      </w:r>
      <w:r w:rsidRPr="007A4594">
        <w:tab/>
        <w:t>Ortsbürgerliche Angelegenheiten (Art. 112‒115)</w:t>
      </w:r>
    </w:p>
    <w:p w14:paraId="4CAABD49" w14:textId="77777777" w:rsidR="284EC08E" w:rsidRPr="007A4594" w:rsidRDefault="284EC08E" w:rsidP="00203DC0">
      <w:r w:rsidRPr="007A4594">
        <w:t>Der Kommentar zu den Artikeln in diesem Abschnitt wurde noch nicht erstellt angesichts der laufenden Arbeiten. Die derzeit im Vorentwurf enthaltenen Artikel entsprechen dem formalen Status quo und beschränken sich auf die Anpassung der Verweise. Im Übrigen sei auf Ziff. 7.7.5 verwiesen.</w:t>
      </w:r>
    </w:p>
    <w:p w14:paraId="4D2C8857" w14:textId="77777777" w:rsidR="00733430" w:rsidRPr="007A4594" w:rsidRDefault="00733430" w:rsidP="006E1B21">
      <w:pPr>
        <w:pStyle w:val="TitreArticleloi"/>
      </w:pPr>
      <w:r w:rsidRPr="007A4594">
        <w:t>Abschnitt 6</w:t>
      </w:r>
      <w:r w:rsidRPr="007A4594">
        <w:tab/>
        <w:t>Zusammenarbeit von Gemeinden</w:t>
      </w:r>
    </w:p>
    <w:p w14:paraId="40773DE2" w14:textId="77777777" w:rsidR="0A86CACD" w:rsidRPr="007A4594" w:rsidRDefault="0A86CACD" w:rsidP="006E1B21">
      <w:pPr>
        <w:pStyle w:val="TitreArticleloi"/>
      </w:pPr>
      <w:r w:rsidRPr="007A4594">
        <w:t>6.1</w:t>
      </w:r>
      <w:r w:rsidRPr="007A4594">
        <w:tab/>
        <w:t>Grundsatz</w:t>
      </w:r>
    </w:p>
    <w:p w14:paraId="398DDD7F" w14:textId="77777777" w:rsidR="00733430" w:rsidRPr="007A4594" w:rsidRDefault="00733430" w:rsidP="006E1B21">
      <w:pPr>
        <w:pStyle w:val="TitreArticleloi"/>
      </w:pPr>
      <w:r w:rsidRPr="007A4594">
        <w:t>Artikel 116</w:t>
      </w:r>
      <w:r w:rsidRPr="007A4594">
        <w:tab/>
        <w:t>Grundsatz und Formen</w:t>
      </w:r>
    </w:p>
    <w:p w14:paraId="1277152D" w14:textId="77777777" w:rsidR="38375D58" w:rsidRPr="007A4594" w:rsidRDefault="38375D58" w:rsidP="00203DC0">
      <w:r w:rsidRPr="007A4594">
        <w:t>Dieser Artikel entspricht dem heutigen Artikel 107 und bleibt unverändert. Es wurden jedoch Überschriften von Unterabschnitten eingeführt, um Abschnitt 6 besser zu gliedern.</w:t>
      </w:r>
    </w:p>
    <w:p w14:paraId="7D74101F" w14:textId="77777777" w:rsidR="41CD8EAD" w:rsidRPr="007A4594" w:rsidRDefault="41CD8EAD" w:rsidP="006E1B21">
      <w:pPr>
        <w:pStyle w:val="TitreArticleloi"/>
      </w:pPr>
      <w:r w:rsidRPr="007A4594">
        <w:t>6.2</w:t>
      </w:r>
      <w:r w:rsidRPr="007A4594">
        <w:tab/>
        <w:t>Regionalkonferenz</w:t>
      </w:r>
    </w:p>
    <w:p w14:paraId="689B7EFA" w14:textId="77777777" w:rsidR="00733430" w:rsidRPr="007A4594" w:rsidRDefault="00733430" w:rsidP="006E1B21">
      <w:pPr>
        <w:pStyle w:val="TitreArticleloi"/>
      </w:pPr>
      <w:r w:rsidRPr="007A4594">
        <w:t>Artikel 117</w:t>
      </w:r>
      <w:r w:rsidRPr="007A4594">
        <w:tab/>
        <w:t>Regionalkonferenz</w:t>
      </w:r>
    </w:p>
    <w:p w14:paraId="306337A1" w14:textId="77777777" w:rsidR="00DA5F18" w:rsidRPr="007A4594" w:rsidRDefault="00DA5F18" w:rsidP="00203DC0">
      <w:pPr>
        <w:jc w:val="both"/>
      </w:pPr>
      <w:r w:rsidRPr="007A4594">
        <w:t>Bisher wurde die Form der Regionalkonferenz hauptsächlich genutzt, um spezifische Projekte, insbesondere die Gründung eines Gemeindeverbands, während einem bestimmten Zeitraum durchzuführen. Das geltende Gesetz beschränkt diese Art der Zusammenarbeit jedoch nicht auf diesen Fall und eine Regionalkonferenz kann auch auf unbestimmte Zeit gebildet werden, zum Beispiel um die Tätigkeit mehrerer Gemeinden in einem bestimmten Bereich zu koordinieren, wobei die Regionalkonferenz im Gegensatz zu einem Gemeindeverband keine eigene Rechtspersönlichkeit hat. Diese Funktion wird hier in Erinnerung gerufen und in Abs. 2 dahingehend erweitert, dass eine Regionalkonferenz auch für die Koordination gewisser Tätigkeiten von Gemeindeverbänden eingesetzt werden kann. Die Mitglieder der Regionalkonferenz sind in diesem Fall die Mitgliedgemeinden der betreffenden Gemeindeverbände. Hier denkt man insbesondere an die Koordination der Finanzplanung der verschiedenen Gemeindeverbände, damit jedes ihrer Mitglieder einen konsolidierten Überblick über den künftigen Aufwand erhält und gegebenenfalls bei der Erstellung des Budgets der betreffenden Verbände Prioritäten setzen kann.</w:t>
      </w:r>
    </w:p>
    <w:p w14:paraId="6959EA29" w14:textId="77777777" w:rsidR="54A66D3B" w:rsidRPr="007A4594" w:rsidRDefault="54A66D3B" w:rsidP="006E1B21">
      <w:pPr>
        <w:pStyle w:val="TitreArticleloi"/>
      </w:pPr>
      <w:r w:rsidRPr="007A4594">
        <w:t>6.3</w:t>
      </w:r>
      <w:r w:rsidRPr="007A4594">
        <w:tab/>
        <w:t>Gemeindeübereinkunft</w:t>
      </w:r>
    </w:p>
    <w:p w14:paraId="39791C75" w14:textId="77777777" w:rsidR="00733430" w:rsidRPr="007A4594" w:rsidRDefault="00733430" w:rsidP="006E1B21">
      <w:pPr>
        <w:pStyle w:val="TitreArticleloi"/>
      </w:pPr>
      <w:r w:rsidRPr="007A4594">
        <w:t>Artikel</w:t>
      </w:r>
      <w:r w:rsidRPr="007A4594">
        <w:rPr>
          <w:rFonts w:eastAsiaTheme="minorEastAsia"/>
        </w:rPr>
        <w:t xml:space="preserve"> 118</w:t>
      </w:r>
      <w:r w:rsidRPr="007A4594">
        <w:tab/>
      </w:r>
      <w:r w:rsidRPr="007A4594">
        <w:rPr>
          <w:rFonts w:eastAsiaTheme="minorEastAsia"/>
        </w:rPr>
        <w:t>Gemeindeübereinkunft</w:t>
      </w:r>
    </w:p>
    <w:p w14:paraId="76458E1D" w14:textId="77777777" w:rsidR="000D7A9B" w:rsidRPr="007A4594" w:rsidRDefault="000D7A9B">
      <w:r w:rsidRPr="007A4594">
        <w:t>Dieser Artikel entspricht dem heutigen Artikel 108 und ist unverändert geblieben.</w:t>
      </w:r>
    </w:p>
    <w:p w14:paraId="6569F807" w14:textId="77777777" w:rsidR="4A89E566" w:rsidRPr="007A4594" w:rsidRDefault="4A89E566" w:rsidP="006E1B21">
      <w:pPr>
        <w:pStyle w:val="TitreArticleloi"/>
      </w:pPr>
      <w:r w:rsidRPr="007A4594">
        <w:t>6.4</w:t>
      </w:r>
      <w:r w:rsidRPr="007A4594">
        <w:tab/>
        <w:t>Gemeindeverband</w:t>
      </w:r>
    </w:p>
    <w:p w14:paraId="2D5D0A5F" w14:textId="77777777" w:rsidR="00733430" w:rsidRPr="007A4594" w:rsidRDefault="00733430" w:rsidP="006E1B21">
      <w:pPr>
        <w:pStyle w:val="TitreArticleloi"/>
      </w:pPr>
      <w:r w:rsidRPr="007A4594">
        <w:t>Artikel 119</w:t>
      </w:r>
      <w:r w:rsidRPr="007A4594">
        <w:tab/>
        <w:t>Grundsatz</w:t>
      </w:r>
    </w:p>
    <w:p w14:paraId="6563B294" w14:textId="77777777" w:rsidR="00A028C7" w:rsidRPr="007A4594" w:rsidRDefault="00A028C7" w:rsidP="00203DC0">
      <w:r w:rsidRPr="007A4594">
        <w:t>Dieser Artikel entspricht dem heutigen Artikel 109 und ist unverändert geblieben.</w:t>
      </w:r>
    </w:p>
    <w:p w14:paraId="3CC6D053" w14:textId="77777777" w:rsidR="00733430" w:rsidRPr="007A4594" w:rsidRDefault="00733430" w:rsidP="006E1B21">
      <w:pPr>
        <w:pStyle w:val="TitreArticleloi"/>
      </w:pPr>
      <w:r w:rsidRPr="007A4594">
        <w:lastRenderedPageBreak/>
        <w:t>Artikel 120</w:t>
      </w:r>
      <w:r w:rsidRPr="007A4594">
        <w:tab/>
        <w:t>Bildung</w:t>
      </w:r>
    </w:p>
    <w:p w14:paraId="3232E3F5" w14:textId="77777777" w:rsidR="00A028C7" w:rsidRPr="007A4594" w:rsidRDefault="00A028C7" w:rsidP="00203DC0">
      <w:r w:rsidRPr="007A4594">
        <w:t>Dieser Artikel entspricht dem heutigen Artikel 109</w:t>
      </w:r>
      <w:r w:rsidRPr="007A4594">
        <w:rPr>
          <w:vertAlign w:val="superscript"/>
        </w:rPr>
        <w:t>bis</w:t>
      </w:r>
      <w:r w:rsidRPr="007A4594">
        <w:t xml:space="preserve"> und ist unverändert geblieben.</w:t>
      </w:r>
    </w:p>
    <w:p w14:paraId="656005BE" w14:textId="77777777" w:rsidR="00733430" w:rsidRPr="007A4594" w:rsidRDefault="00733430" w:rsidP="006E1B21">
      <w:pPr>
        <w:pStyle w:val="TitreArticleloi"/>
      </w:pPr>
      <w:r w:rsidRPr="007A4594">
        <w:t>Artikel 121</w:t>
      </w:r>
      <w:r w:rsidRPr="007A4594">
        <w:tab/>
        <w:t>Beitrittspflicht</w:t>
      </w:r>
    </w:p>
    <w:p w14:paraId="2FC93EC3" w14:textId="77777777" w:rsidR="00CA27B2" w:rsidRPr="007A4594" w:rsidRDefault="00CA27B2" w:rsidP="00203DC0">
      <w:r w:rsidRPr="007A4594">
        <w:t>Dieser Artikel entspricht materiell dem geltenden Artikel 110, wobei Absatz 5 besagt, dass das Verfahren vom Staatsrat im ARGG festgelegt wird.</w:t>
      </w:r>
    </w:p>
    <w:p w14:paraId="56799887" w14:textId="77777777" w:rsidR="00733430" w:rsidRPr="007A4594" w:rsidRDefault="00733430" w:rsidP="006E1B21">
      <w:pPr>
        <w:pStyle w:val="TitreArticleloi"/>
      </w:pPr>
      <w:r w:rsidRPr="007A4594">
        <w:t>Artikel 122</w:t>
      </w:r>
      <w:r w:rsidRPr="007A4594">
        <w:tab/>
        <w:t>Statuten – Obligatorischer Inhalt</w:t>
      </w:r>
    </w:p>
    <w:p w14:paraId="11DD5D25" w14:textId="77777777" w:rsidR="00BA0D4D" w:rsidRPr="007A4594" w:rsidRDefault="00DD5C8E" w:rsidP="00203DC0">
      <w:pPr>
        <w:rPr>
          <w:rFonts w:eastAsiaTheme="minorEastAsia"/>
        </w:rPr>
      </w:pPr>
      <w:r w:rsidRPr="007A4594">
        <w:rPr>
          <w:rFonts w:eastAsiaTheme="minorEastAsia"/>
        </w:rPr>
        <w:t xml:space="preserve">Bei den Arbeiten zur Revision des GG zeigte sich eine gewisse Ambiguität zwischen den Begriffen «Zweck» und «Aufgabe», die durch die Tatsache verstärkt wurde, dass die Kantonsverfassung auf Französisch verlangt, dass alle Gemeinden sich an allen Zwecken («buts») des Verbands beteiligen müssen, während auf Deutsch festgelegt ist, dass alle Gemeinden sich an sämtlichen Aufgaben des Gemeindeverbands beteiligen müssen. Um diese Unklarheit zu beseitigen, müssen die Statuen sowohl die Zwecke als auch die Aufgaben des Verbands enthalten. </w:t>
      </w:r>
    </w:p>
    <w:p w14:paraId="744B0FB5" w14:textId="77777777" w:rsidR="00FF0F8E" w:rsidRPr="007A4594" w:rsidRDefault="00E25DE2" w:rsidP="00203DC0">
      <w:pPr>
        <w:rPr>
          <w:rFonts w:ascii="Segoe UI" w:eastAsia="Segoe UI" w:hAnsi="Segoe UI" w:cs="Segoe UI"/>
          <w:sz w:val="18"/>
          <w:szCs w:val="18"/>
        </w:rPr>
      </w:pPr>
      <w:r w:rsidRPr="007A4594">
        <w:rPr>
          <w:rFonts w:eastAsiaTheme="minorEastAsia"/>
        </w:rPr>
        <w:t>Absatz 1 Bst. d wird dahingehend ergänzt, dass der Wahlmodus der Delegierten in den Statuten festgehalten wird, da diese neu auch von der Legislative gewählt werden können.</w:t>
      </w:r>
    </w:p>
    <w:p w14:paraId="7EA68697" w14:textId="77777777" w:rsidR="00733430" w:rsidRPr="007A4594" w:rsidRDefault="00733430" w:rsidP="006E1B21">
      <w:pPr>
        <w:pStyle w:val="TitreArticleloi"/>
      </w:pPr>
      <w:r w:rsidRPr="007A4594">
        <w:t>Artikel 123</w:t>
      </w:r>
      <w:r w:rsidRPr="007A4594">
        <w:tab/>
        <w:t>Statuten – Weitere Bestimmungen</w:t>
      </w:r>
    </w:p>
    <w:p w14:paraId="5586482A" w14:textId="77777777" w:rsidR="00111E3C" w:rsidRPr="007A4594" w:rsidRDefault="00111E3C" w:rsidP="00203DC0">
      <w:r w:rsidRPr="007A4594">
        <w:t>Dieser Artikel entspricht dem heutigen Artikel 112 und ist unverändert geblieben.</w:t>
      </w:r>
    </w:p>
    <w:p w14:paraId="1B8B5019" w14:textId="77777777" w:rsidR="00733430" w:rsidRPr="007A4594" w:rsidRDefault="00733430" w:rsidP="006E1B21">
      <w:pPr>
        <w:pStyle w:val="TitreArticleloi"/>
      </w:pPr>
      <w:r w:rsidRPr="007A4594">
        <w:t>Artikel 124</w:t>
      </w:r>
      <w:r w:rsidRPr="007A4594">
        <w:tab/>
        <w:t>Statuten – Änderung</w:t>
      </w:r>
    </w:p>
    <w:p w14:paraId="4A8C8495" w14:textId="77777777" w:rsidR="00733430" w:rsidRPr="007A4594" w:rsidRDefault="00626306" w:rsidP="00203DC0">
      <w:r w:rsidRPr="007A4594">
        <w:t>Dieser Artikel wurde dahingehend angepasst, dass das Verfahren zur Änderung der Statuten genauer erläutert wird. Ansonsten entspricht der Artikel dem heutigen Artikel 113.</w:t>
      </w:r>
    </w:p>
    <w:p w14:paraId="0BC71622" w14:textId="77777777" w:rsidR="00733430" w:rsidRPr="007A4594" w:rsidRDefault="00733430" w:rsidP="006E1B21">
      <w:pPr>
        <w:pStyle w:val="TitreArticleloi"/>
      </w:pPr>
      <w:r w:rsidRPr="007A4594">
        <w:t>Artikel 125</w:t>
      </w:r>
      <w:r w:rsidRPr="007A4594">
        <w:tab/>
        <w:t>Organe des Verbands</w:t>
      </w:r>
    </w:p>
    <w:p w14:paraId="6FA8CD32" w14:textId="77777777" w:rsidR="00733430" w:rsidRPr="007A4594" w:rsidRDefault="00E1238F" w:rsidP="00203DC0">
      <w:r w:rsidRPr="007A4594">
        <w:t xml:space="preserve">Die obligatorischen Organe, wie sie in Artikel 114 Abs. 1 des geltenden Gesetzes festgelegt sind, bleiben unverändert. Hingegen wurde Absatz 2 dahingehend ergänzt, dass auch das kantonale Recht die Einführung von weiteren Organen vorsehen kann. Dies ist namentlich in der Gesetzgebung über den Finanzhaushalt der Gemeinden der Fall, die die Bildung einer Finanzkommission in den Gemeindeverbänden vorschreibt. </w:t>
      </w:r>
    </w:p>
    <w:p w14:paraId="39D4F5DE" w14:textId="77777777" w:rsidR="00733430" w:rsidRPr="007A4594" w:rsidRDefault="00733430" w:rsidP="006E1B21">
      <w:pPr>
        <w:pStyle w:val="TitreArticleloi"/>
      </w:pPr>
      <w:r w:rsidRPr="007A4594">
        <w:t>Artikel 126</w:t>
      </w:r>
      <w:r w:rsidRPr="007A4594">
        <w:tab/>
        <w:t>Delegiertenversammlung – Zusammensetzung</w:t>
      </w:r>
    </w:p>
    <w:p w14:paraId="39E9257B" w14:textId="5A988D43" w:rsidR="00733430" w:rsidRPr="007A4594" w:rsidRDefault="5895C6F5" w:rsidP="58EA8390">
      <w:pPr>
        <w:rPr>
          <w:rFonts w:eastAsiaTheme="minorEastAsia"/>
          <w:color w:val="000000" w:themeColor="text1"/>
        </w:rPr>
      </w:pPr>
      <w:r w:rsidRPr="007A4594">
        <w:rPr>
          <w:rFonts w:eastAsiaTheme="minorEastAsia"/>
          <w:color w:val="000000" w:themeColor="text1"/>
        </w:rPr>
        <w:t xml:space="preserve">Der geltende Artikel 115 wurde der Klarheit halber in mehrere Artikel aufgeteilt. Artikel </w:t>
      </w:r>
      <w:r w:rsidR="00B7550D">
        <w:rPr>
          <w:rFonts w:eastAsiaTheme="minorEastAsia"/>
          <w:color w:val="000000" w:themeColor="text1"/>
        </w:rPr>
        <w:t xml:space="preserve">126 </w:t>
      </w:r>
      <w:r w:rsidRPr="007A4594">
        <w:rPr>
          <w:rFonts w:eastAsiaTheme="minorEastAsia"/>
          <w:color w:val="000000" w:themeColor="text1"/>
        </w:rPr>
        <w:t xml:space="preserve">Abs. 1 übernimmt somit Absatz 1 des geltenden Artikels. Der neue Absatz 2 legt fest, dass standardmässig jede Gemeinde von einer oder einem Delegierten vertreten wird, die oder der sämtliche Stimmen der Gemeinde vertritt. Gegenwärtig gilt die Standardregel, dass jede und jeder Delegierte über eine Stimme verfügt. </w:t>
      </w:r>
    </w:p>
    <w:p w14:paraId="404FC5BC" w14:textId="77777777" w:rsidR="00502215" w:rsidRPr="007A4594" w:rsidRDefault="00F7233E" w:rsidP="006E1B21">
      <w:pPr>
        <w:pStyle w:val="TitreArticleloi"/>
        <w:rPr>
          <w:rFonts w:eastAsiaTheme="minorEastAsia"/>
        </w:rPr>
      </w:pPr>
      <w:r w:rsidRPr="007A4594">
        <w:rPr>
          <w:rFonts w:eastAsiaTheme="minorEastAsia"/>
        </w:rPr>
        <w:t>Artikel 127</w:t>
      </w:r>
      <w:r w:rsidRPr="007A4594">
        <w:rPr>
          <w:rFonts w:eastAsiaTheme="minorEastAsia"/>
        </w:rPr>
        <w:tab/>
        <w:t>Delegiertenversammlung – Bestimmung der Anzahl Stimmen und Widerspruchsrecht</w:t>
      </w:r>
    </w:p>
    <w:p w14:paraId="4F61A645" w14:textId="7E0C3106" w:rsidR="0F822714" w:rsidRPr="007A4594" w:rsidRDefault="0F822714" w:rsidP="42B97CD0">
      <w:pPr>
        <w:rPr>
          <w:rFonts w:eastAsiaTheme="minorEastAsia"/>
          <w:color w:val="000000" w:themeColor="text1"/>
        </w:rPr>
      </w:pPr>
      <w:r w:rsidRPr="007A4594">
        <w:rPr>
          <w:rFonts w:eastAsiaTheme="minorEastAsia"/>
          <w:color w:val="000000" w:themeColor="text1"/>
        </w:rPr>
        <w:t>In Absatz 1 wurde der Ausdruck «insbesondere» durch «grundsätzlich» ersetzt, um die Möglichkeit offen zu lassen, für die Verteilung der Stimmen von den Kriterien der Bevölkerungszahl und der Bedeutung des Unternehmens für die einzelnen Gemeinden abzuweichen. Der CoPil war der Ansicht, dass die Verteilung der Stimmen unter den Mitgliedgemeinden auch nach anderen Kriterien als den angegebenen erfolgen können sollte.</w:t>
      </w:r>
      <w:r w:rsidR="00CB1BF8" w:rsidRPr="007A4594">
        <w:rPr>
          <w:rFonts w:eastAsiaTheme="minorEastAsia"/>
          <w:color w:val="000000" w:themeColor="text1"/>
        </w:rPr>
        <w:t xml:space="preserve"> Auch der Staatsrat vertritt diese Meinung.</w:t>
      </w:r>
    </w:p>
    <w:p w14:paraId="70349143" w14:textId="77777777" w:rsidR="00F7233E" w:rsidRPr="007A4594" w:rsidRDefault="00EE6235" w:rsidP="00203DC0">
      <w:pPr>
        <w:rPr>
          <w:rFonts w:eastAsiaTheme="minorEastAsia"/>
          <w:color w:val="000000" w:themeColor="text1"/>
        </w:rPr>
      </w:pPr>
      <w:r w:rsidRPr="007A4594">
        <w:rPr>
          <w:rFonts w:eastAsiaTheme="minorEastAsia"/>
          <w:color w:val="000000" w:themeColor="text1"/>
        </w:rPr>
        <w:t xml:space="preserve">In Absatz 2 wird der Begriff des Widerspruchsrechts eingeführt. Es handelt sich um ein «Vetorecht», das die Stauten für eine Gemeinde vorsehen können, die mehr als die Hälfte der finanziellen Lasten eines Gemeindeverbands tragen würde. Diese Lösung wurde eingeführt, um den Befürchtungen einiger Gemeinden Rechnung zu tragen, die einen grossen Teil des Verbandsbudgets beisteuern und denen somit durch einen Beschluss der Delegiertenversammlung, in der sie gemäss dem ersten Satz des Absatzes in der Minderheit gewesen wären, erhebliche gebundene Kosten hätten auferlegt werden können. </w:t>
      </w:r>
    </w:p>
    <w:p w14:paraId="2BB59C45" w14:textId="77777777" w:rsidR="00C9515A" w:rsidRPr="007A4594" w:rsidRDefault="26B2F3E7" w:rsidP="006E1B21">
      <w:pPr>
        <w:pStyle w:val="TitreArticleloi"/>
        <w:rPr>
          <w:rFonts w:eastAsiaTheme="minorEastAsia"/>
        </w:rPr>
      </w:pPr>
      <w:r w:rsidRPr="007A4594">
        <w:rPr>
          <w:rFonts w:eastAsiaTheme="minorEastAsia"/>
        </w:rPr>
        <w:lastRenderedPageBreak/>
        <w:t xml:space="preserve">Artikel 128 </w:t>
      </w:r>
      <w:r w:rsidRPr="007A4594">
        <w:rPr>
          <w:rFonts w:eastAsiaTheme="minorEastAsia"/>
        </w:rPr>
        <w:tab/>
        <w:t>Delegiertenversammlung – Ernennung und Pflichten der Mitglieder</w:t>
      </w:r>
    </w:p>
    <w:p w14:paraId="7138D051" w14:textId="77777777" w:rsidR="00C9515A" w:rsidRPr="007A4594" w:rsidRDefault="00337856" w:rsidP="00203DC0">
      <w:pPr>
        <w:rPr>
          <w:rFonts w:eastAsiaTheme="minorEastAsia"/>
          <w:color w:val="000000" w:themeColor="text1"/>
        </w:rPr>
      </w:pPr>
      <w:r w:rsidRPr="007A4594">
        <w:rPr>
          <w:rFonts w:eastAsiaTheme="minorEastAsia"/>
          <w:color w:val="000000" w:themeColor="text1"/>
        </w:rPr>
        <w:t>In Absatz 1 wird festgehalten, dass neu die Mitglieder der Delegiertenversammlung durch die Gemeindelegislativen gewählt werden können oder dass die Mitgliedsgemeinden jeweils selber bestimmen können, welches Organ die Delegierten ernennt oder wählt. Sofern diese Variante zur Anwendung gelangt, ist im Organisationsreglement der Gemeinde festzuschreiben, welches Organ dafür zuständig ist.</w:t>
      </w:r>
    </w:p>
    <w:p w14:paraId="2B9C97AE" w14:textId="77777777" w:rsidR="003531B4" w:rsidRPr="007A4594" w:rsidRDefault="003531B4" w:rsidP="00203DC0">
      <w:pPr>
        <w:rPr>
          <w:rFonts w:eastAsiaTheme="minorEastAsia"/>
          <w:color w:val="000000" w:themeColor="text1"/>
        </w:rPr>
      </w:pPr>
      <w:r w:rsidRPr="007A4594">
        <w:rPr>
          <w:rFonts w:eastAsiaTheme="minorEastAsia"/>
          <w:color w:val="000000" w:themeColor="text1"/>
        </w:rPr>
        <w:t>In Absatz 2 wird einerseits die beispielhafte Nennung der Investitionsausgaben gestrichen, da sich die Delegierten bei allen Beschlüssen nach dem Standpunkt des Gemeinderats richten müssen, und andererseits wird im 2. Satz die Bestimmung betreffend Abberufung angepasst für den Fall, dass die Gemeindelegislative die Delegierten wählt.</w:t>
      </w:r>
    </w:p>
    <w:p w14:paraId="3173C98D" w14:textId="77777777" w:rsidR="00A11864" w:rsidRPr="007A4594" w:rsidRDefault="4189EE42" w:rsidP="006E1B21">
      <w:pPr>
        <w:pStyle w:val="TitreArticleloi"/>
        <w:rPr>
          <w:rFonts w:eastAsiaTheme="minorEastAsia"/>
        </w:rPr>
      </w:pPr>
      <w:r w:rsidRPr="007A4594">
        <w:rPr>
          <w:rFonts w:eastAsiaTheme="minorEastAsia"/>
        </w:rPr>
        <w:t xml:space="preserve">Artikel 129 </w:t>
      </w:r>
      <w:r w:rsidRPr="007A4594">
        <w:rPr>
          <w:rFonts w:eastAsiaTheme="minorEastAsia"/>
        </w:rPr>
        <w:tab/>
        <w:t>Delegiertenversammlung – Amtsdauer der Mitglieder</w:t>
      </w:r>
    </w:p>
    <w:p w14:paraId="4207E9CF" w14:textId="77777777" w:rsidR="007B72F9" w:rsidRPr="007A4594" w:rsidRDefault="23EC0A18" w:rsidP="58EA8390">
      <w:pPr>
        <w:rPr>
          <w:rFonts w:eastAsiaTheme="minorEastAsia"/>
          <w:color w:val="000000" w:themeColor="text1"/>
        </w:rPr>
      </w:pPr>
      <w:r w:rsidRPr="007A4594">
        <w:rPr>
          <w:rFonts w:eastAsiaTheme="minorEastAsia"/>
          <w:color w:val="000000" w:themeColor="text1"/>
        </w:rPr>
        <w:t>Artikel 129 übernimmt die Absätze 4</w:t>
      </w:r>
      <w:r w:rsidRPr="007A4594">
        <w:rPr>
          <w:rFonts w:eastAsiaTheme="minorEastAsia"/>
          <w:color w:val="000000" w:themeColor="text1"/>
          <w:vertAlign w:val="superscript"/>
        </w:rPr>
        <w:t>bis</w:t>
      </w:r>
      <w:r w:rsidRPr="007A4594">
        <w:rPr>
          <w:rFonts w:eastAsiaTheme="minorEastAsia"/>
          <w:color w:val="000000" w:themeColor="text1"/>
        </w:rPr>
        <w:t xml:space="preserve"> und 5 des geltenden Artikels 115 und präzisiert sie.</w:t>
      </w:r>
    </w:p>
    <w:p w14:paraId="44A17DE5" w14:textId="77777777" w:rsidR="00BF4901" w:rsidRPr="007A4594" w:rsidRDefault="2BBD3288" w:rsidP="006E1B21">
      <w:pPr>
        <w:pStyle w:val="TitreArticleloi"/>
        <w:rPr>
          <w:rFonts w:eastAsiaTheme="minorEastAsia"/>
        </w:rPr>
      </w:pPr>
      <w:r w:rsidRPr="007A4594">
        <w:rPr>
          <w:rFonts w:eastAsiaTheme="minorEastAsia"/>
        </w:rPr>
        <w:t xml:space="preserve">Artikel 130 </w:t>
      </w:r>
      <w:r w:rsidRPr="007A4594">
        <w:rPr>
          <w:rFonts w:eastAsiaTheme="minorEastAsia"/>
        </w:rPr>
        <w:tab/>
        <w:t>Delegiertenversammlung – Vorsitz</w:t>
      </w:r>
    </w:p>
    <w:p w14:paraId="02678FEA" w14:textId="77777777" w:rsidR="0034295D" w:rsidRPr="007A4594" w:rsidRDefault="123F7388" w:rsidP="58EA8390">
      <w:r w:rsidRPr="007A4594">
        <w:t>Dieser Artikel entspricht Absatz 6 des geltenden Artikel 115.</w:t>
      </w:r>
    </w:p>
    <w:p w14:paraId="5A08AFB1" w14:textId="77777777" w:rsidR="00733430" w:rsidRPr="007A4594" w:rsidRDefault="00733430" w:rsidP="006E1B21">
      <w:pPr>
        <w:pStyle w:val="TitreArticleloi"/>
      </w:pPr>
      <w:r w:rsidRPr="007A4594">
        <w:t>Artikel 131</w:t>
      </w:r>
      <w:r w:rsidRPr="007A4594">
        <w:tab/>
        <w:t>Delegiertenversammlung – Befugnisse</w:t>
      </w:r>
    </w:p>
    <w:p w14:paraId="1A48EF2C" w14:textId="77777777" w:rsidR="005751AD" w:rsidRPr="007A4594" w:rsidRDefault="1D6F399B" w:rsidP="58EA8390">
      <w:pPr>
        <w:rPr>
          <w:rFonts w:eastAsiaTheme="minorEastAsia"/>
          <w:color w:val="000000" w:themeColor="text1"/>
        </w:rPr>
      </w:pPr>
      <w:r w:rsidRPr="007A4594">
        <w:t xml:space="preserve">Dieser Artikel entspricht grösstenteils dem geltenden </w:t>
      </w:r>
      <w:r w:rsidRPr="007A4594">
        <w:rPr>
          <w:rFonts w:eastAsiaTheme="minorEastAsia"/>
          <w:color w:val="000000" w:themeColor="text1"/>
        </w:rPr>
        <w:t>Artikel 116. Die Ernennung der Mitglieder von Kommissionen, namentlich der Finanzkommission, wurde jedoch zu den Befugnissen der Delegiertenversammlung hinzugefügt. Damit soll die Gleichstellung zur Ebene Gemeinde sichergestellt sein. Ausserdem wurde die Befugnis, die Sekretärin oder den Sekretär zu ernennen, gestrichen, da diese Angabe verwirrlich war. Denn wie bereits nach dem geltenden Gesetz muss jeder Verband eine Verbandssekretärin oder einen Verbandssekretär haben, die oder der für das Sekretariat des Vorstands und das Sekretariat der Delegiertenversammlung zuständig ist. Neu ist hingegen, dass der Gemeindeverband, wie die Gemeinden mit einem Generalrat, die Wahl hat, über zwei unabhängige Sekretariate zu verfügen, eines für den Vorstand und eines für die Delegiertenversammlung. Artikel 142 wird entsprechend ergänzt, indem Artikel 48 in die Liste der Bestimmungen aufgenommen wird, die analog auch für die Gemeindeverbände gelten.</w:t>
      </w:r>
    </w:p>
    <w:p w14:paraId="7B0C3B9B" w14:textId="77777777" w:rsidR="00733430" w:rsidRPr="007A4594" w:rsidRDefault="00733430" w:rsidP="006E1B21">
      <w:pPr>
        <w:pStyle w:val="TitreArticleloi"/>
      </w:pPr>
      <w:r w:rsidRPr="007A4594">
        <w:t>Artikel 132</w:t>
      </w:r>
      <w:r w:rsidRPr="007A4594">
        <w:tab/>
        <w:t>Delegiertenversammlung – Sitzungen und Beratungen</w:t>
      </w:r>
    </w:p>
    <w:p w14:paraId="1F57943C" w14:textId="77777777" w:rsidR="00733430" w:rsidRPr="007A4594" w:rsidRDefault="004B7752" w:rsidP="58EA8390">
      <w:pPr>
        <w:rPr>
          <w:rFonts w:eastAsiaTheme="minorEastAsia"/>
        </w:rPr>
      </w:pPr>
      <w:r w:rsidRPr="007A4594">
        <w:rPr>
          <w:rFonts w:eastAsiaTheme="minorEastAsia"/>
          <w:color w:val="000000" w:themeColor="text1"/>
        </w:rPr>
        <w:t>Artikel 132 baut die Verweise auf die entsprechenden Bestimmungen über den Generalrat aus und präzisiert sie.</w:t>
      </w:r>
    </w:p>
    <w:p w14:paraId="7DDE7D10" w14:textId="77777777" w:rsidR="00733430" w:rsidRPr="007A4594" w:rsidRDefault="00733430" w:rsidP="006E1B21">
      <w:pPr>
        <w:pStyle w:val="TitreArticleloi"/>
      </w:pPr>
      <w:r w:rsidRPr="007A4594">
        <w:t>Artikel 133</w:t>
      </w:r>
      <w:r w:rsidRPr="007A4594">
        <w:tab/>
        <w:t>Vorstand – Zusammensetzung und Wahl</w:t>
      </w:r>
    </w:p>
    <w:p w14:paraId="5B70C2A6" w14:textId="77777777" w:rsidR="00733430" w:rsidRPr="007A4594" w:rsidRDefault="00F952C1" w:rsidP="00203DC0">
      <w:r w:rsidRPr="007A4594">
        <w:t>Dieser Artikel entspricht dem heutigen Artikel 118 und ist unverändert geblieben.</w:t>
      </w:r>
    </w:p>
    <w:p w14:paraId="0FE8539E" w14:textId="77777777" w:rsidR="00733430" w:rsidRPr="007A4594" w:rsidRDefault="00733430" w:rsidP="006E1B21">
      <w:pPr>
        <w:pStyle w:val="TitreArticleloi"/>
      </w:pPr>
      <w:r w:rsidRPr="007A4594">
        <w:t>Artikel 134</w:t>
      </w:r>
      <w:r w:rsidRPr="007A4594">
        <w:tab/>
        <w:t>Vorstand – Befugnisse</w:t>
      </w:r>
    </w:p>
    <w:p w14:paraId="5EDC8ACB" w14:textId="77777777" w:rsidR="00733430" w:rsidRPr="007A4594" w:rsidRDefault="008F14FE" w:rsidP="00203DC0">
      <w:r w:rsidRPr="007A4594">
        <w:t>In Absatz 2 werden zwei Kompetenzen ausdrücklich genannt, die bereits unter dem geltenden Recht bestehen.</w:t>
      </w:r>
    </w:p>
    <w:p w14:paraId="4DC58901" w14:textId="77777777" w:rsidR="00733430" w:rsidRPr="007A4594" w:rsidRDefault="00733430" w:rsidP="006E1B21">
      <w:pPr>
        <w:pStyle w:val="TitreArticleloi"/>
      </w:pPr>
      <w:r w:rsidRPr="007A4594">
        <w:t>Artikel 135</w:t>
      </w:r>
      <w:r w:rsidRPr="007A4594">
        <w:tab/>
        <w:t>Vorstand – Organisation und Sitzungen</w:t>
      </w:r>
    </w:p>
    <w:p w14:paraId="2E25BD7C" w14:textId="587F6193" w:rsidR="00733430" w:rsidRPr="007A4594" w:rsidRDefault="00EA2F9D" w:rsidP="00203DC0">
      <w:pPr>
        <w:rPr>
          <w:rFonts w:eastAsiaTheme="minorEastAsia"/>
        </w:rPr>
      </w:pPr>
      <w:r w:rsidRPr="007A4594">
        <w:rPr>
          <w:rFonts w:eastAsiaTheme="minorEastAsia"/>
          <w:color w:val="000000" w:themeColor="text1"/>
        </w:rPr>
        <w:t xml:space="preserve">Es wird ausdrücklich auf die gemeinderätliche Regelung in Artikel </w:t>
      </w:r>
      <w:r w:rsidR="000C0D16">
        <w:rPr>
          <w:rFonts w:eastAsiaTheme="minorEastAsia"/>
          <w:color w:val="000000" w:themeColor="text1"/>
        </w:rPr>
        <w:t xml:space="preserve">72 </w:t>
      </w:r>
      <w:r w:rsidRPr="007A4594">
        <w:rPr>
          <w:rFonts w:eastAsiaTheme="minorEastAsia"/>
          <w:color w:val="000000" w:themeColor="text1"/>
        </w:rPr>
        <w:t>verwiesen, um unter anderem festzuhalten, dass das Kollegialitätsprinzip auch für die Mitglieder des Vorstands eines Gemeindeverbands gilt. Auch andere Regeln betreffend die Organisation des Gemeinderats, wie beispielsweise die Festlegung der Entschädigung, sollen für die Vorstandsmitglieder des Gemeindeverbands gelten. Ansonsten wurden die Artikelnummern bei den Verweisen angepasst.</w:t>
      </w:r>
    </w:p>
    <w:p w14:paraId="78E31AE1" w14:textId="77777777" w:rsidR="00733430" w:rsidRPr="007A4594" w:rsidRDefault="00733430" w:rsidP="006E1B21">
      <w:pPr>
        <w:pStyle w:val="TitreArticleloi"/>
      </w:pPr>
      <w:r w:rsidRPr="007A4594">
        <w:t>Artikel 136</w:t>
      </w:r>
      <w:r w:rsidRPr="007A4594">
        <w:tab/>
        <w:t>Rechtsbereich des Verbands</w:t>
      </w:r>
    </w:p>
    <w:p w14:paraId="3B8B2BF7" w14:textId="77777777" w:rsidR="00733430" w:rsidRPr="007A4594" w:rsidRDefault="00DA5478" w:rsidP="00203DC0">
      <w:pPr>
        <w:rPr>
          <w:rFonts w:eastAsiaTheme="minorEastAsia"/>
          <w:color w:val="000000" w:themeColor="text1"/>
        </w:rPr>
      </w:pPr>
      <w:r w:rsidRPr="007A4594">
        <w:t>Es wird neu in Absatz 2 ausdrücklich festgehalten, dass die Erhebung von Gebühren möglich ist, sofern die Statuten dies vorsehen und ein Reglement der Delegiertenversammlung dazu besteht. Zudem wird eine sprachliche Präzisierung in Absatz 2 vorgenommen, sodass alle Gebühren eingeschlossen sind, jedoch keine Steuern</w:t>
      </w:r>
      <w:r w:rsidRPr="007A4594">
        <w:rPr>
          <w:rFonts w:eastAsiaTheme="minorEastAsia"/>
          <w:color w:val="000000" w:themeColor="text1"/>
        </w:rPr>
        <w:t>.</w:t>
      </w:r>
    </w:p>
    <w:p w14:paraId="652270E1" w14:textId="77777777" w:rsidR="1F132D67" w:rsidRPr="007A4594" w:rsidRDefault="4E05FACF" w:rsidP="58EA8390">
      <w:pPr>
        <w:rPr>
          <w:rFonts w:eastAsiaTheme="minorEastAsia"/>
          <w:color w:val="000000" w:themeColor="text1"/>
        </w:rPr>
      </w:pPr>
      <w:r w:rsidRPr="007A4594">
        <w:rPr>
          <w:rFonts w:eastAsiaTheme="minorEastAsia"/>
          <w:color w:val="000000" w:themeColor="text1"/>
        </w:rPr>
        <w:lastRenderedPageBreak/>
        <w:t>[Artikel 122a des geltenden Gesetzes, der daran erinnert, dass die Gesetzgebung über den Finanzhaushalt der Gemeinden sinngemäss auch für Gemeindeverbände gilt, wurde nicht übernommen. Er ist überflüssig, da dies bereits im GFHG steht.]</w:t>
      </w:r>
    </w:p>
    <w:p w14:paraId="755152E2" w14:textId="77777777" w:rsidR="00733430" w:rsidRPr="007A4594" w:rsidRDefault="00733430" w:rsidP="006E1B21">
      <w:pPr>
        <w:pStyle w:val="TitreArticleloi"/>
      </w:pPr>
      <w:r w:rsidRPr="007A4594">
        <w:t>Artikel 137</w:t>
      </w:r>
      <w:r w:rsidRPr="007A4594">
        <w:tab/>
        <w:t>Initiative – Fälle</w:t>
      </w:r>
    </w:p>
    <w:p w14:paraId="4BE59E90" w14:textId="77777777" w:rsidR="00733430" w:rsidRPr="007A4594" w:rsidRDefault="70ABF405" w:rsidP="00203DC0">
      <w:pPr>
        <w:rPr>
          <w:rFonts w:eastAsia="Calibri"/>
          <w:color w:val="000000" w:themeColor="text1"/>
        </w:rPr>
      </w:pPr>
      <w:r w:rsidRPr="007A4594">
        <w:rPr>
          <w:rFonts w:eastAsia="Calibri"/>
          <w:color w:val="000000" w:themeColor="text1"/>
        </w:rPr>
        <w:t xml:space="preserve">Dieser Artikel listet die Fälle auf, in denen eine </w:t>
      </w:r>
      <w:r w:rsidRPr="007A4594">
        <w:rPr>
          <w:rFonts w:eastAsiaTheme="minorEastAsia"/>
          <w:color w:val="000000" w:themeColor="text1"/>
        </w:rPr>
        <w:t xml:space="preserve">Initiative </w:t>
      </w:r>
      <w:r w:rsidRPr="007A4594">
        <w:rPr>
          <w:rFonts w:eastAsia="Calibri"/>
          <w:color w:val="000000" w:themeColor="text1"/>
        </w:rPr>
        <w:t>ergriffen werden kann und von wem. Er übernimmt die Fälle aus dem geltenden Artikel 123a GG. Was die Regeln zum Verfahren betrifft, so sind sie in der Gesetzgebung über die politischen Rechte enthalten, wie die Vorschriften für Initiativen und Referenden auf kantonaler Ebene.</w:t>
      </w:r>
    </w:p>
    <w:p w14:paraId="4300DAE5" w14:textId="77777777" w:rsidR="00733430" w:rsidRPr="007A4594" w:rsidRDefault="00733430" w:rsidP="006E1B21">
      <w:pPr>
        <w:pStyle w:val="TitreArticleloi"/>
      </w:pPr>
      <w:r w:rsidRPr="007A4594">
        <w:t>Artikel 138</w:t>
      </w:r>
      <w:r w:rsidRPr="007A4594">
        <w:tab/>
        <w:t>Referendum – Fakultativ</w:t>
      </w:r>
    </w:p>
    <w:p w14:paraId="12DA6234" w14:textId="77777777" w:rsidR="00205848" w:rsidRPr="007A4594" w:rsidRDefault="1233D034" w:rsidP="1E2F41E5">
      <w:pPr>
        <w:rPr>
          <w:rFonts w:eastAsiaTheme="minorEastAsia"/>
        </w:rPr>
      </w:pPr>
      <w:r w:rsidRPr="007A4594">
        <w:rPr>
          <w:rFonts w:eastAsiaTheme="minorEastAsia"/>
        </w:rPr>
        <w:t>Dieser Artikel entspricht den Absätzen 1 und 1</w:t>
      </w:r>
      <w:r w:rsidRPr="007A4594">
        <w:rPr>
          <w:rFonts w:eastAsiaTheme="minorEastAsia"/>
          <w:vertAlign w:val="superscript"/>
        </w:rPr>
        <w:t>bis</w:t>
      </w:r>
      <w:r w:rsidRPr="007A4594">
        <w:rPr>
          <w:rFonts w:eastAsiaTheme="minorEastAsia"/>
        </w:rPr>
        <w:t xml:space="preserve"> des geltenden Artikel 123d GG. Wie bei der Initiative sind die Verfahrensvorschriften in der Gesetzgebung über die politischen Rechte festgelegt.</w:t>
      </w:r>
    </w:p>
    <w:p w14:paraId="5EF624A7" w14:textId="77777777" w:rsidR="6C08A0D6" w:rsidRPr="007A4594" w:rsidRDefault="6C08A0D6" w:rsidP="006E1B21">
      <w:pPr>
        <w:pStyle w:val="TitreArticleloi"/>
      </w:pPr>
      <w:r w:rsidRPr="007A4594">
        <w:t>Artikel 139</w:t>
      </w:r>
      <w:r w:rsidRPr="007A4594">
        <w:tab/>
        <w:t>Referendum – Obligatorisch</w:t>
      </w:r>
    </w:p>
    <w:p w14:paraId="23E90A9D" w14:textId="77777777" w:rsidR="6C08A0D6" w:rsidRPr="007A4594" w:rsidRDefault="6C08A0D6" w:rsidP="06433B4B">
      <w:pPr>
        <w:rPr>
          <w:rFonts w:eastAsiaTheme="minorEastAsia"/>
        </w:rPr>
      </w:pPr>
      <w:r w:rsidRPr="007A4594">
        <w:rPr>
          <w:rFonts w:eastAsiaTheme="minorEastAsia"/>
        </w:rPr>
        <w:t>Dieser Artikel entspricht dem geltenden Artikel 123e Abs. 1 GG. Wie bei der Initiative und dem fakultativen Referendum sind die Verfahrensvorschriften in der Gesetzgebung über die politischen Rechte festgelegt.</w:t>
      </w:r>
    </w:p>
    <w:p w14:paraId="3E48EABF" w14:textId="77777777" w:rsidR="00733430" w:rsidRPr="007A4594" w:rsidRDefault="032ECCAB" w:rsidP="006E1B21">
      <w:pPr>
        <w:pStyle w:val="TitreArticleloi"/>
        <w:rPr>
          <w:rFonts w:eastAsiaTheme="minorEastAsia"/>
        </w:rPr>
      </w:pPr>
      <w:r w:rsidRPr="007A4594">
        <w:t>Artikel 140</w:t>
      </w:r>
      <w:r w:rsidRPr="007A4594">
        <w:tab/>
      </w:r>
      <w:r w:rsidRPr="007A4594">
        <w:rPr>
          <w:rFonts w:eastAsiaTheme="minorEastAsia"/>
        </w:rPr>
        <w:t>Initiative und Referendum – Verfahren</w:t>
      </w:r>
    </w:p>
    <w:p w14:paraId="0E6286B1" w14:textId="77777777" w:rsidR="00733430" w:rsidRPr="007A4594" w:rsidRDefault="135BE934" w:rsidP="00203DC0">
      <w:pPr>
        <w:rPr>
          <w:rFonts w:eastAsiaTheme="minorEastAsia"/>
          <w:color w:val="000000" w:themeColor="text1"/>
        </w:rPr>
      </w:pPr>
      <w:r w:rsidRPr="007A4594">
        <w:rPr>
          <w:rFonts w:eastAsiaTheme="minorEastAsia"/>
          <w:color w:val="000000" w:themeColor="text1"/>
        </w:rPr>
        <w:t>Dieser Artikel verweist für das Verfahren für Initiativen und Referenden auf der Ebene von Gemeindeverbänden ausdrücklich auf die Gesetzgebung über die politischen Rechte.</w:t>
      </w:r>
    </w:p>
    <w:p w14:paraId="74D5FDF4" w14:textId="77777777" w:rsidR="00733430" w:rsidRPr="007A4594" w:rsidRDefault="00733430" w:rsidP="006E1B21">
      <w:pPr>
        <w:pStyle w:val="TitreArticleloi"/>
      </w:pPr>
      <w:r w:rsidRPr="007A4594">
        <w:t>Artikel 141</w:t>
      </w:r>
      <w:r w:rsidRPr="007A4594">
        <w:tab/>
        <w:t>Information und Konsultation der Bevölkerung</w:t>
      </w:r>
    </w:p>
    <w:p w14:paraId="507C68AF" w14:textId="77777777" w:rsidR="00733430" w:rsidRPr="007A4594" w:rsidRDefault="00614C8D" w:rsidP="00203DC0">
      <w:pPr>
        <w:rPr>
          <w:rFonts w:eastAsiaTheme="minorEastAsia"/>
        </w:rPr>
      </w:pPr>
      <w:r w:rsidRPr="007A4594">
        <w:rPr>
          <w:rFonts w:eastAsiaTheme="minorEastAsia"/>
          <w:color w:val="000000" w:themeColor="text1"/>
        </w:rPr>
        <w:t>In Absatz 3 wird neu einerseits der Begriff «Bevölkerung» eingeführt und andererseits ausdrücklich die Möglichkeit von Informationsveranstaltungen erwähnt.</w:t>
      </w:r>
    </w:p>
    <w:p w14:paraId="4FC8E2E8" w14:textId="77777777" w:rsidR="00733430" w:rsidRPr="007A4594" w:rsidRDefault="00733430" w:rsidP="006E1B21">
      <w:pPr>
        <w:pStyle w:val="TitreArticleloi"/>
      </w:pPr>
      <w:r w:rsidRPr="007A4594">
        <w:t>Artikel 142</w:t>
      </w:r>
      <w:r w:rsidRPr="007A4594">
        <w:tab/>
        <w:t>Weitere Vorschriften</w:t>
      </w:r>
    </w:p>
    <w:p w14:paraId="68B5B63F" w14:textId="77777777" w:rsidR="00733430" w:rsidRPr="007A4594" w:rsidRDefault="00977E09" w:rsidP="58EA8390">
      <w:pPr>
        <w:rPr>
          <w:rFonts w:eastAsiaTheme="minorEastAsia"/>
          <w:color w:val="000000" w:themeColor="text1"/>
        </w:rPr>
      </w:pPr>
      <w:r w:rsidRPr="007A4594">
        <w:rPr>
          <w:rFonts w:eastAsiaTheme="minorEastAsia"/>
          <w:color w:val="000000" w:themeColor="text1"/>
        </w:rPr>
        <w:t>Die Artikelnummern in den Verweisen wurden angepasst. Inhaltlich wird der Verweis auf Art. 64 Abs. 2 eingefügt, sodass die Unvereinbarkeitsregeln für den Gemeinderat im Zusammenhang mit dem Gemeindepersonal auch für den Vorstand und das Personal des Gemeindeverbands gelten. Zudem wird auch Artikel 48 in die Liste aufgenommen, damit Gemeindeverbände, die dies möchten, zwei unabhängige Sekretariate haben können, eines für den Vorstand und eines für die Delegiertenversammlung, wie es nun auch Gemeinden mit einem Generalrat erlaubt ist.</w:t>
      </w:r>
    </w:p>
    <w:p w14:paraId="1E1D722B" w14:textId="77777777" w:rsidR="00733430" w:rsidRPr="007A4594" w:rsidRDefault="00733430" w:rsidP="006E1B21">
      <w:pPr>
        <w:pStyle w:val="TitreArticleloi"/>
      </w:pPr>
      <w:r w:rsidRPr="007A4594">
        <w:t xml:space="preserve">Artikel 143 </w:t>
      </w:r>
      <w:r w:rsidRPr="007A4594">
        <w:tab/>
        <w:t>Austritt</w:t>
      </w:r>
    </w:p>
    <w:p w14:paraId="6AB1A8F2" w14:textId="77777777" w:rsidR="00733430" w:rsidRPr="007A4594" w:rsidRDefault="00D62B70" w:rsidP="00203DC0">
      <w:r w:rsidRPr="007A4594">
        <w:t>Dieser Artikel entspricht dem heutigen Artikel 127 und ist unverändert geblieben.</w:t>
      </w:r>
    </w:p>
    <w:p w14:paraId="3CAB3723" w14:textId="77777777" w:rsidR="00733430" w:rsidRPr="007A4594" w:rsidRDefault="00733430" w:rsidP="006E1B21">
      <w:pPr>
        <w:pStyle w:val="TitreArticleloi"/>
      </w:pPr>
      <w:r w:rsidRPr="007A4594">
        <w:t>Artikel 144</w:t>
      </w:r>
      <w:r w:rsidRPr="007A4594">
        <w:tab/>
        <w:t>Auflösung – Fälle</w:t>
      </w:r>
    </w:p>
    <w:p w14:paraId="0F6F10C9" w14:textId="77777777" w:rsidR="00733430" w:rsidRPr="007A4594" w:rsidRDefault="00D62B70" w:rsidP="00203DC0">
      <w:r w:rsidRPr="007A4594">
        <w:t>Dieser Artikel entspricht dem heutigen Artikel 128 und ist unverändert geblieben.</w:t>
      </w:r>
    </w:p>
    <w:p w14:paraId="32E3A50B" w14:textId="77777777" w:rsidR="00733430" w:rsidRPr="007A4594" w:rsidRDefault="00733430" w:rsidP="006E1B21">
      <w:pPr>
        <w:pStyle w:val="TitreArticleloi"/>
      </w:pPr>
      <w:r w:rsidRPr="007A4594">
        <w:t>Artikel 145</w:t>
      </w:r>
      <w:r w:rsidRPr="007A4594">
        <w:tab/>
        <w:t>Auflösung – Folgen</w:t>
      </w:r>
    </w:p>
    <w:p w14:paraId="623F6F69" w14:textId="77777777" w:rsidR="00733430" w:rsidRPr="007A4594" w:rsidRDefault="00392801" w:rsidP="00203DC0">
      <w:r w:rsidRPr="007A4594">
        <w:t>Dieser Artikel entspricht dem heutigen Artikel 129 und ist unverändert geblieben.</w:t>
      </w:r>
    </w:p>
    <w:p w14:paraId="36A1F5DF" w14:textId="77777777" w:rsidR="00733430" w:rsidRPr="007A4594" w:rsidRDefault="00733430" w:rsidP="006E1B21">
      <w:pPr>
        <w:pStyle w:val="TitreArticleloi"/>
      </w:pPr>
      <w:r w:rsidRPr="007A4594">
        <w:t>Artikel 146</w:t>
      </w:r>
      <w:r w:rsidRPr="007A4594">
        <w:tab/>
        <w:t>Rechtsmittel</w:t>
      </w:r>
    </w:p>
    <w:p w14:paraId="7E6246F9" w14:textId="77777777" w:rsidR="00733430" w:rsidRPr="007A4594" w:rsidRDefault="00392801" w:rsidP="00203DC0">
      <w:r w:rsidRPr="007A4594">
        <w:t>Dieser Artikel entspricht dem heutigen Artikel 131 und ist unverändert geblieben.</w:t>
      </w:r>
    </w:p>
    <w:p w14:paraId="1B49ABEE" w14:textId="77777777" w:rsidR="35BD8588" w:rsidRPr="007A4594" w:rsidRDefault="35BD8588" w:rsidP="006E1B21">
      <w:pPr>
        <w:pStyle w:val="TitreArticleloi"/>
      </w:pPr>
      <w:r w:rsidRPr="007A4594">
        <w:t>6.5</w:t>
      </w:r>
      <w:r w:rsidRPr="007A4594">
        <w:tab/>
        <w:t>Interkommunale Zusammenarbeit mit Gemeinden anderer Kantone</w:t>
      </w:r>
    </w:p>
    <w:p w14:paraId="74558B78" w14:textId="77777777" w:rsidR="00733430" w:rsidRPr="007A4594" w:rsidRDefault="00733430" w:rsidP="006E1B21">
      <w:pPr>
        <w:pStyle w:val="TitreArticleloi"/>
      </w:pPr>
      <w:r w:rsidRPr="007A4594">
        <w:t>Artikel 147</w:t>
      </w:r>
      <w:r w:rsidRPr="007A4594">
        <w:tab/>
        <w:t>Zusammenarbeit mit Gemeinden anderer Kantone</w:t>
      </w:r>
    </w:p>
    <w:p w14:paraId="10D47BC6" w14:textId="77777777" w:rsidR="00733430" w:rsidRPr="007A4594" w:rsidRDefault="00392801" w:rsidP="00203DC0">
      <w:r w:rsidRPr="007A4594">
        <w:t>Dieser Artikel entspricht dem heutigen Artikel 132 und ist unverändert geblieben.</w:t>
      </w:r>
    </w:p>
    <w:p w14:paraId="429D141A" w14:textId="77777777" w:rsidR="00733430" w:rsidRPr="007A4594" w:rsidRDefault="00733430" w:rsidP="006E1B21">
      <w:pPr>
        <w:pStyle w:val="TitreArticleloi"/>
      </w:pPr>
      <w:r w:rsidRPr="007A4594">
        <w:lastRenderedPageBreak/>
        <w:t>Abschnitt 7</w:t>
      </w:r>
      <w:r w:rsidRPr="007A4594">
        <w:tab/>
        <w:t>Zusammenschluss von Gemeinden</w:t>
      </w:r>
    </w:p>
    <w:p w14:paraId="1F18F3A0" w14:textId="77777777" w:rsidR="00733430" w:rsidRPr="007A4594" w:rsidRDefault="00733430" w:rsidP="006E1B21">
      <w:pPr>
        <w:pStyle w:val="TitreArticleloi"/>
      </w:pPr>
      <w:r w:rsidRPr="007A4594">
        <w:t>Artikel 148</w:t>
      </w:r>
      <w:r w:rsidRPr="007A4594">
        <w:tab/>
        <w:t>Allgemeines</w:t>
      </w:r>
    </w:p>
    <w:p w14:paraId="1B471439" w14:textId="349B6D38" w:rsidR="00733430" w:rsidRPr="007A4594" w:rsidRDefault="48BC4F64" w:rsidP="00203DC0">
      <w:r w:rsidRPr="007A4594">
        <w:t>Dieser Artikel entspricht dem geltenden Artikel 133, mit Ausnahme des zweiten Satzes von Absatz 2. Die Freiwilligkeit der Gemeindezusammenschlüsse bleibt weiterhin der zentrale Grundsatz. Jede Ausnahme bedarf einer gesetzlichen Grundlage (siehe dazu den Kommentar zu Art. 149).</w:t>
      </w:r>
    </w:p>
    <w:p w14:paraId="10DF930B" w14:textId="77777777" w:rsidR="00733430" w:rsidRPr="007A4594" w:rsidRDefault="00733430" w:rsidP="006E1B21">
      <w:pPr>
        <w:pStyle w:val="TitreArticleloi"/>
      </w:pPr>
      <w:r w:rsidRPr="007A4594">
        <w:t>Artikel 149</w:t>
      </w:r>
      <w:r w:rsidRPr="007A4594">
        <w:tab/>
        <w:t>Anordnung einer Fusion</w:t>
      </w:r>
    </w:p>
    <w:p w14:paraId="6C18D9A5" w14:textId="77777777" w:rsidR="00733430" w:rsidRPr="007A4594" w:rsidRDefault="77291A98" w:rsidP="4998FF2C">
      <w:pPr>
        <w:rPr>
          <w:rFonts w:eastAsiaTheme="minorEastAsia"/>
        </w:rPr>
      </w:pPr>
      <w:r w:rsidRPr="007A4594">
        <w:rPr>
          <w:rFonts w:eastAsiaTheme="minorEastAsia"/>
        </w:rPr>
        <w:t xml:space="preserve">Die Kantonsverfassung sieht in Artikel 135 Abs. 4 die Möglichkeit vor, eine Fusion von Gemeinden anzuordnen, wenn es die kommunalen, regionalen oder kantonalen Interessen erfordern. Dies nach Anhörung der betroffenen Gemeinden. Im neuen Artikel 149 soll nun die gesetzliche Grundlage dafür geschaffen und die Voraussetzungen dafür konkretisiert werden. So soll eine Fusion von Gemeinden vom Grossen Rat auf Antrag des Staatsrats angeordnet werden können, wenn eine Gemeinde infolge fehlender personeller oder finanzieller Ressourcen dauerhaft ausserstande ist, die gesetzlichen Anforderungen zu erfüllen. Die personellen Ressourcen beziehen sich auf Verwaltungspersonal und auf politische Ämter. Die Anordnung einer Fusion ist jedoch als letztes Mittel (ultima ratio) zu betrachten, nachdem alle anderen möglichen Massnahmen ausgeschöpft worden sind. </w:t>
      </w:r>
    </w:p>
    <w:p w14:paraId="1062882E" w14:textId="77777777" w:rsidR="00733430" w:rsidRPr="007A4594" w:rsidRDefault="00733430" w:rsidP="006E1B21">
      <w:pPr>
        <w:pStyle w:val="TitreArticleloi"/>
      </w:pPr>
      <w:r w:rsidRPr="007A4594">
        <w:t>Artikel 150</w:t>
      </w:r>
      <w:r w:rsidRPr="007A4594">
        <w:tab/>
        <w:t>Konsultativabstimmung</w:t>
      </w:r>
    </w:p>
    <w:p w14:paraId="2F0EFC4B" w14:textId="77777777" w:rsidR="00767C67" w:rsidRPr="007A4594" w:rsidRDefault="54183BDC" w:rsidP="4998FF2C">
      <w:pPr>
        <w:rPr>
          <w:rFonts w:eastAsiaTheme="minorEastAsia"/>
        </w:rPr>
      </w:pPr>
      <w:r w:rsidRPr="007A4594">
        <w:rPr>
          <w:rFonts w:eastAsiaTheme="minorEastAsia"/>
          <w:color w:val="000000" w:themeColor="text1"/>
        </w:rPr>
        <w:t xml:space="preserve">In seinem Urteil über die Konsultativabstimmung zum Fusionsprojekt Grossfreiburg stellte das Kantonsgericht fest, dass es mangels einer gesetzlichen Grundlage im Gemeindegesetz rechtlich nicht möglich sei, Konsultativabstimmungen durchzuführen (im spezifischen Fall des Fusionsprojekts Grossfreiburg betrachtete das Kantonsgericht das Reglement der konstituierenden Versammlung als Rechtsgrundlage). Zahlreiche Gemeinden haben jedoch das Bedürfnis geäussert, solche Konsultativabstimmungen durchführen zu können, um in Erfahrung zu bringen, ob eine Fusion mit einer oder mehreren anderen Gemeinden angegangen werden soll. Daher sieht das Gesetz nun die Einführung einer expliziten Bestimmung vor. </w:t>
      </w:r>
    </w:p>
    <w:p w14:paraId="6CF189D5" w14:textId="77777777" w:rsidR="69EF5749" w:rsidRPr="007A4594" w:rsidRDefault="69EF5749" w:rsidP="00203DC0">
      <w:pPr>
        <w:rPr>
          <w:rFonts w:eastAsiaTheme="minorEastAsia"/>
          <w:color w:val="000000" w:themeColor="text1"/>
        </w:rPr>
      </w:pPr>
      <w:r w:rsidRPr="007A4594">
        <w:rPr>
          <w:rFonts w:eastAsiaTheme="minorEastAsia"/>
          <w:color w:val="000000" w:themeColor="text1"/>
        </w:rPr>
        <w:t xml:space="preserve">Absatz 2 legt fest, dass die Konsultativabstimmung entweder in einer Gemeindeversammlung oder durch eine Volksabstimmung erfolgen kann, dass aber in allen Gemeinden, die in einem Fusionsperimeter liegen, dieselbe Form angewendet werden musss. Es gelten die Vorschriften für die Abstimmungen an einer Gemeindeversammlung bzw. für die Volksabstimmungen. </w:t>
      </w:r>
    </w:p>
    <w:p w14:paraId="0941A040" w14:textId="77777777" w:rsidR="136742F8" w:rsidRPr="007A4594" w:rsidRDefault="136742F8" w:rsidP="006E1B21">
      <w:pPr>
        <w:pStyle w:val="TitreArticleloi"/>
      </w:pPr>
      <w:r w:rsidRPr="007A4594">
        <w:rPr>
          <w:rFonts w:eastAsiaTheme="minorEastAsia"/>
        </w:rPr>
        <w:t>Artikel 151 Fusionsvereinbarung</w:t>
      </w:r>
    </w:p>
    <w:p w14:paraId="35AD7212" w14:textId="77777777" w:rsidR="136742F8" w:rsidRPr="007A4594" w:rsidRDefault="0A1C3D0B" w:rsidP="4998FF2C">
      <w:pPr>
        <w:rPr>
          <w:rFonts w:eastAsiaTheme="minorEastAsia"/>
          <w:color w:val="000000" w:themeColor="text1"/>
        </w:rPr>
      </w:pPr>
      <w:r w:rsidRPr="007A4594">
        <w:rPr>
          <w:rFonts w:eastAsiaTheme="minorEastAsia"/>
          <w:color w:val="000000" w:themeColor="text1"/>
        </w:rPr>
        <w:t xml:space="preserve">Zum Zweck der Fusionsvereinbarung und ihrem Mindestinhalt gibt es derzeit keine gesetzlichen Bestimmungen. Derzeit ist lediglich in Artikel 138 GG festgehalten, dass der Name und das Wappen der neuen Gemeinde in der Fusionsvereinbarung enthalten sein müssen. Es erwies sich als notwendig, einen speziell der Fusionsvereinbarung gewidmeten Artikel vorzusehen und darin ihre Bedeutung und ihren Mindestinhalt festzulegen. </w:t>
      </w:r>
    </w:p>
    <w:p w14:paraId="59FDE691" w14:textId="77777777" w:rsidR="1EAC660F" w:rsidRPr="007A4594" w:rsidRDefault="1EAC660F" w:rsidP="00203DC0">
      <w:pPr>
        <w:rPr>
          <w:rFonts w:eastAsiaTheme="minorEastAsia"/>
          <w:color w:val="000000" w:themeColor="text1"/>
        </w:rPr>
      </w:pPr>
      <w:r w:rsidRPr="007A4594">
        <w:rPr>
          <w:rFonts w:eastAsiaTheme="minorEastAsia"/>
          <w:color w:val="000000" w:themeColor="text1"/>
        </w:rPr>
        <w:t>Absatz 1 erinnert daran, dass die Fusionsvereinbarung die rechtliche Grundlage für den Zusammenschluss darstellt. Die Fusionsvereinbarung muss von jeder an der Fusion beteiligten Gemeinde angenommen werden. Die Ausnahme von dieser Regel wäre der Fall einer vom Grossen Rat angeordneten Fusion, in dem die Mindestelemente der Vereinbarung ebenfalls vom Grossen Rat festgelegt werden müssten.</w:t>
      </w:r>
    </w:p>
    <w:p w14:paraId="7C833432" w14:textId="73A4E6BE" w:rsidR="565592F5" w:rsidRPr="007A4594" w:rsidRDefault="565592F5" w:rsidP="00203DC0">
      <w:pPr>
        <w:rPr>
          <w:rFonts w:eastAsiaTheme="minorEastAsia"/>
          <w:color w:val="000000" w:themeColor="text1"/>
        </w:rPr>
      </w:pPr>
      <w:r w:rsidRPr="007A4594">
        <w:rPr>
          <w:rFonts w:eastAsiaTheme="minorEastAsia"/>
          <w:color w:val="000000" w:themeColor="text1"/>
        </w:rPr>
        <w:t>Der Mindestinhalt der Fusionsvereinbarung ist in Absatz 2 aufgelistet. Selbstverständlich kann die Fusionsvereinbarung auch weitere Elemente vorsehen. So gibt jede Fusionsvereinbarung in der Praxis unter anderem die für die neue Gemeinde erforderlichen Steuerfüsse und -sätze an. Dieses Element ist in der Musterfusionsvereinbarung enthalten, die vom Amt für Gemeinden zur Verfügung gestellt wird. Generell können die Träger eines Fusionsprojekts besser einschätzen, welche Elemente dem Vereinbarungsentwurf hinzugefügt werden müssen, um die Gemeinden zu überzeugen. Es schein</w:t>
      </w:r>
      <w:r w:rsidR="002D5D31">
        <w:rPr>
          <w:rFonts w:eastAsiaTheme="minorEastAsia"/>
          <w:color w:val="000000" w:themeColor="text1"/>
        </w:rPr>
        <w:t>t</w:t>
      </w:r>
      <w:r w:rsidRPr="007A4594">
        <w:rPr>
          <w:rFonts w:eastAsiaTheme="minorEastAsia"/>
          <w:color w:val="000000" w:themeColor="text1"/>
        </w:rPr>
        <w:t xml:space="preserve"> daher nicht notwendig, die Liste der obligatorischen Inhalte zu erweitern.</w:t>
      </w:r>
    </w:p>
    <w:p w14:paraId="5076551A" w14:textId="77777777" w:rsidR="00733430" w:rsidRPr="007A4594" w:rsidRDefault="00733430" w:rsidP="06433B4B">
      <w:pPr>
        <w:rPr>
          <w:rFonts w:asciiTheme="majorHAnsi" w:eastAsiaTheme="minorEastAsia" w:hAnsiTheme="majorHAnsi" w:cstheme="majorBidi"/>
          <w:b/>
          <w:bCs/>
          <w:i/>
          <w:iCs/>
          <w:color w:val="000000" w:themeColor="text1"/>
        </w:rPr>
      </w:pPr>
      <w:r w:rsidRPr="007A4594">
        <w:rPr>
          <w:rFonts w:asciiTheme="majorHAnsi" w:eastAsiaTheme="minorEastAsia" w:hAnsiTheme="majorHAnsi" w:cstheme="majorBidi"/>
          <w:b/>
          <w:i/>
          <w:color w:val="000000" w:themeColor="text1"/>
        </w:rPr>
        <w:t>Artikel 152</w:t>
      </w:r>
      <w:r w:rsidRPr="007A4594">
        <w:rPr>
          <w:rFonts w:asciiTheme="majorHAnsi" w:eastAsiaTheme="minorEastAsia" w:hAnsiTheme="majorHAnsi" w:cstheme="majorBidi"/>
          <w:color w:val="000000" w:themeColor="text1"/>
        </w:rPr>
        <w:tab/>
      </w:r>
      <w:r w:rsidRPr="007A4594">
        <w:rPr>
          <w:rFonts w:asciiTheme="majorHAnsi" w:eastAsiaTheme="minorEastAsia" w:hAnsiTheme="majorHAnsi" w:cstheme="majorBidi"/>
          <w:b/>
          <w:i/>
          <w:color w:val="000000" w:themeColor="text1"/>
        </w:rPr>
        <w:t>Initiative</w:t>
      </w:r>
    </w:p>
    <w:p w14:paraId="66ABB8DC" w14:textId="77777777" w:rsidR="00E55515" w:rsidRPr="007A4594" w:rsidRDefault="66476749" w:rsidP="00203DC0">
      <w:pPr>
        <w:rPr>
          <w:rFonts w:eastAsiaTheme="minorEastAsia"/>
        </w:rPr>
      </w:pPr>
      <w:r w:rsidRPr="007A4594">
        <w:rPr>
          <w:rFonts w:eastAsiaTheme="minorEastAsia"/>
        </w:rPr>
        <w:t xml:space="preserve">Die Reihenfolge der Organe, die einen Fusionsprozess einleiten können, wurde im Vergleich zum geltenden Artikel (Art. 133a GG) geändert. Die vorgeschlagene Reihenfolge scheint logischer. Abgesehen von der </w:t>
      </w:r>
      <w:r w:rsidRPr="007A4594">
        <w:rPr>
          <w:rFonts w:eastAsiaTheme="minorEastAsia"/>
        </w:rPr>
        <w:lastRenderedPageBreak/>
        <w:t>Anpassung der Verweise wurde der Inhalt aus dem aktuellen Gesetz übernommen. Die Reihenfolge der folgenden Artikel wurde folglich an diesen Artikel angepasst.</w:t>
      </w:r>
    </w:p>
    <w:p w14:paraId="64DFB7C5" w14:textId="77777777" w:rsidR="00733430" w:rsidRPr="007A4594" w:rsidRDefault="00733430" w:rsidP="006E1B21">
      <w:pPr>
        <w:pStyle w:val="TitreArticleloi"/>
      </w:pPr>
      <w:r w:rsidRPr="007A4594">
        <w:t>Artikel 153</w:t>
      </w:r>
      <w:r w:rsidRPr="007A4594">
        <w:tab/>
        <w:t>Verfahren – Auf Initiative der Stimmberechtigten</w:t>
      </w:r>
    </w:p>
    <w:p w14:paraId="7599F753" w14:textId="77777777" w:rsidR="00733430" w:rsidRPr="007A4594" w:rsidRDefault="008F231B" w:rsidP="00203DC0">
      <w:pPr>
        <w:rPr>
          <w:rFonts w:eastAsiaTheme="minorEastAsia"/>
          <w:color w:val="000000" w:themeColor="text1"/>
        </w:rPr>
      </w:pPr>
      <w:r w:rsidRPr="007A4594">
        <w:rPr>
          <w:rFonts w:eastAsiaTheme="minorEastAsia"/>
          <w:color w:val="000000" w:themeColor="text1"/>
        </w:rPr>
        <w:t>Die Artikelnummer beim Verweis wurde angepasst.</w:t>
      </w:r>
    </w:p>
    <w:p w14:paraId="2EB22789" w14:textId="77777777" w:rsidR="00733430" w:rsidRPr="007A4594" w:rsidRDefault="00733430" w:rsidP="006E1B21">
      <w:pPr>
        <w:pStyle w:val="TitreArticleloi"/>
      </w:pPr>
      <w:r w:rsidRPr="007A4594">
        <w:t>Artikel 154</w:t>
      </w:r>
      <w:r w:rsidRPr="007A4594">
        <w:tab/>
        <w:t>Verfahren – Auf Initiative der Gemeindeversammlung oder des Generalrats</w:t>
      </w:r>
    </w:p>
    <w:p w14:paraId="03A37A54" w14:textId="77777777" w:rsidR="00733430" w:rsidRPr="007A4594" w:rsidRDefault="00684C67" w:rsidP="00203DC0">
      <w:r w:rsidRPr="007A4594">
        <w:t>Dieser Artikel entspricht dem geltenden Artikel 134a und ist unverändert geblieben.</w:t>
      </w:r>
    </w:p>
    <w:p w14:paraId="3198ADE7" w14:textId="77777777" w:rsidR="00733430" w:rsidRPr="007A4594" w:rsidRDefault="00733430" w:rsidP="006E1B21">
      <w:pPr>
        <w:pStyle w:val="TitreArticleloi"/>
      </w:pPr>
      <w:r w:rsidRPr="007A4594">
        <w:t>Artikel 155</w:t>
      </w:r>
      <w:r w:rsidRPr="007A4594">
        <w:tab/>
        <w:t>Verfahren – Auf Initiative des Gemeinderats</w:t>
      </w:r>
    </w:p>
    <w:p w14:paraId="49543209" w14:textId="77777777" w:rsidR="00733430" w:rsidRPr="007A4594" w:rsidRDefault="00AA2D24" w:rsidP="00203DC0">
      <w:pPr>
        <w:rPr>
          <w:rFonts w:eastAsiaTheme="minorEastAsia"/>
          <w:color w:val="000000" w:themeColor="text1"/>
        </w:rPr>
      </w:pPr>
      <w:r w:rsidRPr="007A4594">
        <w:rPr>
          <w:rFonts w:eastAsiaTheme="minorEastAsia"/>
          <w:color w:val="000000" w:themeColor="text1"/>
        </w:rPr>
        <w:t>Wenn die Initiative vom Gemeinderat ausgeht, bedarf es keiner Grundsatzabstimmung. Dies soll mit der Neuformulierung klargestellt werden.</w:t>
      </w:r>
    </w:p>
    <w:p w14:paraId="3E10692C" w14:textId="77777777" w:rsidR="00733430" w:rsidRPr="007A4594" w:rsidRDefault="00733430" w:rsidP="006E1B21">
      <w:pPr>
        <w:pStyle w:val="TitreArticleloi"/>
      </w:pPr>
      <w:r w:rsidRPr="007A4594">
        <w:t>Artikel 156</w:t>
      </w:r>
      <w:r w:rsidRPr="007A4594">
        <w:tab/>
        <w:t>Verfahren – Auf Initiative des Staats</w:t>
      </w:r>
    </w:p>
    <w:p w14:paraId="169F9806" w14:textId="77777777" w:rsidR="00733430" w:rsidRPr="007A4594" w:rsidRDefault="00684C67" w:rsidP="00203DC0">
      <w:pPr>
        <w:rPr>
          <w:rFonts w:eastAsiaTheme="minorEastAsia"/>
          <w:color w:val="000000" w:themeColor="text1"/>
        </w:rPr>
      </w:pPr>
      <w:r w:rsidRPr="007A4594">
        <w:rPr>
          <w:rFonts w:eastAsiaTheme="minorEastAsia"/>
          <w:color w:val="000000" w:themeColor="text1"/>
        </w:rPr>
        <w:t>Die Artikelnummer beim Verweis wurde angepasst.</w:t>
      </w:r>
    </w:p>
    <w:p w14:paraId="0397EC42" w14:textId="77777777" w:rsidR="00733430" w:rsidRPr="007A4594" w:rsidRDefault="00733430" w:rsidP="006E1B21">
      <w:pPr>
        <w:pStyle w:val="TitreArticleloi"/>
      </w:pPr>
      <w:r w:rsidRPr="007A4594">
        <w:t>Artikel 157</w:t>
      </w:r>
      <w:r w:rsidRPr="007A4594">
        <w:tab/>
        <w:t>Verfahren – Gemeinsame Bestimmungen</w:t>
      </w:r>
    </w:p>
    <w:p w14:paraId="764F5DCA" w14:textId="77777777" w:rsidR="659778A9" w:rsidRPr="007A4594" w:rsidRDefault="659778A9" w:rsidP="00203DC0">
      <w:pPr>
        <w:rPr>
          <w:rFonts w:eastAsiaTheme="minorEastAsia"/>
          <w:color w:val="000000" w:themeColor="text1"/>
        </w:rPr>
      </w:pPr>
      <w:r w:rsidRPr="007A4594">
        <w:rPr>
          <w:rFonts w:eastAsiaTheme="minorEastAsia"/>
          <w:color w:val="000000" w:themeColor="text1"/>
        </w:rPr>
        <w:t xml:space="preserve">Der Ausdruck «Urnengang» wurde durch «Volksabstimmung» ersetzt (Abs. 5). </w:t>
      </w:r>
    </w:p>
    <w:p w14:paraId="5DCE08F7" w14:textId="77777777" w:rsidR="4EFFBBE7" w:rsidRPr="007A4594" w:rsidRDefault="3F728372" w:rsidP="4998FF2C">
      <w:pPr>
        <w:rPr>
          <w:rFonts w:eastAsiaTheme="minorEastAsia"/>
          <w:color w:val="000000" w:themeColor="text1"/>
        </w:rPr>
      </w:pPr>
      <w:r w:rsidRPr="007A4594">
        <w:rPr>
          <w:rFonts w:eastAsiaTheme="minorEastAsia"/>
          <w:color w:val="000000" w:themeColor="text1"/>
        </w:rPr>
        <w:t>Gewisse Fristen sind derzeit zwar im Gesetz enthalten (30 Tage zwischen der Unterzeichnung der Vereinbarung und ihrer Veröffentlichung im ABl, 90 Tage zwischen dieser Veröffentlichung und der Volksabstimmung), aber ihre Einhaltung bereitet manchmal Schwierigkeiten, wie z. B. die Notwendigkeit, dass die Fusionsvereinbarung erneut unterzeichnet werden muss, wenn diese Fristen nicht eingehalten werden können. Die Fristen, die eingehalten werden müssen, sollten jedoch eher im ARGG als auf Gesetzesebene aufgeführt sein, was zu den Streichungen in Absatz 4 und der Hinzufügung von Absatz 7 geführt hat. In der Praxis wird der Zeitplan für einen Zusammenschluss vom Amt für Gemeinden erstellt und enthält die einzuhaltenden Fristen.</w:t>
      </w:r>
    </w:p>
    <w:p w14:paraId="443ACBDD" w14:textId="77777777" w:rsidR="00733430" w:rsidRPr="007A4594" w:rsidRDefault="00733430" w:rsidP="006E1B21">
      <w:pPr>
        <w:pStyle w:val="TitreArticleloi"/>
      </w:pPr>
      <w:r w:rsidRPr="007A4594">
        <w:t>Artikel 158</w:t>
      </w:r>
      <w:r w:rsidRPr="007A4594">
        <w:tab/>
        <w:t>Übergangsordnung – Definition und Dauer</w:t>
      </w:r>
    </w:p>
    <w:p w14:paraId="1EABB8DA" w14:textId="77777777" w:rsidR="26ED0C04" w:rsidRPr="007A4594" w:rsidRDefault="26ED0C04" w:rsidP="00203DC0">
      <w:pPr>
        <w:rPr>
          <w:rFonts w:eastAsiaTheme="minorEastAsia"/>
          <w:color w:val="000000" w:themeColor="text1"/>
        </w:rPr>
      </w:pPr>
      <w:r w:rsidRPr="007A4594">
        <w:rPr>
          <w:rFonts w:eastAsiaTheme="minorEastAsia"/>
          <w:color w:val="000000" w:themeColor="text1"/>
        </w:rPr>
        <w:t xml:space="preserve">Die Übergangsordnung ist derzeit nicht als solche definiert. Absatz 1 enthält eine Definition und hebt die zentrale Rolle der Wahlkreise hervor, die für eine bestimmte Dauer und mit dem Ziel geschaffen werden, die Vertreterinnen und Vertreter pro Gemeinde oder pro Gemeindegruppe für die neue Gemeinde zu bestimmen. </w:t>
      </w:r>
    </w:p>
    <w:p w14:paraId="3CDF3553" w14:textId="77777777" w:rsidR="00733430" w:rsidRPr="007A4594" w:rsidRDefault="00733430" w:rsidP="006E1B21">
      <w:pPr>
        <w:pStyle w:val="TitreArticleloi"/>
      </w:pPr>
      <w:r w:rsidRPr="007A4594">
        <w:t>Artikel 159</w:t>
      </w:r>
      <w:r w:rsidRPr="007A4594">
        <w:tab/>
        <w:t>Übergangsordnung – Wahlkreise</w:t>
      </w:r>
    </w:p>
    <w:p w14:paraId="5A0D787C" w14:textId="77777777" w:rsidR="00733430" w:rsidRPr="007A4594" w:rsidRDefault="4A554066" w:rsidP="00203DC0">
      <w:r w:rsidRPr="007A4594">
        <w:t xml:space="preserve">Als logische Folge müssen die für die Wahlkreise geltenden Regeln vorgesehen werden. Der Inhalt dieses Artikels ist bereits im geltenden Gesetz enthalten, die Thematik ist jedoch anders aufgeteilt. </w:t>
      </w:r>
    </w:p>
    <w:p w14:paraId="51D403E3" w14:textId="77777777" w:rsidR="00733430" w:rsidRPr="007A4594" w:rsidRDefault="032ECCAB" w:rsidP="006E1B21">
      <w:pPr>
        <w:pStyle w:val="TitreArticleloi"/>
      </w:pPr>
      <w:r w:rsidRPr="007A4594">
        <w:t>Artikel 160</w:t>
      </w:r>
      <w:r w:rsidRPr="007A4594">
        <w:tab/>
        <w:t>Übergangsordnung – Gemeinderat</w:t>
      </w:r>
    </w:p>
    <w:p w14:paraId="4DA6094F" w14:textId="506DF4F2" w:rsidR="283DCACA" w:rsidRPr="007A4594" w:rsidRDefault="283DCACA" w:rsidP="00203DC0">
      <w:pPr>
        <w:rPr>
          <w:rFonts w:eastAsiaTheme="minorEastAsia"/>
          <w:color w:val="000000" w:themeColor="text1"/>
        </w:rPr>
      </w:pPr>
      <w:r w:rsidRPr="007A4594">
        <w:rPr>
          <w:rFonts w:eastAsiaTheme="minorEastAsia"/>
          <w:color w:val="000000" w:themeColor="text1"/>
        </w:rPr>
        <w:t>In der Fusionsvereinbarung muss die Anzahl der Mitglieder des Gemeinderats der Übergangsordnung</w:t>
      </w:r>
      <w:r w:rsidR="0077582C">
        <w:rPr>
          <w:rFonts w:eastAsiaTheme="minorEastAsia"/>
          <w:color w:val="000000" w:themeColor="text1"/>
        </w:rPr>
        <w:t>, ihre V</w:t>
      </w:r>
      <w:r w:rsidRPr="007A4594">
        <w:rPr>
          <w:rFonts w:eastAsiaTheme="minorEastAsia"/>
          <w:color w:val="000000" w:themeColor="text1"/>
        </w:rPr>
        <w:t>erteilung auf die Wahlkreise</w:t>
      </w:r>
      <w:r w:rsidR="0077582C">
        <w:rPr>
          <w:rFonts w:eastAsiaTheme="minorEastAsia"/>
          <w:color w:val="000000" w:themeColor="text1"/>
        </w:rPr>
        <w:t xml:space="preserve"> und das Wahlsystem</w:t>
      </w:r>
      <w:r w:rsidR="00EE6A98">
        <w:rPr>
          <w:rFonts w:eastAsiaTheme="minorEastAsia"/>
          <w:color w:val="000000" w:themeColor="text1"/>
        </w:rPr>
        <w:t xml:space="preserve"> jedes Wahlkreises festgelegt sein</w:t>
      </w:r>
      <w:r w:rsidRPr="007A4594">
        <w:rPr>
          <w:rFonts w:eastAsiaTheme="minorEastAsia"/>
          <w:color w:val="000000" w:themeColor="text1"/>
        </w:rPr>
        <w:t>. Bei der Anzahl der Mitglieder des Gemeinderats</w:t>
      </w:r>
      <w:r w:rsidR="00EE6A98">
        <w:rPr>
          <w:rFonts w:eastAsiaTheme="minorEastAsia"/>
          <w:color w:val="000000" w:themeColor="text1"/>
        </w:rPr>
        <w:t xml:space="preserve"> der neuen Gemeinde</w:t>
      </w:r>
      <w:r w:rsidRPr="007A4594">
        <w:rPr>
          <w:rFonts w:eastAsiaTheme="minorEastAsia"/>
          <w:color w:val="000000" w:themeColor="text1"/>
        </w:rPr>
        <w:t xml:space="preserve"> kann es sich, wie bisher, um eine gerade Zahl handeln, was von den für die Gemeinden geltenden Vorschriften abweicht, daher die Präzisierung in Absatz 1.</w:t>
      </w:r>
    </w:p>
    <w:p w14:paraId="75C0007A" w14:textId="77777777" w:rsidR="0FAB71D9" w:rsidRPr="007A4594" w:rsidRDefault="0FAB71D9" w:rsidP="00203DC0">
      <w:pPr>
        <w:rPr>
          <w:rFonts w:eastAsiaTheme="minorEastAsia"/>
          <w:color w:val="000000" w:themeColor="text1"/>
        </w:rPr>
      </w:pPr>
      <w:r w:rsidRPr="007A4594">
        <w:rPr>
          <w:rFonts w:eastAsiaTheme="minorEastAsia"/>
          <w:color w:val="000000" w:themeColor="text1"/>
        </w:rPr>
        <w:t xml:space="preserve">Das geltende Recht enthält gewisse Standardregeln sowie eine Reihe von Optionen, um von diesen Regeln abzuweichen. Um auf Bemerkungen einzugehen, die während der Vorvernehmlassung gemacht wurden, wurde für den Vorentwurf eine andere Methode gewählt, nämlich einfachere und weniger anspruchsvolle Regeln, sodass auf einen Katalog möglicher Abweichungen verzichtet werden kann. So wird insbesondere auf das Kriterium der zivilrechtlichen Bevölkerung für die Verteilung der Sitze auf die Wahlkreise verzichtet. Der Anspruch auf mindestens einen Sitz pro Wahlkreis wird ebenfalls fallengelassen, da die Fusionsvereinbarung entsprechend der Konstellation der an der Fusion beteiligten Gemeinden die sinnvollsten Lösungen für die Sitzverteilung vorschlagen soll, mit denen alle Gemeinden überzeugt werden können, sich dem Zusammenschluss anzuschliessen. </w:t>
      </w:r>
    </w:p>
    <w:p w14:paraId="61DF2DEC" w14:textId="77777777" w:rsidR="00B71130" w:rsidRPr="007A4594" w:rsidRDefault="00733430" w:rsidP="006E1B21">
      <w:pPr>
        <w:pStyle w:val="TitreArticleloi"/>
      </w:pPr>
      <w:r w:rsidRPr="007A4594">
        <w:lastRenderedPageBreak/>
        <w:t>Artikel 161</w:t>
      </w:r>
      <w:r w:rsidRPr="007A4594">
        <w:tab/>
        <w:t>Übergangsordnung – Generalrat</w:t>
      </w:r>
    </w:p>
    <w:p w14:paraId="49F19C43" w14:textId="70D8BAAF" w:rsidR="00733430" w:rsidRPr="007A4594" w:rsidRDefault="53CA81E6" w:rsidP="00203DC0">
      <w:r w:rsidRPr="007A4594">
        <w:t>Wie bisher ist es möglich, dass die aus dem Zusammenschluss entstehende Gemeinde einen Generalrat einführt, auch wenn keine der Gemeinden über ein Parlament verfügt. Wenn es hingegen in einer der Gemeinden einen Generalrat gibt, muss auch die aus dem Zusammenschluss entstehende Gemeinde einen Generalrat haben, was Gegenstand von Absatz 1 ist. Selbstverständlich könnte die Gemeinde zu einem späteren Zeitpunkt, nach Ablauf der Übergangsordnung, vorschriftsgemäss auf den Generalrat verzichten. Der Trend geht jedoch allgemein eher in Richtung eines Anstiegs der Generalräte; keine Gemeinde hat in letzter Zeit auf ihr Parlament verzichtet</w:t>
      </w:r>
      <w:r w:rsidR="00DC2632" w:rsidRPr="007A4594">
        <w:t xml:space="preserve"> (mehrere Projekte zur Einführung eines Generalrats wurden jedoch abgelehnt)</w:t>
      </w:r>
      <w:r w:rsidRPr="007A4594">
        <w:t xml:space="preserve">. </w:t>
      </w:r>
    </w:p>
    <w:p w14:paraId="550494E6" w14:textId="77777777" w:rsidR="621DF54B" w:rsidRPr="007A4594" w:rsidRDefault="3C4AD442" w:rsidP="00203DC0">
      <w:r w:rsidRPr="007A4594">
        <w:t>VARIANTE: In Form einer Variante wird vorgeschlagen, den zweiten Satz von Absatz 1 zu streichen und somit nicht in allen Fällen die Beibehaltung des Generalsrats zu verlangen in einem Fusionsprojekt, bei dem eine Gemeinde einen Generalrat hat. Zur Unterstützung dieser Variante ist zu erwähnen, dass die namentliche Auflistung der Gemeinden, die einen Generalrat haben müssen, aufgegeben wurde (heutiger Artikel 25 GG). Zudem ist es denkbar, dass die Aufhebung der Verpflichtung, den Generalrat beizubehalten, es Gemeinden mit Gemeindeversammlung erleichtern könnte, dem Gemeindezusammenschluss beizutreten. In diesem Fall müsste hingegen die Gemeinde, die einen Generalrat hat, ebenfalls einverstanden sein, darauf zu verzichten. Auch wenn der Verzicht auf einen Generalrat durch Gemeindezusammenschlüsse in der Praxis sehr selten vorkommen dürfte, folgte die Variante dem Ziel, den Gemeinden ein Höchstmass an Autonomie zu gewähren.</w:t>
      </w:r>
    </w:p>
    <w:p w14:paraId="2BD11E3D" w14:textId="77777777" w:rsidR="68B9AD26" w:rsidRPr="007A4594" w:rsidRDefault="5299420A" w:rsidP="00203DC0">
      <w:r w:rsidRPr="007A4594">
        <w:t xml:space="preserve">Die Fusionsvereinbarung muss die Anzahl der Mitglieder des Generalsrats und ihre Verteilung auf die Wahlkreise festlegen. Sie kann weitere Regeln zur Organisation des Generalrats in der Übergangsperiode vorsehen. Es wurde beispielsweise angemerkt, dass die Regeln über die Fraktionen nicht für einen Generalrat in der Übergangsperiode geeignet sind. Somit wird es möglich sein, diesbezüglich sinnvolle Regeln vorzusehen (Abs. 4). </w:t>
      </w:r>
    </w:p>
    <w:p w14:paraId="1081C61B" w14:textId="77777777" w:rsidR="00733430" w:rsidRPr="007A4594" w:rsidRDefault="00733430" w:rsidP="006E1B21">
      <w:pPr>
        <w:pStyle w:val="TitreArticleloi"/>
      </w:pPr>
      <w:r w:rsidRPr="007A4594">
        <w:t>Artikel 162–164</w:t>
      </w:r>
      <w:r w:rsidRPr="007A4594">
        <w:tab/>
        <w:t>Übergangsordnung – Wahlen</w:t>
      </w:r>
    </w:p>
    <w:p w14:paraId="5D99B945" w14:textId="77777777" w:rsidR="00733430" w:rsidRPr="007A4594" w:rsidRDefault="37342FAB" w:rsidP="00203DC0">
      <w:r w:rsidRPr="007A4594">
        <w:t xml:space="preserve">Der Vorentwurf schlägt vor, die Fragen der Wahlen in separaten Artikeln zu behandeln, gemäss den drei Szenarien: dass der Gemeindezusammenschluss während der Legislaturperiode (Art. 162), am 1. Januar vor den Gesamterneuerungswahlen (Art. 163) oder am 1. Januar nach den Gesamterneuerungswahlen (Art. 164) in Kraft tritt. Der Inhalt dieser Artikel wurde im Vergleich zum geltenden Gesetz und im Vergleich zu früheren Versionen dieses Vorentwurfs nicht grundlegend verändert. </w:t>
      </w:r>
    </w:p>
    <w:p w14:paraId="6D65867F" w14:textId="77777777" w:rsidR="00733430" w:rsidRPr="007A4594" w:rsidRDefault="55B017BA" w:rsidP="00203DC0">
      <w:r w:rsidRPr="007A4594">
        <w:t>Das Gesetz sieht für Gemeindezusammenschlüsse während der Legislaturperiode keine Frist vor, während der der Wunsch zur Fortsetzung des Wahlmandats in der neuen Gemeinde bekannt gegeben werden muss. Dies stellt eine Lücke dar, die von der Praxis durch die Festlegung einer Frist geschlossen wurde, was nun in Artikel 162 Abs. 2 präzisiert wird.</w:t>
      </w:r>
    </w:p>
    <w:p w14:paraId="6AE5AEB2" w14:textId="77777777" w:rsidR="00733430" w:rsidRPr="007A4594" w:rsidRDefault="62DC02CD" w:rsidP="00203DC0">
      <w:r w:rsidRPr="007A4594">
        <w:t xml:space="preserve">Auf eine Bemerkung während der Vorvernehmlassung hin werden die Bedingungen, unter denen bei einem Gemeindezusammenschluss während der Legislaturperiode eine Wahl durchgeführt wird, festgelegt: Es findet nur dann eine Wahl statt, wenn die Anzahl der Ratsmitglieder, die ihr Mandat fortsetzen wollen, </w:t>
      </w:r>
      <w:r w:rsidRPr="007A4594">
        <w:rPr>
          <w:i/>
        </w:rPr>
        <w:t>höher</w:t>
      </w:r>
      <w:r w:rsidRPr="007A4594">
        <w:t xml:space="preserve"> ist als die Anzahl der zugeteilten Sitze (Art. 162 Abs. 3). Ist diese Zahl kleiner als die Anzahl Sitze, findet ebenfalls eine Wahl statt, die sich jedoch nur auf die Anzahl der freien Sitze bezieht (Art. 162 Abs. 4). </w:t>
      </w:r>
    </w:p>
    <w:p w14:paraId="086BC68C" w14:textId="77777777" w:rsidR="00733430" w:rsidRPr="007A4594" w:rsidRDefault="00733430" w:rsidP="006E1B21">
      <w:pPr>
        <w:pStyle w:val="TitreArticleloi"/>
      </w:pPr>
      <w:r w:rsidRPr="007A4594">
        <w:t>Artikel 165</w:t>
      </w:r>
      <w:r w:rsidRPr="007A4594">
        <w:tab/>
        <w:t>Übergangsordnung – Für Wahlen geltende Bestimmungen</w:t>
      </w:r>
    </w:p>
    <w:p w14:paraId="29ACA148" w14:textId="77777777" w:rsidR="00733430" w:rsidRPr="007A4594" w:rsidRDefault="00733430" w:rsidP="00203DC0">
      <w:pPr>
        <w:rPr>
          <w:rFonts w:ascii="Times New Roman" w:eastAsia="Times New Roman" w:hAnsi="Times New Roman" w:cs="Times New Roman"/>
        </w:rPr>
      </w:pPr>
      <w:r w:rsidRPr="007A4594">
        <w:rPr>
          <w:rFonts w:ascii="Times New Roman" w:eastAsia="Times New Roman" w:hAnsi="Times New Roman" w:cs="Times New Roman"/>
        </w:rPr>
        <w:t>Die in den Wahlkreisen der Übergangsordnung durchzuführenden Wahlen gaben manchmal Anlass zu der Frage, ob die Regelung der Gesamterneuerung oder jene der Ergänzungswahlen Anwendung findet. Diese Frage stellte sich insbesondere im Zusammenhang mit Fusionen, die während der Legislaturperiode in Kraft traten. Nun stellte die ILFD nach Auslegung der gesetzlichen Bestimmungen klar, dass bei den im heutigen Artikel 135 Abs. 3 GG vorgesehenen Wahlen die Regeln über die Gesamterneuerung der Gemeindebehörden gelten und nicht jene über die Ergänzungswahlen. Diese Auslegung gilt insbesondere für vorgezogene Wahlen, verschobene Wahlen sowie Wahlen, die im Fall einer Verlängerung der Übergangsordnung stattfinden. Angesichts der Tatsache, dass Fragen zu dieser Thematik regelmässig auftauchen, erscheint es sinnvoll, diese Frage auf gesetzlicher Ebene zu regeln.</w:t>
      </w:r>
    </w:p>
    <w:p w14:paraId="5EB41861" w14:textId="77777777" w:rsidR="00733430" w:rsidRPr="007A4594" w:rsidRDefault="00733430" w:rsidP="00203DC0">
      <w:r w:rsidRPr="007A4594">
        <w:rPr>
          <w:rFonts w:ascii="Times New Roman" w:eastAsia="Times New Roman" w:hAnsi="Times New Roman" w:cs="Times New Roman"/>
        </w:rPr>
        <w:lastRenderedPageBreak/>
        <w:t>Die Präzisierung der anwendbaren Regelung bedeutet insbesondere, dass der Staatsrat das Datum festlegt und die Stimmberechtigten einberuft. Die Präzisierung bedeutet auch, dass das Wahlsystem (für die Vertreter im Gemeinderat) in jedem Wahlkreis gewählt werden kann; das in einem Wahlkreis gemäss geltendem Recht eingereichte Begehren gilt somit nur für diesen Wahlkreis. Die Regeln sind nur sinngemäss anwendbar, da die Wahlen in den Wahlkreisen (die einer oder mehreren alten Gemeinden entsprechen) und nicht direkt in der neuen, aus dem Zusammenschluss hervorgegangenen Gemeinde stattfinden. Absatz 2 ist der besonderen Situation gewidmet, in der es nicht genügend Kandidatinnen und Kandidaten oder gewählte Personen in einem Kreis gibt. Der Inhalt ist im Vergleich zum geltenden Gesetz unverändert geblieben (Art. 135a GG).</w:t>
      </w:r>
    </w:p>
    <w:p w14:paraId="3E18172E" w14:textId="77777777" w:rsidR="5EC0511E" w:rsidRPr="007A4594" w:rsidRDefault="5EC0511E" w:rsidP="00203DC0">
      <w:pPr>
        <w:rPr>
          <w:rFonts w:ascii="Times New Roman" w:eastAsia="Times New Roman" w:hAnsi="Times New Roman" w:cs="Times New Roman"/>
        </w:rPr>
      </w:pPr>
      <w:r w:rsidRPr="007A4594">
        <w:rPr>
          <w:rFonts w:ascii="Times New Roman" w:eastAsia="Times New Roman" w:hAnsi="Times New Roman" w:cs="Times New Roman"/>
        </w:rPr>
        <w:t>Absatz 3 entspricht ebenfalls einer Bestimmung des geltenden Rechts. Gemäss Artikel 136a Abs. 3 kann die Fusionsvereinbarung vorsehen, dass gewählte Personen oder Ersatzpersonen, die ihren Wohnsitz von einem Wahlkreis in einen anderen innerhalb der neuen Gemeinde verlegen, ihren Sitz behalten bzw. für gewählt erklärt werden können.</w:t>
      </w:r>
    </w:p>
    <w:p w14:paraId="3D3E26AA" w14:textId="77777777" w:rsidR="00733430" w:rsidRPr="007A4594" w:rsidRDefault="032ECCAB" w:rsidP="006E1B21">
      <w:pPr>
        <w:pStyle w:val="TitreArticleloi"/>
      </w:pPr>
      <w:r w:rsidRPr="007A4594">
        <w:t>Artikel 166</w:t>
      </w:r>
      <w:r w:rsidRPr="007A4594">
        <w:tab/>
        <w:t>Wirkungen des Zusammenschlusses – Gemeindebürgerrecht</w:t>
      </w:r>
    </w:p>
    <w:p w14:paraId="145E1144" w14:textId="77777777" w:rsidR="15BCD296" w:rsidRPr="007A4594" w:rsidRDefault="15BCD296" w:rsidP="00203DC0">
      <w:r w:rsidRPr="007A4594">
        <w:t xml:space="preserve">Dieser Artikel entspricht dem geltenden Artikel 139 und wurde unverändert übernommen. </w:t>
      </w:r>
    </w:p>
    <w:p w14:paraId="77C91872" w14:textId="77777777" w:rsidR="00733430" w:rsidRPr="007A4594" w:rsidRDefault="032ECCAB" w:rsidP="006E1B21">
      <w:pPr>
        <w:pStyle w:val="TitreArticleloi"/>
      </w:pPr>
      <w:r w:rsidRPr="007A4594">
        <w:t>Artikel 167</w:t>
      </w:r>
      <w:r w:rsidRPr="007A4594">
        <w:tab/>
        <w:t>Wirkungen des Zusammenschlusses – Vermögen</w:t>
      </w:r>
    </w:p>
    <w:p w14:paraId="78BBB6D6" w14:textId="77777777" w:rsidR="00733430" w:rsidRPr="007A4594" w:rsidRDefault="7DD3D9D5" w:rsidP="00203DC0">
      <w:r w:rsidRPr="007A4594">
        <w:t>Dieser Artikel entspricht dem geltenden Artikel 140 und wurde unverändert übernommen.</w:t>
      </w:r>
    </w:p>
    <w:p w14:paraId="54621F76" w14:textId="77777777" w:rsidR="00733430" w:rsidRPr="007A4594" w:rsidRDefault="032ECCAB" w:rsidP="006E1B21">
      <w:pPr>
        <w:pStyle w:val="TitreArticleloi"/>
      </w:pPr>
      <w:r w:rsidRPr="007A4594">
        <w:t>Artikel 168</w:t>
      </w:r>
      <w:r w:rsidRPr="007A4594">
        <w:tab/>
        <w:t>Wirkungen des Zusammenschlusses – Gemeindereglemente</w:t>
      </w:r>
    </w:p>
    <w:p w14:paraId="535DC51D" w14:textId="77777777" w:rsidR="0882E317" w:rsidRPr="007A4594" w:rsidRDefault="0882E317" w:rsidP="00203DC0">
      <w:pPr>
        <w:rPr>
          <w:rFonts w:eastAsiaTheme="minorEastAsia"/>
          <w:color w:val="000000" w:themeColor="text1"/>
        </w:rPr>
      </w:pPr>
      <w:r w:rsidRPr="007A4594">
        <w:rPr>
          <w:rFonts w:eastAsiaTheme="minorEastAsia"/>
          <w:color w:val="000000" w:themeColor="text1"/>
        </w:rPr>
        <w:t xml:space="preserve">Es wird ein neuer Absatz 5 eingefügt, da die Revision neu ein Organisationsreglement vorsieht und die Fusionsvereinbarung als Organisationsreglement gelten kann, bis sich die neue Gemeinde ein solches gegeben hat. Zudem werden sprachliche Anpassungen vorgenommen sowie Verweise angepasst. </w:t>
      </w:r>
    </w:p>
    <w:p w14:paraId="4F5FBBCE" w14:textId="77777777" w:rsidR="00733430" w:rsidRPr="007A4594" w:rsidRDefault="00733430" w:rsidP="006E1B21">
      <w:pPr>
        <w:pStyle w:val="TitreArticleloi"/>
      </w:pPr>
      <w:r w:rsidRPr="007A4594">
        <w:t>Artikel 169</w:t>
      </w:r>
      <w:r w:rsidRPr="007A4594">
        <w:tab/>
        <w:t>Wirkungen des Zusammenschlusses – Zuordnung zum Verwaltungsbezirk</w:t>
      </w:r>
    </w:p>
    <w:p w14:paraId="26B4B89C" w14:textId="77777777" w:rsidR="00733430" w:rsidRPr="007A4594" w:rsidRDefault="40C3965C" w:rsidP="00203DC0">
      <w:r w:rsidRPr="007A4594">
        <w:rPr>
          <w:rFonts w:eastAsiaTheme="minorEastAsia"/>
        </w:rPr>
        <w:t xml:space="preserve">Die Bezirkszugehörigkeit der neuen Gemeinde gehört zum obligatorischen Inhalt der Fusionsvereinbarung. Der Vorbehalt der Genehmigung durch den Grossen Rat wird jedoch speziell erwähnt, da die Festlegung der Bezirksgrenzen in die Zuständigkeit des Grossen Rats fällt. Es erscheint jedoch sinnvoll, dass die Bezirkszugehörigkeit – wie bisher (Art. 142 GG) – in der Fusionsvereinbarung festgelegt ist, da sich der Grosse Rat so auf die Genehmigung beschränken kann und nicht separat über diesen Aspekt entscheiden muss. </w:t>
      </w:r>
    </w:p>
    <w:p w14:paraId="7E1B0C4A" w14:textId="77777777" w:rsidR="00733430" w:rsidRPr="007A4594" w:rsidRDefault="032ECCAB" w:rsidP="006E1B21">
      <w:pPr>
        <w:pStyle w:val="TitreArticleloi"/>
      </w:pPr>
      <w:r w:rsidRPr="007A4594">
        <w:t>Artikel 170</w:t>
      </w:r>
      <w:r w:rsidRPr="007A4594">
        <w:tab/>
        <w:t>Wirkungen des Zusammenschlusses – Vereinbarte Verpflichtungen a) Grundsatz und Geltungsdauer</w:t>
      </w:r>
    </w:p>
    <w:p w14:paraId="6EB367FE" w14:textId="77777777" w:rsidR="00733430" w:rsidRPr="007A4594" w:rsidRDefault="05294906" w:rsidP="00203DC0">
      <w:r w:rsidRPr="007A4594">
        <w:t>Dieser Artikel entspricht dem geltenden Artikel 142a und wurde unverändert übernommen.</w:t>
      </w:r>
    </w:p>
    <w:p w14:paraId="73A977E0" w14:textId="77777777" w:rsidR="00733430" w:rsidRPr="007A4594" w:rsidRDefault="032ECCAB" w:rsidP="006E1B21">
      <w:pPr>
        <w:pStyle w:val="TitreArticleloi"/>
      </w:pPr>
      <w:r w:rsidRPr="007A4594">
        <w:t>Artikel 171</w:t>
      </w:r>
      <w:r w:rsidRPr="007A4594">
        <w:tab/>
        <w:t>Wirkungen des Zusammenschlusses – Vereinbarte Verpflichtungen b) Aufhebung</w:t>
      </w:r>
    </w:p>
    <w:p w14:paraId="4768CF46" w14:textId="77777777" w:rsidR="69A87A34" w:rsidRPr="007A4594" w:rsidRDefault="257EC340" w:rsidP="4998FF2C">
      <w:pPr>
        <w:rPr>
          <w:rFonts w:eastAsiaTheme="minorEastAsia"/>
          <w:color w:val="000000" w:themeColor="text1"/>
          <w:sz w:val="22"/>
          <w:szCs w:val="22"/>
        </w:rPr>
      </w:pPr>
      <w:r w:rsidRPr="007A4594">
        <w:rPr>
          <w:rFonts w:eastAsiaTheme="minorEastAsia"/>
          <w:color w:val="000000" w:themeColor="text1"/>
          <w:sz w:val="22"/>
        </w:rPr>
        <w:t>Dieser Artikel entspricht dem heutigen Artikel 142b GG. Die Verweise wurden angepasst.</w:t>
      </w:r>
    </w:p>
    <w:p w14:paraId="1AE496DC" w14:textId="77777777" w:rsidR="00733430" w:rsidRPr="007A4594" w:rsidRDefault="032ECCAB" w:rsidP="006E1B21">
      <w:pPr>
        <w:pStyle w:val="TitreArticleloi"/>
      </w:pPr>
      <w:r w:rsidRPr="007A4594">
        <w:t>Abschnitt 8</w:t>
      </w:r>
      <w:r w:rsidRPr="007A4594">
        <w:tab/>
        <w:t>Oberaufsicht über die Gemeinden, Gemeindeverbände und Bürgergemeinden</w:t>
      </w:r>
    </w:p>
    <w:p w14:paraId="4E7C3503" w14:textId="77777777" w:rsidR="00733430" w:rsidRPr="007A4594" w:rsidRDefault="48398C3B" w:rsidP="00203DC0">
      <w:r w:rsidRPr="007A4594">
        <w:t xml:space="preserve">Der Oberbegriff der gemeinderechtlichen Körperschaften kommt in dieser Abschnittsüberschrift nicht mehr vor. Vielmehr werden die betroffenen Kategorien direkt genannt, nämlich die Gemeinden, die Gemeindeverbände und die Bürgergemeinden. Die Gemeindeanstalten mit eigener Rechtspersönlichkeit gehören nicht mehr dazu, da sie der Aufsicht der Gemeinden unterstehen, die sie gegründet haben (Art. 7 Abs. 4 des Vorentwurfs). </w:t>
      </w:r>
    </w:p>
    <w:p w14:paraId="0E0A8BAF" w14:textId="77777777" w:rsidR="2EEE2C6C" w:rsidRPr="007A4594" w:rsidRDefault="2EEE2C6C" w:rsidP="006E1B21">
      <w:pPr>
        <w:pStyle w:val="TitreArticleloi"/>
      </w:pPr>
      <w:r w:rsidRPr="007A4594">
        <w:t>8.1</w:t>
      </w:r>
      <w:r w:rsidRPr="007A4594">
        <w:tab/>
        <w:t>Allgemeine Bestimmungen</w:t>
      </w:r>
    </w:p>
    <w:p w14:paraId="459D7903" w14:textId="77777777" w:rsidR="00733430" w:rsidRPr="007A4594" w:rsidRDefault="00733430" w:rsidP="006E1B21">
      <w:pPr>
        <w:pStyle w:val="TitreArticleloi"/>
        <w:rPr>
          <w:rFonts w:eastAsia="Arial"/>
        </w:rPr>
      </w:pPr>
      <w:r w:rsidRPr="007A4594">
        <w:t>Artikel</w:t>
      </w:r>
      <w:r w:rsidRPr="007A4594">
        <w:rPr>
          <w:rFonts w:eastAsia="Arial"/>
        </w:rPr>
        <w:t xml:space="preserve"> 172</w:t>
      </w:r>
      <w:r w:rsidRPr="007A4594">
        <w:tab/>
      </w:r>
      <w:r w:rsidRPr="007A4594">
        <w:rPr>
          <w:rFonts w:eastAsia="Arial"/>
        </w:rPr>
        <w:t>Allgemeines</w:t>
      </w:r>
    </w:p>
    <w:p w14:paraId="45384A05" w14:textId="77777777" w:rsidR="00733430" w:rsidRPr="007A4594" w:rsidRDefault="48398C3B" w:rsidP="00203DC0">
      <w:r w:rsidRPr="007A4594">
        <w:t xml:space="preserve">Dieser Artikel wurde aktualisiert und er legt klar fest, dass zusätzlich zu den Gemeinden auch die Gemeindeverbände und die Bürgergemeinden der Oberaufsicht des Staates unterstehen (Abs. 2). </w:t>
      </w:r>
    </w:p>
    <w:p w14:paraId="1B7C8B2B" w14:textId="77777777" w:rsidR="00733430" w:rsidRPr="007A4594" w:rsidRDefault="032ECCAB" w:rsidP="006E1B21">
      <w:pPr>
        <w:pStyle w:val="TitreArticleloi"/>
        <w:rPr>
          <w:rFonts w:eastAsia="Arial"/>
        </w:rPr>
      </w:pPr>
      <w:r w:rsidRPr="007A4594">
        <w:rPr>
          <w:rFonts w:eastAsia="Arial"/>
        </w:rPr>
        <w:lastRenderedPageBreak/>
        <w:t>Artikel 173 Behörden - Staatsrat</w:t>
      </w:r>
    </w:p>
    <w:p w14:paraId="13F3B2F0" w14:textId="77777777" w:rsidR="00733430" w:rsidRPr="007A4594" w:rsidRDefault="00733430" w:rsidP="00203DC0">
      <w:r w:rsidRPr="007A4594">
        <w:t xml:space="preserve">Dieser Artikel, der dem heutigen Artikel 144 entspricht, führt das Konzept der Aufsicht ein. Die Oberamtspersonenkonferenz und das Amt für Gemeinden werden ein Konzept für die Aufsicht in ihren jeweiligen Tätigkeitsbereichen ausarbeiten müssen, um hauptsächlich eine Kontrolle und einheitliche Praxis gegenüber den Gemeinden und Gemeindeverbänden zu gewährleisten. Das Aufsichtskonzept wird in einem partizipativen Verfahren ausgearbeitet, in das die Gemeinden bzw. der Freiburger Gemeindeverband eingebunden werden. </w:t>
      </w:r>
    </w:p>
    <w:p w14:paraId="07244B27" w14:textId="77777777" w:rsidR="00733430" w:rsidRPr="007A4594" w:rsidRDefault="00733430" w:rsidP="006E1B21">
      <w:pPr>
        <w:pStyle w:val="TitreArticleloi"/>
        <w:rPr>
          <w:rFonts w:eastAsia="Arial"/>
        </w:rPr>
      </w:pPr>
      <w:r w:rsidRPr="007A4594">
        <w:t>Artikel</w:t>
      </w:r>
      <w:r w:rsidRPr="007A4594">
        <w:rPr>
          <w:rFonts w:eastAsia="Arial"/>
        </w:rPr>
        <w:t xml:space="preserve"> 174</w:t>
      </w:r>
      <w:r w:rsidRPr="007A4594">
        <w:tab/>
      </w:r>
      <w:r w:rsidRPr="007A4594">
        <w:rPr>
          <w:rFonts w:eastAsia="Arial"/>
        </w:rPr>
        <w:t>Behörden – Direktion und Amt</w:t>
      </w:r>
    </w:p>
    <w:p w14:paraId="1663BFDB" w14:textId="77777777" w:rsidR="00733430" w:rsidRPr="007A4594" w:rsidRDefault="032ECCAB" w:rsidP="00203DC0">
      <w:r w:rsidRPr="007A4594">
        <w:t>Dieser Artikel entspricht dem heutigen Artikel 145 und ist unverändert geblieben. Zu erwähnen ist jedoch, dass die Befugnisse des Amts für Gemeinden im Bereich der Aufsicht in der Gesetzgebung über den Finanzhaushalt der Gemeinden spezifiziert wurden (vgl. Kommentar zum neu vorgeschlagenen Wortlaut von Artikel 76 GFHG).</w:t>
      </w:r>
    </w:p>
    <w:p w14:paraId="0BC4003D" w14:textId="77777777" w:rsidR="00733430" w:rsidRPr="007A4594" w:rsidRDefault="5C113CA2" w:rsidP="006E1B21">
      <w:pPr>
        <w:pStyle w:val="TitreArticleloi"/>
      </w:pPr>
      <w:r w:rsidRPr="007A4594">
        <w:t>Artikel 175 Behörden – Oberamt</w:t>
      </w:r>
    </w:p>
    <w:p w14:paraId="7949E92A" w14:textId="77777777" w:rsidR="00733430" w:rsidRPr="007A4594" w:rsidRDefault="5C113CA2" w:rsidP="00203DC0">
      <w:r w:rsidRPr="007A4594">
        <w:t xml:space="preserve">Dieser Artikel entspricht dem heutigen Artikel 146. Die Erwähnung des Gemeindeverbands wurde gestrichen. Sie ist angesichts von Artikel 172 Abs. 2 nicht mehr nötig, der festlegt, dass die Bestimmungen zur Aufsicht über die Gemeinden auch für Gemeindeverbände gelten. Darüber hinaus wurde die Terminologie in Bezug auf die Oberamtsbehörde geschlechtergerecht und gemäss den gesetzestechnischen Richtlinien formuliert. </w:t>
      </w:r>
    </w:p>
    <w:p w14:paraId="2382FBA0" w14:textId="77777777" w:rsidR="00733430" w:rsidRPr="007A4594" w:rsidRDefault="6588F1F1" w:rsidP="00203DC0">
      <w:r w:rsidRPr="007A4594">
        <w:t>Wie bereits in Ziff. 7.11.2 erwähnt, gelten die Regeln für die Stellvertretung, die vorgesehen ist, wenn die Oberamtfrau oder der Oberamtmann eine Funktion in einem Gemeindeverband innehat, auch für die engen Mitarbeiterinnen und Mitarbeiter der Oberamtspersonen. Dies betrifft Personen, die an Aufsichtsaufgaben beteiligt sind oder die in bedeutendem Ausmass an der Erarbeitung von Entscheidungsgrundlagen für das Oberamt beteiligt sind. Dazu gehören z. B. die Vizeoberamtfrauen oder Vizeoberamtmänner und die juristischen und/oder wissenschaftlichen Beraterinnen und Berater. Dieser Grundsatz, der in der Praxis bereits angewandt wird, ist nun ausdrücklich im Gesetz verankert.</w:t>
      </w:r>
    </w:p>
    <w:p w14:paraId="72FBFD44" w14:textId="77777777" w:rsidR="00733430" w:rsidRPr="007A4594" w:rsidRDefault="00733430" w:rsidP="00203DC0">
      <w:r w:rsidRPr="007A4594">
        <w:t>Für die weiteren Änderungen: vgl. Ziff. 7.11.2.</w:t>
      </w:r>
    </w:p>
    <w:p w14:paraId="4830193B" w14:textId="77777777" w:rsidR="00733430" w:rsidRPr="007A4594" w:rsidRDefault="00733430" w:rsidP="006E1B21">
      <w:pPr>
        <w:pStyle w:val="TitreArticleloi"/>
        <w:rPr>
          <w:rFonts w:eastAsia="Arial"/>
        </w:rPr>
      </w:pPr>
      <w:r w:rsidRPr="007A4594">
        <w:t>Artikel</w:t>
      </w:r>
      <w:r w:rsidRPr="007A4594">
        <w:rPr>
          <w:rFonts w:eastAsia="Arial"/>
        </w:rPr>
        <w:t xml:space="preserve"> 176</w:t>
      </w:r>
      <w:r w:rsidRPr="007A4594">
        <w:tab/>
      </w:r>
      <w:r w:rsidRPr="007A4594">
        <w:rPr>
          <w:rFonts w:eastAsia="Arial"/>
        </w:rPr>
        <w:t>Überprüfungsbefugnis – Auskunftspflicht</w:t>
      </w:r>
    </w:p>
    <w:p w14:paraId="7844CC44" w14:textId="77777777" w:rsidR="00733430" w:rsidRPr="007A4594" w:rsidRDefault="5C113CA2" w:rsidP="00203DC0">
      <w:r w:rsidRPr="007A4594">
        <w:t>Dieser Artikel entspricht materiell dem geltenden Artikel 147 Abs. 1.</w:t>
      </w:r>
    </w:p>
    <w:p w14:paraId="025D32C2" w14:textId="77777777" w:rsidR="00733430" w:rsidRPr="007A4594" w:rsidRDefault="00733430" w:rsidP="006E1B21">
      <w:pPr>
        <w:pStyle w:val="TitreArticleloi"/>
      </w:pPr>
      <w:r w:rsidRPr="007A4594">
        <w:t>Artikel 177</w:t>
      </w:r>
      <w:r w:rsidRPr="007A4594">
        <w:tab/>
        <w:t>Überprüfungsbefugnis – Gemeindereglemente</w:t>
      </w:r>
    </w:p>
    <w:p w14:paraId="4C70FF3D" w14:textId="478E4B14" w:rsidR="00733430" w:rsidRPr="007A4594" w:rsidRDefault="5C113CA2" w:rsidP="00203DC0">
      <w:pPr>
        <w:spacing w:after="180" w:line="280" w:lineRule="exact"/>
        <w:rPr>
          <w:rFonts w:ascii="Times New Roman" w:eastAsia="Times New Roman" w:hAnsi="Times New Roman" w:cs="Times New Roman"/>
        </w:rPr>
      </w:pPr>
      <w:r w:rsidRPr="007A4594">
        <w:rPr>
          <w:rFonts w:ascii="Times New Roman" w:eastAsia="Times New Roman" w:hAnsi="Times New Roman" w:cs="Times New Roman"/>
        </w:rPr>
        <w:t>Der Grundsatz einer systematischen Genehmigung der verschiedenen Gemeindereglemente durch den Staat wird zugunsten einer gezielten Genehmigung aufgegeben, die in der Spezialgesetzgebung vorgesehen werden muss. So wird die Gemeindeautonomie gestärkt. Das Organisationsreglement der Gemeinde untersteht der Genehmigung (Art. 12 Abs. 3). Die Genehmigung wird für das Gemeindebaureglement beibehalten (das von der Exekutive stammt, aber Teil des O</w:t>
      </w:r>
      <w:r w:rsidR="00262336">
        <w:rPr>
          <w:rFonts w:ascii="Times New Roman" w:eastAsia="Times New Roman" w:hAnsi="Times New Roman" w:cs="Times New Roman"/>
        </w:rPr>
        <w:t>rtsplans</w:t>
      </w:r>
      <w:r w:rsidRPr="007A4594">
        <w:rPr>
          <w:rFonts w:ascii="Times New Roman" w:eastAsia="Times New Roman" w:hAnsi="Times New Roman" w:cs="Times New Roman"/>
        </w:rPr>
        <w:t xml:space="preserve"> ist und derzeit bereits einer Genehmigung bedarf). Auch die Gemeindereglemente in den folgenden zusätzlichen Bereichen werden genehmigt werden müssen: Trinkwasserversorgung, Abwasserbeseitigung und -reinigung und Abfallbewirtschaftung. Darüber hinaus muss für die Reglemente zur Errichtung von Anstalten mit eigener Rechtspersönlichkeit weiterhin die Genehmigung der für den Zweck der Anstalt zuständigen Direktion eingeholt werden. Das Schulreglement wird nicht mehr genehmigt, aber es muss, so wie auch seine Änderungen, an die Direktion weitergeleitet werden (vgl. zum Thema Reglemente im Allgemeinen Ziff. 7.6 und zum Thema Genehmigung von Reglementen im Allgemeinen Ziff. 7.11.3).</w:t>
      </w:r>
    </w:p>
    <w:p w14:paraId="25FC9AEF" w14:textId="77777777" w:rsidR="428B3A95" w:rsidRPr="007A4594" w:rsidRDefault="194CCA6D" w:rsidP="00203DC0">
      <w:r w:rsidRPr="007A4594">
        <w:t xml:space="preserve">Zu beachten ist, dass nach Ansicht einiger Fachdirektionen die Genehmigung in folgenden Bereichen beibehalten werden sollte: Polizei, Öffnungszeiten der Geschäfte, familienergänzende Tagesbetreuung, Schulzahnmedizin, öffentliche Sachen, Parkplätze und Gemeindemehrwertsteuer. Umgekehrt möchte der FGV, dass die Genehmigung des Organisationsreglements und der Reglemente über die Gründung von Gemeindeanstalten mit eigener Rechtspersönlichkeit aufgehoben wird. </w:t>
      </w:r>
    </w:p>
    <w:p w14:paraId="66D09026" w14:textId="634F5C0C" w:rsidR="00733430" w:rsidRPr="007A4594" w:rsidRDefault="00733430" w:rsidP="00203DC0">
      <w:pPr>
        <w:spacing w:after="180" w:line="280" w:lineRule="exact"/>
        <w:rPr>
          <w:rFonts w:ascii="Times New Roman" w:eastAsia="Times New Roman" w:hAnsi="Times New Roman" w:cs="Times New Roman"/>
        </w:rPr>
      </w:pPr>
      <w:r w:rsidRPr="007A4594">
        <w:rPr>
          <w:rFonts w:ascii="Times New Roman" w:eastAsia="Times New Roman" w:hAnsi="Times New Roman" w:cs="Times New Roman"/>
        </w:rPr>
        <w:t xml:space="preserve">Das Thema Musterreglemente wird in Absatz 3 behandelt. Die Praxis, den Gemeinden Musterreglemente zur Verfügung zu stellen, wird formalisiert und verfügt über eine gesetzliche Basis, ebenso wie die Beratung. Der vorgeschlagene Text schreibt Musterreglemente als solche nicht vor. Wenn jedoch der für alle Gemeinden des </w:t>
      </w:r>
      <w:r w:rsidRPr="007A4594">
        <w:rPr>
          <w:rFonts w:ascii="Times New Roman" w:eastAsia="Times New Roman" w:hAnsi="Times New Roman" w:cs="Times New Roman"/>
        </w:rPr>
        <w:lastRenderedPageBreak/>
        <w:t xml:space="preserve">Kantons zuständige Verband ein solches Modell erstellen möchte, sind die Ämter des Staates in den Bereichen, in denen ein Gemeindereglement zwingend vorgeschrieben ist, zur Beratung und zur Zusammenarbeit bei der Ausarbeitung dieser Musterreglemente verpflichtet. Es ist zu beachten, dass die Musterreglemente für die Gemeinden nicht bindend sind. Sie stellen vielmehr Standards dar, die als Empfehlungen gelten, die die Gemeinden jedoch an ihre lokalen Besonderheiten anpassen können oder sogar müssen. </w:t>
      </w:r>
    </w:p>
    <w:p w14:paraId="6A36ED06" w14:textId="77777777" w:rsidR="00733430" w:rsidRPr="007A4594" w:rsidRDefault="00733430" w:rsidP="006E1B21">
      <w:pPr>
        <w:pStyle w:val="TitreArticleloi"/>
        <w:rPr>
          <w:rFonts w:eastAsia="Arial"/>
        </w:rPr>
      </w:pPr>
      <w:r w:rsidRPr="007A4594">
        <w:t>Artikel</w:t>
      </w:r>
      <w:r w:rsidRPr="007A4594">
        <w:rPr>
          <w:rFonts w:eastAsia="Arial"/>
        </w:rPr>
        <w:t xml:space="preserve"> 178</w:t>
      </w:r>
      <w:r w:rsidRPr="007A4594">
        <w:tab/>
      </w:r>
      <w:r w:rsidRPr="007A4594">
        <w:rPr>
          <w:rFonts w:eastAsia="Arial"/>
        </w:rPr>
        <w:t>Überprüfungsbefugnis – Umfang</w:t>
      </w:r>
    </w:p>
    <w:p w14:paraId="582FFC9C" w14:textId="77777777" w:rsidR="00733430" w:rsidRPr="007A4594" w:rsidRDefault="5C113CA2" w:rsidP="00203DC0">
      <w:pPr>
        <w:spacing w:after="180" w:line="280" w:lineRule="exact"/>
      </w:pPr>
      <w:r w:rsidRPr="007A4594">
        <w:t>Dieser Artikel entspricht dem heutigen Artikel 149.</w:t>
      </w:r>
    </w:p>
    <w:p w14:paraId="43FAC90F" w14:textId="77777777" w:rsidR="1B71FD0C" w:rsidRPr="007A4594" w:rsidRDefault="1B71FD0C" w:rsidP="006E1B21">
      <w:pPr>
        <w:pStyle w:val="TitreArticleloi"/>
      </w:pPr>
      <w:r w:rsidRPr="007A4594">
        <w:t>8.2</w:t>
      </w:r>
      <w:r w:rsidRPr="007A4594">
        <w:tab/>
        <w:t>Massnahmen bei Unregelmässigkeiten</w:t>
      </w:r>
    </w:p>
    <w:p w14:paraId="07001CDE" w14:textId="77777777" w:rsidR="00733430" w:rsidRPr="007A4594" w:rsidRDefault="00733430" w:rsidP="006E1B21">
      <w:pPr>
        <w:pStyle w:val="TitreArticleloi"/>
        <w:rPr>
          <w:rFonts w:eastAsia="Arial"/>
        </w:rPr>
      </w:pPr>
      <w:r w:rsidRPr="007A4594">
        <w:t>Artikel</w:t>
      </w:r>
      <w:r w:rsidRPr="007A4594">
        <w:rPr>
          <w:rFonts w:eastAsia="Arial"/>
        </w:rPr>
        <w:t xml:space="preserve"> 179–181</w:t>
      </w:r>
      <w:r w:rsidRPr="007A4594">
        <w:tab/>
      </w:r>
      <w:r w:rsidRPr="007A4594">
        <w:rPr>
          <w:rFonts w:eastAsia="Arial"/>
        </w:rPr>
        <w:t>Selbstkontrolle</w:t>
      </w:r>
    </w:p>
    <w:p w14:paraId="2A603103" w14:textId="77777777" w:rsidR="00733430" w:rsidRPr="007A4594" w:rsidRDefault="00733430" w:rsidP="00203DC0">
      <w:pPr>
        <w:spacing w:after="160" w:line="257" w:lineRule="auto"/>
      </w:pPr>
      <w:r w:rsidRPr="007A4594">
        <w:t>Diese Artikel entsprechen den heutigen Artikel 150‒150b. Einige Kompetenzen wurden spezifiziert.</w:t>
      </w:r>
    </w:p>
    <w:p w14:paraId="47451B0D" w14:textId="77777777" w:rsidR="00733430" w:rsidRPr="007A4594" w:rsidRDefault="00733430" w:rsidP="006E1B21">
      <w:pPr>
        <w:pStyle w:val="TitreArticleloi"/>
        <w:rPr>
          <w:rFonts w:eastAsia="Arial"/>
        </w:rPr>
      </w:pPr>
      <w:r w:rsidRPr="007A4594">
        <w:t>Artikel</w:t>
      </w:r>
      <w:r w:rsidRPr="007A4594">
        <w:rPr>
          <w:rFonts w:eastAsia="Arial"/>
        </w:rPr>
        <w:t xml:space="preserve"> 182–187</w:t>
      </w:r>
      <w:r w:rsidRPr="007A4594">
        <w:tab/>
      </w:r>
      <w:r w:rsidRPr="007A4594">
        <w:rPr>
          <w:rFonts w:eastAsia="Arial"/>
        </w:rPr>
        <w:t>Eingreifen der Aufsichtsbehörde</w:t>
      </w:r>
    </w:p>
    <w:p w14:paraId="412BAF31" w14:textId="77777777" w:rsidR="00733430" w:rsidRPr="007A4594" w:rsidRDefault="5C113CA2" w:rsidP="00203DC0">
      <w:r w:rsidRPr="007A4594">
        <w:t xml:space="preserve">Diese Artikel betreffen die Massnahmen der verschiedenen Aufsichtsbehörden und entsprechen den geltenden Artikeln 151 – 151e. In Artikel 187 wurde der Verweis auf die Rechtsmittel gegen Entscheide der von der Zwangsverwaltung eingesetzten Kommission jedoch ausgeweitet auf die Bestimmungen zu den Rechtsmitteln gegen Entscheide der Legislative und gegen Erlasse. </w:t>
      </w:r>
    </w:p>
    <w:p w14:paraId="43ECD31A" w14:textId="77777777" w:rsidR="00733430" w:rsidRPr="007A4594" w:rsidRDefault="00733430" w:rsidP="006E1B21">
      <w:pPr>
        <w:pStyle w:val="TitreArticleloi"/>
        <w:rPr>
          <w:rFonts w:eastAsia="Arial"/>
        </w:rPr>
      </w:pPr>
      <w:r w:rsidRPr="007A4594">
        <w:t>Artikel 188</w:t>
      </w:r>
      <w:r w:rsidRPr="007A4594">
        <w:tab/>
      </w:r>
      <w:r w:rsidRPr="007A4594">
        <w:rPr>
          <w:rFonts w:eastAsia="Arial"/>
        </w:rPr>
        <w:t>Eingreifen der Aufsichtsbehörde – Veröffentlichung der Entscheide</w:t>
      </w:r>
    </w:p>
    <w:p w14:paraId="6F6B604A" w14:textId="77777777" w:rsidR="00733430" w:rsidRPr="007A4594" w:rsidRDefault="00733430" w:rsidP="00203DC0">
      <w:pPr>
        <w:spacing w:after="180" w:line="280" w:lineRule="exact"/>
      </w:pPr>
      <w:r w:rsidRPr="007A4594">
        <w:t>Entscheide, die vom Staatsrat, von der für die Gemeinden zuständigen Direktion, von den Oberämtern und von den in der Spezialgesetzgebung bezeichneten Behörden in Ausübung ihrer Aufsichtsfunktion getroffen werden, werden künftig im Amtsblatt veröffentlicht, wenn die gesamte oder ein Grossteil der Gemeindebevölkerung von ihnen betroffen ist. In diesen Fällen verfügen die Stimmberechtigten über ein Beschwerderecht (z. B. Erhöhung der Steuerfüsse und -sätze einer Gemeinde durch den Staatsrat). Daher ist es wichtig, eine gesetzliche Grundlage zu haben, um sicherzustellen, dass diese Entscheide einer grossen Anzahl potenzieller Parteien zugestellt werden und dies gemäss der im Gesetz über die Verwaltungsrechtspflege vorgesehenen Bestimmungen (Art. 35 VRG).</w:t>
      </w:r>
    </w:p>
    <w:p w14:paraId="0559DA8B" w14:textId="77777777" w:rsidR="00733430" w:rsidRPr="007A4594" w:rsidRDefault="00733430" w:rsidP="006E1B21">
      <w:pPr>
        <w:pStyle w:val="TitreArticleloi"/>
        <w:rPr>
          <w:rFonts w:eastAsia="Arial"/>
        </w:rPr>
      </w:pPr>
      <w:r w:rsidRPr="007A4594">
        <w:t>Artikel 189</w:t>
      </w:r>
      <w:r w:rsidRPr="007A4594">
        <w:tab/>
      </w:r>
      <w:r w:rsidRPr="007A4594">
        <w:rPr>
          <w:rFonts w:eastAsia="Arial"/>
        </w:rPr>
        <w:t>Eingreifen der Aufsichtsbehörde – Kosten</w:t>
      </w:r>
    </w:p>
    <w:p w14:paraId="6321AA16" w14:textId="77777777" w:rsidR="00733430" w:rsidRPr="007A4594" w:rsidRDefault="00733430" w:rsidP="00203DC0">
      <w:pPr>
        <w:spacing w:after="180" w:line="280" w:lineRule="exact"/>
      </w:pPr>
      <w:r w:rsidRPr="007A4594">
        <w:t>Dieser Artikel entspricht dem heutigen Artikel 151f und ist unverändert geblieben.</w:t>
      </w:r>
    </w:p>
    <w:p w14:paraId="1D86F28C" w14:textId="77777777" w:rsidR="00733430" w:rsidRPr="007A4594" w:rsidRDefault="00733430" w:rsidP="006E1B21">
      <w:pPr>
        <w:pStyle w:val="TitreArticleloi"/>
      </w:pPr>
      <w:r w:rsidRPr="007A4594">
        <w:t>Abschnitt 9</w:t>
      </w:r>
      <w:r w:rsidRPr="007A4594">
        <w:tab/>
        <w:t>Rechtsmittel</w:t>
      </w:r>
    </w:p>
    <w:p w14:paraId="5D13B58E" w14:textId="77777777" w:rsidR="00733430" w:rsidRPr="007A4594" w:rsidRDefault="00733430" w:rsidP="006E1B21">
      <w:pPr>
        <w:pStyle w:val="TitreArticleloi"/>
        <w:rPr>
          <w:rFonts w:eastAsia="Arial"/>
        </w:rPr>
      </w:pPr>
      <w:r w:rsidRPr="007A4594">
        <w:t>Artikel</w:t>
      </w:r>
      <w:r w:rsidRPr="007A4594">
        <w:rPr>
          <w:rFonts w:eastAsia="Arial"/>
        </w:rPr>
        <w:t xml:space="preserve"> 190 und 191</w:t>
      </w:r>
      <w:r w:rsidRPr="007A4594">
        <w:tab/>
      </w:r>
      <w:r w:rsidRPr="007A4594">
        <w:rPr>
          <w:rFonts w:eastAsia="Arial"/>
        </w:rPr>
        <w:t>Gemeindeentscheide – Privatbeschwerde / Beschwerde eines Gemeinderatsmitglieds</w:t>
      </w:r>
    </w:p>
    <w:p w14:paraId="5828FA7A" w14:textId="77777777" w:rsidR="00733430" w:rsidRPr="007A4594" w:rsidRDefault="00733430" w:rsidP="00203DC0">
      <w:pPr>
        <w:spacing w:after="160" w:line="257" w:lineRule="auto"/>
      </w:pPr>
      <w:r w:rsidRPr="007A4594">
        <w:t>Diese Artikel entsprechen den heutigen Artikel 153 und 153a, die unverändert übernommen wurden.</w:t>
      </w:r>
    </w:p>
    <w:p w14:paraId="371DF7C2" w14:textId="77777777" w:rsidR="00733430" w:rsidRPr="007A4594" w:rsidRDefault="00733430" w:rsidP="006E1B21">
      <w:pPr>
        <w:pStyle w:val="TitreArticleloi"/>
        <w:rPr>
          <w:rFonts w:eastAsia="Arial"/>
        </w:rPr>
      </w:pPr>
      <w:r w:rsidRPr="007A4594">
        <w:t>Artikel</w:t>
      </w:r>
      <w:r w:rsidRPr="007A4594">
        <w:rPr>
          <w:rFonts w:eastAsia="Arial"/>
        </w:rPr>
        <w:t xml:space="preserve"> 192</w:t>
      </w:r>
      <w:r w:rsidRPr="007A4594">
        <w:tab/>
      </w:r>
      <w:r w:rsidRPr="007A4594">
        <w:rPr>
          <w:rFonts w:eastAsia="Arial"/>
        </w:rPr>
        <w:t>Gemeindeentscheide – Entscheide der Legislative</w:t>
      </w:r>
    </w:p>
    <w:p w14:paraId="13B6945D" w14:textId="77777777" w:rsidR="00733430" w:rsidRPr="007A4594" w:rsidRDefault="5C113CA2" w:rsidP="00203DC0">
      <w:pPr>
        <w:spacing w:after="160" w:line="257" w:lineRule="auto"/>
      </w:pPr>
      <w:r w:rsidRPr="007A4594">
        <w:t>Dieser Artikel entspricht teilweise dem heutigen Artikel 154. Beschwerden gegen Erlasse als solche wurden ausgenommen. Diese Beschwerden werden in Artikel 193 spezifisch behandelt. Die deutsche Terminologie zur Bezeichnung des Beschwerdegegenstands wurde angepasst.</w:t>
      </w:r>
    </w:p>
    <w:p w14:paraId="5E6660D1" w14:textId="77777777" w:rsidR="00733430" w:rsidRPr="007A4594" w:rsidRDefault="00733430" w:rsidP="006E1B21">
      <w:pPr>
        <w:pStyle w:val="TitreArticleloi"/>
        <w:rPr>
          <w:rFonts w:eastAsia="Arial"/>
        </w:rPr>
      </w:pPr>
      <w:r w:rsidRPr="007A4594">
        <w:t>Artikel</w:t>
      </w:r>
      <w:r w:rsidRPr="007A4594">
        <w:rPr>
          <w:rFonts w:eastAsia="Arial"/>
        </w:rPr>
        <w:t xml:space="preserve"> 193</w:t>
      </w:r>
      <w:r w:rsidRPr="007A4594">
        <w:tab/>
      </w:r>
      <w:r w:rsidRPr="007A4594">
        <w:rPr>
          <w:rFonts w:eastAsia="Arial"/>
        </w:rPr>
        <w:t>Gemeindeentscheide – Erlasse</w:t>
      </w:r>
    </w:p>
    <w:p w14:paraId="189D1223" w14:textId="77777777" w:rsidR="00733430" w:rsidRPr="007A4594" w:rsidRDefault="48398C3B" w:rsidP="00203DC0">
      <w:pPr>
        <w:pStyle w:val="Corpsdetexte"/>
        <w:spacing w:after="160" w:line="257" w:lineRule="auto"/>
      </w:pPr>
      <w:r w:rsidRPr="007A4594">
        <w:t>Wie in Ziff. 7.12 erwähnt, führt dieser Artikel die Rechtsmittel zur Anfechtung eines Erlasses ein. Es geht darum, mit einer Beschwerde an das Kantonsgericht eine abstrakte Normenkontrolle von Gemeindeerlassen zu ermöglichen, unabhängig vom Organ, das sie erlassen hat, also auch Erlasse der Exekutive. Wie in Artikel 101 dieses Entwurfs erwähnt, muss der Text der Gemeindeerlasse spätestens bei der Veröffentlichung des entsprechenden Beschlusses im Amtsblatt auf der Website der Gemeinde veröffentlicht werden. Sollte dies nicht der Fall sein, muss klargestellt werden, dass das Datum der späteren Veröffentlichung für den Beginn der Beschwerdefrist massgeblich ist.</w:t>
      </w:r>
    </w:p>
    <w:p w14:paraId="5CCD84E1" w14:textId="77777777" w:rsidR="00733430" w:rsidRPr="007A4594" w:rsidRDefault="00733430" w:rsidP="00203DC0">
      <w:r w:rsidRPr="007A4594">
        <w:lastRenderedPageBreak/>
        <w:t>Die Beschwerdebefugnis gegen Erlasse von Gemeindebehörden wurde gemäss den Anforderungen des Bundesrechts auf jede Person ausgeweitet, die vom angefochtenen Erlass berührt ist und ein schutzwürdiges Interesse hat.</w:t>
      </w:r>
    </w:p>
    <w:p w14:paraId="536FA678" w14:textId="77777777" w:rsidR="00733430" w:rsidRPr="007A4594" w:rsidRDefault="00733430" w:rsidP="006E1B21">
      <w:pPr>
        <w:pStyle w:val="TitreArticleloi"/>
        <w:rPr>
          <w:rFonts w:eastAsia="Arial"/>
          <w:vertAlign w:val="subscript"/>
        </w:rPr>
      </w:pPr>
      <w:r w:rsidRPr="007A4594">
        <w:t>Artikel</w:t>
      </w:r>
      <w:r w:rsidRPr="007A4594">
        <w:rPr>
          <w:rFonts w:eastAsia="Arial"/>
        </w:rPr>
        <w:t xml:space="preserve"> 194</w:t>
      </w:r>
      <w:r w:rsidRPr="007A4594">
        <w:tab/>
      </w:r>
      <w:r w:rsidRPr="007A4594">
        <w:rPr>
          <w:rFonts w:eastAsia="Arial"/>
        </w:rPr>
        <w:t>Gemeindeentscheide – Entscheid der Oberamtfrau oder des Oberamtmanns</w:t>
      </w:r>
    </w:p>
    <w:p w14:paraId="7D5237A9" w14:textId="77777777" w:rsidR="00733430" w:rsidRPr="007A4594" w:rsidRDefault="465B287B" w:rsidP="06433B4B">
      <w:pPr>
        <w:rPr>
          <w:rFonts w:eastAsia="Arial"/>
        </w:rPr>
      </w:pPr>
      <w:r w:rsidRPr="007A4594">
        <w:rPr>
          <w:rFonts w:eastAsia="Arial"/>
        </w:rPr>
        <w:t xml:space="preserve">Dieser Artikel entspricht dem heutigen Artikel 155. </w:t>
      </w:r>
      <w:r w:rsidRPr="007A4594">
        <w:t>Die Terminologie wurde, wenn nötig, angepasst. Allerdings wurde die Frist von sechzig Tagen, innerhalb der die Oberamtsbehörde entscheiden muss, durch den Ausdruck «so rasch wie möglich» ersetzt.</w:t>
      </w:r>
    </w:p>
    <w:p w14:paraId="562E4814" w14:textId="77777777" w:rsidR="4A3638C2" w:rsidRPr="007A4594" w:rsidRDefault="4A3638C2" w:rsidP="006E1B21">
      <w:pPr>
        <w:pStyle w:val="TitreArticleloi"/>
      </w:pPr>
      <w:r w:rsidRPr="007A4594">
        <w:t>Artikel 195</w:t>
      </w:r>
      <w:r w:rsidRPr="007A4594">
        <w:tab/>
        <w:t>Gemeindeentscheide – Verfahren</w:t>
      </w:r>
    </w:p>
    <w:p w14:paraId="48900081" w14:textId="77777777" w:rsidR="4A3638C2" w:rsidRPr="007A4594" w:rsidRDefault="4A3638C2" w:rsidP="06433B4B">
      <w:pPr>
        <w:rPr>
          <w:rFonts w:eastAsia="Arial"/>
          <w:vertAlign w:val="subscript"/>
        </w:rPr>
      </w:pPr>
      <w:r w:rsidRPr="007A4594">
        <w:rPr>
          <w:rFonts w:eastAsia="Arial"/>
        </w:rPr>
        <w:t xml:space="preserve">Dieser Artikel entspricht dem heutigen Artikel 156. </w:t>
      </w:r>
    </w:p>
    <w:p w14:paraId="57703B84" w14:textId="77777777" w:rsidR="4A3638C2" w:rsidRPr="007A4594" w:rsidRDefault="4A3638C2" w:rsidP="006E1B21">
      <w:pPr>
        <w:pStyle w:val="TitreArticleloi"/>
        <w:rPr>
          <w:rFonts w:eastAsia="Arial"/>
          <w:vertAlign w:val="subscript"/>
        </w:rPr>
      </w:pPr>
      <w:r w:rsidRPr="007A4594">
        <w:t>Artikel</w:t>
      </w:r>
      <w:r w:rsidRPr="007A4594">
        <w:rPr>
          <w:rFonts w:eastAsia="Arial"/>
        </w:rPr>
        <w:t xml:space="preserve"> 196</w:t>
      </w:r>
      <w:r w:rsidRPr="007A4594">
        <w:tab/>
      </w:r>
      <w:r w:rsidRPr="007A4594">
        <w:rPr>
          <w:rFonts w:eastAsia="Arial"/>
        </w:rPr>
        <w:t>Gemeindeentscheide – Verwaltungsstreitigkeiten</w:t>
      </w:r>
    </w:p>
    <w:p w14:paraId="07A80AF4" w14:textId="77777777" w:rsidR="4A3638C2" w:rsidRPr="007A4594" w:rsidRDefault="4A3638C2" w:rsidP="06433B4B">
      <w:pPr>
        <w:rPr>
          <w:rFonts w:eastAsia="Arial"/>
        </w:rPr>
      </w:pPr>
      <w:r w:rsidRPr="007A4594">
        <w:rPr>
          <w:rFonts w:eastAsia="Arial"/>
        </w:rPr>
        <w:t xml:space="preserve">Dieser Artikel entspricht dem heutigen Artikel 157. </w:t>
      </w:r>
      <w:r w:rsidRPr="007A4594">
        <w:t>Die Terminologie wurde, wenn nötig, angepasst.</w:t>
      </w:r>
    </w:p>
    <w:p w14:paraId="54B8D781" w14:textId="77777777" w:rsidR="00733430" w:rsidRPr="007A4594" w:rsidRDefault="00733430" w:rsidP="006E1B21">
      <w:pPr>
        <w:pStyle w:val="TitreArticleloi"/>
        <w:rPr>
          <w:rFonts w:eastAsia="Arial"/>
        </w:rPr>
      </w:pPr>
      <w:r w:rsidRPr="007A4594">
        <w:t>Artikel</w:t>
      </w:r>
      <w:r w:rsidRPr="007A4594">
        <w:rPr>
          <w:rFonts w:eastAsia="Arial"/>
        </w:rPr>
        <w:t xml:space="preserve"> 197</w:t>
      </w:r>
      <w:r w:rsidRPr="007A4594">
        <w:tab/>
      </w:r>
      <w:r w:rsidRPr="007A4594">
        <w:rPr>
          <w:rFonts w:eastAsia="Arial"/>
        </w:rPr>
        <w:t>Entscheide der Aufsichtsbehörden</w:t>
      </w:r>
    </w:p>
    <w:p w14:paraId="523057CA" w14:textId="77777777" w:rsidR="00733430" w:rsidRPr="007A4594" w:rsidRDefault="00733430" w:rsidP="00203DC0">
      <w:pPr>
        <w:spacing w:after="160" w:line="257" w:lineRule="auto"/>
      </w:pPr>
      <w:r w:rsidRPr="007A4594">
        <w:t>Die Beschwerdebefugnis gegen Entscheide der verschiedenen Aufsichtsbehörden wurde ergänzt. Denn diese müssen von jeder Person, die ein schutzwürdiges Interesse hat, angefochten werden können. Dies ist zum Beispiel für alle Stimmberechtigten einer Gemeinde der Fall, wenn der Staatsrat die Erhöhung der Steuerfüsse und -sätze derselben Gemeinde beschliesst.</w:t>
      </w:r>
    </w:p>
    <w:p w14:paraId="23A4B7C0" w14:textId="77777777" w:rsidR="4ABFB247" w:rsidRPr="007A4594" w:rsidRDefault="61CCB5C1" w:rsidP="00203DC0">
      <w:pPr>
        <w:spacing w:after="160" w:line="257" w:lineRule="auto"/>
      </w:pPr>
      <w:r w:rsidRPr="007A4594">
        <w:t>Was die Gemeindebehörden betrifft, so besagt das geltende Gesetz lediglich, dass «die Gemeinde» eine Beschwerde erheben kann. In einem konkreten Fall wurde ein Beschluss über eine teilweise Genehmigung eines Reglements durch das Büro des betroffenen Generalrats und durch ein Generalratsmitglied angefochten. In seinem Urteil vom 22. Februar 2001 (aff. 1A 01 2) erklärte das Verwaltungsgericht des Kantons Freiburg die Beschwerden für unzulässig mit der Begründung, dass die Beschwerdebefugnis ausschliesslich dem Gemeinderat zustehe, wobei der Begriff «Gemeinde» dahingehend auszulegen sei, dass die Vertretungsvollmacht der Exekutivbehörde obliege. Die Totalrevision des GG sollte jedoch dazu dienen, die Behörde festzulegen, welche Beschwerde erheben kann gegen die Entscheide, die in Anwendung der Aufsichtsfunktion getroffen wurden. Der Vorentwurf schlägt vor, diese Befugnis auf den Gemeinderat zu beschränken, da die Beschwerdebefugnis nun weiter gefasst ist als zuvor und die Exekutivbehörde besser in der Lage ist, vom Beschwerderecht innert gesetzlicher Frist Gebrauch zu machen. Es stimmt, dass das Büro des Generalrats dafür zuständig ist, zu eingereichten Beschwerden gegen Entscheide des Generalrats Stellung zu nehmen (Art. 47 Abs. 2 Bst. d); aber die Frist für die Einreichung der Stellungnahme ist eine verlängerbare Frist, während die Beschwerdefrist nicht verlängert werden kann.</w:t>
      </w:r>
    </w:p>
    <w:p w14:paraId="012A12A7" w14:textId="77777777" w:rsidR="00733430" w:rsidRPr="007A4594" w:rsidRDefault="00733430" w:rsidP="006E1B21">
      <w:pPr>
        <w:pStyle w:val="TitreArticleloi"/>
        <w:rPr>
          <w:rFonts w:eastAsia="Arial"/>
        </w:rPr>
      </w:pPr>
      <w:r w:rsidRPr="007A4594">
        <w:t>Artikel 198</w:t>
      </w:r>
      <w:r w:rsidRPr="007A4594">
        <w:tab/>
      </w:r>
      <w:r w:rsidRPr="007A4594">
        <w:rPr>
          <w:rFonts w:eastAsia="Arial"/>
        </w:rPr>
        <w:t>Spezialgesetzgebung</w:t>
      </w:r>
    </w:p>
    <w:p w14:paraId="461A323C" w14:textId="77777777" w:rsidR="00733430" w:rsidRPr="007A4594" w:rsidRDefault="00733430" w:rsidP="00203DC0">
      <w:pPr>
        <w:spacing w:after="160" w:line="257" w:lineRule="auto"/>
      </w:pPr>
      <w:r w:rsidRPr="007A4594">
        <w:t>Dieser Artikel entspricht dem heutigen Artikel 159 und wurde unverändert übernommen.</w:t>
      </w:r>
    </w:p>
    <w:p w14:paraId="76061005" w14:textId="77777777" w:rsidR="00733430" w:rsidRPr="007A4594" w:rsidRDefault="751B2B80" w:rsidP="006E1B21">
      <w:pPr>
        <w:pStyle w:val="TitreArticleloi"/>
        <w:rPr>
          <w:rFonts w:eastAsiaTheme="minorEastAsia"/>
        </w:rPr>
      </w:pPr>
      <w:r w:rsidRPr="007A4594">
        <w:rPr>
          <w:rFonts w:eastAsiaTheme="minorEastAsia"/>
        </w:rPr>
        <w:t>Teil IV des Erlassentwurfs – Übergangsbestimmungen</w:t>
      </w:r>
    </w:p>
    <w:p w14:paraId="61A18E85" w14:textId="77777777" w:rsidR="00733430" w:rsidRPr="007A4594" w:rsidRDefault="00733430" w:rsidP="00203DC0">
      <w:r w:rsidRPr="007A4594">
        <w:t>Für das Organisationsreglement wird eine Übergangsfrist eingeführt. Dieses muss mindestens ein Jahr vor Beginn der ersten Legislaturperiode nach Inkrafttreten des Gesetzes in Kraft sein.</w:t>
      </w:r>
    </w:p>
    <w:p w14:paraId="0DE56427" w14:textId="77777777" w:rsidR="00733430" w:rsidRPr="007A4594" w:rsidRDefault="57F5D209" w:rsidP="00203DC0">
      <w:pPr>
        <w:rPr>
          <w:rFonts w:eastAsiaTheme="minorEastAsia"/>
        </w:rPr>
      </w:pPr>
      <w:r w:rsidRPr="007A4594">
        <w:t>Bezüglich der Personalreglemente ist ebenfalls eine Übergangsfrist nötig, in der die Gemeinden und Verbände, die noch kein eigenes Personalreglement haben, dieses erlassen können. Diese Frist beträgt drei Jahre.</w:t>
      </w:r>
    </w:p>
    <w:p w14:paraId="343FEBDC" w14:textId="6903CF98" w:rsidR="00733430" w:rsidRPr="007A4594" w:rsidRDefault="47CB9231" w:rsidP="4998FF2C">
      <w:pPr>
        <w:rPr>
          <w:rFonts w:eastAsiaTheme="minorEastAsia"/>
        </w:rPr>
      </w:pPr>
      <w:r w:rsidRPr="007A4594">
        <w:t>Was die Anstalten betrifft, so werden diese ebenfalls verpflichtet sein, sich ein eigene</w:t>
      </w:r>
      <w:r w:rsidR="0023748F">
        <w:t>s</w:t>
      </w:r>
      <w:r w:rsidRPr="007A4594">
        <w:t xml:space="preserve"> Personalreglement zu geben, sofern keine Ausnahme vorgesehen ist (Art. 7 Abs. 3 und dazugehöriger Kommentar). In der Zwischenzeit sieht die Bestimmung als Standardregel vor, dass das Reglement der Gemeinde, der die Anstalt gehört, oder bei interkommunalen Anstalten jenes der Sitzgemeinde gilt. </w:t>
      </w:r>
    </w:p>
    <w:p w14:paraId="13481989" w14:textId="77777777" w:rsidR="00733430" w:rsidRPr="007A4594" w:rsidRDefault="00733430" w:rsidP="006E1B21">
      <w:pPr>
        <w:pStyle w:val="TitreArticleloi"/>
        <w:rPr>
          <w:rFonts w:eastAsiaTheme="minorEastAsia"/>
        </w:rPr>
      </w:pPr>
      <w:r w:rsidRPr="007A4594">
        <w:rPr>
          <w:rFonts w:eastAsiaTheme="minorEastAsia"/>
        </w:rPr>
        <w:lastRenderedPageBreak/>
        <w:t>Änderung bisherigen Rechts: Durch den Entwurf geänderte Erlasse, in der Reihenfolge ihrer systematischen Nummer</w:t>
      </w:r>
    </w:p>
    <w:p w14:paraId="5008629A" w14:textId="77777777" w:rsidR="00733430" w:rsidRPr="007A4594" w:rsidRDefault="00733430" w:rsidP="006E1B21">
      <w:pPr>
        <w:pStyle w:val="TitreArticleloi"/>
        <w:rPr>
          <w:rFonts w:eastAsiaTheme="minorEastAsia"/>
        </w:rPr>
      </w:pPr>
      <w:r w:rsidRPr="007A4594">
        <w:rPr>
          <w:rFonts w:eastAsiaTheme="minorEastAsia"/>
        </w:rPr>
        <w:t>1.</w:t>
      </w:r>
      <w:r w:rsidRPr="007A4594">
        <w:rPr>
          <w:rFonts w:eastAsiaTheme="minorEastAsia"/>
        </w:rPr>
        <w:tab/>
        <w:t>114.1.1 - Gesetz über das freiburgische Bürgerrecht (BRG)</w:t>
      </w:r>
    </w:p>
    <w:p w14:paraId="6CBB92DF" w14:textId="4CB1835F" w:rsidR="00733430" w:rsidRPr="007A4594" w:rsidRDefault="5C113CA2" w:rsidP="00203DC0">
      <w:r w:rsidRPr="007A4594">
        <w:t>Das BRG wird dahingehend ergänzt, dass es für die Umsetzung der normativen Kompetenzen der Gemeinden im Bereich der Einbürgerung eines Reglements bedarf. Wie alle allgemeinverbindlichen Reglemente, muss auch das Reglement über das Gemeindebürgerrecht gegenwärtig von der in diesem Bereich zuständigen Direktion genehmigt werden. Der CoPil hat jedoch</w:t>
      </w:r>
      <w:r w:rsidR="00017284" w:rsidRPr="007A4594">
        <w:t xml:space="preserve"> vorgeschlagen,</w:t>
      </w:r>
      <w:r w:rsidRPr="007A4594">
        <w:t xml:space="preserve"> darauf </w:t>
      </w:r>
      <w:r w:rsidR="00017284" w:rsidRPr="007A4594">
        <w:t xml:space="preserve">zu </w:t>
      </w:r>
      <w:r w:rsidRPr="007A4594">
        <w:t>verzichte</w:t>
      </w:r>
      <w:r w:rsidR="00017284" w:rsidRPr="007A4594">
        <w:t>n</w:t>
      </w:r>
      <w:r w:rsidRPr="007A4594">
        <w:t>, eine Genehmigung dieses Reglements vorzusehen.</w:t>
      </w:r>
    </w:p>
    <w:p w14:paraId="72FE688C" w14:textId="77777777" w:rsidR="00733430" w:rsidRPr="007A4594" w:rsidRDefault="00733430" w:rsidP="006E1B21">
      <w:pPr>
        <w:pStyle w:val="TitreArticleloi"/>
        <w:rPr>
          <w:rFonts w:eastAsiaTheme="minorEastAsia"/>
        </w:rPr>
      </w:pPr>
      <w:r w:rsidRPr="007A4594">
        <w:rPr>
          <w:rFonts w:eastAsiaTheme="minorEastAsia"/>
        </w:rPr>
        <w:t>2.</w:t>
      </w:r>
      <w:r w:rsidRPr="007A4594">
        <w:rPr>
          <w:rFonts w:eastAsiaTheme="minorEastAsia"/>
        </w:rPr>
        <w:tab/>
        <w:t>115.1 ‒ Gesetz über die Ausübung der politischen Rechte (PRG)</w:t>
      </w:r>
    </w:p>
    <w:p w14:paraId="24FDC6A9" w14:textId="77777777" w:rsidR="11FBB901" w:rsidRPr="007A4594" w:rsidRDefault="11FBB901" w:rsidP="00203DC0">
      <w:r w:rsidRPr="007A4594">
        <w:t>Dieses Gesetz muss in vielen Punkten angepasst werden, um den durch das GG hervorgerufenen Änderungen zu entsprechen.</w:t>
      </w:r>
    </w:p>
    <w:p w14:paraId="36BB085A" w14:textId="77777777" w:rsidR="4C27E05C" w:rsidRPr="007A4594" w:rsidRDefault="4C27E05C" w:rsidP="006E1B21">
      <w:pPr>
        <w:pStyle w:val="TitreArticleloi"/>
      </w:pPr>
      <w:r w:rsidRPr="007A4594">
        <w:t>Artikel 28 PRG</w:t>
      </w:r>
    </w:p>
    <w:p w14:paraId="403C3F0F" w14:textId="6707C80A" w:rsidR="00733430" w:rsidRPr="007A4594" w:rsidRDefault="4C27E05C" w:rsidP="00203DC0">
      <w:r w:rsidRPr="007A4594">
        <w:t xml:space="preserve">Dieser Artikel behandelt die Veröffentlichung der Ergebnisse der Urnengänge. Bei Gemeindeabstimmungen erfolgt die ordentliche Veröffentlichung der Ergebnisse durch öffentlichen Anschlag. Bei einer Referendumsabstimmung wird das Ergebnis jedoch gemäss Artikel 144 Abs. 3 PRG im Amtsblatt veröffentlicht. Diese Bestimmung wird durch Hinzufügung eines zweiten Satzes in Artikel 28 Abs. </w:t>
      </w:r>
      <w:r w:rsidR="004569E6">
        <w:t>1</w:t>
      </w:r>
      <w:r w:rsidRPr="007A4594">
        <w:t xml:space="preserve"> PRG vorbehalten.</w:t>
      </w:r>
    </w:p>
    <w:p w14:paraId="624BFE89" w14:textId="77777777" w:rsidR="1A485464" w:rsidRPr="007A4594" w:rsidRDefault="1A485464" w:rsidP="006E1B21">
      <w:pPr>
        <w:pStyle w:val="TitreArticleloi"/>
      </w:pPr>
      <w:r w:rsidRPr="007A4594">
        <w:t>Artikel 46a PRG</w:t>
      </w:r>
    </w:p>
    <w:p w14:paraId="1870B0AD" w14:textId="77777777" w:rsidR="00733430" w:rsidRPr="007A4594" w:rsidRDefault="00733430" w:rsidP="00203DC0">
      <w:r w:rsidRPr="007A4594">
        <w:t>Das geltende PRG sieht vor, dass Gemeinden mit einem Generalrat ihr Gebiet mit einem Reglement der Legislative in mehrere Wahlkreise aufteilen können. Angesichts der Bedeutung dieses Gegenstands und des neuen Organisationsreglements, das durch die Revision des GG vorgeschlagen wird, sollte die Bildung von Wahlkreisen im Organisationsreglement vorgesehen sein, was in Artikel 46a PRG gesagt wird.</w:t>
      </w:r>
    </w:p>
    <w:p w14:paraId="3636ADB2" w14:textId="77777777" w:rsidR="42D815F3" w:rsidRPr="007A4594" w:rsidRDefault="42D815F3" w:rsidP="006E1B21">
      <w:pPr>
        <w:pStyle w:val="TitreArticleloi"/>
      </w:pPr>
      <w:r w:rsidRPr="007A4594">
        <w:t>Artikel 62 und 83 PRG</w:t>
      </w:r>
    </w:p>
    <w:p w14:paraId="6AB25F20" w14:textId="4777972C" w:rsidR="42D815F3" w:rsidRPr="007A4594" w:rsidRDefault="42D815F3" w:rsidP="58EA8390">
      <w:pPr>
        <w:rPr>
          <w:rFonts w:eastAsiaTheme="minorEastAsia"/>
        </w:rPr>
      </w:pPr>
      <w:r w:rsidRPr="007A4594">
        <w:t xml:space="preserve">Im GG ist vorgesehen, dass das Wahlverfahren für die Wahl der Gemeinderatsmitglieder im Organisationsreglement festgelegt wird. Dies bedeutet, dass die Wahl nach dem Majorzsystem oder nach dem Proporzsystem stattfinden kann. Bereits jetzt sieht das PRG die Möglichkeit vor, dass Gemeinderatswahlen nach dem Proporzsystem erfolgen können, wenn dies von einer bestimmten Anzahl von Personen verlangt wird (Art. 62 PRG). Andernfalls erfolgt die Wahl nach dem Majorzsystem (Art. 83 PRG). </w:t>
      </w:r>
      <w:r w:rsidRPr="007A4594">
        <w:rPr>
          <w:rFonts w:eastAsiaTheme="minorEastAsia"/>
        </w:rPr>
        <w:t xml:space="preserve">Es sei darauf hingewiesen dass die Vereinbarkeit der Wahl von Legislativorganen nach den Proporzsystem mit Artikel 34 der Bundesverfassung mehrfach Gegenstand </w:t>
      </w:r>
      <w:r w:rsidR="009405B9">
        <w:rPr>
          <w:rFonts w:eastAsiaTheme="minorEastAsia"/>
        </w:rPr>
        <w:t xml:space="preserve">der </w:t>
      </w:r>
      <w:r w:rsidRPr="007A4594">
        <w:rPr>
          <w:rFonts w:eastAsiaTheme="minorEastAsia"/>
        </w:rPr>
        <w:t>Rechtsprechung war, insbesondere im Zusammenhang mit der Frage des natürlichen Quorums (vgl. Ziff.</w:t>
      </w:r>
      <w:r w:rsidR="00A74DC2">
        <w:rPr>
          <w:rFonts w:eastAsiaTheme="minorEastAsia"/>
        </w:rPr>
        <w:t xml:space="preserve"> </w:t>
      </w:r>
      <w:r w:rsidRPr="007A4594">
        <w:rPr>
          <w:rFonts w:eastAsiaTheme="minorEastAsia"/>
        </w:rPr>
        <w:t>7.4.2).</w:t>
      </w:r>
    </w:p>
    <w:p w14:paraId="57F84A2E" w14:textId="77777777" w:rsidR="6D657D56" w:rsidRPr="007A4594" w:rsidRDefault="10982679" w:rsidP="006E1B21">
      <w:pPr>
        <w:pStyle w:val="TitreArticleloi"/>
      </w:pPr>
      <w:r w:rsidRPr="007A4594">
        <w:t>Arti</w:t>
      </w:r>
      <w:r w:rsidRPr="007A4594">
        <w:rPr>
          <w:rFonts w:eastAsiaTheme="minorEastAsia"/>
        </w:rPr>
        <w:t>kel 137 PRG</w:t>
      </w:r>
    </w:p>
    <w:p w14:paraId="6B42B4B4" w14:textId="52B8F021" w:rsidR="00733430" w:rsidRPr="007A4594" w:rsidRDefault="10982679" w:rsidP="00203DC0">
      <w:pPr>
        <w:jc w:val="both"/>
        <w:rPr>
          <w:rFonts w:ascii="Arial" w:eastAsia="Arial" w:hAnsi="Arial" w:cs="Arial"/>
          <w:color w:val="0078D4"/>
          <w:u w:val="single"/>
        </w:rPr>
      </w:pPr>
      <w:r w:rsidRPr="007A4594">
        <w:t xml:space="preserve">Absatz 2 dieses Artikels, der sich speziell auf das Referendum bezieht, wird in </w:t>
      </w:r>
      <w:r w:rsidR="006E1B21">
        <w:t xml:space="preserve">den </w:t>
      </w:r>
      <w:r w:rsidRPr="007A4594">
        <w:t xml:space="preserve">Artikel 142a PRG </w:t>
      </w:r>
      <w:r w:rsidRPr="006E1B21">
        <w:t>verschoben.</w:t>
      </w:r>
    </w:p>
    <w:p w14:paraId="791B501A" w14:textId="77777777" w:rsidR="00733430" w:rsidRPr="007A4594" w:rsidRDefault="2CE38702" w:rsidP="006E1B21">
      <w:pPr>
        <w:pStyle w:val="TitreArticleloi"/>
      </w:pPr>
      <w:r w:rsidRPr="007A4594">
        <w:t>Artikel 142a PRG</w:t>
      </w:r>
    </w:p>
    <w:p w14:paraId="27DCF93F" w14:textId="440F7AE2" w:rsidR="00733430" w:rsidRPr="007A4594" w:rsidRDefault="476BB924" w:rsidP="00203DC0">
      <w:pPr>
        <w:jc w:val="both"/>
      </w:pPr>
      <w:r w:rsidRPr="007A4594">
        <w:t>Dieser Artikel übernimmt den Inhalt des geltenden Artikels 137 Abs. 2 PRG. Ausserdem sollten die Fristen für die Veröffentlichung des Protokolls (20 Tage) und für die Annahme eines neuen Reglements, das dem Referendum untersteht (heute noch 30 Tage), vereinheitlicht werden. Die Frist von 20 Tagen wird auch für die Veröffentlichung der Gemeindereglemente von Gemeinden mit Gemeindeversammlung vorgeschlagen. Artikel 142</w:t>
      </w:r>
      <w:r w:rsidR="00B31740">
        <w:t>a</w:t>
      </w:r>
      <w:r w:rsidRPr="007A4594">
        <w:t xml:space="preserve"> PRG sieht daher die Frist von 20 Tagen auch für die Veröffentlichung der</w:t>
      </w:r>
      <w:r w:rsidR="009B632D">
        <w:t xml:space="preserve"> referendumspflichtigen Akte </w:t>
      </w:r>
      <w:r w:rsidR="00870692">
        <w:t>der</w:t>
      </w:r>
      <w:r w:rsidRPr="007A4594">
        <w:t xml:space="preserve"> Gemeinden mit einem Generalrat vor.</w:t>
      </w:r>
    </w:p>
    <w:p w14:paraId="6352ACD8" w14:textId="77777777" w:rsidR="49919F45" w:rsidRPr="007A4594" w:rsidRDefault="7BF91555" w:rsidP="006E1B21">
      <w:pPr>
        <w:pStyle w:val="TitreArticleloi"/>
      </w:pPr>
      <w:r w:rsidRPr="007A4594">
        <w:t>Artikel 143 PRG</w:t>
      </w:r>
    </w:p>
    <w:p w14:paraId="75BDB4D4" w14:textId="77777777" w:rsidR="5F51D657" w:rsidRPr="007A4594" w:rsidRDefault="5F51D657" w:rsidP="00203DC0">
      <w:r w:rsidRPr="007A4594">
        <w:t>In Absatz 1 wird klargestellt, dass das Referendumsbegehren mit den erforderlichen Unterschriften, deren Anzahl in der Veröffentlichung im Amtsblatt festgelegt ist, eingereicht werden muss (Art. 142a).</w:t>
      </w:r>
    </w:p>
    <w:p w14:paraId="09CF2B78" w14:textId="77777777" w:rsidR="1B590FC7" w:rsidRPr="007A4594" w:rsidRDefault="1B590FC7" w:rsidP="00203DC0">
      <w:r w:rsidRPr="007A4594">
        <w:lastRenderedPageBreak/>
        <w:t>Wie dies bereits auf der kantonalen Ebene praktiziert wird, legt Absatz 2 fest, dass das Begehren zudem die Namen, Vornamen und Adressen der zum Verkehr mit der Gemeindebehörde berechtigten Personen (Referendumskomitee) enthält, sodass sie identifiziert werden können.</w:t>
      </w:r>
    </w:p>
    <w:p w14:paraId="6BC35735" w14:textId="49AC94B9" w:rsidR="65B58798" w:rsidRPr="007A4594" w:rsidRDefault="5D7F806F" w:rsidP="006E1B21">
      <w:pPr>
        <w:pStyle w:val="TitreArticleloi"/>
      </w:pPr>
      <w:r w:rsidRPr="007A4594">
        <w:t>Artikel 144.1–144.</w:t>
      </w:r>
      <w:r w:rsidR="00E27C4D">
        <w:t>9</w:t>
      </w:r>
      <w:r w:rsidRPr="007A4594">
        <w:t xml:space="preserve"> PRG</w:t>
      </w:r>
    </w:p>
    <w:p w14:paraId="3FF58A6F" w14:textId="77777777" w:rsidR="65B58798" w:rsidRPr="007A4594" w:rsidRDefault="6364EF36" w:rsidP="00203DC0">
      <w:r w:rsidRPr="007A4594">
        <w:t xml:space="preserve">Es wurde ein neuer Abschnitt eingefügt, um die Verfahrensvorschriften für Initiativen und Referenden für die Gemeindeverbände festzulegen. In diesem Abschnitt wurden die Vorschriften übernommen, die derzeit in den Artikeln 123b‒123f des heutigen GG festgelegt sind (Art. 137‒140 im VE-GG). Es sei jedoch darauf hingewiesen, dass es beim fakultativen Referendum der Gemeindeverbände nicht mehr nur eine Referendumsfrist gibt, sondern eine erste Frist von 30 Tagen für die Ankündigung des Referendums (Art. 144.4) und eine gesamte Frist für die Einreichung des Begehrens (Art. 144.5). </w:t>
      </w:r>
    </w:p>
    <w:p w14:paraId="49CC99AB" w14:textId="77777777" w:rsidR="00733430" w:rsidRPr="007A4594" w:rsidRDefault="00733430" w:rsidP="006E1B21">
      <w:pPr>
        <w:pStyle w:val="TitreArticleloi"/>
        <w:rPr>
          <w:rFonts w:eastAsiaTheme="minorEastAsia"/>
        </w:rPr>
      </w:pPr>
      <w:r w:rsidRPr="007A4594">
        <w:rPr>
          <w:rFonts w:eastAsiaTheme="minorEastAsia"/>
        </w:rPr>
        <w:t>3.</w:t>
      </w:r>
      <w:r w:rsidRPr="007A4594">
        <w:rPr>
          <w:rFonts w:eastAsiaTheme="minorEastAsia"/>
        </w:rPr>
        <w:tab/>
        <w:t>122.3.1 – Gesetz über die Oberamtmänner</w:t>
      </w:r>
    </w:p>
    <w:p w14:paraId="49300AB0" w14:textId="77777777" w:rsidR="00733430" w:rsidRPr="007A4594" w:rsidRDefault="00733430" w:rsidP="00203DC0">
      <w:r w:rsidRPr="007A4594">
        <w:t>Die vorliegende Revision bietet die Gelegenheit, einige terminologische Anpassungen vorzunehmen, insbesondere, um in verschiedenen Bestimmungen die gendergerechte Doppelform «die Oberamtfrau oder der Oberamtmann» zu verwenden.</w:t>
      </w:r>
    </w:p>
    <w:p w14:paraId="5316EC69" w14:textId="77777777" w:rsidR="00733430" w:rsidRPr="007A4594" w:rsidRDefault="0A0C77F1" w:rsidP="006E1B21">
      <w:pPr>
        <w:pStyle w:val="TitreArticleloi"/>
      </w:pPr>
      <w:r w:rsidRPr="007A4594">
        <w:rPr>
          <w:rFonts w:eastAsiaTheme="minorEastAsia"/>
        </w:rPr>
        <w:t>4.</w:t>
      </w:r>
      <w:r w:rsidRPr="007A4594">
        <w:tab/>
      </w:r>
      <w:r w:rsidRPr="007A4594">
        <w:rPr>
          <w:rFonts w:eastAsiaTheme="minorEastAsia"/>
        </w:rPr>
        <w:t>140</w:t>
      </w:r>
      <w:r w:rsidRPr="007A4594">
        <w:t>.6 – Gesetz über den Finanzhaushalt der Gemeinden (GFHG)</w:t>
      </w:r>
    </w:p>
    <w:p w14:paraId="31785641" w14:textId="7B52D9D2" w:rsidR="366C6422" w:rsidRPr="007A4594" w:rsidRDefault="065036B7" w:rsidP="00203DC0">
      <w:pPr>
        <w:spacing w:before="0" w:after="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Die Diskussionen zur Totalrevision des GG haben einige Elemente im Bereich Finanzen und Finanzaufsicht hervorgehoben, die im </w:t>
      </w:r>
      <w:r w:rsidR="00E530E6" w:rsidRPr="007A4594">
        <w:rPr>
          <w:rFonts w:ascii="Times New Roman" w:eastAsia="Times New Roman" w:hAnsi="Times New Roman" w:cs="Times New Roman"/>
          <w:color w:val="000000" w:themeColor="text1"/>
        </w:rPr>
        <w:t>GFHG</w:t>
      </w:r>
      <w:r w:rsidRPr="007A4594">
        <w:rPr>
          <w:rFonts w:ascii="Times New Roman" w:eastAsia="Times New Roman" w:hAnsi="Times New Roman" w:cs="Times New Roman"/>
          <w:color w:val="000000" w:themeColor="text1"/>
        </w:rPr>
        <w:t xml:space="preserve"> ergänzt oder präzisiert werden sollten. Folgende Themen und Artikel sind betroffen: </w:t>
      </w:r>
    </w:p>
    <w:p w14:paraId="7091DAD8" w14:textId="77777777" w:rsidR="366C6422" w:rsidRPr="007A4594" w:rsidRDefault="065036B7" w:rsidP="006E1B21">
      <w:pPr>
        <w:pStyle w:val="TitreArticleloi"/>
      </w:pPr>
      <w:r w:rsidRPr="007A4594">
        <w:t>Artikel 19, 67 Abs. 1, 72 und 72a (neu) GFHG</w:t>
      </w:r>
    </w:p>
    <w:p w14:paraId="26858B81" w14:textId="77777777" w:rsidR="366C6422" w:rsidRPr="007A4594" w:rsidRDefault="366C6422" w:rsidP="00203DC0">
      <w:pPr>
        <w:spacing w:before="0" w:after="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Einige an den Revisionsarbeiten Beteiligte äusserten den Wunsch, dass die Gemeinden die Möglichkeit haben sollten, eine Geschäftsprüfungskommission für die Kontrolle der politischen Führung der Gemeinde einzusetzen. Auf dieser Grundlage schlägt der Entwurf die folgenden Anpassungen des GFHG vor: </w:t>
      </w:r>
    </w:p>
    <w:p w14:paraId="6C45913A" w14:textId="77777777" w:rsidR="004F06F3" w:rsidRPr="007A4594" w:rsidRDefault="004F06F3" w:rsidP="00203DC0">
      <w:pPr>
        <w:spacing w:before="0" w:after="0"/>
        <w:rPr>
          <w:rFonts w:ascii="Times New Roman" w:eastAsia="Times New Roman" w:hAnsi="Times New Roman" w:cs="Times New Roman"/>
          <w:color w:val="000000" w:themeColor="text1"/>
        </w:rPr>
      </w:pPr>
    </w:p>
    <w:p w14:paraId="43E15535" w14:textId="77777777" w:rsidR="366C6422" w:rsidRPr="007A4594" w:rsidRDefault="366C6422" w:rsidP="00203DC0">
      <w:pPr>
        <w:pStyle w:val="Paragraphedeliste"/>
        <w:spacing w:before="0" w:after="0"/>
        <w:ind w:left="72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das Hinzufügen einer zusätzlichen fakultativen Befugnis der Finanzkommission (Art. 67 Abs. 1 GFHG, neuer Bst. s), die es den Gemeinden, die dies wünschen, ermöglicht, die Finanzkommission zu beauftragen, den in Artikel 19 GFHG vorgesehenen Geschäftsbericht zu prüfen und der Gemeindeversammlung ihre Stellungnahme dazu abzugeben; </w:t>
      </w:r>
    </w:p>
    <w:p w14:paraId="368EA4E7" w14:textId="77777777" w:rsidR="366C6422" w:rsidRPr="007A4594" w:rsidRDefault="366C6422" w:rsidP="00203DC0">
      <w:pPr>
        <w:pStyle w:val="Paragraphedeliste"/>
        <w:spacing w:before="0" w:after="0"/>
        <w:ind w:left="72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das Hinzufügen eines neuen Artikels 72a GFHG, um diese zusätzliche fakultative Befugnis der Finanzkommission zu erlauben;</w:t>
      </w:r>
    </w:p>
    <w:p w14:paraId="1958F2CF" w14:textId="77777777" w:rsidR="366C6422" w:rsidRPr="007A4594" w:rsidRDefault="366C6422" w:rsidP="00203DC0">
      <w:pPr>
        <w:pStyle w:val="Paragraphedeliste"/>
        <w:spacing w:before="0" w:after="0"/>
        <w:ind w:left="72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die Überschrift des Artikels 72 GFHG, der heute «Finanzkommission – Befugnisse» lautet, wird zu «Finanzkommission – obligatorische Befugnisse»; </w:t>
      </w:r>
    </w:p>
    <w:p w14:paraId="0467AE38" w14:textId="77777777" w:rsidR="366C6422" w:rsidRPr="007A4594" w:rsidRDefault="366C6422" w:rsidP="00203DC0">
      <w:pPr>
        <w:pStyle w:val="Paragraphedeliste"/>
        <w:spacing w:before="0" w:after="0"/>
        <w:ind w:left="72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 xml:space="preserve">Artikel 19 GFHG über den Geschäftsbericht wird präzisiert, um gegebenenfalls den Bericht der Finanzkommission über den Geschäftsbericht vorzubehalten. </w:t>
      </w:r>
    </w:p>
    <w:p w14:paraId="685E7B33" w14:textId="77777777" w:rsidR="006E1B21" w:rsidRDefault="006E1B21" w:rsidP="00203DC0">
      <w:pPr>
        <w:spacing w:before="0" w:after="0"/>
        <w:rPr>
          <w:rFonts w:ascii="Times New Roman" w:eastAsia="Times New Roman" w:hAnsi="Times New Roman" w:cs="Times New Roman"/>
          <w:color w:val="000000" w:themeColor="text1"/>
        </w:rPr>
      </w:pPr>
    </w:p>
    <w:p w14:paraId="64BBB2DE" w14:textId="2112C6B9" w:rsidR="366C6422" w:rsidRPr="007A4594" w:rsidRDefault="366C6422" w:rsidP="00203DC0">
      <w:pPr>
        <w:spacing w:before="0" w:after="0"/>
        <w:rPr>
          <w:rFonts w:ascii="Times New Roman" w:eastAsia="Times New Roman" w:hAnsi="Times New Roman" w:cs="Times New Roman"/>
          <w:color w:val="000000" w:themeColor="text1"/>
        </w:rPr>
      </w:pPr>
      <w:r w:rsidRPr="007A4594">
        <w:rPr>
          <w:rFonts w:ascii="Times New Roman" w:eastAsia="Times New Roman" w:hAnsi="Times New Roman" w:cs="Times New Roman"/>
          <w:color w:val="000000" w:themeColor="text1"/>
        </w:rPr>
        <w:t>Bei den Gemeindeverbänden würde die Entscheidung, die Aufgabe der Prüfung des Geschäftsberichts der Finanzkommission zu übertragen, in den Statuten festgelegt, die gewissermassen dem Organisationsreglement der Gemeinden gleichkommen. Artikel 34 GFHV über die Finanzkommission der Gemeindeverbände kann in diesem Sinn präzisiert werden.</w:t>
      </w:r>
    </w:p>
    <w:p w14:paraId="0FC9D035" w14:textId="77777777" w:rsidR="366C6422" w:rsidRPr="007A4594" w:rsidRDefault="065036B7" w:rsidP="006E1B21">
      <w:pPr>
        <w:pStyle w:val="TitreArticleloi"/>
      </w:pPr>
      <w:r w:rsidRPr="007A4594">
        <w:t>Artikel 67 Abs. 1 Bst. k GFHG</w:t>
      </w:r>
    </w:p>
    <w:p w14:paraId="4C4547C3" w14:textId="77777777" w:rsidR="366C6422" w:rsidRPr="007A4594" w:rsidRDefault="4B4D4F99" w:rsidP="00203DC0">
      <w:pPr>
        <w:rPr>
          <w:rFonts w:ascii="Times New Roman" w:eastAsia="Times New Roman" w:hAnsi="Times New Roman" w:cs="Times New Roman"/>
        </w:rPr>
      </w:pPr>
      <w:r w:rsidRPr="007A4594">
        <w:rPr>
          <w:rFonts w:ascii="Times New Roman" w:eastAsia="Times New Roman" w:hAnsi="Times New Roman" w:cs="Times New Roman"/>
        </w:rPr>
        <w:t>Aufgrund der Einführung von Artikel 8 Abs. 1 des GG-Entwurfs ist Artikel 67 Abs. 1 Bst. k eine Dublette und nicht mehr relevant. Er wird daher aufgehoben.</w:t>
      </w:r>
    </w:p>
    <w:p w14:paraId="18DEDAC2" w14:textId="77777777" w:rsidR="366C6422" w:rsidRPr="007A4594" w:rsidRDefault="065036B7" w:rsidP="006E1B21">
      <w:pPr>
        <w:pStyle w:val="TitreArticleloi"/>
      </w:pPr>
      <w:r w:rsidRPr="007A4594">
        <w:t>Artikel 73 Abs. 2 Bst. a GFHG</w:t>
      </w:r>
    </w:p>
    <w:p w14:paraId="387B12ED" w14:textId="77777777" w:rsidR="366C6422" w:rsidRPr="007A4594" w:rsidRDefault="366C6422" w:rsidP="00203DC0">
      <w:pPr>
        <w:rPr>
          <w:rFonts w:ascii="Times New Roman" w:eastAsia="Times New Roman" w:hAnsi="Times New Roman" w:cs="Times New Roman"/>
        </w:rPr>
      </w:pPr>
      <w:r w:rsidRPr="007A4594">
        <w:rPr>
          <w:rFonts w:ascii="Times New Roman" w:eastAsia="Times New Roman" w:hAnsi="Times New Roman" w:cs="Times New Roman"/>
        </w:rPr>
        <w:t>Hierbei handelt es sich um eine einfache Korrektur in Zusammenhang mit der neuen Terminologie, die für Erlasse des Gemeinderats vorgesehen ist, wobei die vorgeschlagene Bezeichnung «Verordnung» lautet.</w:t>
      </w:r>
    </w:p>
    <w:p w14:paraId="6491EEC1" w14:textId="77777777" w:rsidR="366C6422" w:rsidRPr="007A4594" w:rsidRDefault="065036B7" w:rsidP="006E1B21">
      <w:pPr>
        <w:pStyle w:val="TitreArticleloi"/>
      </w:pPr>
      <w:r w:rsidRPr="007A4594">
        <w:lastRenderedPageBreak/>
        <w:t>Artikel 75 GFHG</w:t>
      </w:r>
    </w:p>
    <w:p w14:paraId="4D814817" w14:textId="77777777" w:rsidR="366C6422" w:rsidRPr="007A4594" w:rsidRDefault="366C6422" w:rsidP="00203DC0">
      <w:pPr>
        <w:rPr>
          <w:rFonts w:ascii="Times New Roman" w:eastAsia="Times New Roman" w:hAnsi="Times New Roman" w:cs="Times New Roman"/>
        </w:rPr>
      </w:pPr>
      <w:r w:rsidRPr="007A4594">
        <w:rPr>
          <w:rFonts w:ascii="Times New Roman" w:eastAsia="Times New Roman" w:hAnsi="Times New Roman" w:cs="Times New Roman"/>
        </w:rPr>
        <w:t>Artikel 75 wurde ergänzt, um der Tatsache Rechnung zu tragen, dass in Bereichen, in denen die Spezialgesetzgebung eine spezialisierte Finanzaufsichtsbehörde vorsieht, die Befugnisse letzterer gelten. Eine solche Situation besteht beispielsweise in den Bereichen Stromversorgung oder berufliche Vorsorge, wo es Gemeindeanstalten mit eigener Rechtspersönlichkeit geben kann.</w:t>
      </w:r>
    </w:p>
    <w:p w14:paraId="73B77C5C" w14:textId="77777777" w:rsidR="366C6422" w:rsidRPr="007A4594" w:rsidRDefault="065036B7" w:rsidP="006E1B21">
      <w:pPr>
        <w:pStyle w:val="TitreArticleloi"/>
      </w:pPr>
      <w:r w:rsidRPr="007A4594">
        <w:t>Artikel 76 GFHG</w:t>
      </w:r>
    </w:p>
    <w:p w14:paraId="612AC5BD" w14:textId="77777777" w:rsidR="366C6422" w:rsidRPr="007A4594" w:rsidRDefault="4B4D4F99" w:rsidP="00203DC0">
      <w:pPr>
        <w:rPr>
          <w:rFonts w:ascii="Times New Roman" w:eastAsia="Times New Roman" w:hAnsi="Times New Roman" w:cs="Times New Roman"/>
        </w:rPr>
      </w:pPr>
      <w:r w:rsidRPr="007A4594">
        <w:rPr>
          <w:rFonts w:ascii="Times New Roman" w:eastAsia="Times New Roman" w:hAnsi="Times New Roman" w:cs="Times New Roman"/>
        </w:rPr>
        <w:t>Die Finanzaufsichtsbefugnisse des Amts für Gemeinden werden in dieser Bestimmung gemäss den Artikeln 174 Abs. 2 und 186 des GG-Entwurfs festgelegt. Es ist anzumerken, dass diese beiden Artikel übernommen wurden von den Artikeln 145 Abs. 2 und 151d GG.</w:t>
      </w:r>
    </w:p>
    <w:p w14:paraId="40F0C84A" w14:textId="77777777" w:rsidR="366C6422" w:rsidRPr="007A4594" w:rsidRDefault="4B4D4F99" w:rsidP="00203DC0">
      <w:pPr>
        <w:rPr>
          <w:rFonts w:ascii="Times New Roman" w:eastAsia="Times New Roman" w:hAnsi="Times New Roman" w:cs="Times New Roman"/>
        </w:rPr>
      </w:pPr>
      <w:r w:rsidRPr="007A4594">
        <w:rPr>
          <w:rFonts w:ascii="Times New Roman" w:eastAsia="Times New Roman" w:hAnsi="Times New Roman" w:cs="Times New Roman"/>
        </w:rPr>
        <w:t>Im Wesentlichen sieht Artikel 174 Abs. 2 vor, dass das Amt für Gemeinden die ihm von der Gesetzgebung oder der Direktion übertragenen Aufsichtsbefugnisse erfüllt. Artikel 186 Abs. 1 GG sieht seinerseits Folgendes vor: «</w:t>
      </w:r>
      <w:r w:rsidRPr="007A4594">
        <w:rPr>
          <w:rFonts w:ascii="Times New Roman" w:eastAsia="Times New Roman" w:hAnsi="Times New Roman" w:cs="Times New Roman"/>
          <w:i/>
        </w:rPr>
        <w:t>In seinem Zuständigkeitsbereich kann das Amt für Gemeinden die gleichen Massnahmen treffen, wie sie dem Oberamt in Artikel 182 Abs. 1 übertragen werden. Es kann der für die Gemeinden zuständigen Direktion andere in den Artikeln 182 Abs. 2–185 vorgesehene Massnahmen vorschlagen</w:t>
      </w:r>
      <w:r w:rsidRPr="007A4594">
        <w:rPr>
          <w:rFonts w:ascii="Times New Roman" w:eastAsia="Times New Roman" w:hAnsi="Times New Roman" w:cs="Times New Roman"/>
        </w:rPr>
        <w:t xml:space="preserve"> ».</w:t>
      </w:r>
    </w:p>
    <w:p w14:paraId="7040968C" w14:textId="77777777" w:rsidR="366C6422" w:rsidRPr="007A4594" w:rsidRDefault="4B4D4F99" w:rsidP="00203DC0">
      <w:pPr>
        <w:rPr>
          <w:rFonts w:ascii="Times New Roman" w:eastAsia="Times New Roman" w:hAnsi="Times New Roman" w:cs="Times New Roman"/>
        </w:rPr>
      </w:pPr>
      <w:r w:rsidRPr="007A4594">
        <w:rPr>
          <w:rFonts w:ascii="Times New Roman" w:eastAsia="Times New Roman" w:hAnsi="Times New Roman" w:cs="Times New Roman"/>
        </w:rPr>
        <w:t>Es geht also darum, in Artikel 76 Abs. 1 GFHG festzulegen, dass das Amt für Gemeinden die Aufsichtsbehörde im finanziellen Bereich ist für die Gemeinden, die Gemeindeverbände und die Bürgergemeinden. Gleichzeitig soll dargelegt und anhand einiger Beispiele im Folgenden illustriert werden, worin seine Befugnisse bestehen. Weisungen, die bestimmte Bestimmungen des GFHV präzisieren, werden veröffentlicht, ergänzt oder geändert, um der Entwicklung der Praktiken im finanziellen Bereich Rechnung zu tragen (Bst. a).</w:t>
      </w:r>
    </w:p>
    <w:p w14:paraId="78DC66A0" w14:textId="77777777" w:rsidR="366C6422" w:rsidRPr="007A4594" w:rsidRDefault="4B4D4F99" w:rsidP="00203DC0">
      <w:pPr>
        <w:rPr>
          <w:rFonts w:ascii="Times New Roman" w:eastAsia="Times New Roman" w:hAnsi="Times New Roman" w:cs="Times New Roman"/>
        </w:rPr>
      </w:pPr>
      <w:r w:rsidRPr="007A4594">
        <w:rPr>
          <w:rFonts w:ascii="Times New Roman" w:eastAsia="Times New Roman" w:hAnsi="Times New Roman" w:cs="Times New Roman"/>
        </w:rPr>
        <w:t>Die gemeinderechtlichen Körperschaften werden auf Gesuch derselben oder aufgrund von Beobachtungen des Amts regelmässig beraten (Bst. b); gegebenenfalls können die festgestellten bewährten Verfahren Gegenstand allgemeiner Empfehlungen sein.</w:t>
      </w:r>
    </w:p>
    <w:p w14:paraId="3A5A0C60" w14:textId="77777777" w:rsidR="366C6422" w:rsidRPr="007A4594" w:rsidRDefault="366C6422" w:rsidP="00203DC0">
      <w:pPr>
        <w:rPr>
          <w:rFonts w:ascii="Times New Roman" w:eastAsia="Times New Roman" w:hAnsi="Times New Roman" w:cs="Times New Roman"/>
        </w:rPr>
      </w:pPr>
      <w:r w:rsidRPr="007A4594">
        <w:rPr>
          <w:rFonts w:ascii="Times New Roman" w:eastAsia="Times New Roman" w:hAnsi="Times New Roman" w:cs="Times New Roman"/>
        </w:rPr>
        <w:t>Die Prüfung der formellen Korrektheit der Budgets und der Jahresrechnungen (Bst. c) beinhaltet insbesondere die Kontrolle der Existenz der Buchführungs- und Finanzdokumente, der Einhaltung der Genehmigungs- und Übermittlungsfristen sowie der Übereinstimmung mit dem Kontenrahmen.</w:t>
      </w:r>
    </w:p>
    <w:p w14:paraId="2B998948" w14:textId="77777777" w:rsidR="366C6422" w:rsidRPr="007A4594" w:rsidRDefault="366C6422" w:rsidP="00203DC0">
      <w:pPr>
        <w:rPr>
          <w:rFonts w:ascii="Times New Roman" w:eastAsia="Times New Roman" w:hAnsi="Times New Roman" w:cs="Times New Roman"/>
        </w:rPr>
      </w:pPr>
      <w:r w:rsidRPr="007A4594">
        <w:rPr>
          <w:rFonts w:ascii="Times New Roman" w:eastAsia="Times New Roman" w:hAnsi="Times New Roman" w:cs="Times New Roman"/>
        </w:rPr>
        <w:t>Nach einer Analyse der Finanzlage kann das Amt für Gemeinden dem Staatsrat insbesondere vorschlagen, die Steuerfüsse und/oder -sätze einer Gemeinde festzulegen, um das finanzielle Gleichgewicht langfristig zu sichern. Andererseits informiert das Amt die zuständige Direktion, wenn der Haushalt eine allfällige Nichteinhaltung anderer Spezialgesetzgebungen, die sich auf die gemeinderechtlichen Körperschaften auswirken, erkennen lässt (Bst. d).</w:t>
      </w:r>
    </w:p>
    <w:p w14:paraId="3C3450CB" w14:textId="77777777" w:rsidR="366C6422" w:rsidRPr="007A4594" w:rsidRDefault="366C6422" w:rsidP="00203DC0">
      <w:pPr>
        <w:rPr>
          <w:rFonts w:ascii="Times New Roman" w:eastAsia="Times New Roman" w:hAnsi="Times New Roman" w:cs="Times New Roman"/>
        </w:rPr>
      </w:pPr>
      <w:r w:rsidRPr="007A4594">
        <w:rPr>
          <w:rFonts w:ascii="Times New Roman" w:eastAsia="Times New Roman" w:hAnsi="Times New Roman" w:cs="Times New Roman"/>
        </w:rPr>
        <w:t xml:space="preserve">Mit der Umsetzung des GFHG wird jedes Jahr ein Bericht über die Gemeindefinanzen erstellt (Bst. e); die Form des Berichts ist anpassbar. Die Finanzdaten der Gemeindeverbände und der Bürgergemeinden werden zudem in die Finanzstatistiken integriert und veröffentlicht. </w:t>
      </w:r>
    </w:p>
    <w:p w14:paraId="3E0C5A15" w14:textId="77777777" w:rsidR="366C6422" w:rsidRPr="007A4594" w:rsidRDefault="4B4D4F99" w:rsidP="00203DC0">
      <w:pPr>
        <w:rPr>
          <w:rFonts w:ascii="Times New Roman" w:eastAsia="Times New Roman" w:hAnsi="Times New Roman" w:cs="Times New Roman"/>
        </w:rPr>
      </w:pPr>
      <w:r w:rsidRPr="007A4594">
        <w:rPr>
          <w:rFonts w:ascii="Times New Roman" w:eastAsia="Times New Roman" w:hAnsi="Times New Roman" w:cs="Times New Roman"/>
        </w:rPr>
        <w:t>Es sei darauf hingewiesen, dass die Befugnisse des Amts für Gemeinden direkt von diesem ausgeübt werden müssen, wenn die festgestellten Probleme ausschliesslich finanzieller Natur sind. Bei Fragen politischer Natur (Beziehungen innerhalb der Exekutive oder zwischen den Gemeindebehörden, organisatorische Mängel der Gemeinde, Nichtanwendung von Gesetzen im Allgemeinen usw.) sind es in erster Linie die Oberämter als allgemeine Aufsichtsbehörden der Gemeinden, die einschreiten müssen. In einem solchen Fall wird das Amt für Gemeinden sie bei Fragen finanzieller Natur unterstützen.</w:t>
      </w:r>
    </w:p>
    <w:p w14:paraId="7AE8A567" w14:textId="77777777" w:rsidR="00733430" w:rsidRPr="007A4594" w:rsidRDefault="1543347A" w:rsidP="006E1B21">
      <w:pPr>
        <w:pStyle w:val="TitreArticleloi"/>
      </w:pPr>
      <w:r w:rsidRPr="007A4594">
        <w:t>5.</w:t>
      </w:r>
      <w:r w:rsidRPr="007A4594">
        <w:tab/>
        <w:t>141.1.1 – Gesetz über die Förderung der Gemeindezusammenschlüsse (GZG)</w:t>
      </w:r>
    </w:p>
    <w:p w14:paraId="4A1E4F16" w14:textId="77777777" w:rsidR="00733430" w:rsidRPr="007A4594" w:rsidRDefault="00733430" w:rsidP="00203DC0">
      <w:r w:rsidRPr="007A4594">
        <w:t>Das GZG konzentriert sich auf die Massnahmen zur Unterstützung der Gemeindezusammenschlüsse. Nach den Leitgrundsätzen, an denen sich die Revision des GG orientiert, werden die Geltungsbereiche der verschiedenen Gesetze nicht geändert. Das GZG bedarf nur einer geringfügigen Anpassung in dem Sinne, dass das für den Gemeindezusammenschluss im Kantonszentrum vorgesehene ausserordentliche Verfahren ergänzt werden muss.</w:t>
      </w:r>
    </w:p>
    <w:p w14:paraId="07CCE3C6" w14:textId="77777777" w:rsidR="00733430" w:rsidRPr="007A4594" w:rsidRDefault="00733430" w:rsidP="00203DC0">
      <w:r w:rsidRPr="007A4594">
        <w:lastRenderedPageBreak/>
        <w:t>Gemäss dem geltenden GZG sollte das Fusionsprojekt nach Ablauf der Frist für die Einreichung eines Vereinbarungsentwurfs beim Staatsrat von der genannten Behörde geleitet werden oder es müsste eine neue, nicht verlängerbare Frist gesetzt werden. Im Fall des Fusionsprojekts Grossfreiburg kam die konstituierende Versammlung zum Schluss, dass das Ergebnis der Konsultativabstimmung vom 26. September 2021 nicht darauf hoffen liess, dass die Fusion in naher Zukunft zustande kommen würde, und dass sie sich daher auflösen sollte. Die Einschätzung der konstituierenden Versammlung wurde vom Staatsrat geteilt, der jedoch einen Abschlussbericht verlangte, der eine detaillierte Beschreibung der durchgeführten Arbeiten sowie eine Ausführung der Gründe für die Auflösung enthält.</w:t>
      </w:r>
    </w:p>
    <w:p w14:paraId="5A4AE22B" w14:textId="77777777" w:rsidR="00733430" w:rsidRPr="007A4594" w:rsidRDefault="00733430" w:rsidP="00203DC0">
      <w:r w:rsidRPr="007A4594">
        <w:t>Um eine solche Möglichkeit zu berücksichtigen, muss das GZG daher angepasst werden. Zu diesem Zweck wird Artikel 17i GZG um einen Absatz 4 ergänzt, der auch für Artikel 17j GZG vorbehalten ist. Artikel 17j befasst sich mit der Auflösung der konstituierenden Versammlung, die normalerweise erst nach der Abstimmung über eine Fusionsvereinbarung erfolgen kann. Bei der Konsultativabstimmung, die 2021 in Grossfreiburg durchgeführt wurde, ging es jedoch nicht um eine Fusionsvereinbarung. Wie bereits erwähnt kann es Konstellationen geben, die für einen Verzicht der Weiterführung eines Projekts sprechen, bevor dieses die Etappe der Abstimmung über die Fusionsvereinbarung durchlaufen hat, wobei dies die Einleitung eines neuen Projekts zu einem späteren Zeitpunkt keinesfalls verhindert.</w:t>
      </w:r>
    </w:p>
    <w:p w14:paraId="05D37127" w14:textId="77777777" w:rsidR="00733430" w:rsidRPr="007A4594" w:rsidRDefault="00733430" w:rsidP="006E1B21">
      <w:pPr>
        <w:pStyle w:val="TitreArticleloi"/>
      </w:pPr>
      <w:r w:rsidRPr="007A4594">
        <w:t>6.</w:t>
      </w:r>
      <w:r w:rsidRPr="007A4594">
        <w:tab/>
        <w:t>411.0.1 – Schulgesetz (SchG)</w:t>
      </w:r>
    </w:p>
    <w:p w14:paraId="1BA89D5E" w14:textId="77777777" w:rsidR="00733430" w:rsidRPr="007A4594" w:rsidRDefault="5C113CA2" w:rsidP="00203DC0">
      <w:r w:rsidRPr="007A4594">
        <w:t>Das SchG wird ergänzt, um die Übermittlung des Schulreglements an die Direktion zu verankern. Ursprünglich war die Beibehaltung der Genehmigung des Schulreglements vorgesehen. Nach den Diskussionen in der thematischen Arbeitsgruppe und nachdem die Fachdirektion konsultiert worden war, wurde die Genehmigung durch die Verpflichtung ersetzt, das Reglement der Direktion zu überweisen. Diese Verpflichtung umfasst sowohl die Totalrevisionen als auch die Teilrevisionen des Reglements, dies gemäss dem Grundsatz der Parallelität der Formen.</w:t>
      </w:r>
    </w:p>
    <w:p w14:paraId="2EA9DB78" w14:textId="77777777" w:rsidR="00733430" w:rsidRPr="007A4594" w:rsidRDefault="00733430" w:rsidP="006E1B21">
      <w:pPr>
        <w:pStyle w:val="TitreArticleloi"/>
      </w:pPr>
      <w:r w:rsidRPr="007A4594">
        <w:t>7.</w:t>
      </w:r>
      <w:r w:rsidRPr="007A4594">
        <w:tab/>
        <w:t>413.5.1 – Gesetz über die Schulzahnmedizin (SZMG)</w:t>
      </w:r>
    </w:p>
    <w:p w14:paraId="45554689" w14:textId="77777777" w:rsidR="00733430" w:rsidRPr="007A4594" w:rsidRDefault="00733430" w:rsidP="00203DC0">
      <w:r w:rsidRPr="007A4594">
        <w:t>Das SZMG sieht heute vor, dass das Gemeindereglement über die Schulzahnpflege von der Direktion genehmigt wird (Art. 15 Abs. 2 SZMG). Diese Anforderung wurde im Vorentwurf fallengelassen. Der Artikel muss jedoch an die Terminologie der Gemeindeerlasse angepasst werden, indem die Adjektive «allgemein verbindlich» vor dem Wort «Gemeindereglement» gestrichen werden.</w:t>
      </w:r>
    </w:p>
    <w:p w14:paraId="737FDB98" w14:textId="77777777" w:rsidR="00733430" w:rsidRPr="007A4594" w:rsidRDefault="00733430" w:rsidP="006E1B21">
      <w:pPr>
        <w:pStyle w:val="TitreArticleloi"/>
      </w:pPr>
      <w:r w:rsidRPr="007A4594">
        <w:t>8.</w:t>
      </w:r>
      <w:r w:rsidRPr="007A4594">
        <w:tab/>
        <w:t>632.1 – Gesetz über die Gemeindesteuern (GStG)</w:t>
      </w:r>
    </w:p>
    <w:p w14:paraId="0B1850A8" w14:textId="77777777" w:rsidR="00733430" w:rsidRPr="007A4594" w:rsidRDefault="00733430" w:rsidP="00203DC0">
      <w:r w:rsidRPr="007A4594">
        <w:t>Das GStG sieht heute vor, dass die Gemeindereglemente über verschiedene Spezialsteuern und -taxen (z. B. Vorstellungen und Vergnügungsanlässe) die Genehmigung der Direktion erfordern. Angesichts des Vorschlags, dass für diese Reglemente keine Genehmigung mehr erforderlich sein soll, muss der entsprechende Artikel angepasst werden.</w:t>
      </w:r>
    </w:p>
    <w:p w14:paraId="3EDAE904" w14:textId="77777777" w:rsidR="00733430" w:rsidRPr="007A4594" w:rsidRDefault="00733430" w:rsidP="006E1B21">
      <w:pPr>
        <w:pStyle w:val="TitreArticleloi"/>
      </w:pPr>
      <w:r w:rsidRPr="007A4594">
        <w:t>9.</w:t>
      </w:r>
      <w:r w:rsidRPr="007A4594">
        <w:tab/>
        <w:t>710.1 – Raumplanungs- und Baugesetz (RPBG)</w:t>
      </w:r>
    </w:p>
    <w:p w14:paraId="6F2A09D4" w14:textId="77777777" w:rsidR="00733430" w:rsidRPr="007A4594" w:rsidRDefault="00733430" w:rsidP="00203DC0">
      <w:r w:rsidRPr="007A4594">
        <w:t>In den Artikeln 61 und 97 erfolgt lediglich eine terminologische Anpassung an die für die Gemeindereglemente verwendeten Begriffe. Ausserdem wird der Verweis auf das GG gestrichen, da er zu Verwirrung führen könnte, wenn man bedenkt, dass das GG seinerseits auf die Spezialgesetzgebung für den Aspekt der Genehmigung verweist. Die in diesen Artikeln genannten Reglemente werden künftig nicht mehr von der Direktion genehmigt.</w:t>
      </w:r>
    </w:p>
    <w:p w14:paraId="3AC7FFE1" w14:textId="77777777" w:rsidR="00733430" w:rsidRPr="007A4594" w:rsidRDefault="00733430" w:rsidP="00203DC0">
      <w:r w:rsidRPr="007A4594">
        <w:t>Das Reglement über den Gemeindeanteil an der Mehrwertabgabe war mehrfach Gegenstand von Gesprächen zwischen der Projektorganisation und der Fachdirektion. Die einschlägigen Bestimmungen sind die Artikel 113a Abs. 1b und 113c Abs. 5 RPBG. Der Vorentwurf schlägt vor, auch für diese Reglemente auf eine Genehmigung zu verzichten.</w:t>
      </w:r>
    </w:p>
    <w:p w14:paraId="25B029F0" w14:textId="77777777" w:rsidR="00733430" w:rsidRPr="007A4594" w:rsidRDefault="00733430" w:rsidP="006E1B21">
      <w:pPr>
        <w:pStyle w:val="TitreArticleloi"/>
      </w:pPr>
      <w:r w:rsidRPr="007A4594">
        <w:lastRenderedPageBreak/>
        <w:t>10.</w:t>
      </w:r>
      <w:r w:rsidRPr="007A4594">
        <w:tab/>
        <w:t>725.3 – Gesetz über die Hundehaltung (HHG)</w:t>
      </w:r>
    </w:p>
    <w:p w14:paraId="7245B5CD" w14:textId="77777777" w:rsidR="00733430" w:rsidRPr="007A4594" w:rsidRDefault="00733430" w:rsidP="00203DC0">
      <w:r w:rsidRPr="007A4594">
        <w:t>Das HHG sieht heute vor, dass das Gemeindereglement über die Hunde von der Direktion genehmigt wird. Angesichts des Vorschlags, dass für dieses Reglement keine Genehmigung mehr erforderlich sein soll, muss der entsprechende Artikel gestrichen werden.</w:t>
      </w:r>
    </w:p>
    <w:p w14:paraId="775C5C9A" w14:textId="77777777" w:rsidR="00733430" w:rsidRPr="007A4594" w:rsidRDefault="00733430" w:rsidP="006E1B21">
      <w:pPr>
        <w:pStyle w:val="TitreArticleloi"/>
      </w:pPr>
      <w:r w:rsidRPr="007A4594">
        <w:t>11.</w:t>
      </w:r>
      <w:r w:rsidRPr="007A4594">
        <w:tab/>
        <w:t>780.1</w:t>
      </w:r>
      <w:r w:rsidRPr="007A4594">
        <w:tab/>
        <w:t>Mobilitätsgesetz (MobG)</w:t>
      </w:r>
    </w:p>
    <w:p w14:paraId="3E417F11" w14:textId="77777777" w:rsidR="00733430" w:rsidRPr="007A4594" w:rsidRDefault="00733430" w:rsidP="00203DC0">
      <w:r w:rsidRPr="007A4594">
        <w:t xml:space="preserve">Die Reglemente über die Taxiunternehmen fallen derzeit noch unter die Ausführungsgesetzgebung zum Strassenverkehr (siehe Ziff. 12), aber die zuständige Direktion schlägt aus Gründen der Überführung der einschlägigen Gesetzgebung die Aufhebung vor. Der Vorschlag zu Artikel 195 Abs. 1 MobG betrifft lediglich das Erfordernis eines Reglements. In Anbetracht dessen, dass es um die Erhebung von Gebühren und die Benutzung des öffentlichen Grunds geht, wird die Genehmigung nicht beibehalten. </w:t>
      </w:r>
    </w:p>
    <w:p w14:paraId="71B48EDB" w14:textId="77777777" w:rsidR="00733430" w:rsidRPr="007A4594" w:rsidRDefault="00733430" w:rsidP="006E1B21">
      <w:pPr>
        <w:pStyle w:val="TitreArticleloi"/>
      </w:pPr>
      <w:r w:rsidRPr="007A4594">
        <w:t>12.</w:t>
      </w:r>
      <w:r w:rsidRPr="007A4594">
        <w:tab/>
        <w:t>781.1 – Gesetz zur Ausführung der Bundesgesetzgebung über den Strassenverkehr (AGSVG)</w:t>
      </w:r>
    </w:p>
    <w:p w14:paraId="36D9660A" w14:textId="77777777" w:rsidR="00733430" w:rsidRPr="007A4594" w:rsidRDefault="00733430" w:rsidP="00203DC0">
      <w:r w:rsidRPr="007A4594">
        <w:t>Dieses Gesetz sieht derzeit noch vor, dass das Gemeindereglement über die Taxiunternehmen bei der Fachdirektion zur Genehmigung zu unterbreiten ist und eine Stellungnahme des Amts für Gemeinden erfordert. Da Fragen zu Taxifahrzeugbewilligungen jedoch nicht mehr unter dieses Gesetz fallen, hat die Direktion vorgeschlagen, diesen Buchstaben aufzuheben.</w:t>
      </w:r>
    </w:p>
    <w:p w14:paraId="4D2C587C" w14:textId="77777777" w:rsidR="00733430" w:rsidRPr="007A4594" w:rsidRDefault="00733430" w:rsidP="006E1B21">
      <w:pPr>
        <w:pStyle w:val="TitreArticleloi"/>
      </w:pPr>
      <w:r w:rsidRPr="007A4594">
        <w:t>13.</w:t>
      </w:r>
      <w:r w:rsidRPr="007A4594">
        <w:tab/>
        <w:t>8</w:t>
      </w:r>
      <w:r w:rsidRPr="007A4594">
        <w:rPr>
          <w:rFonts w:eastAsiaTheme="minorEastAsia"/>
        </w:rPr>
        <w:t>10.2 – Gesetz über die Abfallbewirtschaftung (ABG)</w:t>
      </w:r>
    </w:p>
    <w:p w14:paraId="394B787F" w14:textId="77777777" w:rsidR="00733430" w:rsidRPr="007A4594" w:rsidRDefault="00733430" w:rsidP="00203DC0">
      <w:r w:rsidRPr="007A4594">
        <w:t>Das ABG wird ergänzt, um die Genehmigung des Abfallreglements zu verankern.</w:t>
      </w:r>
    </w:p>
    <w:p w14:paraId="1F5A65BF" w14:textId="77777777" w:rsidR="00733430" w:rsidRPr="007A4594" w:rsidRDefault="00733430" w:rsidP="006E1B21">
      <w:pPr>
        <w:pStyle w:val="TitreArticleloi"/>
        <w:rPr>
          <w:rFonts w:eastAsiaTheme="minorEastAsia"/>
        </w:rPr>
      </w:pPr>
      <w:r w:rsidRPr="007A4594">
        <w:t>14.</w:t>
      </w:r>
      <w:r w:rsidRPr="007A4594">
        <w:tab/>
        <w:t>8</w:t>
      </w:r>
      <w:r w:rsidRPr="007A4594">
        <w:rPr>
          <w:rFonts w:eastAsiaTheme="minorEastAsia"/>
        </w:rPr>
        <w:t>12.1 – Gewässergesetz (GewG)</w:t>
      </w:r>
    </w:p>
    <w:p w14:paraId="69FE2068" w14:textId="77777777" w:rsidR="00733430" w:rsidRPr="007A4594" w:rsidRDefault="00733430" w:rsidP="00203DC0">
      <w:r w:rsidRPr="007A4594">
        <w:t>Das GewG wird ergänzt, um die Genehmigung des Reglements über die Gewässerbewirtschaftung zu verankern.</w:t>
      </w:r>
    </w:p>
    <w:p w14:paraId="552E35AF" w14:textId="77777777" w:rsidR="00733430" w:rsidRPr="007A4594" w:rsidRDefault="00733430" w:rsidP="006E1B21">
      <w:pPr>
        <w:pStyle w:val="TitreArticleloi"/>
        <w:rPr>
          <w:rFonts w:eastAsiaTheme="minorEastAsia"/>
        </w:rPr>
      </w:pPr>
      <w:r w:rsidRPr="007A4594">
        <w:t>1</w:t>
      </w:r>
      <w:r w:rsidRPr="007A4594">
        <w:rPr>
          <w:rFonts w:eastAsiaTheme="minorEastAsia"/>
        </w:rPr>
        <w:t>5.</w:t>
      </w:r>
      <w:r w:rsidRPr="007A4594">
        <w:tab/>
      </w:r>
      <w:r w:rsidRPr="007A4594">
        <w:rPr>
          <w:rFonts w:eastAsiaTheme="minorEastAsia"/>
        </w:rPr>
        <w:t>821.0.1 – Gesundheitsgesetz (GesG)</w:t>
      </w:r>
    </w:p>
    <w:p w14:paraId="68CE56BC" w14:textId="77777777" w:rsidR="00733430" w:rsidRPr="007A4594" w:rsidRDefault="00733430" w:rsidP="00203DC0">
      <w:r w:rsidRPr="007A4594">
        <w:t>Gemäss der Revision werden die Friedhofreglemente nicht mehr zur Genehmigung unterbreitet. Daher muss Artikel 123 Abs. 1 GesG terminologisch angepasst werden (Streichung der Genehmigung durch die Direktion). In der frz. Fassung wurde auf Antrag des Fachamts auch die Bezeichnung als Reglement über die Friedhof</w:t>
      </w:r>
      <w:r w:rsidRPr="007A4594">
        <w:rPr>
          <w:i/>
        </w:rPr>
        <w:t>polizei</w:t>
      </w:r>
      <w:r w:rsidRPr="007A4594">
        <w:t xml:space="preserve"> gestrichen, was auf den dt. Text keinen Einfluss hat, da es dort bereits nur «Friedhofreglement» heisst. </w:t>
      </w:r>
    </w:p>
    <w:p w14:paraId="4EE2542C" w14:textId="77777777" w:rsidR="00733430" w:rsidRPr="007A4594" w:rsidRDefault="00733430" w:rsidP="006E1B21">
      <w:pPr>
        <w:pStyle w:val="TitreArticleloi"/>
        <w:rPr>
          <w:rFonts w:eastAsiaTheme="minorEastAsia"/>
        </w:rPr>
      </w:pPr>
      <w:r w:rsidRPr="007A4594">
        <w:t>16.</w:t>
      </w:r>
      <w:r w:rsidRPr="007A4594">
        <w:tab/>
        <w:t xml:space="preserve">821.32.1 </w:t>
      </w:r>
      <w:r w:rsidRPr="007A4594">
        <w:rPr>
          <w:rFonts w:eastAsiaTheme="minorEastAsia"/>
        </w:rPr>
        <w:t>– Gesetz über das Trinkwasser (TWG)</w:t>
      </w:r>
    </w:p>
    <w:p w14:paraId="5BC3E8B6" w14:textId="77777777" w:rsidR="00733430" w:rsidRPr="007A4594" w:rsidRDefault="00733430" w:rsidP="00203DC0">
      <w:r w:rsidRPr="007A4594">
        <w:t>Gemäss der Projektorganisation wird vorgeschlagen, die Genehmigung dieses Reglements beizubehalten. Dieser Aspekt kommt bereits in Artikel 37 Abs. 2 TWG vor, der daher nicht geändert wird. Grund der für Absatz 1 dieses Artikels vorgeschlagenen Änderung ist eine terminologische Anpassung («Gemeindereglement» anstatt «allgemeinverbindliches Gemeindereglement»).</w:t>
      </w:r>
    </w:p>
    <w:p w14:paraId="05C367F6" w14:textId="77777777" w:rsidR="00733430" w:rsidRPr="007A4594" w:rsidRDefault="00733430" w:rsidP="006E1B21">
      <w:pPr>
        <w:pStyle w:val="TitreArticleloi"/>
      </w:pPr>
      <w:r w:rsidRPr="007A4594">
        <w:t>17.</w:t>
      </w:r>
      <w:r w:rsidRPr="007A4594">
        <w:tab/>
        <w:t>835.1 – Gesetz über die familienergänzenden Tagesbetreuungseinrichtungen (FBG)</w:t>
      </w:r>
    </w:p>
    <w:p w14:paraId="3477F3AD" w14:textId="77777777" w:rsidR="00733430" w:rsidRPr="007A4594" w:rsidRDefault="5C113CA2" w:rsidP="00203DC0">
      <w:r w:rsidRPr="007A4594">
        <w:t>Das FBG wird ergänzt, um die Reglemente über die familienergänzende Betreuung aufzunehmen. Die Genehmigung dieser Reglemente wird nicht vorgeschlagen, obwohl die Fachdirektion der Meinung ist, dass diese beibehalten werden sollte.</w:t>
      </w:r>
    </w:p>
    <w:p w14:paraId="78CC0D3C" w14:textId="77777777" w:rsidR="00733430" w:rsidRPr="007A4594" w:rsidRDefault="00733430" w:rsidP="006E1B21">
      <w:pPr>
        <w:pStyle w:val="TitreArticleloi"/>
      </w:pPr>
      <w:r w:rsidRPr="007A4594">
        <w:t>18.</w:t>
      </w:r>
      <w:r w:rsidRPr="007A4594">
        <w:tab/>
        <w:t>940.1 – Gesetz über die Ausübung des Handels (HAG)</w:t>
      </w:r>
    </w:p>
    <w:p w14:paraId="4724AB63" w14:textId="77777777" w:rsidR="00733430" w:rsidRPr="007A4594" w:rsidRDefault="00733430" w:rsidP="00203DC0">
      <w:r w:rsidRPr="007A4594">
        <w:t xml:space="preserve">Das Reglement über die Öffnungszeiten für Geschäfte wird heute von der SJSD genehmigt. Diese Direktion hat die Beibehaltung der Genehmigung beantragt; die Projektorganisation legt jedoch den Entwurf ohne Genehmigung dieses Reglements vor. </w:t>
      </w:r>
    </w:p>
    <w:p w14:paraId="64CFC0B7" w14:textId="77777777" w:rsidR="00733430" w:rsidRPr="007A4594" w:rsidRDefault="00733430" w:rsidP="00203DC0">
      <w:r w:rsidRPr="007A4594">
        <w:t xml:space="preserve">Unabhängig von der Frage der Genehmigung muss Artikel 13 Abs. 2 dieses Gesetzes terminologisch angepasst werden («Reglement» anstelle von «allgemeinverbindliches Reglement»). </w:t>
      </w:r>
    </w:p>
    <w:p w14:paraId="11211ED3" w14:textId="77777777" w:rsidR="00733430" w:rsidRPr="007A4594" w:rsidRDefault="48398C3B" w:rsidP="00203DC0">
      <w:pPr>
        <w:pStyle w:val="Titre1"/>
      </w:pPr>
      <w:bookmarkStart w:id="117" w:name="_Toc190689119"/>
      <w:r w:rsidRPr="007A4594">
        <w:lastRenderedPageBreak/>
        <w:t>Abkürzungsverzeichnis</w:t>
      </w:r>
      <w:bookmarkEnd w:id="117"/>
    </w:p>
    <w:p w14:paraId="3EA83F2C" w14:textId="77777777" w:rsidR="0917E66D" w:rsidRPr="007A4594" w:rsidRDefault="0917E66D" w:rsidP="4998FF2C">
      <w:pPr>
        <w:pStyle w:val="Tiret"/>
      </w:pPr>
      <w:r w:rsidRPr="007A4594">
        <w:t>—</w:t>
      </w:r>
    </w:p>
    <w:tbl>
      <w:tblPr>
        <w:tblStyle w:val="Grilledutableau"/>
        <w:tblW w:w="1020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1485"/>
        <w:gridCol w:w="8715"/>
      </w:tblGrid>
      <w:tr w:rsidR="006E1B21" w:rsidRPr="007A4594" w14:paraId="34E3FDDF" w14:textId="77777777" w:rsidTr="4998FF2C">
        <w:trPr>
          <w:trHeight w:val="300"/>
        </w:trPr>
        <w:tc>
          <w:tcPr>
            <w:tcW w:w="1485" w:type="dxa"/>
          </w:tcPr>
          <w:p w14:paraId="5196388B" w14:textId="77777777" w:rsidR="006E1B21" w:rsidRPr="007A4594" w:rsidRDefault="006E1B21" w:rsidP="00203DC0">
            <w:pPr>
              <w:pStyle w:val="Corpsdetexte"/>
            </w:pPr>
            <w:r w:rsidRPr="007A4594">
              <w:t>ARGG</w:t>
            </w:r>
          </w:p>
        </w:tc>
        <w:tc>
          <w:tcPr>
            <w:tcW w:w="8715" w:type="dxa"/>
          </w:tcPr>
          <w:p w14:paraId="0B040943" w14:textId="77777777" w:rsidR="006E1B21" w:rsidRPr="007A4594" w:rsidRDefault="006E1B21" w:rsidP="00203DC0">
            <w:pPr>
              <w:pStyle w:val="Corpsdetexte"/>
            </w:pPr>
            <w:r w:rsidRPr="007A4594">
              <w:t>Ausführungsreglement zum Gesetz über die Gemeinden (SGF 140.11)</w:t>
            </w:r>
          </w:p>
        </w:tc>
      </w:tr>
      <w:tr w:rsidR="006E1B21" w:rsidRPr="007A4594" w14:paraId="456AE44D" w14:textId="77777777" w:rsidTr="4998FF2C">
        <w:trPr>
          <w:trHeight w:val="300"/>
        </w:trPr>
        <w:tc>
          <w:tcPr>
            <w:tcW w:w="1485" w:type="dxa"/>
          </w:tcPr>
          <w:p w14:paraId="298F2623" w14:textId="77777777" w:rsidR="006E1B21" w:rsidRPr="007A4594" w:rsidRDefault="006E1B21" w:rsidP="00203DC0">
            <w:pPr>
              <w:pStyle w:val="Corpsdetexte"/>
            </w:pPr>
            <w:r w:rsidRPr="007A4594">
              <w:t>ASF</w:t>
            </w:r>
          </w:p>
        </w:tc>
        <w:tc>
          <w:tcPr>
            <w:tcW w:w="8715" w:type="dxa"/>
          </w:tcPr>
          <w:p w14:paraId="73B6C32F" w14:textId="77777777" w:rsidR="006E1B21" w:rsidRPr="007A4594" w:rsidRDefault="006E1B21" w:rsidP="00203DC0">
            <w:pPr>
              <w:pStyle w:val="Corpsdetexte"/>
            </w:pPr>
            <w:r w:rsidRPr="007A4594">
              <w:t>Amtliche Sammlung des Kantons Freiburg</w:t>
            </w:r>
          </w:p>
        </w:tc>
      </w:tr>
      <w:tr w:rsidR="006E1B21" w:rsidRPr="007A4594" w14:paraId="3C29683E" w14:textId="77777777" w:rsidTr="4998FF2C">
        <w:trPr>
          <w:trHeight w:val="300"/>
        </w:trPr>
        <w:tc>
          <w:tcPr>
            <w:tcW w:w="1485" w:type="dxa"/>
          </w:tcPr>
          <w:p w14:paraId="30C52C20" w14:textId="77777777" w:rsidR="006E1B21" w:rsidRPr="007A4594" w:rsidRDefault="006E1B21" w:rsidP="00203DC0">
            <w:pPr>
              <w:pStyle w:val="Corpsdetexte"/>
            </w:pPr>
            <w:r w:rsidRPr="007A4594">
              <w:t>AVG</w:t>
            </w:r>
          </w:p>
        </w:tc>
        <w:tc>
          <w:tcPr>
            <w:tcW w:w="8715" w:type="dxa"/>
          </w:tcPr>
          <w:p w14:paraId="173A8C69" w14:textId="77777777" w:rsidR="006E1B21" w:rsidRPr="007A4594" w:rsidRDefault="006E1B21" w:rsidP="00203DC0">
            <w:pPr>
              <w:pStyle w:val="Corpsdetexte"/>
            </w:pPr>
            <w:r w:rsidRPr="007A4594">
              <w:t>Gesetz über die amtliche Vermessung (SGF 214.6.1) (aufgehoben am 1.3.2024)</w:t>
            </w:r>
          </w:p>
        </w:tc>
      </w:tr>
      <w:tr w:rsidR="006E1B21" w:rsidRPr="007A4594" w14:paraId="79FC9B29" w14:textId="77777777" w:rsidTr="4998FF2C">
        <w:trPr>
          <w:trHeight w:val="300"/>
        </w:trPr>
        <w:tc>
          <w:tcPr>
            <w:tcW w:w="1485" w:type="dxa"/>
          </w:tcPr>
          <w:p w14:paraId="1B90F309" w14:textId="77777777" w:rsidR="006E1B21" w:rsidRPr="007A4594" w:rsidRDefault="006E1B21" w:rsidP="00203DC0">
            <w:pPr>
              <w:pStyle w:val="Corpsdetexte"/>
            </w:pPr>
            <w:r w:rsidRPr="007A4594">
              <w:t>BRG</w:t>
            </w:r>
          </w:p>
        </w:tc>
        <w:tc>
          <w:tcPr>
            <w:tcW w:w="8715" w:type="dxa"/>
          </w:tcPr>
          <w:p w14:paraId="22C851F3" w14:textId="77777777" w:rsidR="006E1B21" w:rsidRPr="007A4594" w:rsidRDefault="006E1B21" w:rsidP="00203DC0">
            <w:pPr>
              <w:pStyle w:val="Corpsdetexte"/>
            </w:pPr>
            <w:r w:rsidRPr="007A4594">
              <w:t>Gesetz über das freiburgische Bürgerrecht (SGF 114.1.1)</w:t>
            </w:r>
          </w:p>
        </w:tc>
      </w:tr>
      <w:tr w:rsidR="006E1B21" w:rsidRPr="007A4594" w14:paraId="3FE135B9" w14:textId="77777777" w:rsidTr="4998FF2C">
        <w:trPr>
          <w:trHeight w:val="300"/>
        </w:trPr>
        <w:tc>
          <w:tcPr>
            <w:tcW w:w="1485" w:type="dxa"/>
          </w:tcPr>
          <w:p w14:paraId="6AD96376" w14:textId="77777777" w:rsidR="006E1B21" w:rsidRPr="007A4594" w:rsidRDefault="006E1B21" w:rsidP="00203DC0">
            <w:pPr>
              <w:pStyle w:val="Corpsdetexte"/>
            </w:pPr>
            <w:r w:rsidRPr="007A4594">
              <w:t>CoPil</w:t>
            </w:r>
          </w:p>
        </w:tc>
        <w:tc>
          <w:tcPr>
            <w:tcW w:w="8715" w:type="dxa"/>
          </w:tcPr>
          <w:p w14:paraId="30C9918A" w14:textId="77777777" w:rsidR="006E1B21" w:rsidRPr="007A4594" w:rsidRDefault="006E1B21" w:rsidP="00203DC0">
            <w:r w:rsidRPr="007A4594">
              <w:t>Lenkungsausschuss der für die Totalrevision des GG eingesetzten Projektorganisation</w:t>
            </w:r>
          </w:p>
        </w:tc>
      </w:tr>
      <w:tr w:rsidR="006E1B21" w:rsidRPr="007A4594" w14:paraId="7D2BEE7D" w14:textId="77777777" w:rsidTr="4998FF2C">
        <w:trPr>
          <w:trHeight w:val="300"/>
        </w:trPr>
        <w:tc>
          <w:tcPr>
            <w:tcW w:w="1485" w:type="dxa"/>
          </w:tcPr>
          <w:p w14:paraId="3DD6C4D6" w14:textId="77777777" w:rsidR="006E1B21" w:rsidRPr="007A4594" w:rsidRDefault="006E1B21" w:rsidP="00203DC0">
            <w:pPr>
              <w:pStyle w:val="Corpsdetexte"/>
            </w:pPr>
            <w:r w:rsidRPr="007A4594">
              <w:t>CoPro</w:t>
            </w:r>
          </w:p>
        </w:tc>
        <w:tc>
          <w:tcPr>
            <w:tcW w:w="8715" w:type="dxa"/>
          </w:tcPr>
          <w:p w14:paraId="734A1C48" w14:textId="77777777" w:rsidR="006E1B21" w:rsidRPr="007A4594" w:rsidRDefault="006E1B21" w:rsidP="00203DC0">
            <w:r w:rsidRPr="007A4594">
              <w:t>Projektausschuss der für die Totalrevision des GG eingesetzten Projektorganisation</w:t>
            </w:r>
          </w:p>
        </w:tc>
      </w:tr>
      <w:tr w:rsidR="006E1B21" w14:paraId="0097B9C3" w14:textId="77777777" w:rsidTr="4998FF2C">
        <w:trPr>
          <w:trHeight w:val="300"/>
        </w:trPr>
        <w:tc>
          <w:tcPr>
            <w:tcW w:w="1485" w:type="dxa"/>
          </w:tcPr>
          <w:p w14:paraId="196926D3" w14:textId="77777777" w:rsidR="006E1B21" w:rsidRPr="007A4594" w:rsidRDefault="006E1B21" w:rsidP="00203DC0">
            <w:pPr>
              <w:pStyle w:val="Corpsdetexte"/>
            </w:pPr>
            <w:r w:rsidRPr="007A4594">
              <w:t>GemA</w:t>
            </w:r>
          </w:p>
        </w:tc>
        <w:tc>
          <w:tcPr>
            <w:tcW w:w="8715" w:type="dxa"/>
          </w:tcPr>
          <w:p w14:paraId="72033867" w14:textId="77777777" w:rsidR="006E1B21" w:rsidRDefault="006E1B21" w:rsidP="00203DC0">
            <w:pPr>
              <w:pStyle w:val="Corpsdetexte"/>
            </w:pPr>
            <w:r w:rsidRPr="007A4594">
              <w:t>Amt für Gemeinden</w:t>
            </w:r>
          </w:p>
        </w:tc>
      </w:tr>
      <w:tr w:rsidR="006E1B21" w:rsidRPr="007A4594" w14:paraId="638C4370" w14:textId="77777777" w:rsidTr="4998FF2C">
        <w:trPr>
          <w:trHeight w:val="300"/>
        </w:trPr>
        <w:tc>
          <w:tcPr>
            <w:tcW w:w="1485" w:type="dxa"/>
          </w:tcPr>
          <w:p w14:paraId="57BE2882" w14:textId="77777777" w:rsidR="006E1B21" w:rsidRPr="007A4594" w:rsidRDefault="006E1B21" w:rsidP="00203DC0">
            <w:pPr>
              <w:pStyle w:val="Corpsdetexte"/>
            </w:pPr>
            <w:r w:rsidRPr="007A4594">
              <w:t>GFHG</w:t>
            </w:r>
          </w:p>
        </w:tc>
        <w:tc>
          <w:tcPr>
            <w:tcW w:w="8715" w:type="dxa"/>
          </w:tcPr>
          <w:p w14:paraId="3524E5AF" w14:textId="77777777" w:rsidR="006E1B21" w:rsidRPr="007A4594" w:rsidRDefault="006E1B21" w:rsidP="00203DC0">
            <w:pPr>
              <w:pStyle w:val="Corpsdetexte"/>
            </w:pPr>
            <w:r w:rsidRPr="007A4594">
              <w:t>Gesetz über den Finanzhaushalt der Gemeinden (SGF 140.6)</w:t>
            </w:r>
          </w:p>
        </w:tc>
      </w:tr>
      <w:tr w:rsidR="006E1B21" w:rsidRPr="007A4594" w14:paraId="0DDB4F0A" w14:textId="77777777" w:rsidTr="4998FF2C">
        <w:trPr>
          <w:trHeight w:val="300"/>
        </w:trPr>
        <w:tc>
          <w:tcPr>
            <w:tcW w:w="1485" w:type="dxa"/>
          </w:tcPr>
          <w:p w14:paraId="170409DD" w14:textId="77777777" w:rsidR="006E1B21" w:rsidRPr="007A4594" w:rsidRDefault="006E1B21" w:rsidP="00203DC0">
            <w:pPr>
              <w:pStyle w:val="Corpsdetexte"/>
            </w:pPr>
            <w:r w:rsidRPr="007A4594">
              <w:t>GFHV</w:t>
            </w:r>
          </w:p>
        </w:tc>
        <w:tc>
          <w:tcPr>
            <w:tcW w:w="8715" w:type="dxa"/>
          </w:tcPr>
          <w:p w14:paraId="10FB2586" w14:textId="77777777" w:rsidR="006E1B21" w:rsidRPr="007A4594" w:rsidRDefault="006E1B21" w:rsidP="00203DC0">
            <w:pPr>
              <w:pStyle w:val="Corpsdetexte"/>
            </w:pPr>
            <w:r w:rsidRPr="007A4594">
              <w:t>Verordnung über den Finanzhaushalt der Gemeinden (SGF 140.61)</w:t>
            </w:r>
          </w:p>
        </w:tc>
      </w:tr>
      <w:tr w:rsidR="006E1B21" w:rsidRPr="007A4594" w14:paraId="1F201497" w14:textId="77777777" w:rsidTr="4998FF2C">
        <w:trPr>
          <w:trHeight w:val="300"/>
        </w:trPr>
        <w:tc>
          <w:tcPr>
            <w:tcW w:w="1485" w:type="dxa"/>
          </w:tcPr>
          <w:p w14:paraId="3173DF71" w14:textId="77777777" w:rsidR="006E1B21" w:rsidRPr="007A4594" w:rsidRDefault="006E1B21" w:rsidP="00203DC0">
            <w:pPr>
              <w:pStyle w:val="Corpsdetexte"/>
            </w:pPr>
            <w:r w:rsidRPr="007A4594">
              <w:t>GG</w:t>
            </w:r>
          </w:p>
        </w:tc>
        <w:tc>
          <w:tcPr>
            <w:tcW w:w="8715" w:type="dxa"/>
          </w:tcPr>
          <w:p w14:paraId="454FBD5B" w14:textId="77777777" w:rsidR="006E1B21" w:rsidRPr="007A4594" w:rsidRDefault="006E1B21" w:rsidP="00203DC0">
            <w:pPr>
              <w:pStyle w:val="Corpsdetexte"/>
            </w:pPr>
            <w:r w:rsidRPr="007A4594">
              <w:t>Gesetz über die Gemeinden (SGF 140.1)</w:t>
            </w:r>
          </w:p>
        </w:tc>
      </w:tr>
      <w:tr w:rsidR="006E1B21" w:rsidRPr="007A4594" w14:paraId="1A1F4A42" w14:textId="77777777" w:rsidTr="4998FF2C">
        <w:trPr>
          <w:trHeight w:val="300"/>
        </w:trPr>
        <w:tc>
          <w:tcPr>
            <w:tcW w:w="1485" w:type="dxa"/>
          </w:tcPr>
          <w:p w14:paraId="2CC2B81A" w14:textId="77777777" w:rsidR="006E1B21" w:rsidRPr="007A4594" w:rsidRDefault="006E1B21" w:rsidP="54B8B599">
            <w:pPr>
              <w:pStyle w:val="Corpsdetexte"/>
            </w:pPr>
            <w:r w:rsidRPr="007A4594">
              <w:t>GGP</w:t>
            </w:r>
          </w:p>
        </w:tc>
        <w:tc>
          <w:tcPr>
            <w:tcW w:w="8715" w:type="dxa"/>
          </w:tcPr>
          <w:p w14:paraId="451D8FB7" w14:textId="77777777" w:rsidR="006E1B21" w:rsidRPr="007A4594" w:rsidRDefault="006E1B21" w:rsidP="54B8B599">
            <w:pPr>
              <w:pStyle w:val="Corpsdetexte"/>
            </w:pPr>
            <w:r w:rsidRPr="007A4594">
              <w:t>Gesetz über die Gemeinden und Pfarreien (Verschiedene Verabschiedungsdaten)</w:t>
            </w:r>
          </w:p>
        </w:tc>
      </w:tr>
      <w:tr w:rsidR="006E1B21" w:rsidRPr="007A4594" w14:paraId="3D863807" w14:textId="77777777" w:rsidTr="4998FF2C">
        <w:trPr>
          <w:trHeight w:val="300"/>
        </w:trPr>
        <w:tc>
          <w:tcPr>
            <w:tcW w:w="1485" w:type="dxa"/>
          </w:tcPr>
          <w:p w14:paraId="3D70733C" w14:textId="77777777" w:rsidR="006E1B21" w:rsidRPr="007A4594" w:rsidRDefault="006E1B21" w:rsidP="001E494E">
            <w:pPr>
              <w:pStyle w:val="Corpsdetexte"/>
            </w:pPr>
            <w:r w:rsidRPr="007A4594">
              <w:t>GRG</w:t>
            </w:r>
          </w:p>
        </w:tc>
        <w:tc>
          <w:tcPr>
            <w:tcW w:w="8715" w:type="dxa"/>
          </w:tcPr>
          <w:p w14:paraId="1E01938D" w14:textId="77777777" w:rsidR="006E1B21" w:rsidRPr="007A4594" w:rsidRDefault="006E1B21" w:rsidP="001E494E">
            <w:pPr>
              <w:pStyle w:val="Corpsdetexte"/>
            </w:pPr>
            <w:r w:rsidRPr="007A4594">
              <w:t>Grossratsgesetz (SGF 121.1)</w:t>
            </w:r>
          </w:p>
        </w:tc>
      </w:tr>
      <w:tr w:rsidR="006E1B21" w:rsidRPr="007A4594" w14:paraId="5F5DE429" w14:textId="77777777" w:rsidTr="4998FF2C">
        <w:trPr>
          <w:trHeight w:val="300"/>
        </w:trPr>
        <w:tc>
          <w:tcPr>
            <w:tcW w:w="1485" w:type="dxa"/>
          </w:tcPr>
          <w:p w14:paraId="61203A09" w14:textId="77777777" w:rsidR="006E1B21" w:rsidRPr="007A4594" w:rsidRDefault="006E1B21" w:rsidP="001E494E">
            <w:pPr>
              <w:pStyle w:val="Corpsdetexte"/>
            </w:pPr>
            <w:r w:rsidRPr="007A4594">
              <w:t>ILFD</w:t>
            </w:r>
          </w:p>
        </w:tc>
        <w:tc>
          <w:tcPr>
            <w:tcW w:w="8715" w:type="dxa"/>
          </w:tcPr>
          <w:p w14:paraId="2C5F4EC7" w14:textId="77777777" w:rsidR="006E1B21" w:rsidRPr="007A4594" w:rsidRDefault="006E1B21" w:rsidP="4998FF2C">
            <w:r w:rsidRPr="007A4594">
              <w:t>Direktion der Institutionen und der Land- und Forstwirtschaft</w:t>
            </w:r>
          </w:p>
        </w:tc>
      </w:tr>
      <w:tr w:rsidR="006E1B21" w:rsidRPr="007A4594" w14:paraId="57768528" w14:textId="77777777" w:rsidTr="4998FF2C">
        <w:trPr>
          <w:trHeight w:val="300"/>
        </w:trPr>
        <w:tc>
          <w:tcPr>
            <w:tcW w:w="1485" w:type="dxa"/>
          </w:tcPr>
          <w:p w14:paraId="3006D7C1" w14:textId="77777777" w:rsidR="006E1B21" w:rsidRPr="007A4594" w:rsidRDefault="006E1B21" w:rsidP="00203DC0">
            <w:pPr>
              <w:pStyle w:val="Corpsdetexte"/>
            </w:pPr>
            <w:r w:rsidRPr="007A4594">
              <w:t>KGeoIG</w:t>
            </w:r>
          </w:p>
        </w:tc>
        <w:tc>
          <w:tcPr>
            <w:tcW w:w="8715" w:type="dxa"/>
          </w:tcPr>
          <w:p w14:paraId="118FDF4F" w14:textId="77777777" w:rsidR="006E1B21" w:rsidRPr="007A4594" w:rsidRDefault="006E1B21" w:rsidP="00203DC0">
            <w:pPr>
              <w:pStyle w:val="Corpsdetexte"/>
            </w:pPr>
            <w:r w:rsidRPr="007A4594">
              <w:t>Gesetz vom 24. November 2023 über Geoinformation (SGF 214.7.1)</w:t>
            </w:r>
          </w:p>
        </w:tc>
      </w:tr>
      <w:tr w:rsidR="006E1B21" w:rsidRPr="007A4594" w14:paraId="40FA9FEF" w14:textId="77777777" w:rsidTr="4998FF2C">
        <w:trPr>
          <w:trHeight w:val="300"/>
        </w:trPr>
        <w:tc>
          <w:tcPr>
            <w:tcW w:w="1485" w:type="dxa"/>
          </w:tcPr>
          <w:p w14:paraId="78DF36DB" w14:textId="77777777" w:rsidR="006E1B21" w:rsidRPr="007A4594" w:rsidRDefault="006E1B21" w:rsidP="00203DC0">
            <w:pPr>
              <w:pStyle w:val="Corpsdetexte"/>
            </w:pPr>
            <w:r w:rsidRPr="007A4594">
              <w:t>KV</w:t>
            </w:r>
          </w:p>
        </w:tc>
        <w:tc>
          <w:tcPr>
            <w:tcW w:w="8715" w:type="dxa"/>
          </w:tcPr>
          <w:p w14:paraId="26485BE8" w14:textId="77777777" w:rsidR="006E1B21" w:rsidRPr="007A4594" w:rsidRDefault="006E1B21" w:rsidP="00203DC0">
            <w:r w:rsidRPr="007A4594">
              <w:t>Verfassung des Kantons Freiburg vom 16. Mai 2004 (SGF 10.1)</w:t>
            </w:r>
          </w:p>
        </w:tc>
      </w:tr>
      <w:tr w:rsidR="006E1B21" w:rsidRPr="007A4594" w14:paraId="5268B185" w14:textId="77777777" w:rsidTr="4998FF2C">
        <w:trPr>
          <w:trHeight w:val="300"/>
        </w:trPr>
        <w:tc>
          <w:tcPr>
            <w:tcW w:w="1485" w:type="dxa"/>
          </w:tcPr>
          <w:p w14:paraId="69D666B1" w14:textId="77777777" w:rsidR="006E1B21" w:rsidRPr="007A4594" w:rsidRDefault="006E1B21" w:rsidP="00203DC0">
            <w:pPr>
              <w:pStyle w:val="Corpsdetexte"/>
            </w:pPr>
            <w:r w:rsidRPr="007A4594">
              <w:t>PRG</w:t>
            </w:r>
          </w:p>
        </w:tc>
        <w:tc>
          <w:tcPr>
            <w:tcW w:w="8715" w:type="dxa"/>
          </w:tcPr>
          <w:p w14:paraId="612E9075" w14:textId="77777777" w:rsidR="006E1B21" w:rsidRPr="007A4594" w:rsidRDefault="006E1B21" w:rsidP="00203DC0">
            <w:pPr>
              <w:pStyle w:val="Corpsdetexte"/>
            </w:pPr>
            <w:r w:rsidRPr="007A4594">
              <w:t>Gesetz über die Ausübung der politischen Rechte (SGF 115.1)</w:t>
            </w:r>
          </w:p>
        </w:tc>
      </w:tr>
      <w:tr w:rsidR="006E1B21" w:rsidRPr="007A4594" w14:paraId="37CE0517" w14:textId="77777777" w:rsidTr="4998FF2C">
        <w:trPr>
          <w:trHeight w:val="300"/>
        </w:trPr>
        <w:tc>
          <w:tcPr>
            <w:tcW w:w="1485" w:type="dxa"/>
          </w:tcPr>
          <w:p w14:paraId="156F0D11" w14:textId="77777777" w:rsidR="006E1B21" w:rsidRPr="007A4594" w:rsidRDefault="006E1B21" w:rsidP="00203DC0">
            <w:pPr>
              <w:pStyle w:val="Corpsdetexte"/>
            </w:pPr>
            <w:r w:rsidRPr="007A4594">
              <w:t>SGF</w:t>
            </w:r>
          </w:p>
        </w:tc>
        <w:tc>
          <w:tcPr>
            <w:tcW w:w="8715" w:type="dxa"/>
          </w:tcPr>
          <w:p w14:paraId="6054FF2B" w14:textId="77777777" w:rsidR="006E1B21" w:rsidRPr="007A4594" w:rsidRDefault="006E1B21" w:rsidP="00203DC0">
            <w:pPr>
              <w:pStyle w:val="Corpsdetexte"/>
            </w:pPr>
            <w:r w:rsidRPr="007A4594">
              <w:t>Systematische Gesetzessammlung des Kantons Freiburg</w:t>
            </w:r>
          </w:p>
        </w:tc>
      </w:tr>
      <w:tr w:rsidR="006E1B21" w:rsidRPr="007A4594" w14:paraId="46C7B137" w14:textId="77777777" w:rsidTr="4998FF2C">
        <w:trPr>
          <w:trHeight w:val="300"/>
        </w:trPr>
        <w:tc>
          <w:tcPr>
            <w:tcW w:w="1485" w:type="dxa"/>
          </w:tcPr>
          <w:p w14:paraId="75A60F7B" w14:textId="77777777" w:rsidR="006E1B21" w:rsidRPr="007A4594" w:rsidRDefault="006E1B21" w:rsidP="00203DC0">
            <w:pPr>
              <w:pStyle w:val="Corpsdetexte"/>
            </w:pPr>
            <w:r w:rsidRPr="007A4594">
              <w:t>StPG</w:t>
            </w:r>
          </w:p>
        </w:tc>
        <w:tc>
          <w:tcPr>
            <w:tcW w:w="8715" w:type="dxa"/>
          </w:tcPr>
          <w:p w14:paraId="7EACD080" w14:textId="77777777" w:rsidR="006E1B21" w:rsidRPr="007A4594" w:rsidRDefault="006E1B21" w:rsidP="00203DC0">
            <w:pPr>
              <w:pStyle w:val="Corpsdetexte"/>
            </w:pPr>
            <w:r w:rsidRPr="007A4594">
              <w:t>Gesetz über das Staatspersonal (SGF 122.70.1)</w:t>
            </w:r>
          </w:p>
        </w:tc>
      </w:tr>
      <w:tr w:rsidR="006E1B21" w:rsidRPr="007A4594" w14:paraId="000A9AAA" w14:textId="77777777" w:rsidTr="4998FF2C">
        <w:trPr>
          <w:trHeight w:val="300"/>
        </w:trPr>
        <w:tc>
          <w:tcPr>
            <w:tcW w:w="1485" w:type="dxa"/>
          </w:tcPr>
          <w:p w14:paraId="75E6686A" w14:textId="77777777" w:rsidR="006E1B21" w:rsidRPr="007A4594" w:rsidRDefault="006E1B21" w:rsidP="001E494E">
            <w:pPr>
              <w:pStyle w:val="Corpsdetexte"/>
            </w:pPr>
            <w:r w:rsidRPr="007A4594">
              <w:t>SVOG</w:t>
            </w:r>
          </w:p>
        </w:tc>
        <w:tc>
          <w:tcPr>
            <w:tcW w:w="8715" w:type="dxa"/>
          </w:tcPr>
          <w:p w14:paraId="234097C1" w14:textId="77777777" w:rsidR="006E1B21" w:rsidRPr="007A4594" w:rsidRDefault="006E1B21" w:rsidP="001E494E">
            <w:pPr>
              <w:pStyle w:val="Corpsdetexte"/>
            </w:pPr>
            <w:r w:rsidRPr="007A4594">
              <w:t>Gesetz über die Organisation des Staatsrates und der Verwaltung (SGF 122.0.1)</w:t>
            </w:r>
          </w:p>
        </w:tc>
      </w:tr>
    </w:tbl>
    <w:p w14:paraId="7EBB8CDA" w14:textId="77777777" w:rsidR="634A8A4C" w:rsidRDefault="634A8A4C" w:rsidP="00203DC0">
      <w:pPr>
        <w:pStyle w:val="Corpsdetexte"/>
      </w:pPr>
    </w:p>
    <w:sectPr w:rsidR="634A8A4C" w:rsidSect="003077F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851" w:bottom="567" w:left="1134" w:header="510" w:footer="652" w:gutter="28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759C" w14:textId="77777777" w:rsidR="00A14F7F" w:rsidRDefault="00A14F7F">
      <w:pPr>
        <w:spacing w:before="0" w:after="0" w:line="240" w:lineRule="auto"/>
      </w:pPr>
      <w:r>
        <w:separator/>
      </w:r>
    </w:p>
  </w:endnote>
  <w:endnote w:type="continuationSeparator" w:id="0">
    <w:p w14:paraId="68F206FD" w14:textId="77777777" w:rsidR="00A14F7F" w:rsidRDefault="00A14F7F">
      <w:pPr>
        <w:spacing w:before="0" w:after="0" w:line="240" w:lineRule="auto"/>
      </w:pPr>
      <w:r>
        <w:continuationSeparator/>
      </w:r>
    </w:p>
  </w:endnote>
  <w:endnote w:type="continuationNotice" w:id="1">
    <w:p w14:paraId="16DB4393" w14:textId="77777777" w:rsidR="00A14F7F" w:rsidRDefault="00A14F7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3660" w14:textId="77777777" w:rsidR="005504FC" w:rsidRDefault="009C40A7" w:rsidP="005504FC">
    <w:pPr>
      <w:pStyle w:val="Pieddepage"/>
    </w:pPr>
    <w:r w:rsidRPr="00913B6D">
      <w:fldChar w:fldCharType="begin"/>
    </w:r>
    <w:r w:rsidRPr="00913B6D">
      <w:instrText xml:space="preserve"> PAGE  \* Arabic  \* MERGEFORMAT </w:instrText>
    </w:r>
    <w:r w:rsidRPr="00913B6D">
      <w:fldChar w:fldCharType="separate"/>
    </w:r>
    <w:r>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FF53" w14:textId="77777777" w:rsidR="005504FC" w:rsidRDefault="009C40A7" w:rsidP="005504FC">
    <w:pPr>
      <w:pStyle w:val="Pieddepage"/>
      <w:jc w:val="right"/>
    </w:pPr>
    <w:r w:rsidRPr="003226C3">
      <w:fldChar w:fldCharType="begin"/>
    </w:r>
    <w:r w:rsidRPr="003226C3">
      <w:instrText xml:space="preserve"> PAGE  \* Arabic  \* MERGEFORMAT </w:instrText>
    </w:r>
    <w:r w:rsidRPr="003226C3">
      <w:fldChar w:fldCharType="separate"/>
    </w:r>
    <w:r>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C117" w14:textId="77777777" w:rsidR="005504FC" w:rsidRDefault="009C40A7" w:rsidP="005504FC">
    <w:pPr>
      <w:pStyle w:val="Pieddepage"/>
      <w:jc w:val="right"/>
    </w:pPr>
    <w:r w:rsidRPr="003226C3">
      <w:fldChar w:fldCharType="begin"/>
    </w:r>
    <w:r w:rsidRPr="003226C3">
      <w:instrText xml:space="preserve"> PAGE  \* Arabic  \* MERGEFORMAT </w:instrText>
    </w:r>
    <w:r w:rsidRPr="003226C3">
      <w:fldChar w:fldCharType="separate"/>
    </w:r>
    <w:r>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0B97" w14:textId="77777777" w:rsidR="00A14F7F" w:rsidRPr="00BD49C9" w:rsidRDefault="00A14F7F" w:rsidP="00BD49C9">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06CC0767" w14:textId="77777777" w:rsidR="00A14F7F" w:rsidRDefault="00A14F7F">
      <w:pPr>
        <w:spacing w:before="0" w:after="0" w:line="240" w:lineRule="auto"/>
      </w:pPr>
      <w:r>
        <w:continuationSeparator/>
      </w:r>
    </w:p>
  </w:footnote>
  <w:footnote w:type="continuationNotice" w:id="1">
    <w:p w14:paraId="50BC0847" w14:textId="77777777" w:rsidR="00A14F7F" w:rsidRDefault="00A14F7F">
      <w:pPr>
        <w:spacing w:before="0" w:after="0" w:line="240" w:lineRule="auto"/>
      </w:pPr>
    </w:p>
  </w:footnote>
  <w:footnote w:id="2">
    <w:p w14:paraId="71A92577" w14:textId="77777777" w:rsidR="00733430" w:rsidRPr="003D2C74" w:rsidRDefault="00733430" w:rsidP="604BAE40">
      <w:pPr>
        <w:pStyle w:val="Notedebasdepage"/>
        <w:ind w:left="0" w:firstLine="0"/>
      </w:pPr>
      <w:r>
        <w:rPr>
          <w:rStyle w:val="Appelnotedebasdep"/>
          <w:rFonts w:ascii="Arial" w:eastAsia="Arial" w:hAnsi="Arial" w:cs="Arial"/>
        </w:rPr>
        <w:footnoteRef/>
      </w:r>
      <w:r>
        <w:rPr>
          <w:rFonts w:ascii="Arial" w:eastAsia="Arial" w:hAnsi="Arial" w:cs="Arial"/>
        </w:rPr>
        <w:t>Die Initiative wurde zehn Jahre nach ihrer Einreichung formell zurückgezogen (6. April 1981), da ein Teil der Forderungen</w:t>
      </w:r>
    </w:p>
    <w:p w14:paraId="010F44DD" w14:textId="77777777" w:rsidR="00733430" w:rsidRPr="003D2C74" w:rsidRDefault="604BAE40" w:rsidP="604BAE40">
      <w:pPr>
        <w:pStyle w:val="Notedebasdepage"/>
        <w:ind w:left="0" w:firstLine="0"/>
      </w:pPr>
      <w:r>
        <w:rPr>
          <w:rFonts w:ascii="Arial" w:eastAsia="Arial" w:hAnsi="Arial" w:cs="Arial"/>
        </w:rPr>
        <w:t xml:space="preserve"> mit dem neuen GG umgesetzt worden war. Der Rückzug der Initiative wurde im Amtsblatt Nr. 38 vom 18. September 1981 bekannt gegeben.</w:t>
      </w:r>
    </w:p>
  </w:footnote>
  <w:footnote w:id="3">
    <w:p w14:paraId="41D184DD" w14:textId="77777777" w:rsidR="00733430" w:rsidRDefault="00733430" w:rsidP="00733430">
      <w:pPr>
        <w:pStyle w:val="Notedebasdepage"/>
      </w:pPr>
      <w:r>
        <w:rPr>
          <w:rStyle w:val="Appelnotedebasdep"/>
        </w:rPr>
        <w:footnoteRef/>
      </w:r>
      <w:r>
        <w:t xml:space="preserve"> Insbesondere dadurch, dass der Gemeinderat die Delegierten </w:t>
      </w:r>
      <w:r>
        <w:rPr>
          <w:i/>
        </w:rPr>
        <w:t>grundsätzlich aus seiner Mitte</w:t>
      </w:r>
      <w:r>
        <w:t xml:space="preserve"> ernennt und die Delegierten verpflichtet sind, </w:t>
      </w:r>
      <w:r>
        <w:rPr>
          <w:i/>
        </w:rPr>
        <w:t>sich nach dem Standpunkt des Gemeinderats zu richten</w:t>
      </w:r>
      <w:r>
        <w:t>, vor allem bei neuen Investitionsausgaben.</w:t>
      </w:r>
    </w:p>
  </w:footnote>
  <w:footnote w:id="4">
    <w:p w14:paraId="1DE2DD11" w14:textId="77777777" w:rsidR="00733430" w:rsidRDefault="00733430" w:rsidP="00733430">
      <w:pPr>
        <w:pStyle w:val="Notedebasdepage"/>
      </w:pPr>
      <w:r>
        <w:rPr>
          <w:rStyle w:val="Appelnotedebasdep"/>
        </w:rPr>
        <w:footnoteRef/>
      </w:r>
      <w:r>
        <w:t xml:space="preserve"> Infolge einer während der parlamentarischen Beratung beantragten Änderung wurde das Erfordernis der Einstimmigkeit für die Übernahme neuer Aufgaben durch den Verband beibehalten.</w:t>
      </w:r>
    </w:p>
  </w:footnote>
  <w:footnote w:id="5">
    <w:p w14:paraId="23479EC2" w14:textId="77777777" w:rsidR="00733430" w:rsidRDefault="00733430" w:rsidP="00733430">
      <w:pPr>
        <w:pStyle w:val="Notedebasdepage"/>
      </w:pPr>
      <w:r>
        <w:rPr>
          <w:rStyle w:val="Appelnotedebasdep"/>
        </w:rPr>
        <w:footnoteRef/>
      </w:r>
      <w:r>
        <w:t xml:space="preserve"> Art. 109 Abs. 1 GG «Bedingt die Zusammenarbeit erhebliche und dauerhafte Verpflichtungen, so haben die Gemeinden einen Verband zu gründen». Die übrigen Formen der Zusammenarbeit sind die Regionalkonferenz (Art. 107</w:t>
      </w:r>
      <w:r>
        <w:rPr>
          <w:vertAlign w:val="superscript"/>
        </w:rPr>
        <w:t>bis</w:t>
      </w:r>
      <w:r>
        <w:t xml:space="preserve"> GG, die den Zweck hat, «die Tätigkeit mehrerer Gemeinden in einem bestimmten Bereich zu koordinieren. Zu diesem Zweck kann sie insbesondere den Abschluss einer Gemeindeübereinkunft fördern, die Gründung eines Gemeindeverbands vorbereiten oder die Gemeindereglementierung harmonisieren.») und die Gemeindeübereinkunft (Art. 108 GG). Es gilt zu beachten, dass die Verbindung zwischen Region und Bezirk nicht fix ist. Die (vor allem in finanzieller Hinsicht) wichtigsten Gemeindeverbände umfassen das Gebiet eines oder mehrerer Bezirke. Die Verbindung kann drei Ursachen haben: zum einen ein gemeinsames Zugehörigkeitsgefühl und eine langjährige Zusammenarbeit, sodass die Gemeindebehörden den entsprechenden Perimeter bevorzugen, zum anderen der Wille des Gesetzgebers, der den kantonalen Verwaltungsperimeter direkt oder indirekt im Gesetz vorschreibt, und schliesslich die Rolle der Oberamtsperson, die bei der Gründung der meisten Gemeindeverbände eine treibende Kraft ist und deren «Referenzgebiet» der Bezirk ist (selbst wenn die Oberamtspersonen auch grössere Perimeter in Betracht ziehen, wenn es die Aufgaben erfordern).</w:t>
      </w:r>
    </w:p>
  </w:footnote>
  <w:footnote w:id="6">
    <w:p w14:paraId="0DA23A31" w14:textId="77777777" w:rsidR="00733430" w:rsidRDefault="00733430" w:rsidP="00733430">
      <w:pPr>
        <w:pStyle w:val="Notedebasdepage"/>
      </w:pPr>
      <w:r>
        <w:rPr>
          <w:rStyle w:val="Appelnotedebasdep"/>
        </w:rPr>
        <w:footnoteRef/>
      </w:r>
      <w:r>
        <w:t xml:space="preserve"> Insbesondere in seinen Antworten auf die Motionen 2019-GC-217 und 2023-GC-3 sowie im Regierungsprogramm 2022–2026 (namentlich Ziff. 4.1.1 und 4.1.2).</w:t>
      </w:r>
    </w:p>
  </w:footnote>
  <w:footnote w:id="7">
    <w:p w14:paraId="239F28BE" w14:textId="77777777" w:rsidR="00733430" w:rsidRDefault="00733430" w:rsidP="00733430">
      <w:pPr>
        <w:pStyle w:val="Notedebasdepage"/>
      </w:pPr>
      <w:r>
        <w:rPr>
          <w:rStyle w:val="Appelnotedebasdep"/>
        </w:rPr>
        <w:footnoteRef/>
      </w:r>
      <w:r>
        <w:t xml:space="preserve"> Auf Antrag der Oberamtspersonenkonferenz, die zwei anstatt wie ursprünglich vorgesehen nur eine Vertretungsperson im Lenkungsausschuss haben wollte, wurde die Projektorganisation mit Beschluss vom 20. September 2022 angepasst.</w:t>
      </w:r>
    </w:p>
  </w:footnote>
  <w:footnote w:id="8">
    <w:p w14:paraId="2BEACAAE" w14:textId="77777777" w:rsidR="00A2294A" w:rsidRDefault="00A2294A" w:rsidP="00A2294A">
      <w:pPr>
        <w:pStyle w:val="Notedebasdepage"/>
      </w:pPr>
      <w:r>
        <w:rPr>
          <w:rStyle w:val="Appelnotedebasdep"/>
        </w:rPr>
        <w:footnoteRef/>
      </w:r>
      <w:r>
        <w:t xml:space="preserve"> Im Bericht 2024-DIAF-24 (Entwurf ILFD vom 11.07.2024) zum Gesetzesentwurf zur Änderung des PRG für das Vernehmlassungsverfahren steht in der Fussnote Nr. 5 Folgendes: In Bezug auf die Gemeinderatswahl äusserten die befragten Experten Zweifel an der Vereinbarkeit von Art. 83 Abs. 2 PRG-FR mit den Anforderungen an die Gesetzmässigkeit und die Gleichheit der Wahl, wie sie sich aus Art. 34 BV ergeben. Die aktuelle Regelung ermöglicht es einer politischen Kraft, bedingungslos zu fordern und zu erhalten, dass bei einer Gemeinderatswahl das Proporzsystem anstelle des Majorzsystems angewandt wird. Nach Ansicht der Experten sollte die Bestimmung des Wahlverfahrens je nach Umstand jedoch nicht von einer politischen Kraft ‒ egal ob gross oder klein ‒ abhängen, sondern nur vom Gesetz. Es sollte ebenso wenig davon abhängen, dass sich alle politischen Kräfte über das Wahlverfahren einigen, um die Chancen der unabhängigen Kandidatinnen und Kandidaten zu verschlechtern. Hinzu kommt, dass das Proporzsystem für die Gemeinderatswahl seinen Namen nicht wirklich verdient, wenn der Gemeinderat nur aus fünf oder sieben Mitgliedern besteht (Art. 54 GG-FR), da das natürliche Quorum dann bei 16 % bzw. 14 % liegt.</w:t>
      </w:r>
    </w:p>
  </w:footnote>
  <w:footnote w:id="9">
    <w:p w14:paraId="696E3DE4" w14:textId="77777777" w:rsidR="00733430" w:rsidRPr="005C5C94" w:rsidRDefault="00733430" w:rsidP="55B8DC1A">
      <w:pPr>
        <w:spacing w:line="240" w:lineRule="auto"/>
        <w:rPr>
          <w:rFonts w:asciiTheme="majorHAnsi" w:hAnsiTheme="majorHAnsi"/>
          <w:sz w:val="16"/>
          <w:szCs w:val="16"/>
          <w:highlight w:val="yellow"/>
        </w:rPr>
      </w:pPr>
      <w:r>
        <w:rPr>
          <w:rStyle w:val="Appelnotedebasdep"/>
          <w:rFonts w:ascii="Arial" w:eastAsia="Arial" w:hAnsi="Arial" w:cs="Arial"/>
          <w:sz w:val="16"/>
        </w:rPr>
        <w:footnoteRef/>
      </w:r>
      <w:r>
        <w:rPr>
          <w:rFonts w:ascii="Arial" w:eastAsia="Arial" w:hAnsi="Arial" w:cs="Arial"/>
          <w:sz w:val="16"/>
        </w:rPr>
        <w:t xml:space="preserve"> Diese Schwelle liegt derzeit bei 11 170 796 Franken, d. h. ¼ % der Gesamtausgaben der Staatsrechnung 2023 (Verordnung vom 4. Juni 2024 über die massgebenden Beträge gemäss der letzten Staatsrechnung, SGF 612.21).</w:t>
      </w:r>
    </w:p>
  </w:footnote>
  <w:footnote w:id="10">
    <w:p w14:paraId="45493503" w14:textId="77777777" w:rsidR="00733430" w:rsidRDefault="00733430" w:rsidP="00733430">
      <w:pPr>
        <w:pStyle w:val="Notedebasdepage"/>
      </w:pPr>
      <w:r>
        <w:rPr>
          <w:rStyle w:val="Appelnotedebasdep"/>
        </w:rPr>
        <w:footnoteRef/>
      </w:r>
      <w:r>
        <w:t xml:space="preserve"> Internetseite aufgerufen am 28. Januar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33AD" w14:textId="77777777" w:rsidR="005504FC" w:rsidRPr="00C125C0" w:rsidRDefault="005504FC" w:rsidP="005504FC">
    <w:pPr>
      <w:pBdr>
        <w:bottom w:val="single" w:sz="4" w:space="1" w:color="auto"/>
      </w:pBd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0D0" w14:textId="77777777" w:rsidR="005504FC" w:rsidRPr="00C125C0" w:rsidRDefault="005504FC" w:rsidP="005504FC">
    <w:pPr>
      <w:pBdr>
        <w:bottom w:val="single" w:sz="4" w:space="1" w:color="auto"/>
      </w:pBd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uEtatFR1"/>
      <w:tblW w:w="9923"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5392"/>
      <w:gridCol w:w="4531"/>
    </w:tblGrid>
    <w:tr w:rsidR="00F312EC" w:rsidRPr="00203DC0" w14:paraId="03230C06" w14:textId="77777777" w:rsidTr="00F312EC">
      <w:trPr>
        <w:cnfStyle w:val="100000000000" w:firstRow="1" w:lastRow="0" w:firstColumn="0" w:lastColumn="0" w:oddVBand="0" w:evenVBand="0" w:oddHBand="0" w:evenHBand="0" w:firstRowFirstColumn="0" w:firstRowLastColumn="0" w:lastRowFirstColumn="0" w:lastRowLastColumn="0"/>
        <w:trHeight w:val="1353"/>
      </w:trPr>
      <w:tc>
        <w:tcPr>
          <w:cnfStyle w:val="001000000000" w:firstRow="0" w:lastRow="0" w:firstColumn="1" w:lastColumn="0" w:oddVBand="0" w:evenVBand="0" w:oddHBand="0" w:evenHBand="0" w:firstRowFirstColumn="0" w:firstRowLastColumn="0" w:lastRowFirstColumn="0" w:lastRowLastColumn="0"/>
          <w:tcW w:w="5392" w:type="dxa"/>
        </w:tcPr>
        <w:p w14:paraId="280D27C7" w14:textId="77777777" w:rsidR="005504FC" w:rsidRPr="00FD0818" w:rsidRDefault="009C40A7" w:rsidP="005504FC">
          <w:pPr>
            <w:keepNext/>
            <w:keepLines/>
            <w:spacing w:line="460" w:lineRule="atLeast"/>
            <w:contextualSpacing/>
            <w:rPr>
              <w:rFonts w:asciiTheme="majorHAnsi" w:eastAsiaTheme="majorEastAsia" w:hAnsiTheme="majorHAnsi" w:cstheme="majorBidi"/>
              <w:color w:val="auto"/>
              <w:kern w:val="32"/>
              <w:sz w:val="16"/>
              <w:szCs w:val="52"/>
            </w:rPr>
          </w:pPr>
          <w:r>
            <w:rPr>
              <w:rFonts w:asciiTheme="majorHAnsi" w:eastAsiaTheme="majorEastAsia" w:hAnsiTheme="majorHAnsi" w:cstheme="majorBidi"/>
              <w:noProof/>
              <w:kern w:val="32"/>
              <w:sz w:val="16"/>
            </w:rPr>
            <w:drawing>
              <wp:anchor distT="0" distB="0" distL="114300" distR="114300" simplePos="0" relativeHeight="251658240" behindDoc="0" locked="0" layoutInCell="1" allowOverlap="1" wp14:anchorId="6C8A5ACC" wp14:editId="12CA303C">
                <wp:simplePos x="0" y="0"/>
                <wp:positionH relativeFrom="page">
                  <wp:posOffset>0</wp:posOffset>
                </wp:positionH>
                <wp:positionV relativeFrom="page">
                  <wp:posOffset>8890</wp:posOffset>
                </wp:positionV>
                <wp:extent cx="935990" cy="795866"/>
                <wp:effectExtent l="25400" t="0" r="3810" b="0"/>
                <wp:wrapNone/>
                <wp:docPr id="1974087357" name="Image 1974087357"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531" w:type="dxa"/>
        </w:tcPr>
        <w:p w14:paraId="1BBBB69E" w14:textId="77777777" w:rsidR="005504FC" w:rsidRPr="0044497F" w:rsidRDefault="006F3F8A" w:rsidP="005504FC">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color w:val="auto"/>
              <w:kern w:val="32"/>
              <w:sz w:val="16"/>
              <w:szCs w:val="52"/>
              <w:lang w:val="fr-CH"/>
            </w:rPr>
          </w:pPr>
          <w:r w:rsidRPr="0044497F">
            <w:rPr>
              <w:rFonts w:asciiTheme="majorHAnsi" w:eastAsiaTheme="majorEastAsia" w:hAnsiTheme="majorHAnsi" w:cstheme="majorBidi"/>
              <w:color w:val="auto"/>
              <w:kern w:val="32"/>
              <w:sz w:val="16"/>
              <w:lang w:val="fr-CH"/>
            </w:rPr>
            <w:t>Direction des institutions, de l’agriculture et des forêts (DIAF)</w:t>
          </w:r>
        </w:p>
        <w:p w14:paraId="0B597D28" w14:textId="77777777" w:rsidR="006F3F8A" w:rsidRPr="006F3F8A" w:rsidRDefault="006F3F8A" w:rsidP="005504FC">
          <w:pPr>
            <w:keepNext/>
            <w:keepLines/>
            <w:spacing w:before="0" w:beforeAutospacing="0" w:after="0" w:afterAutospacing="0" w:line="220" w:lineRule="atLeast"/>
            <w:contextualSpacing/>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color w:val="auto"/>
              <w:kern w:val="32"/>
              <w:sz w:val="16"/>
              <w:szCs w:val="52"/>
            </w:rPr>
          </w:pPr>
          <w:r>
            <w:rPr>
              <w:rFonts w:asciiTheme="majorHAnsi" w:eastAsiaTheme="majorEastAsia" w:hAnsiTheme="majorHAnsi" w:cstheme="majorBidi"/>
              <w:color w:val="auto"/>
              <w:kern w:val="32"/>
              <w:sz w:val="16"/>
            </w:rPr>
            <w:t>Direktion der Institutionen und der Land- und Forstwirtschaft (ILFD)</w:t>
          </w:r>
        </w:p>
      </w:tc>
    </w:tr>
  </w:tbl>
  <w:p w14:paraId="72910743" w14:textId="77777777" w:rsidR="005504FC" w:rsidRPr="006F3F8A" w:rsidRDefault="005504FC"/>
</w:hdr>
</file>

<file path=word/intelligence2.xml><?xml version="1.0" encoding="utf-8"?>
<int2:intelligence xmlns:int2="http://schemas.microsoft.com/office/intelligence/2020/intelligence" xmlns:oel="http://schemas.microsoft.com/office/2019/extlst">
  <int2:observations>
    <int2:textHash int2:hashCode="fPerZ+AWvziZac" int2:id="1M7kTBBB">
      <int2:state int2:value="Rejected" int2:type="AugLoop_Text_Critique"/>
    </int2:textHash>
    <int2:textHash int2:hashCode="kEqfd+1/PkZ3I+" int2:id="guTlJElf">
      <int2:state int2:value="Rejected" int2:type="AugLoop_Text_Critique"/>
    </int2:textHash>
    <int2:textHash int2:hashCode="JqNKik1YfpFA7i" int2:id="iux3ZExa">
      <int2:state int2:value="Rejected" int2:type="AugLoop_Text_Critique"/>
    </int2:textHash>
    <int2:textHash int2:hashCode="7SQRl6KIYdhHIQ" int2:id="npneDIh4">
      <int2:state int2:value="Rejected" int2:type="AugLoop_Text_Critique"/>
    </int2:textHash>
    <int2:textHash int2:hashCode="RgWfZH3FO8MR9u" int2:id="sLE76w9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8C93A9E"/>
    <w:multiLevelType w:val="multilevel"/>
    <w:tmpl w:val="4B1A8D58"/>
    <w:numStyleLink w:val="EtatFRTitre"/>
  </w:abstractNum>
  <w:abstractNum w:abstractNumId="2" w15:restartNumberingAfterBreak="0">
    <w:nsid w:val="0D971D9D"/>
    <w:multiLevelType w:val="multilevel"/>
    <w:tmpl w:val="23F8473A"/>
    <w:name w:val="SITel Liste numérotée"/>
    <w:numStyleLink w:val="EtatFRNumrotation"/>
  </w:abstractNum>
  <w:abstractNum w:abstractNumId="3"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4" w15:restartNumberingAfterBreak="0">
    <w:nsid w:val="11EB2A1A"/>
    <w:multiLevelType w:val="multilevel"/>
    <w:tmpl w:val="23F8473A"/>
    <w:styleLink w:val="EtatFRNumrotation"/>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color w:val="auto"/>
      </w:rPr>
    </w:lvl>
    <w:lvl w:ilvl="2">
      <w:start w:val="1"/>
      <w:numFmt w:val="decimal"/>
      <w:lvlText w:val="%3."/>
      <w:lvlJc w:val="left"/>
      <w:pPr>
        <w:ind w:left="1191" w:hanging="397"/>
      </w:pPr>
      <w:rPr>
        <w:rFonts w:hint="default"/>
        <w:color w:val="auto"/>
      </w:rPr>
    </w:lvl>
    <w:lvl w:ilvl="3">
      <w:start w:val="1"/>
      <w:numFmt w:val="decimal"/>
      <w:lvlText w:val="%4."/>
      <w:lvlJc w:val="left"/>
      <w:pPr>
        <w:ind w:left="1588" w:hanging="397"/>
      </w:pPr>
      <w:rPr>
        <w:rFonts w:hint="default"/>
        <w:color w:val="auto"/>
      </w:rPr>
    </w:lvl>
    <w:lvl w:ilvl="4">
      <w:start w:val="1"/>
      <w:numFmt w:val="decimal"/>
      <w:lvlText w:val="%5."/>
      <w:lvlJc w:val="left"/>
      <w:pPr>
        <w:ind w:left="1985" w:hanging="397"/>
      </w:pPr>
      <w:rPr>
        <w:rFonts w:hint="default"/>
        <w:color w:val="auto"/>
      </w:rPr>
    </w:lvl>
    <w:lvl w:ilvl="5">
      <w:start w:val="1"/>
      <w:numFmt w:val="decimal"/>
      <w:lvlText w:val="%6."/>
      <w:lvlJc w:val="left"/>
      <w:pPr>
        <w:ind w:left="2382" w:hanging="397"/>
      </w:pPr>
      <w:rPr>
        <w:rFonts w:hint="default"/>
        <w:color w:val="auto"/>
      </w:rPr>
    </w:lvl>
    <w:lvl w:ilvl="6">
      <w:start w:val="1"/>
      <w:numFmt w:val="decimal"/>
      <w:lvlText w:val="%7."/>
      <w:lvlJc w:val="left"/>
      <w:pPr>
        <w:ind w:left="2779" w:hanging="397"/>
      </w:pPr>
      <w:rPr>
        <w:rFonts w:hint="default"/>
        <w:color w:val="auto"/>
      </w:rPr>
    </w:lvl>
    <w:lvl w:ilvl="7">
      <w:start w:val="1"/>
      <w:numFmt w:val="decimal"/>
      <w:lvlText w:val="%8."/>
      <w:lvlJc w:val="left"/>
      <w:pPr>
        <w:ind w:left="3176" w:hanging="397"/>
      </w:pPr>
      <w:rPr>
        <w:rFonts w:hint="default"/>
        <w:color w:val="auto"/>
      </w:rPr>
    </w:lvl>
    <w:lvl w:ilvl="8">
      <w:start w:val="1"/>
      <w:numFmt w:val="decimal"/>
      <w:lvlText w:val="%9."/>
      <w:lvlJc w:val="left"/>
      <w:pPr>
        <w:ind w:left="3573" w:hanging="397"/>
      </w:pPr>
      <w:rPr>
        <w:rFonts w:hint="default"/>
        <w:color w:val="auto"/>
      </w:rPr>
    </w:lvl>
  </w:abstractNum>
  <w:abstractNum w:abstractNumId="5" w15:restartNumberingAfterBreak="0">
    <w:nsid w:val="133D2F5D"/>
    <w:multiLevelType w:val="multilevel"/>
    <w:tmpl w:val="4B1A8D58"/>
    <w:styleLink w:val="EtatFRTitre"/>
    <w:lvl w:ilvl="0">
      <w:start w:val="1"/>
      <w:numFmt w:val="decimal"/>
      <w:pStyle w:val="Titre1"/>
      <w:lvlText w:val="%1"/>
      <w:lvlJc w:val="left"/>
      <w:pPr>
        <w:ind w:left="397" w:hanging="397"/>
      </w:pPr>
    </w:lvl>
    <w:lvl w:ilvl="1">
      <w:start w:val="1"/>
      <w:numFmt w:val="decimal"/>
      <w:pStyle w:val="Titre2"/>
      <w:lvlText w:val="%1.%2"/>
      <w:lvlJc w:val="left"/>
      <w:pPr>
        <w:ind w:left="624" w:hanging="624"/>
      </w:pPr>
    </w:lvl>
    <w:lvl w:ilvl="2">
      <w:start w:val="1"/>
      <w:numFmt w:val="decimal"/>
      <w:pStyle w:val="Titre3"/>
      <w:lvlText w:val="%1.%2.%3"/>
      <w:lvlJc w:val="left"/>
      <w:pPr>
        <w:ind w:left="851" w:hanging="851"/>
      </w:pPr>
    </w:lvl>
    <w:lvl w:ilvl="3">
      <w:start w:val="1"/>
      <w:numFmt w:val="decimal"/>
      <w:pStyle w:val="Titre4"/>
      <w:lvlText w:val="%1.%2.%3.%4"/>
      <w:lvlJc w:val="left"/>
      <w:pPr>
        <w:ind w:left="1077" w:hanging="1077"/>
      </w:pPr>
    </w:lvl>
    <w:lvl w:ilvl="4">
      <w:start w:val="1"/>
      <w:numFmt w:val="decimal"/>
      <w:pStyle w:val="Titre5"/>
      <w:lvlText w:val="%1.%2.%3.%4.%5"/>
      <w:lvlJc w:val="left"/>
      <w:pPr>
        <w:ind w:left="1304" w:hanging="1304"/>
      </w:pPr>
    </w:lvl>
    <w:lvl w:ilvl="5">
      <w:start w:val="1"/>
      <w:numFmt w:val="decimal"/>
      <w:pStyle w:val="Titre6"/>
      <w:lvlText w:val="%1.%2.%3.%4.%5.%6"/>
      <w:lvlJc w:val="left"/>
      <w:pPr>
        <w:ind w:left="1531" w:hanging="1531"/>
      </w:pPr>
    </w:lvl>
    <w:lvl w:ilvl="6">
      <w:start w:val="1"/>
      <w:numFmt w:val="decimal"/>
      <w:pStyle w:val="Titre7"/>
      <w:lvlText w:val="%1.%2.%3.%4.%5.%6.%7"/>
      <w:lvlJc w:val="left"/>
      <w:pPr>
        <w:ind w:left="1758" w:hanging="1758"/>
      </w:pPr>
    </w:lvl>
    <w:lvl w:ilvl="7">
      <w:start w:val="1"/>
      <w:numFmt w:val="decimal"/>
      <w:pStyle w:val="Titre8"/>
      <w:lvlText w:val="%1.%2.%3.%4.%5.%6.%7.%8"/>
      <w:lvlJc w:val="left"/>
      <w:pPr>
        <w:ind w:left="1985" w:hanging="1985"/>
      </w:pPr>
    </w:lvl>
    <w:lvl w:ilvl="8">
      <w:start w:val="1"/>
      <w:numFmt w:val="decimal"/>
      <w:pStyle w:val="Titre9"/>
      <w:lvlText w:val="%1.%2.%3.%4.%5.%6.%7.%8.%9"/>
      <w:lvlJc w:val="left"/>
      <w:pPr>
        <w:ind w:left="2211" w:hanging="2211"/>
      </w:pPr>
    </w:lvl>
  </w:abstractNum>
  <w:abstractNum w:abstractNumId="6"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7" w15:restartNumberingAfterBreak="0">
    <w:nsid w:val="1BCA4211"/>
    <w:multiLevelType w:val="hybridMultilevel"/>
    <w:tmpl w:val="9D042E2E"/>
    <w:lvl w:ilvl="0" w:tplc="D1DA1176">
      <w:start w:val="1"/>
      <w:numFmt w:val="lowerLetter"/>
      <w:pStyle w:val="Listealphabtique"/>
      <w:lvlText w:val="%1)"/>
      <w:lvlJc w:val="left"/>
      <w:pPr>
        <w:ind w:left="720" w:hanging="360"/>
      </w:pPr>
      <w:rPr>
        <w:rFonts w:hint="default"/>
      </w:rPr>
    </w:lvl>
    <w:lvl w:ilvl="1" w:tplc="5B902BEC" w:tentative="1">
      <w:start w:val="1"/>
      <w:numFmt w:val="lowerLetter"/>
      <w:lvlText w:val="%2."/>
      <w:lvlJc w:val="left"/>
      <w:pPr>
        <w:ind w:left="1440" w:hanging="360"/>
      </w:pPr>
    </w:lvl>
    <w:lvl w:ilvl="2" w:tplc="8000FA68" w:tentative="1">
      <w:start w:val="1"/>
      <w:numFmt w:val="lowerRoman"/>
      <w:lvlText w:val="%3."/>
      <w:lvlJc w:val="right"/>
      <w:pPr>
        <w:ind w:left="2160" w:hanging="180"/>
      </w:pPr>
    </w:lvl>
    <w:lvl w:ilvl="3" w:tplc="01441088" w:tentative="1">
      <w:start w:val="1"/>
      <w:numFmt w:val="decimal"/>
      <w:lvlText w:val="%4."/>
      <w:lvlJc w:val="left"/>
      <w:pPr>
        <w:ind w:left="2880" w:hanging="360"/>
      </w:pPr>
    </w:lvl>
    <w:lvl w:ilvl="4" w:tplc="712C1FC8" w:tentative="1">
      <w:start w:val="1"/>
      <w:numFmt w:val="lowerLetter"/>
      <w:lvlText w:val="%5."/>
      <w:lvlJc w:val="left"/>
      <w:pPr>
        <w:ind w:left="3600" w:hanging="360"/>
      </w:pPr>
    </w:lvl>
    <w:lvl w:ilvl="5" w:tplc="7FA8E11C" w:tentative="1">
      <w:start w:val="1"/>
      <w:numFmt w:val="lowerRoman"/>
      <w:lvlText w:val="%6."/>
      <w:lvlJc w:val="right"/>
      <w:pPr>
        <w:ind w:left="4320" w:hanging="180"/>
      </w:pPr>
    </w:lvl>
    <w:lvl w:ilvl="6" w:tplc="90548EDA" w:tentative="1">
      <w:start w:val="1"/>
      <w:numFmt w:val="decimal"/>
      <w:lvlText w:val="%7."/>
      <w:lvlJc w:val="left"/>
      <w:pPr>
        <w:ind w:left="5040" w:hanging="360"/>
      </w:pPr>
    </w:lvl>
    <w:lvl w:ilvl="7" w:tplc="B8DED01E" w:tentative="1">
      <w:start w:val="1"/>
      <w:numFmt w:val="lowerLetter"/>
      <w:lvlText w:val="%8."/>
      <w:lvlJc w:val="left"/>
      <w:pPr>
        <w:ind w:left="5760" w:hanging="360"/>
      </w:pPr>
    </w:lvl>
    <w:lvl w:ilvl="8" w:tplc="9C5E5FDC" w:tentative="1">
      <w:start w:val="1"/>
      <w:numFmt w:val="lowerRoman"/>
      <w:lvlText w:val="%9."/>
      <w:lvlJc w:val="right"/>
      <w:pPr>
        <w:ind w:left="6480" w:hanging="180"/>
      </w:pPr>
    </w:lvl>
  </w:abstractNum>
  <w:abstractNum w:abstractNumId="8" w15:restartNumberingAfterBreak="0">
    <w:nsid w:val="1D045D63"/>
    <w:multiLevelType w:val="hybridMultilevel"/>
    <w:tmpl w:val="CAC44AC4"/>
    <w:lvl w:ilvl="0" w:tplc="6E8C69F8">
      <w:start w:val="1"/>
      <w:numFmt w:val="bullet"/>
      <w:pStyle w:val="Paragraphedeliste"/>
      <w:lvlText w:val="&gt;"/>
      <w:lvlJc w:val="left"/>
      <w:pPr>
        <w:ind w:left="1117" w:hanging="360"/>
      </w:pPr>
      <w:rPr>
        <w:rFonts w:ascii="Arial" w:hAnsi="Arial" w:hint="default"/>
      </w:rPr>
    </w:lvl>
    <w:lvl w:ilvl="1" w:tplc="B68456DA">
      <w:start w:val="1"/>
      <w:numFmt w:val="bullet"/>
      <w:lvlText w:val="o"/>
      <w:lvlJc w:val="left"/>
      <w:pPr>
        <w:ind w:left="1837" w:hanging="360"/>
      </w:pPr>
      <w:rPr>
        <w:rFonts w:ascii="Courier New" w:hAnsi="Courier New" w:cs="Courier New" w:hint="default"/>
      </w:rPr>
    </w:lvl>
    <w:lvl w:ilvl="2" w:tplc="857450BA" w:tentative="1">
      <w:start w:val="1"/>
      <w:numFmt w:val="bullet"/>
      <w:lvlText w:val=""/>
      <w:lvlJc w:val="left"/>
      <w:pPr>
        <w:ind w:left="2557" w:hanging="360"/>
      </w:pPr>
      <w:rPr>
        <w:rFonts w:ascii="Wingdings" w:hAnsi="Wingdings" w:hint="default"/>
      </w:rPr>
    </w:lvl>
    <w:lvl w:ilvl="3" w:tplc="7F70564E" w:tentative="1">
      <w:start w:val="1"/>
      <w:numFmt w:val="bullet"/>
      <w:lvlText w:val=""/>
      <w:lvlJc w:val="left"/>
      <w:pPr>
        <w:ind w:left="3277" w:hanging="360"/>
      </w:pPr>
      <w:rPr>
        <w:rFonts w:ascii="Symbol" w:hAnsi="Symbol" w:hint="default"/>
      </w:rPr>
    </w:lvl>
    <w:lvl w:ilvl="4" w:tplc="4A6EE036" w:tentative="1">
      <w:start w:val="1"/>
      <w:numFmt w:val="bullet"/>
      <w:lvlText w:val="o"/>
      <w:lvlJc w:val="left"/>
      <w:pPr>
        <w:ind w:left="3997" w:hanging="360"/>
      </w:pPr>
      <w:rPr>
        <w:rFonts w:ascii="Courier New" w:hAnsi="Courier New" w:cs="Courier New" w:hint="default"/>
      </w:rPr>
    </w:lvl>
    <w:lvl w:ilvl="5" w:tplc="F1923898" w:tentative="1">
      <w:start w:val="1"/>
      <w:numFmt w:val="bullet"/>
      <w:lvlText w:val=""/>
      <w:lvlJc w:val="left"/>
      <w:pPr>
        <w:ind w:left="4717" w:hanging="360"/>
      </w:pPr>
      <w:rPr>
        <w:rFonts w:ascii="Wingdings" w:hAnsi="Wingdings" w:hint="default"/>
      </w:rPr>
    </w:lvl>
    <w:lvl w:ilvl="6" w:tplc="68D4EE2C" w:tentative="1">
      <w:start w:val="1"/>
      <w:numFmt w:val="bullet"/>
      <w:lvlText w:val=""/>
      <w:lvlJc w:val="left"/>
      <w:pPr>
        <w:ind w:left="5437" w:hanging="360"/>
      </w:pPr>
      <w:rPr>
        <w:rFonts w:ascii="Symbol" w:hAnsi="Symbol" w:hint="default"/>
      </w:rPr>
    </w:lvl>
    <w:lvl w:ilvl="7" w:tplc="973E8E06" w:tentative="1">
      <w:start w:val="1"/>
      <w:numFmt w:val="bullet"/>
      <w:lvlText w:val="o"/>
      <w:lvlJc w:val="left"/>
      <w:pPr>
        <w:ind w:left="6157" w:hanging="360"/>
      </w:pPr>
      <w:rPr>
        <w:rFonts w:ascii="Courier New" w:hAnsi="Courier New" w:cs="Courier New" w:hint="default"/>
      </w:rPr>
    </w:lvl>
    <w:lvl w:ilvl="8" w:tplc="FDDC6508" w:tentative="1">
      <w:start w:val="1"/>
      <w:numFmt w:val="bullet"/>
      <w:lvlText w:val=""/>
      <w:lvlJc w:val="left"/>
      <w:pPr>
        <w:ind w:left="6877" w:hanging="360"/>
      </w:pPr>
      <w:rPr>
        <w:rFonts w:ascii="Wingdings" w:hAnsi="Wingdings" w:hint="default"/>
      </w:rPr>
    </w:lvl>
  </w:abstractNum>
  <w:abstractNum w:abstractNumId="9" w15:restartNumberingAfterBreak="0">
    <w:nsid w:val="1E554843"/>
    <w:multiLevelType w:val="multilevel"/>
    <w:tmpl w:val="23F8473A"/>
    <w:name w:val="SITel Liste numérotée2"/>
    <w:numStyleLink w:val="EtatFRNumrotation"/>
  </w:abstractNum>
  <w:abstractNum w:abstractNumId="10" w15:restartNumberingAfterBreak="0">
    <w:nsid w:val="23424968"/>
    <w:multiLevelType w:val="hybridMultilevel"/>
    <w:tmpl w:val="FFFFFFFF"/>
    <w:lvl w:ilvl="0" w:tplc="FFFFFFFF">
      <w:start w:val="1"/>
      <w:numFmt w:val="bullet"/>
      <w:lvlText w:val="&gt;"/>
      <w:lvlJc w:val="left"/>
      <w:pPr>
        <w:ind w:left="720" w:hanging="360"/>
      </w:pPr>
      <w:rPr>
        <w:rFonts w:ascii="Times New Roman" w:hAnsi="Times New Roman" w:hint="default"/>
      </w:rPr>
    </w:lvl>
    <w:lvl w:ilvl="1" w:tplc="C7B608CA">
      <w:start w:val="1"/>
      <w:numFmt w:val="bullet"/>
      <w:lvlText w:val="o"/>
      <w:lvlJc w:val="left"/>
      <w:pPr>
        <w:ind w:left="1440" w:hanging="360"/>
      </w:pPr>
      <w:rPr>
        <w:rFonts w:ascii="Courier New" w:hAnsi="Courier New" w:hint="default"/>
      </w:rPr>
    </w:lvl>
    <w:lvl w:ilvl="2" w:tplc="8A0ECE80">
      <w:start w:val="1"/>
      <w:numFmt w:val="bullet"/>
      <w:lvlText w:val=""/>
      <w:lvlJc w:val="left"/>
      <w:pPr>
        <w:ind w:left="2160" w:hanging="360"/>
      </w:pPr>
      <w:rPr>
        <w:rFonts w:ascii="Wingdings" w:hAnsi="Wingdings" w:hint="default"/>
      </w:rPr>
    </w:lvl>
    <w:lvl w:ilvl="3" w:tplc="B92A015C">
      <w:start w:val="1"/>
      <w:numFmt w:val="bullet"/>
      <w:lvlText w:val=""/>
      <w:lvlJc w:val="left"/>
      <w:pPr>
        <w:ind w:left="2880" w:hanging="360"/>
      </w:pPr>
      <w:rPr>
        <w:rFonts w:ascii="Symbol" w:hAnsi="Symbol" w:hint="default"/>
      </w:rPr>
    </w:lvl>
    <w:lvl w:ilvl="4" w:tplc="A39AB76C">
      <w:start w:val="1"/>
      <w:numFmt w:val="bullet"/>
      <w:lvlText w:val="o"/>
      <w:lvlJc w:val="left"/>
      <w:pPr>
        <w:ind w:left="3600" w:hanging="360"/>
      </w:pPr>
      <w:rPr>
        <w:rFonts w:ascii="Courier New" w:hAnsi="Courier New" w:hint="default"/>
      </w:rPr>
    </w:lvl>
    <w:lvl w:ilvl="5" w:tplc="394453C8">
      <w:start w:val="1"/>
      <w:numFmt w:val="bullet"/>
      <w:lvlText w:val=""/>
      <w:lvlJc w:val="left"/>
      <w:pPr>
        <w:ind w:left="4320" w:hanging="360"/>
      </w:pPr>
      <w:rPr>
        <w:rFonts w:ascii="Wingdings" w:hAnsi="Wingdings" w:hint="default"/>
      </w:rPr>
    </w:lvl>
    <w:lvl w:ilvl="6" w:tplc="96E0B9D0">
      <w:start w:val="1"/>
      <w:numFmt w:val="bullet"/>
      <w:lvlText w:val=""/>
      <w:lvlJc w:val="left"/>
      <w:pPr>
        <w:ind w:left="5040" w:hanging="360"/>
      </w:pPr>
      <w:rPr>
        <w:rFonts w:ascii="Symbol" w:hAnsi="Symbol" w:hint="default"/>
      </w:rPr>
    </w:lvl>
    <w:lvl w:ilvl="7" w:tplc="E91C9A30">
      <w:start w:val="1"/>
      <w:numFmt w:val="bullet"/>
      <w:lvlText w:val="o"/>
      <w:lvlJc w:val="left"/>
      <w:pPr>
        <w:ind w:left="5760" w:hanging="360"/>
      </w:pPr>
      <w:rPr>
        <w:rFonts w:ascii="Courier New" w:hAnsi="Courier New" w:hint="default"/>
      </w:rPr>
    </w:lvl>
    <w:lvl w:ilvl="8" w:tplc="A75A944C">
      <w:start w:val="1"/>
      <w:numFmt w:val="bullet"/>
      <w:lvlText w:val=""/>
      <w:lvlJc w:val="left"/>
      <w:pPr>
        <w:ind w:left="6480" w:hanging="360"/>
      </w:pPr>
      <w:rPr>
        <w:rFonts w:ascii="Wingdings" w:hAnsi="Wingdings" w:hint="default"/>
      </w:rPr>
    </w:lvl>
  </w:abstractNum>
  <w:abstractNum w:abstractNumId="11" w15:restartNumberingAfterBreak="0">
    <w:nsid w:val="244946CA"/>
    <w:multiLevelType w:val="multilevel"/>
    <w:tmpl w:val="23F8473A"/>
    <w:name w:val="SITel Liste numérotée22"/>
    <w:numStyleLink w:val="EtatFRNumrotation"/>
  </w:abstractNum>
  <w:abstractNum w:abstractNumId="12" w15:restartNumberingAfterBreak="0">
    <w:nsid w:val="26BC24A9"/>
    <w:multiLevelType w:val="multilevel"/>
    <w:tmpl w:val="23F8473A"/>
    <w:name w:val="SITel Liste numérotée3"/>
    <w:numStyleLink w:val="EtatFRNumrotation"/>
  </w:abstractNum>
  <w:abstractNum w:abstractNumId="13"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14" w15:restartNumberingAfterBreak="0">
    <w:nsid w:val="46E20523"/>
    <w:multiLevelType w:val="multilevel"/>
    <w:tmpl w:val="8BB8AB22"/>
    <w:lvl w:ilvl="0">
      <w:start w:val="1"/>
      <w:numFmt w:val="decimal"/>
      <w:pStyle w:val="Listenumros"/>
      <w:lvlText w:val="%1."/>
      <w:lvlJc w:val="left"/>
      <w:pPr>
        <w:ind w:left="794" w:hanging="397"/>
      </w:pPr>
      <w:rPr>
        <w:rFonts w:hint="default"/>
      </w:rPr>
    </w:lvl>
    <w:lvl w:ilvl="1">
      <w:start w:val="1"/>
      <w:numFmt w:val="decimal"/>
      <w:pStyle w:val="Listenumros2"/>
      <w:lvlText w:val="%2."/>
      <w:lvlJc w:val="left"/>
      <w:pPr>
        <w:ind w:left="1191" w:hanging="397"/>
      </w:pPr>
      <w:rPr>
        <w:rFonts w:hint="default"/>
        <w:color w:val="auto"/>
      </w:rPr>
    </w:lvl>
    <w:lvl w:ilvl="2">
      <w:start w:val="1"/>
      <w:numFmt w:val="decimal"/>
      <w:pStyle w:val="Listenumros3"/>
      <w:lvlText w:val="%3."/>
      <w:lvlJc w:val="left"/>
      <w:pPr>
        <w:ind w:left="1588" w:hanging="397"/>
      </w:pPr>
      <w:rPr>
        <w:rFonts w:hint="default"/>
        <w:color w:val="auto"/>
      </w:rPr>
    </w:lvl>
    <w:lvl w:ilvl="3">
      <w:start w:val="1"/>
      <w:numFmt w:val="decimal"/>
      <w:pStyle w:val="Listenumros4"/>
      <w:lvlText w:val="%4."/>
      <w:lvlJc w:val="left"/>
      <w:pPr>
        <w:ind w:left="1985" w:hanging="397"/>
      </w:pPr>
      <w:rPr>
        <w:rFonts w:hint="default"/>
        <w:color w:val="auto"/>
      </w:rPr>
    </w:lvl>
    <w:lvl w:ilvl="4">
      <w:start w:val="1"/>
      <w:numFmt w:val="decimal"/>
      <w:pStyle w:val="Listenumros5"/>
      <w:lvlText w:val="%5."/>
      <w:lvlJc w:val="left"/>
      <w:pPr>
        <w:ind w:left="2382" w:hanging="397"/>
      </w:pPr>
      <w:rPr>
        <w:rFonts w:hint="default"/>
        <w:color w:val="auto"/>
      </w:rPr>
    </w:lvl>
    <w:lvl w:ilvl="5">
      <w:start w:val="1"/>
      <w:numFmt w:val="decimal"/>
      <w:pStyle w:val="Listenumros6"/>
      <w:lvlText w:val="%6."/>
      <w:lvlJc w:val="left"/>
      <w:pPr>
        <w:ind w:left="2779" w:hanging="397"/>
      </w:pPr>
      <w:rPr>
        <w:rFonts w:hint="default"/>
        <w:color w:val="auto"/>
      </w:rPr>
    </w:lvl>
    <w:lvl w:ilvl="6">
      <w:start w:val="1"/>
      <w:numFmt w:val="decimal"/>
      <w:pStyle w:val="Listenumros7"/>
      <w:lvlText w:val="%7."/>
      <w:lvlJc w:val="left"/>
      <w:pPr>
        <w:ind w:left="3176" w:hanging="397"/>
      </w:pPr>
      <w:rPr>
        <w:rFonts w:hint="default"/>
        <w:color w:val="auto"/>
      </w:rPr>
    </w:lvl>
    <w:lvl w:ilvl="7">
      <w:start w:val="1"/>
      <w:numFmt w:val="decimal"/>
      <w:pStyle w:val="Listenumros8"/>
      <w:lvlText w:val="%8."/>
      <w:lvlJc w:val="left"/>
      <w:pPr>
        <w:ind w:left="3573" w:hanging="397"/>
      </w:pPr>
      <w:rPr>
        <w:rFonts w:hint="default"/>
        <w:color w:val="auto"/>
      </w:rPr>
    </w:lvl>
    <w:lvl w:ilvl="8">
      <w:start w:val="1"/>
      <w:numFmt w:val="decimal"/>
      <w:pStyle w:val="Listenumros9"/>
      <w:lvlText w:val="%9."/>
      <w:lvlJc w:val="left"/>
      <w:pPr>
        <w:ind w:left="3970" w:hanging="397"/>
      </w:pPr>
      <w:rPr>
        <w:rFonts w:hint="default"/>
        <w:color w:val="auto"/>
      </w:rPr>
    </w:lvl>
  </w:abstractNum>
  <w:abstractNum w:abstractNumId="15" w15:restartNumberingAfterBreak="0">
    <w:nsid w:val="4AD33EFC"/>
    <w:multiLevelType w:val="multilevel"/>
    <w:tmpl w:val="02280202"/>
    <w:numStyleLink w:val="EtatFRNumrotationhirarchique"/>
  </w:abstractNum>
  <w:abstractNum w:abstractNumId="16" w15:restartNumberingAfterBreak="0">
    <w:nsid w:val="697A4428"/>
    <w:multiLevelType w:val="hybridMultilevel"/>
    <w:tmpl w:val="1326DE60"/>
    <w:lvl w:ilvl="0" w:tplc="3906FA6E">
      <w:start w:val="1"/>
      <w:numFmt w:val="bullet"/>
      <w:pStyle w:val="08puces"/>
      <w:lvlText w:val="&gt;"/>
      <w:lvlJc w:val="left"/>
      <w:pPr>
        <w:ind w:left="1949"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3029" w:hanging="360"/>
      </w:pPr>
      <w:rPr>
        <w:rFonts w:ascii="Courier New" w:hAnsi="Courier New" w:hint="default"/>
      </w:rPr>
    </w:lvl>
    <w:lvl w:ilvl="2" w:tplc="04090005" w:tentative="1">
      <w:start w:val="1"/>
      <w:numFmt w:val="bullet"/>
      <w:lvlText w:val=""/>
      <w:lvlJc w:val="left"/>
      <w:pPr>
        <w:ind w:left="3749" w:hanging="360"/>
      </w:pPr>
      <w:rPr>
        <w:rFonts w:ascii="Wingdings" w:hAnsi="Wingdings" w:hint="default"/>
      </w:rPr>
    </w:lvl>
    <w:lvl w:ilvl="3" w:tplc="04090001" w:tentative="1">
      <w:start w:val="1"/>
      <w:numFmt w:val="bullet"/>
      <w:lvlText w:val=""/>
      <w:lvlJc w:val="left"/>
      <w:pPr>
        <w:ind w:left="4469" w:hanging="360"/>
      </w:pPr>
      <w:rPr>
        <w:rFonts w:ascii="Symbol" w:hAnsi="Symbol" w:hint="default"/>
      </w:rPr>
    </w:lvl>
    <w:lvl w:ilvl="4" w:tplc="04090003" w:tentative="1">
      <w:start w:val="1"/>
      <w:numFmt w:val="bullet"/>
      <w:lvlText w:val="o"/>
      <w:lvlJc w:val="left"/>
      <w:pPr>
        <w:ind w:left="5189" w:hanging="360"/>
      </w:pPr>
      <w:rPr>
        <w:rFonts w:ascii="Courier New" w:hAnsi="Courier New" w:hint="default"/>
      </w:rPr>
    </w:lvl>
    <w:lvl w:ilvl="5" w:tplc="04090005" w:tentative="1">
      <w:start w:val="1"/>
      <w:numFmt w:val="bullet"/>
      <w:lvlText w:val=""/>
      <w:lvlJc w:val="left"/>
      <w:pPr>
        <w:ind w:left="5909" w:hanging="360"/>
      </w:pPr>
      <w:rPr>
        <w:rFonts w:ascii="Wingdings" w:hAnsi="Wingdings" w:hint="default"/>
      </w:rPr>
    </w:lvl>
    <w:lvl w:ilvl="6" w:tplc="04090001" w:tentative="1">
      <w:start w:val="1"/>
      <w:numFmt w:val="bullet"/>
      <w:lvlText w:val=""/>
      <w:lvlJc w:val="left"/>
      <w:pPr>
        <w:ind w:left="6629" w:hanging="360"/>
      </w:pPr>
      <w:rPr>
        <w:rFonts w:ascii="Symbol" w:hAnsi="Symbol" w:hint="default"/>
      </w:rPr>
    </w:lvl>
    <w:lvl w:ilvl="7" w:tplc="04090003" w:tentative="1">
      <w:start w:val="1"/>
      <w:numFmt w:val="bullet"/>
      <w:lvlText w:val="o"/>
      <w:lvlJc w:val="left"/>
      <w:pPr>
        <w:ind w:left="7349" w:hanging="360"/>
      </w:pPr>
      <w:rPr>
        <w:rFonts w:ascii="Courier New" w:hAnsi="Courier New" w:hint="default"/>
      </w:rPr>
    </w:lvl>
    <w:lvl w:ilvl="8" w:tplc="04090005" w:tentative="1">
      <w:start w:val="1"/>
      <w:numFmt w:val="bullet"/>
      <w:lvlText w:val=""/>
      <w:lvlJc w:val="left"/>
      <w:pPr>
        <w:ind w:left="8069" w:hanging="360"/>
      </w:pPr>
      <w:rPr>
        <w:rFonts w:ascii="Wingdings" w:hAnsi="Wingdings" w:hint="default"/>
      </w:rPr>
    </w:lvl>
  </w:abstractNum>
  <w:abstractNum w:abstractNumId="17"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537DF2"/>
    <w:multiLevelType w:val="hybridMultilevel"/>
    <w:tmpl w:val="5B96EC58"/>
    <w:lvl w:ilvl="0" w:tplc="AE9E6BF6">
      <w:start w:val="1"/>
      <w:numFmt w:val="bullet"/>
      <w:lvlText w:val="-"/>
      <w:lvlJc w:val="left"/>
      <w:pPr>
        <w:ind w:left="720" w:hanging="360"/>
      </w:pPr>
      <w:rPr>
        <w:rFonts w:ascii="Calibri" w:hAnsi="Calibri" w:hint="default"/>
      </w:rPr>
    </w:lvl>
    <w:lvl w:ilvl="1" w:tplc="5A3657D4">
      <w:start w:val="1"/>
      <w:numFmt w:val="bullet"/>
      <w:lvlText w:val="o"/>
      <w:lvlJc w:val="left"/>
      <w:pPr>
        <w:ind w:left="1440" w:hanging="360"/>
      </w:pPr>
      <w:rPr>
        <w:rFonts w:ascii="Courier New" w:hAnsi="Courier New" w:hint="default"/>
      </w:rPr>
    </w:lvl>
    <w:lvl w:ilvl="2" w:tplc="BD8AFC86">
      <w:start w:val="1"/>
      <w:numFmt w:val="bullet"/>
      <w:lvlText w:val=""/>
      <w:lvlJc w:val="left"/>
      <w:pPr>
        <w:ind w:left="2160" w:hanging="360"/>
      </w:pPr>
      <w:rPr>
        <w:rFonts w:ascii="Wingdings" w:hAnsi="Wingdings" w:hint="default"/>
      </w:rPr>
    </w:lvl>
    <w:lvl w:ilvl="3" w:tplc="659ED56C">
      <w:start w:val="1"/>
      <w:numFmt w:val="bullet"/>
      <w:lvlText w:val=""/>
      <w:lvlJc w:val="left"/>
      <w:pPr>
        <w:ind w:left="2880" w:hanging="360"/>
      </w:pPr>
      <w:rPr>
        <w:rFonts w:ascii="Symbol" w:hAnsi="Symbol" w:hint="default"/>
      </w:rPr>
    </w:lvl>
    <w:lvl w:ilvl="4" w:tplc="454CE324">
      <w:start w:val="1"/>
      <w:numFmt w:val="bullet"/>
      <w:lvlText w:val="o"/>
      <w:lvlJc w:val="left"/>
      <w:pPr>
        <w:ind w:left="3600" w:hanging="360"/>
      </w:pPr>
      <w:rPr>
        <w:rFonts w:ascii="Courier New" w:hAnsi="Courier New" w:hint="default"/>
      </w:rPr>
    </w:lvl>
    <w:lvl w:ilvl="5" w:tplc="9DAEBAAE">
      <w:start w:val="1"/>
      <w:numFmt w:val="bullet"/>
      <w:lvlText w:val=""/>
      <w:lvlJc w:val="left"/>
      <w:pPr>
        <w:ind w:left="4320" w:hanging="360"/>
      </w:pPr>
      <w:rPr>
        <w:rFonts w:ascii="Wingdings" w:hAnsi="Wingdings" w:hint="default"/>
      </w:rPr>
    </w:lvl>
    <w:lvl w:ilvl="6" w:tplc="3C90B18C">
      <w:start w:val="1"/>
      <w:numFmt w:val="bullet"/>
      <w:lvlText w:val=""/>
      <w:lvlJc w:val="left"/>
      <w:pPr>
        <w:ind w:left="5040" w:hanging="360"/>
      </w:pPr>
      <w:rPr>
        <w:rFonts w:ascii="Symbol" w:hAnsi="Symbol" w:hint="default"/>
      </w:rPr>
    </w:lvl>
    <w:lvl w:ilvl="7" w:tplc="C5E680D8">
      <w:start w:val="1"/>
      <w:numFmt w:val="bullet"/>
      <w:lvlText w:val="o"/>
      <w:lvlJc w:val="left"/>
      <w:pPr>
        <w:ind w:left="5760" w:hanging="360"/>
      </w:pPr>
      <w:rPr>
        <w:rFonts w:ascii="Courier New" w:hAnsi="Courier New" w:hint="default"/>
      </w:rPr>
    </w:lvl>
    <w:lvl w:ilvl="8" w:tplc="63E4B3B0">
      <w:start w:val="1"/>
      <w:numFmt w:val="bullet"/>
      <w:lvlText w:val=""/>
      <w:lvlJc w:val="left"/>
      <w:pPr>
        <w:ind w:left="6480" w:hanging="360"/>
      </w:pPr>
      <w:rPr>
        <w:rFonts w:ascii="Wingdings" w:hAnsi="Wingdings" w:hint="default"/>
      </w:rPr>
    </w:lvl>
  </w:abstractNum>
  <w:abstractNum w:abstractNumId="19" w15:restartNumberingAfterBreak="0">
    <w:nsid w:val="7B2916EA"/>
    <w:multiLevelType w:val="multilevel"/>
    <w:tmpl w:val="C812CDBA"/>
    <w:numStyleLink w:val="EtatFRPuces"/>
  </w:abstractNum>
  <w:num w:numId="1" w16cid:durableId="1541357776">
    <w:abstractNumId w:val="18"/>
  </w:num>
  <w:num w:numId="2" w16cid:durableId="256639330">
    <w:abstractNumId w:val="10"/>
  </w:num>
  <w:num w:numId="3" w16cid:durableId="294607486">
    <w:abstractNumId w:val="5"/>
  </w:num>
  <w:num w:numId="4" w16cid:durableId="2005936503">
    <w:abstractNumId w:val="3"/>
  </w:num>
  <w:num w:numId="5" w16cid:durableId="1494755747">
    <w:abstractNumId w:val="8"/>
  </w:num>
  <w:num w:numId="6" w16cid:durableId="804201076">
    <w:abstractNumId w:val="13"/>
  </w:num>
  <w:num w:numId="7" w16cid:durableId="1781100581">
    <w:abstractNumId w:val="4"/>
  </w:num>
  <w:num w:numId="8" w16cid:durableId="1587810420">
    <w:abstractNumId w:val="6"/>
  </w:num>
  <w:num w:numId="9" w16cid:durableId="51008543">
    <w:abstractNumId w:val="1"/>
  </w:num>
  <w:num w:numId="10" w16cid:durableId="1631520328">
    <w:abstractNumId w:val="0"/>
  </w:num>
  <w:num w:numId="11" w16cid:durableId="1907179925">
    <w:abstractNumId w:val="15"/>
  </w:num>
  <w:num w:numId="12" w16cid:durableId="505755702">
    <w:abstractNumId w:val="19"/>
  </w:num>
  <w:num w:numId="13" w16cid:durableId="1790271945">
    <w:abstractNumId w:val="7"/>
  </w:num>
  <w:num w:numId="14" w16cid:durableId="327365003">
    <w:abstractNumId w:val="16"/>
  </w:num>
  <w:num w:numId="15" w16cid:durableId="1621453148">
    <w:abstractNumId w:val="14"/>
  </w:num>
  <w:num w:numId="16" w16cid:durableId="300889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5804152">
    <w:abstractNumId w:val="17"/>
  </w:num>
  <w:num w:numId="18" w16cid:durableId="815992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3037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Table1_Path" w:val="Dokument/Geschaeft/*[name()='Geschaeft' or name()='Antrag' or name()='Posteintrag']"/>
    <w:docVar w:name="MetaTool_Table1_Report" w:val="&lt;?xml version=&quot;1.0&quot; encoding=&quot;utf-8&quot; standalone=&quot;yes&quot;?&gt;&lt;root type=&quot;PerpetuumSoft.Reporting.DOM.Document&quot; id=&quot;1&quot; version=&quot;2&quot; ScriptLanguage=&quot;CSharp&quot; DocumentGuid=&quot;eebee190-f196-4652-b7bc-eb9ecd3c4200&quot; Name=&quot;Kontext&quot; ImportsString=&quot;CMI.MetaTool.Generated&amp;#xD;&amp;#xA;CMI.DomainModel&amp;#xD;&amp;#xA;CMI.DomainModel.MappingInterfaces&amp;#xD;&amp;#xA;System.Collections&amp;#xD;&amp;#xA;System.Drawing&amp;#xD;&amp;#xA;System.Text&quot; IsTemplate=&quot;true&quot; GridStep=&quot;11.811023622047244&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GenerateScript=&quot;Geschaeft g = (Geschaeft) dataBandKontext.DataItem;&amp;#xD;&amp;#xA;&amp;#xD;&amp;#xA;if (g == null)&amp;#xD;&amp;#xA;  return;&amp;#xD;&amp;#xA;&amp;#xD;&amp;#xA;ArrayList al = new ArrayList ();&amp;#xD;&amp;#xA;foreach (AbstraktesGeschaeft a in g.VerweisVon)&amp;#xD;&amp;#xA;{&amp;#xD;&amp;#xA;  al.Add(a);&amp;#xD;&amp;#xA;}&amp;#xD;&amp;#xA;foreach (AbstraktesGeschaeft a in g.VerweisZu)&amp;#xD;&amp;#xA;{&amp;#xD;&amp;#xA;  al.Add(a);&amp;#xD;&amp;#xA;}&amp;#xD;&amp;#xA;&amp;#xD;&amp;#xA;Engine.Objects[&amp;quot;VERWEISE&amp;quot;] = al;&quot; ColumnsGap=&quot;0&quot; Location=&quot;0;0&quot; DataSource=&quot;Kontext&quot; CanGrow=&quot;true&quot; Name=&quot;dataBandKontext&quot; Size=&quot;2480.3149606299212;342.51968383789062&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ataBand&quot; id=&quot;34&quot; GenerateScript=&quot;Geschaeft g = (Geschaeft) dataBand1.DataItem;&amp;#xD;&amp;#xA;&amp;#xD;&amp;#xA;if (g == null)&amp;#xD;&amp;#xA;  return;&amp;#xD;&amp;#xA;&amp;#xD;&amp;#xA;ArrayList al = new ArrayList ();&amp;#xD;&amp;#xA;foreach (Beteiligung b in g.Beteiligungen)&amp;#xD;&amp;#xA;{&amp;#xD;&amp;#xA;  al.Add(b);&amp;#xD;&amp;#xA;}&amp;#xD;&amp;#xA;&amp;#xD;&amp;#xA;Engine.Objects[&amp;quot;BETEILIGUNGEN&amp;quot;] = al;&quot; StyleName=&quot;Standard&quot; ColumnsGap=&quot;0&quot; Location=&quot;0;47.244094848632812&quot; DataSource=&quot;VERWEISE&quot; CanGrow=&quot;true&quot; Name=&quot;dataBand1&quot; Size=&quot;2480.3149606299212;248.031494140625&quot;&gt;&lt;DataBindings type=&quot;PerpetuumSoft.Reporting.DOM.ReportDataBindingCollection&quot; id=&quot;35&quot; /&gt;&lt;Sort type=&quot;PerpetuumSoft.Reporting.DOM.DataBandSortCollection&quot; id=&quot;36&quot; /&gt;&lt;Totals type=&quot;PerpetuumSoft.Reporting.DOM.DataBandTotalCollection&quot; id=&quot;37&quot; /&gt;&lt;Controls type=&quot;PerpetuumSoft.Reporting.DOM.ReportControlCollection&quot; id=&quot;38&quot;&gt;&lt;Item type=&quot;PerpetuumSoft.Reporting.DOM.Detail&quot; id=&quot;39&quot; StyleName=&quot;Standard&quot; CanGrow=&quot;true&quot; Name=&quot;detail1&quot; Size=&quot;2480.3149606299212;47.244094848632812&quot; Location=&quot;0;47.244094488188978&quot;&gt;&lt;DataBindings type=&quot;PerpetuumSoft.Reporting.DOM.ReportDataBindingCollection&quot; id=&quot;40&quot; /&gt;&lt;Controls type=&quot;PerpetuumSoft.Reporting.DOM.ReportControlCollection&quot; id=&quot;41&quot;&gt;&lt;Item type=&quot;PerpetuumSoft.Reporting.DOM.TextBox&quot; id=&quot;42&quot; GenerateScript=&quot;textBox1.Text = string.Empty;&amp;#xD;&amp;#xA;AbstraktesGeschaeft ges = (AbstraktesGeschaeft) dataBand1.DataItem;&amp;#xD;&amp;#xA;&amp;#xD;&amp;#xA;if (ges != null &amp;amp;&amp;amp; ges is Geschaeft)&amp;#xD;&amp;#xA;{&amp;#xD;&amp;#xA;  Geschaeft geschaeft = ges as Geschaeft;&amp;#xD;&amp;#xA;  textBox1.Text = string.Format(&amp;quot;{0} {1}&amp;quot;, geschaeft.CustomGeschaeftsart,geschaeft.Signatur);  &amp;#xD;&amp;#xA;}&quot; GrowToBottom=&quot;true&quot; StyleName=&quot;Standard&quot; ExportAsPictureInXaml=&quot;false&quot; Name=&quot;textBox1&quot; CanGrow=&quot;true&quot; Size=&quot;708.66141732283472;47.244094848632812&quot; Location=&quot;0;0&quot; Margins=&quot;5.90551181102362; 5.90551181102362; 0; 0&quot;&gt;&lt;Font type=&quot;PerpetuumSoft.Framework.Drawing.FontDescriptor&quot; id=&quot;43&quot; FamilyName=&quot;Arial&quot; Size=&quot;9.5&quot; Italic=&quot;Off&quot; Bold=&quot;Off&quot; Strikeout=&quot;Off&quot; Underline=&quot;Off&quot; /&gt;&lt;DataBindings type=&quot;PerpetuumSoft.Reporting.DOM.ReportDataBindingCollection&quot; id=&quot;44&quot; /&gt;&lt;/Item&gt;&lt;Item type=&quot;PerpetuumSoft.Reporting.DOM.TextBox&quot; id=&quot;45&quot; GenerateScript=&quot;textBox2.Text = string.Empty;&amp;#xD;&amp;#xA;AbstraktesGeschaeft a = (AbstraktesGeschaeft) dataBand1.DataItem;&amp;#xD;&amp;#xA;&amp;#xD;&amp;#xA;if (a != null)&amp;#xD;&amp;#xA;{&amp;#xD;&amp;#xA;  textBox2.Text = string.Format(&amp;quot;{0}&amp;quot;, a.Titel);&amp;#xD;&amp;#xA;}&quot; GrowToBottom=&quot;true&quot; StyleName=&quot;Standard&quot; ExportAsPictureInXaml=&quot;false&quot; Name=&quot;textBox2&quot; CanGrow=&quot;true&quot; Size=&quot;1771.6535433070867;47.244094848632812&quot; Location=&quot;708.66141732283472;0&quot; Margins=&quot;5.90551181102362; 5.90551181102362; 0; 0&quot;&gt;&lt;Font type=&quot;PerpetuumSoft.Framework.Drawing.FontDescriptor&quot; id=&quot;46&quot; FamilyName=&quot;Arial&quot; Size=&quot;9.5&quot; Italic=&quot;Off&quot; Bold=&quot;Off&quot; Strikeout=&quot;Off&quot; Underline=&quot;Off&quot; /&gt;&lt;DataBindings type=&quot;PerpetuumSoft.Reporting.DOM.ReportDataBindingCollection&quot; id=&quot;47&quot; /&gt;&lt;/Item&gt;&lt;/Controls&gt;&lt;Aggregates type=&quot;PerpetuumSoft.Reporting.DOM.AggregateCollection&quot; id=&quot;48&quot; /&gt;&lt;/Item&gt;&lt;Item type=&quot;PerpetuumSoft.Reporting.DOM.Detail&quot; id=&quot;49&quot; StyleName=&quot;Standard&quot; CanGrow=&quot;true&quot; Name=&quot;detail2&quot; Size=&quot;2480.3149606299212;47.244094848632812&quot; Location=&quot;0;153.54330708661416&quot;&gt;&lt;DataBindings type=&quot;PerpetuumSoft.Reporting.DOM.ReportDataBindingCollection&quot; id=&quot;50&quot; /&gt;&lt;Controls type=&quot;PerpetuumSoft.Reporting.DOM.ReportControlCollection&quot; id=&quot;51&quot;&gt;&lt;Item type=&quot;PerpetuumSoft.Reporting.DOM.TextBox&quot; id=&quot;52&quot; GrowToBottom=&quot;true&quot; StyleName=&quot;Standard&quot; ExportAsPictureInXaml=&quot;false&quot; Name=&quot;textBox3&quot; TextAlign=&quot;TopLeft&quot; CanGrow=&quot;true&quot; Size=&quot;708.66141732283472;47.244094848632812&quot; Location=&quot;-0;0&quot; Text=&quot;Auteur-e-s :&quot; Margins=&quot;5.90551181102362; 5.90551181102362; 0; 0&quot;&gt;&lt;Font type=&quot;PerpetuumSoft.Framework.Drawing.FontDescriptor&quot; id=&quot;53&quot; FamilyName=&quot;Arial&quot; Size=&quot;9.5&quot; Italic=&quot;Off&quot; Bold=&quot;Off&quot; Strikeout=&quot;Off&quot; Underline=&quot;Off&quot; /&gt;&lt;DataBindings type=&quot;PerpetuumSoft.Reporting.DOM.ReportDataBindingCollection&quot; id=&quot;54&quot; /&gt;&lt;/Item&gt;&lt;Item type=&quot;PerpetuumSoft.Reporting.DOM.TextBox&quot; id=&quot;55&quot; GenerateScript=&quot;string res = string.Empty;&amp;#xD;&amp;#xA;textBox4.Text = res;&amp;#xD;&amp;#xA;AbstraktesGeschaeft a = (AbstraktesGeschaeft) dataBand1.DataItem;&amp;#xD;&amp;#xA;&amp;#xD;&amp;#xA;if (a != null)&amp;#xD;&amp;#xA;{&amp;#xD;&amp;#xA;  if (a.Beteiligungen != null &amp;amp;&amp;amp; a.Beteiligungen.Length != 0)&amp;#xD;&amp;#xA;  {&amp;#xD;&amp;#xA;    foreach (Beteiligung beteiligung in a.Beteiligungen)&amp;#xD;&amp;#xA;    {&amp;#xD;&amp;#xA;      if (&amp;quot;Auteur,Auteure,Auteur-e&amp;quot;.ToLower().Contains(string.Format(&amp;quot;{0}&amp;quot;, beteiligung.Rolle).ToLower()) &amp;amp;&amp;amp; beteiligung.Rolle != null &amp;amp;&amp;amp; beteiligung.Rolle.Bezeichnung != &amp;quot;&amp;quot;)&amp;#xD;&amp;#xA;      {&amp;#xD;&amp;#xA;        if (res != string.Empty)&amp;#xD;&amp;#xA;          res += &amp;quot; / &amp;quot;;&amp;#xD;&amp;#xA;        res += string.Format(&amp;quot;{0} {1}&amp;quot;, beteiligung.Kontakt.Name, beteiligung.Kontakt.Vorname).Trim();&amp;#xD;&amp;#xA;      }&amp;#xD;&amp;#xA;    }&amp;#xD;&amp;#xA;    if (res != string.Empty)&amp;#xD;&amp;#xA;    {&amp;#xD;&amp;#xA;      textBox4.Text = res;&amp;#xD;&amp;#xA;    } else&amp;#xD;&amp;#xA;    {&amp;#xD;&amp;#xA;      textBox4.Text = &amp;quot;-&amp;quot;;&amp;#xD;&amp;#xA;    }&amp;#xD;&amp;#xA;  } else&amp;#xD;&amp;#xA;  {&amp;#xD;&amp;#xA;    textBox4.Text = &amp;quot;-&amp;quot;;&amp;#xD;&amp;#xA;  }&amp;#xD;&amp;#xA;}&quot; GrowToBottom=&quot;true&quot; StyleName=&quot;Standard&quot; ExportAsPictureInXaml=&quot;false&quot; Name=&quot;textBox4&quot; TextAlign=&quot;TopLeft&quot; CanGrow=&quot;true&quot; Size=&quot;1771.6535433070867;47.244094848632812&quot; Location=&quot;708.66141732283472;0&quot; Margins=&quot;5.90551181102362; 5.90551181102362; 0; 0&quot;&gt;&lt;Font type=&quot;PerpetuumSoft.Framework.Drawing.FontDescriptor&quot; id=&quot;56&quot; FamilyName=&quot;Arial&quot; Size=&quot;9.5&quot; Italic=&quot;Off&quot; Bold=&quot;Off&quot; Underline=&quot;Off&quot; /&gt;&lt;DataBindings type=&quot;PerpetuumSoft.Reporting.DOM.ReportDataBindingCollection&quot; id=&quot;57&quot; /&gt;&lt;/Item&gt;&lt;/Controls&gt;&lt;Aggregates type=&quot;PerpetuumSoft.Reporting.DOM.AggregateCollection&quot; id=&quot;58&quot; /&gt;&lt;/Item&gt;&lt;/Controls&gt;&lt;Aggregates type=&quot;PerpetuumSoft.Reporting.DOM.AggregateCollection&quot; id=&quot;59&quot; /&gt;&lt;/Item&gt;&lt;/Controls&gt;&lt;Aggregates type=&quot;PerpetuumSoft.Reporting.DOM.AggregateCollection&quot; id=&quot;60&quot; /&gt;&lt;/Item&gt;&lt;/Controls&gt;&lt;DataBindings type=&quot;PerpetuumSoft.Reporting.DOM.ReportDataBindingCollection&quot; id=&quot;61&quot; /&gt;&lt;/Item&gt;&lt;/Pages&gt;&lt;PageContent type=&quot;PerpetuumSoft.Reporting.DOM.Wrappers.ContentParametersDictionary&quot; id=&quot;62&quot; /&gt;&lt;/root&gt;"/>
    <w:docVar w:name="MetaTool_Table1_Selection" w:val="All"/>
    <w:docVar w:name="MetaTool_TypeDefinition" w:val="Dokument"/>
  </w:docVars>
  <w:rsids>
    <w:rsidRoot w:val="00FD686B"/>
    <w:rsid w:val="0000373F"/>
    <w:rsid w:val="00003D47"/>
    <w:rsid w:val="0000620F"/>
    <w:rsid w:val="00006E6F"/>
    <w:rsid w:val="00007E80"/>
    <w:rsid w:val="00011D74"/>
    <w:rsid w:val="00011F2F"/>
    <w:rsid w:val="000147C0"/>
    <w:rsid w:val="000155F8"/>
    <w:rsid w:val="00017284"/>
    <w:rsid w:val="00021044"/>
    <w:rsid w:val="000232B1"/>
    <w:rsid w:val="00023735"/>
    <w:rsid w:val="00023CEF"/>
    <w:rsid w:val="000251DC"/>
    <w:rsid w:val="00025C5F"/>
    <w:rsid w:val="00026D6B"/>
    <w:rsid w:val="00030F18"/>
    <w:rsid w:val="000316B0"/>
    <w:rsid w:val="000320FA"/>
    <w:rsid w:val="00035A8E"/>
    <w:rsid w:val="00036A2C"/>
    <w:rsid w:val="000400CA"/>
    <w:rsid w:val="000431FE"/>
    <w:rsid w:val="00043554"/>
    <w:rsid w:val="00045AA8"/>
    <w:rsid w:val="00047F83"/>
    <w:rsid w:val="00055F4E"/>
    <w:rsid w:val="00057BD2"/>
    <w:rsid w:val="00057C7C"/>
    <w:rsid w:val="000655B4"/>
    <w:rsid w:val="00066108"/>
    <w:rsid w:val="0006611D"/>
    <w:rsid w:val="00066140"/>
    <w:rsid w:val="0006638C"/>
    <w:rsid w:val="00070D8D"/>
    <w:rsid w:val="00070F71"/>
    <w:rsid w:val="00072DA9"/>
    <w:rsid w:val="00072E05"/>
    <w:rsid w:val="00075A6A"/>
    <w:rsid w:val="000808E0"/>
    <w:rsid w:val="00082216"/>
    <w:rsid w:val="000841E3"/>
    <w:rsid w:val="0008612B"/>
    <w:rsid w:val="0008788B"/>
    <w:rsid w:val="00090CD0"/>
    <w:rsid w:val="000A1240"/>
    <w:rsid w:val="000A12B2"/>
    <w:rsid w:val="000A1744"/>
    <w:rsid w:val="000A1923"/>
    <w:rsid w:val="000A1DF0"/>
    <w:rsid w:val="000A1FA7"/>
    <w:rsid w:val="000A4572"/>
    <w:rsid w:val="000A5755"/>
    <w:rsid w:val="000A75FF"/>
    <w:rsid w:val="000A7CB4"/>
    <w:rsid w:val="000B138A"/>
    <w:rsid w:val="000B7BD2"/>
    <w:rsid w:val="000C0D16"/>
    <w:rsid w:val="000C0D38"/>
    <w:rsid w:val="000C120A"/>
    <w:rsid w:val="000C1DB4"/>
    <w:rsid w:val="000C6D35"/>
    <w:rsid w:val="000D05B8"/>
    <w:rsid w:val="000D0F71"/>
    <w:rsid w:val="000D11BA"/>
    <w:rsid w:val="000D1698"/>
    <w:rsid w:val="000D6627"/>
    <w:rsid w:val="000D7326"/>
    <w:rsid w:val="000D7A9B"/>
    <w:rsid w:val="000E012A"/>
    <w:rsid w:val="000E0707"/>
    <w:rsid w:val="000E1633"/>
    <w:rsid w:val="000E2326"/>
    <w:rsid w:val="000E38E9"/>
    <w:rsid w:val="000E4F73"/>
    <w:rsid w:val="000E5E82"/>
    <w:rsid w:val="000E6299"/>
    <w:rsid w:val="000F6C65"/>
    <w:rsid w:val="00111B4B"/>
    <w:rsid w:val="00111E3C"/>
    <w:rsid w:val="001133CE"/>
    <w:rsid w:val="0011509E"/>
    <w:rsid w:val="00120C0F"/>
    <w:rsid w:val="001223B6"/>
    <w:rsid w:val="0012241B"/>
    <w:rsid w:val="00123EAF"/>
    <w:rsid w:val="00124829"/>
    <w:rsid w:val="00125EA7"/>
    <w:rsid w:val="00126C17"/>
    <w:rsid w:val="00130E0D"/>
    <w:rsid w:val="00131D2D"/>
    <w:rsid w:val="0013479E"/>
    <w:rsid w:val="0013600E"/>
    <w:rsid w:val="0013743D"/>
    <w:rsid w:val="00137455"/>
    <w:rsid w:val="00137BDF"/>
    <w:rsid w:val="001402DE"/>
    <w:rsid w:val="00140424"/>
    <w:rsid w:val="0014119A"/>
    <w:rsid w:val="001414D9"/>
    <w:rsid w:val="00141B15"/>
    <w:rsid w:val="00143495"/>
    <w:rsid w:val="00144C01"/>
    <w:rsid w:val="00145032"/>
    <w:rsid w:val="0014573B"/>
    <w:rsid w:val="001463D8"/>
    <w:rsid w:val="00147F76"/>
    <w:rsid w:val="00150558"/>
    <w:rsid w:val="00150FE7"/>
    <w:rsid w:val="0015360A"/>
    <w:rsid w:val="0015667F"/>
    <w:rsid w:val="0016003C"/>
    <w:rsid w:val="00162EC8"/>
    <w:rsid w:val="00167EA7"/>
    <w:rsid w:val="00170907"/>
    <w:rsid w:val="00171AC4"/>
    <w:rsid w:val="00175478"/>
    <w:rsid w:val="0017F0AF"/>
    <w:rsid w:val="0018092A"/>
    <w:rsid w:val="00181D3F"/>
    <w:rsid w:val="00187D51"/>
    <w:rsid w:val="00191F53"/>
    <w:rsid w:val="0019261D"/>
    <w:rsid w:val="001935E4"/>
    <w:rsid w:val="0019406E"/>
    <w:rsid w:val="001943A3"/>
    <w:rsid w:val="00194709"/>
    <w:rsid w:val="00194A0B"/>
    <w:rsid w:val="00195DB6"/>
    <w:rsid w:val="001A08E3"/>
    <w:rsid w:val="001A2415"/>
    <w:rsid w:val="001A3A85"/>
    <w:rsid w:val="001A4862"/>
    <w:rsid w:val="001A77D9"/>
    <w:rsid w:val="001A788D"/>
    <w:rsid w:val="001B3516"/>
    <w:rsid w:val="001C1738"/>
    <w:rsid w:val="001C2144"/>
    <w:rsid w:val="001C4397"/>
    <w:rsid w:val="001C47DA"/>
    <w:rsid w:val="001C4835"/>
    <w:rsid w:val="001C63A7"/>
    <w:rsid w:val="001C7428"/>
    <w:rsid w:val="001D0551"/>
    <w:rsid w:val="001D05D7"/>
    <w:rsid w:val="001D13AD"/>
    <w:rsid w:val="001D23AE"/>
    <w:rsid w:val="001D2659"/>
    <w:rsid w:val="001D383F"/>
    <w:rsid w:val="001D4CDB"/>
    <w:rsid w:val="001E494E"/>
    <w:rsid w:val="001E6346"/>
    <w:rsid w:val="001F1E6C"/>
    <w:rsid w:val="001F6F54"/>
    <w:rsid w:val="001F768A"/>
    <w:rsid w:val="002031B9"/>
    <w:rsid w:val="002039C3"/>
    <w:rsid w:val="00203DC0"/>
    <w:rsid w:val="00205848"/>
    <w:rsid w:val="00207A06"/>
    <w:rsid w:val="00210DDD"/>
    <w:rsid w:val="00213913"/>
    <w:rsid w:val="00214CC2"/>
    <w:rsid w:val="0021537A"/>
    <w:rsid w:val="00221D91"/>
    <w:rsid w:val="00221F6E"/>
    <w:rsid w:val="002256D1"/>
    <w:rsid w:val="00226821"/>
    <w:rsid w:val="0022F8D9"/>
    <w:rsid w:val="00233A66"/>
    <w:rsid w:val="002347C5"/>
    <w:rsid w:val="0023748F"/>
    <w:rsid w:val="00240DC5"/>
    <w:rsid w:val="0024340D"/>
    <w:rsid w:val="00247859"/>
    <w:rsid w:val="0024793E"/>
    <w:rsid w:val="00251EB9"/>
    <w:rsid w:val="00252DD0"/>
    <w:rsid w:val="002554CE"/>
    <w:rsid w:val="00256F33"/>
    <w:rsid w:val="0026148D"/>
    <w:rsid w:val="00262336"/>
    <w:rsid w:val="00263797"/>
    <w:rsid w:val="00265F6E"/>
    <w:rsid w:val="002678BD"/>
    <w:rsid w:val="00271019"/>
    <w:rsid w:val="0027117A"/>
    <w:rsid w:val="0027376E"/>
    <w:rsid w:val="00275740"/>
    <w:rsid w:val="00276193"/>
    <w:rsid w:val="0028147E"/>
    <w:rsid w:val="00283600"/>
    <w:rsid w:val="00283BB9"/>
    <w:rsid w:val="00284686"/>
    <w:rsid w:val="0028598E"/>
    <w:rsid w:val="00290FC6"/>
    <w:rsid w:val="002939E1"/>
    <w:rsid w:val="002941F2"/>
    <w:rsid w:val="00295696"/>
    <w:rsid w:val="00296A75"/>
    <w:rsid w:val="00297C46"/>
    <w:rsid w:val="002A14DD"/>
    <w:rsid w:val="002A4573"/>
    <w:rsid w:val="002A4C63"/>
    <w:rsid w:val="002A5BA4"/>
    <w:rsid w:val="002B1D70"/>
    <w:rsid w:val="002B1EF8"/>
    <w:rsid w:val="002B4163"/>
    <w:rsid w:val="002B6456"/>
    <w:rsid w:val="002B6F7D"/>
    <w:rsid w:val="002B7667"/>
    <w:rsid w:val="002C259D"/>
    <w:rsid w:val="002C2B09"/>
    <w:rsid w:val="002C4875"/>
    <w:rsid w:val="002D0A7F"/>
    <w:rsid w:val="002D23F8"/>
    <w:rsid w:val="002D49A0"/>
    <w:rsid w:val="002D5D31"/>
    <w:rsid w:val="002D667E"/>
    <w:rsid w:val="002D9673"/>
    <w:rsid w:val="002DD3F0"/>
    <w:rsid w:val="002E2E5C"/>
    <w:rsid w:val="002E4A3A"/>
    <w:rsid w:val="002E5A72"/>
    <w:rsid w:val="002E6278"/>
    <w:rsid w:val="002F6AC0"/>
    <w:rsid w:val="002F73F6"/>
    <w:rsid w:val="00300018"/>
    <w:rsid w:val="00302D4B"/>
    <w:rsid w:val="00304F3B"/>
    <w:rsid w:val="00304F40"/>
    <w:rsid w:val="0030732C"/>
    <w:rsid w:val="003077F9"/>
    <w:rsid w:val="00307BA1"/>
    <w:rsid w:val="00311195"/>
    <w:rsid w:val="0031690B"/>
    <w:rsid w:val="00322B5E"/>
    <w:rsid w:val="00322EBF"/>
    <w:rsid w:val="003238E6"/>
    <w:rsid w:val="0032519D"/>
    <w:rsid w:val="003253CA"/>
    <w:rsid w:val="00325D91"/>
    <w:rsid w:val="00331CCC"/>
    <w:rsid w:val="00335DAA"/>
    <w:rsid w:val="00337190"/>
    <w:rsid w:val="00337856"/>
    <w:rsid w:val="00340839"/>
    <w:rsid w:val="003411EE"/>
    <w:rsid w:val="0034295D"/>
    <w:rsid w:val="00343B77"/>
    <w:rsid w:val="0034403E"/>
    <w:rsid w:val="00345C9C"/>
    <w:rsid w:val="00350F59"/>
    <w:rsid w:val="00351598"/>
    <w:rsid w:val="003531B4"/>
    <w:rsid w:val="0035453E"/>
    <w:rsid w:val="003552EC"/>
    <w:rsid w:val="00357963"/>
    <w:rsid w:val="00357998"/>
    <w:rsid w:val="003627F4"/>
    <w:rsid w:val="00364427"/>
    <w:rsid w:val="00364575"/>
    <w:rsid w:val="00364783"/>
    <w:rsid w:val="00366226"/>
    <w:rsid w:val="0037079C"/>
    <w:rsid w:val="003746B9"/>
    <w:rsid w:val="00381DD2"/>
    <w:rsid w:val="00384658"/>
    <w:rsid w:val="00384A9B"/>
    <w:rsid w:val="00387390"/>
    <w:rsid w:val="003874A9"/>
    <w:rsid w:val="00390623"/>
    <w:rsid w:val="00391855"/>
    <w:rsid w:val="0039240E"/>
    <w:rsid w:val="00392801"/>
    <w:rsid w:val="00393D5E"/>
    <w:rsid w:val="003954AA"/>
    <w:rsid w:val="003967DE"/>
    <w:rsid w:val="00396F1C"/>
    <w:rsid w:val="0039762B"/>
    <w:rsid w:val="00397D42"/>
    <w:rsid w:val="003A0DAA"/>
    <w:rsid w:val="003A3101"/>
    <w:rsid w:val="003A508E"/>
    <w:rsid w:val="003A63D6"/>
    <w:rsid w:val="003B1888"/>
    <w:rsid w:val="003B18CC"/>
    <w:rsid w:val="003C600C"/>
    <w:rsid w:val="003C7CBC"/>
    <w:rsid w:val="003C7E4B"/>
    <w:rsid w:val="003D1965"/>
    <w:rsid w:val="003D3EE6"/>
    <w:rsid w:val="003D52E9"/>
    <w:rsid w:val="003D62E5"/>
    <w:rsid w:val="003E4FB6"/>
    <w:rsid w:val="003E76AF"/>
    <w:rsid w:val="003E7D5E"/>
    <w:rsid w:val="003F00C4"/>
    <w:rsid w:val="0040049D"/>
    <w:rsid w:val="00401323"/>
    <w:rsid w:val="00401F29"/>
    <w:rsid w:val="00402AB1"/>
    <w:rsid w:val="0040525D"/>
    <w:rsid w:val="0040FC17"/>
    <w:rsid w:val="00410856"/>
    <w:rsid w:val="00410ACB"/>
    <w:rsid w:val="004121FB"/>
    <w:rsid w:val="00413664"/>
    <w:rsid w:val="00423726"/>
    <w:rsid w:val="00424809"/>
    <w:rsid w:val="00426792"/>
    <w:rsid w:val="00437D5B"/>
    <w:rsid w:val="0044123C"/>
    <w:rsid w:val="00441EFD"/>
    <w:rsid w:val="0044222A"/>
    <w:rsid w:val="00442AEF"/>
    <w:rsid w:val="00443186"/>
    <w:rsid w:val="00443F60"/>
    <w:rsid w:val="0044497F"/>
    <w:rsid w:val="0044566B"/>
    <w:rsid w:val="0044799A"/>
    <w:rsid w:val="00449B35"/>
    <w:rsid w:val="0045070B"/>
    <w:rsid w:val="00451BC1"/>
    <w:rsid w:val="0045341F"/>
    <w:rsid w:val="004540D9"/>
    <w:rsid w:val="0045452E"/>
    <w:rsid w:val="0045538F"/>
    <w:rsid w:val="00455F46"/>
    <w:rsid w:val="00456073"/>
    <w:rsid w:val="00456960"/>
    <w:rsid w:val="004569E6"/>
    <w:rsid w:val="004576B9"/>
    <w:rsid w:val="0045E454"/>
    <w:rsid w:val="004614ED"/>
    <w:rsid w:val="0046190C"/>
    <w:rsid w:val="00461945"/>
    <w:rsid w:val="00462246"/>
    <w:rsid w:val="00462818"/>
    <w:rsid w:val="00462BAE"/>
    <w:rsid w:val="004633A1"/>
    <w:rsid w:val="004643D3"/>
    <w:rsid w:val="0046B9FE"/>
    <w:rsid w:val="00471294"/>
    <w:rsid w:val="00471AF3"/>
    <w:rsid w:val="00475635"/>
    <w:rsid w:val="004829F7"/>
    <w:rsid w:val="004855BA"/>
    <w:rsid w:val="0048791F"/>
    <w:rsid w:val="00490AC1"/>
    <w:rsid w:val="00491435"/>
    <w:rsid w:val="00492BF2"/>
    <w:rsid w:val="00495C26"/>
    <w:rsid w:val="00497A84"/>
    <w:rsid w:val="004A2C69"/>
    <w:rsid w:val="004A310D"/>
    <w:rsid w:val="004A3313"/>
    <w:rsid w:val="004A5732"/>
    <w:rsid w:val="004A5BF4"/>
    <w:rsid w:val="004A5D8E"/>
    <w:rsid w:val="004A6F5D"/>
    <w:rsid w:val="004B0C50"/>
    <w:rsid w:val="004B2102"/>
    <w:rsid w:val="004B65A0"/>
    <w:rsid w:val="004B7752"/>
    <w:rsid w:val="004C0D34"/>
    <w:rsid w:val="004C5F14"/>
    <w:rsid w:val="004C772B"/>
    <w:rsid w:val="004D0064"/>
    <w:rsid w:val="004D05FA"/>
    <w:rsid w:val="004D09EA"/>
    <w:rsid w:val="004D314A"/>
    <w:rsid w:val="004D3824"/>
    <w:rsid w:val="004D406B"/>
    <w:rsid w:val="004D622C"/>
    <w:rsid w:val="004E0D66"/>
    <w:rsid w:val="004E0ECC"/>
    <w:rsid w:val="004E6336"/>
    <w:rsid w:val="004E6CE9"/>
    <w:rsid w:val="004E71A5"/>
    <w:rsid w:val="004E7E7A"/>
    <w:rsid w:val="004F00F5"/>
    <w:rsid w:val="004F06F3"/>
    <w:rsid w:val="004F1325"/>
    <w:rsid w:val="004F13A6"/>
    <w:rsid w:val="004F199A"/>
    <w:rsid w:val="005001DD"/>
    <w:rsid w:val="00500EFA"/>
    <w:rsid w:val="00502215"/>
    <w:rsid w:val="005042F6"/>
    <w:rsid w:val="00506133"/>
    <w:rsid w:val="0050DDA3"/>
    <w:rsid w:val="00510E37"/>
    <w:rsid w:val="00512A3D"/>
    <w:rsid w:val="00513816"/>
    <w:rsid w:val="00513DD4"/>
    <w:rsid w:val="0051719B"/>
    <w:rsid w:val="00517A03"/>
    <w:rsid w:val="00523590"/>
    <w:rsid w:val="00523789"/>
    <w:rsid w:val="00524F99"/>
    <w:rsid w:val="00525478"/>
    <w:rsid w:val="00527761"/>
    <w:rsid w:val="00532A54"/>
    <w:rsid w:val="00532BFB"/>
    <w:rsid w:val="00533DE9"/>
    <w:rsid w:val="00533F40"/>
    <w:rsid w:val="00534DA7"/>
    <w:rsid w:val="005350A5"/>
    <w:rsid w:val="0053603C"/>
    <w:rsid w:val="0053F103"/>
    <w:rsid w:val="00541852"/>
    <w:rsid w:val="0054391B"/>
    <w:rsid w:val="005447D7"/>
    <w:rsid w:val="00545393"/>
    <w:rsid w:val="0054590A"/>
    <w:rsid w:val="005504FC"/>
    <w:rsid w:val="005516E6"/>
    <w:rsid w:val="005519FC"/>
    <w:rsid w:val="00553BB1"/>
    <w:rsid w:val="00556500"/>
    <w:rsid w:val="005627CE"/>
    <w:rsid w:val="0056336D"/>
    <w:rsid w:val="0056338C"/>
    <w:rsid w:val="00564266"/>
    <w:rsid w:val="0056539E"/>
    <w:rsid w:val="00566E74"/>
    <w:rsid w:val="005671B7"/>
    <w:rsid w:val="00570A06"/>
    <w:rsid w:val="00571339"/>
    <w:rsid w:val="00571DBE"/>
    <w:rsid w:val="00574F31"/>
    <w:rsid w:val="005751AD"/>
    <w:rsid w:val="0057766A"/>
    <w:rsid w:val="00583825"/>
    <w:rsid w:val="00583FB1"/>
    <w:rsid w:val="0058425C"/>
    <w:rsid w:val="00587552"/>
    <w:rsid w:val="00587999"/>
    <w:rsid w:val="00590DE5"/>
    <w:rsid w:val="0059241F"/>
    <w:rsid w:val="00592EF9"/>
    <w:rsid w:val="00593754"/>
    <w:rsid w:val="00593956"/>
    <w:rsid w:val="005946BE"/>
    <w:rsid w:val="005956DC"/>
    <w:rsid w:val="00596486"/>
    <w:rsid w:val="005A0CEE"/>
    <w:rsid w:val="005A121E"/>
    <w:rsid w:val="005A13EF"/>
    <w:rsid w:val="005A196F"/>
    <w:rsid w:val="005A5060"/>
    <w:rsid w:val="005A69E7"/>
    <w:rsid w:val="005A784F"/>
    <w:rsid w:val="005A7F4F"/>
    <w:rsid w:val="005B0918"/>
    <w:rsid w:val="005B0A22"/>
    <w:rsid w:val="005B266D"/>
    <w:rsid w:val="005B2C39"/>
    <w:rsid w:val="005B4AB0"/>
    <w:rsid w:val="005C16C2"/>
    <w:rsid w:val="005C3A6A"/>
    <w:rsid w:val="005C3A88"/>
    <w:rsid w:val="005C5702"/>
    <w:rsid w:val="005C5C94"/>
    <w:rsid w:val="005CD792"/>
    <w:rsid w:val="005D463E"/>
    <w:rsid w:val="005D6419"/>
    <w:rsid w:val="005E121C"/>
    <w:rsid w:val="005E2801"/>
    <w:rsid w:val="005E30C6"/>
    <w:rsid w:val="005E63E1"/>
    <w:rsid w:val="005E69CC"/>
    <w:rsid w:val="005F06C8"/>
    <w:rsid w:val="005F0B3A"/>
    <w:rsid w:val="005F220B"/>
    <w:rsid w:val="005F22DA"/>
    <w:rsid w:val="005F2424"/>
    <w:rsid w:val="005F71CE"/>
    <w:rsid w:val="005F7FD0"/>
    <w:rsid w:val="00600AC6"/>
    <w:rsid w:val="00602D54"/>
    <w:rsid w:val="006035C4"/>
    <w:rsid w:val="006051F6"/>
    <w:rsid w:val="006054DB"/>
    <w:rsid w:val="00611F1C"/>
    <w:rsid w:val="00613CD5"/>
    <w:rsid w:val="00613D42"/>
    <w:rsid w:val="006143BF"/>
    <w:rsid w:val="00614C8D"/>
    <w:rsid w:val="006176CE"/>
    <w:rsid w:val="00620AEC"/>
    <w:rsid w:val="00622817"/>
    <w:rsid w:val="0062563C"/>
    <w:rsid w:val="00626306"/>
    <w:rsid w:val="00626DFE"/>
    <w:rsid w:val="00630047"/>
    <w:rsid w:val="0063181B"/>
    <w:rsid w:val="00632AEB"/>
    <w:rsid w:val="00632CEC"/>
    <w:rsid w:val="00633008"/>
    <w:rsid w:val="00633C9C"/>
    <w:rsid w:val="00635BEF"/>
    <w:rsid w:val="0063696A"/>
    <w:rsid w:val="0063A695"/>
    <w:rsid w:val="0064035C"/>
    <w:rsid w:val="0064105C"/>
    <w:rsid w:val="0064134F"/>
    <w:rsid w:val="00645355"/>
    <w:rsid w:val="0064644B"/>
    <w:rsid w:val="0065034C"/>
    <w:rsid w:val="00652069"/>
    <w:rsid w:val="00652267"/>
    <w:rsid w:val="0065338E"/>
    <w:rsid w:val="00656028"/>
    <w:rsid w:val="00656722"/>
    <w:rsid w:val="00657D44"/>
    <w:rsid w:val="00658EBA"/>
    <w:rsid w:val="006613D3"/>
    <w:rsid w:val="00662AF4"/>
    <w:rsid w:val="00663AC5"/>
    <w:rsid w:val="00664877"/>
    <w:rsid w:val="00665359"/>
    <w:rsid w:val="00667301"/>
    <w:rsid w:val="00667CCD"/>
    <w:rsid w:val="0067018D"/>
    <w:rsid w:val="006744CE"/>
    <w:rsid w:val="00676691"/>
    <w:rsid w:val="006774B6"/>
    <w:rsid w:val="006812A1"/>
    <w:rsid w:val="0068291B"/>
    <w:rsid w:val="00683863"/>
    <w:rsid w:val="00684C67"/>
    <w:rsid w:val="00687DE6"/>
    <w:rsid w:val="00690AD0"/>
    <w:rsid w:val="006918E0"/>
    <w:rsid w:val="006920B8"/>
    <w:rsid w:val="0069231A"/>
    <w:rsid w:val="0069356C"/>
    <w:rsid w:val="00695AD9"/>
    <w:rsid w:val="006A0291"/>
    <w:rsid w:val="006A0778"/>
    <w:rsid w:val="006A14E7"/>
    <w:rsid w:val="006A1870"/>
    <w:rsid w:val="006A1E70"/>
    <w:rsid w:val="006A44B5"/>
    <w:rsid w:val="006A4605"/>
    <w:rsid w:val="006A4AEC"/>
    <w:rsid w:val="006A54F4"/>
    <w:rsid w:val="006A7850"/>
    <w:rsid w:val="006B572D"/>
    <w:rsid w:val="006B6009"/>
    <w:rsid w:val="006C4F54"/>
    <w:rsid w:val="006C6B26"/>
    <w:rsid w:val="006D4F1E"/>
    <w:rsid w:val="006D5116"/>
    <w:rsid w:val="006D7D3C"/>
    <w:rsid w:val="006E09A7"/>
    <w:rsid w:val="006E1B21"/>
    <w:rsid w:val="006E2997"/>
    <w:rsid w:val="006E5941"/>
    <w:rsid w:val="006E6DE0"/>
    <w:rsid w:val="006E70E7"/>
    <w:rsid w:val="006E7974"/>
    <w:rsid w:val="006EA71B"/>
    <w:rsid w:val="006F28DF"/>
    <w:rsid w:val="006F312A"/>
    <w:rsid w:val="006F3F8A"/>
    <w:rsid w:val="0070365E"/>
    <w:rsid w:val="00704CAF"/>
    <w:rsid w:val="007063F4"/>
    <w:rsid w:val="007065BF"/>
    <w:rsid w:val="00706A67"/>
    <w:rsid w:val="00707F47"/>
    <w:rsid w:val="00711E45"/>
    <w:rsid w:val="007129A5"/>
    <w:rsid w:val="007135C6"/>
    <w:rsid w:val="00717EAE"/>
    <w:rsid w:val="00721912"/>
    <w:rsid w:val="0072369F"/>
    <w:rsid w:val="007259C7"/>
    <w:rsid w:val="00725A39"/>
    <w:rsid w:val="0072829A"/>
    <w:rsid w:val="00730D58"/>
    <w:rsid w:val="007324F5"/>
    <w:rsid w:val="00733430"/>
    <w:rsid w:val="00736447"/>
    <w:rsid w:val="00741A74"/>
    <w:rsid w:val="00742255"/>
    <w:rsid w:val="007437A6"/>
    <w:rsid w:val="00744062"/>
    <w:rsid w:val="00746514"/>
    <w:rsid w:val="00746C2F"/>
    <w:rsid w:val="00747BEB"/>
    <w:rsid w:val="00747CB0"/>
    <w:rsid w:val="007570B5"/>
    <w:rsid w:val="00757B86"/>
    <w:rsid w:val="007603EC"/>
    <w:rsid w:val="0076091B"/>
    <w:rsid w:val="0076741C"/>
    <w:rsid w:val="00767C67"/>
    <w:rsid w:val="007728A3"/>
    <w:rsid w:val="00773C1C"/>
    <w:rsid w:val="00773FD9"/>
    <w:rsid w:val="0077582C"/>
    <w:rsid w:val="007773AA"/>
    <w:rsid w:val="00782B3A"/>
    <w:rsid w:val="007847BE"/>
    <w:rsid w:val="007911FB"/>
    <w:rsid w:val="00793A51"/>
    <w:rsid w:val="00794A8A"/>
    <w:rsid w:val="00795A2A"/>
    <w:rsid w:val="0079612D"/>
    <w:rsid w:val="0079796F"/>
    <w:rsid w:val="00797A09"/>
    <w:rsid w:val="00797A35"/>
    <w:rsid w:val="007A0764"/>
    <w:rsid w:val="007A14D7"/>
    <w:rsid w:val="007A36EA"/>
    <w:rsid w:val="007A4594"/>
    <w:rsid w:val="007A6A00"/>
    <w:rsid w:val="007A8881"/>
    <w:rsid w:val="007AF328"/>
    <w:rsid w:val="007B00C4"/>
    <w:rsid w:val="007B092A"/>
    <w:rsid w:val="007B16DB"/>
    <w:rsid w:val="007B633E"/>
    <w:rsid w:val="007B72F9"/>
    <w:rsid w:val="007B7B06"/>
    <w:rsid w:val="007BD66B"/>
    <w:rsid w:val="007C01EB"/>
    <w:rsid w:val="007C6410"/>
    <w:rsid w:val="007C7D71"/>
    <w:rsid w:val="007D0A6B"/>
    <w:rsid w:val="007D42AB"/>
    <w:rsid w:val="007D476F"/>
    <w:rsid w:val="007D4FFA"/>
    <w:rsid w:val="007D9DA6"/>
    <w:rsid w:val="007E0053"/>
    <w:rsid w:val="007E0BB8"/>
    <w:rsid w:val="007E10E5"/>
    <w:rsid w:val="007E192B"/>
    <w:rsid w:val="007E1AA5"/>
    <w:rsid w:val="007E2807"/>
    <w:rsid w:val="007E7B7D"/>
    <w:rsid w:val="007F0BAD"/>
    <w:rsid w:val="007F2E3C"/>
    <w:rsid w:val="007F2FA3"/>
    <w:rsid w:val="007F3563"/>
    <w:rsid w:val="007F53A7"/>
    <w:rsid w:val="007F5565"/>
    <w:rsid w:val="007F5C09"/>
    <w:rsid w:val="007F611F"/>
    <w:rsid w:val="007F7515"/>
    <w:rsid w:val="00803010"/>
    <w:rsid w:val="00804E4A"/>
    <w:rsid w:val="0080595C"/>
    <w:rsid w:val="0081083E"/>
    <w:rsid w:val="00812241"/>
    <w:rsid w:val="00812830"/>
    <w:rsid w:val="00815D9E"/>
    <w:rsid w:val="0081723E"/>
    <w:rsid w:val="00823C55"/>
    <w:rsid w:val="008241C1"/>
    <w:rsid w:val="008264F5"/>
    <w:rsid w:val="0082B4BA"/>
    <w:rsid w:val="00833D0F"/>
    <w:rsid w:val="008345F4"/>
    <w:rsid w:val="00835302"/>
    <w:rsid w:val="00836546"/>
    <w:rsid w:val="008367EE"/>
    <w:rsid w:val="00837D85"/>
    <w:rsid w:val="00840AD1"/>
    <w:rsid w:val="00840CF2"/>
    <w:rsid w:val="00843AF5"/>
    <w:rsid w:val="008450EB"/>
    <w:rsid w:val="00846285"/>
    <w:rsid w:val="008469CF"/>
    <w:rsid w:val="0085319A"/>
    <w:rsid w:val="00853509"/>
    <w:rsid w:val="00853D31"/>
    <w:rsid w:val="008545C1"/>
    <w:rsid w:val="008558F7"/>
    <w:rsid w:val="00855995"/>
    <w:rsid w:val="00855D81"/>
    <w:rsid w:val="008572BD"/>
    <w:rsid w:val="008573DD"/>
    <w:rsid w:val="00862BEA"/>
    <w:rsid w:val="00865D52"/>
    <w:rsid w:val="00866FA5"/>
    <w:rsid w:val="00870692"/>
    <w:rsid w:val="008733BF"/>
    <w:rsid w:val="0087691E"/>
    <w:rsid w:val="00876D62"/>
    <w:rsid w:val="00876F56"/>
    <w:rsid w:val="00877EED"/>
    <w:rsid w:val="008797AB"/>
    <w:rsid w:val="00882D1A"/>
    <w:rsid w:val="00884DBC"/>
    <w:rsid w:val="008855EE"/>
    <w:rsid w:val="00885DF7"/>
    <w:rsid w:val="00886336"/>
    <w:rsid w:val="008874D8"/>
    <w:rsid w:val="0089073B"/>
    <w:rsid w:val="00895023"/>
    <w:rsid w:val="00896C6E"/>
    <w:rsid w:val="00897F74"/>
    <w:rsid w:val="008A0256"/>
    <w:rsid w:val="008A04ED"/>
    <w:rsid w:val="008A0CF1"/>
    <w:rsid w:val="008A32C2"/>
    <w:rsid w:val="008A4436"/>
    <w:rsid w:val="008A5275"/>
    <w:rsid w:val="008A5E11"/>
    <w:rsid w:val="008B33D6"/>
    <w:rsid w:val="008B34BD"/>
    <w:rsid w:val="008B3715"/>
    <w:rsid w:val="008B3C76"/>
    <w:rsid w:val="008B472A"/>
    <w:rsid w:val="008B55CB"/>
    <w:rsid w:val="008C045B"/>
    <w:rsid w:val="008C06C1"/>
    <w:rsid w:val="008C1555"/>
    <w:rsid w:val="008C2A84"/>
    <w:rsid w:val="008C2DE6"/>
    <w:rsid w:val="008C31F5"/>
    <w:rsid w:val="008C34A4"/>
    <w:rsid w:val="008C6074"/>
    <w:rsid w:val="008C62C5"/>
    <w:rsid w:val="008D05F8"/>
    <w:rsid w:val="008D2B68"/>
    <w:rsid w:val="008D37F2"/>
    <w:rsid w:val="008D4478"/>
    <w:rsid w:val="008D4C60"/>
    <w:rsid w:val="008D516F"/>
    <w:rsid w:val="008DBC00"/>
    <w:rsid w:val="008E0431"/>
    <w:rsid w:val="008E384E"/>
    <w:rsid w:val="008E509F"/>
    <w:rsid w:val="008E5242"/>
    <w:rsid w:val="008E6631"/>
    <w:rsid w:val="008E6A20"/>
    <w:rsid w:val="008E6AD7"/>
    <w:rsid w:val="008E6B3A"/>
    <w:rsid w:val="008F14FE"/>
    <w:rsid w:val="008F231B"/>
    <w:rsid w:val="008F293D"/>
    <w:rsid w:val="008F4FA2"/>
    <w:rsid w:val="008F6888"/>
    <w:rsid w:val="0090032D"/>
    <w:rsid w:val="0090579A"/>
    <w:rsid w:val="00907376"/>
    <w:rsid w:val="00912B74"/>
    <w:rsid w:val="00914274"/>
    <w:rsid w:val="00914A15"/>
    <w:rsid w:val="00916142"/>
    <w:rsid w:val="00920C92"/>
    <w:rsid w:val="0092264E"/>
    <w:rsid w:val="00923131"/>
    <w:rsid w:val="0092423D"/>
    <w:rsid w:val="0092444A"/>
    <w:rsid w:val="009268F2"/>
    <w:rsid w:val="00934118"/>
    <w:rsid w:val="009356C0"/>
    <w:rsid w:val="00935A5D"/>
    <w:rsid w:val="009405B9"/>
    <w:rsid w:val="009441B6"/>
    <w:rsid w:val="00944799"/>
    <w:rsid w:val="00946C9A"/>
    <w:rsid w:val="009475D5"/>
    <w:rsid w:val="00951563"/>
    <w:rsid w:val="00951AA3"/>
    <w:rsid w:val="00951E18"/>
    <w:rsid w:val="00952E05"/>
    <w:rsid w:val="00953D94"/>
    <w:rsid w:val="00954809"/>
    <w:rsid w:val="00957B3E"/>
    <w:rsid w:val="0096268F"/>
    <w:rsid w:val="00964807"/>
    <w:rsid w:val="009666B9"/>
    <w:rsid w:val="00966FC2"/>
    <w:rsid w:val="0097068C"/>
    <w:rsid w:val="00971FAE"/>
    <w:rsid w:val="009724DC"/>
    <w:rsid w:val="009748BF"/>
    <w:rsid w:val="00976ACD"/>
    <w:rsid w:val="00977E09"/>
    <w:rsid w:val="0098567E"/>
    <w:rsid w:val="009920C7"/>
    <w:rsid w:val="009A23B1"/>
    <w:rsid w:val="009A3536"/>
    <w:rsid w:val="009A43BF"/>
    <w:rsid w:val="009B00EB"/>
    <w:rsid w:val="009B1393"/>
    <w:rsid w:val="009B2315"/>
    <w:rsid w:val="009B3ED7"/>
    <w:rsid w:val="009B53EB"/>
    <w:rsid w:val="009B59D6"/>
    <w:rsid w:val="009B632D"/>
    <w:rsid w:val="009C1323"/>
    <w:rsid w:val="009C40A7"/>
    <w:rsid w:val="009C4C86"/>
    <w:rsid w:val="009C53F2"/>
    <w:rsid w:val="009C68C2"/>
    <w:rsid w:val="009D1C99"/>
    <w:rsid w:val="009D2DC8"/>
    <w:rsid w:val="009D4596"/>
    <w:rsid w:val="009D469E"/>
    <w:rsid w:val="009F0557"/>
    <w:rsid w:val="009F1A43"/>
    <w:rsid w:val="009F534A"/>
    <w:rsid w:val="009F78EC"/>
    <w:rsid w:val="009F7BBD"/>
    <w:rsid w:val="00A01BC0"/>
    <w:rsid w:val="00A024EB"/>
    <w:rsid w:val="00A028C7"/>
    <w:rsid w:val="00A07E32"/>
    <w:rsid w:val="00A1124E"/>
    <w:rsid w:val="00A11864"/>
    <w:rsid w:val="00A12D21"/>
    <w:rsid w:val="00A13161"/>
    <w:rsid w:val="00A14F12"/>
    <w:rsid w:val="00A14F7F"/>
    <w:rsid w:val="00A160AB"/>
    <w:rsid w:val="00A203BA"/>
    <w:rsid w:val="00A20558"/>
    <w:rsid w:val="00A2294A"/>
    <w:rsid w:val="00A22B1E"/>
    <w:rsid w:val="00A25089"/>
    <w:rsid w:val="00A257F2"/>
    <w:rsid w:val="00A25A0C"/>
    <w:rsid w:val="00A26D77"/>
    <w:rsid w:val="00A27EFC"/>
    <w:rsid w:val="00A348A4"/>
    <w:rsid w:val="00A34E28"/>
    <w:rsid w:val="00A34F70"/>
    <w:rsid w:val="00A37477"/>
    <w:rsid w:val="00A40A37"/>
    <w:rsid w:val="00A40D42"/>
    <w:rsid w:val="00A4154F"/>
    <w:rsid w:val="00A42B57"/>
    <w:rsid w:val="00A474B7"/>
    <w:rsid w:val="00A5077B"/>
    <w:rsid w:val="00A551DE"/>
    <w:rsid w:val="00A57317"/>
    <w:rsid w:val="00A60027"/>
    <w:rsid w:val="00A610B2"/>
    <w:rsid w:val="00A618B9"/>
    <w:rsid w:val="00A6393E"/>
    <w:rsid w:val="00A63A20"/>
    <w:rsid w:val="00A64D5C"/>
    <w:rsid w:val="00A67E86"/>
    <w:rsid w:val="00A67F65"/>
    <w:rsid w:val="00A715AC"/>
    <w:rsid w:val="00A72064"/>
    <w:rsid w:val="00A72D46"/>
    <w:rsid w:val="00A7314F"/>
    <w:rsid w:val="00A74DC2"/>
    <w:rsid w:val="00A74F55"/>
    <w:rsid w:val="00A81808"/>
    <w:rsid w:val="00A82166"/>
    <w:rsid w:val="00A8450E"/>
    <w:rsid w:val="00A863FB"/>
    <w:rsid w:val="00A90ACB"/>
    <w:rsid w:val="00A91688"/>
    <w:rsid w:val="00A926CE"/>
    <w:rsid w:val="00A9372B"/>
    <w:rsid w:val="00A956C7"/>
    <w:rsid w:val="00A95795"/>
    <w:rsid w:val="00A963B4"/>
    <w:rsid w:val="00AA1894"/>
    <w:rsid w:val="00AA2D24"/>
    <w:rsid w:val="00AA313E"/>
    <w:rsid w:val="00AA4CFA"/>
    <w:rsid w:val="00AA5370"/>
    <w:rsid w:val="00AA54DB"/>
    <w:rsid w:val="00AA6F78"/>
    <w:rsid w:val="00AA9F24"/>
    <w:rsid w:val="00AB457E"/>
    <w:rsid w:val="00AB49A8"/>
    <w:rsid w:val="00AB6299"/>
    <w:rsid w:val="00AB69D5"/>
    <w:rsid w:val="00AC0247"/>
    <w:rsid w:val="00AC0D41"/>
    <w:rsid w:val="00AC2B7F"/>
    <w:rsid w:val="00AC3241"/>
    <w:rsid w:val="00AC57AB"/>
    <w:rsid w:val="00AC76A1"/>
    <w:rsid w:val="00AC7C66"/>
    <w:rsid w:val="00AD09A4"/>
    <w:rsid w:val="00AD3D05"/>
    <w:rsid w:val="00AD4664"/>
    <w:rsid w:val="00AD47A5"/>
    <w:rsid w:val="00AD4D23"/>
    <w:rsid w:val="00AD5AF1"/>
    <w:rsid w:val="00AD6813"/>
    <w:rsid w:val="00AE1661"/>
    <w:rsid w:val="00AE2542"/>
    <w:rsid w:val="00AE3C78"/>
    <w:rsid w:val="00AE3DEB"/>
    <w:rsid w:val="00AE3E78"/>
    <w:rsid w:val="00AE6CB6"/>
    <w:rsid w:val="00AE7CD5"/>
    <w:rsid w:val="00AF0853"/>
    <w:rsid w:val="00AF31E4"/>
    <w:rsid w:val="00AF353D"/>
    <w:rsid w:val="00AF6578"/>
    <w:rsid w:val="00AF79C5"/>
    <w:rsid w:val="00B01D71"/>
    <w:rsid w:val="00B05043"/>
    <w:rsid w:val="00B05C90"/>
    <w:rsid w:val="00B114F2"/>
    <w:rsid w:val="00B12936"/>
    <w:rsid w:val="00B15D98"/>
    <w:rsid w:val="00B201CD"/>
    <w:rsid w:val="00B205CF"/>
    <w:rsid w:val="00B205F2"/>
    <w:rsid w:val="00B223D5"/>
    <w:rsid w:val="00B22624"/>
    <w:rsid w:val="00B22FA4"/>
    <w:rsid w:val="00B23B0B"/>
    <w:rsid w:val="00B243F3"/>
    <w:rsid w:val="00B24A5B"/>
    <w:rsid w:val="00B24D26"/>
    <w:rsid w:val="00B26375"/>
    <w:rsid w:val="00B27343"/>
    <w:rsid w:val="00B27886"/>
    <w:rsid w:val="00B316B8"/>
    <w:rsid w:val="00B31740"/>
    <w:rsid w:val="00B32EA8"/>
    <w:rsid w:val="00B33617"/>
    <w:rsid w:val="00B35A63"/>
    <w:rsid w:val="00B40942"/>
    <w:rsid w:val="00B42871"/>
    <w:rsid w:val="00B43F72"/>
    <w:rsid w:val="00B50FC5"/>
    <w:rsid w:val="00B53626"/>
    <w:rsid w:val="00B53F26"/>
    <w:rsid w:val="00B57FDD"/>
    <w:rsid w:val="00B60072"/>
    <w:rsid w:val="00B6572E"/>
    <w:rsid w:val="00B65D88"/>
    <w:rsid w:val="00B702AA"/>
    <w:rsid w:val="00B70619"/>
    <w:rsid w:val="00B71130"/>
    <w:rsid w:val="00B72CF9"/>
    <w:rsid w:val="00B7550D"/>
    <w:rsid w:val="00B77F67"/>
    <w:rsid w:val="00B809AE"/>
    <w:rsid w:val="00B80D0F"/>
    <w:rsid w:val="00B81C7F"/>
    <w:rsid w:val="00B825AF"/>
    <w:rsid w:val="00B832F0"/>
    <w:rsid w:val="00B85866"/>
    <w:rsid w:val="00B90090"/>
    <w:rsid w:val="00B909E3"/>
    <w:rsid w:val="00B91506"/>
    <w:rsid w:val="00B92EE7"/>
    <w:rsid w:val="00B9348E"/>
    <w:rsid w:val="00B95376"/>
    <w:rsid w:val="00BA07FB"/>
    <w:rsid w:val="00BA0D4D"/>
    <w:rsid w:val="00BA6D50"/>
    <w:rsid w:val="00BA7559"/>
    <w:rsid w:val="00BA795A"/>
    <w:rsid w:val="00BB083C"/>
    <w:rsid w:val="00BB1EA0"/>
    <w:rsid w:val="00BB1EAF"/>
    <w:rsid w:val="00BB2DAB"/>
    <w:rsid w:val="00BB4715"/>
    <w:rsid w:val="00BB5A3E"/>
    <w:rsid w:val="00BB70C6"/>
    <w:rsid w:val="00BBC4B3"/>
    <w:rsid w:val="00BC0C74"/>
    <w:rsid w:val="00BC12E7"/>
    <w:rsid w:val="00BCA46B"/>
    <w:rsid w:val="00BD49C9"/>
    <w:rsid w:val="00BD601C"/>
    <w:rsid w:val="00BD6A49"/>
    <w:rsid w:val="00BD78E6"/>
    <w:rsid w:val="00BD7F9F"/>
    <w:rsid w:val="00BDF5F9"/>
    <w:rsid w:val="00BE07AF"/>
    <w:rsid w:val="00BE1079"/>
    <w:rsid w:val="00BE139F"/>
    <w:rsid w:val="00BE30AF"/>
    <w:rsid w:val="00BE6F35"/>
    <w:rsid w:val="00BF2D3B"/>
    <w:rsid w:val="00BF2DF4"/>
    <w:rsid w:val="00BF33A4"/>
    <w:rsid w:val="00BF3BF2"/>
    <w:rsid w:val="00BF471F"/>
    <w:rsid w:val="00BF4901"/>
    <w:rsid w:val="00BF587A"/>
    <w:rsid w:val="00BF6E7D"/>
    <w:rsid w:val="00BFD355"/>
    <w:rsid w:val="00C0180E"/>
    <w:rsid w:val="00C03660"/>
    <w:rsid w:val="00C04A75"/>
    <w:rsid w:val="00C06AB8"/>
    <w:rsid w:val="00C07241"/>
    <w:rsid w:val="00C10E78"/>
    <w:rsid w:val="00C11C52"/>
    <w:rsid w:val="00C135E0"/>
    <w:rsid w:val="00C13D0C"/>
    <w:rsid w:val="00C16A04"/>
    <w:rsid w:val="00C16DE2"/>
    <w:rsid w:val="00C17A05"/>
    <w:rsid w:val="00C214FF"/>
    <w:rsid w:val="00C21502"/>
    <w:rsid w:val="00C218B6"/>
    <w:rsid w:val="00C22E73"/>
    <w:rsid w:val="00C24753"/>
    <w:rsid w:val="00C262B2"/>
    <w:rsid w:val="00C35D50"/>
    <w:rsid w:val="00C36048"/>
    <w:rsid w:val="00C36471"/>
    <w:rsid w:val="00C3712C"/>
    <w:rsid w:val="00C41235"/>
    <w:rsid w:val="00C4392B"/>
    <w:rsid w:val="00C45500"/>
    <w:rsid w:val="00C45A0B"/>
    <w:rsid w:val="00C5212E"/>
    <w:rsid w:val="00C5501C"/>
    <w:rsid w:val="00C5A4B5"/>
    <w:rsid w:val="00C61512"/>
    <w:rsid w:val="00C63FFD"/>
    <w:rsid w:val="00C64AC3"/>
    <w:rsid w:val="00C65017"/>
    <w:rsid w:val="00C65679"/>
    <w:rsid w:val="00C657CC"/>
    <w:rsid w:val="00C658C5"/>
    <w:rsid w:val="00C716D7"/>
    <w:rsid w:val="00C719A9"/>
    <w:rsid w:val="00C7295E"/>
    <w:rsid w:val="00C73492"/>
    <w:rsid w:val="00C73C5A"/>
    <w:rsid w:val="00C73E6C"/>
    <w:rsid w:val="00C76C56"/>
    <w:rsid w:val="00C80A9D"/>
    <w:rsid w:val="00C81BDF"/>
    <w:rsid w:val="00C822E2"/>
    <w:rsid w:val="00C826C6"/>
    <w:rsid w:val="00C84515"/>
    <w:rsid w:val="00C84B7A"/>
    <w:rsid w:val="00C850D7"/>
    <w:rsid w:val="00C85838"/>
    <w:rsid w:val="00C918ED"/>
    <w:rsid w:val="00C9515A"/>
    <w:rsid w:val="00C960E4"/>
    <w:rsid w:val="00C96A64"/>
    <w:rsid w:val="00C979F8"/>
    <w:rsid w:val="00C9E45B"/>
    <w:rsid w:val="00CA27B2"/>
    <w:rsid w:val="00CA5362"/>
    <w:rsid w:val="00CB1BF8"/>
    <w:rsid w:val="00CB23BD"/>
    <w:rsid w:val="00CC0B78"/>
    <w:rsid w:val="00CC1DC5"/>
    <w:rsid w:val="00CC203A"/>
    <w:rsid w:val="00CC2334"/>
    <w:rsid w:val="00CC57AE"/>
    <w:rsid w:val="00CCE84C"/>
    <w:rsid w:val="00CD0994"/>
    <w:rsid w:val="00CD18B9"/>
    <w:rsid w:val="00CD21CB"/>
    <w:rsid w:val="00CD2EC8"/>
    <w:rsid w:val="00CD6A84"/>
    <w:rsid w:val="00CE1477"/>
    <w:rsid w:val="00CE5A9D"/>
    <w:rsid w:val="00CE62C7"/>
    <w:rsid w:val="00CF2EAB"/>
    <w:rsid w:val="00CF38D2"/>
    <w:rsid w:val="00CF44F5"/>
    <w:rsid w:val="00CF5BD2"/>
    <w:rsid w:val="00CF5E4B"/>
    <w:rsid w:val="00CF70A4"/>
    <w:rsid w:val="00CF7A49"/>
    <w:rsid w:val="00D00AB5"/>
    <w:rsid w:val="00D0161B"/>
    <w:rsid w:val="00D01B2F"/>
    <w:rsid w:val="00D05237"/>
    <w:rsid w:val="00D13839"/>
    <w:rsid w:val="00D1557C"/>
    <w:rsid w:val="00D1659D"/>
    <w:rsid w:val="00D21A90"/>
    <w:rsid w:val="00D22C8F"/>
    <w:rsid w:val="00D248F5"/>
    <w:rsid w:val="00D3040A"/>
    <w:rsid w:val="00D32998"/>
    <w:rsid w:val="00D33CEE"/>
    <w:rsid w:val="00D33F26"/>
    <w:rsid w:val="00D372F2"/>
    <w:rsid w:val="00D37E97"/>
    <w:rsid w:val="00D420A8"/>
    <w:rsid w:val="00D426F5"/>
    <w:rsid w:val="00D42779"/>
    <w:rsid w:val="00D46A92"/>
    <w:rsid w:val="00D50104"/>
    <w:rsid w:val="00D53968"/>
    <w:rsid w:val="00D558C2"/>
    <w:rsid w:val="00D55B43"/>
    <w:rsid w:val="00D57874"/>
    <w:rsid w:val="00D57F8D"/>
    <w:rsid w:val="00D600C8"/>
    <w:rsid w:val="00D61033"/>
    <w:rsid w:val="00D62508"/>
    <w:rsid w:val="00D62B70"/>
    <w:rsid w:val="00D639BE"/>
    <w:rsid w:val="00D642F9"/>
    <w:rsid w:val="00D6541C"/>
    <w:rsid w:val="00D70919"/>
    <w:rsid w:val="00D7145A"/>
    <w:rsid w:val="00D71A74"/>
    <w:rsid w:val="00D71C2E"/>
    <w:rsid w:val="00D7230B"/>
    <w:rsid w:val="00D73359"/>
    <w:rsid w:val="00D73627"/>
    <w:rsid w:val="00D77ABE"/>
    <w:rsid w:val="00D816E2"/>
    <w:rsid w:val="00D82164"/>
    <w:rsid w:val="00D8250D"/>
    <w:rsid w:val="00D8436B"/>
    <w:rsid w:val="00D87C5A"/>
    <w:rsid w:val="00D92707"/>
    <w:rsid w:val="00D93B6F"/>
    <w:rsid w:val="00D93EFC"/>
    <w:rsid w:val="00DA39BC"/>
    <w:rsid w:val="00DA3F7F"/>
    <w:rsid w:val="00DA42FF"/>
    <w:rsid w:val="00DA48BC"/>
    <w:rsid w:val="00DA4C82"/>
    <w:rsid w:val="00DA52BB"/>
    <w:rsid w:val="00DA5478"/>
    <w:rsid w:val="00DA5E2E"/>
    <w:rsid w:val="00DA5F18"/>
    <w:rsid w:val="00DA9164"/>
    <w:rsid w:val="00DB0D0E"/>
    <w:rsid w:val="00DB236B"/>
    <w:rsid w:val="00DC0DE9"/>
    <w:rsid w:val="00DC2632"/>
    <w:rsid w:val="00DC590E"/>
    <w:rsid w:val="00DC693B"/>
    <w:rsid w:val="00DC6D72"/>
    <w:rsid w:val="00DC7466"/>
    <w:rsid w:val="00DD1B75"/>
    <w:rsid w:val="00DD1DEF"/>
    <w:rsid w:val="00DD5C8E"/>
    <w:rsid w:val="00DD6274"/>
    <w:rsid w:val="00DD69E7"/>
    <w:rsid w:val="00DDF67D"/>
    <w:rsid w:val="00DE070E"/>
    <w:rsid w:val="00DE252F"/>
    <w:rsid w:val="00DE2F21"/>
    <w:rsid w:val="00DE69AD"/>
    <w:rsid w:val="00DF79BA"/>
    <w:rsid w:val="00E01590"/>
    <w:rsid w:val="00E01951"/>
    <w:rsid w:val="00E02D1C"/>
    <w:rsid w:val="00E06811"/>
    <w:rsid w:val="00E10D7E"/>
    <w:rsid w:val="00E11720"/>
    <w:rsid w:val="00E1238F"/>
    <w:rsid w:val="00E17479"/>
    <w:rsid w:val="00E17725"/>
    <w:rsid w:val="00E17BEE"/>
    <w:rsid w:val="00E21E4E"/>
    <w:rsid w:val="00E2214D"/>
    <w:rsid w:val="00E23378"/>
    <w:rsid w:val="00E2380F"/>
    <w:rsid w:val="00E242A9"/>
    <w:rsid w:val="00E247E8"/>
    <w:rsid w:val="00E25DE2"/>
    <w:rsid w:val="00E27A20"/>
    <w:rsid w:val="00E27C4D"/>
    <w:rsid w:val="00E3181C"/>
    <w:rsid w:val="00E348BF"/>
    <w:rsid w:val="00E34D91"/>
    <w:rsid w:val="00E35D3E"/>
    <w:rsid w:val="00E37643"/>
    <w:rsid w:val="00E433B6"/>
    <w:rsid w:val="00E47123"/>
    <w:rsid w:val="00E5001A"/>
    <w:rsid w:val="00E52E92"/>
    <w:rsid w:val="00E530E6"/>
    <w:rsid w:val="00E5346D"/>
    <w:rsid w:val="00E534AE"/>
    <w:rsid w:val="00E55389"/>
    <w:rsid w:val="00E55515"/>
    <w:rsid w:val="00E55E7B"/>
    <w:rsid w:val="00E60C27"/>
    <w:rsid w:val="00E6273A"/>
    <w:rsid w:val="00E62B12"/>
    <w:rsid w:val="00E630FF"/>
    <w:rsid w:val="00E63411"/>
    <w:rsid w:val="00E63DD8"/>
    <w:rsid w:val="00E64A27"/>
    <w:rsid w:val="00E64ECC"/>
    <w:rsid w:val="00E66162"/>
    <w:rsid w:val="00E73D55"/>
    <w:rsid w:val="00E75EEB"/>
    <w:rsid w:val="00E76B6E"/>
    <w:rsid w:val="00E81EF8"/>
    <w:rsid w:val="00E845DE"/>
    <w:rsid w:val="00E850A0"/>
    <w:rsid w:val="00E85902"/>
    <w:rsid w:val="00E908AB"/>
    <w:rsid w:val="00E91A45"/>
    <w:rsid w:val="00E932DF"/>
    <w:rsid w:val="00E9383C"/>
    <w:rsid w:val="00E9FF2E"/>
    <w:rsid w:val="00EA160D"/>
    <w:rsid w:val="00EA2050"/>
    <w:rsid w:val="00EA280E"/>
    <w:rsid w:val="00EA2AC7"/>
    <w:rsid w:val="00EA2EBB"/>
    <w:rsid w:val="00EA2F9D"/>
    <w:rsid w:val="00EA40AE"/>
    <w:rsid w:val="00EA4BD8"/>
    <w:rsid w:val="00EA669B"/>
    <w:rsid w:val="00EA9F4B"/>
    <w:rsid w:val="00EB0ADD"/>
    <w:rsid w:val="00EB252A"/>
    <w:rsid w:val="00EB27AA"/>
    <w:rsid w:val="00EC03EE"/>
    <w:rsid w:val="00EC046F"/>
    <w:rsid w:val="00EC090F"/>
    <w:rsid w:val="00EC0E6E"/>
    <w:rsid w:val="00EC1CEB"/>
    <w:rsid w:val="00EC2170"/>
    <w:rsid w:val="00EC3294"/>
    <w:rsid w:val="00EC3F00"/>
    <w:rsid w:val="00EC47B8"/>
    <w:rsid w:val="00EC7F98"/>
    <w:rsid w:val="00ED0D3A"/>
    <w:rsid w:val="00ED2F65"/>
    <w:rsid w:val="00ED3D56"/>
    <w:rsid w:val="00ED7B14"/>
    <w:rsid w:val="00EE0E55"/>
    <w:rsid w:val="00EE224E"/>
    <w:rsid w:val="00EE3FDE"/>
    <w:rsid w:val="00EE5270"/>
    <w:rsid w:val="00EE6235"/>
    <w:rsid w:val="00EE6A98"/>
    <w:rsid w:val="00EF0570"/>
    <w:rsid w:val="00EF14F5"/>
    <w:rsid w:val="00EF27BA"/>
    <w:rsid w:val="00EF39E6"/>
    <w:rsid w:val="00EF4F9E"/>
    <w:rsid w:val="00EF6550"/>
    <w:rsid w:val="00EF6826"/>
    <w:rsid w:val="00EF6BB2"/>
    <w:rsid w:val="00EF6CAD"/>
    <w:rsid w:val="00F03FA1"/>
    <w:rsid w:val="00F0437F"/>
    <w:rsid w:val="00F06BB7"/>
    <w:rsid w:val="00F1182B"/>
    <w:rsid w:val="00F11E63"/>
    <w:rsid w:val="00F1270A"/>
    <w:rsid w:val="00F16DE0"/>
    <w:rsid w:val="00F203A5"/>
    <w:rsid w:val="00F229E3"/>
    <w:rsid w:val="00F254B6"/>
    <w:rsid w:val="00F25555"/>
    <w:rsid w:val="00F273C6"/>
    <w:rsid w:val="00F3004C"/>
    <w:rsid w:val="00F3075D"/>
    <w:rsid w:val="00F312EC"/>
    <w:rsid w:val="00F32FD0"/>
    <w:rsid w:val="00F33063"/>
    <w:rsid w:val="00F33F87"/>
    <w:rsid w:val="00F34A61"/>
    <w:rsid w:val="00F34DB6"/>
    <w:rsid w:val="00F3DFE3"/>
    <w:rsid w:val="00F41196"/>
    <w:rsid w:val="00F41B99"/>
    <w:rsid w:val="00F43060"/>
    <w:rsid w:val="00F457E1"/>
    <w:rsid w:val="00F45B1D"/>
    <w:rsid w:val="00F472A7"/>
    <w:rsid w:val="00F51025"/>
    <w:rsid w:val="00F530AF"/>
    <w:rsid w:val="00F53E7C"/>
    <w:rsid w:val="00F54C91"/>
    <w:rsid w:val="00F54E10"/>
    <w:rsid w:val="00F5513C"/>
    <w:rsid w:val="00F60247"/>
    <w:rsid w:val="00F6298F"/>
    <w:rsid w:val="00F63E35"/>
    <w:rsid w:val="00F64DC7"/>
    <w:rsid w:val="00F66821"/>
    <w:rsid w:val="00F67662"/>
    <w:rsid w:val="00F6775C"/>
    <w:rsid w:val="00F67975"/>
    <w:rsid w:val="00F707F1"/>
    <w:rsid w:val="00F7233E"/>
    <w:rsid w:val="00F72EDF"/>
    <w:rsid w:val="00F77C3F"/>
    <w:rsid w:val="00F80972"/>
    <w:rsid w:val="00F80CFF"/>
    <w:rsid w:val="00F80E32"/>
    <w:rsid w:val="00F813C5"/>
    <w:rsid w:val="00F85485"/>
    <w:rsid w:val="00F877BB"/>
    <w:rsid w:val="00F87DE4"/>
    <w:rsid w:val="00F87FC1"/>
    <w:rsid w:val="00F942F4"/>
    <w:rsid w:val="00F952C1"/>
    <w:rsid w:val="00F97828"/>
    <w:rsid w:val="00FA0D41"/>
    <w:rsid w:val="00FA1902"/>
    <w:rsid w:val="00FA2E70"/>
    <w:rsid w:val="00FA4C27"/>
    <w:rsid w:val="00FA6522"/>
    <w:rsid w:val="00FA65B6"/>
    <w:rsid w:val="00FA729D"/>
    <w:rsid w:val="00FA7F49"/>
    <w:rsid w:val="00FB0D17"/>
    <w:rsid w:val="00FB2F97"/>
    <w:rsid w:val="00FB4C61"/>
    <w:rsid w:val="00FB673A"/>
    <w:rsid w:val="00FC10E9"/>
    <w:rsid w:val="00FC14BB"/>
    <w:rsid w:val="00FC2CCE"/>
    <w:rsid w:val="00FC3F9C"/>
    <w:rsid w:val="00FC6426"/>
    <w:rsid w:val="00FD5E87"/>
    <w:rsid w:val="00FD686B"/>
    <w:rsid w:val="00FD78AF"/>
    <w:rsid w:val="00FD7B1F"/>
    <w:rsid w:val="00FE26D7"/>
    <w:rsid w:val="00FE3FFE"/>
    <w:rsid w:val="00FE7641"/>
    <w:rsid w:val="00FE7A6C"/>
    <w:rsid w:val="00FF0F8E"/>
    <w:rsid w:val="00FF3F3C"/>
    <w:rsid w:val="00FF7A7C"/>
    <w:rsid w:val="00FF7DFC"/>
    <w:rsid w:val="00FFACF4"/>
    <w:rsid w:val="0107A221"/>
    <w:rsid w:val="0108183F"/>
    <w:rsid w:val="0109E232"/>
    <w:rsid w:val="010B35EB"/>
    <w:rsid w:val="010EB054"/>
    <w:rsid w:val="01119DE5"/>
    <w:rsid w:val="01128175"/>
    <w:rsid w:val="011459FB"/>
    <w:rsid w:val="011667D1"/>
    <w:rsid w:val="01167879"/>
    <w:rsid w:val="0116BF42"/>
    <w:rsid w:val="011CF4BE"/>
    <w:rsid w:val="011E1225"/>
    <w:rsid w:val="011FFA88"/>
    <w:rsid w:val="0122A1FD"/>
    <w:rsid w:val="0124F824"/>
    <w:rsid w:val="012534C0"/>
    <w:rsid w:val="0126DD9F"/>
    <w:rsid w:val="01286D39"/>
    <w:rsid w:val="0128BD94"/>
    <w:rsid w:val="012A5DB6"/>
    <w:rsid w:val="012C67C4"/>
    <w:rsid w:val="01312352"/>
    <w:rsid w:val="013415CC"/>
    <w:rsid w:val="01354014"/>
    <w:rsid w:val="013E541B"/>
    <w:rsid w:val="01402F30"/>
    <w:rsid w:val="01432332"/>
    <w:rsid w:val="01438EEE"/>
    <w:rsid w:val="0147DA26"/>
    <w:rsid w:val="01490117"/>
    <w:rsid w:val="014D8786"/>
    <w:rsid w:val="01501DC7"/>
    <w:rsid w:val="0150FCE9"/>
    <w:rsid w:val="01550094"/>
    <w:rsid w:val="01551526"/>
    <w:rsid w:val="01571EF5"/>
    <w:rsid w:val="015910CB"/>
    <w:rsid w:val="015BEE03"/>
    <w:rsid w:val="015C9BF2"/>
    <w:rsid w:val="016199AE"/>
    <w:rsid w:val="01627565"/>
    <w:rsid w:val="0162CECC"/>
    <w:rsid w:val="0162F528"/>
    <w:rsid w:val="0163D873"/>
    <w:rsid w:val="016B2865"/>
    <w:rsid w:val="016E6032"/>
    <w:rsid w:val="0170274D"/>
    <w:rsid w:val="01733951"/>
    <w:rsid w:val="01748C0C"/>
    <w:rsid w:val="01781176"/>
    <w:rsid w:val="01808287"/>
    <w:rsid w:val="018356DB"/>
    <w:rsid w:val="0183E757"/>
    <w:rsid w:val="018451D4"/>
    <w:rsid w:val="018A45F8"/>
    <w:rsid w:val="018BC37F"/>
    <w:rsid w:val="018DEC30"/>
    <w:rsid w:val="0193854C"/>
    <w:rsid w:val="01966CA8"/>
    <w:rsid w:val="0197B915"/>
    <w:rsid w:val="0198377F"/>
    <w:rsid w:val="01984C5E"/>
    <w:rsid w:val="019D6149"/>
    <w:rsid w:val="01A1E078"/>
    <w:rsid w:val="01A4BF9D"/>
    <w:rsid w:val="01A9237E"/>
    <w:rsid w:val="01ADB7B6"/>
    <w:rsid w:val="01ADC137"/>
    <w:rsid w:val="01ADE193"/>
    <w:rsid w:val="01AF8885"/>
    <w:rsid w:val="01BAF6D8"/>
    <w:rsid w:val="01BDF92A"/>
    <w:rsid w:val="01C49965"/>
    <w:rsid w:val="01C5694A"/>
    <w:rsid w:val="01C5A15A"/>
    <w:rsid w:val="01CC1FA1"/>
    <w:rsid w:val="01D3E680"/>
    <w:rsid w:val="01D96A39"/>
    <w:rsid w:val="01DA6B27"/>
    <w:rsid w:val="01DADA4C"/>
    <w:rsid w:val="01E46837"/>
    <w:rsid w:val="01E547FE"/>
    <w:rsid w:val="01E5ECC6"/>
    <w:rsid w:val="01E62DEF"/>
    <w:rsid w:val="01ED383C"/>
    <w:rsid w:val="01F3BEC6"/>
    <w:rsid w:val="01F4CFDE"/>
    <w:rsid w:val="01F6DC67"/>
    <w:rsid w:val="01F75165"/>
    <w:rsid w:val="01FBC1E1"/>
    <w:rsid w:val="01FCA4A3"/>
    <w:rsid w:val="01FEF16F"/>
    <w:rsid w:val="01FF06D7"/>
    <w:rsid w:val="02048B2A"/>
    <w:rsid w:val="0205407E"/>
    <w:rsid w:val="02059062"/>
    <w:rsid w:val="02070A73"/>
    <w:rsid w:val="0207185E"/>
    <w:rsid w:val="02090050"/>
    <w:rsid w:val="020AF323"/>
    <w:rsid w:val="020B23C5"/>
    <w:rsid w:val="0215A020"/>
    <w:rsid w:val="02188418"/>
    <w:rsid w:val="021C8A97"/>
    <w:rsid w:val="021FDD1E"/>
    <w:rsid w:val="022226B9"/>
    <w:rsid w:val="02231A8A"/>
    <w:rsid w:val="0223FF43"/>
    <w:rsid w:val="0224B383"/>
    <w:rsid w:val="0224D797"/>
    <w:rsid w:val="0227158E"/>
    <w:rsid w:val="0227712D"/>
    <w:rsid w:val="0227EBB9"/>
    <w:rsid w:val="02282C88"/>
    <w:rsid w:val="022A9C9E"/>
    <w:rsid w:val="023172FB"/>
    <w:rsid w:val="02372A37"/>
    <w:rsid w:val="023940CD"/>
    <w:rsid w:val="0239D36C"/>
    <w:rsid w:val="02413C41"/>
    <w:rsid w:val="0246FF56"/>
    <w:rsid w:val="02472730"/>
    <w:rsid w:val="024CAAC9"/>
    <w:rsid w:val="024D41BA"/>
    <w:rsid w:val="024E1686"/>
    <w:rsid w:val="024E8255"/>
    <w:rsid w:val="024F21FB"/>
    <w:rsid w:val="024F6A6E"/>
    <w:rsid w:val="0251CB46"/>
    <w:rsid w:val="0253F610"/>
    <w:rsid w:val="025454B7"/>
    <w:rsid w:val="02545BC6"/>
    <w:rsid w:val="02552BB2"/>
    <w:rsid w:val="0256CABF"/>
    <w:rsid w:val="0262105E"/>
    <w:rsid w:val="026786E4"/>
    <w:rsid w:val="026BD337"/>
    <w:rsid w:val="026D566F"/>
    <w:rsid w:val="026DA242"/>
    <w:rsid w:val="0270A1D4"/>
    <w:rsid w:val="02714954"/>
    <w:rsid w:val="02735E2C"/>
    <w:rsid w:val="0273F56E"/>
    <w:rsid w:val="02760375"/>
    <w:rsid w:val="02837BEB"/>
    <w:rsid w:val="0284406C"/>
    <w:rsid w:val="028996BF"/>
    <w:rsid w:val="028AEBA1"/>
    <w:rsid w:val="0294C7F0"/>
    <w:rsid w:val="0295DC55"/>
    <w:rsid w:val="0297D847"/>
    <w:rsid w:val="029A204F"/>
    <w:rsid w:val="02A0B282"/>
    <w:rsid w:val="02A2A4AE"/>
    <w:rsid w:val="02AD5144"/>
    <w:rsid w:val="02B1ACC1"/>
    <w:rsid w:val="02B2033A"/>
    <w:rsid w:val="02B6073E"/>
    <w:rsid w:val="02BE8615"/>
    <w:rsid w:val="02C25CA5"/>
    <w:rsid w:val="02C4BED9"/>
    <w:rsid w:val="02C7A190"/>
    <w:rsid w:val="02CD2E3E"/>
    <w:rsid w:val="02D3774F"/>
    <w:rsid w:val="02D53D7A"/>
    <w:rsid w:val="02D62C74"/>
    <w:rsid w:val="02D75B2B"/>
    <w:rsid w:val="02D8826B"/>
    <w:rsid w:val="02DB40C2"/>
    <w:rsid w:val="02DB9AD0"/>
    <w:rsid w:val="02DE823F"/>
    <w:rsid w:val="02E1B509"/>
    <w:rsid w:val="02E6BB56"/>
    <w:rsid w:val="02E6D8CB"/>
    <w:rsid w:val="02E8325A"/>
    <w:rsid w:val="02E93FEB"/>
    <w:rsid w:val="02F0AE02"/>
    <w:rsid w:val="02F6352B"/>
    <w:rsid w:val="02F81809"/>
    <w:rsid w:val="02FAF755"/>
    <w:rsid w:val="02FC238E"/>
    <w:rsid w:val="02FD45CA"/>
    <w:rsid w:val="0310F49F"/>
    <w:rsid w:val="0313F507"/>
    <w:rsid w:val="03141742"/>
    <w:rsid w:val="0314B5E8"/>
    <w:rsid w:val="03172B60"/>
    <w:rsid w:val="03190454"/>
    <w:rsid w:val="031EA538"/>
    <w:rsid w:val="031F809C"/>
    <w:rsid w:val="0325B355"/>
    <w:rsid w:val="03293E91"/>
    <w:rsid w:val="032E4A1E"/>
    <w:rsid w:val="032ECCAB"/>
    <w:rsid w:val="0331F471"/>
    <w:rsid w:val="03332C66"/>
    <w:rsid w:val="033373F7"/>
    <w:rsid w:val="0336C60D"/>
    <w:rsid w:val="033E1D26"/>
    <w:rsid w:val="033FF313"/>
    <w:rsid w:val="0342970A"/>
    <w:rsid w:val="03485183"/>
    <w:rsid w:val="034DDB24"/>
    <w:rsid w:val="0355C10F"/>
    <w:rsid w:val="0355D351"/>
    <w:rsid w:val="03566774"/>
    <w:rsid w:val="035708D2"/>
    <w:rsid w:val="0359CE23"/>
    <w:rsid w:val="035ACBFA"/>
    <w:rsid w:val="03613291"/>
    <w:rsid w:val="036D7C6A"/>
    <w:rsid w:val="036FA4A1"/>
    <w:rsid w:val="0378383F"/>
    <w:rsid w:val="037992EE"/>
    <w:rsid w:val="0379C30E"/>
    <w:rsid w:val="037AD711"/>
    <w:rsid w:val="037C5283"/>
    <w:rsid w:val="037EDD96"/>
    <w:rsid w:val="037F7181"/>
    <w:rsid w:val="0382E688"/>
    <w:rsid w:val="03830F34"/>
    <w:rsid w:val="03835AA6"/>
    <w:rsid w:val="0388C938"/>
    <w:rsid w:val="0393B280"/>
    <w:rsid w:val="03995805"/>
    <w:rsid w:val="0399B61B"/>
    <w:rsid w:val="03A4977C"/>
    <w:rsid w:val="03A5474F"/>
    <w:rsid w:val="03A6AEEA"/>
    <w:rsid w:val="03AADD21"/>
    <w:rsid w:val="03B2C4CF"/>
    <w:rsid w:val="03B6F752"/>
    <w:rsid w:val="03B914F0"/>
    <w:rsid w:val="03BBAD7F"/>
    <w:rsid w:val="03BF1B0F"/>
    <w:rsid w:val="03BF7085"/>
    <w:rsid w:val="03D16C5D"/>
    <w:rsid w:val="03D35C06"/>
    <w:rsid w:val="03D49056"/>
    <w:rsid w:val="03D4F008"/>
    <w:rsid w:val="03D575EE"/>
    <w:rsid w:val="03D99B79"/>
    <w:rsid w:val="03E08518"/>
    <w:rsid w:val="03E0B7F7"/>
    <w:rsid w:val="03E1EF65"/>
    <w:rsid w:val="03E4ABF5"/>
    <w:rsid w:val="03EF4DBA"/>
    <w:rsid w:val="03F16C5B"/>
    <w:rsid w:val="03F5C4FC"/>
    <w:rsid w:val="03F9CEA3"/>
    <w:rsid w:val="03FB69BF"/>
    <w:rsid w:val="03FC1504"/>
    <w:rsid w:val="03FD8783"/>
    <w:rsid w:val="03FE8FF7"/>
    <w:rsid w:val="0401851D"/>
    <w:rsid w:val="040194A0"/>
    <w:rsid w:val="04034DD2"/>
    <w:rsid w:val="0404389A"/>
    <w:rsid w:val="04069203"/>
    <w:rsid w:val="0407AE88"/>
    <w:rsid w:val="0409E679"/>
    <w:rsid w:val="040A98D5"/>
    <w:rsid w:val="040B6A18"/>
    <w:rsid w:val="040B8BE7"/>
    <w:rsid w:val="040F12C2"/>
    <w:rsid w:val="040FD295"/>
    <w:rsid w:val="0410B336"/>
    <w:rsid w:val="0411EE7B"/>
    <w:rsid w:val="0414F912"/>
    <w:rsid w:val="0417545D"/>
    <w:rsid w:val="0418C5E2"/>
    <w:rsid w:val="041A6507"/>
    <w:rsid w:val="04200378"/>
    <w:rsid w:val="042170B3"/>
    <w:rsid w:val="042321EE"/>
    <w:rsid w:val="0423DD43"/>
    <w:rsid w:val="042BE523"/>
    <w:rsid w:val="042F49D6"/>
    <w:rsid w:val="042FDC3A"/>
    <w:rsid w:val="0435B97F"/>
    <w:rsid w:val="043C8C9B"/>
    <w:rsid w:val="043E8C74"/>
    <w:rsid w:val="0440F097"/>
    <w:rsid w:val="045DF608"/>
    <w:rsid w:val="04623B30"/>
    <w:rsid w:val="04624DF8"/>
    <w:rsid w:val="04699244"/>
    <w:rsid w:val="0469A103"/>
    <w:rsid w:val="0472F17A"/>
    <w:rsid w:val="047359C8"/>
    <w:rsid w:val="0475B9B2"/>
    <w:rsid w:val="04823B51"/>
    <w:rsid w:val="0484DDA4"/>
    <w:rsid w:val="04874F95"/>
    <w:rsid w:val="04882D54"/>
    <w:rsid w:val="0488CA97"/>
    <w:rsid w:val="0488D560"/>
    <w:rsid w:val="0489AD66"/>
    <w:rsid w:val="048AEE60"/>
    <w:rsid w:val="048D1678"/>
    <w:rsid w:val="048E1DA3"/>
    <w:rsid w:val="049094AF"/>
    <w:rsid w:val="04959CA6"/>
    <w:rsid w:val="04989C1B"/>
    <w:rsid w:val="04993A70"/>
    <w:rsid w:val="04998745"/>
    <w:rsid w:val="049AA26F"/>
    <w:rsid w:val="049AF80F"/>
    <w:rsid w:val="049B7935"/>
    <w:rsid w:val="049E30F0"/>
    <w:rsid w:val="04A07FFC"/>
    <w:rsid w:val="04A0BCD0"/>
    <w:rsid w:val="04AA3563"/>
    <w:rsid w:val="04AC6495"/>
    <w:rsid w:val="04AF4C32"/>
    <w:rsid w:val="04B3FEE1"/>
    <w:rsid w:val="04BFF3D4"/>
    <w:rsid w:val="04C181E1"/>
    <w:rsid w:val="04C2CA6B"/>
    <w:rsid w:val="04C6C0DC"/>
    <w:rsid w:val="04C83680"/>
    <w:rsid w:val="04CA5296"/>
    <w:rsid w:val="04D0982C"/>
    <w:rsid w:val="04D33C4B"/>
    <w:rsid w:val="04D343AD"/>
    <w:rsid w:val="04D69FBD"/>
    <w:rsid w:val="04D84700"/>
    <w:rsid w:val="04DFE7DC"/>
    <w:rsid w:val="04DFECDE"/>
    <w:rsid w:val="04E2DC69"/>
    <w:rsid w:val="04E57328"/>
    <w:rsid w:val="04E9F032"/>
    <w:rsid w:val="04EC539B"/>
    <w:rsid w:val="04ECD922"/>
    <w:rsid w:val="04EE623F"/>
    <w:rsid w:val="04F1C64A"/>
    <w:rsid w:val="04F3DEA1"/>
    <w:rsid w:val="04F71EB1"/>
    <w:rsid w:val="04FA88D9"/>
    <w:rsid w:val="04FC63FC"/>
    <w:rsid w:val="04FD8600"/>
    <w:rsid w:val="04FE3841"/>
    <w:rsid w:val="0505EE7B"/>
    <w:rsid w:val="05077A79"/>
    <w:rsid w:val="0507A9B1"/>
    <w:rsid w:val="0508B8A9"/>
    <w:rsid w:val="050AB976"/>
    <w:rsid w:val="050FEEF7"/>
    <w:rsid w:val="0510EBBA"/>
    <w:rsid w:val="0516C76A"/>
    <w:rsid w:val="0517B42F"/>
    <w:rsid w:val="0519DE0A"/>
    <w:rsid w:val="051B7FDA"/>
    <w:rsid w:val="051E0DCC"/>
    <w:rsid w:val="05244CE2"/>
    <w:rsid w:val="05266A8A"/>
    <w:rsid w:val="0527A2D7"/>
    <w:rsid w:val="05294906"/>
    <w:rsid w:val="052CB2F9"/>
    <w:rsid w:val="05344078"/>
    <w:rsid w:val="053949F2"/>
    <w:rsid w:val="053BB345"/>
    <w:rsid w:val="053D209D"/>
    <w:rsid w:val="054E114F"/>
    <w:rsid w:val="054F483D"/>
    <w:rsid w:val="054F85C2"/>
    <w:rsid w:val="054FC5A9"/>
    <w:rsid w:val="055419EC"/>
    <w:rsid w:val="0554AE3C"/>
    <w:rsid w:val="0554E000"/>
    <w:rsid w:val="05568445"/>
    <w:rsid w:val="0558DC8B"/>
    <w:rsid w:val="05689218"/>
    <w:rsid w:val="056AA73B"/>
    <w:rsid w:val="056B3555"/>
    <w:rsid w:val="056C1905"/>
    <w:rsid w:val="056E9438"/>
    <w:rsid w:val="056F6C75"/>
    <w:rsid w:val="056F995D"/>
    <w:rsid w:val="056FE4DC"/>
    <w:rsid w:val="0572F126"/>
    <w:rsid w:val="057C60A9"/>
    <w:rsid w:val="058405F8"/>
    <w:rsid w:val="05853B51"/>
    <w:rsid w:val="0586C2BD"/>
    <w:rsid w:val="0586F584"/>
    <w:rsid w:val="058B7A8E"/>
    <w:rsid w:val="058BA0DA"/>
    <w:rsid w:val="058DAD26"/>
    <w:rsid w:val="058EC2FD"/>
    <w:rsid w:val="058EC8DE"/>
    <w:rsid w:val="0595A25D"/>
    <w:rsid w:val="0599B120"/>
    <w:rsid w:val="059CF125"/>
    <w:rsid w:val="059EF6D5"/>
    <w:rsid w:val="059F27A6"/>
    <w:rsid w:val="059F5736"/>
    <w:rsid w:val="05A00B0F"/>
    <w:rsid w:val="05A54304"/>
    <w:rsid w:val="05AB7702"/>
    <w:rsid w:val="05AE4AA2"/>
    <w:rsid w:val="05B11F4B"/>
    <w:rsid w:val="05B23820"/>
    <w:rsid w:val="05B90A34"/>
    <w:rsid w:val="05BC4240"/>
    <w:rsid w:val="05BECF0D"/>
    <w:rsid w:val="05BF2BC0"/>
    <w:rsid w:val="05C95AA1"/>
    <w:rsid w:val="05CEB875"/>
    <w:rsid w:val="05CF3E3E"/>
    <w:rsid w:val="05D35A14"/>
    <w:rsid w:val="05D48809"/>
    <w:rsid w:val="05D532E4"/>
    <w:rsid w:val="05D86DF2"/>
    <w:rsid w:val="05DA087C"/>
    <w:rsid w:val="05DB60EC"/>
    <w:rsid w:val="05E6B62B"/>
    <w:rsid w:val="05E80F97"/>
    <w:rsid w:val="05EF38D6"/>
    <w:rsid w:val="05F9D66B"/>
    <w:rsid w:val="05FB2122"/>
    <w:rsid w:val="05FC1357"/>
    <w:rsid w:val="05FCBD87"/>
    <w:rsid w:val="05FCD7F1"/>
    <w:rsid w:val="05FF4252"/>
    <w:rsid w:val="060131D5"/>
    <w:rsid w:val="0601FCED"/>
    <w:rsid w:val="06073A27"/>
    <w:rsid w:val="060A1A21"/>
    <w:rsid w:val="060A59C5"/>
    <w:rsid w:val="060ACC09"/>
    <w:rsid w:val="060C8FCB"/>
    <w:rsid w:val="060CB91C"/>
    <w:rsid w:val="060E6E99"/>
    <w:rsid w:val="0610056A"/>
    <w:rsid w:val="061151A9"/>
    <w:rsid w:val="06153BB4"/>
    <w:rsid w:val="06191905"/>
    <w:rsid w:val="061EF428"/>
    <w:rsid w:val="06270D5A"/>
    <w:rsid w:val="062CBE5F"/>
    <w:rsid w:val="063217FE"/>
    <w:rsid w:val="06333AFD"/>
    <w:rsid w:val="06350AD1"/>
    <w:rsid w:val="063AF7F5"/>
    <w:rsid w:val="063D780E"/>
    <w:rsid w:val="063F3C4B"/>
    <w:rsid w:val="064090E7"/>
    <w:rsid w:val="06433B4B"/>
    <w:rsid w:val="064343CC"/>
    <w:rsid w:val="06448F33"/>
    <w:rsid w:val="06472E6E"/>
    <w:rsid w:val="0648EB3F"/>
    <w:rsid w:val="064DC05B"/>
    <w:rsid w:val="065036B7"/>
    <w:rsid w:val="0650DC4A"/>
    <w:rsid w:val="06529B5F"/>
    <w:rsid w:val="0657B9B2"/>
    <w:rsid w:val="0657C495"/>
    <w:rsid w:val="065ADC53"/>
    <w:rsid w:val="065EDA93"/>
    <w:rsid w:val="06623EE5"/>
    <w:rsid w:val="06686E56"/>
    <w:rsid w:val="0668EBA0"/>
    <w:rsid w:val="066C8920"/>
    <w:rsid w:val="06732160"/>
    <w:rsid w:val="067401C9"/>
    <w:rsid w:val="06770393"/>
    <w:rsid w:val="067853DB"/>
    <w:rsid w:val="067B1F56"/>
    <w:rsid w:val="06818F68"/>
    <w:rsid w:val="06856385"/>
    <w:rsid w:val="06918140"/>
    <w:rsid w:val="069BB046"/>
    <w:rsid w:val="069C897F"/>
    <w:rsid w:val="069E7744"/>
    <w:rsid w:val="06A22069"/>
    <w:rsid w:val="06A25DDC"/>
    <w:rsid w:val="06A51D2C"/>
    <w:rsid w:val="06A65522"/>
    <w:rsid w:val="06AA2DC6"/>
    <w:rsid w:val="06AE45A0"/>
    <w:rsid w:val="06AFD39D"/>
    <w:rsid w:val="06BAE49A"/>
    <w:rsid w:val="06C16555"/>
    <w:rsid w:val="06C1AA30"/>
    <w:rsid w:val="06C36293"/>
    <w:rsid w:val="06C36DF6"/>
    <w:rsid w:val="06C66A4A"/>
    <w:rsid w:val="06C6A69E"/>
    <w:rsid w:val="06C7D76E"/>
    <w:rsid w:val="06C9648D"/>
    <w:rsid w:val="06CB9897"/>
    <w:rsid w:val="06CF36BB"/>
    <w:rsid w:val="06CFD615"/>
    <w:rsid w:val="06D31A46"/>
    <w:rsid w:val="06E174D8"/>
    <w:rsid w:val="06E282CF"/>
    <w:rsid w:val="06E7E453"/>
    <w:rsid w:val="06E964E6"/>
    <w:rsid w:val="06EE81B5"/>
    <w:rsid w:val="06F01CEE"/>
    <w:rsid w:val="06F09C4B"/>
    <w:rsid w:val="06F82FEA"/>
    <w:rsid w:val="06F93AAC"/>
    <w:rsid w:val="06F973DE"/>
    <w:rsid w:val="06F994B1"/>
    <w:rsid w:val="06FF8A52"/>
    <w:rsid w:val="07031409"/>
    <w:rsid w:val="0705F6D2"/>
    <w:rsid w:val="0707871F"/>
    <w:rsid w:val="0711105F"/>
    <w:rsid w:val="071164AD"/>
    <w:rsid w:val="0713F496"/>
    <w:rsid w:val="0716355F"/>
    <w:rsid w:val="0717D912"/>
    <w:rsid w:val="071C81FD"/>
    <w:rsid w:val="071D4007"/>
    <w:rsid w:val="07200D05"/>
    <w:rsid w:val="07208601"/>
    <w:rsid w:val="07212B28"/>
    <w:rsid w:val="072187A9"/>
    <w:rsid w:val="0722B7C7"/>
    <w:rsid w:val="0724B1A6"/>
    <w:rsid w:val="0727D44E"/>
    <w:rsid w:val="07298EFB"/>
    <w:rsid w:val="0729C740"/>
    <w:rsid w:val="0729FC3F"/>
    <w:rsid w:val="072D812C"/>
    <w:rsid w:val="072F7749"/>
    <w:rsid w:val="0733743D"/>
    <w:rsid w:val="07339FF7"/>
    <w:rsid w:val="0733B5C6"/>
    <w:rsid w:val="07340DB0"/>
    <w:rsid w:val="0734AF13"/>
    <w:rsid w:val="07357FA9"/>
    <w:rsid w:val="07359DD7"/>
    <w:rsid w:val="073644F4"/>
    <w:rsid w:val="0737931F"/>
    <w:rsid w:val="0737AA61"/>
    <w:rsid w:val="0738EC6E"/>
    <w:rsid w:val="073AEE94"/>
    <w:rsid w:val="073CBD2E"/>
    <w:rsid w:val="0743CD6A"/>
    <w:rsid w:val="074E391E"/>
    <w:rsid w:val="07508AD7"/>
    <w:rsid w:val="0755AA5F"/>
    <w:rsid w:val="0755B6FA"/>
    <w:rsid w:val="07560216"/>
    <w:rsid w:val="0756B0D3"/>
    <w:rsid w:val="0759E3A1"/>
    <w:rsid w:val="075D1389"/>
    <w:rsid w:val="07641D50"/>
    <w:rsid w:val="07681719"/>
    <w:rsid w:val="0768FA61"/>
    <w:rsid w:val="0769DBDB"/>
    <w:rsid w:val="076A6387"/>
    <w:rsid w:val="076CB3F6"/>
    <w:rsid w:val="076EC9E7"/>
    <w:rsid w:val="0772175F"/>
    <w:rsid w:val="07743832"/>
    <w:rsid w:val="0777314D"/>
    <w:rsid w:val="077911E7"/>
    <w:rsid w:val="0779E51E"/>
    <w:rsid w:val="077B76ED"/>
    <w:rsid w:val="077C985E"/>
    <w:rsid w:val="0785DE87"/>
    <w:rsid w:val="078F905A"/>
    <w:rsid w:val="0791E381"/>
    <w:rsid w:val="0793FCC8"/>
    <w:rsid w:val="0797AA95"/>
    <w:rsid w:val="0798A852"/>
    <w:rsid w:val="079919DF"/>
    <w:rsid w:val="079B12B3"/>
    <w:rsid w:val="079E8D1B"/>
    <w:rsid w:val="079E9622"/>
    <w:rsid w:val="079F4719"/>
    <w:rsid w:val="07A5035A"/>
    <w:rsid w:val="07A6E9E9"/>
    <w:rsid w:val="07A7AA5D"/>
    <w:rsid w:val="07A94057"/>
    <w:rsid w:val="07AFD77D"/>
    <w:rsid w:val="07B0FA20"/>
    <w:rsid w:val="07B1238D"/>
    <w:rsid w:val="07B38465"/>
    <w:rsid w:val="07B3BD31"/>
    <w:rsid w:val="07B999BC"/>
    <w:rsid w:val="07BCE518"/>
    <w:rsid w:val="07BD1136"/>
    <w:rsid w:val="07BD2ED3"/>
    <w:rsid w:val="07BD4C1E"/>
    <w:rsid w:val="07C77E37"/>
    <w:rsid w:val="07D007F9"/>
    <w:rsid w:val="07D0ACFB"/>
    <w:rsid w:val="07D14490"/>
    <w:rsid w:val="07D37303"/>
    <w:rsid w:val="07D56FB1"/>
    <w:rsid w:val="07D63252"/>
    <w:rsid w:val="07D652CF"/>
    <w:rsid w:val="07D6CBD9"/>
    <w:rsid w:val="07D74C86"/>
    <w:rsid w:val="07E3081F"/>
    <w:rsid w:val="07E9AB39"/>
    <w:rsid w:val="07EB19FA"/>
    <w:rsid w:val="07EB6351"/>
    <w:rsid w:val="07EB6BFD"/>
    <w:rsid w:val="07F06B7B"/>
    <w:rsid w:val="07F26742"/>
    <w:rsid w:val="07F5402E"/>
    <w:rsid w:val="07F6812A"/>
    <w:rsid w:val="07F8561D"/>
    <w:rsid w:val="07FEA2FA"/>
    <w:rsid w:val="07FF2281"/>
    <w:rsid w:val="07FFD9FE"/>
    <w:rsid w:val="0801C1E9"/>
    <w:rsid w:val="080251A1"/>
    <w:rsid w:val="08025A27"/>
    <w:rsid w:val="08027114"/>
    <w:rsid w:val="0804A876"/>
    <w:rsid w:val="0804E03A"/>
    <w:rsid w:val="080553B9"/>
    <w:rsid w:val="080979D0"/>
    <w:rsid w:val="080AB2F7"/>
    <w:rsid w:val="080B36E3"/>
    <w:rsid w:val="08121E59"/>
    <w:rsid w:val="08135DD9"/>
    <w:rsid w:val="08157291"/>
    <w:rsid w:val="081AF44C"/>
    <w:rsid w:val="0820CF66"/>
    <w:rsid w:val="082C054A"/>
    <w:rsid w:val="082FE121"/>
    <w:rsid w:val="0831688F"/>
    <w:rsid w:val="083595AC"/>
    <w:rsid w:val="08359AB2"/>
    <w:rsid w:val="0838164F"/>
    <w:rsid w:val="0838A45E"/>
    <w:rsid w:val="083984A4"/>
    <w:rsid w:val="083C87FC"/>
    <w:rsid w:val="083D95A3"/>
    <w:rsid w:val="0843E80E"/>
    <w:rsid w:val="084B83CD"/>
    <w:rsid w:val="084BB4F1"/>
    <w:rsid w:val="084DBDE0"/>
    <w:rsid w:val="084FBB95"/>
    <w:rsid w:val="0853B163"/>
    <w:rsid w:val="08556F73"/>
    <w:rsid w:val="0857E722"/>
    <w:rsid w:val="0858A946"/>
    <w:rsid w:val="085BF49F"/>
    <w:rsid w:val="085EF5D8"/>
    <w:rsid w:val="0865EC04"/>
    <w:rsid w:val="0866E29B"/>
    <w:rsid w:val="086723A3"/>
    <w:rsid w:val="0869C535"/>
    <w:rsid w:val="086BCAB1"/>
    <w:rsid w:val="086BDA6D"/>
    <w:rsid w:val="086D36DB"/>
    <w:rsid w:val="086E6328"/>
    <w:rsid w:val="08709BCB"/>
    <w:rsid w:val="0871621B"/>
    <w:rsid w:val="0871DB87"/>
    <w:rsid w:val="0874F91C"/>
    <w:rsid w:val="087570DB"/>
    <w:rsid w:val="08762D1A"/>
    <w:rsid w:val="087825B4"/>
    <w:rsid w:val="087B8AD4"/>
    <w:rsid w:val="087C68E7"/>
    <w:rsid w:val="087DEB16"/>
    <w:rsid w:val="087EAEF1"/>
    <w:rsid w:val="0882E317"/>
    <w:rsid w:val="0883FEF3"/>
    <w:rsid w:val="0884506E"/>
    <w:rsid w:val="0884FDA1"/>
    <w:rsid w:val="0885A6C9"/>
    <w:rsid w:val="08888FDD"/>
    <w:rsid w:val="088C80A4"/>
    <w:rsid w:val="0892600D"/>
    <w:rsid w:val="089661B6"/>
    <w:rsid w:val="08980EAD"/>
    <w:rsid w:val="089A8745"/>
    <w:rsid w:val="08AFAFD4"/>
    <w:rsid w:val="08B7E7A1"/>
    <w:rsid w:val="08BC6309"/>
    <w:rsid w:val="08BE04E5"/>
    <w:rsid w:val="08C60321"/>
    <w:rsid w:val="08C90DA6"/>
    <w:rsid w:val="08CF41E9"/>
    <w:rsid w:val="08CF7058"/>
    <w:rsid w:val="08D0999A"/>
    <w:rsid w:val="08D0F942"/>
    <w:rsid w:val="08D2011A"/>
    <w:rsid w:val="08D505C3"/>
    <w:rsid w:val="08DEDB3B"/>
    <w:rsid w:val="08E682D6"/>
    <w:rsid w:val="08EE3D23"/>
    <w:rsid w:val="08EE712A"/>
    <w:rsid w:val="08F00245"/>
    <w:rsid w:val="08F2A9F8"/>
    <w:rsid w:val="08F5444C"/>
    <w:rsid w:val="08FED354"/>
    <w:rsid w:val="08FFBFB6"/>
    <w:rsid w:val="090084AF"/>
    <w:rsid w:val="0905D67C"/>
    <w:rsid w:val="090748E6"/>
    <w:rsid w:val="090D89DC"/>
    <w:rsid w:val="090EDE46"/>
    <w:rsid w:val="090EF61C"/>
    <w:rsid w:val="090F0156"/>
    <w:rsid w:val="09100EB4"/>
    <w:rsid w:val="09108782"/>
    <w:rsid w:val="091414B1"/>
    <w:rsid w:val="0917E66D"/>
    <w:rsid w:val="09187B08"/>
    <w:rsid w:val="0919741C"/>
    <w:rsid w:val="091B963F"/>
    <w:rsid w:val="091CB20B"/>
    <w:rsid w:val="09212A0E"/>
    <w:rsid w:val="09213AAE"/>
    <w:rsid w:val="0921AEE8"/>
    <w:rsid w:val="0923772E"/>
    <w:rsid w:val="0926B74D"/>
    <w:rsid w:val="0928A119"/>
    <w:rsid w:val="092AC362"/>
    <w:rsid w:val="092DB3E2"/>
    <w:rsid w:val="093196A8"/>
    <w:rsid w:val="09348F94"/>
    <w:rsid w:val="09352245"/>
    <w:rsid w:val="093730D0"/>
    <w:rsid w:val="0938D998"/>
    <w:rsid w:val="0939BBC6"/>
    <w:rsid w:val="093E1872"/>
    <w:rsid w:val="094271E0"/>
    <w:rsid w:val="0947B600"/>
    <w:rsid w:val="094A96F2"/>
    <w:rsid w:val="094C7706"/>
    <w:rsid w:val="094C8A07"/>
    <w:rsid w:val="094DA09D"/>
    <w:rsid w:val="09542526"/>
    <w:rsid w:val="0958816F"/>
    <w:rsid w:val="095B2983"/>
    <w:rsid w:val="095EAE6D"/>
    <w:rsid w:val="095F502C"/>
    <w:rsid w:val="0961CBB2"/>
    <w:rsid w:val="096243CE"/>
    <w:rsid w:val="09636DEA"/>
    <w:rsid w:val="09654556"/>
    <w:rsid w:val="0965CC3F"/>
    <w:rsid w:val="096AD9A4"/>
    <w:rsid w:val="096FEEC8"/>
    <w:rsid w:val="0970FDC8"/>
    <w:rsid w:val="097466FF"/>
    <w:rsid w:val="0978FC54"/>
    <w:rsid w:val="097A87A9"/>
    <w:rsid w:val="097B8384"/>
    <w:rsid w:val="09818FBB"/>
    <w:rsid w:val="09826BE6"/>
    <w:rsid w:val="0982990D"/>
    <w:rsid w:val="09857982"/>
    <w:rsid w:val="0985AB04"/>
    <w:rsid w:val="098810DB"/>
    <w:rsid w:val="09892E9C"/>
    <w:rsid w:val="098C3BDC"/>
    <w:rsid w:val="0991786D"/>
    <w:rsid w:val="0991F103"/>
    <w:rsid w:val="09923FD9"/>
    <w:rsid w:val="099429F4"/>
    <w:rsid w:val="0997B70F"/>
    <w:rsid w:val="09992E7C"/>
    <w:rsid w:val="099E6333"/>
    <w:rsid w:val="09A00F18"/>
    <w:rsid w:val="09A6D4C6"/>
    <w:rsid w:val="09A81496"/>
    <w:rsid w:val="09AAC753"/>
    <w:rsid w:val="09AE26E9"/>
    <w:rsid w:val="09B0C938"/>
    <w:rsid w:val="09B11818"/>
    <w:rsid w:val="09B45829"/>
    <w:rsid w:val="09B66F73"/>
    <w:rsid w:val="09BC62A7"/>
    <w:rsid w:val="09BCC0D7"/>
    <w:rsid w:val="09BFBC4C"/>
    <w:rsid w:val="09C1788B"/>
    <w:rsid w:val="09C37EB3"/>
    <w:rsid w:val="09C6603A"/>
    <w:rsid w:val="09C84567"/>
    <w:rsid w:val="09C958E0"/>
    <w:rsid w:val="09CE67A0"/>
    <w:rsid w:val="09D07B2F"/>
    <w:rsid w:val="09D35E1E"/>
    <w:rsid w:val="09D6AD52"/>
    <w:rsid w:val="09D71322"/>
    <w:rsid w:val="09D8BB78"/>
    <w:rsid w:val="09DB0D20"/>
    <w:rsid w:val="09DDCF29"/>
    <w:rsid w:val="09DEA342"/>
    <w:rsid w:val="09E0E2E3"/>
    <w:rsid w:val="09E17C8D"/>
    <w:rsid w:val="09EDAF6F"/>
    <w:rsid w:val="09F03900"/>
    <w:rsid w:val="09F2179C"/>
    <w:rsid w:val="09F85AAD"/>
    <w:rsid w:val="0A01CAC5"/>
    <w:rsid w:val="0A03D0BC"/>
    <w:rsid w:val="0A0C37B3"/>
    <w:rsid w:val="0A0C77F1"/>
    <w:rsid w:val="0A0E4965"/>
    <w:rsid w:val="0A102BE1"/>
    <w:rsid w:val="0A11F40F"/>
    <w:rsid w:val="0A148C27"/>
    <w:rsid w:val="0A17FA6E"/>
    <w:rsid w:val="0A1BC996"/>
    <w:rsid w:val="0A1C3D0B"/>
    <w:rsid w:val="0A1E0922"/>
    <w:rsid w:val="0A20D136"/>
    <w:rsid w:val="0A22B720"/>
    <w:rsid w:val="0A252840"/>
    <w:rsid w:val="0A2B214B"/>
    <w:rsid w:val="0A2F1128"/>
    <w:rsid w:val="0A33F270"/>
    <w:rsid w:val="0A38C828"/>
    <w:rsid w:val="0A3DEC50"/>
    <w:rsid w:val="0A3F6DAE"/>
    <w:rsid w:val="0A435FEB"/>
    <w:rsid w:val="0A502A03"/>
    <w:rsid w:val="0A51816A"/>
    <w:rsid w:val="0A52AE34"/>
    <w:rsid w:val="0A53470E"/>
    <w:rsid w:val="0A54E945"/>
    <w:rsid w:val="0A550208"/>
    <w:rsid w:val="0A5768C4"/>
    <w:rsid w:val="0A596EF0"/>
    <w:rsid w:val="0A5B67D4"/>
    <w:rsid w:val="0A5BF8E4"/>
    <w:rsid w:val="0A5D8683"/>
    <w:rsid w:val="0A5DC5AC"/>
    <w:rsid w:val="0A61EB7A"/>
    <w:rsid w:val="0A675EC6"/>
    <w:rsid w:val="0A677B43"/>
    <w:rsid w:val="0A6948DB"/>
    <w:rsid w:val="0A75F2C4"/>
    <w:rsid w:val="0A7668F9"/>
    <w:rsid w:val="0A7C1887"/>
    <w:rsid w:val="0A7D1472"/>
    <w:rsid w:val="0A7FFDEA"/>
    <w:rsid w:val="0A8363E9"/>
    <w:rsid w:val="0A83A5B8"/>
    <w:rsid w:val="0A84165F"/>
    <w:rsid w:val="0A86CACD"/>
    <w:rsid w:val="0A89F8C7"/>
    <w:rsid w:val="0A8BCD08"/>
    <w:rsid w:val="0A929CE3"/>
    <w:rsid w:val="0A9C6307"/>
    <w:rsid w:val="0A9D7168"/>
    <w:rsid w:val="0A9EBDC2"/>
    <w:rsid w:val="0A9F0D55"/>
    <w:rsid w:val="0AA3B4BA"/>
    <w:rsid w:val="0AA4002E"/>
    <w:rsid w:val="0AABD8F4"/>
    <w:rsid w:val="0AABDF15"/>
    <w:rsid w:val="0AAEE979"/>
    <w:rsid w:val="0AAF569B"/>
    <w:rsid w:val="0AAFD369"/>
    <w:rsid w:val="0AB11FF0"/>
    <w:rsid w:val="0AB2A140"/>
    <w:rsid w:val="0AB90250"/>
    <w:rsid w:val="0ABD729B"/>
    <w:rsid w:val="0ACA72EE"/>
    <w:rsid w:val="0ACBDA6A"/>
    <w:rsid w:val="0ACBED2B"/>
    <w:rsid w:val="0ACEAC68"/>
    <w:rsid w:val="0AD1F1FE"/>
    <w:rsid w:val="0AD1F9B6"/>
    <w:rsid w:val="0AD306C9"/>
    <w:rsid w:val="0AD5CCB8"/>
    <w:rsid w:val="0AD62DDD"/>
    <w:rsid w:val="0AD664E2"/>
    <w:rsid w:val="0AD668A5"/>
    <w:rsid w:val="0AD892E3"/>
    <w:rsid w:val="0ADBAC3F"/>
    <w:rsid w:val="0ADBCCF3"/>
    <w:rsid w:val="0AE0C51C"/>
    <w:rsid w:val="0AE12DF6"/>
    <w:rsid w:val="0AE2E3FB"/>
    <w:rsid w:val="0AE484A6"/>
    <w:rsid w:val="0AE4C793"/>
    <w:rsid w:val="0AE502C7"/>
    <w:rsid w:val="0AE891B3"/>
    <w:rsid w:val="0AEB353E"/>
    <w:rsid w:val="0AEFBA41"/>
    <w:rsid w:val="0AF29A0E"/>
    <w:rsid w:val="0AF386D1"/>
    <w:rsid w:val="0AF3CB40"/>
    <w:rsid w:val="0AFAC4B1"/>
    <w:rsid w:val="0AFDA9B4"/>
    <w:rsid w:val="0B02870A"/>
    <w:rsid w:val="0B0730FD"/>
    <w:rsid w:val="0B07A8BB"/>
    <w:rsid w:val="0B07ECDD"/>
    <w:rsid w:val="0B08A5A9"/>
    <w:rsid w:val="0B104C48"/>
    <w:rsid w:val="0B126E69"/>
    <w:rsid w:val="0B16CE82"/>
    <w:rsid w:val="0B17892D"/>
    <w:rsid w:val="0B18E5E9"/>
    <w:rsid w:val="0B192EB6"/>
    <w:rsid w:val="0B1C29FB"/>
    <w:rsid w:val="0B1F8529"/>
    <w:rsid w:val="0B1FBD50"/>
    <w:rsid w:val="0B22D729"/>
    <w:rsid w:val="0B23D674"/>
    <w:rsid w:val="0B23E094"/>
    <w:rsid w:val="0B243182"/>
    <w:rsid w:val="0B247A6C"/>
    <w:rsid w:val="0B248731"/>
    <w:rsid w:val="0B2627DB"/>
    <w:rsid w:val="0B26E815"/>
    <w:rsid w:val="0B280C3D"/>
    <w:rsid w:val="0B2A00BD"/>
    <w:rsid w:val="0B2D2FD3"/>
    <w:rsid w:val="0B2DC164"/>
    <w:rsid w:val="0B30E7DB"/>
    <w:rsid w:val="0B35B008"/>
    <w:rsid w:val="0B35BE66"/>
    <w:rsid w:val="0B39CE67"/>
    <w:rsid w:val="0B3BDF79"/>
    <w:rsid w:val="0B44409E"/>
    <w:rsid w:val="0B47A507"/>
    <w:rsid w:val="0B4A24DB"/>
    <w:rsid w:val="0B4BCD48"/>
    <w:rsid w:val="0B500120"/>
    <w:rsid w:val="0B502733"/>
    <w:rsid w:val="0B523F21"/>
    <w:rsid w:val="0B559C11"/>
    <w:rsid w:val="0B635F47"/>
    <w:rsid w:val="0B66F39C"/>
    <w:rsid w:val="0B69B9BC"/>
    <w:rsid w:val="0B6C4476"/>
    <w:rsid w:val="0B6E8A37"/>
    <w:rsid w:val="0B716A86"/>
    <w:rsid w:val="0B71E02E"/>
    <w:rsid w:val="0B73D117"/>
    <w:rsid w:val="0B73EE29"/>
    <w:rsid w:val="0B76BBFD"/>
    <w:rsid w:val="0B7A8C7B"/>
    <w:rsid w:val="0B7E3DE0"/>
    <w:rsid w:val="0B7F0B6A"/>
    <w:rsid w:val="0B7F9979"/>
    <w:rsid w:val="0B84FD2D"/>
    <w:rsid w:val="0B890C5C"/>
    <w:rsid w:val="0B896CA5"/>
    <w:rsid w:val="0B8A0DBA"/>
    <w:rsid w:val="0B8B41D5"/>
    <w:rsid w:val="0B8DBC4F"/>
    <w:rsid w:val="0B8F6172"/>
    <w:rsid w:val="0B926E69"/>
    <w:rsid w:val="0B953A19"/>
    <w:rsid w:val="0B9611F3"/>
    <w:rsid w:val="0B97D704"/>
    <w:rsid w:val="0B99BDDB"/>
    <w:rsid w:val="0B9AE703"/>
    <w:rsid w:val="0BA2708D"/>
    <w:rsid w:val="0BA4D111"/>
    <w:rsid w:val="0BA5D3D5"/>
    <w:rsid w:val="0BA972BF"/>
    <w:rsid w:val="0BAA2ED9"/>
    <w:rsid w:val="0BAA80F5"/>
    <w:rsid w:val="0BB1FF69"/>
    <w:rsid w:val="0BBC58A8"/>
    <w:rsid w:val="0BC0309F"/>
    <w:rsid w:val="0BC495A9"/>
    <w:rsid w:val="0BC536F3"/>
    <w:rsid w:val="0BC5FC49"/>
    <w:rsid w:val="0BC79DBF"/>
    <w:rsid w:val="0BC94807"/>
    <w:rsid w:val="0BCB602D"/>
    <w:rsid w:val="0BCBCE0B"/>
    <w:rsid w:val="0BCCE501"/>
    <w:rsid w:val="0BCDAE57"/>
    <w:rsid w:val="0BD43934"/>
    <w:rsid w:val="0BD666A4"/>
    <w:rsid w:val="0BD72594"/>
    <w:rsid w:val="0BD81877"/>
    <w:rsid w:val="0BDC4A93"/>
    <w:rsid w:val="0BDFD570"/>
    <w:rsid w:val="0BE3D1CF"/>
    <w:rsid w:val="0BE64F6C"/>
    <w:rsid w:val="0BE79DD5"/>
    <w:rsid w:val="0BEC7E3C"/>
    <w:rsid w:val="0BF13F99"/>
    <w:rsid w:val="0BF6A8AA"/>
    <w:rsid w:val="0BFBF0CF"/>
    <w:rsid w:val="0BFD1613"/>
    <w:rsid w:val="0BFE8AA0"/>
    <w:rsid w:val="0C00DF26"/>
    <w:rsid w:val="0C05001F"/>
    <w:rsid w:val="0C06B2E7"/>
    <w:rsid w:val="0C0CDAEA"/>
    <w:rsid w:val="0C0DB729"/>
    <w:rsid w:val="0C10EB9A"/>
    <w:rsid w:val="0C168AE1"/>
    <w:rsid w:val="0C1A7FD9"/>
    <w:rsid w:val="0C1AE450"/>
    <w:rsid w:val="0C1F344A"/>
    <w:rsid w:val="0C1F3A05"/>
    <w:rsid w:val="0C203268"/>
    <w:rsid w:val="0C2179A4"/>
    <w:rsid w:val="0C21A08D"/>
    <w:rsid w:val="0C21CAE1"/>
    <w:rsid w:val="0C2453EC"/>
    <w:rsid w:val="0C254D69"/>
    <w:rsid w:val="0C2B1754"/>
    <w:rsid w:val="0C2BEAB8"/>
    <w:rsid w:val="0C2E6D44"/>
    <w:rsid w:val="0C2FEC4B"/>
    <w:rsid w:val="0C32B795"/>
    <w:rsid w:val="0C32C70E"/>
    <w:rsid w:val="0C32CCFA"/>
    <w:rsid w:val="0C356D78"/>
    <w:rsid w:val="0C3E151F"/>
    <w:rsid w:val="0C40531D"/>
    <w:rsid w:val="0C446799"/>
    <w:rsid w:val="0C44B816"/>
    <w:rsid w:val="0C470D23"/>
    <w:rsid w:val="0C4775EA"/>
    <w:rsid w:val="0C4B731A"/>
    <w:rsid w:val="0C4E4F67"/>
    <w:rsid w:val="0C528854"/>
    <w:rsid w:val="0C566312"/>
    <w:rsid w:val="0C56FC4E"/>
    <w:rsid w:val="0C58AA7A"/>
    <w:rsid w:val="0C59F434"/>
    <w:rsid w:val="0C5BF03F"/>
    <w:rsid w:val="0C6063B2"/>
    <w:rsid w:val="0C624466"/>
    <w:rsid w:val="0C67C57E"/>
    <w:rsid w:val="0C6E83D6"/>
    <w:rsid w:val="0C71D387"/>
    <w:rsid w:val="0C7231C9"/>
    <w:rsid w:val="0C7386CB"/>
    <w:rsid w:val="0C749265"/>
    <w:rsid w:val="0C77464F"/>
    <w:rsid w:val="0C78CD6B"/>
    <w:rsid w:val="0C790432"/>
    <w:rsid w:val="0C7D06D4"/>
    <w:rsid w:val="0C801EC3"/>
    <w:rsid w:val="0C88865B"/>
    <w:rsid w:val="0C88BC36"/>
    <w:rsid w:val="0C89BBD2"/>
    <w:rsid w:val="0C8F922F"/>
    <w:rsid w:val="0C9C12F4"/>
    <w:rsid w:val="0C9CC131"/>
    <w:rsid w:val="0C9D6D58"/>
    <w:rsid w:val="0CA8BD2F"/>
    <w:rsid w:val="0CABE97B"/>
    <w:rsid w:val="0CB66043"/>
    <w:rsid w:val="0CB708CB"/>
    <w:rsid w:val="0CCBB170"/>
    <w:rsid w:val="0CCF3DE8"/>
    <w:rsid w:val="0CD41434"/>
    <w:rsid w:val="0CD52068"/>
    <w:rsid w:val="0CDBE9E1"/>
    <w:rsid w:val="0CE63523"/>
    <w:rsid w:val="0CE77244"/>
    <w:rsid w:val="0CE7D609"/>
    <w:rsid w:val="0CE9C00D"/>
    <w:rsid w:val="0CE9E9AD"/>
    <w:rsid w:val="0CECAC5D"/>
    <w:rsid w:val="0CF4548E"/>
    <w:rsid w:val="0D025282"/>
    <w:rsid w:val="0D04FA39"/>
    <w:rsid w:val="0D077277"/>
    <w:rsid w:val="0D0814D7"/>
    <w:rsid w:val="0D0830E7"/>
    <w:rsid w:val="0D0869BF"/>
    <w:rsid w:val="0D094F57"/>
    <w:rsid w:val="0D0A20DF"/>
    <w:rsid w:val="0D1768DF"/>
    <w:rsid w:val="0D17B880"/>
    <w:rsid w:val="0D1A73A0"/>
    <w:rsid w:val="0D1A8996"/>
    <w:rsid w:val="0D1BDFCA"/>
    <w:rsid w:val="0D1D8724"/>
    <w:rsid w:val="0D1E86AD"/>
    <w:rsid w:val="0D1F1A53"/>
    <w:rsid w:val="0D1F8C3C"/>
    <w:rsid w:val="0D253D06"/>
    <w:rsid w:val="0D295AF8"/>
    <w:rsid w:val="0D2ADAF6"/>
    <w:rsid w:val="0D2BF906"/>
    <w:rsid w:val="0D2D7AC9"/>
    <w:rsid w:val="0D2DFB3B"/>
    <w:rsid w:val="0D2FF20B"/>
    <w:rsid w:val="0D3797E5"/>
    <w:rsid w:val="0D38B388"/>
    <w:rsid w:val="0D3DA86A"/>
    <w:rsid w:val="0D3F3BD4"/>
    <w:rsid w:val="0D4296B9"/>
    <w:rsid w:val="0D4559E3"/>
    <w:rsid w:val="0D483CA9"/>
    <w:rsid w:val="0D4931DF"/>
    <w:rsid w:val="0D4A9C6F"/>
    <w:rsid w:val="0D4C2995"/>
    <w:rsid w:val="0D504AD9"/>
    <w:rsid w:val="0D505EF6"/>
    <w:rsid w:val="0D51D774"/>
    <w:rsid w:val="0D5316AB"/>
    <w:rsid w:val="0D578993"/>
    <w:rsid w:val="0D590EA8"/>
    <w:rsid w:val="0D591797"/>
    <w:rsid w:val="0D5B36BF"/>
    <w:rsid w:val="0D5C56F5"/>
    <w:rsid w:val="0D5C94A7"/>
    <w:rsid w:val="0D5DE943"/>
    <w:rsid w:val="0D5DEFA8"/>
    <w:rsid w:val="0D5F4132"/>
    <w:rsid w:val="0D639F1B"/>
    <w:rsid w:val="0D667D42"/>
    <w:rsid w:val="0D6A987C"/>
    <w:rsid w:val="0D6B0DD3"/>
    <w:rsid w:val="0D700995"/>
    <w:rsid w:val="0D716412"/>
    <w:rsid w:val="0D75E5FB"/>
    <w:rsid w:val="0D79DB8F"/>
    <w:rsid w:val="0D7E6528"/>
    <w:rsid w:val="0D81078D"/>
    <w:rsid w:val="0D811DAC"/>
    <w:rsid w:val="0D8309C6"/>
    <w:rsid w:val="0D87E80C"/>
    <w:rsid w:val="0D89222C"/>
    <w:rsid w:val="0D89B536"/>
    <w:rsid w:val="0D8BCAB8"/>
    <w:rsid w:val="0D8F8492"/>
    <w:rsid w:val="0D907758"/>
    <w:rsid w:val="0D910F50"/>
    <w:rsid w:val="0D97565A"/>
    <w:rsid w:val="0D99EC50"/>
    <w:rsid w:val="0D9F4150"/>
    <w:rsid w:val="0DA3D1EA"/>
    <w:rsid w:val="0DA4C305"/>
    <w:rsid w:val="0DA56D88"/>
    <w:rsid w:val="0DA6494D"/>
    <w:rsid w:val="0DAB2FEC"/>
    <w:rsid w:val="0DAE6FE6"/>
    <w:rsid w:val="0DB5D541"/>
    <w:rsid w:val="0DB5FBD6"/>
    <w:rsid w:val="0DB6A815"/>
    <w:rsid w:val="0DB8A4FC"/>
    <w:rsid w:val="0DB9F877"/>
    <w:rsid w:val="0DBA6D2F"/>
    <w:rsid w:val="0DBFCB53"/>
    <w:rsid w:val="0DC0ACE7"/>
    <w:rsid w:val="0DC2C38D"/>
    <w:rsid w:val="0DC37368"/>
    <w:rsid w:val="0DC8B2EB"/>
    <w:rsid w:val="0DCAB6B5"/>
    <w:rsid w:val="0DD0568F"/>
    <w:rsid w:val="0DD0840C"/>
    <w:rsid w:val="0DD52FF4"/>
    <w:rsid w:val="0DD60017"/>
    <w:rsid w:val="0DDDE268"/>
    <w:rsid w:val="0DE0BABB"/>
    <w:rsid w:val="0DE5F7DD"/>
    <w:rsid w:val="0DE6C2E7"/>
    <w:rsid w:val="0DE79F7B"/>
    <w:rsid w:val="0DEB754D"/>
    <w:rsid w:val="0DEE159A"/>
    <w:rsid w:val="0DEE682F"/>
    <w:rsid w:val="0DF5200B"/>
    <w:rsid w:val="0DF89463"/>
    <w:rsid w:val="0DFA0434"/>
    <w:rsid w:val="0DFBC094"/>
    <w:rsid w:val="0E04F49E"/>
    <w:rsid w:val="0E052702"/>
    <w:rsid w:val="0E06DE47"/>
    <w:rsid w:val="0E0D5BF8"/>
    <w:rsid w:val="0E0D8F75"/>
    <w:rsid w:val="0E0E7DF0"/>
    <w:rsid w:val="0E118F3E"/>
    <w:rsid w:val="0E11A8B9"/>
    <w:rsid w:val="0E15C423"/>
    <w:rsid w:val="0E17EB68"/>
    <w:rsid w:val="0E1FE829"/>
    <w:rsid w:val="0E204D99"/>
    <w:rsid w:val="0E288D3C"/>
    <w:rsid w:val="0E2C794E"/>
    <w:rsid w:val="0E2D24FE"/>
    <w:rsid w:val="0E31D6C2"/>
    <w:rsid w:val="0E39EB64"/>
    <w:rsid w:val="0E3A80A5"/>
    <w:rsid w:val="0E3CB9C7"/>
    <w:rsid w:val="0E3D5B16"/>
    <w:rsid w:val="0E425033"/>
    <w:rsid w:val="0E425B7B"/>
    <w:rsid w:val="0E435FEB"/>
    <w:rsid w:val="0E43F8E1"/>
    <w:rsid w:val="0E46D240"/>
    <w:rsid w:val="0E4A462C"/>
    <w:rsid w:val="0E4BE3FC"/>
    <w:rsid w:val="0E4D1BD0"/>
    <w:rsid w:val="0E4DD9F0"/>
    <w:rsid w:val="0E4E1F55"/>
    <w:rsid w:val="0E4E52E1"/>
    <w:rsid w:val="0E514860"/>
    <w:rsid w:val="0E521B52"/>
    <w:rsid w:val="0E57D173"/>
    <w:rsid w:val="0E5958A8"/>
    <w:rsid w:val="0E5BCF0E"/>
    <w:rsid w:val="0E6B20CE"/>
    <w:rsid w:val="0E7469B3"/>
    <w:rsid w:val="0E776F07"/>
    <w:rsid w:val="0E7BBC57"/>
    <w:rsid w:val="0E7C1C28"/>
    <w:rsid w:val="0E7F56D7"/>
    <w:rsid w:val="0E82B01C"/>
    <w:rsid w:val="0E87C7F5"/>
    <w:rsid w:val="0E883F61"/>
    <w:rsid w:val="0E8B5F68"/>
    <w:rsid w:val="0E934A66"/>
    <w:rsid w:val="0E94E56D"/>
    <w:rsid w:val="0E9BD235"/>
    <w:rsid w:val="0E9C2C10"/>
    <w:rsid w:val="0EA3E538"/>
    <w:rsid w:val="0EA63120"/>
    <w:rsid w:val="0EA8C797"/>
    <w:rsid w:val="0EA93B8B"/>
    <w:rsid w:val="0EAF9799"/>
    <w:rsid w:val="0EB315A3"/>
    <w:rsid w:val="0EBB1E25"/>
    <w:rsid w:val="0EBCA5E6"/>
    <w:rsid w:val="0EC03C0C"/>
    <w:rsid w:val="0EC3CB06"/>
    <w:rsid w:val="0EC8B592"/>
    <w:rsid w:val="0ECDB2B5"/>
    <w:rsid w:val="0ECE5083"/>
    <w:rsid w:val="0ED5EBCE"/>
    <w:rsid w:val="0ED9F572"/>
    <w:rsid w:val="0EDB146F"/>
    <w:rsid w:val="0EDC2084"/>
    <w:rsid w:val="0EDF805F"/>
    <w:rsid w:val="0EE2D663"/>
    <w:rsid w:val="0EE50240"/>
    <w:rsid w:val="0EE70FA5"/>
    <w:rsid w:val="0EE843E6"/>
    <w:rsid w:val="0EE99485"/>
    <w:rsid w:val="0EF3C85C"/>
    <w:rsid w:val="0EF6576A"/>
    <w:rsid w:val="0EFD3E60"/>
    <w:rsid w:val="0EFE8B43"/>
    <w:rsid w:val="0F016CF4"/>
    <w:rsid w:val="0F04254A"/>
    <w:rsid w:val="0F06DE34"/>
    <w:rsid w:val="0F08AA90"/>
    <w:rsid w:val="0F0DBB86"/>
    <w:rsid w:val="0F0E772F"/>
    <w:rsid w:val="0F137131"/>
    <w:rsid w:val="0F1430FE"/>
    <w:rsid w:val="0F1EC088"/>
    <w:rsid w:val="0F26F0BE"/>
    <w:rsid w:val="0F2DC37C"/>
    <w:rsid w:val="0F36423E"/>
    <w:rsid w:val="0F395518"/>
    <w:rsid w:val="0F39DD53"/>
    <w:rsid w:val="0F3A0AC8"/>
    <w:rsid w:val="0F4036E8"/>
    <w:rsid w:val="0F45092B"/>
    <w:rsid w:val="0F4EA801"/>
    <w:rsid w:val="0F4F2EAE"/>
    <w:rsid w:val="0F5062A5"/>
    <w:rsid w:val="0F56D2A4"/>
    <w:rsid w:val="0F587023"/>
    <w:rsid w:val="0F5DBFCD"/>
    <w:rsid w:val="0F63F963"/>
    <w:rsid w:val="0F6485D0"/>
    <w:rsid w:val="0F662C53"/>
    <w:rsid w:val="0F66C560"/>
    <w:rsid w:val="0F66D68E"/>
    <w:rsid w:val="0F6A624A"/>
    <w:rsid w:val="0F6B79D4"/>
    <w:rsid w:val="0F6DA607"/>
    <w:rsid w:val="0F6E19FC"/>
    <w:rsid w:val="0F6EBB06"/>
    <w:rsid w:val="0F7B09DF"/>
    <w:rsid w:val="0F81E4FD"/>
    <w:rsid w:val="0F822714"/>
    <w:rsid w:val="0F824035"/>
    <w:rsid w:val="0F864E39"/>
    <w:rsid w:val="0F86823A"/>
    <w:rsid w:val="0F8D2CCA"/>
    <w:rsid w:val="0F955915"/>
    <w:rsid w:val="0F982B39"/>
    <w:rsid w:val="0F9E90B1"/>
    <w:rsid w:val="0F9E941E"/>
    <w:rsid w:val="0F9F0EAD"/>
    <w:rsid w:val="0F9F433D"/>
    <w:rsid w:val="0F9F4B8D"/>
    <w:rsid w:val="0FA249ED"/>
    <w:rsid w:val="0FA62498"/>
    <w:rsid w:val="0FA6CEE1"/>
    <w:rsid w:val="0FA8E805"/>
    <w:rsid w:val="0FAA88E7"/>
    <w:rsid w:val="0FAB71D9"/>
    <w:rsid w:val="0FBAB00B"/>
    <w:rsid w:val="0FBC1DFA"/>
    <w:rsid w:val="0FBC8C9F"/>
    <w:rsid w:val="0FBF0050"/>
    <w:rsid w:val="0FC8D553"/>
    <w:rsid w:val="0FCA5B04"/>
    <w:rsid w:val="0FCBEEF0"/>
    <w:rsid w:val="0FD10324"/>
    <w:rsid w:val="0FD57723"/>
    <w:rsid w:val="0FD986E1"/>
    <w:rsid w:val="0FDD51D3"/>
    <w:rsid w:val="0FEBAA6D"/>
    <w:rsid w:val="0FEC4B56"/>
    <w:rsid w:val="0FEE0BC7"/>
    <w:rsid w:val="0FEFC511"/>
    <w:rsid w:val="0FF0324E"/>
    <w:rsid w:val="0FF37452"/>
    <w:rsid w:val="0FF5DD3A"/>
    <w:rsid w:val="0FF712F2"/>
    <w:rsid w:val="0FF73116"/>
    <w:rsid w:val="0FF79B44"/>
    <w:rsid w:val="0FF7F374"/>
    <w:rsid w:val="0FFCFCB0"/>
    <w:rsid w:val="0FFD9FA8"/>
    <w:rsid w:val="0FFE53C1"/>
    <w:rsid w:val="0FFEDD37"/>
    <w:rsid w:val="0FFF6C4F"/>
    <w:rsid w:val="100063A2"/>
    <w:rsid w:val="10009B33"/>
    <w:rsid w:val="1001930F"/>
    <w:rsid w:val="1002EA4C"/>
    <w:rsid w:val="10090B41"/>
    <w:rsid w:val="100962FE"/>
    <w:rsid w:val="100A6D21"/>
    <w:rsid w:val="100B07E9"/>
    <w:rsid w:val="100D13AE"/>
    <w:rsid w:val="100D1B41"/>
    <w:rsid w:val="100D2477"/>
    <w:rsid w:val="10108C3B"/>
    <w:rsid w:val="1010F668"/>
    <w:rsid w:val="101364B8"/>
    <w:rsid w:val="10154A44"/>
    <w:rsid w:val="1018D131"/>
    <w:rsid w:val="101AEE8D"/>
    <w:rsid w:val="101B4D08"/>
    <w:rsid w:val="1021AB0F"/>
    <w:rsid w:val="1022D519"/>
    <w:rsid w:val="102360BE"/>
    <w:rsid w:val="1025C7B3"/>
    <w:rsid w:val="1027167C"/>
    <w:rsid w:val="102938DA"/>
    <w:rsid w:val="102AA888"/>
    <w:rsid w:val="102C0C55"/>
    <w:rsid w:val="102D180B"/>
    <w:rsid w:val="10339B41"/>
    <w:rsid w:val="1035AEF1"/>
    <w:rsid w:val="10360D57"/>
    <w:rsid w:val="1037CA01"/>
    <w:rsid w:val="103C54AC"/>
    <w:rsid w:val="103DA4D2"/>
    <w:rsid w:val="1042D3DF"/>
    <w:rsid w:val="1043AE31"/>
    <w:rsid w:val="10463166"/>
    <w:rsid w:val="10482D74"/>
    <w:rsid w:val="104E6697"/>
    <w:rsid w:val="104EA134"/>
    <w:rsid w:val="104FB0F3"/>
    <w:rsid w:val="105306BC"/>
    <w:rsid w:val="10535EA4"/>
    <w:rsid w:val="1056276F"/>
    <w:rsid w:val="1059DB91"/>
    <w:rsid w:val="105A307F"/>
    <w:rsid w:val="105F9B67"/>
    <w:rsid w:val="1066E2A4"/>
    <w:rsid w:val="1067C36C"/>
    <w:rsid w:val="1067DCA6"/>
    <w:rsid w:val="10690AD8"/>
    <w:rsid w:val="1069EED0"/>
    <w:rsid w:val="106D9684"/>
    <w:rsid w:val="106DE9DB"/>
    <w:rsid w:val="106FC75E"/>
    <w:rsid w:val="1070855A"/>
    <w:rsid w:val="1071BC2F"/>
    <w:rsid w:val="1072B25B"/>
    <w:rsid w:val="10761AA5"/>
    <w:rsid w:val="1079B4C9"/>
    <w:rsid w:val="107B50C0"/>
    <w:rsid w:val="107B6A8C"/>
    <w:rsid w:val="107BC38C"/>
    <w:rsid w:val="107E2467"/>
    <w:rsid w:val="1087F2F0"/>
    <w:rsid w:val="10897836"/>
    <w:rsid w:val="108A890B"/>
    <w:rsid w:val="108AE621"/>
    <w:rsid w:val="108DC289"/>
    <w:rsid w:val="108FF38D"/>
    <w:rsid w:val="10956BE4"/>
    <w:rsid w:val="10982679"/>
    <w:rsid w:val="10990478"/>
    <w:rsid w:val="109C68E9"/>
    <w:rsid w:val="109D0F84"/>
    <w:rsid w:val="109DE08F"/>
    <w:rsid w:val="10A0AA13"/>
    <w:rsid w:val="10A20740"/>
    <w:rsid w:val="10A2563D"/>
    <w:rsid w:val="10A8D2C1"/>
    <w:rsid w:val="10AA3BDD"/>
    <w:rsid w:val="10ACE7F9"/>
    <w:rsid w:val="10AD22A8"/>
    <w:rsid w:val="10ADFD86"/>
    <w:rsid w:val="10B34693"/>
    <w:rsid w:val="10B7CC99"/>
    <w:rsid w:val="10BC5820"/>
    <w:rsid w:val="10C07177"/>
    <w:rsid w:val="10C26366"/>
    <w:rsid w:val="10C908F5"/>
    <w:rsid w:val="10CEAF2F"/>
    <w:rsid w:val="10CF9398"/>
    <w:rsid w:val="10D86D26"/>
    <w:rsid w:val="10D8CC0B"/>
    <w:rsid w:val="10DC7330"/>
    <w:rsid w:val="10DF3E56"/>
    <w:rsid w:val="10E1CCE3"/>
    <w:rsid w:val="10E2543A"/>
    <w:rsid w:val="10E4514D"/>
    <w:rsid w:val="10E757C9"/>
    <w:rsid w:val="10E7F5AB"/>
    <w:rsid w:val="10E9F27E"/>
    <w:rsid w:val="10ECD067"/>
    <w:rsid w:val="10F142FF"/>
    <w:rsid w:val="10F1A411"/>
    <w:rsid w:val="10F2636C"/>
    <w:rsid w:val="10F6365D"/>
    <w:rsid w:val="10FDC71A"/>
    <w:rsid w:val="10FE3F8E"/>
    <w:rsid w:val="10FF5B90"/>
    <w:rsid w:val="11009CF4"/>
    <w:rsid w:val="110157A7"/>
    <w:rsid w:val="1105E3AD"/>
    <w:rsid w:val="1106E3D1"/>
    <w:rsid w:val="110D2098"/>
    <w:rsid w:val="110E8C80"/>
    <w:rsid w:val="110EC098"/>
    <w:rsid w:val="110EFA7D"/>
    <w:rsid w:val="1115C323"/>
    <w:rsid w:val="1115C913"/>
    <w:rsid w:val="112008BE"/>
    <w:rsid w:val="1120C361"/>
    <w:rsid w:val="1123544A"/>
    <w:rsid w:val="112961C3"/>
    <w:rsid w:val="112CC0CD"/>
    <w:rsid w:val="112FA63D"/>
    <w:rsid w:val="11303525"/>
    <w:rsid w:val="11320362"/>
    <w:rsid w:val="1133552F"/>
    <w:rsid w:val="11357B17"/>
    <w:rsid w:val="113B1BEE"/>
    <w:rsid w:val="113B6038"/>
    <w:rsid w:val="113C2A8F"/>
    <w:rsid w:val="113D7AF5"/>
    <w:rsid w:val="11427D2D"/>
    <w:rsid w:val="11565E2E"/>
    <w:rsid w:val="1156E13D"/>
    <w:rsid w:val="11585D00"/>
    <w:rsid w:val="115DD000"/>
    <w:rsid w:val="115E2359"/>
    <w:rsid w:val="115F097B"/>
    <w:rsid w:val="1162A643"/>
    <w:rsid w:val="1168B4D8"/>
    <w:rsid w:val="1169612F"/>
    <w:rsid w:val="116C441A"/>
    <w:rsid w:val="116E712E"/>
    <w:rsid w:val="116E8B19"/>
    <w:rsid w:val="11706C6B"/>
    <w:rsid w:val="1170A909"/>
    <w:rsid w:val="1173C0AD"/>
    <w:rsid w:val="117501F2"/>
    <w:rsid w:val="11752EBA"/>
    <w:rsid w:val="1178E50B"/>
    <w:rsid w:val="117C38FC"/>
    <w:rsid w:val="117D99D7"/>
    <w:rsid w:val="1181BB06"/>
    <w:rsid w:val="1182F591"/>
    <w:rsid w:val="11838863"/>
    <w:rsid w:val="1184EA04"/>
    <w:rsid w:val="11863FBB"/>
    <w:rsid w:val="11864F3E"/>
    <w:rsid w:val="1188BEEC"/>
    <w:rsid w:val="118A8074"/>
    <w:rsid w:val="118AC96B"/>
    <w:rsid w:val="118E05BF"/>
    <w:rsid w:val="11903D15"/>
    <w:rsid w:val="1190AD01"/>
    <w:rsid w:val="11923556"/>
    <w:rsid w:val="1196AF19"/>
    <w:rsid w:val="119871BD"/>
    <w:rsid w:val="119C67F8"/>
    <w:rsid w:val="119EDB54"/>
    <w:rsid w:val="11A6906D"/>
    <w:rsid w:val="11AB3BCD"/>
    <w:rsid w:val="11ABF29E"/>
    <w:rsid w:val="11ACDDB4"/>
    <w:rsid w:val="11B17CA8"/>
    <w:rsid w:val="11BB83DB"/>
    <w:rsid w:val="11BEF706"/>
    <w:rsid w:val="11BFD09F"/>
    <w:rsid w:val="11BFE5B3"/>
    <w:rsid w:val="11C83DDF"/>
    <w:rsid w:val="11CB6B9C"/>
    <w:rsid w:val="11CBDF92"/>
    <w:rsid w:val="11D31899"/>
    <w:rsid w:val="11D3E943"/>
    <w:rsid w:val="11D40641"/>
    <w:rsid w:val="11D489FF"/>
    <w:rsid w:val="11D8E1BD"/>
    <w:rsid w:val="11EACA54"/>
    <w:rsid w:val="11EADA02"/>
    <w:rsid w:val="11ECFE32"/>
    <w:rsid w:val="11F13EB0"/>
    <w:rsid w:val="11F15077"/>
    <w:rsid w:val="11F93A9C"/>
    <w:rsid w:val="11FA5A76"/>
    <w:rsid w:val="11FBB901"/>
    <w:rsid w:val="11FDD9F9"/>
    <w:rsid w:val="11FE3C5A"/>
    <w:rsid w:val="11FFCB70"/>
    <w:rsid w:val="12072741"/>
    <w:rsid w:val="120966E5"/>
    <w:rsid w:val="120B97BF"/>
    <w:rsid w:val="121538C5"/>
    <w:rsid w:val="12172121"/>
    <w:rsid w:val="12176930"/>
    <w:rsid w:val="1217D2E1"/>
    <w:rsid w:val="1219ABAD"/>
    <w:rsid w:val="121FC951"/>
    <w:rsid w:val="1220C5D0"/>
    <w:rsid w:val="122428E8"/>
    <w:rsid w:val="1226D8D2"/>
    <w:rsid w:val="12289028"/>
    <w:rsid w:val="122DF0A6"/>
    <w:rsid w:val="1233D034"/>
    <w:rsid w:val="1234EA3B"/>
    <w:rsid w:val="12354D57"/>
    <w:rsid w:val="123BFD0E"/>
    <w:rsid w:val="123F7388"/>
    <w:rsid w:val="12413AAE"/>
    <w:rsid w:val="12447C46"/>
    <w:rsid w:val="1245E5E1"/>
    <w:rsid w:val="1247296E"/>
    <w:rsid w:val="1248DCE2"/>
    <w:rsid w:val="124E71D0"/>
    <w:rsid w:val="124F9434"/>
    <w:rsid w:val="125496D3"/>
    <w:rsid w:val="1254C6FC"/>
    <w:rsid w:val="12586548"/>
    <w:rsid w:val="125BA878"/>
    <w:rsid w:val="125EAF4D"/>
    <w:rsid w:val="125FAFA9"/>
    <w:rsid w:val="1260E70B"/>
    <w:rsid w:val="1260F33F"/>
    <w:rsid w:val="126242C2"/>
    <w:rsid w:val="12649BD5"/>
    <w:rsid w:val="126545C5"/>
    <w:rsid w:val="126A3F25"/>
    <w:rsid w:val="126B9B77"/>
    <w:rsid w:val="126D1A80"/>
    <w:rsid w:val="126D357C"/>
    <w:rsid w:val="1278E360"/>
    <w:rsid w:val="127969DD"/>
    <w:rsid w:val="127AF6B8"/>
    <w:rsid w:val="127B04CD"/>
    <w:rsid w:val="127B15F8"/>
    <w:rsid w:val="127B7C59"/>
    <w:rsid w:val="127C670F"/>
    <w:rsid w:val="1280E792"/>
    <w:rsid w:val="1283C60C"/>
    <w:rsid w:val="12849336"/>
    <w:rsid w:val="1290F8C7"/>
    <w:rsid w:val="1291BA2B"/>
    <w:rsid w:val="1293F57C"/>
    <w:rsid w:val="1294CDF1"/>
    <w:rsid w:val="1295E4FB"/>
    <w:rsid w:val="1299F5B2"/>
    <w:rsid w:val="129D0CB8"/>
    <w:rsid w:val="129F650E"/>
    <w:rsid w:val="129FBA48"/>
    <w:rsid w:val="129FEB7C"/>
    <w:rsid w:val="12A20E5C"/>
    <w:rsid w:val="12A2E9AF"/>
    <w:rsid w:val="12A546C9"/>
    <w:rsid w:val="12A54AD2"/>
    <w:rsid w:val="12A8A17B"/>
    <w:rsid w:val="12B18F3D"/>
    <w:rsid w:val="12B7BFC4"/>
    <w:rsid w:val="12BA3D08"/>
    <w:rsid w:val="12BF7234"/>
    <w:rsid w:val="12C170F5"/>
    <w:rsid w:val="12C8700A"/>
    <w:rsid w:val="12CC2B5F"/>
    <w:rsid w:val="12CDA963"/>
    <w:rsid w:val="12D04982"/>
    <w:rsid w:val="12D05345"/>
    <w:rsid w:val="12D687A1"/>
    <w:rsid w:val="12D75B56"/>
    <w:rsid w:val="12D8D12B"/>
    <w:rsid w:val="12DBF6FC"/>
    <w:rsid w:val="12DDC55A"/>
    <w:rsid w:val="12DE8D47"/>
    <w:rsid w:val="12E283E5"/>
    <w:rsid w:val="12E903FD"/>
    <w:rsid w:val="12EC7208"/>
    <w:rsid w:val="12F21057"/>
    <w:rsid w:val="12F423AB"/>
    <w:rsid w:val="12F9097C"/>
    <w:rsid w:val="12FEDAC8"/>
    <w:rsid w:val="12FFF8A5"/>
    <w:rsid w:val="13035189"/>
    <w:rsid w:val="1306E8FC"/>
    <w:rsid w:val="130A418F"/>
    <w:rsid w:val="13101509"/>
    <w:rsid w:val="13113B6F"/>
    <w:rsid w:val="13169ACD"/>
    <w:rsid w:val="131D0281"/>
    <w:rsid w:val="131F424C"/>
    <w:rsid w:val="13208CF3"/>
    <w:rsid w:val="1320AB82"/>
    <w:rsid w:val="13226AD5"/>
    <w:rsid w:val="13242219"/>
    <w:rsid w:val="1327EBE8"/>
    <w:rsid w:val="132A866B"/>
    <w:rsid w:val="132C099E"/>
    <w:rsid w:val="132F076C"/>
    <w:rsid w:val="1331F81B"/>
    <w:rsid w:val="133644F0"/>
    <w:rsid w:val="133949E3"/>
    <w:rsid w:val="133A367D"/>
    <w:rsid w:val="133E12EC"/>
    <w:rsid w:val="1342B4AE"/>
    <w:rsid w:val="13457B1D"/>
    <w:rsid w:val="1347CFB4"/>
    <w:rsid w:val="134D4D09"/>
    <w:rsid w:val="134E0552"/>
    <w:rsid w:val="13518048"/>
    <w:rsid w:val="1351DEAD"/>
    <w:rsid w:val="1352BA7B"/>
    <w:rsid w:val="1358FADE"/>
    <w:rsid w:val="1359E519"/>
    <w:rsid w:val="135BE934"/>
    <w:rsid w:val="135D8930"/>
    <w:rsid w:val="135F728E"/>
    <w:rsid w:val="135F79AA"/>
    <w:rsid w:val="1361B47B"/>
    <w:rsid w:val="136742F8"/>
    <w:rsid w:val="136B74A5"/>
    <w:rsid w:val="1371E78E"/>
    <w:rsid w:val="13798074"/>
    <w:rsid w:val="137D6172"/>
    <w:rsid w:val="137FB613"/>
    <w:rsid w:val="1380E5D3"/>
    <w:rsid w:val="138122D0"/>
    <w:rsid w:val="13853ED4"/>
    <w:rsid w:val="1385F350"/>
    <w:rsid w:val="138C9EF5"/>
    <w:rsid w:val="138DC831"/>
    <w:rsid w:val="138DE111"/>
    <w:rsid w:val="138F8AC3"/>
    <w:rsid w:val="139206B5"/>
    <w:rsid w:val="13932064"/>
    <w:rsid w:val="13947E8A"/>
    <w:rsid w:val="1395A15E"/>
    <w:rsid w:val="1395F4CC"/>
    <w:rsid w:val="1396694A"/>
    <w:rsid w:val="139673BE"/>
    <w:rsid w:val="13978414"/>
    <w:rsid w:val="13987261"/>
    <w:rsid w:val="1399D5FB"/>
    <w:rsid w:val="139CA7B5"/>
    <w:rsid w:val="139EABA8"/>
    <w:rsid w:val="13A00FA0"/>
    <w:rsid w:val="13A0544D"/>
    <w:rsid w:val="13A123D8"/>
    <w:rsid w:val="13A36377"/>
    <w:rsid w:val="13A3F7CC"/>
    <w:rsid w:val="13A92D1D"/>
    <w:rsid w:val="13A9B9A4"/>
    <w:rsid w:val="13AEFA6D"/>
    <w:rsid w:val="13B0B0CE"/>
    <w:rsid w:val="13BF5B4A"/>
    <w:rsid w:val="13C1F51D"/>
    <w:rsid w:val="13C21D4D"/>
    <w:rsid w:val="13C45549"/>
    <w:rsid w:val="13C4EE76"/>
    <w:rsid w:val="13C6675B"/>
    <w:rsid w:val="13CAA031"/>
    <w:rsid w:val="13CCFD75"/>
    <w:rsid w:val="13CE2283"/>
    <w:rsid w:val="13D00400"/>
    <w:rsid w:val="13D838D4"/>
    <w:rsid w:val="13D9514D"/>
    <w:rsid w:val="13DA936A"/>
    <w:rsid w:val="13DBCCD7"/>
    <w:rsid w:val="13DC5646"/>
    <w:rsid w:val="13DCA83B"/>
    <w:rsid w:val="13E1222B"/>
    <w:rsid w:val="13E5FF2C"/>
    <w:rsid w:val="13E90BC5"/>
    <w:rsid w:val="13E917D1"/>
    <w:rsid w:val="13E9400E"/>
    <w:rsid w:val="13EAE755"/>
    <w:rsid w:val="13EE9250"/>
    <w:rsid w:val="13F0A213"/>
    <w:rsid w:val="13F84ED7"/>
    <w:rsid w:val="13F863B0"/>
    <w:rsid w:val="13F9C273"/>
    <w:rsid w:val="140214F5"/>
    <w:rsid w:val="1404D17C"/>
    <w:rsid w:val="140AB293"/>
    <w:rsid w:val="140C7274"/>
    <w:rsid w:val="140DBC5A"/>
    <w:rsid w:val="140E3281"/>
    <w:rsid w:val="14106CCD"/>
    <w:rsid w:val="1415DA52"/>
    <w:rsid w:val="14188BA3"/>
    <w:rsid w:val="141A52F5"/>
    <w:rsid w:val="141A9950"/>
    <w:rsid w:val="141FA5F0"/>
    <w:rsid w:val="1420B352"/>
    <w:rsid w:val="1421DDF5"/>
    <w:rsid w:val="1424C718"/>
    <w:rsid w:val="142772D1"/>
    <w:rsid w:val="142E2D0B"/>
    <w:rsid w:val="14371A70"/>
    <w:rsid w:val="1437F6F3"/>
    <w:rsid w:val="14397F29"/>
    <w:rsid w:val="143CF456"/>
    <w:rsid w:val="143F36FD"/>
    <w:rsid w:val="14433FC1"/>
    <w:rsid w:val="1443F919"/>
    <w:rsid w:val="144471DC"/>
    <w:rsid w:val="14498BC4"/>
    <w:rsid w:val="144A1F8C"/>
    <w:rsid w:val="14521390"/>
    <w:rsid w:val="145528ED"/>
    <w:rsid w:val="14579D5C"/>
    <w:rsid w:val="1458AE62"/>
    <w:rsid w:val="145A81CF"/>
    <w:rsid w:val="145C53A2"/>
    <w:rsid w:val="145D571E"/>
    <w:rsid w:val="145DBD63"/>
    <w:rsid w:val="1460DE36"/>
    <w:rsid w:val="14615275"/>
    <w:rsid w:val="1461AEF8"/>
    <w:rsid w:val="146381D4"/>
    <w:rsid w:val="1464618F"/>
    <w:rsid w:val="146E48BE"/>
    <w:rsid w:val="1470C759"/>
    <w:rsid w:val="14727FD0"/>
    <w:rsid w:val="147590D5"/>
    <w:rsid w:val="1475D26F"/>
    <w:rsid w:val="1478572F"/>
    <w:rsid w:val="147C1DF2"/>
    <w:rsid w:val="14809A8D"/>
    <w:rsid w:val="14897DF9"/>
    <w:rsid w:val="148AD966"/>
    <w:rsid w:val="148EC820"/>
    <w:rsid w:val="148F64A7"/>
    <w:rsid w:val="149680C6"/>
    <w:rsid w:val="1499464A"/>
    <w:rsid w:val="149A0DFB"/>
    <w:rsid w:val="149B2B13"/>
    <w:rsid w:val="149C02FE"/>
    <w:rsid w:val="14A1497F"/>
    <w:rsid w:val="14AB8C35"/>
    <w:rsid w:val="14AC3656"/>
    <w:rsid w:val="14ACC543"/>
    <w:rsid w:val="14AE5962"/>
    <w:rsid w:val="14B3394E"/>
    <w:rsid w:val="14B4443B"/>
    <w:rsid w:val="14BD456A"/>
    <w:rsid w:val="14C1C13D"/>
    <w:rsid w:val="14C1FEF8"/>
    <w:rsid w:val="14CE046F"/>
    <w:rsid w:val="14CEEE83"/>
    <w:rsid w:val="14D3F4F2"/>
    <w:rsid w:val="14DBD29A"/>
    <w:rsid w:val="14DE8E36"/>
    <w:rsid w:val="14E09E9F"/>
    <w:rsid w:val="14E4B87E"/>
    <w:rsid w:val="14E6F746"/>
    <w:rsid w:val="14EB5DAC"/>
    <w:rsid w:val="14ECFEDF"/>
    <w:rsid w:val="14F173FE"/>
    <w:rsid w:val="14F301F1"/>
    <w:rsid w:val="14F4A32D"/>
    <w:rsid w:val="14F6BBF3"/>
    <w:rsid w:val="14FC2878"/>
    <w:rsid w:val="14FFB6EE"/>
    <w:rsid w:val="1500892E"/>
    <w:rsid w:val="1505EE75"/>
    <w:rsid w:val="1508275F"/>
    <w:rsid w:val="151333B7"/>
    <w:rsid w:val="1514F1C7"/>
    <w:rsid w:val="151786E9"/>
    <w:rsid w:val="1518A767"/>
    <w:rsid w:val="151BDD97"/>
    <w:rsid w:val="151C2A23"/>
    <w:rsid w:val="151CB884"/>
    <w:rsid w:val="15232216"/>
    <w:rsid w:val="1527CE30"/>
    <w:rsid w:val="15310CCE"/>
    <w:rsid w:val="1533EC8F"/>
    <w:rsid w:val="15398F84"/>
    <w:rsid w:val="153CF439"/>
    <w:rsid w:val="154107A7"/>
    <w:rsid w:val="1541F34F"/>
    <w:rsid w:val="1543347A"/>
    <w:rsid w:val="1546C10E"/>
    <w:rsid w:val="154924C7"/>
    <w:rsid w:val="154AB57B"/>
    <w:rsid w:val="154DF597"/>
    <w:rsid w:val="154E333D"/>
    <w:rsid w:val="154F0BFE"/>
    <w:rsid w:val="15550733"/>
    <w:rsid w:val="1557481C"/>
    <w:rsid w:val="1558BFBB"/>
    <w:rsid w:val="155B5355"/>
    <w:rsid w:val="155BD021"/>
    <w:rsid w:val="1562B94D"/>
    <w:rsid w:val="15650D5C"/>
    <w:rsid w:val="156B8A80"/>
    <w:rsid w:val="156FB3ED"/>
    <w:rsid w:val="15702952"/>
    <w:rsid w:val="1572E15A"/>
    <w:rsid w:val="15730F38"/>
    <w:rsid w:val="1575D024"/>
    <w:rsid w:val="1576C035"/>
    <w:rsid w:val="15781472"/>
    <w:rsid w:val="1579340F"/>
    <w:rsid w:val="1579F8FD"/>
    <w:rsid w:val="157B5054"/>
    <w:rsid w:val="157C205E"/>
    <w:rsid w:val="157E0B80"/>
    <w:rsid w:val="157FC859"/>
    <w:rsid w:val="15813811"/>
    <w:rsid w:val="1584802D"/>
    <w:rsid w:val="1586D923"/>
    <w:rsid w:val="158C3795"/>
    <w:rsid w:val="1597CD04"/>
    <w:rsid w:val="1597F38B"/>
    <w:rsid w:val="159852DE"/>
    <w:rsid w:val="159CE687"/>
    <w:rsid w:val="159E260A"/>
    <w:rsid w:val="15A49E21"/>
    <w:rsid w:val="15A8351F"/>
    <w:rsid w:val="15A8F8D2"/>
    <w:rsid w:val="15A9A793"/>
    <w:rsid w:val="15AF0EAD"/>
    <w:rsid w:val="15B2735A"/>
    <w:rsid w:val="15B6DC53"/>
    <w:rsid w:val="15B9810E"/>
    <w:rsid w:val="15BCC7FC"/>
    <w:rsid w:val="15BCD296"/>
    <w:rsid w:val="15BCED16"/>
    <w:rsid w:val="15BFA436"/>
    <w:rsid w:val="15C0742F"/>
    <w:rsid w:val="15C12EB3"/>
    <w:rsid w:val="15C44CA5"/>
    <w:rsid w:val="15C57A94"/>
    <w:rsid w:val="15C73C32"/>
    <w:rsid w:val="15CB5393"/>
    <w:rsid w:val="15CE99E3"/>
    <w:rsid w:val="15DBB3B5"/>
    <w:rsid w:val="15DCBA85"/>
    <w:rsid w:val="15DFA930"/>
    <w:rsid w:val="15ED416A"/>
    <w:rsid w:val="15F24E4F"/>
    <w:rsid w:val="15F2FD63"/>
    <w:rsid w:val="15F4B063"/>
    <w:rsid w:val="15F9277F"/>
    <w:rsid w:val="15FB7060"/>
    <w:rsid w:val="15FE6933"/>
    <w:rsid w:val="15FF0FF8"/>
    <w:rsid w:val="1607C30B"/>
    <w:rsid w:val="160C97BA"/>
    <w:rsid w:val="160E84C1"/>
    <w:rsid w:val="16110648"/>
    <w:rsid w:val="161231B0"/>
    <w:rsid w:val="16123721"/>
    <w:rsid w:val="161E528C"/>
    <w:rsid w:val="162014BF"/>
    <w:rsid w:val="162A7438"/>
    <w:rsid w:val="162BCE23"/>
    <w:rsid w:val="162D3CC4"/>
    <w:rsid w:val="163C1D1D"/>
    <w:rsid w:val="163D5858"/>
    <w:rsid w:val="163F00ED"/>
    <w:rsid w:val="16428189"/>
    <w:rsid w:val="1643AED3"/>
    <w:rsid w:val="1643DD8E"/>
    <w:rsid w:val="1648FED0"/>
    <w:rsid w:val="164A2DFA"/>
    <w:rsid w:val="164D44EF"/>
    <w:rsid w:val="164D6D60"/>
    <w:rsid w:val="164E71D0"/>
    <w:rsid w:val="16595FCC"/>
    <w:rsid w:val="165A0B97"/>
    <w:rsid w:val="1662FA41"/>
    <w:rsid w:val="166AAF0A"/>
    <w:rsid w:val="166B4ABE"/>
    <w:rsid w:val="166B60CA"/>
    <w:rsid w:val="166B9D34"/>
    <w:rsid w:val="166CEA8F"/>
    <w:rsid w:val="166D8C89"/>
    <w:rsid w:val="1670EAA5"/>
    <w:rsid w:val="167BB213"/>
    <w:rsid w:val="167EC426"/>
    <w:rsid w:val="16830723"/>
    <w:rsid w:val="1683F218"/>
    <w:rsid w:val="168402D8"/>
    <w:rsid w:val="16872E0D"/>
    <w:rsid w:val="168BF720"/>
    <w:rsid w:val="168CA446"/>
    <w:rsid w:val="168EF69A"/>
    <w:rsid w:val="168F86EA"/>
    <w:rsid w:val="1693F6B2"/>
    <w:rsid w:val="1695391E"/>
    <w:rsid w:val="1698BFDB"/>
    <w:rsid w:val="169EA82F"/>
    <w:rsid w:val="169F1D0C"/>
    <w:rsid w:val="16A0FECF"/>
    <w:rsid w:val="16A15563"/>
    <w:rsid w:val="16A4B242"/>
    <w:rsid w:val="16A565F9"/>
    <w:rsid w:val="16A6D738"/>
    <w:rsid w:val="16AB2CFC"/>
    <w:rsid w:val="16AFC12D"/>
    <w:rsid w:val="16B26369"/>
    <w:rsid w:val="16B2EC2A"/>
    <w:rsid w:val="16B35BDC"/>
    <w:rsid w:val="16B61567"/>
    <w:rsid w:val="16BEF277"/>
    <w:rsid w:val="16C581D3"/>
    <w:rsid w:val="16C6B53C"/>
    <w:rsid w:val="16C9744D"/>
    <w:rsid w:val="16CAA104"/>
    <w:rsid w:val="16CE0A0C"/>
    <w:rsid w:val="16D505AF"/>
    <w:rsid w:val="16D5EDAD"/>
    <w:rsid w:val="16D71936"/>
    <w:rsid w:val="16DC4368"/>
    <w:rsid w:val="16DCD808"/>
    <w:rsid w:val="16DF11B8"/>
    <w:rsid w:val="16E23862"/>
    <w:rsid w:val="16EA24EB"/>
    <w:rsid w:val="16EF423E"/>
    <w:rsid w:val="16F86E09"/>
    <w:rsid w:val="16FB96AA"/>
    <w:rsid w:val="16FCFA78"/>
    <w:rsid w:val="16FF3405"/>
    <w:rsid w:val="16FFDB50"/>
    <w:rsid w:val="16FFE5A9"/>
    <w:rsid w:val="170088CB"/>
    <w:rsid w:val="17061A56"/>
    <w:rsid w:val="1708243A"/>
    <w:rsid w:val="170A6FCB"/>
    <w:rsid w:val="170A749D"/>
    <w:rsid w:val="170B4C8E"/>
    <w:rsid w:val="170EDF99"/>
    <w:rsid w:val="1710AC0D"/>
    <w:rsid w:val="171786DC"/>
    <w:rsid w:val="1717989C"/>
    <w:rsid w:val="17184044"/>
    <w:rsid w:val="1718E45F"/>
    <w:rsid w:val="171CB4F6"/>
    <w:rsid w:val="17228817"/>
    <w:rsid w:val="1723E941"/>
    <w:rsid w:val="1724A07C"/>
    <w:rsid w:val="172875E9"/>
    <w:rsid w:val="1728CF56"/>
    <w:rsid w:val="172BD9CA"/>
    <w:rsid w:val="172CFB39"/>
    <w:rsid w:val="172D55D2"/>
    <w:rsid w:val="1732E105"/>
    <w:rsid w:val="17370408"/>
    <w:rsid w:val="173ABFD9"/>
    <w:rsid w:val="173AEEFF"/>
    <w:rsid w:val="173DB062"/>
    <w:rsid w:val="173E1354"/>
    <w:rsid w:val="173FB396"/>
    <w:rsid w:val="17407182"/>
    <w:rsid w:val="1744A287"/>
    <w:rsid w:val="17451CAD"/>
    <w:rsid w:val="174608DE"/>
    <w:rsid w:val="174648E4"/>
    <w:rsid w:val="174892D4"/>
    <w:rsid w:val="174EFEF1"/>
    <w:rsid w:val="17511D56"/>
    <w:rsid w:val="175458B5"/>
    <w:rsid w:val="17558826"/>
    <w:rsid w:val="175B1102"/>
    <w:rsid w:val="176059AE"/>
    <w:rsid w:val="1762A419"/>
    <w:rsid w:val="17656D2D"/>
    <w:rsid w:val="17668B62"/>
    <w:rsid w:val="17675B3D"/>
    <w:rsid w:val="176B7848"/>
    <w:rsid w:val="17717C07"/>
    <w:rsid w:val="17758FDE"/>
    <w:rsid w:val="1776C143"/>
    <w:rsid w:val="177B7991"/>
    <w:rsid w:val="17812AB7"/>
    <w:rsid w:val="1786D445"/>
    <w:rsid w:val="178AA794"/>
    <w:rsid w:val="178BD1C6"/>
    <w:rsid w:val="178D13E8"/>
    <w:rsid w:val="178DB256"/>
    <w:rsid w:val="178EB07F"/>
    <w:rsid w:val="179D53D9"/>
    <w:rsid w:val="179F76A9"/>
    <w:rsid w:val="17A08A45"/>
    <w:rsid w:val="17AD11B8"/>
    <w:rsid w:val="17ADF5F8"/>
    <w:rsid w:val="17AE7D54"/>
    <w:rsid w:val="17B18719"/>
    <w:rsid w:val="17B47B8A"/>
    <w:rsid w:val="17B54330"/>
    <w:rsid w:val="17B5B9C6"/>
    <w:rsid w:val="17BA37BD"/>
    <w:rsid w:val="17BA7112"/>
    <w:rsid w:val="17BBCBE8"/>
    <w:rsid w:val="17BF4B79"/>
    <w:rsid w:val="17BF8001"/>
    <w:rsid w:val="17C15245"/>
    <w:rsid w:val="17C35B54"/>
    <w:rsid w:val="17C3AA13"/>
    <w:rsid w:val="17C79E84"/>
    <w:rsid w:val="17D1B19D"/>
    <w:rsid w:val="17DD012B"/>
    <w:rsid w:val="17DFAA16"/>
    <w:rsid w:val="17E56B4C"/>
    <w:rsid w:val="17E65DBE"/>
    <w:rsid w:val="17E83C12"/>
    <w:rsid w:val="17EB9812"/>
    <w:rsid w:val="17F1ABD2"/>
    <w:rsid w:val="17F62606"/>
    <w:rsid w:val="17F78152"/>
    <w:rsid w:val="17F91DAC"/>
    <w:rsid w:val="17F93BA1"/>
    <w:rsid w:val="17FA2921"/>
    <w:rsid w:val="17FB59BA"/>
    <w:rsid w:val="18050BB7"/>
    <w:rsid w:val="1806B452"/>
    <w:rsid w:val="18124609"/>
    <w:rsid w:val="18124D0A"/>
    <w:rsid w:val="181E3F8C"/>
    <w:rsid w:val="181FD339"/>
    <w:rsid w:val="1821DA44"/>
    <w:rsid w:val="18221EF5"/>
    <w:rsid w:val="1822FE6E"/>
    <w:rsid w:val="18230C4B"/>
    <w:rsid w:val="182538B2"/>
    <w:rsid w:val="1825DF0D"/>
    <w:rsid w:val="18271FF4"/>
    <w:rsid w:val="182B4598"/>
    <w:rsid w:val="182E3AD9"/>
    <w:rsid w:val="182F10A1"/>
    <w:rsid w:val="18317AE5"/>
    <w:rsid w:val="1833C93A"/>
    <w:rsid w:val="183757B0"/>
    <w:rsid w:val="18379693"/>
    <w:rsid w:val="1838E925"/>
    <w:rsid w:val="184186B1"/>
    <w:rsid w:val="1842B47B"/>
    <w:rsid w:val="1844F430"/>
    <w:rsid w:val="1847D74C"/>
    <w:rsid w:val="18494E93"/>
    <w:rsid w:val="184DBD8A"/>
    <w:rsid w:val="184ECA39"/>
    <w:rsid w:val="1850E17D"/>
    <w:rsid w:val="18526FCF"/>
    <w:rsid w:val="1853F3C4"/>
    <w:rsid w:val="185985B9"/>
    <w:rsid w:val="185BDCD8"/>
    <w:rsid w:val="186252F0"/>
    <w:rsid w:val="186876B4"/>
    <w:rsid w:val="18699487"/>
    <w:rsid w:val="186BEDB9"/>
    <w:rsid w:val="186E60FE"/>
    <w:rsid w:val="18707E48"/>
    <w:rsid w:val="1870D610"/>
    <w:rsid w:val="18746556"/>
    <w:rsid w:val="187A8BCE"/>
    <w:rsid w:val="187C59F4"/>
    <w:rsid w:val="187C828F"/>
    <w:rsid w:val="18846438"/>
    <w:rsid w:val="188DB693"/>
    <w:rsid w:val="188DFF91"/>
    <w:rsid w:val="189415B0"/>
    <w:rsid w:val="18988A5B"/>
    <w:rsid w:val="189BC14F"/>
    <w:rsid w:val="18A1FEB5"/>
    <w:rsid w:val="18A29C18"/>
    <w:rsid w:val="18A3ACBA"/>
    <w:rsid w:val="18A7B73D"/>
    <w:rsid w:val="18A83FB8"/>
    <w:rsid w:val="18A8D8D9"/>
    <w:rsid w:val="18B3558F"/>
    <w:rsid w:val="18B5F582"/>
    <w:rsid w:val="18B850C0"/>
    <w:rsid w:val="18BA4701"/>
    <w:rsid w:val="18BD060B"/>
    <w:rsid w:val="18BE4FFD"/>
    <w:rsid w:val="18C1F114"/>
    <w:rsid w:val="18C3D857"/>
    <w:rsid w:val="18C4464A"/>
    <w:rsid w:val="18C92BF2"/>
    <w:rsid w:val="18CB040C"/>
    <w:rsid w:val="18CEFD9F"/>
    <w:rsid w:val="18D18446"/>
    <w:rsid w:val="18D28FD4"/>
    <w:rsid w:val="18D36B59"/>
    <w:rsid w:val="18D3C3D5"/>
    <w:rsid w:val="18DD4282"/>
    <w:rsid w:val="18E04966"/>
    <w:rsid w:val="18E1E8ED"/>
    <w:rsid w:val="18E356BF"/>
    <w:rsid w:val="18E3DDF0"/>
    <w:rsid w:val="18E67F49"/>
    <w:rsid w:val="18EB7BCA"/>
    <w:rsid w:val="18EF6332"/>
    <w:rsid w:val="18F0453C"/>
    <w:rsid w:val="18F6B392"/>
    <w:rsid w:val="18F88F09"/>
    <w:rsid w:val="18FA8027"/>
    <w:rsid w:val="190C3E5B"/>
    <w:rsid w:val="190CF04C"/>
    <w:rsid w:val="190DE177"/>
    <w:rsid w:val="19110810"/>
    <w:rsid w:val="1912B068"/>
    <w:rsid w:val="191C93B2"/>
    <w:rsid w:val="191CEFC2"/>
    <w:rsid w:val="192090C7"/>
    <w:rsid w:val="1920CF63"/>
    <w:rsid w:val="192367DF"/>
    <w:rsid w:val="1930D2AC"/>
    <w:rsid w:val="1931F3E5"/>
    <w:rsid w:val="1933949F"/>
    <w:rsid w:val="1937D3BE"/>
    <w:rsid w:val="193FE277"/>
    <w:rsid w:val="194184E9"/>
    <w:rsid w:val="1942BF89"/>
    <w:rsid w:val="19485B16"/>
    <w:rsid w:val="194AFB82"/>
    <w:rsid w:val="194C1A89"/>
    <w:rsid w:val="194CCA6D"/>
    <w:rsid w:val="194D577A"/>
    <w:rsid w:val="1950457B"/>
    <w:rsid w:val="195197EE"/>
    <w:rsid w:val="19567B0B"/>
    <w:rsid w:val="1959130E"/>
    <w:rsid w:val="1963AFA6"/>
    <w:rsid w:val="196D40E4"/>
    <w:rsid w:val="1971A7BA"/>
    <w:rsid w:val="19742CCF"/>
    <w:rsid w:val="1974DCFE"/>
    <w:rsid w:val="19752711"/>
    <w:rsid w:val="19779DBF"/>
    <w:rsid w:val="1977C32B"/>
    <w:rsid w:val="197BBAEE"/>
    <w:rsid w:val="19818651"/>
    <w:rsid w:val="19827BC1"/>
    <w:rsid w:val="198753E4"/>
    <w:rsid w:val="1987923D"/>
    <w:rsid w:val="1987AA92"/>
    <w:rsid w:val="1989D1BD"/>
    <w:rsid w:val="198AB87D"/>
    <w:rsid w:val="198E7761"/>
    <w:rsid w:val="1994EE0D"/>
    <w:rsid w:val="1995749D"/>
    <w:rsid w:val="19995376"/>
    <w:rsid w:val="199A6E78"/>
    <w:rsid w:val="199A8BA6"/>
    <w:rsid w:val="199B427D"/>
    <w:rsid w:val="19A7483F"/>
    <w:rsid w:val="19A88B67"/>
    <w:rsid w:val="19AA4D2C"/>
    <w:rsid w:val="19AAE6E9"/>
    <w:rsid w:val="19B1B24C"/>
    <w:rsid w:val="19B466EF"/>
    <w:rsid w:val="19B67632"/>
    <w:rsid w:val="19B9953C"/>
    <w:rsid w:val="19BBA811"/>
    <w:rsid w:val="19BECECF"/>
    <w:rsid w:val="19BF0F5B"/>
    <w:rsid w:val="19C01661"/>
    <w:rsid w:val="19C5B2D7"/>
    <w:rsid w:val="19C5FF51"/>
    <w:rsid w:val="19C6151E"/>
    <w:rsid w:val="19CA90F3"/>
    <w:rsid w:val="19CC8974"/>
    <w:rsid w:val="19D13893"/>
    <w:rsid w:val="19D3CE83"/>
    <w:rsid w:val="19D518AD"/>
    <w:rsid w:val="19DA7262"/>
    <w:rsid w:val="19DCB3DC"/>
    <w:rsid w:val="19DD06BB"/>
    <w:rsid w:val="19E06385"/>
    <w:rsid w:val="19EA5128"/>
    <w:rsid w:val="19EDC05D"/>
    <w:rsid w:val="19EF2180"/>
    <w:rsid w:val="19F24287"/>
    <w:rsid w:val="19F352FA"/>
    <w:rsid w:val="19F601CF"/>
    <w:rsid w:val="19F9ED2C"/>
    <w:rsid w:val="19FBE079"/>
    <w:rsid w:val="19FC30EF"/>
    <w:rsid w:val="19FD09B5"/>
    <w:rsid w:val="19FDF136"/>
    <w:rsid w:val="19FEC0FF"/>
    <w:rsid w:val="19FFD8EB"/>
    <w:rsid w:val="19FFDF27"/>
    <w:rsid w:val="19FFEC31"/>
    <w:rsid w:val="1A01A5DC"/>
    <w:rsid w:val="1A01C4AB"/>
    <w:rsid w:val="1A065F39"/>
    <w:rsid w:val="1A0A22C7"/>
    <w:rsid w:val="1A0AF19D"/>
    <w:rsid w:val="1A0CA671"/>
    <w:rsid w:val="1A1626F2"/>
    <w:rsid w:val="1A18FB28"/>
    <w:rsid w:val="1A197404"/>
    <w:rsid w:val="1A1B8F70"/>
    <w:rsid w:val="1A1EB56C"/>
    <w:rsid w:val="1A1FC40D"/>
    <w:rsid w:val="1A219F86"/>
    <w:rsid w:val="1A222716"/>
    <w:rsid w:val="1A224723"/>
    <w:rsid w:val="1A225ACA"/>
    <w:rsid w:val="1A23318C"/>
    <w:rsid w:val="1A263684"/>
    <w:rsid w:val="1A26FB3D"/>
    <w:rsid w:val="1A298709"/>
    <w:rsid w:val="1A337353"/>
    <w:rsid w:val="1A3791B0"/>
    <w:rsid w:val="1A40D9DD"/>
    <w:rsid w:val="1A43F27B"/>
    <w:rsid w:val="1A469CB5"/>
    <w:rsid w:val="1A46EE0B"/>
    <w:rsid w:val="1A47A736"/>
    <w:rsid w:val="1A481B7B"/>
    <w:rsid w:val="1A485464"/>
    <w:rsid w:val="1A493FCF"/>
    <w:rsid w:val="1A4A4740"/>
    <w:rsid w:val="1A4B56B7"/>
    <w:rsid w:val="1A4C4589"/>
    <w:rsid w:val="1A524F9A"/>
    <w:rsid w:val="1A5F2649"/>
    <w:rsid w:val="1A5F67F7"/>
    <w:rsid w:val="1A684374"/>
    <w:rsid w:val="1A694AA6"/>
    <w:rsid w:val="1A6F92BA"/>
    <w:rsid w:val="1A705E69"/>
    <w:rsid w:val="1A71E656"/>
    <w:rsid w:val="1A782C78"/>
    <w:rsid w:val="1A7CBF41"/>
    <w:rsid w:val="1A806311"/>
    <w:rsid w:val="1A833B75"/>
    <w:rsid w:val="1A86F9EE"/>
    <w:rsid w:val="1A88BC93"/>
    <w:rsid w:val="1A8A1325"/>
    <w:rsid w:val="1A8A371B"/>
    <w:rsid w:val="1A8EE80E"/>
    <w:rsid w:val="1A976BCE"/>
    <w:rsid w:val="1A980FE5"/>
    <w:rsid w:val="1A982D87"/>
    <w:rsid w:val="1A982DB1"/>
    <w:rsid w:val="1A9C727C"/>
    <w:rsid w:val="1AA08746"/>
    <w:rsid w:val="1AA2DAFD"/>
    <w:rsid w:val="1AA3C7C5"/>
    <w:rsid w:val="1AA63DD6"/>
    <w:rsid w:val="1AA7052B"/>
    <w:rsid w:val="1AA756F7"/>
    <w:rsid w:val="1AAC2F99"/>
    <w:rsid w:val="1AAD5302"/>
    <w:rsid w:val="1AADE10D"/>
    <w:rsid w:val="1AAF18C1"/>
    <w:rsid w:val="1ABDB738"/>
    <w:rsid w:val="1AC3F938"/>
    <w:rsid w:val="1AC4EA46"/>
    <w:rsid w:val="1ACC7AAA"/>
    <w:rsid w:val="1ACCDBBD"/>
    <w:rsid w:val="1ACEB444"/>
    <w:rsid w:val="1AD01FBD"/>
    <w:rsid w:val="1AD2648C"/>
    <w:rsid w:val="1AD93203"/>
    <w:rsid w:val="1AD9DD19"/>
    <w:rsid w:val="1ADEF6EF"/>
    <w:rsid w:val="1AE78294"/>
    <w:rsid w:val="1AE8AB93"/>
    <w:rsid w:val="1AE96A4A"/>
    <w:rsid w:val="1AE979E9"/>
    <w:rsid w:val="1AF3B264"/>
    <w:rsid w:val="1AF5C8DB"/>
    <w:rsid w:val="1AF89033"/>
    <w:rsid w:val="1AFAC582"/>
    <w:rsid w:val="1B032E32"/>
    <w:rsid w:val="1B04C858"/>
    <w:rsid w:val="1B061AEA"/>
    <w:rsid w:val="1B06360E"/>
    <w:rsid w:val="1B06C7DA"/>
    <w:rsid w:val="1B08A4FB"/>
    <w:rsid w:val="1B1034CE"/>
    <w:rsid w:val="1B1311BE"/>
    <w:rsid w:val="1B16DD73"/>
    <w:rsid w:val="1B1A4947"/>
    <w:rsid w:val="1B2012D8"/>
    <w:rsid w:val="1B23B920"/>
    <w:rsid w:val="1B2CB863"/>
    <w:rsid w:val="1B308763"/>
    <w:rsid w:val="1B30C2AC"/>
    <w:rsid w:val="1B321741"/>
    <w:rsid w:val="1B33E23B"/>
    <w:rsid w:val="1B370F26"/>
    <w:rsid w:val="1B3ED1ED"/>
    <w:rsid w:val="1B455C29"/>
    <w:rsid w:val="1B4942E3"/>
    <w:rsid w:val="1B4BC15B"/>
    <w:rsid w:val="1B4E6926"/>
    <w:rsid w:val="1B4FD906"/>
    <w:rsid w:val="1B519052"/>
    <w:rsid w:val="1B53D77A"/>
    <w:rsid w:val="1B55E04E"/>
    <w:rsid w:val="1B590FC7"/>
    <w:rsid w:val="1B5A6468"/>
    <w:rsid w:val="1B5F04CE"/>
    <w:rsid w:val="1B61338D"/>
    <w:rsid w:val="1B618884"/>
    <w:rsid w:val="1B62DB48"/>
    <w:rsid w:val="1B65B019"/>
    <w:rsid w:val="1B68D80C"/>
    <w:rsid w:val="1B68EC79"/>
    <w:rsid w:val="1B68FE5D"/>
    <w:rsid w:val="1B6B69FC"/>
    <w:rsid w:val="1B6BF413"/>
    <w:rsid w:val="1B6E3883"/>
    <w:rsid w:val="1B6FA685"/>
    <w:rsid w:val="1B71FD0C"/>
    <w:rsid w:val="1B724DE2"/>
    <w:rsid w:val="1B75827C"/>
    <w:rsid w:val="1B77030C"/>
    <w:rsid w:val="1B77D157"/>
    <w:rsid w:val="1B78843D"/>
    <w:rsid w:val="1B7E782B"/>
    <w:rsid w:val="1B7F6889"/>
    <w:rsid w:val="1B810D9B"/>
    <w:rsid w:val="1B821A81"/>
    <w:rsid w:val="1B847023"/>
    <w:rsid w:val="1B8673FF"/>
    <w:rsid w:val="1B8DC985"/>
    <w:rsid w:val="1B8FDC1E"/>
    <w:rsid w:val="1B910718"/>
    <w:rsid w:val="1B911142"/>
    <w:rsid w:val="1B91267B"/>
    <w:rsid w:val="1B921ADE"/>
    <w:rsid w:val="1B92639A"/>
    <w:rsid w:val="1B9BAF88"/>
    <w:rsid w:val="1B9DB5F7"/>
    <w:rsid w:val="1BA1D6EE"/>
    <w:rsid w:val="1BA451C3"/>
    <w:rsid w:val="1BA81F0A"/>
    <w:rsid w:val="1BA8626B"/>
    <w:rsid w:val="1BAE511A"/>
    <w:rsid w:val="1BAF734F"/>
    <w:rsid w:val="1BB1BCA5"/>
    <w:rsid w:val="1BB2AD5F"/>
    <w:rsid w:val="1BB365F9"/>
    <w:rsid w:val="1BB4CB89"/>
    <w:rsid w:val="1BB72355"/>
    <w:rsid w:val="1BB850E3"/>
    <w:rsid w:val="1BB86206"/>
    <w:rsid w:val="1BBAE45D"/>
    <w:rsid w:val="1BBBE4AE"/>
    <w:rsid w:val="1BC25EA1"/>
    <w:rsid w:val="1BC45AC2"/>
    <w:rsid w:val="1BC632F4"/>
    <w:rsid w:val="1BC9D1E0"/>
    <w:rsid w:val="1BCA8107"/>
    <w:rsid w:val="1BCAE0EF"/>
    <w:rsid w:val="1BCBB672"/>
    <w:rsid w:val="1BCBD3DB"/>
    <w:rsid w:val="1BD36B3A"/>
    <w:rsid w:val="1BD79A7F"/>
    <w:rsid w:val="1BDFDF27"/>
    <w:rsid w:val="1BE270E3"/>
    <w:rsid w:val="1BE66A34"/>
    <w:rsid w:val="1BE6A0D1"/>
    <w:rsid w:val="1BEB491D"/>
    <w:rsid w:val="1BEBE390"/>
    <w:rsid w:val="1BF10367"/>
    <w:rsid w:val="1BF60986"/>
    <w:rsid w:val="1BFC5C56"/>
    <w:rsid w:val="1C01EA33"/>
    <w:rsid w:val="1C034511"/>
    <w:rsid w:val="1C067B18"/>
    <w:rsid w:val="1C0782D0"/>
    <w:rsid w:val="1C0CA0ED"/>
    <w:rsid w:val="1C0E8ACF"/>
    <w:rsid w:val="1C100B48"/>
    <w:rsid w:val="1C118F78"/>
    <w:rsid w:val="1C14DBEA"/>
    <w:rsid w:val="1C1561A3"/>
    <w:rsid w:val="1C18A08F"/>
    <w:rsid w:val="1C1A6ECC"/>
    <w:rsid w:val="1C1B671B"/>
    <w:rsid w:val="1C1BD759"/>
    <w:rsid w:val="1C1C31AB"/>
    <w:rsid w:val="1C24A4F7"/>
    <w:rsid w:val="1C25667E"/>
    <w:rsid w:val="1C2703F4"/>
    <w:rsid w:val="1C270A72"/>
    <w:rsid w:val="1C2A8DD2"/>
    <w:rsid w:val="1C2AE8E6"/>
    <w:rsid w:val="1C2CAC34"/>
    <w:rsid w:val="1C301288"/>
    <w:rsid w:val="1C30526D"/>
    <w:rsid w:val="1C30BE98"/>
    <w:rsid w:val="1C327EB5"/>
    <w:rsid w:val="1C33E046"/>
    <w:rsid w:val="1C35CD17"/>
    <w:rsid w:val="1C391EDA"/>
    <w:rsid w:val="1C3946D0"/>
    <w:rsid w:val="1C438948"/>
    <w:rsid w:val="1C441682"/>
    <w:rsid w:val="1C458239"/>
    <w:rsid w:val="1C462502"/>
    <w:rsid w:val="1C4635FA"/>
    <w:rsid w:val="1C4C2EDA"/>
    <w:rsid w:val="1C4C9661"/>
    <w:rsid w:val="1C4E7EF0"/>
    <w:rsid w:val="1C4F07DD"/>
    <w:rsid w:val="1C4FE500"/>
    <w:rsid w:val="1C56A3EF"/>
    <w:rsid w:val="1C57AEF8"/>
    <w:rsid w:val="1C587FBA"/>
    <w:rsid w:val="1C5A3F1D"/>
    <w:rsid w:val="1C5B3694"/>
    <w:rsid w:val="1C5C8FAC"/>
    <w:rsid w:val="1C5D09F0"/>
    <w:rsid w:val="1C5F7F39"/>
    <w:rsid w:val="1C604197"/>
    <w:rsid w:val="1C607F52"/>
    <w:rsid w:val="1C63C047"/>
    <w:rsid w:val="1C687C0F"/>
    <w:rsid w:val="1C69B961"/>
    <w:rsid w:val="1C6C75AD"/>
    <w:rsid w:val="1C6E0C91"/>
    <w:rsid w:val="1C7419BA"/>
    <w:rsid w:val="1C74C32F"/>
    <w:rsid w:val="1C75835D"/>
    <w:rsid w:val="1C75B626"/>
    <w:rsid w:val="1C76C74E"/>
    <w:rsid w:val="1C84F367"/>
    <w:rsid w:val="1C8608C5"/>
    <w:rsid w:val="1C8762C4"/>
    <w:rsid w:val="1C8D9410"/>
    <w:rsid w:val="1C945736"/>
    <w:rsid w:val="1C957958"/>
    <w:rsid w:val="1C968682"/>
    <w:rsid w:val="1C9AD1CE"/>
    <w:rsid w:val="1CA086C5"/>
    <w:rsid w:val="1CA13BB4"/>
    <w:rsid w:val="1CA1EB4B"/>
    <w:rsid w:val="1CA3834A"/>
    <w:rsid w:val="1CA39CF0"/>
    <w:rsid w:val="1CAD9469"/>
    <w:rsid w:val="1CB0A9EF"/>
    <w:rsid w:val="1CB79B19"/>
    <w:rsid w:val="1CB940E0"/>
    <w:rsid w:val="1CBEEE4E"/>
    <w:rsid w:val="1CBF547D"/>
    <w:rsid w:val="1CBFAD10"/>
    <w:rsid w:val="1CC21D01"/>
    <w:rsid w:val="1CC2AE17"/>
    <w:rsid w:val="1CC55A3B"/>
    <w:rsid w:val="1CC72504"/>
    <w:rsid w:val="1CCA6D51"/>
    <w:rsid w:val="1CCECADD"/>
    <w:rsid w:val="1CD1A680"/>
    <w:rsid w:val="1CD5FB0B"/>
    <w:rsid w:val="1CD87CDA"/>
    <w:rsid w:val="1CDB491B"/>
    <w:rsid w:val="1CDFC61B"/>
    <w:rsid w:val="1CE106B9"/>
    <w:rsid w:val="1CED3A88"/>
    <w:rsid w:val="1CEF91B9"/>
    <w:rsid w:val="1CF0F929"/>
    <w:rsid w:val="1CF6C80E"/>
    <w:rsid w:val="1CF7A3C0"/>
    <w:rsid w:val="1CF98FF6"/>
    <w:rsid w:val="1CFAD273"/>
    <w:rsid w:val="1CFDD3A4"/>
    <w:rsid w:val="1CFF278A"/>
    <w:rsid w:val="1CFFE5B7"/>
    <w:rsid w:val="1D058B1D"/>
    <w:rsid w:val="1D09E852"/>
    <w:rsid w:val="1D0A9A07"/>
    <w:rsid w:val="1D0B5FA9"/>
    <w:rsid w:val="1D0DAD16"/>
    <w:rsid w:val="1D123629"/>
    <w:rsid w:val="1D14905F"/>
    <w:rsid w:val="1D14A77D"/>
    <w:rsid w:val="1D1B2BD2"/>
    <w:rsid w:val="1D1E68ED"/>
    <w:rsid w:val="1D237FA1"/>
    <w:rsid w:val="1D26A2F7"/>
    <w:rsid w:val="1D2F4348"/>
    <w:rsid w:val="1D2F4DFB"/>
    <w:rsid w:val="1D2FA687"/>
    <w:rsid w:val="1D3290AF"/>
    <w:rsid w:val="1D373D12"/>
    <w:rsid w:val="1D42E6D4"/>
    <w:rsid w:val="1D48F111"/>
    <w:rsid w:val="1D4D8C23"/>
    <w:rsid w:val="1D4F355C"/>
    <w:rsid w:val="1D4F91EF"/>
    <w:rsid w:val="1D509BEA"/>
    <w:rsid w:val="1D51DA2A"/>
    <w:rsid w:val="1D55DC83"/>
    <w:rsid w:val="1D5A7B68"/>
    <w:rsid w:val="1D677549"/>
    <w:rsid w:val="1D68331B"/>
    <w:rsid w:val="1D6837BB"/>
    <w:rsid w:val="1D68D763"/>
    <w:rsid w:val="1D6AA4B9"/>
    <w:rsid w:val="1D6F399B"/>
    <w:rsid w:val="1D6FA3E5"/>
    <w:rsid w:val="1D72ACAC"/>
    <w:rsid w:val="1D72E168"/>
    <w:rsid w:val="1D75AA3D"/>
    <w:rsid w:val="1D771DDD"/>
    <w:rsid w:val="1D7A9270"/>
    <w:rsid w:val="1D7CFD73"/>
    <w:rsid w:val="1D84AA31"/>
    <w:rsid w:val="1D881867"/>
    <w:rsid w:val="1D900C7F"/>
    <w:rsid w:val="1D90B2CD"/>
    <w:rsid w:val="1D9610AE"/>
    <w:rsid w:val="1D98026A"/>
    <w:rsid w:val="1D9A0CA7"/>
    <w:rsid w:val="1D9ADB87"/>
    <w:rsid w:val="1D9C8D0E"/>
    <w:rsid w:val="1DA649FA"/>
    <w:rsid w:val="1DA944CD"/>
    <w:rsid w:val="1DAD3DEC"/>
    <w:rsid w:val="1DAE6D3B"/>
    <w:rsid w:val="1DB13204"/>
    <w:rsid w:val="1DB24D40"/>
    <w:rsid w:val="1DB6FBCB"/>
    <w:rsid w:val="1DBB9607"/>
    <w:rsid w:val="1DBC3371"/>
    <w:rsid w:val="1DBC85A0"/>
    <w:rsid w:val="1DBD37E8"/>
    <w:rsid w:val="1DC2D27D"/>
    <w:rsid w:val="1DC5E26F"/>
    <w:rsid w:val="1DC6121D"/>
    <w:rsid w:val="1DC687F8"/>
    <w:rsid w:val="1DC8890D"/>
    <w:rsid w:val="1DCA0A12"/>
    <w:rsid w:val="1DCB938F"/>
    <w:rsid w:val="1DCFD667"/>
    <w:rsid w:val="1DD4AEB1"/>
    <w:rsid w:val="1DD6A6C3"/>
    <w:rsid w:val="1DDDDE98"/>
    <w:rsid w:val="1DDF589D"/>
    <w:rsid w:val="1DE039FE"/>
    <w:rsid w:val="1DE1529A"/>
    <w:rsid w:val="1DE2A9C2"/>
    <w:rsid w:val="1DEB1107"/>
    <w:rsid w:val="1DEB5422"/>
    <w:rsid w:val="1DF30E91"/>
    <w:rsid w:val="1DF3F89B"/>
    <w:rsid w:val="1DF4DE42"/>
    <w:rsid w:val="1DF4F170"/>
    <w:rsid w:val="1DF7E8CC"/>
    <w:rsid w:val="1DF8E215"/>
    <w:rsid w:val="1DFB91C6"/>
    <w:rsid w:val="1DFCCC99"/>
    <w:rsid w:val="1DFF53D8"/>
    <w:rsid w:val="1E042554"/>
    <w:rsid w:val="1E08C9C1"/>
    <w:rsid w:val="1E0A73AD"/>
    <w:rsid w:val="1E0AC1C6"/>
    <w:rsid w:val="1E0C67FA"/>
    <w:rsid w:val="1E0D9407"/>
    <w:rsid w:val="1E0F5A14"/>
    <w:rsid w:val="1E112B9C"/>
    <w:rsid w:val="1E13EB0F"/>
    <w:rsid w:val="1E1B18C5"/>
    <w:rsid w:val="1E1B2679"/>
    <w:rsid w:val="1E1EBA24"/>
    <w:rsid w:val="1E1F2216"/>
    <w:rsid w:val="1E1F3530"/>
    <w:rsid w:val="1E218C7C"/>
    <w:rsid w:val="1E219F3D"/>
    <w:rsid w:val="1E258540"/>
    <w:rsid w:val="1E289180"/>
    <w:rsid w:val="1E296471"/>
    <w:rsid w:val="1E2AB19F"/>
    <w:rsid w:val="1E2B9E09"/>
    <w:rsid w:val="1E2E69C5"/>
    <w:rsid w:val="1E2F41E5"/>
    <w:rsid w:val="1E30765A"/>
    <w:rsid w:val="1E33184D"/>
    <w:rsid w:val="1E35284A"/>
    <w:rsid w:val="1E36E008"/>
    <w:rsid w:val="1E3BC911"/>
    <w:rsid w:val="1E3C09CC"/>
    <w:rsid w:val="1E3CAE65"/>
    <w:rsid w:val="1E3E3FB6"/>
    <w:rsid w:val="1E414EF4"/>
    <w:rsid w:val="1E4174BC"/>
    <w:rsid w:val="1E4205B1"/>
    <w:rsid w:val="1E4D1011"/>
    <w:rsid w:val="1E4F0CE0"/>
    <w:rsid w:val="1E4F2C11"/>
    <w:rsid w:val="1E5416F0"/>
    <w:rsid w:val="1E5481B5"/>
    <w:rsid w:val="1E55D4D8"/>
    <w:rsid w:val="1E582FCE"/>
    <w:rsid w:val="1E5CE684"/>
    <w:rsid w:val="1E6476AB"/>
    <w:rsid w:val="1E67D18E"/>
    <w:rsid w:val="1E6C2192"/>
    <w:rsid w:val="1E6C8094"/>
    <w:rsid w:val="1E6D52CC"/>
    <w:rsid w:val="1E6E4F2E"/>
    <w:rsid w:val="1E7267AB"/>
    <w:rsid w:val="1E766144"/>
    <w:rsid w:val="1E792572"/>
    <w:rsid w:val="1E794B93"/>
    <w:rsid w:val="1E7BFC8A"/>
    <w:rsid w:val="1E829F4E"/>
    <w:rsid w:val="1E87603F"/>
    <w:rsid w:val="1E8B621A"/>
    <w:rsid w:val="1E90F57C"/>
    <w:rsid w:val="1E92C9B6"/>
    <w:rsid w:val="1E92FCA7"/>
    <w:rsid w:val="1E9925C3"/>
    <w:rsid w:val="1E9A4A45"/>
    <w:rsid w:val="1E9A693E"/>
    <w:rsid w:val="1EA16107"/>
    <w:rsid w:val="1EA35D8D"/>
    <w:rsid w:val="1EA5D945"/>
    <w:rsid w:val="1EA76675"/>
    <w:rsid w:val="1EA9D3C2"/>
    <w:rsid w:val="1EAA0C61"/>
    <w:rsid w:val="1EAC660F"/>
    <w:rsid w:val="1EAD7CA7"/>
    <w:rsid w:val="1EAE86BA"/>
    <w:rsid w:val="1EB2F4F5"/>
    <w:rsid w:val="1EB33149"/>
    <w:rsid w:val="1EB83C80"/>
    <w:rsid w:val="1EBDE9D0"/>
    <w:rsid w:val="1EC24B70"/>
    <w:rsid w:val="1EC32045"/>
    <w:rsid w:val="1EC8D2E4"/>
    <w:rsid w:val="1ED01AE0"/>
    <w:rsid w:val="1ED6EA0D"/>
    <w:rsid w:val="1ED709BE"/>
    <w:rsid w:val="1ED74C1F"/>
    <w:rsid w:val="1ED77E4A"/>
    <w:rsid w:val="1EDA64E2"/>
    <w:rsid w:val="1EDFAE5E"/>
    <w:rsid w:val="1EDFBFCC"/>
    <w:rsid w:val="1EE156F8"/>
    <w:rsid w:val="1EE5996F"/>
    <w:rsid w:val="1EEA734D"/>
    <w:rsid w:val="1EEAE0AB"/>
    <w:rsid w:val="1EEFD421"/>
    <w:rsid w:val="1EF01AFB"/>
    <w:rsid w:val="1EF1E053"/>
    <w:rsid w:val="1EF1E365"/>
    <w:rsid w:val="1EF77C32"/>
    <w:rsid w:val="1F017126"/>
    <w:rsid w:val="1F028DB5"/>
    <w:rsid w:val="1F076B3E"/>
    <w:rsid w:val="1F098450"/>
    <w:rsid w:val="1F0DC080"/>
    <w:rsid w:val="1F0EA1AE"/>
    <w:rsid w:val="1F10FA04"/>
    <w:rsid w:val="1F132D67"/>
    <w:rsid w:val="1F15279E"/>
    <w:rsid w:val="1F1703B0"/>
    <w:rsid w:val="1F1B554C"/>
    <w:rsid w:val="1F22867B"/>
    <w:rsid w:val="1F229713"/>
    <w:rsid w:val="1F25506D"/>
    <w:rsid w:val="1F2A2261"/>
    <w:rsid w:val="1F2A2DC1"/>
    <w:rsid w:val="1F2CBDC7"/>
    <w:rsid w:val="1F36BCA6"/>
    <w:rsid w:val="1F39F864"/>
    <w:rsid w:val="1F3AE5D3"/>
    <w:rsid w:val="1F432FE4"/>
    <w:rsid w:val="1F498BCA"/>
    <w:rsid w:val="1F4A0373"/>
    <w:rsid w:val="1F4A859F"/>
    <w:rsid w:val="1F509557"/>
    <w:rsid w:val="1F527953"/>
    <w:rsid w:val="1F55F7AA"/>
    <w:rsid w:val="1F5803D2"/>
    <w:rsid w:val="1F585E01"/>
    <w:rsid w:val="1F5BA709"/>
    <w:rsid w:val="1F5F6E12"/>
    <w:rsid w:val="1F6091F3"/>
    <w:rsid w:val="1F640183"/>
    <w:rsid w:val="1F656578"/>
    <w:rsid w:val="1F687422"/>
    <w:rsid w:val="1F6B4300"/>
    <w:rsid w:val="1F6FEBEB"/>
    <w:rsid w:val="1F702D12"/>
    <w:rsid w:val="1F759588"/>
    <w:rsid w:val="1F75DCAC"/>
    <w:rsid w:val="1F7FC642"/>
    <w:rsid w:val="1F81F9ED"/>
    <w:rsid w:val="1F822C6C"/>
    <w:rsid w:val="1F8418ED"/>
    <w:rsid w:val="1F87A0EF"/>
    <w:rsid w:val="1F8A196B"/>
    <w:rsid w:val="1F9094C4"/>
    <w:rsid w:val="1F90AEA3"/>
    <w:rsid w:val="1F9EF781"/>
    <w:rsid w:val="1FA04CFA"/>
    <w:rsid w:val="1FABC0CC"/>
    <w:rsid w:val="1FB077F2"/>
    <w:rsid w:val="1FB122E3"/>
    <w:rsid w:val="1FB56F57"/>
    <w:rsid w:val="1FB8D16E"/>
    <w:rsid w:val="1FBA9F8F"/>
    <w:rsid w:val="1FC53AFD"/>
    <w:rsid w:val="1FC6C758"/>
    <w:rsid w:val="1FC7A6BD"/>
    <w:rsid w:val="1FC825B0"/>
    <w:rsid w:val="1FCA460A"/>
    <w:rsid w:val="1FCBCA95"/>
    <w:rsid w:val="1FD096F3"/>
    <w:rsid w:val="1FD19665"/>
    <w:rsid w:val="1FD98BC3"/>
    <w:rsid w:val="1FDC93D0"/>
    <w:rsid w:val="1FE08CB5"/>
    <w:rsid w:val="1FE49290"/>
    <w:rsid w:val="1FEBC294"/>
    <w:rsid w:val="1FEF474B"/>
    <w:rsid w:val="1FF30E7C"/>
    <w:rsid w:val="1FF310F3"/>
    <w:rsid w:val="1FF5DEF9"/>
    <w:rsid w:val="1FF6F53F"/>
    <w:rsid w:val="1FF74DD2"/>
    <w:rsid w:val="1FFB6E2F"/>
    <w:rsid w:val="1FFC9202"/>
    <w:rsid w:val="1FFCA9B8"/>
    <w:rsid w:val="1FFD0767"/>
    <w:rsid w:val="1FFE58B2"/>
    <w:rsid w:val="20039D31"/>
    <w:rsid w:val="2008E1B4"/>
    <w:rsid w:val="200C1D17"/>
    <w:rsid w:val="200D288C"/>
    <w:rsid w:val="200E7C8F"/>
    <w:rsid w:val="200EAAD8"/>
    <w:rsid w:val="200F52C8"/>
    <w:rsid w:val="20149E36"/>
    <w:rsid w:val="2014DCFA"/>
    <w:rsid w:val="2017CCEB"/>
    <w:rsid w:val="201AF08A"/>
    <w:rsid w:val="2022A248"/>
    <w:rsid w:val="202693F8"/>
    <w:rsid w:val="202A9C48"/>
    <w:rsid w:val="202DD070"/>
    <w:rsid w:val="202EDAC6"/>
    <w:rsid w:val="20303758"/>
    <w:rsid w:val="20308B89"/>
    <w:rsid w:val="2036434F"/>
    <w:rsid w:val="2036BB53"/>
    <w:rsid w:val="20433BD5"/>
    <w:rsid w:val="2045FF52"/>
    <w:rsid w:val="204DBB80"/>
    <w:rsid w:val="2052C909"/>
    <w:rsid w:val="20547F2B"/>
    <w:rsid w:val="2056CC66"/>
    <w:rsid w:val="2058E0D0"/>
    <w:rsid w:val="2059D935"/>
    <w:rsid w:val="205A8D5B"/>
    <w:rsid w:val="205F7F73"/>
    <w:rsid w:val="20607A1B"/>
    <w:rsid w:val="2062C753"/>
    <w:rsid w:val="2063AA5E"/>
    <w:rsid w:val="20652D6B"/>
    <w:rsid w:val="206D3001"/>
    <w:rsid w:val="20713E13"/>
    <w:rsid w:val="2073A2A7"/>
    <w:rsid w:val="2077D4E3"/>
    <w:rsid w:val="20790C94"/>
    <w:rsid w:val="207D6195"/>
    <w:rsid w:val="207E9191"/>
    <w:rsid w:val="207FB03D"/>
    <w:rsid w:val="20809A4C"/>
    <w:rsid w:val="208225D4"/>
    <w:rsid w:val="2084B3BF"/>
    <w:rsid w:val="2085A41D"/>
    <w:rsid w:val="2088137C"/>
    <w:rsid w:val="20942611"/>
    <w:rsid w:val="2094C770"/>
    <w:rsid w:val="209E3C22"/>
    <w:rsid w:val="209EAD6C"/>
    <w:rsid w:val="20A72D1A"/>
    <w:rsid w:val="20A95EA3"/>
    <w:rsid w:val="20AA0EE9"/>
    <w:rsid w:val="20ACA30F"/>
    <w:rsid w:val="20ACEC4F"/>
    <w:rsid w:val="20ADA081"/>
    <w:rsid w:val="20ADFBD6"/>
    <w:rsid w:val="20AEC0BA"/>
    <w:rsid w:val="20BC5D33"/>
    <w:rsid w:val="20C6292C"/>
    <w:rsid w:val="20C954A3"/>
    <w:rsid w:val="20CCAB77"/>
    <w:rsid w:val="20CD79EA"/>
    <w:rsid w:val="20CD848E"/>
    <w:rsid w:val="20CE259A"/>
    <w:rsid w:val="20D2ACA6"/>
    <w:rsid w:val="20D5042F"/>
    <w:rsid w:val="20DABE01"/>
    <w:rsid w:val="20DB04CB"/>
    <w:rsid w:val="20DC2FD9"/>
    <w:rsid w:val="20DF96D7"/>
    <w:rsid w:val="20E44277"/>
    <w:rsid w:val="20E5FAB8"/>
    <w:rsid w:val="20E76FE8"/>
    <w:rsid w:val="20E7EE95"/>
    <w:rsid w:val="20E810BF"/>
    <w:rsid w:val="20EF45E2"/>
    <w:rsid w:val="20EF6C01"/>
    <w:rsid w:val="20F336C9"/>
    <w:rsid w:val="20F5FA46"/>
    <w:rsid w:val="20F7F63C"/>
    <w:rsid w:val="20F91E64"/>
    <w:rsid w:val="20FFAEC8"/>
    <w:rsid w:val="21042B69"/>
    <w:rsid w:val="21044C16"/>
    <w:rsid w:val="2106AD52"/>
    <w:rsid w:val="210B65B1"/>
    <w:rsid w:val="2116F95F"/>
    <w:rsid w:val="2119F21C"/>
    <w:rsid w:val="211E9853"/>
    <w:rsid w:val="211EF38E"/>
    <w:rsid w:val="21290E47"/>
    <w:rsid w:val="212A9C26"/>
    <w:rsid w:val="212CA485"/>
    <w:rsid w:val="212D26B7"/>
    <w:rsid w:val="212F9F80"/>
    <w:rsid w:val="212FA7CA"/>
    <w:rsid w:val="2131ADC2"/>
    <w:rsid w:val="2137316A"/>
    <w:rsid w:val="213FDFDE"/>
    <w:rsid w:val="213FF414"/>
    <w:rsid w:val="21463838"/>
    <w:rsid w:val="21475F96"/>
    <w:rsid w:val="214794A9"/>
    <w:rsid w:val="2147D0B1"/>
    <w:rsid w:val="214B3C4E"/>
    <w:rsid w:val="214B50BB"/>
    <w:rsid w:val="214CFCC6"/>
    <w:rsid w:val="214D5A73"/>
    <w:rsid w:val="214F90C6"/>
    <w:rsid w:val="214FA878"/>
    <w:rsid w:val="21592D3E"/>
    <w:rsid w:val="215A4176"/>
    <w:rsid w:val="216195E6"/>
    <w:rsid w:val="21649203"/>
    <w:rsid w:val="21657CF7"/>
    <w:rsid w:val="216BC411"/>
    <w:rsid w:val="216CDD4C"/>
    <w:rsid w:val="216D0388"/>
    <w:rsid w:val="216E80CA"/>
    <w:rsid w:val="216F9009"/>
    <w:rsid w:val="21711AD8"/>
    <w:rsid w:val="2173B863"/>
    <w:rsid w:val="217488B7"/>
    <w:rsid w:val="2178CAC3"/>
    <w:rsid w:val="217A3E52"/>
    <w:rsid w:val="217E4571"/>
    <w:rsid w:val="217FA4D8"/>
    <w:rsid w:val="2180CEE3"/>
    <w:rsid w:val="2181058C"/>
    <w:rsid w:val="21812E79"/>
    <w:rsid w:val="21816598"/>
    <w:rsid w:val="2183534C"/>
    <w:rsid w:val="2183ED3E"/>
    <w:rsid w:val="2185DB58"/>
    <w:rsid w:val="21862E23"/>
    <w:rsid w:val="2186ADA2"/>
    <w:rsid w:val="218B1FC1"/>
    <w:rsid w:val="218DDFAD"/>
    <w:rsid w:val="218FDAC5"/>
    <w:rsid w:val="21903CA1"/>
    <w:rsid w:val="2190A24E"/>
    <w:rsid w:val="21978C95"/>
    <w:rsid w:val="219BC285"/>
    <w:rsid w:val="219DDE74"/>
    <w:rsid w:val="21A5DF7C"/>
    <w:rsid w:val="21ABF80F"/>
    <w:rsid w:val="21B34D14"/>
    <w:rsid w:val="21B54166"/>
    <w:rsid w:val="21B83C10"/>
    <w:rsid w:val="21B8957A"/>
    <w:rsid w:val="21B8CD73"/>
    <w:rsid w:val="21BA0880"/>
    <w:rsid w:val="21BA76D0"/>
    <w:rsid w:val="21BC29B9"/>
    <w:rsid w:val="21BF2B4C"/>
    <w:rsid w:val="21BF705E"/>
    <w:rsid w:val="21C329B8"/>
    <w:rsid w:val="21C45089"/>
    <w:rsid w:val="21C6CD89"/>
    <w:rsid w:val="21D1CE3A"/>
    <w:rsid w:val="21D46B06"/>
    <w:rsid w:val="21D94C13"/>
    <w:rsid w:val="21DA77CB"/>
    <w:rsid w:val="21E339F2"/>
    <w:rsid w:val="21E7C5C1"/>
    <w:rsid w:val="21E8BA3C"/>
    <w:rsid w:val="21EBBAC0"/>
    <w:rsid w:val="21EC5741"/>
    <w:rsid w:val="21EF6F1B"/>
    <w:rsid w:val="21F466F5"/>
    <w:rsid w:val="21FC7587"/>
    <w:rsid w:val="21FCAC80"/>
    <w:rsid w:val="21FED118"/>
    <w:rsid w:val="2206F25E"/>
    <w:rsid w:val="22072A5F"/>
    <w:rsid w:val="22092135"/>
    <w:rsid w:val="22104A86"/>
    <w:rsid w:val="22128796"/>
    <w:rsid w:val="2216C0DE"/>
    <w:rsid w:val="2216EAA2"/>
    <w:rsid w:val="2217608E"/>
    <w:rsid w:val="221CF161"/>
    <w:rsid w:val="2220E583"/>
    <w:rsid w:val="2224E30E"/>
    <w:rsid w:val="22262188"/>
    <w:rsid w:val="22289C6A"/>
    <w:rsid w:val="2229FF22"/>
    <w:rsid w:val="222A97E4"/>
    <w:rsid w:val="222C3886"/>
    <w:rsid w:val="222DF074"/>
    <w:rsid w:val="222E849C"/>
    <w:rsid w:val="22372DC0"/>
    <w:rsid w:val="223A4E8A"/>
    <w:rsid w:val="223AED3A"/>
    <w:rsid w:val="223E89A0"/>
    <w:rsid w:val="22404300"/>
    <w:rsid w:val="2242E3DF"/>
    <w:rsid w:val="22453067"/>
    <w:rsid w:val="2246D101"/>
    <w:rsid w:val="2247B8EC"/>
    <w:rsid w:val="2247E6F5"/>
    <w:rsid w:val="22489AC6"/>
    <w:rsid w:val="2249C8BD"/>
    <w:rsid w:val="224D6E18"/>
    <w:rsid w:val="22508727"/>
    <w:rsid w:val="225358B4"/>
    <w:rsid w:val="2255D607"/>
    <w:rsid w:val="22564B0C"/>
    <w:rsid w:val="2259155C"/>
    <w:rsid w:val="225A37D5"/>
    <w:rsid w:val="225BB778"/>
    <w:rsid w:val="225C6D1B"/>
    <w:rsid w:val="225DA42A"/>
    <w:rsid w:val="2263C125"/>
    <w:rsid w:val="2264A4BC"/>
    <w:rsid w:val="2264A9D1"/>
    <w:rsid w:val="22650F32"/>
    <w:rsid w:val="22653ABE"/>
    <w:rsid w:val="226730E1"/>
    <w:rsid w:val="2268A74C"/>
    <w:rsid w:val="2268CB06"/>
    <w:rsid w:val="22708B84"/>
    <w:rsid w:val="22722A68"/>
    <w:rsid w:val="22728695"/>
    <w:rsid w:val="22752940"/>
    <w:rsid w:val="227A0772"/>
    <w:rsid w:val="227A0BE7"/>
    <w:rsid w:val="227F36F3"/>
    <w:rsid w:val="228340CF"/>
    <w:rsid w:val="228719A4"/>
    <w:rsid w:val="228D7895"/>
    <w:rsid w:val="228DAACD"/>
    <w:rsid w:val="228DD133"/>
    <w:rsid w:val="229155CA"/>
    <w:rsid w:val="2292D925"/>
    <w:rsid w:val="2296550B"/>
    <w:rsid w:val="22975835"/>
    <w:rsid w:val="2297B018"/>
    <w:rsid w:val="229A75B0"/>
    <w:rsid w:val="229B46A6"/>
    <w:rsid w:val="229EC9C4"/>
    <w:rsid w:val="22A0C940"/>
    <w:rsid w:val="22A27DB3"/>
    <w:rsid w:val="22A54E3F"/>
    <w:rsid w:val="22A98248"/>
    <w:rsid w:val="22ACEB42"/>
    <w:rsid w:val="22AFEFFC"/>
    <w:rsid w:val="22B14FBB"/>
    <w:rsid w:val="22B65925"/>
    <w:rsid w:val="22BE822A"/>
    <w:rsid w:val="22BEC545"/>
    <w:rsid w:val="22C77372"/>
    <w:rsid w:val="22CB336A"/>
    <w:rsid w:val="22CD2520"/>
    <w:rsid w:val="22CEA115"/>
    <w:rsid w:val="22D4C2B7"/>
    <w:rsid w:val="22DB25D8"/>
    <w:rsid w:val="22DBC475"/>
    <w:rsid w:val="22E214EC"/>
    <w:rsid w:val="22E30A84"/>
    <w:rsid w:val="22E8B77E"/>
    <w:rsid w:val="22E95809"/>
    <w:rsid w:val="22E9FAAA"/>
    <w:rsid w:val="22EC4B5C"/>
    <w:rsid w:val="22ED1019"/>
    <w:rsid w:val="22EEDB45"/>
    <w:rsid w:val="22F03852"/>
    <w:rsid w:val="22F3E844"/>
    <w:rsid w:val="22F611D7"/>
    <w:rsid w:val="22F752C1"/>
    <w:rsid w:val="22FCD594"/>
    <w:rsid w:val="22FD2D26"/>
    <w:rsid w:val="230084F4"/>
    <w:rsid w:val="230192D8"/>
    <w:rsid w:val="2302AAA4"/>
    <w:rsid w:val="2306BDA5"/>
    <w:rsid w:val="230FD10B"/>
    <w:rsid w:val="2310ADF2"/>
    <w:rsid w:val="2314368D"/>
    <w:rsid w:val="231509DA"/>
    <w:rsid w:val="2315BB46"/>
    <w:rsid w:val="231606F7"/>
    <w:rsid w:val="2316B92D"/>
    <w:rsid w:val="231D6D4C"/>
    <w:rsid w:val="231F6642"/>
    <w:rsid w:val="2321EDEF"/>
    <w:rsid w:val="23264E6B"/>
    <w:rsid w:val="2327BD23"/>
    <w:rsid w:val="2329496C"/>
    <w:rsid w:val="232A3315"/>
    <w:rsid w:val="232BA0F1"/>
    <w:rsid w:val="232CE2D4"/>
    <w:rsid w:val="232D89E1"/>
    <w:rsid w:val="233020D4"/>
    <w:rsid w:val="23302709"/>
    <w:rsid w:val="233142DD"/>
    <w:rsid w:val="23361289"/>
    <w:rsid w:val="2337E7CE"/>
    <w:rsid w:val="233848C5"/>
    <w:rsid w:val="233DD5A0"/>
    <w:rsid w:val="233E0C61"/>
    <w:rsid w:val="2342862E"/>
    <w:rsid w:val="2344C94E"/>
    <w:rsid w:val="2349A666"/>
    <w:rsid w:val="234A9BFD"/>
    <w:rsid w:val="234AF8CC"/>
    <w:rsid w:val="234F6DAD"/>
    <w:rsid w:val="23578A2E"/>
    <w:rsid w:val="2360AE4C"/>
    <w:rsid w:val="236293BE"/>
    <w:rsid w:val="23657BF1"/>
    <w:rsid w:val="23673CA6"/>
    <w:rsid w:val="2367E61F"/>
    <w:rsid w:val="23684287"/>
    <w:rsid w:val="236AA986"/>
    <w:rsid w:val="236E5F9B"/>
    <w:rsid w:val="236EE2FB"/>
    <w:rsid w:val="237042B2"/>
    <w:rsid w:val="2370C4C3"/>
    <w:rsid w:val="23734E71"/>
    <w:rsid w:val="2373B4CE"/>
    <w:rsid w:val="23792002"/>
    <w:rsid w:val="237A7326"/>
    <w:rsid w:val="23803C98"/>
    <w:rsid w:val="2382CA1D"/>
    <w:rsid w:val="23873DC5"/>
    <w:rsid w:val="238B3884"/>
    <w:rsid w:val="23987B49"/>
    <w:rsid w:val="2399AB8C"/>
    <w:rsid w:val="239DF863"/>
    <w:rsid w:val="239FE2C7"/>
    <w:rsid w:val="23A0210F"/>
    <w:rsid w:val="23A2C2BF"/>
    <w:rsid w:val="23A3A164"/>
    <w:rsid w:val="23ADF617"/>
    <w:rsid w:val="23AEC5FD"/>
    <w:rsid w:val="23AEE7F4"/>
    <w:rsid w:val="23B28838"/>
    <w:rsid w:val="23B34A82"/>
    <w:rsid w:val="23B59A47"/>
    <w:rsid w:val="23B738EB"/>
    <w:rsid w:val="23B90BE9"/>
    <w:rsid w:val="23B9A641"/>
    <w:rsid w:val="23BD0C75"/>
    <w:rsid w:val="23C50C47"/>
    <w:rsid w:val="23C9CB43"/>
    <w:rsid w:val="23CA0BC5"/>
    <w:rsid w:val="23CC9526"/>
    <w:rsid w:val="23CDE103"/>
    <w:rsid w:val="23D037E7"/>
    <w:rsid w:val="23D22DAB"/>
    <w:rsid w:val="23D278F7"/>
    <w:rsid w:val="23D55B23"/>
    <w:rsid w:val="23DD0C49"/>
    <w:rsid w:val="23DF0445"/>
    <w:rsid w:val="23E677BE"/>
    <w:rsid w:val="23EAB59A"/>
    <w:rsid w:val="23EC0A18"/>
    <w:rsid w:val="23EF687B"/>
    <w:rsid w:val="23F936CF"/>
    <w:rsid w:val="2402EDFC"/>
    <w:rsid w:val="24058ED8"/>
    <w:rsid w:val="24060191"/>
    <w:rsid w:val="2409C348"/>
    <w:rsid w:val="240BA105"/>
    <w:rsid w:val="240FDB31"/>
    <w:rsid w:val="2413D09B"/>
    <w:rsid w:val="241595B0"/>
    <w:rsid w:val="24168F3B"/>
    <w:rsid w:val="2419DD5E"/>
    <w:rsid w:val="2422B4EE"/>
    <w:rsid w:val="2422EA05"/>
    <w:rsid w:val="2424131F"/>
    <w:rsid w:val="242795F0"/>
    <w:rsid w:val="24299399"/>
    <w:rsid w:val="242F24D2"/>
    <w:rsid w:val="242F57B5"/>
    <w:rsid w:val="242F9346"/>
    <w:rsid w:val="242F9ED9"/>
    <w:rsid w:val="24321D07"/>
    <w:rsid w:val="24356F7F"/>
    <w:rsid w:val="2435D8BB"/>
    <w:rsid w:val="2438064C"/>
    <w:rsid w:val="2438BA9C"/>
    <w:rsid w:val="243ADFF2"/>
    <w:rsid w:val="243DDF9E"/>
    <w:rsid w:val="243F3ADA"/>
    <w:rsid w:val="24425765"/>
    <w:rsid w:val="24437CF0"/>
    <w:rsid w:val="24469A36"/>
    <w:rsid w:val="24482049"/>
    <w:rsid w:val="24486B13"/>
    <w:rsid w:val="244E335A"/>
    <w:rsid w:val="244EB502"/>
    <w:rsid w:val="2450C0D3"/>
    <w:rsid w:val="24521B4D"/>
    <w:rsid w:val="2453D1C0"/>
    <w:rsid w:val="245FF4D6"/>
    <w:rsid w:val="24636FF8"/>
    <w:rsid w:val="2463FF10"/>
    <w:rsid w:val="2465E1CE"/>
    <w:rsid w:val="24683CE8"/>
    <w:rsid w:val="247039A6"/>
    <w:rsid w:val="2474F9A8"/>
    <w:rsid w:val="24764997"/>
    <w:rsid w:val="24791C7A"/>
    <w:rsid w:val="247A5D2A"/>
    <w:rsid w:val="247A862B"/>
    <w:rsid w:val="247DAAB7"/>
    <w:rsid w:val="247FA44F"/>
    <w:rsid w:val="24869F6D"/>
    <w:rsid w:val="24876FF3"/>
    <w:rsid w:val="24895DFF"/>
    <w:rsid w:val="248C1A98"/>
    <w:rsid w:val="24926CF8"/>
    <w:rsid w:val="2492B2EF"/>
    <w:rsid w:val="249319B9"/>
    <w:rsid w:val="2498A5F5"/>
    <w:rsid w:val="249B2173"/>
    <w:rsid w:val="249E5D75"/>
    <w:rsid w:val="249EA26F"/>
    <w:rsid w:val="249F40A1"/>
    <w:rsid w:val="249F52E3"/>
    <w:rsid w:val="24A629C6"/>
    <w:rsid w:val="24A66CF7"/>
    <w:rsid w:val="24A7EE61"/>
    <w:rsid w:val="24A9BCFD"/>
    <w:rsid w:val="24AA8B6F"/>
    <w:rsid w:val="24AADF23"/>
    <w:rsid w:val="24ABF381"/>
    <w:rsid w:val="24AC32EA"/>
    <w:rsid w:val="24AC70C6"/>
    <w:rsid w:val="24AC934F"/>
    <w:rsid w:val="24B16325"/>
    <w:rsid w:val="24B25C82"/>
    <w:rsid w:val="24B5EB94"/>
    <w:rsid w:val="24B7CC5B"/>
    <w:rsid w:val="24BA0A84"/>
    <w:rsid w:val="24BE1F4C"/>
    <w:rsid w:val="24C04E76"/>
    <w:rsid w:val="24C2060C"/>
    <w:rsid w:val="24CB3D1E"/>
    <w:rsid w:val="24D18AF7"/>
    <w:rsid w:val="24D5DE6C"/>
    <w:rsid w:val="24D7A0B4"/>
    <w:rsid w:val="24DA5D53"/>
    <w:rsid w:val="24DC9194"/>
    <w:rsid w:val="24DF9C3A"/>
    <w:rsid w:val="24E8750A"/>
    <w:rsid w:val="24EA94D0"/>
    <w:rsid w:val="24EBC249"/>
    <w:rsid w:val="24EC0781"/>
    <w:rsid w:val="24EE3AAA"/>
    <w:rsid w:val="24F1B341"/>
    <w:rsid w:val="24F2E74D"/>
    <w:rsid w:val="24F32B94"/>
    <w:rsid w:val="24F46AE9"/>
    <w:rsid w:val="24F4EF00"/>
    <w:rsid w:val="24F70E51"/>
    <w:rsid w:val="24F98C20"/>
    <w:rsid w:val="25002123"/>
    <w:rsid w:val="25021AA1"/>
    <w:rsid w:val="25024BE9"/>
    <w:rsid w:val="2503150D"/>
    <w:rsid w:val="2504BB1E"/>
    <w:rsid w:val="250599FE"/>
    <w:rsid w:val="25070CAE"/>
    <w:rsid w:val="25093434"/>
    <w:rsid w:val="250DAF2C"/>
    <w:rsid w:val="250FD066"/>
    <w:rsid w:val="250FDB5F"/>
    <w:rsid w:val="2513408A"/>
    <w:rsid w:val="25151AC9"/>
    <w:rsid w:val="2516A7F9"/>
    <w:rsid w:val="251D5FA8"/>
    <w:rsid w:val="251FB962"/>
    <w:rsid w:val="25241962"/>
    <w:rsid w:val="25243AE0"/>
    <w:rsid w:val="25292509"/>
    <w:rsid w:val="252C8929"/>
    <w:rsid w:val="252EFD63"/>
    <w:rsid w:val="25318CF4"/>
    <w:rsid w:val="2532FB49"/>
    <w:rsid w:val="2536B144"/>
    <w:rsid w:val="2536CF5A"/>
    <w:rsid w:val="25387D82"/>
    <w:rsid w:val="2538ED07"/>
    <w:rsid w:val="253E9320"/>
    <w:rsid w:val="2540F498"/>
    <w:rsid w:val="25437FBB"/>
    <w:rsid w:val="254E853F"/>
    <w:rsid w:val="2554DE4E"/>
    <w:rsid w:val="2556EA69"/>
    <w:rsid w:val="25574DB4"/>
    <w:rsid w:val="2558DCD6"/>
    <w:rsid w:val="255AB393"/>
    <w:rsid w:val="255CD999"/>
    <w:rsid w:val="2566BFB0"/>
    <w:rsid w:val="2567D9FD"/>
    <w:rsid w:val="2567E9BA"/>
    <w:rsid w:val="256FA699"/>
    <w:rsid w:val="25706CF1"/>
    <w:rsid w:val="2578270E"/>
    <w:rsid w:val="257925A8"/>
    <w:rsid w:val="2579FF89"/>
    <w:rsid w:val="257A1E7E"/>
    <w:rsid w:val="257EC340"/>
    <w:rsid w:val="25815DAB"/>
    <w:rsid w:val="2583074B"/>
    <w:rsid w:val="2586D016"/>
    <w:rsid w:val="25878A68"/>
    <w:rsid w:val="2591D897"/>
    <w:rsid w:val="25959343"/>
    <w:rsid w:val="259B30F4"/>
    <w:rsid w:val="259ED1A3"/>
    <w:rsid w:val="259F4961"/>
    <w:rsid w:val="25A106A2"/>
    <w:rsid w:val="25A16C08"/>
    <w:rsid w:val="25A25B5F"/>
    <w:rsid w:val="25B0675C"/>
    <w:rsid w:val="25B59124"/>
    <w:rsid w:val="25BC6C25"/>
    <w:rsid w:val="25BEB5B0"/>
    <w:rsid w:val="25C184BA"/>
    <w:rsid w:val="25C271C2"/>
    <w:rsid w:val="25C2C37F"/>
    <w:rsid w:val="25C5EE1C"/>
    <w:rsid w:val="25C849CD"/>
    <w:rsid w:val="25CBE3E3"/>
    <w:rsid w:val="25D045FC"/>
    <w:rsid w:val="25D13661"/>
    <w:rsid w:val="25D13FE0"/>
    <w:rsid w:val="25D1B452"/>
    <w:rsid w:val="25D7DB3C"/>
    <w:rsid w:val="25D7E862"/>
    <w:rsid w:val="25DCE503"/>
    <w:rsid w:val="25E0C45F"/>
    <w:rsid w:val="25E52A39"/>
    <w:rsid w:val="25EBC256"/>
    <w:rsid w:val="25EEDEB6"/>
    <w:rsid w:val="25F3AF3E"/>
    <w:rsid w:val="25FB1660"/>
    <w:rsid w:val="25FC2BAF"/>
    <w:rsid w:val="25FDA93B"/>
    <w:rsid w:val="25FE538D"/>
    <w:rsid w:val="25FE7B2C"/>
    <w:rsid w:val="2606E3AD"/>
    <w:rsid w:val="260B3912"/>
    <w:rsid w:val="260C11CC"/>
    <w:rsid w:val="26108BF8"/>
    <w:rsid w:val="26161669"/>
    <w:rsid w:val="261916ED"/>
    <w:rsid w:val="2619E88F"/>
    <w:rsid w:val="261D9098"/>
    <w:rsid w:val="262469A6"/>
    <w:rsid w:val="262F7286"/>
    <w:rsid w:val="2630F73F"/>
    <w:rsid w:val="2633F6E1"/>
    <w:rsid w:val="26353E6D"/>
    <w:rsid w:val="26355825"/>
    <w:rsid w:val="2639CDBF"/>
    <w:rsid w:val="263B1102"/>
    <w:rsid w:val="263BED6A"/>
    <w:rsid w:val="263C1D1F"/>
    <w:rsid w:val="263D0FB8"/>
    <w:rsid w:val="2643BA99"/>
    <w:rsid w:val="26452977"/>
    <w:rsid w:val="26485A6C"/>
    <w:rsid w:val="264C86A1"/>
    <w:rsid w:val="264D5C08"/>
    <w:rsid w:val="264EFCEF"/>
    <w:rsid w:val="264FC318"/>
    <w:rsid w:val="2650FF00"/>
    <w:rsid w:val="265301FE"/>
    <w:rsid w:val="26539F7B"/>
    <w:rsid w:val="26598208"/>
    <w:rsid w:val="265ACA68"/>
    <w:rsid w:val="265BDB0D"/>
    <w:rsid w:val="265D87B7"/>
    <w:rsid w:val="26646B89"/>
    <w:rsid w:val="2664D237"/>
    <w:rsid w:val="26672116"/>
    <w:rsid w:val="2668EA1B"/>
    <w:rsid w:val="266B2FA4"/>
    <w:rsid w:val="266D9CE9"/>
    <w:rsid w:val="266EDF48"/>
    <w:rsid w:val="266F54E4"/>
    <w:rsid w:val="267053AC"/>
    <w:rsid w:val="26705455"/>
    <w:rsid w:val="267246C7"/>
    <w:rsid w:val="2672FC80"/>
    <w:rsid w:val="26737A3D"/>
    <w:rsid w:val="2679DA01"/>
    <w:rsid w:val="267A6D97"/>
    <w:rsid w:val="267B5E9B"/>
    <w:rsid w:val="267D9DFA"/>
    <w:rsid w:val="267E6CE5"/>
    <w:rsid w:val="26802F12"/>
    <w:rsid w:val="268334D1"/>
    <w:rsid w:val="26867A87"/>
    <w:rsid w:val="268E77CC"/>
    <w:rsid w:val="268F3393"/>
    <w:rsid w:val="268FDDFB"/>
    <w:rsid w:val="26938CD7"/>
    <w:rsid w:val="269610B6"/>
    <w:rsid w:val="269D81C6"/>
    <w:rsid w:val="26A382B0"/>
    <w:rsid w:val="26A56A63"/>
    <w:rsid w:val="26A683BD"/>
    <w:rsid w:val="26A9B899"/>
    <w:rsid w:val="26AC34B1"/>
    <w:rsid w:val="26ADDCCC"/>
    <w:rsid w:val="26AE0DA4"/>
    <w:rsid w:val="26AF27F2"/>
    <w:rsid w:val="26B2F3E7"/>
    <w:rsid w:val="26B30DD7"/>
    <w:rsid w:val="26B5F2E3"/>
    <w:rsid w:val="26B6E840"/>
    <w:rsid w:val="26B85536"/>
    <w:rsid w:val="26B96800"/>
    <w:rsid w:val="26BB3242"/>
    <w:rsid w:val="26BD07E4"/>
    <w:rsid w:val="26C1403F"/>
    <w:rsid w:val="26C60DEA"/>
    <w:rsid w:val="26CBFEB3"/>
    <w:rsid w:val="26CD9E11"/>
    <w:rsid w:val="26D8BACE"/>
    <w:rsid w:val="26D8F978"/>
    <w:rsid w:val="26DB7569"/>
    <w:rsid w:val="26DC0232"/>
    <w:rsid w:val="26E0992E"/>
    <w:rsid w:val="26E10DB3"/>
    <w:rsid w:val="26E2130A"/>
    <w:rsid w:val="26E281E9"/>
    <w:rsid w:val="26E3FDAA"/>
    <w:rsid w:val="26E5BA7F"/>
    <w:rsid w:val="26E63FD7"/>
    <w:rsid w:val="26E83E11"/>
    <w:rsid w:val="26E8CE0B"/>
    <w:rsid w:val="26EA8086"/>
    <w:rsid w:val="26EAD1B1"/>
    <w:rsid w:val="26ED0C04"/>
    <w:rsid w:val="26EE6063"/>
    <w:rsid w:val="26F81C66"/>
    <w:rsid w:val="26F8ADA6"/>
    <w:rsid w:val="26F8F147"/>
    <w:rsid w:val="26FC997D"/>
    <w:rsid w:val="26FCAD09"/>
    <w:rsid w:val="26FE1DFA"/>
    <w:rsid w:val="26FF0F03"/>
    <w:rsid w:val="270028C6"/>
    <w:rsid w:val="27021F96"/>
    <w:rsid w:val="2704D9E1"/>
    <w:rsid w:val="2707C01A"/>
    <w:rsid w:val="270BBD00"/>
    <w:rsid w:val="270C3D6B"/>
    <w:rsid w:val="271C0BE9"/>
    <w:rsid w:val="271E023E"/>
    <w:rsid w:val="271F7D52"/>
    <w:rsid w:val="272043C3"/>
    <w:rsid w:val="2720FE3B"/>
    <w:rsid w:val="2728FC33"/>
    <w:rsid w:val="272A9309"/>
    <w:rsid w:val="2734F046"/>
    <w:rsid w:val="27438088"/>
    <w:rsid w:val="274A16E6"/>
    <w:rsid w:val="274DC92C"/>
    <w:rsid w:val="2758A42A"/>
    <w:rsid w:val="275BDB2F"/>
    <w:rsid w:val="2761E36E"/>
    <w:rsid w:val="2762CCB0"/>
    <w:rsid w:val="2763CB0E"/>
    <w:rsid w:val="27647191"/>
    <w:rsid w:val="2767712B"/>
    <w:rsid w:val="276943A5"/>
    <w:rsid w:val="27694940"/>
    <w:rsid w:val="276A5AC9"/>
    <w:rsid w:val="276A9BC8"/>
    <w:rsid w:val="276D6A7C"/>
    <w:rsid w:val="276F8BD7"/>
    <w:rsid w:val="277039D0"/>
    <w:rsid w:val="2773AB9D"/>
    <w:rsid w:val="2776C4A5"/>
    <w:rsid w:val="277756E6"/>
    <w:rsid w:val="277DA7DA"/>
    <w:rsid w:val="277F9970"/>
    <w:rsid w:val="278239B0"/>
    <w:rsid w:val="278B60D5"/>
    <w:rsid w:val="278EA8BD"/>
    <w:rsid w:val="2791A042"/>
    <w:rsid w:val="279648F4"/>
    <w:rsid w:val="27966A5C"/>
    <w:rsid w:val="27971B6A"/>
    <w:rsid w:val="27979598"/>
    <w:rsid w:val="27986D0A"/>
    <w:rsid w:val="279BC94F"/>
    <w:rsid w:val="27A74CD2"/>
    <w:rsid w:val="27A9D54B"/>
    <w:rsid w:val="27AB5AD4"/>
    <w:rsid w:val="27ACC5A8"/>
    <w:rsid w:val="27AE9512"/>
    <w:rsid w:val="27AF5926"/>
    <w:rsid w:val="27AFF5FB"/>
    <w:rsid w:val="27B3AA6D"/>
    <w:rsid w:val="27B57EB7"/>
    <w:rsid w:val="27BC7D63"/>
    <w:rsid w:val="27BCDDAC"/>
    <w:rsid w:val="27C1D633"/>
    <w:rsid w:val="27C40C6B"/>
    <w:rsid w:val="27C86672"/>
    <w:rsid w:val="27C86EC2"/>
    <w:rsid w:val="27CA93F0"/>
    <w:rsid w:val="27CC71ED"/>
    <w:rsid w:val="27CD57DF"/>
    <w:rsid w:val="27CF7466"/>
    <w:rsid w:val="27D39545"/>
    <w:rsid w:val="27D5A1EE"/>
    <w:rsid w:val="27D6047A"/>
    <w:rsid w:val="27DDB869"/>
    <w:rsid w:val="27E15DD3"/>
    <w:rsid w:val="27E571FB"/>
    <w:rsid w:val="27E92C69"/>
    <w:rsid w:val="27E9347D"/>
    <w:rsid w:val="27EAA8CB"/>
    <w:rsid w:val="27EDBF19"/>
    <w:rsid w:val="27EE9F68"/>
    <w:rsid w:val="27F2D765"/>
    <w:rsid w:val="27F3EC25"/>
    <w:rsid w:val="27F48204"/>
    <w:rsid w:val="27F5DD2E"/>
    <w:rsid w:val="27FC15ED"/>
    <w:rsid w:val="27FFBFB8"/>
    <w:rsid w:val="280C3909"/>
    <w:rsid w:val="280E33F9"/>
    <w:rsid w:val="2812552D"/>
    <w:rsid w:val="28183A71"/>
    <w:rsid w:val="281847E6"/>
    <w:rsid w:val="2818C656"/>
    <w:rsid w:val="281AA962"/>
    <w:rsid w:val="281F8748"/>
    <w:rsid w:val="281F882A"/>
    <w:rsid w:val="28206560"/>
    <w:rsid w:val="28210D34"/>
    <w:rsid w:val="2821BAB1"/>
    <w:rsid w:val="2825788E"/>
    <w:rsid w:val="28264570"/>
    <w:rsid w:val="28267245"/>
    <w:rsid w:val="282A2FE7"/>
    <w:rsid w:val="282CA91E"/>
    <w:rsid w:val="282ED9AB"/>
    <w:rsid w:val="2831FBA7"/>
    <w:rsid w:val="2832A045"/>
    <w:rsid w:val="2838CBEF"/>
    <w:rsid w:val="283957F8"/>
    <w:rsid w:val="2839A72E"/>
    <w:rsid w:val="283BAE70"/>
    <w:rsid w:val="283DCACA"/>
    <w:rsid w:val="283EE402"/>
    <w:rsid w:val="28435E9E"/>
    <w:rsid w:val="284CBB8B"/>
    <w:rsid w:val="284E1A2C"/>
    <w:rsid w:val="284EC08E"/>
    <w:rsid w:val="284F08F4"/>
    <w:rsid w:val="285142E3"/>
    <w:rsid w:val="28526F19"/>
    <w:rsid w:val="2853B043"/>
    <w:rsid w:val="28563B40"/>
    <w:rsid w:val="28591AA2"/>
    <w:rsid w:val="2860BFEA"/>
    <w:rsid w:val="2862A474"/>
    <w:rsid w:val="2866F0E8"/>
    <w:rsid w:val="286F3AAC"/>
    <w:rsid w:val="287560DD"/>
    <w:rsid w:val="287629C9"/>
    <w:rsid w:val="287EEDF5"/>
    <w:rsid w:val="2881034A"/>
    <w:rsid w:val="2885A7E0"/>
    <w:rsid w:val="288CC0B1"/>
    <w:rsid w:val="288E93CE"/>
    <w:rsid w:val="288EA663"/>
    <w:rsid w:val="2894A543"/>
    <w:rsid w:val="289642CD"/>
    <w:rsid w:val="2896B9B9"/>
    <w:rsid w:val="28991735"/>
    <w:rsid w:val="289C6F79"/>
    <w:rsid w:val="289E6072"/>
    <w:rsid w:val="28A1DB91"/>
    <w:rsid w:val="28A31B08"/>
    <w:rsid w:val="28A90035"/>
    <w:rsid w:val="28AFFE7B"/>
    <w:rsid w:val="28B6CB87"/>
    <w:rsid w:val="28B81F0B"/>
    <w:rsid w:val="28B9D29F"/>
    <w:rsid w:val="28BAA3D0"/>
    <w:rsid w:val="28BFC6AE"/>
    <w:rsid w:val="28C23296"/>
    <w:rsid w:val="28C72896"/>
    <w:rsid w:val="28C914A6"/>
    <w:rsid w:val="28C96092"/>
    <w:rsid w:val="28D06EBD"/>
    <w:rsid w:val="28D68634"/>
    <w:rsid w:val="28D6EA23"/>
    <w:rsid w:val="28D9FC21"/>
    <w:rsid w:val="28DB0091"/>
    <w:rsid w:val="28DF70B4"/>
    <w:rsid w:val="28DF9D84"/>
    <w:rsid w:val="28DFDC8F"/>
    <w:rsid w:val="28E1AC30"/>
    <w:rsid w:val="28E46681"/>
    <w:rsid w:val="28E7120B"/>
    <w:rsid w:val="28E9D285"/>
    <w:rsid w:val="28ED4568"/>
    <w:rsid w:val="28FD26D8"/>
    <w:rsid w:val="28FD8EDE"/>
    <w:rsid w:val="28FF44A7"/>
    <w:rsid w:val="290464A7"/>
    <w:rsid w:val="29053AC5"/>
    <w:rsid w:val="290B5918"/>
    <w:rsid w:val="290CB259"/>
    <w:rsid w:val="290ED779"/>
    <w:rsid w:val="291150C1"/>
    <w:rsid w:val="29125626"/>
    <w:rsid w:val="29128B4B"/>
    <w:rsid w:val="2914E806"/>
    <w:rsid w:val="2917F229"/>
    <w:rsid w:val="292415AB"/>
    <w:rsid w:val="29252BEB"/>
    <w:rsid w:val="2927954C"/>
    <w:rsid w:val="2929B9F6"/>
    <w:rsid w:val="292ACE15"/>
    <w:rsid w:val="292B09BD"/>
    <w:rsid w:val="292C9144"/>
    <w:rsid w:val="292D5758"/>
    <w:rsid w:val="292D5BDE"/>
    <w:rsid w:val="292F048A"/>
    <w:rsid w:val="2932BF96"/>
    <w:rsid w:val="293365F9"/>
    <w:rsid w:val="293657C9"/>
    <w:rsid w:val="29371569"/>
    <w:rsid w:val="293B85DE"/>
    <w:rsid w:val="2945B61A"/>
    <w:rsid w:val="294B1FC2"/>
    <w:rsid w:val="294DC9D6"/>
    <w:rsid w:val="2950F82B"/>
    <w:rsid w:val="2952C64C"/>
    <w:rsid w:val="2954286B"/>
    <w:rsid w:val="29556A39"/>
    <w:rsid w:val="2956D9F6"/>
    <w:rsid w:val="2956DE4B"/>
    <w:rsid w:val="295EA7F9"/>
    <w:rsid w:val="29607235"/>
    <w:rsid w:val="29643F23"/>
    <w:rsid w:val="29666451"/>
    <w:rsid w:val="296836FC"/>
    <w:rsid w:val="296DDD25"/>
    <w:rsid w:val="296DE927"/>
    <w:rsid w:val="29716E81"/>
    <w:rsid w:val="2971B1F5"/>
    <w:rsid w:val="2972ACDB"/>
    <w:rsid w:val="2973752D"/>
    <w:rsid w:val="29756299"/>
    <w:rsid w:val="297DC465"/>
    <w:rsid w:val="297EB760"/>
    <w:rsid w:val="29800472"/>
    <w:rsid w:val="2982C76E"/>
    <w:rsid w:val="2984FCCA"/>
    <w:rsid w:val="2987454D"/>
    <w:rsid w:val="298EE324"/>
    <w:rsid w:val="29950FC9"/>
    <w:rsid w:val="29961DF5"/>
    <w:rsid w:val="29967905"/>
    <w:rsid w:val="29972056"/>
    <w:rsid w:val="299BABDB"/>
    <w:rsid w:val="299FD34B"/>
    <w:rsid w:val="29A18A93"/>
    <w:rsid w:val="29A423E2"/>
    <w:rsid w:val="29A4817F"/>
    <w:rsid w:val="29A4DD87"/>
    <w:rsid w:val="29A90D95"/>
    <w:rsid w:val="29BEC21E"/>
    <w:rsid w:val="29BECEF9"/>
    <w:rsid w:val="29BFA81A"/>
    <w:rsid w:val="29C2E8C8"/>
    <w:rsid w:val="29C69CB7"/>
    <w:rsid w:val="29CDE715"/>
    <w:rsid w:val="29D2AF1C"/>
    <w:rsid w:val="29D5BD0C"/>
    <w:rsid w:val="29D654A8"/>
    <w:rsid w:val="29DFFB56"/>
    <w:rsid w:val="29E06AD8"/>
    <w:rsid w:val="29E596A5"/>
    <w:rsid w:val="29E750AC"/>
    <w:rsid w:val="29ED7712"/>
    <w:rsid w:val="29F01B28"/>
    <w:rsid w:val="29F1249C"/>
    <w:rsid w:val="29F48ED1"/>
    <w:rsid w:val="29F550EE"/>
    <w:rsid w:val="29F61E56"/>
    <w:rsid w:val="29FDAEAC"/>
    <w:rsid w:val="2A00755E"/>
    <w:rsid w:val="2A014F1E"/>
    <w:rsid w:val="2A04B022"/>
    <w:rsid w:val="2A0546AD"/>
    <w:rsid w:val="2A09E66A"/>
    <w:rsid w:val="2A0CEF16"/>
    <w:rsid w:val="2A0EB008"/>
    <w:rsid w:val="2A13E884"/>
    <w:rsid w:val="2A145432"/>
    <w:rsid w:val="2A1A84ED"/>
    <w:rsid w:val="2A1D975C"/>
    <w:rsid w:val="2A1DDD49"/>
    <w:rsid w:val="2A2557A8"/>
    <w:rsid w:val="2A25BCF9"/>
    <w:rsid w:val="2A26B23A"/>
    <w:rsid w:val="2A2B2BD2"/>
    <w:rsid w:val="2A304966"/>
    <w:rsid w:val="2A3119AB"/>
    <w:rsid w:val="2A3A30D3"/>
    <w:rsid w:val="2A3AE7FE"/>
    <w:rsid w:val="2A3E0DF4"/>
    <w:rsid w:val="2A3EB27B"/>
    <w:rsid w:val="2A456949"/>
    <w:rsid w:val="2A4A01AD"/>
    <w:rsid w:val="2A4AB2C4"/>
    <w:rsid w:val="2A4DBADC"/>
    <w:rsid w:val="2A4FD942"/>
    <w:rsid w:val="2A52E8B5"/>
    <w:rsid w:val="2A537590"/>
    <w:rsid w:val="2A557FCD"/>
    <w:rsid w:val="2A57B247"/>
    <w:rsid w:val="2A5CA425"/>
    <w:rsid w:val="2A63898B"/>
    <w:rsid w:val="2A708303"/>
    <w:rsid w:val="2A74BF98"/>
    <w:rsid w:val="2A766732"/>
    <w:rsid w:val="2A7A4208"/>
    <w:rsid w:val="2A7E73D6"/>
    <w:rsid w:val="2A882324"/>
    <w:rsid w:val="2A898FA9"/>
    <w:rsid w:val="2A8C7728"/>
    <w:rsid w:val="2A8DF0E8"/>
    <w:rsid w:val="2A8F09CB"/>
    <w:rsid w:val="2A953C5C"/>
    <w:rsid w:val="2A987C27"/>
    <w:rsid w:val="2A989BA0"/>
    <w:rsid w:val="2A9BA8CE"/>
    <w:rsid w:val="2A9BBA7C"/>
    <w:rsid w:val="2AA14221"/>
    <w:rsid w:val="2AA4E701"/>
    <w:rsid w:val="2AA50B3E"/>
    <w:rsid w:val="2AA7E0CC"/>
    <w:rsid w:val="2AA8F581"/>
    <w:rsid w:val="2AAACE4D"/>
    <w:rsid w:val="2AAB0493"/>
    <w:rsid w:val="2AAD2122"/>
    <w:rsid w:val="2AB1B48E"/>
    <w:rsid w:val="2AB4E067"/>
    <w:rsid w:val="2AB5E5A9"/>
    <w:rsid w:val="2AB9C51A"/>
    <w:rsid w:val="2ABB68A3"/>
    <w:rsid w:val="2AC32ADC"/>
    <w:rsid w:val="2AC3D8F4"/>
    <w:rsid w:val="2AC549C7"/>
    <w:rsid w:val="2ACDC6DD"/>
    <w:rsid w:val="2ACFDBB5"/>
    <w:rsid w:val="2AD2C996"/>
    <w:rsid w:val="2AD51B96"/>
    <w:rsid w:val="2ADC592A"/>
    <w:rsid w:val="2ADE13B0"/>
    <w:rsid w:val="2ADFB2DE"/>
    <w:rsid w:val="2ADFEC48"/>
    <w:rsid w:val="2AE26824"/>
    <w:rsid w:val="2AE32C84"/>
    <w:rsid w:val="2AE5CAD0"/>
    <w:rsid w:val="2AE91D2F"/>
    <w:rsid w:val="2AE98399"/>
    <w:rsid w:val="2AED403C"/>
    <w:rsid w:val="2AEFE7E6"/>
    <w:rsid w:val="2AF4C69C"/>
    <w:rsid w:val="2AF9C72A"/>
    <w:rsid w:val="2AFB6AD1"/>
    <w:rsid w:val="2AFCDDC4"/>
    <w:rsid w:val="2AFEFB09"/>
    <w:rsid w:val="2B003D40"/>
    <w:rsid w:val="2B0234B2"/>
    <w:rsid w:val="2B02E08A"/>
    <w:rsid w:val="2B058409"/>
    <w:rsid w:val="2B0E50A3"/>
    <w:rsid w:val="2B0E8225"/>
    <w:rsid w:val="2B1070ED"/>
    <w:rsid w:val="2B1419E0"/>
    <w:rsid w:val="2B1758C4"/>
    <w:rsid w:val="2B18A8D0"/>
    <w:rsid w:val="2B1D12BD"/>
    <w:rsid w:val="2B20CD2B"/>
    <w:rsid w:val="2B23B425"/>
    <w:rsid w:val="2B242EF4"/>
    <w:rsid w:val="2B26673F"/>
    <w:rsid w:val="2B27D154"/>
    <w:rsid w:val="2B27ECC5"/>
    <w:rsid w:val="2B2903FA"/>
    <w:rsid w:val="2B2D7DF0"/>
    <w:rsid w:val="2B2FF432"/>
    <w:rsid w:val="2B3714DF"/>
    <w:rsid w:val="2B3B3CB9"/>
    <w:rsid w:val="2B3C85D3"/>
    <w:rsid w:val="2B3DFE31"/>
    <w:rsid w:val="2B3E974A"/>
    <w:rsid w:val="2B42C99C"/>
    <w:rsid w:val="2B46CB23"/>
    <w:rsid w:val="2B4787C5"/>
    <w:rsid w:val="2B47EDAD"/>
    <w:rsid w:val="2B48BF50"/>
    <w:rsid w:val="2B4BF6D8"/>
    <w:rsid w:val="2B4D794A"/>
    <w:rsid w:val="2B5120E6"/>
    <w:rsid w:val="2B539DED"/>
    <w:rsid w:val="2B5E2340"/>
    <w:rsid w:val="2B605296"/>
    <w:rsid w:val="2B62A4B6"/>
    <w:rsid w:val="2B62BD29"/>
    <w:rsid w:val="2B666DF4"/>
    <w:rsid w:val="2B6C249B"/>
    <w:rsid w:val="2B6DFC59"/>
    <w:rsid w:val="2B718D6D"/>
    <w:rsid w:val="2B7276D7"/>
    <w:rsid w:val="2B73A7EF"/>
    <w:rsid w:val="2B74169B"/>
    <w:rsid w:val="2B7875B8"/>
    <w:rsid w:val="2B7FA5D4"/>
    <w:rsid w:val="2B8020C9"/>
    <w:rsid w:val="2B83A0B4"/>
    <w:rsid w:val="2B83BAD3"/>
    <w:rsid w:val="2B85EC29"/>
    <w:rsid w:val="2B89FD10"/>
    <w:rsid w:val="2B8AD901"/>
    <w:rsid w:val="2B91B0F3"/>
    <w:rsid w:val="2B91BD9A"/>
    <w:rsid w:val="2B935312"/>
    <w:rsid w:val="2B93EF03"/>
    <w:rsid w:val="2B94E6FA"/>
    <w:rsid w:val="2B96FAB4"/>
    <w:rsid w:val="2B97EF88"/>
    <w:rsid w:val="2B99EF68"/>
    <w:rsid w:val="2B9E1448"/>
    <w:rsid w:val="2BA1790E"/>
    <w:rsid w:val="2BA42EA5"/>
    <w:rsid w:val="2BA6712C"/>
    <w:rsid w:val="2BAA2D05"/>
    <w:rsid w:val="2BADD3D6"/>
    <w:rsid w:val="2BB34BB1"/>
    <w:rsid w:val="2BB5B017"/>
    <w:rsid w:val="2BB72456"/>
    <w:rsid w:val="2BB85E70"/>
    <w:rsid w:val="2BBB99DF"/>
    <w:rsid w:val="2BBD3288"/>
    <w:rsid w:val="2BC1138D"/>
    <w:rsid w:val="2BC170F0"/>
    <w:rsid w:val="2BC19DDF"/>
    <w:rsid w:val="2BC490DA"/>
    <w:rsid w:val="2BCA8144"/>
    <w:rsid w:val="2BCE295E"/>
    <w:rsid w:val="2BCE6E6A"/>
    <w:rsid w:val="2BCFA366"/>
    <w:rsid w:val="2BD04815"/>
    <w:rsid w:val="2BD0666D"/>
    <w:rsid w:val="2BD3F255"/>
    <w:rsid w:val="2BD41B4C"/>
    <w:rsid w:val="2BD60134"/>
    <w:rsid w:val="2BD853F3"/>
    <w:rsid w:val="2BD9960A"/>
    <w:rsid w:val="2BDE2F47"/>
    <w:rsid w:val="2BE05218"/>
    <w:rsid w:val="2BE131A9"/>
    <w:rsid w:val="2BE18404"/>
    <w:rsid w:val="2BE1D53C"/>
    <w:rsid w:val="2BE34B0B"/>
    <w:rsid w:val="2BE3997C"/>
    <w:rsid w:val="2BE53A6D"/>
    <w:rsid w:val="2BEB2C56"/>
    <w:rsid w:val="2BEBDF24"/>
    <w:rsid w:val="2BED8770"/>
    <w:rsid w:val="2BEFFDA6"/>
    <w:rsid w:val="2BF39416"/>
    <w:rsid w:val="2BF3B0A8"/>
    <w:rsid w:val="2BF45D0A"/>
    <w:rsid w:val="2BF8A464"/>
    <w:rsid w:val="2BFCBB21"/>
    <w:rsid w:val="2BFD2E95"/>
    <w:rsid w:val="2BFEE75E"/>
    <w:rsid w:val="2C0334DB"/>
    <w:rsid w:val="2C04BDA0"/>
    <w:rsid w:val="2C04ECDB"/>
    <w:rsid w:val="2C0686E3"/>
    <w:rsid w:val="2C06BF8E"/>
    <w:rsid w:val="2C080B15"/>
    <w:rsid w:val="2C09A7AC"/>
    <w:rsid w:val="2C0AA2A3"/>
    <w:rsid w:val="2C0BD796"/>
    <w:rsid w:val="2C0D2E53"/>
    <w:rsid w:val="2C0E8AE5"/>
    <w:rsid w:val="2C155AD4"/>
    <w:rsid w:val="2C1E2AE2"/>
    <w:rsid w:val="2C1FA1D5"/>
    <w:rsid w:val="2C258135"/>
    <w:rsid w:val="2C33562D"/>
    <w:rsid w:val="2C346C01"/>
    <w:rsid w:val="2C35B3ED"/>
    <w:rsid w:val="2C37DEBB"/>
    <w:rsid w:val="2C397E34"/>
    <w:rsid w:val="2C3A5FCE"/>
    <w:rsid w:val="2C3BA1B2"/>
    <w:rsid w:val="2C3EA7D5"/>
    <w:rsid w:val="2C40319F"/>
    <w:rsid w:val="2C40EA6B"/>
    <w:rsid w:val="2C45E12E"/>
    <w:rsid w:val="2C473F85"/>
    <w:rsid w:val="2C59E687"/>
    <w:rsid w:val="2C5AE01F"/>
    <w:rsid w:val="2C5DC276"/>
    <w:rsid w:val="2C611A28"/>
    <w:rsid w:val="2C614402"/>
    <w:rsid w:val="2C67C9CB"/>
    <w:rsid w:val="2C68D640"/>
    <w:rsid w:val="2C69B23F"/>
    <w:rsid w:val="2C6F7670"/>
    <w:rsid w:val="2C79E411"/>
    <w:rsid w:val="2C7E468A"/>
    <w:rsid w:val="2C82CA49"/>
    <w:rsid w:val="2C853612"/>
    <w:rsid w:val="2C8ED4C5"/>
    <w:rsid w:val="2C910CB1"/>
    <w:rsid w:val="2C95E32B"/>
    <w:rsid w:val="2C999AD3"/>
    <w:rsid w:val="2C9A6B39"/>
    <w:rsid w:val="2C9E0513"/>
    <w:rsid w:val="2CA2B8F0"/>
    <w:rsid w:val="2CA726B5"/>
    <w:rsid w:val="2CA75A39"/>
    <w:rsid w:val="2CA87FBD"/>
    <w:rsid w:val="2CA952B7"/>
    <w:rsid w:val="2CAB3231"/>
    <w:rsid w:val="2CAC3C64"/>
    <w:rsid w:val="2CAD2262"/>
    <w:rsid w:val="2CAD3A52"/>
    <w:rsid w:val="2CB371E1"/>
    <w:rsid w:val="2CB837D7"/>
    <w:rsid w:val="2CBDD9AB"/>
    <w:rsid w:val="2CBF163C"/>
    <w:rsid w:val="2CC69337"/>
    <w:rsid w:val="2CC8A75B"/>
    <w:rsid w:val="2CC95E04"/>
    <w:rsid w:val="2CC9BEC1"/>
    <w:rsid w:val="2CCBD21C"/>
    <w:rsid w:val="2CCC8840"/>
    <w:rsid w:val="2CD10C2C"/>
    <w:rsid w:val="2CD3DB65"/>
    <w:rsid w:val="2CD728F2"/>
    <w:rsid w:val="2CDD48CE"/>
    <w:rsid w:val="2CE0ECB5"/>
    <w:rsid w:val="2CE38702"/>
    <w:rsid w:val="2CE4D47A"/>
    <w:rsid w:val="2CE5151C"/>
    <w:rsid w:val="2CE54D5E"/>
    <w:rsid w:val="2CE5D005"/>
    <w:rsid w:val="2CF1FE4E"/>
    <w:rsid w:val="2CFC0564"/>
    <w:rsid w:val="2CFC1984"/>
    <w:rsid w:val="2CFC22F7"/>
    <w:rsid w:val="2CFCAC91"/>
    <w:rsid w:val="2CFDA297"/>
    <w:rsid w:val="2CFE8D8A"/>
    <w:rsid w:val="2CFEEEDD"/>
    <w:rsid w:val="2D0343BF"/>
    <w:rsid w:val="2D0637E1"/>
    <w:rsid w:val="2D0A4FDE"/>
    <w:rsid w:val="2D0FB1C6"/>
    <w:rsid w:val="2D103D9A"/>
    <w:rsid w:val="2D108406"/>
    <w:rsid w:val="2D10F46D"/>
    <w:rsid w:val="2D15F699"/>
    <w:rsid w:val="2D16A874"/>
    <w:rsid w:val="2D198BCA"/>
    <w:rsid w:val="2D19BDA3"/>
    <w:rsid w:val="2D1F8976"/>
    <w:rsid w:val="2D232839"/>
    <w:rsid w:val="2D24B406"/>
    <w:rsid w:val="2D256D7C"/>
    <w:rsid w:val="2D26A962"/>
    <w:rsid w:val="2D27C772"/>
    <w:rsid w:val="2D294B0A"/>
    <w:rsid w:val="2D295AD1"/>
    <w:rsid w:val="2D29AC63"/>
    <w:rsid w:val="2D2D5ACB"/>
    <w:rsid w:val="2D33976F"/>
    <w:rsid w:val="2D348702"/>
    <w:rsid w:val="2D37DA94"/>
    <w:rsid w:val="2D3C8394"/>
    <w:rsid w:val="2D3F6186"/>
    <w:rsid w:val="2D3F70FA"/>
    <w:rsid w:val="2D40174F"/>
    <w:rsid w:val="2D456D8C"/>
    <w:rsid w:val="2D52C9E5"/>
    <w:rsid w:val="2D5797CF"/>
    <w:rsid w:val="2D59D342"/>
    <w:rsid w:val="2D5A1335"/>
    <w:rsid w:val="2D5E8715"/>
    <w:rsid w:val="2D60DCBD"/>
    <w:rsid w:val="2D6993EF"/>
    <w:rsid w:val="2D6CCAF5"/>
    <w:rsid w:val="2D6E5087"/>
    <w:rsid w:val="2D7524BF"/>
    <w:rsid w:val="2D76E169"/>
    <w:rsid w:val="2D770DBD"/>
    <w:rsid w:val="2D7834C2"/>
    <w:rsid w:val="2D78CB57"/>
    <w:rsid w:val="2D7C65FB"/>
    <w:rsid w:val="2D804D43"/>
    <w:rsid w:val="2D80CB11"/>
    <w:rsid w:val="2D852958"/>
    <w:rsid w:val="2D8A2B68"/>
    <w:rsid w:val="2D8E6DAD"/>
    <w:rsid w:val="2D8F26E9"/>
    <w:rsid w:val="2D8F4B15"/>
    <w:rsid w:val="2D988B82"/>
    <w:rsid w:val="2D9A5C45"/>
    <w:rsid w:val="2D9A8CA1"/>
    <w:rsid w:val="2D9BBB64"/>
    <w:rsid w:val="2D9E8EBB"/>
    <w:rsid w:val="2D9F053C"/>
    <w:rsid w:val="2DA3DD72"/>
    <w:rsid w:val="2DA7E443"/>
    <w:rsid w:val="2DA8FEB4"/>
    <w:rsid w:val="2DA93DD9"/>
    <w:rsid w:val="2DAA09C1"/>
    <w:rsid w:val="2DAA0ECC"/>
    <w:rsid w:val="2DAC65EC"/>
    <w:rsid w:val="2DB861CD"/>
    <w:rsid w:val="2DB9A06D"/>
    <w:rsid w:val="2DBAE8EA"/>
    <w:rsid w:val="2DBAF10F"/>
    <w:rsid w:val="2DBCB520"/>
    <w:rsid w:val="2DBE0B6D"/>
    <w:rsid w:val="2DC68D7F"/>
    <w:rsid w:val="2DC9F2EC"/>
    <w:rsid w:val="2DCF7D94"/>
    <w:rsid w:val="2DD405C6"/>
    <w:rsid w:val="2DD6BA64"/>
    <w:rsid w:val="2DD8B19A"/>
    <w:rsid w:val="2DDA87C4"/>
    <w:rsid w:val="2DDC51C5"/>
    <w:rsid w:val="2DDD75B0"/>
    <w:rsid w:val="2DE4C1E4"/>
    <w:rsid w:val="2DE7A667"/>
    <w:rsid w:val="2DE943D0"/>
    <w:rsid w:val="2DEA2DEC"/>
    <w:rsid w:val="2DF63501"/>
    <w:rsid w:val="2DF92AD7"/>
    <w:rsid w:val="2DFCCAD9"/>
    <w:rsid w:val="2DFDF2D6"/>
    <w:rsid w:val="2DFE3F38"/>
    <w:rsid w:val="2E011F45"/>
    <w:rsid w:val="2E015A55"/>
    <w:rsid w:val="2E049BAB"/>
    <w:rsid w:val="2E05D3BD"/>
    <w:rsid w:val="2E06EFDA"/>
    <w:rsid w:val="2E075930"/>
    <w:rsid w:val="2E075F2F"/>
    <w:rsid w:val="2E0B0C0C"/>
    <w:rsid w:val="2E0EBDE2"/>
    <w:rsid w:val="2E135D0C"/>
    <w:rsid w:val="2E15B472"/>
    <w:rsid w:val="2E15EA8F"/>
    <w:rsid w:val="2E165506"/>
    <w:rsid w:val="2E1C69B5"/>
    <w:rsid w:val="2E22BE8D"/>
    <w:rsid w:val="2E234A0E"/>
    <w:rsid w:val="2E2560F4"/>
    <w:rsid w:val="2E2568D7"/>
    <w:rsid w:val="2E2ABC62"/>
    <w:rsid w:val="2E2C9ACC"/>
    <w:rsid w:val="2E2D45DF"/>
    <w:rsid w:val="2E2E09F0"/>
    <w:rsid w:val="2E2EFAD5"/>
    <w:rsid w:val="2E2FFF16"/>
    <w:rsid w:val="2E32A05D"/>
    <w:rsid w:val="2E369BCB"/>
    <w:rsid w:val="2E36CDDB"/>
    <w:rsid w:val="2E4272F1"/>
    <w:rsid w:val="2E448674"/>
    <w:rsid w:val="2E45073B"/>
    <w:rsid w:val="2E48D3BC"/>
    <w:rsid w:val="2E4B9B3B"/>
    <w:rsid w:val="2E4E4348"/>
    <w:rsid w:val="2E50986B"/>
    <w:rsid w:val="2E567C4D"/>
    <w:rsid w:val="2E58C7A0"/>
    <w:rsid w:val="2E5995C3"/>
    <w:rsid w:val="2E5AF945"/>
    <w:rsid w:val="2E5E77BA"/>
    <w:rsid w:val="2E630201"/>
    <w:rsid w:val="2E641E9F"/>
    <w:rsid w:val="2E67246B"/>
    <w:rsid w:val="2E6BBF62"/>
    <w:rsid w:val="2E6C2AE7"/>
    <w:rsid w:val="2E72C848"/>
    <w:rsid w:val="2E7A7B58"/>
    <w:rsid w:val="2E7AF987"/>
    <w:rsid w:val="2E7DA9C0"/>
    <w:rsid w:val="2E7DCA68"/>
    <w:rsid w:val="2E7E1173"/>
    <w:rsid w:val="2E833E46"/>
    <w:rsid w:val="2E8928C9"/>
    <w:rsid w:val="2E89479F"/>
    <w:rsid w:val="2E89B1F3"/>
    <w:rsid w:val="2E8A4395"/>
    <w:rsid w:val="2E8F7EFA"/>
    <w:rsid w:val="2E922054"/>
    <w:rsid w:val="2EA0E76B"/>
    <w:rsid w:val="2EA27C75"/>
    <w:rsid w:val="2EA6F350"/>
    <w:rsid w:val="2EAB99C5"/>
    <w:rsid w:val="2EB0167A"/>
    <w:rsid w:val="2EB15889"/>
    <w:rsid w:val="2EB25FCF"/>
    <w:rsid w:val="2EB6DE9C"/>
    <w:rsid w:val="2EB8BD9B"/>
    <w:rsid w:val="2EB91926"/>
    <w:rsid w:val="2EB9F6E3"/>
    <w:rsid w:val="2EBF4E32"/>
    <w:rsid w:val="2EC2F1C7"/>
    <w:rsid w:val="2EC393DE"/>
    <w:rsid w:val="2EC41072"/>
    <w:rsid w:val="2EC55897"/>
    <w:rsid w:val="2EC953B0"/>
    <w:rsid w:val="2ECC87E5"/>
    <w:rsid w:val="2ECD0DE2"/>
    <w:rsid w:val="2ECF6863"/>
    <w:rsid w:val="2ECF7402"/>
    <w:rsid w:val="2ED0747C"/>
    <w:rsid w:val="2ED5DFA9"/>
    <w:rsid w:val="2EDA06B5"/>
    <w:rsid w:val="2EDDA2AE"/>
    <w:rsid w:val="2EDFB7FB"/>
    <w:rsid w:val="2EE191C6"/>
    <w:rsid w:val="2EE223C0"/>
    <w:rsid w:val="2EE51642"/>
    <w:rsid w:val="2EE57498"/>
    <w:rsid w:val="2EE593DD"/>
    <w:rsid w:val="2EE9B852"/>
    <w:rsid w:val="2EEBF78E"/>
    <w:rsid w:val="2EECE147"/>
    <w:rsid w:val="2EED4122"/>
    <w:rsid w:val="2EEE2C6C"/>
    <w:rsid w:val="2EF34E50"/>
    <w:rsid w:val="2EF3F83D"/>
    <w:rsid w:val="2EF5A3A3"/>
    <w:rsid w:val="2EF6B8B0"/>
    <w:rsid w:val="2EF911B2"/>
    <w:rsid w:val="2EFC0235"/>
    <w:rsid w:val="2F00F5C0"/>
    <w:rsid w:val="2F0180B0"/>
    <w:rsid w:val="2F026EA3"/>
    <w:rsid w:val="2F0647FD"/>
    <w:rsid w:val="2F0A20E8"/>
    <w:rsid w:val="2F0A6B39"/>
    <w:rsid w:val="2F15F4EC"/>
    <w:rsid w:val="2F167DED"/>
    <w:rsid w:val="2F16851B"/>
    <w:rsid w:val="2F1A38CB"/>
    <w:rsid w:val="2F1B60C9"/>
    <w:rsid w:val="2F1E1B54"/>
    <w:rsid w:val="2F22E873"/>
    <w:rsid w:val="2F24D593"/>
    <w:rsid w:val="2F263D64"/>
    <w:rsid w:val="2F2B57B9"/>
    <w:rsid w:val="2F2BFDCC"/>
    <w:rsid w:val="2F2D1DAB"/>
    <w:rsid w:val="2F2F0B54"/>
    <w:rsid w:val="2F30D37F"/>
    <w:rsid w:val="2F3614C0"/>
    <w:rsid w:val="2F3BBFE6"/>
    <w:rsid w:val="2F413FC5"/>
    <w:rsid w:val="2F45020A"/>
    <w:rsid w:val="2F466B34"/>
    <w:rsid w:val="2F4995B6"/>
    <w:rsid w:val="2F4EB0FF"/>
    <w:rsid w:val="2F4F7B05"/>
    <w:rsid w:val="2F569FE6"/>
    <w:rsid w:val="2F5847CA"/>
    <w:rsid w:val="2F5BFCC2"/>
    <w:rsid w:val="2F5C81E5"/>
    <w:rsid w:val="2F5D5E51"/>
    <w:rsid w:val="2F5FB502"/>
    <w:rsid w:val="2F664677"/>
    <w:rsid w:val="2F67418A"/>
    <w:rsid w:val="2F6A7BAE"/>
    <w:rsid w:val="2F700AFC"/>
    <w:rsid w:val="2F70F7B9"/>
    <w:rsid w:val="2F74F1A1"/>
    <w:rsid w:val="2F75542C"/>
    <w:rsid w:val="2F7C5924"/>
    <w:rsid w:val="2F8376C8"/>
    <w:rsid w:val="2F844791"/>
    <w:rsid w:val="2F85473A"/>
    <w:rsid w:val="2F89F6D1"/>
    <w:rsid w:val="2F8C0D76"/>
    <w:rsid w:val="2F8C51B3"/>
    <w:rsid w:val="2F8E5C99"/>
    <w:rsid w:val="2F8FC987"/>
    <w:rsid w:val="2F9031D3"/>
    <w:rsid w:val="2F9793B2"/>
    <w:rsid w:val="2F9A0F99"/>
    <w:rsid w:val="2F9F9582"/>
    <w:rsid w:val="2FA06BD0"/>
    <w:rsid w:val="2FA2C777"/>
    <w:rsid w:val="2FA810DB"/>
    <w:rsid w:val="2FA8FA0D"/>
    <w:rsid w:val="2FAAD4AE"/>
    <w:rsid w:val="2FAB25F6"/>
    <w:rsid w:val="2FB184D3"/>
    <w:rsid w:val="2FB904E1"/>
    <w:rsid w:val="2FBBA490"/>
    <w:rsid w:val="2FBF7FE2"/>
    <w:rsid w:val="2FC76C48"/>
    <w:rsid w:val="2FC890A6"/>
    <w:rsid w:val="2FC94796"/>
    <w:rsid w:val="2FD1E962"/>
    <w:rsid w:val="2FD27250"/>
    <w:rsid w:val="2FDAA579"/>
    <w:rsid w:val="2FE058F7"/>
    <w:rsid w:val="2FE38D18"/>
    <w:rsid w:val="2FE3CFA5"/>
    <w:rsid w:val="2FE7D669"/>
    <w:rsid w:val="2FEEA016"/>
    <w:rsid w:val="2FF023C9"/>
    <w:rsid w:val="2FF09266"/>
    <w:rsid w:val="2FF33C9F"/>
    <w:rsid w:val="2FF3732F"/>
    <w:rsid w:val="2FF49801"/>
    <w:rsid w:val="2FF7AC09"/>
    <w:rsid w:val="2FFBBCE4"/>
    <w:rsid w:val="2FFCF713"/>
    <w:rsid w:val="2FFD561F"/>
    <w:rsid w:val="2FFD73AF"/>
    <w:rsid w:val="2FFE6C4D"/>
    <w:rsid w:val="3000FF7E"/>
    <w:rsid w:val="30075493"/>
    <w:rsid w:val="300B1D8E"/>
    <w:rsid w:val="300E6A76"/>
    <w:rsid w:val="300E8E81"/>
    <w:rsid w:val="30166926"/>
    <w:rsid w:val="3016D36B"/>
    <w:rsid w:val="301E0F43"/>
    <w:rsid w:val="301FAC66"/>
    <w:rsid w:val="302240E1"/>
    <w:rsid w:val="30234C56"/>
    <w:rsid w:val="3025B12A"/>
    <w:rsid w:val="30271B3C"/>
    <w:rsid w:val="30272543"/>
    <w:rsid w:val="3027F275"/>
    <w:rsid w:val="302FF7F2"/>
    <w:rsid w:val="3033C23D"/>
    <w:rsid w:val="30362E4C"/>
    <w:rsid w:val="3039C0F8"/>
    <w:rsid w:val="3039DF17"/>
    <w:rsid w:val="303D2984"/>
    <w:rsid w:val="304102CA"/>
    <w:rsid w:val="30458BDD"/>
    <w:rsid w:val="3048C232"/>
    <w:rsid w:val="304BD957"/>
    <w:rsid w:val="304C21A3"/>
    <w:rsid w:val="304D9085"/>
    <w:rsid w:val="304FA7AE"/>
    <w:rsid w:val="30555389"/>
    <w:rsid w:val="30573831"/>
    <w:rsid w:val="305739C8"/>
    <w:rsid w:val="3059C8AD"/>
    <w:rsid w:val="30619D32"/>
    <w:rsid w:val="30629600"/>
    <w:rsid w:val="3063B2C9"/>
    <w:rsid w:val="306B42CB"/>
    <w:rsid w:val="306C81E3"/>
    <w:rsid w:val="306CE9C5"/>
    <w:rsid w:val="306CF076"/>
    <w:rsid w:val="306D405E"/>
    <w:rsid w:val="306D4FF1"/>
    <w:rsid w:val="306FDA23"/>
    <w:rsid w:val="30761807"/>
    <w:rsid w:val="3077FD2B"/>
    <w:rsid w:val="30790749"/>
    <w:rsid w:val="307AD9C6"/>
    <w:rsid w:val="307C68E6"/>
    <w:rsid w:val="307C9396"/>
    <w:rsid w:val="307E10B7"/>
    <w:rsid w:val="307EB842"/>
    <w:rsid w:val="30810970"/>
    <w:rsid w:val="30839B14"/>
    <w:rsid w:val="3087A6B4"/>
    <w:rsid w:val="30897E26"/>
    <w:rsid w:val="309037E9"/>
    <w:rsid w:val="3091B3F7"/>
    <w:rsid w:val="3091BD72"/>
    <w:rsid w:val="30968573"/>
    <w:rsid w:val="3097D296"/>
    <w:rsid w:val="309B8F7D"/>
    <w:rsid w:val="309C3213"/>
    <w:rsid w:val="30A85AFA"/>
    <w:rsid w:val="30ABC516"/>
    <w:rsid w:val="30AD9C5D"/>
    <w:rsid w:val="30ADFECC"/>
    <w:rsid w:val="30B13681"/>
    <w:rsid w:val="30B89550"/>
    <w:rsid w:val="30B9F744"/>
    <w:rsid w:val="30BCB8C6"/>
    <w:rsid w:val="30BE5B8F"/>
    <w:rsid w:val="30C32083"/>
    <w:rsid w:val="30C32173"/>
    <w:rsid w:val="30C8EE0C"/>
    <w:rsid w:val="30CB7A8D"/>
    <w:rsid w:val="30CE9A63"/>
    <w:rsid w:val="30D0D700"/>
    <w:rsid w:val="30D42CB3"/>
    <w:rsid w:val="30D472F8"/>
    <w:rsid w:val="30D51A0F"/>
    <w:rsid w:val="30D51FE9"/>
    <w:rsid w:val="30D7635A"/>
    <w:rsid w:val="30D799B7"/>
    <w:rsid w:val="30D92235"/>
    <w:rsid w:val="30DCE5CF"/>
    <w:rsid w:val="30E0D86C"/>
    <w:rsid w:val="30E602B5"/>
    <w:rsid w:val="30E61276"/>
    <w:rsid w:val="30E6DE7C"/>
    <w:rsid w:val="30E6DEE9"/>
    <w:rsid w:val="30E7B49F"/>
    <w:rsid w:val="30E7BA15"/>
    <w:rsid w:val="30E7F468"/>
    <w:rsid w:val="30E83051"/>
    <w:rsid w:val="30E97791"/>
    <w:rsid w:val="30E99518"/>
    <w:rsid w:val="30EBADC6"/>
    <w:rsid w:val="30ECAA09"/>
    <w:rsid w:val="30F0028F"/>
    <w:rsid w:val="30F0E7E6"/>
    <w:rsid w:val="30F9E592"/>
    <w:rsid w:val="30FEE49C"/>
    <w:rsid w:val="3101297D"/>
    <w:rsid w:val="31030170"/>
    <w:rsid w:val="310588D3"/>
    <w:rsid w:val="310890F5"/>
    <w:rsid w:val="310FE81F"/>
    <w:rsid w:val="3111ED4C"/>
    <w:rsid w:val="3114CF9D"/>
    <w:rsid w:val="311663D3"/>
    <w:rsid w:val="31197111"/>
    <w:rsid w:val="311D74ED"/>
    <w:rsid w:val="31265AB5"/>
    <w:rsid w:val="3126E3AA"/>
    <w:rsid w:val="3128D39C"/>
    <w:rsid w:val="31292F65"/>
    <w:rsid w:val="312CD4DE"/>
    <w:rsid w:val="312D358E"/>
    <w:rsid w:val="312DA20A"/>
    <w:rsid w:val="312EA12A"/>
    <w:rsid w:val="312F6FA7"/>
    <w:rsid w:val="3131B5B5"/>
    <w:rsid w:val="3139B872"/>
    <w:rsid w:val="313A34F3"/>
    <w:rsid w:val="313ABE2B"/>
    <w:rsid w:val="31406369"/>
    <w:rsid w:val="3142F989"/>
    <w:rsid w:val="3145A01A"/>
    <w:rsid w:val="3147A39C"/>
    <w:rsid w:val="3148270E"/>
    <w:rsid w:val="314D5534"/>
    <w:rsid w:val="315041F3"/>
    <w:rsid w:val="3153BF83"/>
    <w:rsid w:val="3156DF07"/>
    <w:rsid w:val="31581CAF"/>
    <w:rsid w:val="31592C08"/>
    <w:rsid w:val="315A1186"/>
    <w:rsid w:val="315D0999"/>
    <w:rsid w:val="31663D8D"/>
    <w:rsid w:val="31689C23"/>
    <w:rsid w:val="31692289"/>
    <w:rsid w:val="316C41BF"/>
    <w:rsid w:val="3175EBC1"/>
    <w:rsid w:val="3175F8D7"/>
    <w:rsid w:val="317C53AA"/>
    <w:rsid w:val="317E4B73"/>
    <w:rsid w:val="317F888E"/>
    <w:rsid w:val="31825AAE"/>
    <w:rsid w:val="318996FA"/>
    <w:rsid w:val="318AF0F4"/>
    <w:rsid w:val="318C1155"/>
    <w:rsid w:val="318E8A89"/>
    <w:rsid w:val="318FB0FA"/>
    <w:rsid w:val="3190A9F6"/>
    <w:rsid w:val="31942834"/>
    <w:rsid w:val="319DE500"/>
    <w:rsid w:val="319E2638"/>
    <w:rsid w:val="319E41FB"/>
    <w:rsid w:val="319ECB83"/>
    <w:rsid w:val="319FAC05"/>
    <w:rsid w:val="31A12EEE"/>
    <w:rsid w:val="31A2BB79"/>
    <w:rsid w:val="31A4FCC9"/>
    <w:rsid w:val="31B30821"/>
    <w:rsid w:val="31B38F3B"/>
    <w:rsid w:val="31B55668"/>
    <w:rsid w:val="31B8863F"/>
    <w:rsid w:val="31B89FE8"/>
    <w:rsid w:val="31BBA467"/>
    <w:rsid w:val="31C685D8"/>
    <w:rsid w:val="31C6C05E"/>
    <w:rsid w:val="31C91A04"/>
    <w:rsid w:val="31C99FE6"/>
    <w:rsid w:val="31CD5017"/>
    <w:rsid w:val="31CF929E"/>
    <w:rsid w:val="31D17E83"/>
    <w:rsid w:val="31D1D8E8"/>
    <w:rsid w:val="31D1E63A"/>
    <w:rsid w:val="31DA6AC0"/>
    <w:rsid w:val="31DDCBE5"/>
    <w:rsid w:val="31DF0F60"/>
    <w:rsid w:val="31DF2531"/>
    <w:rsid w:val="31E322E9"/>
    <w:rsid w:val="31E33322"/>
    <w:rsid w:val="31E51D50"/>
    <w:rsid w:val="31E6B8A6"/>
    <w:rsid w:val="31E795CC"/>
    <w:rsid w:val="31E7B73C"/>
    <w:rsid w:val="31EF56EC"/>
    <w:rsid w:val="31F444BA"/>
    <w:rsid w:val="31F699B6"/>
    <w:rsid w:val="31F80560"/>
    <w:rsid w:val="31FA9289"/>
    <w:rsid w:val="31FC4D27"/>
    <w:rsid w:val="31FD1887"/>
    <w:rsid w:val="31FED6F4"/>
    <w:rsid w:val="320299BB"/>
    <w:rsid w:val="32057719"/>
    <w:rsid w:val="32063DBA"/>
    <w:rsid w:val="3209138E"/>
    <w:rsid w:val="320986BA"/>
    <w:rsid w:val="3210940F"/>
    <w:rsid w:val="322158D7"/>
    <w:rsid w:val="3222C719"/>
    <w:rsid w:val="3223A2BF"/>
    <w:rsid w:val="3225E2CF"/>
    <w:rsid w:val="3226A119"/>
    <w:rsid w:val="322D8458"/>
    <w:rsid w:val="3230602F"/>
    <w:rsid w:val="323082F8"/>
    <w:rsid w:val="32315F89"/>
    <w:rsid w:val="3237FD8B"/>
    <w:rsid w:val="32380808"/>
    <w:rsid w:val="323B5B4B"/>
    <w:rsid w:val="323BFDF5"/>
    <w:rsid w:val="32435E1D"/>
    <w:rsid w:val="32479577"/>
    <w:rsid w:val="32481139"/>
    <w:rsid w:val="324AD2C3"/>
    <w:rsid w:val="324B5127"/>
    <w:rsid w:val="324FCD03"/>
    <w:rsid w:val="325270C9"/>
    <w:rsid w:val="32534C29"/>
    <w:rsid w:val="32541DD4"/>
    <w:rsid w:val="32543F11"/>
    <w:rsid w:val="32573308"/>
    <w:rsid w:val="32587693"/>
    <w:rsid w:val="3258B901"/>
    <w:rsid w:val="325BD497"/>
    <w:rsid w:val="325CBAF3"/>
    <w:rsid w:val="325F0151"/>
    <w:rsid w:val="325F3F2A"/>
    <w:rsid w:val="3260DFA8"/>
    <w:rsid w:val="326341B7"/>
    <w:rsid w:val="326474E1"/>
    <w:rsid w:val="32650733"/>
    <w:rsid w:val="326BEB79"/>
    <w:rsid w:val="326D3225"/>
    <w:rsid w:val="327691E6"/>
    <w:rsid w:val="327FCB52"/>
    <w:rsid w:val="3286BC71"/>
    <w:rsid w:val="32873646"/>
    <w:rsid w:val="32892834"/>
    <w:rsid w:val="328BD2F0"/>
    <w:rsid w:val="328CCF49"/>
    <w:rsid w:val="328D750F"/>
    <w:rsid w:val="328FB61A"/>
    <w:rsid w:val="329D8BD7"/>
    <w:rsid w:val="329EB4E4"/>
    <w:rsid w:val="329F4EBD"/>
    <w:rsid w:val="32A1EF2D"/>
    <w:rsid w:val="32A790DD"/>
    <w:rsid w:val="32AA57A9"/>
    <w:rsid w:val="32AAABDA"/>
    <w:rsid w:val="32AAD745"/>
    <w:rsid w:val="32AB1AA5"/>
    <w:rsid w:val="32B02BEF"/>
    <w:rsid w:val="32B390BF"/>
    <w:rsid w:val="32B71B3A"/>
    <w:rsid w:val="32BC14CC"/>
    <w:rsid w:val="32C01C61"/>
    <w:rsid w:val="32CA9E83"/>
    <w:rsid w:val="32CAC3B0"/>
    <w:rsid w:val="32CBBA23"/>
    <w:rsid w:val="32CCC795"/>
    <w:rsid w:val="32D11A46"/>
    <w:rsid w:val="32D16C77"/>
    <w:rsid w:val="32D222C0"/>
    <w:rsid w:val="32D5B55C"/>
    <w:rsid w:val="32D63BAE"/>
    <w:rsid w:val="32D73270"/>
    <w:rsid w:val="32D8BFE2"/>
    <w:rsid w:val="32D8D468"/>
    <w:rsid w:val="32DA483F"/>
    <w:rsid w:val="32E0AE3E"/>
    <w:rsid w:val="32E51AA4"/>
    <w:rsid w:val="32E61EC2"/>
    <w:rsid w:val="32ECE685"/>
    <w:rsid w:val="32EDD8B2"/>
    <w:rsid w:val="32EE0D7B"/>
    <w:rsid w:val="32F09819"/>
    <w:rsid w:val="32F1131B"/>
    <w:rsid w:val="32FB4D88"/>
    <w:rsid w:val="32FDD787"/>
    <w:rsid w:val="32FF9053"/>
    <w:rsid w:val="33003168"/>
    <w:rsid w:val="33011F05"/>
    <w:rsid w:val="3302FE9A"/>
    <w:rsid w:val="330601A4"/>
    <w:rsid w:val="330B2169"/>
    <w:rsid w:val="331D75C5"/>
    <w:rsid w:val="331F772B"/>
    <w:rsid w:val="3322271E"/>
    <w:rsid w:val="33265824"/>
    <w:rsid w:val="332824A2"/>
    <w:rsid w:val="332B7D8F"/>
    <w:rsid w:val="3330E4C1"/>
    <w:rsid w:val="33320DFB"/>
    <w:rsid w:val="33336AE4"/>
    <w:rsid w:val="3338C15A"/>
    <w:rsid w:val="333BA66C"/>
    <w:rsid w:val="3341E4B3"/>
    <w:rsid w:val="33428D75"/>
    <w:rsid w:val="33463E15"/>
    <w:rsid w:val="334E4CA2"/>
    <w:rsid w:val="334F1724"/>
    <w:rsid w:val="334F803E"/>
    <w:rsid w:val="33511DDF"/>
    <w:rsid w:val="3351B8F5"/>
    <w:rsid w:val="3351C1E0"/>
    <w:rsid w:val="335AD5F6"/>
    <w:rsid w:val="335C9541"/>
    <w:rsid w:val="335DB6E3"/>
    <w:rsid w:val="335FCA30"/>
    <w:rsid w:val="33636683"/>
    <w:rsid w:val="33658468"/>
    <w:rsid w:val="336782B4"/>
    <w:rsid w:val="336C33BD"/>
    <w:rsid w:val="336C974C"/>
    <w:rsid w:val="33714401"/>
    <w:rsid w:val="337471F0"/>
    <w:rsid w:val="337DAB92"/>
    <w:rsid w:val="337F07AF"/>
    <w:rsid w:val="3381676B"/>
    <w:rsid w:val="3385381D"/>
    <w:rsid w:val="338A96F9"/>
    <w:rsid w:val="338AB7B9"/>
    <w:rsid w:val="338C00C6"/>
    <w:rsid w:val="33945962"/>
    <w:rsid w:val="33970E09"/>
    <w:rsid w:val="3398DE34"/>
    <w:rsid w:val="3398EE25"/>
    <w:rsid w:val="339B002E"/>
    <w:rsid w:val="33A17381"/>
    <w:rsid w:val="33A2D297"/>
    <w:rsid w:val="33A659C9"/>
    <w:rsid w:val="33A9C939"/>
    <w:rsid w:val="33A9DF11"/>
    <w:rsid w:val="33AAF642"/>
    <w:rsid w:val="33B8323D"/>
    <w:rsid w:val="33B8EF9F"/>
    <w:rsid w:val="33B8FF53"/>
    <w:rsid w:val="33B9BB6A"/>
    <w:rsid w:val="33C3F697"/>
    <w:rsid w:val="33C83F58"/>
    <w:rsid w:val="33CA41A6"/>
    <w:rsid w:val="33CBE1FE"/>
    <w:rsid w:val="33CC3090"/>
    <w:rsid w:val="33D12BEC"/>
    <w:rsid w:val="33D7EAE7"/>
    <w:rsid w:val="33DFFBBC"/>
    <w:rsid w:val="33E11319"/>
    <w:rsid w:val="33E3A58B"/>
    <w:rsid w:val="33E7272F"/>
    <w:rsid w:val="33E73D09"/>
    <w:rsid w:val="33E77429"/>
    <w:rsid w:val="33ED5CB2"/>
    <w:rsid w:val="33EEC144"/>
    <w:rsid w:val="33EFB367"/>
    <w:rsid w:val="33F11AC5"/>
    <w:rsid w:val="33F13BF2"/>
    <w:rsid w:val="33F3A43C"/>
    <w:rsid w:val="33FB0F8B"/>
    <w:rsid w:val="33FE3F7F"/>
    <w:rsid w:val="33FFB5BD"/>
    <w:rsid w:val="34007732"/>
    <w:rsid w:val="3402C9F7"/>
    <w:rsid w:val="34054EEE"/>
    <w:rsid w:val="34055AC4"/>
    <w:rsid w:val="340700EB"/>
    <w:rsid w:val="3407B4D2"/>
    <w:rsid w:val="3413DD92"/>
    <w:rsid w:val="341E6B6F"/>
    <w:rsid w:val="341F3A03"/>
    <w:rsid w:val="341FBCB1"/>
    <w:rsid w:val="342250D6"/>
    <w:rsid w:val="3423F5F9"/>
    <w:rsid w:val="34275409"/>
    <w:rsid w:val="34278FDC"/>
    <w:rsid w:val="3427A351"/>
    <w:rsid w:val="342907F7"/>
    <w:rsid w:val="342BB96C"/>
    <w:rsid w:val="3431D2C4"/>
    <w:rsid w:val="34320F1E"/>
    <w:rsid w:val="34366940"/>
    <w:rsid w:val="34387CBE"/>
    <w:rsid w:val="343C2401"/>
    <w:rsid w:val="343FED75"/>
    <w:rsid w:val="344246F2"/>
    <w:rsid w:val="34464476"/>
    <w:rsid w:val="3446D521"/>
    <w:rsid w:val="3446E4DB"/>
    <w:rsid w:val="3447F31E"/>
    <w:rsid w:val="344AC80A"/>
    <w:rsid w:val="344B1F32"/>
    <w:rsid w:val="3450FA53"/>
    <w:rsid w:val="3452D0A0"/>
    <w:rsid w:val="34550120"/>
    <w:rsid w:val="3457A3A4"/>
    <w:rsid w:val="3458EF2B"/>
    <w:rsid w:val="345CD572"/>
    <w:rsid w:val="3462CEBC"/>
    <w:rsid w:val="3466DDAE"/>
    <w:rsid w:val="34678A84"/>
    <w:rsid w:val="3468AB92"/>
    <w:rsid w:val="3469B895"/>
    <w:rsid w:val="346ABADB"/>
    <w:rsid w:val="346D80BC"/>
    <w:rsid w:val="34706245"/>
    <w:rsid w:val="3478F45B"/>
    <w:rsid w:val="347CA5BC"/>
    <w:rsid w:val="347EF439"/>
    <w:rsid w:val="3486260B"/>
    <w:rsid w:val="3486D2F0"/>
    <w:rsid w:val="34876ED3"/>
    <w:rsid w:val="348912AD"/>
    <w:rsid w:val="348A868E"/>
    <w:rsid w:val="348CE37C"/>
    <w:rsid w:val="348DF885"/>
    <w:rsid w:val="34991261"/>
    <w:rsid w:val="349AE15B"/>
    <w:rsid w:val="349DB66C"/>
    <w:rsid w:val="349E7601"/>
    <w:rsid w:val="34A04C03"/>
    <w:rsid w:val="34AACCA6"/>
    <w:rsid w:val="34ACC6C3"/>
    <w:rsid w:val="34B1A949"/>
    <w:rsid w:val="34BAEC6A"/>
    <w:rsid w:val="34BB478C"/>
    <w:rsid w:val="34BDF77F"/>
    <w:rsid w:val="34BEF7F3"/>
    <w:rsid w:val="34C2CC0D"/>
    <w:rsid w:val="34C3188B"/>
    <w:rsid w:val="34C3E144"/>
    <w:rsid w:val="34C46D6E"/>
    <w:rsid w:val="34C7F59B"/>
    <w:rsid w:val="34C8D747"/>
    <w:rsid w:val="34CB9AC1"/>
    <w:rsid w:val="34CED34B"/>
    <w:rsid w:val="34D8920D"/>
    <w:rsid w:val="34DA0C7E"/>
    <w:rsid w:val="34DA8C13"/>
    <w:rsid w:val="34DC49E0"/>
    <w:rsid w:val="34DDA148"/>
    <w:rsid w:val="34E0BB84"/>
    <w:rsid w:val="34E15CDB"/>
    <w:rsid w:val="34E42D2A"/>
    <w:rsid w:val="34E7C9C1"/>
    <w:rsid w:val="34EB79D9"/>
    <w:rsid w:val="34EFEE08"/>
    <w:rsid w:val="34F17398"/>
    <w:rsid w:val="34F31F6A"/>
    <w:rsid w:val="34F7495E"/>
    <w:rsid w:val="34F7B751"/>
    <w:rsid w:val="34FF7C04"/>
    <w:rsid w:val="3505CB6A"/>
    <w:rsid w:val="35068319"/>
    <w:rsid w:val="3509C09A"/>
    <w:rsid w:val="350DF214"/>
    <w:rsid w:val="351346E8"/>
    <w:rsid w:val="3518A7E8"/>
    <w:rsid w:val="351C522F"/>
    <w:rsid w:val="351D37CC"/>
    <w:rsid w:val="351E5968"/>
    <w:rsid w:val="351E8B27"/>
    <w:rsid w:val="351ED8AB"/>
    <w:rsid w:val="351F4259"/>
    <w:rsid w:val="3525DAB5"/>
    <w:rsid w:val="35267897"/>
    <w:rsid w:val="352CE643"/>
    <w:rsid w:val="352E098C"/>
    <w:rsid w:val="35314B8F"/>
    <w:rsid w:val="3534B949"/>
    <w:rsid w:val="353A988B"/>
    <w:rsid w:val="353B1712"/>
    <w:rsid w:val="353BE462"/>
    <w:rsid w:val="353C95C2"/>
    <w:rsid w:val="353DAB2B"/>
    <w:rsid w:val="353EC45B"/>
    <w:rsid w:val="353F7BE3"/>
    <w:rsid w:val="3546C6A3"/>
    <w:rsid w:val="3548B57E"/>
    <w:rsid w:val="3548CF52"/>
    <w:rsid w:val="354EE099"/>
    <w:rsid w:val="355080F3"/>
    <w:rsid w:val="355371BA"/>
    <w:rsid w:val="3557B5D7"/>
    <w:rsid w:val="355AA0DF"/>
    <w:rsid w:val="355BBBC8"/>
    <w:rsid w:val="355CFDA0"/>
    <w:rsid w:val="35600A5F"/>
    <w:rsid w:val="35650CE9"/>
    <w:rsid w:val="3565D1F7"/>
    <w:rsid w:val="356654EA"/>
    <w:rsid w:val="356ACC63"/>
    <w:rsid w:val="356F2626"/>
    <w:rsid w:val="356F7BF8"/>
    <w:rsid w:val="35768BDC"/>
    <w:rsid w:val="35769795"/>
    <w:rsid w:val="357916A7"/>
    <w:rsid w:val="35796401"/>
    <w:rsid w:val="357CB161"/>
    <w:rsid w:val="357DD92E"/>
    <w:rsid w:val="35808827"/>
    <w:rsid w:val="35821FA2"/>
    <w:rsid w:val="3584FEFC"/>
    <w:rsid w:val="35853670"/>
    <w:rsid w:val="3585C14B"/>
    <w:rsid w:val="35879056"/>
    <w:rsid w:val="358C532C"/>
    <w:rsid w:val="3591033C"/>
    <w:rsid w:val="3595662B"/>
    <w:rsid w:val="35963A61"/>
    <w:rsid w:val="3596DFEC"/>
    <w:rsid w:val="359F56CC"/>
    <w:rsid w:val="359F73D4"/>
    <w:rsid w:val="35A060BD"/>
    <w:rsid w:val="35A22A53"/>
    <w:rsid w:val="35A2DDF8"/>
    <w:rsid w:val="35A39D67"/>
    <w:rsid w:val="35A4A568"/>
    <w:rsid w:val="35A6A9AB"/>
    <w:rsid w:val="35A713AF"/>
    <w:rsid w:val="35AA03C6"/>
    <w:rsid w:val="35AAE397"/>
    <w:rsid w:val="35AE1413"/>
    <w:rsid w:val="35B41099"/>
    <w:rsid w:val="35B4484A"/>
    <w:rsid w:val="35B58829"/>
    <w:rsid w:val="35B99434"/>
    <w:rsid w:val="35BBBE15"/>
    <w:rsid w:val="35BD8588"/>
    <w:rsid w:val="35BE9050"/>
    <w:rsid w:val="35C1711F"/>
    <w:rsid w:val="35C3BF92"/>
    <w:rsid w:val="35C45909"/>
    <w:rsid w:val="35C68B6B"/>
    <w:rsid w:val="35CA6304"/>
    <w:rsid w:val="35CC30EC"/>
    <w:rsid w:val="35D06E8C"/>
    <w:rsid w:val="35D1D57F"/>
    <w:rsid w:val="35D1DC4F"/>
    <w:rsid w:val="35D2F6A8"/>
    <w:rsid w:val="35D31F5C"/>
    <w:rsid w:val="35D701E0"/>
    <w:rsid w:val="35DA1861"/>
    <w:rsid w:val="35E6E4BA"/>
    <w:rsid w:val="35EBDD9E"/>
    <w:rsid w:val="35F7C5A5"/>
    <w:rsid w:val="35FBBB43"/>
    <w:rsid w:val="35FC9DFA"/>
    <w:rsid w:val="35FF25CD"/>
    <w:rsid w:val="36090D39"/>
    <w:rsid w:val="360B2ACA"/>
    <w:rsid w:val="360B3A1D"/>
    <w:rsid w:val="360CCDE1"/>
    <w:rsid w:val="360EF4E8"/>
    <w:rsid w:val="360F7B48"/>
    <w:rsid w:val="361067C7"/>
    <w:rsid w:val="36133789"/>
    <w:rsid w:val="3614B470"/>
    <w:rsid w:val="3614C2E5"/>
    <w:rsid w:val="36181269"/>
    <w:rsid w:val="3625D642"/>
    <w:rsid w:val="36271069"/>
    <w:rsid w:val="3627799E"/>
    <w:rsid w:val="3628871A"/>
    <w:rsid w:val="362A0440"/>
    <w:rsid w:val="362B2AA4"/>
    <w:rsid w:val="362BB14B"/>
    <w:rsid w:val="362C50A7"/>
    <w:rsid w:val="362F5180"/>
    <w:rsid w:val="36329B8C"/>
    <w:rsid w:val="3632C8DD"/>
    <w:rsid w:val="36372A35"/>
    <w:rsid w:val="363A4662"/>
    <w:rsid w:val="363A9B8F"/>
    <w:rsid w:val="363C1C64"/>
    <w:rsid w:val="363E1F6B"/>
    <w:rsid w:val="363FBFB0"/>
    <w:rsid w:val="36400311"/>
    <w:rsid w:val="3641ADB0"/>
    <w:rsid w:val="3644B6AD"/>
    <w:rsid w:val="364557E3"/>
    <w:rsid w:val="36455F1D"/>
    <w:rsid w:val="36467E31"/>
    <w:rsid w:val="364C1111"/>
    <w:rsid w:val="364CF098"/>
    <w:rsid w:val="364DB301"/>
    <w:rsid w:val="364E269F"/>
    <w:rsid w:val="364F1BBD"/>
    <w:rsid w:val="36509EB4"/>
    <w:rsid w:val="3650B517"/>
    <w:rsid w:val="3651DE1B"/>
    <w:rsid w:val="365287A6"/>
    <w:rsid w:val="36567D75"/>
    <w:rsid w:val="3659C7E0"/>
    <w:rsid w:val="365E4909"/>
    <w:rsid w:val="3663AC9A"/>
    <w:rsid w:val="3666263C"/>
    <w:rsid w:val="366632C2"/>
    <w:rsid w:val="366735F1"/>
    <w:rsid w:val="36687843"/>
    <w:rsid w:val="366C44AA"/>
    <w:rsid w:val="366C6422"/>
    <w:rsid w:val="3671C2C8"/>
    <w:rsid w:val="36728D33"/>
    <w:rsid w:val="367D3F4B"/>
    <w:rsid w:val="36806150"/>
    <w:rsid w:val="3680937F"/>
    <w:rsid w:val="368DDC4E"/>
    <w:rsid w:val="368ECEE0"/>
    <w:rsid w:val="36917BD0"/>
    <w:rsid w:val="3691E896"/>
    <w:rsid w:val="36921ADC"/>
    <w:rsid w:val="36928DDA"/>
    <w:rsid w:val="3694DBEA"/>
    <w:rsid w:val="369518F2"/>
    <w:rsid w:val="36959A9F"/>
    <w:rsid w:val="3695AE43"/>
    <w:rsid w:val="369AC530"/>
    <w:rsid w:val="369AE5B7"/>
    <w:rsid w:val="369B0745"/>
    <w:rsid w:val="369F8ADD"/>
    <w:rsid w:val="36A296D6"/>
    <w:rsid w:val="36A2FCD5"/>
    <w:rsid w:val="36A3869F"/>
    <w:rsid w:val="36A51FBF"/>
    <w:rsid w:val="36A57C3D"/>
    <w:rsid w:val="36A5E904"/>
    <w:rsid w:val="36A752C2"/>
    <w:rsid w:val="36ADF7E4"/>
    <w:rsid w:val="36B3D251"/>
    <w:rsid w:val="36BA7688"/>
    <w:rsid w:val="36BC2D9A"/>
    <w:rsid w:val="36BCD8DF"/>
    <w:rsid w:val="36BCE2D6"/>
    <w:rsid w:val="36BCF6BE"/>
    <w:rsid w:val="36BDD02C"/>
    <w:rsid w:val="36BEA49A"/>
    <w:rsid w:val="36C18FC7"/>
    <w:rsid w:val="36C248F8"/>
    <w:rsid w:val="36C59365"/>
    <w:rsid w:val="36CA1F5B"/>
    <w:rsid w:val="36CDA226"/>
    <w:rsid w:val="36D089AA"/>
    <w:rsid w:val="36D35226"/>
    <w:rsid w:val="36D373CA"/>
    <w:rsid w:val="36D83515"/>
    <w:rsid w:val="36D99B13"/>
    <w:rsid w:val="36DA894D"/>
    <w:rsid w:val="36E3ED0E"/>
    <w:rsid w:val="36E41F3A"/>
    <w:rsid w:val="36E50E68"/>
    <w:rsid w:val="36E6B8ED"/>
    <w:rsid w:val="36E6D8EB"/>
    <w:rsid w:val="36E6F9DD"/>
    <w:rsid w:val="36E9D51D"/>
    <w:rsid w:val="36EAF50D"/>
    <w:rsid w:val="36F0867D"/>
    <w:rsid w:val="36F7C4C1"/>
    <w:rsid w:val="36F8A46E"/>
    <w:rsid w:val="36FA5C0B"/>
    <w:rsid w:val="36FD533C"/>
    <w:rsid w:val="36FEAF8B"/>
    <w:rsid w:val="370B1434"/>
    <w:rsid w:val="370B868A"/>
    <w:rsid w:val="370C5C0D"/>
    <w:rsid w:val="372106D1"/>
    <w:rsid w:val="3721EEF3"/>
    <w:rsid w:val="372723B6"/>
    <w:rsid w:val="373425C4"/>
    <w:rsid w:val="37342FAB"/>
    <w:rsid w:val="37355BD7"/>
    <w:rsid w:val="37358868"/>
    <w:rsid w:val="3738604C"/>
    <w:rsid w:val="373CCFF4"/>
    <w:rsid w:val="373E6619"/>
    <w:rsid w:val="373F6DC8"/>
    <w:rsid w:val="3740BC2B"/>
    <w:rsid w:val="37457949"/>
    <w:rsid w:val="374ABC38"/>
    <w:rsid w:val="374B60F5"/>
    <w:rsid w:val="374D12F9"/>
    <w:rsid w:val="3755D380"/>
    <w:rsid w:val="3755FA5F"/>
    <w:rsid w:val="3759691F"/>
    <w:rsid w:val="375B0770"/>
    <w:rsid w:val="3763F38A"/>
    <w:rsid w:val="3764392A"/>
    <w:rsid w:val="37666B83"/>
    <w:rsid w:val="37692549"/>
    <w:rsid w:val="376BC559"/>
    <w:rsid w:val="376C1CFB"/>
    <w:rsid w:val="376CDF2B"/>
    <w:rsid w:val="376CFD64"/>
    <w:rsid w:val="376D2870"/>
    <w:rsid w:val="376E0A02"/>
    <w:rsid w:val="376EF589"/>
    <w:rsid w:val="3770C9D9"/>
    <w:rsid w:val="37750736"/>
    <w:rsid w:val="377520A3"/>
    <w:rsid w:val="3776B014"/>
    <w:rsid w:val="3778FB51"/>
    <w:rsid w:val="377A3B12"/>
    <w:rsid w:val="377FA443"/>
    <w:rsid w:val="37839D12"/>
    <w:rsid w:val="3786E4C0"/>
    <w:rsid w:val="378806F8"/>
    <w:rsid w:val="378AE502"/>
    <w:rsid w:val="378C5B62"/>
    <w:rsid w:val="378EEA23"/>
    <w:rsid w:val="37917874"/>
    <w:rsid w:val="379E6CE7"/>
    <w:rsid w:val="37A0142E"/>
    <w:rsid w:val="37A3590F"/>
    <w:rsid w:val="37A5217E"/>
    <w:rsid w:val="37A744F0"/>
    <w:rsid w:val="37A7524C"/>
    <w:rsid w:val="37AC4823"/>
    <w:rsid w:val="37B2241B"/>
    <w:rsid w:val="37B4E19E"/>
    <w:rsid w:val="37B9E506"/>
    <w:rsid w:val="37C159FD"/>
    <w:rsid w:val="37C57F61"/>
    <w:rsid w:val="37CA6B63"/>
    <w:rsid w:val="37CB719B"/>
    <w:rsid w:val="37CCF0B2"/>
    <w:rsid w:val="37D4EC36"/>
    <w:rsid w:val="37D68DA5"/>
    <w:rsid w:val="37D7ECC5"/>
    <w:rsid w:val="37D972C7"/>
    <w:rsid w:val="37DB28BA"/>
    <w:rsid w:val="37DC4BCD"/>
    <w:rsid w:val="37DDF969"/>
    <w:rsid w:val="37DE4A96"/>
    <w:rsid w:val="37E38442"/>
    <w:rsid w:val="37E56B97"/>
    <w:rsid w:val="37E73EA5"/>
    <w:rsid w:val="37EA4904"/>
    <w:rsid w:val="37EBF66D"/>
    <w:rsid w:val="37ED7ECD"/>
    <w:rsid w:val="37EEC256"/>
    <w:rsid w:val="37F59626"/>
    <w:rsid w:val="37F742CB"/>
    <w:rsid w:val="37FBDBD8"/>
    <w:rsid w:val="37FE79A0"/>
    <w:rsid w:val="37FE9B6A"/>
    <w:rsid w:val="380120A2"/>
    <w:rsid w:val="3802F916"/>
    <w:rsid w:val="3806DC07"/>
    <w:rsid w:val="380F8E8F"/>
    <w:rsid w:val="381171A9"/>
    <w:rsid w:val="381E8DC3"/>
    <w:rsid w:val="3822F86A"/>
    <w:rsid w:val="38261CB0"/>
    <w:rsid w:val="382780A5"/>
    <w:rsid w:val="3829A0C5"/>
    <w:rsid w:val="382B6498"/>
    <w:rsid w:val="382F25E1"/>
    <w:rsid w:val="382F8037"/>
    <w:rsid w:val="382F9543"/>
    <w:rsid w:val="38320A46"/>
    <w:rsid w:val="38375D58"/>
    <w:rsid w:val="383911B1"/>
    <w:rsid w:val="383AE506"/>
    <w:rsid w:val="383E0B9B"/>
    <w:rsid w:val="3842AE81"/>
    <w:rsid w:val="3846C324"/>
    <w:rsid w:val="384F3F98"/>
    <w:rsid w:val="38521B67"/>
    <w:rsid w:val="385298B7"/>
    <w:rsid w:val="385298C9"/>
    <w:rsid w:val="385631F7"/>
    <w:rsid w:val="3856410D"/>
    <w:rsid w:val="3858493B"/>
    <w:rsid w:val="3858C71F"/>
    <w:rsid w:val="3859AEBE"/>
    <w:rsid w:val="385EBFDC"/>
    <w:rsid w:val="386195D9"/>
    <w:rsid w:val="3862EE94"/>
    <w:rsid w:val="386376E0"/>
    <w:rsid w:val="3867F274"/>
    <w:rsid w:val="386A5924"/>
    <w:rsid w:val="386BAA88"/>
    <w:rsid w:val="386C5A0B"/>
    <w:rsid w:val="3871C193"/>
    <w:rsid w:val="38740819"/>
    <w:rsid w:val="3876B169"/>
    <w:rsid w:val="3878A82A"/>
    <w:rsid w:val="387C2222"/>
    <w:rsid w:val="387DBF8E"/>
    <w:rsid w:val="387E2717"/>
    <w:rsid w:val="387F2770"/>
    <w:rsid w:val="3882F4C8"/>
    <w:rsid w:val="38838BC0"/>
    <w:rsid w:val="388A247A"/>
    <w:rsid w:val="388C7076"/>
    <w:rsid w:val="388CF7B6"/>
    <w:rsid w:val="388D377D"/>
    <w:rsid w:val="388E050E"/>
    <w:rsid w:val="388ED704"/>
    <w:rsid w:val="388EE82E"/>
    <w:rsid w:val="3898481D"/>
    <w:rsid w:val="3899B24F"/>
    <w:rsid w:val="389A01F2"/>
    <w:rsid w:val="389CC5DC"/>
    <w:rsid w:val="38A2133B"/>
    <w:rsid w:val="38A273A2"/>
    <w:rsid w:val="38A51460"/>
    <w:rsid w:val="38A6F3DD"/>
    <w:rsid w:val="38ABA398"/>
    <w:rsid w:val="38AC2C35"/>
    <w:rsid w:val="38AD3AC5"/>
    <w:rsid w:val="38B10462"/>
    <w:rsid w:val="38B6C3FA"/>
    <w:rsid w:val="38B7C816"/>
    <w:rsid w:val="38B8ABFD"/>
    <w:rsid w:val="38BC71C2"/>
    <w:rsid w:val="38BCD732"/>
    <w:rsid w:val="38C2DEDF"/>
    <w:rsid w:val="38C2F3CC"/>
    <w:rsid w:val="38C84A47"/>
    <w:rsid w:val="38D230C3"/>
    <w:rsid w:val="38D2E02B"/>
    <w:rsid w:val="38D50EC0"/>
    <w:rsid w:val="38D56B3E"/>
    <w:rsid w:val="38D83A0B"/>
    <w:rsid w:val="38DA367A"/>
    <w:rsid w:val="38DA3E5D"/>
    <w:rsid w:val="38DA598C"/>
    <w:rsid w:val="38E1B7E3"/>
    <w:rsid w:val="38E56A76"/>
    <w:rsid w:val="38E6CCB7"/>
    <w:rsid w:val="38E76C27"/>
    <w:rsid w:val="38E92375"/>
    <w:rsid w:val="38EB59D0"/>
    <w:rsid w:val="38F26BBD"/>
    <w:rsid w:val="38F32260"/>
    <w:rsid w:val="38F38DF1"/>
    <w:rsid w:val="38F7C934"/>
    <w:rsid w:val="38F911E1"/>
    <w:rsid w:val="38FC5573"/>
    <w:rsid w:val="38FEB1A2"/>
    <w:rsid w:val="390403E0"/>
    <w:rsid w:val="39058A9F"/>
    <w:rsid w:val="3905AABF"/>
    <w:rsid w:val="39096CE9"/>
    <w:rsid w:val="390E9C6F"/>
    <w:rsid w:val="391251B5"/>
    <w:rsid w:val="3914C79C"/>
    <w:rsid w:val="39160B73"/>
    <w:rsid w:val="39180C43"/>
    <w:rsid w:val="39184F88"/>
    <w:rsid w:val="391B62F2"/>
    <w:rsid w:val="391B74A4"/>
    <w:rsid w:val="391F6D73"/>
    <w:rsid w:val="391F9956"/>
    <w:rsid w:val="39221CD1"/>
    <w:rsid w:val="3922AEF6"/>
    <w:rsid w:val="39287145"/>
    <w:rsid w:val="3929CDE0"/>
    <w:rsid w:val="3930E8EE"/>
    <w:rsid w:val="3934E9E1"/>
    <w:rsid w:val="393734EF"/>
    <w:rsid w:val="3937AA0C"/>
    <w:rsid w:val="3940ADFB"/>
    <w:rsid w:val="39446EA3"/>
    <w:rsid w:val="3946A907"/>
    <w:rsid w:val="394AD182"/>
    <w:rsid w:val="394BE5B3"/>
    <w:rsid w:val="394C232E"/>
    <w:rsid w:val="394D07CB"/>
    <w:rsid w:val="394F6EFF"/>
    <w:rsid w:val="394FB32B"/>
    <w:rsid w:val="39539094"/>
    <w:rsid w:val="3956F83B"/>
    <w:rsid w:val="3957653C"/>
    <w:rsid w:val="395DB2CF"/>
    <w:rsid w:val="395DFBA7"/>
    <w:rsid w:val="395F7C80"/>
    <w:rsid w:val="3966794A"/>
    <w:rsid w:val="3966CAFF"/>
    <w:rsid w:val="3966F242"/>
    <w:rsid w:val="39683EE9"/>
    <w:rsid w:val="396D964D"/>
    <w:rsid w:val="396DB674"/>
    <w:rsid w:val="396F2921"/>
    <w:rsid w:val="39715BAF"/>
    <w:rsid w:val="3972EEC0"/>
    <w:rsid w:val="397405C9"/>
    <w:rsid w:val="3979724B"/>
    <w:rsid w:val="397C9A3F"/>
    <w:rsid w:val="397D5333"/>
    <w:rsid w:val="397FB53C"/>
    <w:rsid w:val="397FBEB8"/>
    <w:rsid w:val="39813BF8"/>
    <w:rsid w:val="398BC5D1"/>
    <w:rsid w:val="398E1DE6"/>
    <w:rsid w:val="3997EBC5"/>
    <w:rsid w:val="399F0BE4"/>
    <w:rsid w:val="39A18D55"/>
    <w:rsid w:val="39A69F5A"/>
    <w:rsid w:val="39A728FE"/>
    <w:rsid w:val="39AADE74"/>
    <w:rsid w:val="39AC48B8"/>
    <w:rsid w:val="39AD4786"/>
    <w:rsid w:val="39AFBB03"/>
    <w:rsid w:val="39B050CF"/>
    <w:rsid w:val="39B074A7"/>
    <w:rsid w:val="39B1063F"/>
    <w:rsid w:val="39B1BB24"/>
    <w:rsid w:val="39B20699"/>
    <w:rsid w:val="39BA1E79"/>
    <w:rsid w:val="39BE8E88"/>
    <w:rsid w:val="39C0E1D2"/>
    <w:rsid w:val="39C59F4B"/>
    <w:rsid w:val="39C8A730"/>
    <w:rsid w:val="39CA7D29"/>
    <w:rsid w:val="39CAF842"/>
    <w:rsid w:val="39CB543E"/>
    <w:rsid w:val="39CC5C63"/>
    <w:rsid w:val="39CD78C0"/>
    <w:rsid w:val="39D017D5"/>
    <w:rsid w:val="39D11D41"/>
    <w:rsid w:val="39D4395A"/>
    <w:rsid w:val="39D4F53C"/>
    <w:rsid w:val="39D6B567"/>
    <w:rsid w:val="39D82490"/>
    <w:rsid w:val="39D9C410"/>
    <w:rsid w:val="39DCC081"/>
    <w:rsid w:val="39DE7D16"/>
    <w:rsid w:val="39E0D0E0"/>
    <w:rsid w:val="39E40E93"/>
    <w:rsid w:val="39E7F14B"/>
    <w:rsid w:val="39E8AEE3"/>
    <w:rsid w:val="39E9E8E3"/>
    <w:rsid w:val="39F22CC4"/>
    <w:rsid w:val="39F42CE1"/>
    <w:rsid w:val="39F5D51D"/>
    <w:rsid w:val="39FC35CF"/>
    <w:rsid w:val="3A019692"/>
    <w:rsid w:val="3A0B2142"/>
    <w:rsid w:val="3A0D91F4"/>
    <w:rsid w:val="3A109318"/>
    <w:rsid w:val="3A188247"/>
    <w:rsid w:val="3A19C216"/>
    <w:rsid w:val="3A1B7148"/>
    <w:rsid w:val="3A1C1EAE"/>
    <w:rsid w:val="3A1CBE48"/>
    <w:rsid w:val="3A1EC529"/>
    <w:rsid w:val="3A2196ED"/>
    <w:rsid w:val="3A21ED27"/>
    <w:rsid w:val="3A24AB78"/>
    <w:rsid w:val="3A27DF7D"/>
    <w:rsid w:val="3A28273F"/>
    <w:rsid w:val="3A2AF0A8"/>
    <w:rsid w:val="3A2C4B58"/>
    <w:rsid w:val="3A2CBAC9"/>
    <w:rsid w:val="3A2FFC0F"/>
    <w:rsid w:val="3A352C15"/>
    <w:rsid w:val="3A3AAB0F"/>
    <w:rsid w:val="3A3C034C"/>
    <w:rsid w:val="3A3CB7C4"/>
    <w:rsid w:val="3A4257DF"/>
    <w:rsid w:val="3A4503F7"/>
    <w:rsid w:val="3A48FB13"/>
    <w:rsid w:val="3A4BE0F2"/>
    <w:rsid w:val="3A4DA1D1"/>
    <w:rsid w:val="3A4FAA13"/>
    <w:rsid w:val="3A542AD6"/>
    <w:rsid w:val="3A557229"/>
    <w:rsid w:val="3A55ED18"/>
    <w:rsid w:val="3A580A64"/>
    <w:rsid w:val="3A5B0D0C"/>
    <w:rsid w:val="3A6AA389"/>
    <w:rsid w:val="3A6C0714"/>
    <w:rsid w:val="3A6EB073"/>
    <w:rsid w:val="3A712CB3"/>
    <w:rsid w:val="3A778F9A"/>
    <w:rsid w:val="3A7D4CCE"/>
    <w:rsid w:val="3A81E12A"/>
    <w:rsid w:val="3A826BEF"/>
    <w:rsid w:val="3A82EB16"/>
    <w:rsid w:val="3A8BA0D5"/>
    <w:rsid w:val="3A8E95E5"/>
    <w:rsid w:val="3A91B57F"/>
    <w:rsid w:val="3A9627F9"/>
    <w:rsid w:val="3A9DFA43"/>
    <w:rsid w:val="3A9F9F6C"/>
    <w:rsid w:val="3AA129FF"/>
    <w:rsid w:val="3AA37B3E"/>
    <w:rsid w:val="3AA37DF6"/>
    <w:rsid w:val="3AA6F69E"/>
    <w:rsid w:val="3AAE80B9"/>
    <w:rsid w:val="3AAFAA00"/>
    <w:rsid w:val="3AB3331F"/>
    <w:rsid w:val="3ABA1806"/>
    <w:rsid w:val="3ABB3DD4"/>
    <w:rsid w:val="3AC3D29D"/>
    <w:rsid w:val="3AC7AB0E"/>
    <w:rsid w:val="3ACD2558"/>
    <w:rsid w:val="3AD10C75"/>
    <w:rsid w:val="3AD643B6"/>
    <w:rsid w:val="3ADA6546"/>
    <w:rsid w:val="3ADF3E40"/>
    <w:rsid w:val="3AE0692A"/>
    <w:rsid w:val="3AE3D1C7"/>
    <w:rsid w:val="3AE42332"/>
    <w:rsid w:val="3AE5CD97"/>
    <w:rsid w:val="3AE9967D"/>
    <w:rsid w:val="3AEC8260"/>
    <w:rsid w:val="3AED0ACE"/>
    <w:rsid w:val="3AEE1022"/>
    <w:rsid w:val="3AF48179"/>
    <w:rsid w:val="3AF91F57"/>
    <w:rsid w:val="3B005F26"/>
    <w:rsid w:val="3B021D42"/>
    <w:rsid w:val="3B03E3FC"/>
    <w:rsid w:val="3B060CAF"/>
    <w:rsid w:val="3B0A2358"/>
    <w:rsid w:val="3B0B6FE9"/>
    <w:rsid w:val="3B121A8C"/>
    <w:rsid w:val="3B13A597"/>
    <w:rsid w:val="3B14869D"/>
    <w:rsid w:val="3B151ED3"/>
    <w:rsid w:val="3B1CD446"/>
    <w:rsid w:val="3B1DCCED"/>
    <w:rsid w:val="3B208EC1"/>
    <w:rsid w:val="3B28F418"/>
    <w:rsid w:val="3B29F386"/>
    <w:rsid w:val="3B2CA92E"/>
    <w:rsid w:val="3B2F164B"/>
    <w:rsid w:val="3B3665BE"/>
    <w:rsid w:val="3B367A0B"/>
    <w:rsid w:val="3B371DBD"/>
    <w:rsid w:val="3B398B9F"/>
    <w:rsid w:val="3B3D5A4D"/>
    <w:rsid w:val="3B3F931A"/>
    <w:rsid w:val="3B40D941"/>
    <w:rsid w:val="3B425285"/>
    <w:rsid w:val="3B43C788"/>
    <w:rsid w:val="3B4443CA"/>
    <w:rsid w:val="3B498143"/>
    <w:rsid w:val="3B49A0EF"/>
    <w:rsid w:val="3B49FFE3"/>
    <w:rsid w:val="3B4AD404"/>
    <w:rsid w:val="3B4D8846"/>
    <w:rsid w:val="3B5074F5"/>
    <w:rsid w:val="3B528720"/>
    <w:rsid w:val="3B53B8D4"/>
    <w:rsid w:val="3B561593"/>
    <w:rsid w:val="3B5D9AEC"/>
    <w:rsid w:val="3B62F478"/>
    <w:rsid w:val="3B6378E4"/>
    <w:rsid w:val="3B66B927"/>
    <w:rsid w:val="3B67745C"/>
    <w:rsid w:val="3B6ADC15"/>
    <w:rsid w:val="3B6E7868"/>
    <w:rsid w:val="3B75B9CA"/>
    <w:rsid w:val="3B7CA141"/>
    <w:rsid w:val="3B7D7143"/>
    <w:rsid w:val="3B80CBE8"/>
    <w:rsid w:val="3B80E2FC"/>
    <w:rsid w:val="3B87ADB9"/>
    <w:rsid w:val="3B8AB33E"/>
    <w:rsid w:val="3B8AD76F"/>
    <w:rsid w:val="3B8B086C"/>
    <w:rsid w:val="3B8B6D7A"/>
    <w:rsid w:val="3B9067E1"/>
    <w:rsid w:val="3B911945"/>
    <w:rsid w:val="3B919C8E"/>
    <w:rsid w:val="3B93BC8A"/>
    <w:rsid w:val="3B93E4D8"/>
    <w:rsid w:val="3B9571A8"/>
    <w:rsid w:val="3B95875A"/>
    <w:rsid w:val="3B95C99E"/>
    <w:rsid w:val="3B99557E"/>
    <w:rsid w:val="3B9A02FD"/>
    <w:rsid w:val="3BA3F019"/>
    <w:rsid w:val="3BA7720C"/>
    <w:rsid w:val="3BAA9E0B"/>
    <w:rsid w:val="3BACFECA"/>
    <w:rsid w:val="3BB1C3F5"/>
    <w:rsid w:val="3BB2D2CE"/>
    <w:rsid w:val="3BB60827"/>
    <w:rsid w:val="3BBB4DBD"/>
    <w:rsid w:val="3BC41FAA"/>
    <w:rsid w:val="3BC4DF68"/>
    <w:rsid w:val="3BCB9647"/>
    <w:rsid w:val="3BCE3BA1"/>
    <w:rsid w:val="3BD6EC9C"/>
    <w:rsid w:val="3BDCBC94"/>
    <w:rsid w:val="3BDCE862"/>
    <w:rsid w:val="3BDD9CF2"/>
    <w:rsid w:val="3BDFE507"/>
    <w:rsid w:val="3BE29F90"/>
    <w:rsid w:val="3BE47FB5"/>
    <w:rsid w:val="3BE588ED"/>
    <w:rsid w:val="3BE69723"/>
    <w:rsid w:val="3BE791DD"/>
    <w:rsid w:val="3BEBF643"/>
    <w:rsid w:val="3BEC9FD2"/>
    <w:rsid w:val="3BEE3E27"/>
    <w:rsid w:val="3BEE77BD"/>
    <w:rsid w:val="3BF0FBA0"/>
    <w:rsid w:val="3BF12FC9"/>
    <w:rsid w:val="3BF41284"/>
    <w:rsid w:val="3BF477F4"/>
    <w:rsid w:val="3BFCA6AF"/>
    <w:rsid w:val="3BFE5F68"/>
    <w:rsid w:val="3BFF4085"/>
    <w:rsid w:val="3C06D668"/>
    <w:rsid w:val="3C11765A"/>
    <w:rsid w:val="3C1307A7"/>
    <w:rsid w:val="3C15C482"/>
    <w:rsid w:val="3C17087E"/>
    <w:rsid w:val="3C182BFB"/>
    <w:rsid w:val="3C197BFC"/>
    <w:rsid w:val="3C209E50"/>
    <w:rsid w:val="3C22BEAE"/>
    <w:rsid w:val="3C26C4E7"/>
    <w:rsid w:val="3C2DCF04"/>
    <w:rsid w:val="3C305FE0"/>
    <w:rsid w:val="3C331C54"/>
    <w:rsid w:val="3C372E5D"/>
    <w:rsid w:val="3C408344"/>
    <w:rsid w:val="3C417B25"/>
    <w:rsid w:val="3C421445"/>
    <w:rsid w:val="3C42A339"/>
    <w:rsid w:val="3C466DBE"/>
    <w:rsid w:val="3C4AD442"/>
    <w:rsid w:val="3C4C3BEC"/>
    <w:rsid w:val="3C4DAC35"/>
    <w:rsid w:val="3C4E48EC"/>
    <w:rsid w:val="3C4F5D38"/>
    <w:rsid w:val="3C534C05"/>
    <w:rsid w:val="3C54270A"/>
    <w:rsid w:val="3C54CBDA"/>
    <w:rsid w:val="3C587E20"/>
    <w:rsid w:val="3C598A29"/>
    <w:rsid w:val="3C5E2E66"/>
    <w:rsid w:val="3C5EFBBB"/>
    <w:rsid w:val="3C616DEF"/>
    <w:rsid w:val="3C647B58"/>
    <w:rsid w:val="3C65EC77"/>
    <w:rsid w:val="3C677E77"/>
    <w:rsid w:val="3C68913E"/>
    <w:rsid w:val="3C6949E7"/>
    <w:rsid w:val="3C6EC0D9"/>
    <w:rsid w:val="3C705BAB"/>
    <w:rsid w:val="3C716895"/>
    <w:rsid w:val="3C745A3A"/>
    <w:rsid w:val="3C7D3C0F"/>
    <w:rsid w:val="3C7EED56"/>
    <w:rsid w:val="3C7F45E1"/>
    <w:rsid w:val="3C7FB946"/>
    <w:rsid w:val="3C82F8AC"/>
    <w:rsid w:val="3C834E42"/>
    <w:rsid w:val="3C856AA7"/>
    <w:rsid w:val="3C870FC1"/>
    <w:rsid w:val="3C8753ED"/>
    <w:rsid w:val="3C8C2E14"/>
    <w:rsid w:val="3C8F16CB"/>
    <w:rsid w:val="3C933DB5"/>
    <w:rsid w:val="3C944D26"/>
    <w:rsid w:val="3C9945C4"/>
    <w:rsid w:val="3C9E1DE2"/>
    <w:rsid w:val="3CA21EC6"/>
    <w:rsid w:val="3CA2DB8B"/>
    <w:rsid w:val="3CA57C2A"/>
    <w:rsid w:val="3CA7909E"/>
    <w:rsid w:val="3CAB5DE8"/>
    <w:rsid w:val="3CAD03DF"/>
    <w:rsid w:val="3CAE1562"/>
    <w:rsid w:val="3CBC92F0"/>
    <w:rsid w:val="3CBE6AD1"/>
    <w:rsid w:val="3CC0B118"/>
    <w:rsid w:val="3CC2E7F5"/>
    <w:rsid w:val="3CC4782F"/>
    <w:rsid w:val="3CC5F827"/>
    <w:rsid w:val="3CCDB967"/>
    <w:rsid w:val="3CCFF6CD"/>
    <w:rsid w:val="3CD33BA6"/>
    <w:rsid w:val="3CD3D815"/>
    <w:rsid w:val="3CD77509"/>
    <w:rsid w:val="3CD7E634"/>
    <w:rsid w:val="3CD91828"/>
    <w:rsid w:val="3CDA443B"/>
    <w:rsid w:val="3CDA4822"/>
    <w:rsid w:val="3CE5151B"/>
    <w:rsid w:val="3CF19D87"/>
    <w:rsid w:val="3D001C7E"/>
    <w:rsid w:val="3D020830"/>
    <w:rsid w:val="3D02E0B0"/>
    <w:rsid w:val="3D1142A9"/>
    <w:rsid w:val="3D146143"/>
    <w:rsid w:val="3D15D56B"/>
    <w:rsid w:val="3D1A9BBD"/>
    <w:rsid w:val="3D1B99F8"/>
    <w:rsid w:val="3D1C8822"/>
    <w:rsid w:val="3D2519BD"/>
    <w:rsid w:val="3D25EE00"/>
    <w:rsid w:val="3D296B4D"/>
    <w:rsid w:val="3D299190"/>
    <w:rsid w:val="3D2B7C7A"/>
    <w:rsid w:val="3D2DE61E"/>
    <w:rsid w:val="3D336E24"/>
    <w:rsid w:val="3D33B63E"/>
    <w:rsid w:val="3D3DE642"/>
    <w:rsid w:val="3D3F13BD"/>
    <w:rsid w:val="3D3FB93E"/>
    <w:rsid w:val="3D42A3EB"/>
    <w:rsid w:val="3D43426D"/>
    <w:rsid w:val="3D4413E9"/>
    <w:rsid w:val="3D48DC97"/>
    <w:rsid w:val="3D49378E"/>
    <w:rsid w:val="3D4C1E3A"/>
    <w:rsid w:val="3D4D7BAD"/>
    <w:rsid w:val="3D4DFB64"/>
    <w:rsid w:val="3D51F701"/>
    <w:rsid w:val="3D560EC0"/>
    <w:rsid w:val="3D5743A6"/>
    <w:rsid w:val="3D5979A8"/>
    <w:rsid w:val="3D67EDA2"/>
    <w:rsid w:val="3D6F656E"/>
    <w:rsid w:val="3D6F6754"/>
    <w:rsid w:val="3D730E07"/>
    <w:rsid w:val="3D74242F"/>
    <w:rsid w:val="3D74482F"/>
    <w:rsid w:val="3D770895"/>
    <w:rsid w:val="3D7B70B7"/>
    <w:rsid w:val="3D7E4BE1"/>
    <w:rsid w:val="3D7EFB89"/>
    <w:rsid w:val="3D7EFEBF"/>
    <w:rsid w:val="3D81B77C"/>
    <w:rsid w:val="3D8319ED"/>
    <w:rsid w:val="3D861D18"/>
    <w:rsid w:val="3D88609A"/>
    <w:rsid w:val="3D8962CD"/>
    <w:rsid w:val="3D8D6B85"/>
    <w:rsid w:val="3D8F3B37"/>
    <w:rsid w:val="3D9389E4"/>
    <w:rsid w:val="3D9630D8"/>
    <w:rsid w:val="3D98593C"/>
    <w:rsid w:val="3D9DE8FE"/>
    <w:rsid w:val="3D9F3DA2"/>
    <w:rsid w:val="3DA16E56"/>
    <w:rsid w:val="3DA3A7D6"/>
    <w:rsid w:val="3DA9B214"/>
    <w:rsid w:val="3DADA79D"/>
    <w:rsid w:val="3DB1F815"/>
    <w:rsid w:val="3DB25C97"/>
    <w:rsid w:val="3DBAF583"/>
    <w:rsid w:val="3DBE511D"/>
    <w:rsid w:val="3DC1A89B"/>
    <w:rsid w:val="3DC56767"/>
    <w:rsid w:val="3DC5800C"/>
    <w:rsid w:val="3DC636A7"/>
    <w:rsid w:val="3DCA2C5C"/>
    <w:rsid w:val="3DCAD8C5"/>
    <w:rsid w:val="3DCD1757"/>
    <w:rsid w:val="3DCDFCF0"/>
    <w:rsid w:val="3DD82F78"/>
    <w:rsid w:val="3DDC69F4"/>
    <w:rsid w:val="3DDD4B86"/>
    <w:rsid w:val="3DDF5464"/>
    <w:rsid w:val="3DDF675A"/>
    <w:rsid w:val="3DDF9BD7"/>
    <w:rsid w:val="3DE116D2"/>
    <w:rsid w:val="3DE4A182"/>
    <w:rsid w:val="3DE8692F"/>
    <w:rsid w:val="3DE8D018"/>
    <w:rsid w:val="3DE8EA4F"/>
    <w:rsid w:val="3DE97C96"/>
    <w:rsid w:val="3DE99764"/>
    <w:rsid w:val="3DEA12FA"/>
    <w:rsid w:val="3DEF0136"/>
    <w:rsid w:val="3DEF3377"/>
    <w:rsid w:val="3DEFED98"/>
    <w:rsid w:val="3DF7C2B1"/>
    <w:rsid w:val="3DF84EF2"/>
    <w:rsid w:val="3DF9D524"/>
    <w:rsid w:val="3DFAEAA3"/>
    <w:rsid w:val="3DFED547"/>
    <w:rsid w:val="3E0222CE"/>
    <w:rsid w:val="3E0514CB"/>
    <w:rsid w:val="3E09760C"/>
    <w:rsid w:val="3E09C5CF"/>
    <w:rsid w:val="3E0DFCBC"/>
    <w:rsid w:val="3E11E54F"/>
    <w:rsid w:val="3E121BC0"/>
    <w:rsid w:val="3E134148"/>
    <w:rsid w:val="3E163CAF"/>
    <w:rsid w:val="3E17F20F"/>
    <w:rsid w:val="3E1BCDEB"/>
    <w:rsid w:val="3E1E0255"/>
    <w:rsid w:val="3E2095F4"/>
    <w:rsid w:val="3E245453"/>
    <w:rsid w:val="3E262617"/>
    <w:rsid w:val="3E287B54"/>
    <w:rsid w:val="3E2897BB"/>
    <w:rsid w:val="3E2C7874"/>
    <w:rsid w:val="3E2D6EC1"/>
    <w:rsid w:val="3E3B0BBE"/>
    <w:rsid w:val="3E45CF29"/>
    <w:rsid w:val="3E4AD195"/>
    <w:rsid w:val="3E4B7444"/>
    <w:rsid w:val="3E55CB28"/>
    <w:rsid w:val="3E566297"/>
    <w:rsid w:val="3E56D712"/>
    <w:rsid w:val="3E60B87D"/>
    <w:rsid w:val="3E67119D"/>
    <w:rsid w:val="3E6A5427"/>
    <w:rsid w:val="3E6AF90A"/>
    <w:rsid w:val="3E6CB92C"/>
    <w:rsid w:val="3E702F0D"/>
    <w:rsid w:val="3E76A618"/>
    <w:rsid w:val="3E76C5E0"/>
    <w:rsid w:val="3E82D98D"/>
    <w:rsid w:val="3E83DDD7"/>
    <w:rsid w:val="3E8634DE"/>
    <w:rsid w:val="3E898116"/>
    <w:rsid w:val="3E8BDFBB"/>
    <w:rsid w:val="3E8D3BB6"/>
    <w:rsid w:val="3E931DFF"/>
    <w:rsid w:val="3E93EEE5"/>
    <w:rsid w:val="3E944487"/>
    <w:rsid w:val="3E956CE6"/>
    <w:rsid w:val="3E965807"/>
    <w:rsid w:val="3E9885C2"/>
    <w:rsid w:val="3E9BECDF"/>
    <w:rsid w:val="3E9FAFD7"/>
    <w:rsid w:val="3EA1A204"/>
    <w:rsid w:val="3EA27C43"/>
    <w:rsid w:val="3EAAC7E6"/>
    <w:rsid w:val="3EAB497A"/>
    <w:rsid w:val="3EAEAC98"/>
    <w:rsid w:val="3EB0BAF1"/>
    <w:rsid w:val="3EB3C519"/>
    <w:rsid w:val="3EB64CA9"/>
    <w:rsid w:val="3EB6948B"/>
    <w:rsid w:val="3EB6F741"/>
    <w:rsid w:val="3EBE89E4"/>
    <w:rsid w:val="3EBEB0B0"/>
    <w:rsid w:val="3EBF4E7B"/>
    <w:rsid w:val="3EC1DF27"/>
    <w:rsid w:val="3EC200F8"/>
    <w:rsid w:val="3EC23259"/>
    <w:rsid w:val="3EC27831"/>
    <w:rsid w:val="3ECA93D3"/>
    <w:rsid w:val="3ED86D81"/>
    <w:rsid w:val="3EDC9500"/>
    <w:rsid w:val="3EDF96BE"/>
    <w:rsid w:val="3EE4ACF8"/>
    <w:rsid w:val="3EE772A6"/>
    <w:rsid w:val="3EE866E2"/>
    <w:rsid w:val="3EE9CBC5"/>
    <w:rsid w:val="3EEA2868"/>
    <w:rsid w:val="3EEE5DA3"/>
    <w:rsid w:val="3EEF44D3"/>
    <w:rsid w:val="3EEF7567"/>
    <w:rsid w:val="3EF0D745"/>
    <w:rsid w:val="3EF1F331"/>
    <w:rsid w:val="3EF2A729"/>
    <w:rsid w:val="3EF5D4C3"/>
    <w:rsid w:val="3EF731E1"/>
    <w:rsid w:val="3EF9E0B7"/>
    <w:rsid w:val="3F0456FF"/>
    <w:rsid w:val="3F0497C0"/>
    <w:rsid w:val="3F0B1765"/>
    <w:rsid w:val="3F10BDD9"/>
    <w:rsid w:val="3F18BCE5"/>
    <w:rsid w:val="3F1AB0F5"/>
    <w:rsid w:val="3F1C250A"/>
    <w:rsid w:val="3F1C7D14"/>
    <w:rsid w:val="3F1E098F"/>
    <w:rsid w:val="3F1E57DB"/>
    <w:rsid w:val="3F218FA7"/>
    <w:rsid w:val="3F275BCC"/>
    <w:rsid w:val="3F2982DE"/>
    <w:rsid w:val="3F3036FB"/>
    <w:rsid w:val="3F31633E"/>
    <w:rsid w:val="3F353510"/>
    <w:rsid w:val="3F36E3BB"/>
    <w:rsid w:val="3F36F014"/>
    <w:rsid w:val="3F39B735"/>
    <w:rsid w:val="3F3D499F"/>
    <w:rsid w:val="3F445490"/>
    <w:rsid w:val="3F454113"/>
    <w:rsid w:val="3F4571DF"/>
    <w:rsid w:val="3F45AA98"/>
    <w:rsid w:val="3F4ADE9F"/>
    <w:rsid w:val="3F4B7652"/>
    <w:rsid w:val="3F4D64C7"/>
    <w:rsid w:val="3F4F01ED"/>
    <w:rsid w:val="3F58289F"/>
    <w:rsid w:val="3F589A9D"/>
    <w:rsid w:val="3F5CCDCA"/>
    <w:rsid w:val="3F5D91EE"/>
    <w:rsid w:val="3F5F11F8"/>
    <w:rsid w:val="3F605B56"/>
    <w:rsid w:val="3F60C5E2"/>
    <w:rsid w:val="3F672AC8"/>
    <w:rsid w:val="3F685365"/>
    <w:rsid w:val="3F696587"/>
    <w:rsid w:val="3F6A94CD"/>
    <w:rsid w:val="3F723518"/>
    <w:rsid w:val="3F72437E"/>
    <w:rsid w:val="3F728372"/>
    <w:rsid w:val="3F766DA2"/>
    <w:rsid w:val="3F76EC61"/>
    <w:rsid w:val="3F78019A"/>
    <w:rsid w:val="3F7932C6"/>
    <w:rsid w:val="3F8135BB"/>
    <w:rsid w:val="3F81B946"/>
    <w:rsid w:val="3F823576"/>
    <w:rsid w:val="3F834B64"/>
    <w:rsid w:val="3F84A079"/>
    <w:rsid w:val="3F8516DF"/>
    <w:rsid w:val="3F854CF7"/>
    <w:rsid w:val="3F85CB06"/>
    <w:rsid w:val="3F85EEE5"/>
    <w:rsid w:val="3F8D03AD"/>
    <w:rsid w:val="3F8FBBE3"/>
    <w:rsid w:val="3F8FC453"/>
    <w:rsid w:val="3F992592"/>
    <w:rsid w:val="3F99688D"/>
    <w:rsid w:val="3FA0D4DA"/>
    <w:rsid w:val="3FA1B3FD"/>
    <w:rsid w:val="3FAB1B77"/>
    <w:rsid w:val="3FAD1468"/>
    <w:rsid w:val="3FAD7432"/>
    <w:rsid w:val="3FAE7254"/>
    <w:rsid w:val="3FAF7779"/>
    <w:rsid w:val="3FB1CE9A"/>
    <w:rsid w:val="3FB29CC2"/>
    <w:rsid w:val="3FB820E9"/>
    <w:rsid w:val="3FB8992D"/>
    <w:rsid w:val="3FB9735C"/>
    <w:rsid w:val="3FBA5714"/>
    <w:rsid w:val="3FBCFECD"/>
    <w:rsid w:val="3FC369E5"/>
    <w:rsid w:val="3FCEA17B"/>
    <w:rsid w:val="3FD1A38B"/>
    <w:rsid w:val="3FD633C6"/>
    <w:rsid w:val="3FDC1434"/>
    <w:rsid w:val="3FDF2038"/>
    <w:rsid w:val="3FE50867"/>
    <w:rsid w:val="3FE5B7C0"/>
    <w:rsid w:val="3FE80863"/>
    <w:rsid w:val="3FEB85B6"/>
    <w:rsid w:val="3FF1B420"/>
    <w:rsid w:val="3FF1CA32"/>
    <w:rsid w:val="3FF22286"/>
    <w:rsid w:val="3FF2FDB8"/>
    <w:rsid w:val="3FF55667"/>
    <w:rsid w:val="3FF5E148"/>
    <w:rsid w:val="3FF98D7A"/>
    <w:rsid w:val="3FFB08D6"/>
    <w:rsid w:val="3FFF3026"/>
    <w:rsid w:val="4002C4AF"/>
    <w:rsid w:val="4004AE87"/>
    <w:rsid w:val="4004D09A"/>
    <w:rsid w:val="400625A5"/>
    <w:rsid w:val="40067557"/>
    <w:rsid w:val="4006B34C"/>
    <w:rsid w:val="401347AE"/>
    <w:rsid w:val="40137774"/>
    <w:rsid w:val="401670CD"/>
    <w:rsid w:val="40185CC8"/>
    <w:rsid w:val="401FFAEA"/>
    <w:rsid w:val="40200935"/>
    <w:rsid w:val="40292EDE"/>
    <w:rsid w:val="4030CD70"/>
    <w:rsid w:val="40313533"/>
    <w:rsid w:val="4033CAEE"/>
    <w:rsid w:val="4034800B"/>
    <w:rsid w:val="4036F0FF"/>
    <w:rsid w:val="4039DCA5"/>
    <w:rsid w:val="4042141F"/>
    <w:rsid w:val="404472E2"/>
    <w:rsid w:val="4046515F"/>
    <w:rsid w:val="4046E5A9"/>
    <w:rsid w:val="404767B7"/>
    <w:rsid w:val="404AA132"/>
    <w:rsid w:val="404F0889"/>
    <w:rsid w:val="40507F47"/>
    <w:rsid w:val="405897BC"/>
    <w:rsid w:val="405B1EDC"/>
    <w:rsid w:val="405CCB23"/>
    <w:rsid w:val="405F2CE2"/>
    <w:rsid w:val="4060AEB1"/>
    <w:rsid w:val="40620E97"/>
    <w:rsid w:val="40666999"/>
    <w:rsid w:val="406BBDC1"/>
    <w:rsid w:val="406D888A"/>
    <w:rsid w:val="406DB22D"/>
    <w:rsid w:val="406EE4AA"/>
    <w:rsid w:val="406F564C"/>
    <w:rsid w:val="406F8D46"/>
    <w:rsid w:val="407282AD"/>
    <w:rsid w:val="4074E862"/>
    <w:rsid w:val="407B83ED"/>
    <w:rsid w:val="407ED60F"/>
    <w:rsid w:val="408333BE"/>
    <w:rsid w:val="408438DC"/>
    <w:rsid w:val="40858FFC"/>
    <w:rsid w:val="40865D26"/>
    <w:rsid w:val="40873EFE"/>
    <w:rsid w:val="40875C35"/>
    <w:rsid w:val="40887EA9"/>
    <w:rsid w:val="408A2137"/>
    <w:rsid w:val="408A65FB"/>
    <w:rsid w:val="408A6A84"/>
    <w:rsid w:val="408A7741"/>
    <w:rsid w:val="4094180F"/>
    <w:rsid w:val="40974188"/>
    <w:rsid w:val="40980C96"/>
    <w:rsid w:val="409B3269"/>
    <w:rsid w:val="409BAD20"/>
    <w:rsid w:val="409C1012"/>
    <w:rsid w:val="409E14C3"/>
    <w:rsid w:val="409E53E3"/>
    <w:rsid w:val="409F27EE"/>
    <w:rsid w:val="40A315E8"/>
    <w:rsid w:val="40A31771"/>
    <w:rsid w:val="40A3E99D"/>
    <w:rsid w:val="40A3F656"/>
    <w:rsid w:val="40A5D003"/>
    <w:rsid w:val="40A63565"/>
    <w:rsid w:val="40A92BD7"/>
    <w:rsid w:val="40AC4E7F"/>
    <w:rsid w:val="40AEACDC"/>
    <w:rsid w:val="40AEEA98"/>
    <w:rsid w:val="40B5953A"/>
    <w:rsid w:val="40B906EB"/>
    <w:rsid w:val="40BCBCF3"/>
    <w:rsid w:val="40C374B3"/>
    <w:rsid w:val="40C3965C"/>
    <w:rsid w:val="40C46CC3"/>
    <w:rsid w:val="40C6DBF9"/>
    <w:rsid w:val="40C79B8C"/>
    <w:rsid w:val="40C7A896"/>
    <w:rsid w:val="40C8E57E"/>
    <w:rsid w:val="40C982B5"/>
    <w:rsid w:val="40C9F858"/>
    <w:rsid w:val="40CC565E"/>
    <w:rsid w:val="40CD86C2"/>
    <w:rsid w:val="40CF3AD1"/>
    <w:rsid w:val="40D52AE3"/>
    <w:rsid w:val="40D558BE"/>
    <w:rsid w:val="40D6AFC0"/>
    <w:rsid w:val="40D81467"/>
    <w:rsid w:val="40D84306"/>
    <w:rsid w:val="40D8C535"/>
    <w:rsid w:val="40D91946"/>
    <w:rsid w:val="40DDD3CB"/>
    <w:rsid w:val="40E01781"/>
    <w:rsid w:val="40E111F9"/>
    <w:rsid w:val="40E2F4D0"/>
    <w:rsid w:val="40E58840"/>
    <w:rsid w:val="40EC2726"/>
    <w:rsid w:val="40EEA5A0"/>
    <w:rsid w:val="40F474B0"/>
    <w:rsid w:val="40F71013"/>
    <w:rsid w:val="40F722E4"/>
    <w:rsid w:val="40F7AF3A"/>
    <w:rsid w:val="40F9CC22"/>
    <w:rsid w:val="40FD553D"/>
    <w:rsid w:val="4101A257"/>
    <w:rsid w:val="410217FE"/>
    <w:rsid w:val="410D4C7A"/>
    <w:rsid w:val="41138057"/>
    <w:rsid w:val="4113D11D"/>
    <w:rsid w:val="411596EA"/>
    <w:rsid w:val="41165D0B"/>
    <w:rsid w:val="41166FCF"/>
    <w:rsid w:val="41194481"/>
    <w:rsid w:val="411BD7FD"/>
    <w:rsid w:val="412036C7"/>
    <w:rsid w:val="412070DA"/>
    <w:rsid w:val="4120B0F7"/>
    <w:rsid w:val="41211D58"/>
    <w:rsid w:val="41226C6C"/>
    <w:rsid w:val="4123EF27"/>
    <w:rsid w:val="41246961"/>
    <w:rsid w:val="412F6373"/>
    <w:rsid w:val="412F787C"/>
    <w:rsid w:val="4135E179"/>
    <w:rsid w:val="41363AD5"/>
    <w:rsid w:val="4139FBB4"/>
    <w:rsid w:val="413A73F6"/>
    <w:rsid w:val="413CA53B"/>
    <w:rsid w:val="4142A84E"/>
    <w:rsid w:val="41434EBC"/>
    <w:rsid w:val="41466CC6"/>
    <w:rsid w:val="414685A4"/>
    <w:rsid w:val="41470F35"/>
    <w:rsid w:val="41473A48"/>
    <w:rsid w:val="41478BC1"/>
    <w:rsid w:val="41483E4A"/>
    <w:rsid w:val="41497A3C"/>
    <w:rsid w:val="415132D6"/>
    <w:rsid w:val="41513945"/>
    <w:rsid w:val="415300B2"/>
    <w:rsid w:val="41549896"/>
    <w:rsid w:val="41561B75"/>
    <w:rsid w:val="41575130"/>
    <w:rsid w:val="41626E6A"/>
    <w:rsid w:val="41653A95"/>
    <w:rsid w:val="41690749"/>
    <w:rsid w:val="41690940"/>
    <w:rsid w:val="416AB44A"/>
    <w:rsid w:val="416F1158"/>
    <w:rsid w:val="4171CEF8"/>
    <w:rsid w:val="4173FD1B"/>
    <w:rsid w:val="417855E9"/>
    <w:rsid w:val="4178804F"/>
    <w:rsid w:val="417A84D1"/>
    <w:rsid w:val="417C2F58"/>
    <w:rsid w:val="417CE53C"/>
    <w:rsid w:val="417DDD2D"/>
    <w:rsid w:val="4180EF3A"/>
    <w:rsid w:val="41880DEE"/>
    <w:rsid w:val="41886A38"/>
    <w:rsid w:val="4189EE42"/>
    <w:rsid w:val="4190494A"/>
    <w:rsid w:val="41921629"/>
    <w:rsid w:val="41944DAF"/>
    <w:rsid w:val="41972C10"/>
    <w:rsid w:val="4199EBC5"/>
    <w:rsid w:val="419BC44D"/>
    <w:rsid w:val="419BE8C7"/>
    <w:rsid w:val="41A28071"/>
    <w:rsid w:val="41AEFAD6"/>
    <w:rsid w:val="41B08D5D"/>
    <w:rsid w:val="41B29DAC"/>
    <w:rsid w:val="41B5D9D0"/>
    <w:rsid w:val="41B5FF1F"/>
    <w:rsid w:val="41B62E9A"/>
    <w:rsid w:val="41B687A8"/>
    <w:rsid w:val="41BEFABE"/>
    <w:rsid w:val="41C0CF9D"/>
    <w:rsid w:val="41C40810"/>
    <w:rsid w:val="41CAB666"/>
    <w:rsid w:val="41CD8EAD"/>
    <w:rsid w:val="41CDAC5E"/>
    <w:rsid w:val="41D17AA5"/>
    <w:rsid w:val="41D25AA7"/>
    <w:rsid w:val="41D46359"/>
    <w:rsid w:val="41DB742A"/>
    <w:rsid w:val="41DC9475"/>
    <w:rsid w:val="41DDF963"/>
    <w:rsid w:val="41DE73BA"/>
    <w:rsid w:val="41EE6397"/>
    <w:rsid w:val="41EF921A"/>
    <w:rsid w:val="41F33E05"/>
    <w:rsid w:val="41F378AD"/>
    <w:rsid w:val="41F3C0C8"/>
    <w:rsid w:val="41F4B382"/>
    <w:rsid w:val="41F4B880"/>
    <w:rsid w:val="41F62378"/>
    <w:rsid w:val="41F63F87"/>
    <w:rsid w:val="41F89B84"/>
    <w:rsid w:val="41FA18F3"/>
    <w:rsid w:val="41FD3854"/>
    <w:rsid w:val="4202A3E3"/>
    <w:rsid w:val="42093EED"/>
    <w:rsid w:val="421010ED"/>
    <w:rsid w:val="4211BFC2"/>
    <w:rsid w:val="4215950E"/>
    <w:rsid w:val="4215D340"/>
    <w:rsid w:val="4217C65B"/>
    <w:rsid w:val="421C9F3F"/>
    <w:rsid w:val="421F8F5D"/>
    <w:rsid w:val="42222DCD"/>
    <w:rsid w:val="4226E595"/>
    <w:rsid w:val="42289AA2"/>
    <w:rsid w:val="4229269D"/>
    <w:rsid w:val="4229D70E"/>
    <w:rsid w:val="422AED87"/>
    <w:rsid w:val="422F0CD5"/>
    <w:rsid w:val="422F3169"/>
    <w:rsid w:val="42300DCE"/>
    <w:rsid w:val="4231533A"/>
    <w:rsid w:val="423286DE"/>
    <w:rsid w:val="423311E9"/>
    <w:rsid w:val="42359B67"/>
    <w:rsid w:val="423A1127"/>
    <w:rsid w:val="4240AA1E"/>
    <w:rsid w:val="424590AB"/>
    <w:rsid w:val="42480803"/>
    <w:rsid w:val="424A1651"/>
    <w:rsid w:val="424DA134"/>
    <w:rsid w:val="4252AAB9"/>
    <w:rsid w:val="4252FD7D"/>
    <w:rsid w:val="425422CD"/>
    <w:rsid w:val="425B56DA"/>
    <w:rsid w:val="425BD1BD"/>
    <w:rsid w:val="425C2BD1"/>
    <w:rsid w:val="42600718"/>
    <w:rsid w:val="4262483C"/>
    <w:rsid w:val="4262AC5A"/>
    <w:rsid w:val="42665ADA"/>
    <w:rsid w:val="4269E7C1"/>
    <w:rsid w:val="426C485C"/>
    <w:rsid w:val="426DE0E6"/>
    <w:rsid w:val="426F0772"/>
    <w:rsid w:val="427068EC"/>
    <w:rsid w:val="4272BF74"/>
    <w:rsid w:val="42730494"/>
    <w:rsid w:val="427B1D13"/>
    <w:rsid w:val="427C9051"/>
    <w:rsid w:val="427D9D7D"/>
    <w:rsid w:val="427F8882"/>
    <w:rsid w:val="4280D800"/>
    <w:rsid w:val="4285BB9E"/>
    <w:rsid w:val="428B3A95"/>
    <w:rsid w:val="42959C83"/>
    <w:rsid w:val="4295DEA1"/>
    <w:rsid w:val="4296CA40"/>
    <w:rsid w:val="429C4C92"/>
    <w:rsid w:val="429E8834"/>
    <w:rsid w:val="42A57AB5"/>
    <w:rsid w:val="42A6259A"/>
    <w:rsid w:val="42AB0B02"/>
    <w:rsid w:val="42AB51E1"/>
    <w:rsid w:val="42AB8DEE"/>
    <w:rsid w:val="42AD1D58"/>
    <w:rsid w:val="42AECFA2"/>
    <w:rsid w:val="42B97CD0"/>
    <w:rsid w:val="42BC4100"/>
    <w:rsid w:val="42C3F3A3"/>
    <w:rsid w:val="42D0F2CD"/>
    <w:rsid w:val="42D42175"/>
    <w:rsid w:val="42D464F5"/>
    <w:rsid w:val="42D623AF"/>
    <w:rsid w:val="42D78C89"/>
    <w:rsid w:val="42D7C299"/>
    <w:rsid w:val="42D815F3"/>
    <w:rsid w:val="42D8A19E"/>
    <w:rsid w:val="42DAD91D"/>
    <w:rsid w:val="42DBCD89"/>
    <w:rsid w:val="42DF7695"/>
    <w:rsid w:val="42E078F1"/>
    <w:rsid w:val="42E25605"/>
    <w:rsid w:val="42E3BF6E"/>
    <w:rsid w:val="42E99CFF"/>
    <w:rsid w:val="42F19B58"/>
    <w:rsid w:val="42F235BC"/>
    <w:rsid w:val="42F45E68"/>
    <w:rsid w:val="42F57132"/>
    <w:rsid w:val="42F63B6D"/>
    <w:rsid w:val="42F8CE15"/>
    <w:rsid w:val="42FAE46D"/>
    <w:rsid w:val="42FEA2D5"/>
    <w:rsid w:val="42FF69C6"/>
    <w:rsid w:val="43055DBC"/>
    <w:rsid w:val="4305F94D"/>
    <w:rsid w:val="430737FD"/>
    <w:rsid w:val="4307858F"/>
    <w:rsid w:val="43099181"/>
    <w:rsid w:val="430E1F99"/>
    <w:rsid w:val="430F434E"/>
    <w:rsid w:val="4315764C"/>
    <w:rsid w:val="431A386D"/>
    <w:rsid w:val="431E42B8"/>
    <w:rsid w:val="431ECD33"/>
    <w:rsid w:val="432416AF"/>
    <w:rsid w:val="43252777"/>
    <w:rsid w:val="43263E87"/>
    <w:rsid w:val="4327A67F"/>
    <w:rsid w:val="4327D183"/>
    <w:rsid w:val="4327D625"/>
    <w:rsid w:val="43297E59"/>
    <w:rsid w:val="4329882F"/>
    <w:rsid w:val="432AADF4"/>
    <w:rsid w:val="432B3107"/>
    <w:rsid w:val="432C624E"/>
    <w:rsid w:val="43301E10"/>
    <w:rsid w:val="43315F2A"/>
    <w:rsid w:val="4332FDC7"/>
    <w:rsid w:val="433520A9"/>
    <w:rsid w:val="43366217"/>
    <w:rsid w:val="433DBD8F"/>
    <w:rsid w:val="4341B32E"/>
    <w:rsid w:val="4341F727"/>
    <w:rsid w:val="434FC943"/>
    <w:rsid w:val="4359895D"/>
    <w:rsid w:val="4362303E"/>
    <w:rsid w:val="4362BA06"/>
    <w:rsid w:val="43686E32"/>
    <w:rsid w:val="4369475A"/>
    <w:rsid w:val="436B859A"/>
    <w:rsid w:val="4377115A"/>
    <w:rsid w:val="43780E23"/>
    <w:rsid w:val="437E5787"/>
    <w:rsid w:val="43818845"/>
    <w:rsid w:val="4382353B"/>
    <w:rsid w:val="4382EDF2"/>
    <w:rsid w:val="4384056E"/>
    <w:rsid w:val="4384557D"/>
    <w:rsid w:val="43869001"/>
    <w:rsid w:val="4387B326"/>
    <w:rsid w:val="438AF5D8"/>
    <w:rsid w:val="439013B1"/>
    <w:rsid w:val="4395E954"/>
    <w:rsid w:val="43997E18"/>
    <w:rsid w:val="439BA908"/>
    <w:rsid w:val="439C17F9"/>
    <w:rsid w:val="43A02A63"/>
    <w:rsid w:val="43A08148"/>
    <w:rsid w:val="43A256EF"/>
    <w:rsid w:val="43A5294C"/>
    <w:rsid w:val="43AF01FE"/>
    <w:rsid w:val="43B3A1E0"/>
    <w:rsid w:val="43B7CC90"/>
    <w:rsid w:val="43BC321F"/>
    <w:rsid w:val="43BD5692"/>
    <w:rsid w:val="43BE6D18"/>
    <w:rsid w:val="43BEF0D5"/>
    <w:rsid w:val="43C011EA"/>
    <w:rsid w:val="43C0B996"/>
    <w:rsid w:val="43C2A242"/>
    <w:rsid w:val="43C72723"/>
    <w:rsid w:val="43CC4E5E"/>
    <w:rsid w:val="43CD4C52"/>
    <w:rsid w:val="43CE628B"/>
    <w:rsid w:val="43CEBE89"/>
    <w:rsid w:val="43D32D9E"/>
    <w:rsid w:val="43D5ACC8"/>
    <w:rsid w:val="43E00E59"/>
    <w:rsid w:val="43E0CC99"/>
    <w:rsid w:val="43E2EC9E"/>
    <w:rsid w:val="43E92A88"/>
    <w:rsid w:val="43F0AAE3"/>
    <w:rsid w:val="43F0F900"/>
    <w:rsid w:val="43FAE08F"/>
    <w:rsid w:val="43FBFA46"/>
    <w:rsid w:val="43FD2FA9"/>
    <w:rsid w:val="43FE7CBB"/>
    <w:rsid w:val="43FEB3EE"/>
    <w:rsid w:val="4402FDAE"/>
    <w:rsid w:val="4403E76A"/>
    <w:rsid w:val="4404F640"/>
    <w:rsid w:val="440589CD"/>
    <w:rsid w:val="4407D4A6"/>
    <w:rsid w:val="440A67B2"/>
    <w:rsid w:val="440B9914"/>
    <w:rsid w:val="440CFEF2"/>
    <w:rsid w:val="440D93F9"/>
    <w:rsid w:val="4410BA50"/>
    <w:rsid w:val="4416D78A"/>
    <w:rsid w:val="441887A5"/>
    <w:rsid w:val="44194699"/>
    <w:rsid w:val="44198D29"/>
    <w:rsid w:val="4422F755"/>
    <w:rsid w:val="4425698F"/>
    <w:rsid w:val="44259B99"/>
    <w:rsid w:val="442768A2"/>
    <w:rsid w:val="4428ED0C"/>
    <w:rsid w:val="442B8E6D"/>
    <w:rsid w:val="442C5810"/>
    <w:rsid w:val="442D3D1B"/>
    <w:rsid w:val="442EF125"/>
    <w:rsid w:val="44316CE4"/>
    <w:rsid w:val="4434AA21"/>
    <w:rsid w:val="44376C1E"/>
    <w:rsid w:val="44397EEE"/>
    <w:rsid w:val="4439F136"/>
    <w:rsid w:val="443C014D"/>
    <w:rsid w:val="443C9448"/>
    <w:rsid w:val="4451403F"/>
    <w:rsid w:val="44593C29"/>
    <w:rsid w:val="445B3AE5"/>
    <w:rsid w:val="44615CD7"/>
    <w:rsid w:val="4465B61A"/>
    <w:rsid w:val="446FC1E3"/>
    <w:rsid w:val="4470D320"/>
    <w:rsid w:val="4475B13C"/>
    <w:rsid w:val="4477DE14"/>
    <w:rsid w:val="44797936"/>
    <w:rsid w:val="447DBFF2"/>
    <w:rsid w:val="447DEE58"/>
    <w:rsid w:val="447E625E"/>
    <w:rsid w:val="447F4E25"/>
    <w:rsid w:val="44804152"/>
    <w:rsid w:val="4483E1FB"/>
    <w:rsid w:val="44854B91"/>
    <w:rsid w:val="448589AA"/>
    <w:rsid w:val="4487AF29"/>
    <w:rsid w:val="448C09CC"/>
    <w:rsid w:val="44927580"/>
    <w:rsid w:val="449400E3"/>
    <w:rsid w:val="44984301"/>
    <w:rsid w:val="4498451C"/>
    <w:rsid w:val="44992DC5"/>
    <w:rsid w:val="449C7245"/>
    <w:rsid w:val="449CE1D6"/>
    <w:rsid w:val="449DE966"/>
    <w:rsid w:val="44A27C6B"/>
    <w:rsid w:val="44A5287B"/>
    <w:rsid w:val="44A822C6"/>
    <w:rsid w:val="44B00C8D"/>
    <w:rsid w:val="44B22593"/>
    <w:rsid w:val="44B7978C"/>
    <w:rsid w:val="44B88942"/>
    <w:rsid w:val="44BA9A75"/>
    <w:rsid w:val="44BAF489"/>
    <w:rsid w:val="44BE5DF0"/>
    <w:rsid w:val="44C91706"/>
    <w:rsid w:val="44CA9C6F"/>
    <w:rsid w:val="44CEAD1E"/>
    <w:rsid w:val="44D4F4A3"/>
    <w:rsid w:val="44D80CC0"/>
    <w:rsid w:val="44D97989"/>
    <w:rsid w:val="44DC6602"/>
    <w:rsid w:val="44DCD4C7"/>
    <w:rsid w:val="44DFD739"/>
    <w:rsid w:val="44EEC4EC"/>
    <w:rsid w:val="44F04863"/>
    <w:rsid w:val="44F197BF"/>
    <w:rsid w:val="44F198B5"/>
    <w:rsid w:val="44F1F0EF"/>
    <w:rsid w:val="44FA5B30"/>
    <w:rsid w:val="45031C16"/>
    <w:rsid w:val="4504DF03"/>
    <w:rsid w:val="4509DC86"/>
    <w:rsid w:val="450A1AF9"/>
    <w:rsid w:val="450CA0D3"/>
    <w:rsid w:val="450D6D28"/>
    <w:rsid w:val="45130426"/>
    <w:rsid w:val="45136F35"/>
    <w:rsid w:val="451F7328"/>
    <w:rsid w:val="45265097"/>
    <w:rsid w:val="4527B434"/>
    <w:rsid w:val="452B710D"/>
    <w:rsid w:val="452BE939"/>
    <w:rsid w:val="452C16D0"/>
    <w:rsid w:val="452E76D4"/>
    <w:rsid w:val="4536108C"/>
    <w:rsid w:val="4536C3C2"/>
    <w:rsid w:val="453780E5"/>
    <w:rsid w:val="453B5D32"/>
    <w:rsid w:val="453D49E5"/>
    <w:rsid w:val="453E8009"/>
    <w:rsid w:val="453F4724"/>
    <w:rsid w:val="4540801C"/>
    <w:rsid w:val="454165D1"/>
    <w:rsid w:val="4542C76F"/>
    <w:rsid w:val="4550449B"/>
    <w:rsid w:val="45515410"/>
    <w:rsid w:val="4555B6D3"/>
    <w:rsid w:val="4556CAF1"/>
    <w:rsid w:val="455A5E4E"/>
    <w:rsid w:val="455BE330"/>
    <w:rsid w:val="455BFFD9"/>
    <w:rsid w:val="455F63CE"/>
    <w:rsid w:val="4563B6B3"/>
    <w:rsid w:val="45684921"/>
    <w:rsid w:val="457202EA"/>
    <w:rsid w:val="45720BCE"/>
    <w:rsid w:val="45721EBF"/>
    <w:rsid w:val="45783066"/>
    <w:rsid w:val="457BBAEE"/>
    <w:rsid w:val="457DBDE1"/>
    <w:rsid w:val="45815BF2"/>
    <w:rsid w:val="45826FB2"/>
    <w:rsid w:val="4583CA0C"/>
    <w:rsid w:val="458A5C38"/>
    <w:rsid w:val="458E8ADE"/>
    <w:rsid w:val="45915697"/>
    <w:rsid w:val="45927F5E"/>
    <w:rsid w:val="4592ED10"/>
    <w:rsid w:val="4595C317"/>
    <w:rsid w:val="45966382"/>
    <w:rsid w:val="459A844F"/>
    <w:rsid w:val="459CB41F"/>
    <w:rsid w:val="459CB4FF"/>
    <w:rsid w:val="45A02D95"/>
    <w:rsid w:val="45AE2712"/>
    <w:rsid w:val="45B2702F"/>
    <w:rsid w:val="45B36762"/>
    <w:rsid w:val="45B4B363"/>
    <w:rsid w:val="45B4FF30"/>
    <w:rsid w:val="45B86DD1"/>
    <w:rsid w:val="45B88698"/>
    <w:rsid w:val="45BADA38"/>
    <w:rsid w:val="45BC50EA"/>
    <w:rsid w:val="45BE7851"/>
    <w:rsid w:val="45C21CA3"/>
    <w:rsid w:val="45C82871"/>
    <w:rsid w:val="45C917E1"/>
    <w:rsid w:val="45CB1CAD"/>
    <w:rsid w:val="45CBDA85"/>
    <w:rsid w:val="45CC573F"/>
    <w:rsid w:val="45CE7B23"/>
    <w:rsid w:val="45CECCAE"/>
    <w:rsid w:val="45D46B05"/>
    <w:rsid w:val="45D82961"/>
    <w:rsid w:val="45D9CBEF"/>
    <w:rsid w:val="45D9E0FB"/>
    <w:rsid w:val="45DCB700"/>
    <w:rsid w:val="45DF86D6"/>
    <w:rsid w:val="45E17C69"/>
    <w:rsid w:val="45E282E5"/>
    <w:rsid w:val="45E3111F"/>
    <w:rsid w:val="45E4E170"/>
    <w:rsid w:val="45E60CE8"/>
    <w:rsid w:val="45E910A3"/>
    <w:rsid w:val="45EA0FB5"/>
    <w:rsid w:val="45EBC7E9"/>
    <w:rsid w:val="45EC4FEE"/>
    <w:rsid w:val="45EDFC8C"/>
    <w:rsid w:val="45F269E7"/>
    <w:rsid w:val="45F2E7C1"/>
    <w:rsid w:val="45F3FD94"/>
    <w:rsid w:val="45F6EE01"/>
    <w:rsid w:val="45F8F238"/>
    <w:rsid w:val="45FBF6CB"/>
    <w:rsid w:val="45FC6940"/>
    <w:rsid w:val="460B4679"/>
    <w:rsid w:val="46107797"/>
    <w:rsid w:val="46127DB0"/>
    <w:rsid w:val="46139299"/>
    <w:rsid w:val="461736F7"/>
    <w:rsid w:val="461864FE"/>
    <w:rsid w:val="4619F6C7"/>
    <w:rsid w:val="4627E34B"/>
    <w:rsid w:val="46293C1A"/>
    <w:rsid w:val="462C6459"/>
    <w:rsid w:val="462E3633"/>
    <w:rsid w:val="462FB27F"/>
    <w:rsid w:val="4632B1B4"/>
    <w:rsid w:val="46347248"/>
    <w:rsid w:val="4634EF06"/>
    <w:rsid w:val="4635DF8D"/>
    <w:rsid w:val="46378503"/>
    <w:rsid w:val="463B9C1F"/>
    <w:rsid w:val="463C7A63"/>
    <w:rsid w:val="46429897"/>
    <w:rsid w:val="4645C309"/>
    <w:rsid w:val="46475E90"/>
    <w:rsid w:val="46481590"/>
    <w:rsid w:val="4648F7E9"/>
    <w:rsid w:val="464A29A8"/>
    <w:rsid w:val="464CE21E"/>
    <w:rsid w:val="464DF5F4"/>
    <w:rsid w:val="4651159F"/>
    <w:rsid w:val="4653F5C5"/>
    <w:rsid w:val="4653F8B5"/>
    <w:rsid w:val="465AF7C3"/>
    <w:rsid w:val="465B287B"/>
    <w:rsid w:val="465CF4C5"/>
    <w:rsid w:val="46664E0B"/>
    <w:rsid w:val="466E02D9"/>
    <w:rsid w:val="467C5EE6"/>
    <w:rsid w:val="467D96FC"/>
    <w:rsid w:val="4680B6A0"/>
    <w:rsid w:val="46857C72"/>
    <w:rsid w:val="4688EB5A"/>
    <w:rsid w:val="468A4118"/>
    <w:rsid w:val="46930BD2"/>
    <w:rsid w:val="46933695"/>
    <w:rsid w:val="46987062"/>
    <w:rsid w:val="469A9EA6"/>
    <w:rsid w:val="469D3DBD"/>
    <w:rsid w:val="469D5763"/>
    <w:rsid w:val="469DDC53"/>
    <w:rsid w:val="469E2789"/>
    <w:rsid w:val="46A30F40"/>
    <w:rsid w:val="46A5DC7C"/>
    <w:rsid w:val="46ADFE1B"/>
    <w:rsid w:val="46AE43CC"/>
    <w:rsid w:val="46B87168"/>
    <w:rsid w:val="46BAD9CA"/>
    <w:rsid w:val="46CD071E"/>
    <w:rsid w:val="46D1A7BD"/>
    <w:rsid w:val="46D1EE9B"/>
    <w:rsid w:val="46D441BA"/>
    <w:rsid w:val="46D8C5AD"/>
    <w:rsid w:val="46DA7ADD"/>
    <w:rsid w:val="46DCCA0E"/>
    <w:rsid w:val="46DD0AC9"/>
    <w:rsid w:val="46DDE253"/>
    <w:rsid w:val="46E586AD"/>
    <w:rsid w:val="46EF3085"/>
    <w:rsid w:val="46F2CCCE"/>
    <w:rsid w:val="46F8BACE"/>
    <w:rsid w:val="4704E875"/>
    <w:rsid w:val="470535B7"/>
    <w:rsid w:val="4707558C"/>
    <w:rsid w:val="470AAEE7"/>
    <w:rsid w:val="470AD89A"/>
    <w:rsid w:val="470E97CD"/>
    <w:rsid w:val="470F7D9B"/>
    <w:rsid w:val="470FB835"/>
    <w:rsid w:val="47103A78"/>
    <w:rsid w:val="4710F8AA"/>
    <w:rsid w:val="4712BBE6"/>
    <w:rsid w:val="47157D2F"/>
    <w:rsid w:val="471A1B4E"/>
    <w:rsid w:val="471A4FDE"/>
    <w:rsid w:val="471DE2BE"/>
    <w:rsid w:val="47203993"/>
    <w:rsid w:val="4720A6FF"/>
    <w:rsid w:val="4721170E"/>
    <w:rsid w:val="4728692C"/>
    <w:rsid w:val="472BDE7E"/>
    <w:rsid w:val="472E36A5"/>
    <w:rsid w:val="472F2C53"/>
    <w:rsid w:val="47342641"/>
    <w:rsid w:val="47363636"/>
    <w:rsid w:val="473663FA"/>
    <w:rsid w:val="473768B7"/>
    <w:rsid w:val="473A3391"/>
    <w:rsid w:val="473A5996"/>
    <w:rsid w:val="473BC2F7"/>
    <w:rsid w:val="473C024F"/>
    <w:rsid w:val="473DA474"/>
    <w:rsid w:val="47434606"/>
    <w:rsid w:val="4756027C"/>
    <w:rsid w:val="47576D2B"/>
    <w:rsid w:val="47586CA8"/>
    <w:rsid w:val="47598C87"/>
    <w:rsid w:val="475B5651"/>
    <w:rsid w:val="475CB7E0"/>
    <w:rsid w:val="4761B85E"/>
    <w:rsid w:val="476454BC"/>
    <w:rsid w:val="476BB924"/>
    <w:rsid w:val="476BCA35"/>
    <w:rsid w:val="476DE691"/>
    <w:rsid w:val="476DF24A"/>
    <w:rsid w:val="476F5FDC"/>
    <w:rsid w:val="47715982"/>
    <w:rsid w:val="47725AED"/>
    <w:rsid w:val="47729E93"/>
    <w:rsid w:val="4772A4CB"/>
    <w:rsid w:val="47787DFE"/>
    <w:rsid w:val="4779973C"/>
    <w:rsid w:val="477EFF11"/>
    <w:rsid w:val="4785FDD9"/>
    <w:rsid w:val="478C1B52"/>
    <w:rsid w:val="478C22BE"/>
    <w:rsid w:val="478CDD0B"/>
    <w:rsid w:val="478E3A48"/>
    <w:rsid w:val="478FCDF5"/>
    <w:rsid w:val="47918EBD"/>
    <w:rsid w:val="47928003"/>
    <w:rsid w:val="479412E7"/>
    <w:rsid w:val="4799BFCD"/>
    <w:rsid w:val="479C96ED"/>
    <w:rsid w:val="479D756C"/>
    <w:rsid w:val="47A159CD"/>
    <w:rsid w:val="47A291B0"/>
    <w:rsid w:val="47A762A5"/>
    <w:rsid w:val="47A7E54B"/>
    <w:rsid w:val="47A82108"/>
    <w:rsid w:val="47A89937"/>
    <w:rsid w:val="47A9E013"/>
    <w:rsid w:val="47AAAB39"/>
    <w:rsid w:val="47ACEA7E"/>
    <w:rsid w:val="47B288DE"/>
    <w:rsid w:val="47B2A59A"/>
    <w:rsid w:val="47B5536D"/>
    <w:rsid w:val="47B5AA1F"/>
    <w:rsid w:val="47B7B4C3"/>
    <w:rsid w:val="47BAC05D"/>
    <w:rsid w:val="47BDBD37"/>
    <w:rsid w:val="47BE8B0D"/>
    <w:rsid w:val="47C6E3E7"/>
    <w:rsid w:val="47CB9231"/>
    <w:rsid w:val="47CBD794"/>
    <w:rsid w:val="47CC042B"/>
    <w:rsid w:val="47CC3A50"/>
    <w:rsid w:val="47CE135D"/>
    <w:rsid w:val="47CF6D16"/>
    <w:rsid w:val="47CF9351"/>
    <w:rsid w:val="47D02213"/>
    <w:rsid w:val="47D15B54"/>
    <w:rsid w:val="47D35564"/>
    <w:rsid w:val="47D88B7E"/>
    <w:rsid w:val="47DB82BA"/>
    <w:rsid w:val="47DFA465"/>
    <w:rsid w:val="47E2A8D2"/>
    <w:rsid w:val="47E59A36"/>
    <w:rsid w:val="47E6CE8E"/>
    <w:rsid w:val="47EF8522"/>
    <w:rsid w:val="47F51065"/>
    <w:rsid w:val="47F8CBA4"/>
    <w:rsid w:val="4806D200"/>
    <w:rsid w:val="480BD8B1"/>
    <w:rsid w:val="480BE445"/>
    <w:rsid w:val="480E38A9"/>
    <w:rsid w:val="480EAE63"/>
    <w:rsid w:val="4818908E"/>
    <w:rsid w:val="48192552"/>
    <w:rsid w:val="481B62C5"/>
    <w:rsid w:val="481C035E"/>
    <w:rsid w:val="481C5D86"/>
    <w:rsid w:val="4820402A"/>
    <w:rsid w:val="48214CD3"/>
    <w:rsid w:val="4822B6F8"/>
    <w:rsid w:val="48250FE7"/>
    <w:rsid w:val="48296EB5"/>
    <w:rsid w:val="482A5400"/>
    <w:rsid w:val="482A56F7"/>
    <w:rsid w:val="482CA45E"/>
    <w:rsid w:val="48309D2F"/>
    <w:rsid w:val="4831ECEE"/>
    <w:rsid w:val="48389FB1"/>
    <w:rsid w:val="4838C223"/>
    <w:rsid w:val="48398C3B"/>
    <w:rsid w:val="483DAC39"/>
    <w:rsid w:val="4843F7C3"/>
    <w:rsid w:val="484F3CE8"/>
    <w:rsid w:val="484FE8F5"/>
    <w:rsid w:val="48524D92"/>
    <w:rsid w:val="485259E9"/>
    <w:rsid w:val="4854B30C"/>
    <w:rsid w:val="4856AA2B"/>
    <w:rsid w:val="4859FC93"/>
    <w:rsid w:val="48608219"/>
    <w:rsid w:val="4865C322"/>
    <w:rsid w:val="486963B1"/>
    <w:rsid w:val="486AAD38"/>
    <w:rsid w:val="486EBC35"/>
    <w:rsid w:val="4871B365"/>
    <w:rsid w:val="4872291D"/>
    <w:rsid w:val="48725B64"/>
    <w:rsid w:val="48740B7A"/>
    <w:rsid w:val="487603B8"/>
    <w:rsid w:val="48793389"/>
    <w:rsid w:val="487A47A4"/>
    <w:rsid w:val="487D77AE"/>
    <w:rsid w:val="487D9D4D"/>
    <w:rsid w:val="487DD853"/>
    <w:rsid w:val="48821FD0"/>
    <w:rsid w:val="4885C0BA"/>
    <w:rsid w:val="488EB7AA"/>
    <w:rsid w:val="488F8307"/>
    <w:rsid w:val="4893851D"/>
    <w:rsid w:val="4894A2FD"/>
    <w:rsid w:val="489504F4"/>
    <w:rsid w:val="489B7587"/>
    <w:rsid w:val="48A09664"/>
    <w:rsid w:val="48A0C3D7"/>
    <w:rsid w:val="48A10618"/>
    <w:rsid w:val="48A47435"/>
    <w:rsid w:val="48A52DE4"/>
    <w:rsid w:val="48A5B952"/>
    <w:rsid w:val="48AA28C9"/>
    <w:rsid w:val="48ABB6DF"/>
    <w:rsid w:val="48AEEA13"/>
    <w:rsid w:val="48B00EEF"/>
    <w:rsid w:val="48B63B50"/>
    <w:rsid w:val="48B63CAE"/>
    <w:rsid w:val="48B65E0F"/>
    <w:rsid w:val="48BAEAB4"/>
    <w:rsid w:val="48BB4D45"/>
    <w:rsid w:val="48BC4F64"/>
    <w:rsid w:val="48BCD989"/>
    <w:rsid w:val="48C19568"/>
    <w:rsid w:val="48C1C025"/>
    <w:rsid w:val="48C23C31"/>
    <w:rsid w:val="48C2E5B7"/>
    <w:rsid w:val="48C8D92E"/>
    <w:rsid w:val="48D33918"/>
    <w:rsid w:val="48D34190"/>
    <w:rsid w:val="48D4847E"/>
    <w:rsid w:val="48D66D0C"/>
    <w:rsid w:val="48D70AA8"/>
    <w:rsid w:val="48D8A0D6"/>
    <w:rsid w:val="48DBC06B"/>
    <w:rsid w:val="48DF1667"/>
    <w:rsid w:val="48DF8106"/>
    <w:rsid w:val="48E0BBB0"/>
    <w:rsid w:val="48E996DE"/>
    <w:rsid w:val="48EE9021"/>
    <w:rsid w:val="48F299EB"/>
    <w:rsid w:val="48F2F58D"/>
    <w:rsid w:val="48F343E5"/>
    <w:rsid w:val="48F3F1AC"/>
    <w:rsid w:val="4900E952"/>
    <w:rsid w:val="4904CB5F"/>
    <w:rsid w:val="49088F87"/>
    <w:rsid w:val="4909C2AB"/>
    <w:rsid w:val="490D41F7"/>
    <w:rsid w:val="490DDC28"/>
    <w:rsid w:val="491130CB"/>
    <w:rsid w:val="49117BE9"/>
    <w:rsid w:val="49140C36"/>
    <w:rsid w:val="491A3705"/>
    <w:rsid w:val="491BA16B"/>
    <w:rsid w:val="4921A968"/>
    <w:rsid w:val="4922C52C"/>
    <w:rsid w:val="4923BEE6"/>
    <w:rsid w:val="4923F9B3"/>
    <w:rsid w:val="49249121"/>
    <w:rsid w:val="4927C086"/>
    <w:rsid w:val="4929B423"/>
    <w:rsid w:val="492A0AA9"/>
    <w:rsid w:val="4932EE01"/>
    <w:rsid w:val="4938B6C0"/>
    <w:rsid w:val="493ABF90"/>
    <w:rsid w:val="493AD784"/>
    <w:rsid w:val="493AEB14"/>
    <w:rsid w:val="493AF0EE"/>
    <w:rsid w:val="493C58BF"/>
    <w:rsid w:val="493FC58C"/>
    <w:rsid w:val="4941806F"/>
    <w:rsid w:val="49488310"/>
    <w:rsid w:val="49490EB8"/>
    <w:rsid w:val="494ED7B9"/>
    <w:rsid w:val="494F24D2"/>
    <w:rsid w:val="49553827"/>
    <w:rsid w:val="49560746"/>
    <w:rsid w:val="49564643"/>
    <w:rsid w:val="4958DE83"/>
    <w:rsid w:val="4959917B"/>
    <w:rsid w:val="495C26B7"/>
    <w:rsid w:val="495D1108"/>
    <w:rsid w:val="495D1F5E"/>
    <w:rsid w:val="495E05D2"/>
    <w:rsid w:val="495F70F7"/>
    <w:rsid w:val="495F9073"/>
    <w:rsid w:val="4964AA65"/>
    <w:rsid w:val="496629D4"/>
    <w:rsid w:val="49679B13"/>
    <w:rsid w:val="4969B002"/>
    <w:rsid w:val="496CE877"/>
    <w:rsid w:val="496D804F"/>
    <w:rsid w:val="4971658B"/>
    <w:rsid w:val="49736B21"/>
    <w:rsid w:val="4974C800"/>
    <w:rsid w:val="497A0326"/>
    <w:rsid w:val="497C52E4"/>
    <w:rsid w:val="497D153E"/>
    <w:rsid w:val="497D2DA4"/>
    <w:rsid w:val="498146C2"/>
    <w:rsid w:val="498734BE"/>
    <w:rsid w:val="4990E0C6"/>
    <w:rsid w:val="49919F45"/>
    <w:rsid w:val="4991C9B8"/>
    <w:rsid w:val="4998FF2C"/>
    <w:rsid w:val="49A724AB"/>
    <w:rsid w:val="49AA7EC4"/>
    <w:rsid w:val="49B0DCFF"/>
    <w:rsid w:val="49B33F97"/>
    <w:rsid w:val="49B58E33"/>
    <w:rsid w:val="49B9C7D2"/>
    <w:rsid w:val="49BA470F"/>
    <w:rsid w:val="49BC6A35"/>
    <w:rsid w:val="49C31FB7"/>
    <w:rsid w:val="49C68493"/>
    <w:rsid w:val="49C9295B"/>
    <w:rsid w:val="49C94E8B"/>
    <w:rsid w:val="49C9F607"/>
    <w:rsid w:val="49CDB1ED"/>
    <w:rsid w:val="49CFA374"/>
    <w:rsid w:val="49D1F5B7"/>
    <w:rsid w:val="49D64E28"/>
    <w:rsid w:val="49DA2CC0"/>
    <w:rsid w:val="49DA4D5C"/>
    <w:rsid w:val="49E1AFF5"/>
    <w:rsid w:val="49E41DB2"/>
    <w:rsid w:val="49E524E6"/>
    <w:rsid w:val="49E6F9E4"/>
    <w:rsid w:val="49EAA1B9"/>
    <w:rsid w:val="49EB4BD7"/>
    <w:rsid w:val="49EFFC2E"/>
    <w:rsid w:val="49F7C7E3"/>
    <w:rsid w:val="49F9259C"/>
    <w:rsid w:val="49FA66E1"/>
    <w:rsid w:val="49FC8100"/>
    <w:rsid w:val="49FEA621"/>
    <w:rsid w:val="4A00894C"/>
    <w:rsid w:val="4A012FF1"/>
    <w:rsid w:val="4A0138C6"/>
    <w:rsid w:val="4A058F7B"/>
    <w:rsid w:val="4A07A4DF"/>
    <w:rsid w:val="4A0C5E8E"/>
    <w:rsid w:val="4A1809D7"/>
    <w:rsid w:val="4A18356F"/>
    <w:rsid w:val="4A189082"/>
    <w:rsid w:val="4A1E095B"/>
    <w:rsid w:val="4A1E8693"/>
    <w:rsid w:val="4A24FB71"/>
    <w:rsid w:val="4A335FCD"/>
    <w:rsid w:val="4A3638C2"/>
    <w:rsid w:val="4A378969"/>
    <w:rsid w:val="4A3CD679"/>
    <w:rsid w:val="4A3EA30C"/>
    <w:rsid w:val="4A407649"/>
    <w:rsid w:val="4A498CC3"/>
    <w:rsid w:val="4A4C0115"/>
    <w:rsid w:val="4A4CB493"/>
    <w:rsid w:val="4A51BC10"/>
    <w:rsid w:val="4A51F7B2"/>
    <w:rsid w:val="4A541643"/>
    <w:rsid w:val="4A54ABAB"/>
    <w:rsid w:val="4A554066"/>
    <w:rsid w:val="4A572233"/>
    <w:rsid w:val="4A5A80D5"/>
    <w:rsid w:val="4A5CAF29"/>
    <w:rsid w:val="4A5F149D"/>
    <w:rsid w:val="4A601CEA"/>
    <w:rsid w:val="4A603A84"/>
    <w:rsid w:val="4A609765"/>
    <w:rsid w:val="4A6277B5"/>
    <w:rsid w:val="4A638928"/>
    <w:rsid w:val="4A69633D"/>
    <w:rsid w:val="4A6D1CF8"/>
    <w:rsid w:val="4A70A3C1"/>
    <w:rsid w:val="4A71731C"/>
    <w:rsid w:val="4A72DC47"/>
    <w:rsid w:val="4A74A42F"/>
    <w:rsid w:val="4A7C8197"/>
    <w:rsid w:val="4A7C9C83"/>
    <w:rsid w:val="4A81265B"/>
    <w:rsid w:val="4A86AAB9"/>
    <w:rsid w:val="4A89E566"/>
    <w:rsid w:val="4A8AED4B"/>
    <w:rsid w:val="4A8D06CA"/>
    <w:rsid w:val="4A8D64B0"/>
    <w:rsid w:val="4A901EB8"/>
    <w:rsid w:val="4A94182B"/>
    <w:rsid w:val="4A961CBE"/>
    <w:rsid w:val="4A96FDC1"/>
    <w:rsid w:val="4A993340"/>
    <w:rsid w:val="4A9AB484"/>
    <w:rsid w:val="4A9B04B4"/>
    <w:rsid w:val="4A9CB9B3"/>
    <w:rsid w:val="4A9DCD17"/>
    <w:rsid w:val="4AA1C49F"/>
    <w:rsid w:val="4AA3663B"/>
    <w:rsid w:val="4AAB003C"/>
    <w:rsid w:val="4AB53175"/>
    <w:rsid w:val="4ABAECFC"/>
    <w:rsid w:val="4ABB353A"/>
    <w:rsid w:val="4ABFB247"/>
    <w:rsid w:val="4AC026C7"/>
    <w:rsid w:val="4AC05ABC"/>
    <w:rsid w:val="4AC1E7D3"/>
    <w:rsid w:val="4AC3C296"/>
    <w:rsid w:val="4AC3F4BE"/>
    <w:rsid w:val="4AC76EB7"/>
    <w:rsid w:val="4AC7F506"/>
    <w:rsid w:val="4AC82B65"/>
    <w:rsid w:val="4AC8FC7B"/>
    <w:rsid w:val="4ACA5D24"/>
    <w:rsid w:val="4ACD7EE1"/>
    <w:rsid w:val="4AD645B9"/>
    <w:rsid w:val="4AD7AA2F"/>
    <w:rsid w:val="4AE01E2D"/>
    <w:rsid w:val="4AE12A83"/>
    <w:rsid w:val="4AE64ECE"/>
    <w:rsid w:val="4AEF3F41"/>
    <w:rsid w:val="4AF292F1"/>
    <w:rsid w:val="4AF60E91"/>
    <w:rsid w:val="4AF7D80E"/>
    <w:rsid w:val="4AF8DE18"/>
    <w:rsid w:val="4AF9DD64"/>
    <w:rsid w:val="4AFE4D06"/>
    <w:rsid w:val="4B07AB96"/>
    <w:rsid w:val="4B0847AE"/>
    <w:rsid w:val="4B121129"/>
    <w:rsid w:val="4B17AFFC"/>
    <w:rsid w:val="4B19BB4E"/>
    <w:rsid w:val="4B1ACFB3"/>
    <w:rsid w:val="4B21C0FE"/>
    <w:rsid w:val="4B21F54C"/>
    <w:rsid w:val="4B26D910"/>
    <w:rsid w:val="4B2BB465"/>
    <w:rsid w:val="4B2CB127"/>
    <w:rsid w:val="4B2E72F4"/>
    <w:rsid w:val="4B3234E7"/>
    <w:rsid w:val="4B327727"/>
    <w:rsid w:val="4B3581CE"/>
    <w:rsid w:val="4B358BD4"/>
    <w:rsid w:val="4B40B262"/>
    <w:rsid w:val="4B43C215"/>
    <w:rsid w:val="4B45F47F"/>
    <w:rsid w:val="4B464F25"/>
    <w:rsid w:val="4B478A30"/>
    <w:rsid w:val="4B4947E3"/>
    <w:rsid w:val="4B4A00D5"/>
    <w:rsid w:val="4B4B4838"/>
    <w:rsid w:val="4B4D4F99"/>
    <w:rsid w:val="4B4DFDDA"/>
    <w:rsid w:val="4B539E93"/>
    <w:rsid w:val="4B58ED95"/>
    <w:rsid w:val="4B5C1210"/>
    <w:rsid w:val="4B5C852A"/>
    <w:rsid w:val="4B5F6ED3"/>
    <w:rsid w:val="4B627C5B"/>
    <w:rsid w:val="4B67CCEA"/>
    <w:rsid w:val="4B699CB4"/>
    <w:rsid w:val="4B6C7FBB"/>
    <w:rsid w:val="4B6E3933"/>
    <w:rsid w:val="4B7874B9"/>
    <w:rsid w:val="4B79A046"/>
    <w:rsid w:val="4B7FE4D0"/>
    <w:rsid w:val="4B801A15"/>
    <w:rsid w:val="4B834CD9"/>
    <w:rsid w:val="4B8573C8"/>
    <w:rsid w:val="4B8681B4"/>
    <w:rsid w:val="4B87EE5C"/>
    <w:rsid w:val="4B8B796E"/>
    <w:rsid w:val="4B90B512"/>
    <w:rsid w:val="4B922683"/>
    <w:rsid w:val="4B93E2F6"/>
    <w:rsid w:val="4B96E891"/>
    <w:rsid w:val="4B98DD88"/>
    <w:rsid w:val="4B9C59AD"/>
    <w:rsid w:val="4B9CC56A"/>
    <w:rsid w:val="4B9CEA96"/>
    <w:rsid w:val="4BA06938"/>
    <w:rsid w:val="4BA217AE"/>
    <w:rsid w:val="4BA412D0"/>
    <w:rsid w:val="4BA9319A"/>
    <w:rsid w:val="4BAA013A"/>
    <w:rsid w:val="4BAC3541"/>
    <w:rsid w:val="4BACDBFE"/>
    <w:rsid w:val="4BAF2A95"/>
    <w:rsid w:val="4BB836FE"/>
    <w:rsid w:val="4BBCCF8A"/>
    <w:rsid w:val="4BBD691F"/>
    <w:rsid w:val="4BBE39FC"/>
    <w:rsid w:val="4BBE85CE"/>
    <w:rsid w:val="4BC207D7"/>
    <w:rsid w:val="4BC27994"/>
    <w:rsid w:val="4BC480B5"/>
    <w:rsid w:val="4BCF4048"/>
    <w:rsid w:val="4BD47AB4"/>
    <w:rsid w:val="4BD95F59"/>
    <w:rsid w:val="4BD977CC"/>
    <w:rsid w:val="4BDD5C0F"/>
    <w:rsid w:val="4BE095B5"/>
    <w:rsid w:val="4BE5C286"/>
    <w:rsid w:val="4BE6DF3F"/>
    <w:rsid w:val="4BE72840"/>
    <w:rsid w:val="4BE8E0C4"/>
    <w:rsid w:val="4BE90626"/>
    <w:rsid w:val="4BEBD3FA"/>
    <w:rsid w:val="4BED177A"/>
    <w:rsid w:val="4BED21DA"/>
    <w:rsid w:val="4BEE0F8A"/>
    <w:rsid w:val="4BF07AF0"/>
    <w:rsid w:val="4BF2F8CA"/>
    <w:rsid w:val="4BF5B37E"/>
    <w:rsid w:val="4BF7CB95"/>
    <w:rsid w:val="4BF93814"/>
    <w:rsid w:val="4BFAEEE4"/>
    <w:rsid w:val="4C004F9A"/>
    <w:rsid w:val="4C0051D2"/>
    <w:rsid w:val="4C011A65"/>
    <w:rsid w:val="4C038D17"/>
    <w:rsid w:val="4C106676"/>
    <w:rsid w:val="4C12F5AF"/>
    <w:rsid w:val="4C14C807"/>
    <w:rsid w:val="4C16BA9F"/>
    <w:rsid w:val="4C1B6E75"/>
    <w:rsid w:val="4C1DAB72"/>
    <w:rsid w:val="4C1F828F"/>
    <w:rsid w:val="4C25ECBE"/>
    <w:rsid w:val="4C27DC1D"/>
    <w:rsid w:val="4C27E05C"/>
    <w:rsid w:val="4C2A3AAD"/>
    <w:rsid w:val="4C2B0E64"/>
    <w:rsid w:val="4C31AE60"/>
    <w:rsid w:val="4C35D9D5"/>
    <w:rsid w:val="4C36F45D"/>
    <w:rsid w:val="4C389C0C"/>
    <w:rsid w:val="4C3A1FAB"/>
    <w:rsid w:val="4C476F43"/>
    <w:rsid w:val="4C47908A"/>
    <w:rsid w:val="4C485A97"/>
    <w:rsid w:val="4C487796"/>
    <w:rsid w:val="4C49DA8E"/>
    <w:rsid w:val="4C4FB245"/>
    <w:rsid w:val="4C50481D"/>
    <w:rsid w:val="4C530B39"/>
    <w:rsid w:val="4C55CF84"/>
    <w:rsid w:val="4C5BEE36"/>
    <w:rsid w:val="4C5CD8E8"/>
    <w:rsid w:val="4C5D50ED"/>
    <w:rsid w:val="4C5F153A"/>
    <w:rsid w:val="4C5F66AF"/>
    <w:rsid w:val="4C60CB3F"/>
    <w:rsid w:val="4C62A234"/>
    <w:rsid w:val="4C6D981C"/>
    <w:rsid w:val="4C708E5C"/>
    <w:rsid w:val="4C7634F3"/>
    <w:rsid w:val="4C7680AC"/>
    <w:rsid w:val="4C7D150B"/>
    <w:rsid w:val="4C7D4E35"/>
    <w:rsid w:val="4C7FA36C"/>
    <w:rsid w:val="4C89003D"/>
    <w:rsid w:val="4C8B5B57"/>
    <w:rsid w:val="4C8F83DE"/>
    <w:rsid w:val="4C911A5C"/>
    <w:rsid w:val="4C91D524"/>
    <w:rsid w:val="4C963760"/>
    <w:rsid w:val="4C9675E6"/>
    <w:rsid w:val="4C96E11C"/>
    <w:rsid w:val="4C980AB3"/>
    <w:rsid w:val="4C9A0EF4"/>
    <w:rsid w:val="4C9D77B7"/>
    <w:rsid w:val="4CA12760"/>
    <w:rsid w:val="4CA6B93A"/>
    <w:rsid w:val="4CA91579"/>
    <w:rsid w:val="4CABFCA1"/>
    <w:rsid w:val="4CAC71D5"/>
    <w:rsid w:val="4CADE4E0"/>
    <w:rsid w:val="4CAEFA81"/>
    <w:rsid w:val="4CAF465F"/>
    <w:rsid w:val="4CB39F61"/>
    <w:rsid w:val="4CB3F0D2"/>
    <w:rsid w:val="4CB4B600"/>
    <w:rsid w:val="4CB4C586"/>
    <w:rsid w:val="4CBD3778"/>
    <w:rsid w:val="4CC0ECDB"/>
    <w:rsid w:val="4CC524FE"/>
    <w:rsid w:val="4CCC6F53"/>
    <w:rsid w:val="4CCF0084"/>
    <w:rsid w:val="4CD171AE"/>
    <w:rsid w:val="4CD28121"/>
    <w:rsid w:val="4CD9BF03"/>
    <w:rsid w:val="4CDB0DE0"/>
    <w:rsid w:val="4CDD258B"/>
    <w:rsid w:val="4CDD29FB"/>
    <w:rsid w:val="4CE056D4"/>
    <w:rsid w:val="4CE21F86"/>
    <w:rsid w:val="4CE7311D"/>
    <w:rsid w:val="4CE86955"/>
    <w:rsid w:val="4CED7303"/>
    <w:rsid w:val="4CEDBF06"/>
    <w:rsid w:val="4CF21E93"/>
    <w:rsid w:val="4CF6281B"/>
    <w:rsid w:val="4CF6AD4C"/>
    <w:rsid w:val="4CF9D6D1"/>
    <w:rsid w:val="4CF9F08B"/>
    <w:rsid w:val="4CFD7270"/>
    <w:rsid w:val="4D00C474"/>
    <w:rsid w:val="4D06EAD7"/>
    <w:rsid w:val="4D0717EA"/>
    <w:rsid w:val="4D079DBA"/>
    <w:rsid w:val="4D07B229"/>
    <w:rsid w:val="4D0FF13A"/>
    <w:rsid w:val="4D136FEC"/>
    <w:rsid w:val="4D14F025"/>
    <w:rsid w:val="4D152CDE"/>
    <w:rsid w:val="4D1A4C74"/>
    <w:rsid w:val="4D1A59BE"/>
    <w:rsid w:val="4D21E695"/>
    <w:rsid w:val="4D238244"/>
    <w:rsid w:val="4D24CB02"/>
    <w:rsid w:val="4D2690D7"/>
    <w:rsid w:val="4D2BD3F1"/>
    <w:rsid w:val="4D305811"/>
    <w:rsid w:val="4D318A9E"/>
    <w:rsid w:val="4D320870"/>
    <w:rsid w:val="4D340BF0"/>
    <w:rsid w:val="4D398FD3"/>
    <w:rsid w:val="4D39BDDC"/>
    <w:rsid w:val="4D3BC405"/>
    <w:rsid w:val="4D3C047B"/>
    <w:rsid w:val="4D429175"/>
    <w:rsid w:val="4D436D1F"/>
    <w:rsid w:val="4D47BDC9"/>
    <w:rsid w:val="4D4991EE"/>
    <w:rsid w:val="4D50B034"/>
    <w:rsid w:val="4D53FB25"/>
    <w:rsid w:val="4D58A350"/>
    <w:rsid w:val="4D59D4F5"/>
    <w:rsid w:val="4D5F3BBC"/>
    <w:rsid w:val="4D5FD5A1"/>
    <w:rsid w:val="4D66A982"/>
    <w:rsid w:val="4D690D1D"/>
    <w:rsid w:val="4D69B544"/>
    <w:rsid w:val="4D6C256A"/>
    <w:rsid w:val="4D7013EE"/>
    <w:rsid w:val="4D71B32E"/>
    <w:rsid w:val="4D754F5E"/>
    <w:rsid w:val="4D782FBA"/>
    <w:rsid w:val="4D7961B9"/>
    <w:rsid w:val="4D8852AC"/>
    <w:rsid w:val="4D929C97"/>
    <w:rsid w:val="4D97B339"/>
    <w:rsid w:val="4D986C10"/>
    <w:rsid w:val="4D9A00CA"/>
    <w:rsid w:val="4D9C846B"/>
    <w:rsid w:val="4D9EA5E1"/>
    <w:rsid w:val="4D9FAF5E"/>
    <w:rsid w:val="4DA72CE6"/>
    <w:rsid w:val="4DAF6A4C"/>
    <w:rsid w:val="4DB50F02"/>
    <w:rsid w:val="4DB6EE43"/>
    <w:rsid w:val="4DB7DEF3"/>
    <w:rsid w:val="4DB7F140"/>
    <w:rsid w:val="4DB92236"/>
    <w:rsid w:val="4DC01DC4"/>
    <w:rsid w:val="4DC46F7B"/>
    <w:rsid w:val="4DC5A894"/>
    <w:rsid w:val="4DC7DE9E"/>
    <w:rsid w:val="4DC9F09C"/>
    <w:rsid w:val="4DCAF64F"/>
    <w:rsid w:val="4DCB81EB"/>
    <w:rsid w:val="4DCBCB53"/>
    <w:rsid w:val="4DCC018D"/>
    <w:rsid w:val="4DD46C6D"/>
    <w:rsid w:val="4DD6480E"/>
    <w:rsid w:val="4DD9BBD8"/>
    <w:rsid w:val="4DDA994B"/>
    <w:rsid w:val="4DDB7B53"/>
    <w:rsid w:val="4DDD388D"/>
    <w:rsid w:val="4DDD7DE7"/>
    <w:rsid w:val="4DDFFE33"/>
    <w:rsid w:val="4DE687DA"/>
    <w:rsid w:val="4DE7AD6E"/>
    <w:rsid w:val="4DEA7FEF"/>
    <w:rsid w:val="4DEEE8D4"/>
    <w:rsid w:val="4DF18587"/>
    <w:rsid w:val="4DF1CA4A"/>
    <w:rsid w:val="4DF20557"/>
    <w:rsid w:val="4DF2D0D7"/>
    <w:rsid w:val="4DF4C1C8"/>
    <w:rsid w:val="4DF76AD6"/>
    <w:rsid w:val="4DF8E427"/>
    <w:rsid w:val="4DF94D43"/>
    <w:rsid w:val="4DFCB05A"/>
    <w:rsid w:val="4DFE1CA3"/>
    <w:rsid w:val="4E025473"/>
    <w:rsid w:val="4E0303A5"/>
    <w:rsid w:val="4E05E470"/>
    <w:rsid w:val="4E05FACF"/>
    <w:rsid w:val="4E0C4D71"/>
    <w:rsid w:val="4E0C6AEC"/>
    <w:rsid w:val="4E0F8B47"/>
    <w:rsid w:val="4E126359"/>
    <w:rsid w:val="4E1B32F5"/>
    <w:rsid w:val="4E1DA806"/>
    <w:rsid w:val="4E24D09E"/>
    <w:rsid w:val="4E256354"/>
    <w:rsid w:val="4E277BA9"/>
    <w:rsid w:val="4E2C2DD7"/>
    <w:rsid w:val="4E306A60"/>
    <w:rsid w:val="4E31B082"/>
    <w:rsid w:val="4E32684C"/>
    <w:rsid w:val="4E344DFF"/>
    <w:rsid w:val="4E3729A3"/>
    <w:rsid w:val="4E399AF7"/>
    <w:rsid w:val="4E3E5110"/>
    <w:rsid w:val="4E3FBA51"/>
    <w:rsid w:val="4E49A737"/>
    <w:rsid w:val="4E4B7CC2"/>
    <w:rsid w:val="4E4F79AC"/>
    <w:rsid w:val="4E505382"/>
    <w:rsid w:val="4E532775"/>
    <w:rsid w:val="4E5A733E"/>
    <w:rsid w:val="4E5AEC2A"/>
    <w:rsid w:val="4E5BBF45"/>
    <w:rsid w:val="4E622A89"/>
    <w:rsid w:val="4E6353D7"/>
    <w:rsid w:val="4E63700F"/>
    <w:rsid w:val="4E640770"/>
    <w:rsid w:val="4E66784D"/>
    <w:rsid w:val="4E66C00D"/>
    <w:rsid w:val="4E6AD0E5"/>
    <w:rsid w:val="4E70C65F"/>
    <w:rsid w:val="4E758F64"/>
    <w:rsid w:val="4E79B79A"/>
    <w:rsid w:val="4E7D5870"/>
    <w:rsid w:val="4E82EB15"/>
    <w:rsid w:val="4E8DCADD"/>
    <w:rsid w:val="4E959A79"/>
    <w:rsid w:val="4E970F95"/>
    <w:rsid w:val="4E9CB923"/>
    <w:rsid w:val="4EA2F129"/>
    <w:rsid w:val="4EA39E7A"/>
    <w:rsid w:val="4EA3C268"/>
    <w:rsid w:val="4EAA25E5"/>
    <w:rsid w:val="4EAD6BB4"/>
    <w:rsid w:val="4EAF03C0"/>
    <w:rsid w:val="4EB0C086"/>
    <w:rsid w:val="4EB0FD3F"/>
    <w:rsid w:val="4EB6387A"/>
    <w:rsid w:val="4EB6856A"/>
    <w:rsid w:val="4EBC1EA8"/>
    <w:rsid w:val="4EC368A9"/>
    <w:rsid w:val="4EC6A754"/>
    <w:rsid w:val="4EC7FE8E"/>
    <w:rsid w:val="4EC9AA64"/>
    <w:rsid w:val="4ECAADED"/>
    <w:rsid w:val="4ECC2872"/>
    <w:rsid w:val="4ECFFA15"/>
    <w:rsid w:val="4ED7D930"/>
    <w:rsid w:val="4ED89BFB"/>
    <w:rsid w:val="4EDF4C32"/>
    <w:rsid w:val="4EE2D821"/>
    <w:rsid w:val="4EE42CAB"/>
    <w:rsid w:val="4EE63ADD"/>
    <w:rsid w:val="4EFA32FC"/>
    <w:rsid w:val="4EFFBBE7"/>
    <w:rsid w:val="4F033A85"/>
    <w:rsid w:val="4F064614"/>
    <w:rsid w:val="4F06DA1F"/>
    <w:rsid w:val="4F079561"/>
    <w:rsid w:val="4F0FD7E8"/>
    <w:rsid w:val="4F10D14F"/>
    <w:rsid w:val="4F140AA1"/>
    <w:rsid w:val="4F1DC6B1"/>
    <w:rsid w:val="4F1E62CC"/>
    <w:rsid w:val="4F252D33"/>
    <w:rsid w:val="4F25B8EE"/>
    <w:rsid w:val="4F2B9EDA"/>
    <w:rsid w:val="4F2C93BA"/>
    <w:rsid w:val="4F2D95FD"/>
    <w:rsid w:val="4F2F0A21"/>
    <w:rsid w:val="4F2F1E21"/>
    <w:rsid w:val="4F30A860"/>
    <w:rsid w:val="4F311508"/>
    <w:rsid w:val="4F337867"/>
    <w:rsid w:val="4F3385B7"/>
    <w:rsid w:val="4F3F9C83"/>
    <w:rsid w:val="4F418E86"/>
    <w:rsid w:val="4F423C7D"/>
    <w:rsid w:val="4F42A1C2"/>
    <w:rsid w:val="4F446923"/>
    <w:rsid w:val="4F456B7B"/>
    <w:rsid w:val="4F499CFE"/>
    <w:rsid w:val="4F4D0EA9"/>
    <w:rsid w:val="4F4DB7F2"/>
    <w:rsid w:val="4F4E60B1"/>
    <w:rsid w:val="4F521B18"/>
    <w:rsid w:val="4F523189"/>
    <w:rsid w:val="4F53690F"/>
    <w:rsid w:val="4F53AF54"/>
    <w:rsid w:val="4F5536F8"/>
    <w:rsid w:val="4F5B2CC9"/>
    <w:rsid w:val="4F641D29"/>
    <w:rsid w:val="4F67894E"/>
    <w:rsid w:val="4F680BB7"/>
    <w:rsid w:val="4F6B8045"/>
    <w:rsid w:val="4F6D6F9C"/>
    <w:rsid w:val="4F76E59D"/>
    <w:rsid w:val="4F7773A6"/>
    <w:rsid w:val="4F78286F"/>
    <w:rsid w:val="4F7D7006"/>
    <w:rsid w:val="4F7E673C"/>
    <w:rsid w:val="4F8248BE"/>
    <w:rsid w:val="4F8355F2"/>
    <w:rsid w:val="4F852182"/>
    <w:rsid w:val="4F8672E6"/>
    <w:rsid w:val="4F86C08A"/>
    <w:rsid w:val="4F896A25"/>
    <w:rsid w:val="4F8C2EF4"/>
    <w:rsid w:val="4F8D8C23"/>
    <w:rsid w:val="4F8E6708"/>
    <w:rsid w:val="4F8F8EB8"/>
    <w:rsid w:val="4F97489D"/>
    <w:rsid w:val="4F98B94F"/>
    <w:rsid w:val="4F9A5526"/>
    <w:rsid w:val="4F9D2CF0"/>
    <w:rsid w:val="4F9D9FAA"/>
    <w:rsid w:val="4F9F6F63"/>
    <w:rsid w:val="4FA1FBC7"/>
    <w:rsid w:val="4FA4C462"/>
    <w:rsid w:val="4FAAE846"/>
    <w:rsid w:val="4FB2748A"/>
    <w:rsid w:val="4FB8679B"/>
    <w:rsid w:val="4FB96E73"/>
    <w:rsid w:val="4FBC8A18"/>
    <w:rsid w:val="4FBCAF98"/>
    <w:rsid w:val="4FBF9FC5"/>
    <w:rsid w:val="4FC0A0FF"/>
    <w:rsid w:val="4FC3C358"/>
    <w:rsid w:val="4FC93529"/>
    <w:rsid w:val="4FCF2A80"/>
    <w:rsid w:val="4FCF6397"/>
    <w:rsid w:val="4FD01E60"/>
    <w:rsid w:val="4FD36FE7"/>
    <w:rsid w:val="4FD59E42"/>
    <w:rsid w:val="4FD6E979"/>
    <w:rsid w:val="4FDB1CB9"/>
    <w:rsid w:val="4FDCE483"/>
    <w:rsid w:val="4FEA213F"/>
    <w:rsid w:val="4FEC705A"/>
    <w:rsid w:val="4FEE301A"/>
    <w:rsid w:val="4FEEF7D6"/>
    <w:rsid w:val="4FF401CA"/>
    <w:rsid w:val="4FF746DE"/>
    <w:rsid w:val="4FF9F42D"/>
    <w:rsid w:val="4FFDCECE"/>
    <w:rsid w:val="50008A51"/>
    <w:rsid w:val="5005AA66"/>
    <w:rsid w:val="50118043"/>
    <w:rsid w:val="50169B55"/>
    <w:rsid w:val="50189C54"/>
    <w:rsid w:val="501C71A6"/>
    <w:rsid w:val="501D61F1"/>
    <w:rsid w:val="501E5C92"/>
    <w:rsid w:val="501EB95B"/>
    <w:rsid w:val="501EBB76"/>
    <w:rsid w:val="502312EE"/>
    <w:rsid w:val="502CD674"/>
    <w:rsid w:val="502DDE16"/>
    <w:rsid w:val="502E6230"/>
    <w:rsid w:val="502F4D27"/>
    <w:rsid w:val="50348209"/>
    <w:rsid w:val="50366E18"/>
    <w:rsid w:val="503851F0"/>
    <w:rsid w:val="5042AC4A"/>
    <w:rsid w:val="504456D6"/>
    <w:rsid w:val="5044641C"/>
    <w:rsid w:val="504F93EA"/>
    <w:rsid w:val="50526BA1"/>
    <w:rsid w:val="5053A368"/>
    <w:rsid w:val="505C508B"/>
    <w:rsid w:val="50639316"/>
    <w:rsid w:val="506B73E6"/>
    <w:rsid w:val="50703D88"/>
    <w:rsid w:val="50713095"/>
    <w:rsid w:val="5073DF62"/>
    <w:rsid w:val="50760D90"/>
    <w:rsid w:val="507A6847"/>
    <w:rsid w:val="508752B1"/>
    <w:rsid w:val="509A3F1A"/>
    <w:rsid w:val="50A0797B"/>
    <w:rsid w:val="50A10A4A"/>
    <w:rsid w:val="50A27D02"/>
    <w:rsid w:val="50A42686"/>
    <w:rsid w:val="50A8014A"/>
    <w:rsid w:val="50AB7D73"/>
    <w:rsid w:val="50ABB6EA"/>
    <w:rsid w:val="50AD86F0"/>
    <w:rsid w:val="50AFEED0"/>
    <w:rsid w:val="50B0653F"/>
    <w:rsid w:val="50BD251B"/>
    <w:rsid w:val="50BD96E4"/>
    <w:rsid w:val="50BE3C31"/>
    <w:rsid w:val="50C13224"/>
    <w:rsid w:val="50CEB5AC"/>
    <w:rsid w:val="50D1E708"/>
    <w:rsid w:val="50D2EEA4"/>
    <w:rsid w:val="50D390DC"/>
    <w:rsid w:val="50D4957B"/>
    <w:rsid w:val="50D89CFB"/>
    <w:rsid w:val="50E79A32"/>
    <w:rsid w:val="50E94A25"/>
    <w:rsid w:val="50ED8E1A"/>
    <w:rsid w:val="50EE2D07"/>
    <w:rsid w:val="50EF11AC"/>
    <w:rsid w:val="50F21790"/>
    <w:rsid w:val="50FF5B0E"/>
    <w:rsid w:val="51023897"/>
    <w:rsid w:val="5102AB47"/>
    <w:rsid w:val="5109A56D"/>
    <w:rsid w:val="510F2C5E"/>
    <w:rsid w:val="51114030"/>
    <w:rsid w:val="511196A0"/>
    <w:rsid w:val="5112AF1F"/>
    <w:rsid w:val="51131E2E"/>
    <w:rsid w:val="5114DF4E"/>
    <w:rsid w:val="511DD70C"/>
    <w:rsid w:val="512264DF"/>
    <w:rsid w:val="51239808"/>
    <w:rsid w:val="5128571C"/>
    <w:rsid w:val="512BA6DB"/>
    <w:rsid w:val="51355C14"/>
    <w:rsid w:val="5137368A"/>
    <w:rsid w:val="513DCC1B"/>
    <w:rsid w:val="513E8307"/>
    <w:rsid w:val="513F9018"/>
    <w:rsid w:val="5140F4F4"/>
    <w:rsid w:val="5142DB7C"/>
    <w:rsid w:val="5144BA5E"/>
    <w:rsid w:val="51461EF8"/>
    <w:rsid w:val="514786B1"/>
    <w:rsid w:val="5149F105"/>
    <w:rsid w:val="514C0586"/>
    <w:rsid w:val="514FAA74"/>
    <w:rsid w:val="5150B60D"/>
    <w:rsid w:val="5151F9D6"/>
    <w:rsid w:val="515437FC"/>
    <w:rsid w:val="5155A3E3"/>
    <w:rsid w:val="515E137E"/>
    <w:rsid w:val="515E51D9"/>
    <w:rsid w:val="51604BFB"/>
    <w:rsid w:val="5160A4A2"/>
    <w:rsid w:val="5165B03F"/>
    <w:rsid w:val="516622B7"/>
    <w:rsid w:val="51681F9C"/>
    <w:rsid w:val="516F3E7C"/>
    <w:rsid w:val="516FB378"/>
    <w:rsid w:val="516FD475"/>
    <w:rsid w:val="517ECCAF"/>
    <w:rsid w:val="5184FF3A"/>
    <w:rsid w:val="518CF66C"/>
    <w:rsid w:val="5191BF1B"/>
    <w:rsid w:val="51923917"/>
    <w:rsid w:val="5194AD1B"/>
    <w:rsid w:val="5195000E"/>
    <w:rsid w:val="5198B5E3"/>
    <w:rsid w:val="5198D508"/>
    <w:rsid w:val="519B7E57"/>
    <w:rsid w:val="519D4C9A"/>
    <w:rsid w:val="519DEEAD"/>
    <w:rsid w:val="519F4666"/>
    <w:rsid w:val="51A1637A"/>
    <w:rsid w:val="51A2BAF7"/>
    <w:rsid w:val="51A2E351"/>
    <w:rsid w:val="51A76C56"/>
    <w:rsid w:val="51A83375"/>
    <w:rsid w:val="51A9BD47"/>
    <w:rsid w:val="51A9D25E"/>
    <w:rsid w:val="51AA271A"/>
    <w:rsid w:val="51ABABE3"/>
    <w:rsid w:val="51B2A740"/>
    <w:rsid w:val="51B4886A"/>
    <w:rsid w:val="51BA8BD7"/>
    <w:rsid w:val="51BE2060"/>
    <w:rsid w:val="51C28553"/>
    <w:rsid w:val="51C454CF"/>
    <w:rsid w:val="51C826C8"/>
    <w:rsid w:val="51C9A6E9"/>
    <w:rsid w:val="51CE0A67"/>
    <w:rsid w:val="51CE56C6"/>
    <w:rsid w:val="51CE580E"/>
    <w:rsid w:val="51D1BDDF"/>
    <w:rsid w:val="51D20DF0"/>
    <w:rsid w:val="51D569AB"/>
    <w:rsid w:val="51D70E6E"/>
    <w:rsid w:val="51D87694"/>
    <w:rsid w:val="51DAFD55"/>
    <w:rsid w:val="51DC732D"/>
    <w:rsid w:val="51E13FE5"/>
    <w:rsid w:val="51E64A41"/>
    <w:rsid w:val="51E705AE"/>
    <w:rsid w:val="51EBCE72"/>
    <w:rsid w:val="51F6B2E3"/>
    <w:rsid w:val="51FF9F50"/>
    <w:rsid w:val="5201607A"/>
    <w:rsid w:val="52064FC4"/>
    <w:rsid w:val="5207645F"/>
    <w:rsid w:val="520D227F"/>
    <w:rsid w:val="520E4746"/>
    <w:rsid w:val="5212786F"/>
    <w:rsid w:val="5213AC7C"/>
    <w:rsid w:val="5213FC13"/>
    <w:rsid w:val="5215BEFA"/>
    <w:rsid w:val="5217B2BF"/>
    <w:rsid w:val="5217FA9C"/>
    <w:rsid w:val="521B5715"/>
    <w:rsid w:val="521D981A"/>
    <w:rsid w:val="521DBBDB"/>
    <w:rsid w:val="521E6C19"/>
    <w:rsid w:val="521EA125"/>
    <w:rsid w:val="5220F3A5"/>
    <w:rsid w:val="52234F90"/>
    <w:rsid w:val="52290BC6"/>
    <w:rsid w:val="5231D3BE"/>
    <w:rsid w:val="5235B959"/>
    <w:rsid w:val="52360F7B"/>
    <w:rsid w:val="5236798B"/>
    <w:rsid w:val="52386216"/>
    <w:rsid w:val="523A72D4"/>
    <w:rsid w:val="523B5D9C"/>
    <w:rsid w:val="523DC9B9"/>
    <w:rsid w:val="52407844"/>
    <w:rsid w:val="5241171D"/>
    <w:rsid w:val="52453963"/>
    <w:rsid w:val="5247A543"/>
    <w:rsid w:val="5247E85E"/>
    <w:rsid w:val="524C35A0"/>
    <w:rsid w:val="524C8755"/>
    <w:rsid w:val="524F3C3D"/>
    <w:rsid w:val="52500DA9"/>
    <w:rsid w:val="5254A276"/>
    <w:rsid w:val="52565749"/>
    <w:rsid w:val="52567FEC"/>
    <w:rsid w:val="525C24E4"/>
    <w:rsid w:val="5264A618"/>
    <w:rsid w:val="5264ABCD"/>
    <w:rsid w:val="52659FAD"/>
    <w:rsid w:val="52668C7B"/>
    <w:rsid w:val="526851A5"/>
    <w:rsid w:val="5268A466"/>
    <w:rsid w:val="526B5161"/>
    <w:rsid w:val="5271136D"/>
    <w:rsid w:val="527324B6"/>
    <w:rsid w:val="527A57E3"/>
    <w:rsid w:val="527C5E17"/>
    <w:rsid w:val="527CD441"/>
    <w:rsid w:val="5286962D"/>
    <w:rsid w:val="528A88F4"/>
    <w:rsid w:val="528B0936"/>
    <w:rsid w:val="528B5016"/>
    <w:rsid w:val="528B56A4"/>
    <w:rsid w:val="5299420A"/>
    <w:rsid w:val="52997C31"/>
    <w:rsid w:val="52A0ECCE"/>
    <w:rsid w:val="52A1456F"/>
    <w:rsid w:val="52A1EEBF"/>
    <w:rsid w:val="52A6ED2A"/>
    <w:rsid w:val="52A74358"/>
    <w:rsid w:val="52AB06D2"/>
    <w:rsid w:val="52ABA11C"/>
    <w:rsid w:val="52B2A18B"/>
    <w:rsid w:val="52B759B3"/>
    <w:rsid w:val="52B83F82"/>
    <w:rsid w:val="52C42B39"/>
    <w:rsid w:val="52C448C6"/>
    <w:rsid w:val="52C72E2B"/>
    <w:rsid w:val="52C72F7A"/>
    <w:rsid w:val="52C99E0F"/>
    <w:rsid w:val="52CADBF9"/>
    <w:rsid w:val="52CC1A6C"/>
    <w:rsid w:val="52CCBD73"/>
    <w:rsid w:val="52CD6398"/>
    <w:rsid w:val="52D047ED"/>
    <w:rsid w:val="52D05480"/>
    <w:rsid w:val="52D16474"/>
    <w:rsid w:val="52D36E63"/>
    <w:rsid w:val="52D56118"/>
    <w:rsid w:val="52D7030B"/>
    <w:rsid w:val="52D70E00"/>
    <w:rsid w:val="52D836E6"/>
    <w:rsid w:val="52DA5368"/>
    <w:rsid w:val="52DBF2D5"/>
    <w:rsid w:val="52DD640C"/>
    <w:rsid w:val="52DD745E"/>
    <w:rsid w:val="52DF1964"/>
    <w:rsid w:val="52E8BE1D"/>
    <w:rsid w:val="52EB6293"/>
    <w:rsid w:val="52ECA0D1"/>
    <w:rsid w:val="52F03162"/>
    <w:rsid w:val="52F11211"/>
    <w:rsid w:val="52F5A355"/>
    <w:rsid w:val="530096D0"/>
    <w:rsid w:val="5303CFF5"/>
    <w:rsid w:val="5305CD52"/>
    <w:rsid w:val="5308BBEE"/>
    <w:rsid w:val="530AE8BF"/>
    <w:rsid w:val="530B9498"/>
    <w:rsid w:val="530CB93B"/>
    <w:rsid w:val="530E8A3B"/>
    <w:rsid w:val="530EF1DF"/>
    <w:rsid w:val="53116BA2"/>
    <w:rsid w:val="53117554"/>
    <w:rsid w:val="5314CCCA"/>
    <w:rsid w:val="53163CEE"/>
    <w:rsid w:val="531CF605"/>
    <w:rsid w:val="532136C1"/>
    <w:rsid w:val="53247016"/>
    <w:rsid w:val="5340271C"/>
    <w:rsid w:val="534437BA"/>
    <w:rsid w:val="5346A40C"/>
    <w:rsid w:val="534E4D13"/>
    <w:rsid w:val="535113C1"/>
    <w:rsid w:val="5352C418"/>
    <w:rsid w:val="53569072"/>
    <w:rsid w:val="53595B00"/>
    <w:rsid w:val="535F1BE2"/>
    <w:rsid w:val="536A2CB3"/>
    <w:rsid w:val="536B4605"/>
    <w:rsid w:val="536DA9C8"/>
    <w:rsid w:val="536E0EDA"/>
    <w:rsid w:val="536E3293"/>
    <w:rsid w:val="53763CEE"/>
    <w:rsid w:val="5376E23A"/>
    <w:rsid w:val="5377E3F6"/>
    <w:rsid w:val="5377E779"/>
    <w:rsid w:val="537F1239"/>
    <w:rsid w:val="538A5D7F"/>
    <w:rsid w:val="538DC131"/>
    <w:rsid w:val="538EEC46"/>
    <w:rsid w:val="5390B287"/>
    <w:rsid w:val="53933EDD"/>
    <w:rsid w:val="539A2437"/>
    <w:rsid w:val="539BC1E0"/>
    <w:rsid w:val="539F18FE"/>
    <w:rsid w:val="53A2CAA5"/>
    <w:rsid w:val="53A62588"/>
    <w:rsid w:val="53A8D49A"/>
    <w:rsid w:val="53A9F25B"/>
    <w:rsid w:val="53AAE158"/>
    <w:rsid w:val="53AF567A"/>
    <w:rsid w:val="53B1303C"/>
    <w:rsid w:val="53B16333"/>
    <w:rsid w:val="53B3154A"/>
    <w:rsid w:val="53C5E401"/>
    <w:rsid w:val="53C69BCE"/>
    <w:rsid w:val="53C8BD61"/>
    <w:rsid w:val="53CA81E6"/>
    <w:rsid w:val="53CC768F"/>
    <w:rsid w:val="53CEA268"/>
    <w:rsid w:val="53CFF1EC"/>
    <w:rsid w:val="53D14BB2"/>
    <w:rsid w:val="53D2A83A"/>
    <w:rsid w:val="53D38A83"/>
    <w:rsid w:val="53D5AF78"/>
    <w:rsid w:val="53D64335"/>
    <w:rsid w:val="53DFD9D7"/>
    <w:rsid w:val="53E80601"/>
    <w:rsid w:val="53E85293"/>
    <w:rsid w:val="53E887D7"/>
    <w:rsid w:val="53E917EF"/>
    <w:rsid w:val="53EE2001"/>
    <w:rsid w:val="53F2624B"/>
    <w:rsid w:val="53FBAF5B"/>
    <w:rsid w:val="54042206"/>
    <w:rsid w:val="540987CA"/>
    <w:rsid w:val="540AF5D8"/>
    <w:rsid w:val="540B1C2F"/>
    <w:rsid w:val="540B34AD"/>
    <w:rsid w:val="540F543D"/>
    <w:rsid w:val="5415B36E"/>
    <w:rsid w:val="54181444"/>
    <w:rsid w:val="54183BDC"/>
    <w:rsid w:val="541B40F9"/>
    <w:rsid w:val="541DF3E0"/>
    <w:rsid w:val="541EFF89"/>
    <w:rsid w:val="5420B0FC"/>
    <w:rsid w:val="5420E4EF"/>
    <w:rsid w:val="5423C972"/>
    <w:rsid w:val="54272C44"/>
    <w:rsid w:val="5428B843"/>
    <w:rsid w:val="5429D194"/>
    <w:rsid w:val="542E7502"/>
    <w:rsid w:val="542F7AB7"/>
    <w:rsid w:val="54331746"/>
    <w:rsid w:val="543468DE"/>
    <w:rsid w:val="5434F9BD"/>
    <w:rsid w:val="54359BEE"/>
    <w:rsid w:val="5435C993"/>
    <w:rsid w:val="543748D2"/>
    <w:rsid w:val="543A5A13"/>
    <w:rsid w:val="543C685C"/>
    <w:rsid w:val="543C8948"/>
    <w:rsid w:val="543CD8FE"/>
    <w:rsid w:val="543EB806"/>
    <w:rsid w:val="543FECD9"/>
    <w:rsid w:val="54434420"/>
    <w:rsid w:val="54475F85"/>
    <w:rsid w:val="5447DBB5"/>
    <w:rsid w:val="544B3178"/>
    <w:rsid w:val="544C9B24"/>
    <w:rsid w:val="544F2C37"/>
    <w:rsid w:val="544F6F64"/>
    <w:rsid w:val="5453B639"/>
    <w:rsid w:val="54550F5C"/>
    <w:rsid w:val="54574790"/>
    <w:rsid w:val="545AF846"/>
    <w:rsid w:val="545B38CA"/>
    <w:rsid w:val="545F8497"/>
    <w:rsid w:val="546142A6"/>
    <w:rsid w:val="54662B2E"/>
    <w:rsid w:val="5467B9A7"/>
    <w:rsid w:val="546986DC"/>
    <w:rsid w:val="546A4264"/>
    <w:rsid w:val="546B0988"/>
    <w:rsid w:val="54702F78"/>
    <w:rsid w:val="54715A79"/>
    <w:rsid w:val="5474FE7F"/>
    <w:rsid w:val="54756CDD"/>
    <w:rsid w:val="547623C9"/>
    <w:rsid w:val="547AE9C5"/>
    <w:rsid w:val="547B8384"/>
    <w:rsid w:val="547FFE0F"/>
    <w:rsid w:val="5481F614"/>
    <w:rsid w:val="5482AF39"/>
    <w:rsid w:val="5486032F"/>
    <w:rsid w:val="54878ED3"/>
    <w:rsid w:val="54885789"/>
    <w:rsid w:val="548C0A3D"/>
    <w:rsid w:val="548D44A5"/>
    <w:rsid w:val="548FD584"/>
    <w:rsid w:val="5491B272"/>
    <w:rsid w:val="5495D388"/>
    <w:rsid w:val="5495E9B9"/>
    <w:rsid w:val="5497AE4C"/>
    <w:rsid w:val="549A73B8"/>
    <w:rsid w:val="549D0112"/>
    <w:rsid w:val="54A2C53A"/>
    <w:rsid w:val="54A3C3A3"/>
    <w:rsid w:val="54A3EF5D"/>
    <w:rsid w:val="54A66D3B"/>
    <w:rsid w:val="54A7489C"/>
    <w:rsid w:val="54A784DF"/>
    <w:rsid w:val="54AC1E1E"/>
    <w:rsid w:val="54AEB787"/>
    <w:rsid w:val="54AFABA7"/>
    <w:rsid w:val="54B303EF"/>
    <w:rsid w:val="54B8B599"/>
    <w:rsid w:val="54B8C666"/>
    <w:rsid w:val="54B9370B"/>
    <w:rsid w:val="54B9C001"/>
    <w:rsid w:val="54BFC7E5"/>
    <w:rsid w:val="54C21D32"/>
    <w:rsid w:val="54C32E83"/>
    <w:rsid w:val="54C704FA"/>
    <w:rsid w:val="54C96805"/>
    <w:rsid w:val="54CE6EB9"/>
    <w:rsid w:val="54D91595"/>
    <w:rsid w:val="54DD190B"/>
    <w:rsid w:val="54DD6092"/>
    <w:rsid w:val="54DDB2AF"/>
    <w:rsid w:val="54E2E931"/>
    <w:rsid w:val="54E4D39F"/>
    <w:rsid w:val="54E993E4"/>
    <w:rsid w:val="54EC1208"/>
    <w:rsid w:val="54EC1AB3"/>
    <w:rsid w:val="54ECCA82"/>
    <w:rsid w:val="54EFAED5"/>
    <w:rsid w:val="54F22A7E"/>
    <w:rsid w:val="54F6A103"/>
    <w:rsid w:val="54F7FD6C"/>
    <w:rsid w:val="54F87711"/>
    <w:rsid w:val="54FA1516"/>
    <w:rsid w:val="5503A7BA"/>
    <w:rsid w:val="55052D63"/>
    <w:rsid w:val="5505F442"/>
    <w:rsid w:val="55075248"/>
    <w:rsid w:val="55095C27"/>
    <w:rsid w:val="550BD904"/>
    <w:rsid w:val="550D891B"/>
    <w:rsid w:val="550FCB90"/>
    <w:rsid w:val="550FDD47"/>
    <w:rsid w:val="55108265"/>
    <w:rsid w:val="55127701"/>
    <w:rsid w:val="55146B15"/>
    <w:rsid w:val="5515488D"/>
    <w:rsid w:val="55211523"/>
    <w:rsid w:val="55226F62"/>
    <w:rsid w:val="552376DD"/>
    <w:rsid w:val="552458F7"/>
    <w:rsid w:val="55268F1E"/>
    <w:rsid w:val="55283778"/>
    <w:rsid w:val="552A6746"/>
    <w:rsid w:val="552CF726"/>
    <w:rsid w:val="553163AB"/>
    <w:rsid w:val="5534C19D"/>
    <w:rsid w:val="55379241"/>
    <w:rsid w:val="55440424"/>
    <w:rsid w:val="5548CFFC"/>
    <w:rsid w:val="554DA4AF"/>
    <w:rsid w:val="554EE5AB"/>
    <w:rsid w:val="5552CFAE"/>
    <w:rsid w:val="555928C1"/>
    <w:rsid w:val="555A653E"/>
    <w:rsid w:val="555BB26B"/>
    <w:rsid w:val="555BB5A5"/>
    <w:rsid w:val="55646316"/>
    <w:rsid w:val="5565045D"/>
    <w:rsid w:val="55664AA5"/>
    <w:rsid w:val="55664D53"/>
    <w:rsid w:val="5569303D"/>
    <w:rsid w:val="556A3796"/>
    <w:rsid w:val="556CAD83"/>
    <w:rsid w:val="557027EC"/>
    <w:rsid w:val="5575128F"/>
    <w:rsid w:val="5577C972"/>
    <w:rsid w:val="55781C5F"/>
    <w:rsid w:val="5579762A"/>
    <w:rsid w:val="5579ACDF"/>
    <w:rsid w:val="557B726D"/>
    <w:rsid w:val="557D59E0"/>
    <w:rsid w:val="557F4605"/>
    <w:rsid w:val="55815B55"/>
    <w:rsid w:val="5582CEAF"/>
    <w:rsid w:val="5587D033"/>
    <w:rsid w:val="558E32AC"/>
    <w:rsid w:val="5590C64C"/>
    <w:rsid w:val="5593C5A6"/>
    <w:rsid w:val="5594276F"/>
    <w:rsid w:val="55987A99"/>
    <w:rsid w:val="55A27A82"/>
    <w:rsid w:val="55AB06D5"/>
    <w:rsid w:val="55AD8CBF"/>
    <w:rsid w:val="55ADE65D"/>
    <w:rsid w:val="55B017BA"/>
    <w:rsid w:val="55B020A8"/>
    <w:rsid w:val="55B029A8"/>
    <w:rsid w:val="55B43540"/>
    <w:rsid w:val="55B7115A"/>
    <w:rsid w:val="55B8DC1A"/>
    <w:rsid w:val="55BA21BE"/>
    <w:rsid w:val="55BF99D3"/>
    <w:rsid w:val="55C2F0D8"/>
    <w:rsid w:val="55C4341B"/>
    <w:rsid w:val="55C662A8"/>
    <w:rsid w:val="55C760D8"/>
    <w:rsid w:val="55CE9BBC"/>
    <w:rsid w:val="55CF4DB7"/>
    <w:rsid w:val="55CFB971"/>
    <w:rsid w:val="55D32CEF"/>
    <w:rsid w:val="55D480FF"/>
    <w:rsid w:val="55DA41D8"/>
    <w:rsid w:val="55DDFF06"/>
    <w:rsid w:val="55E13ADD"/>
    <w:rsid w:val="55E1DB6D"/>
    <w:rsid w:val="55E22075"/>
    <w:rsid w:val="55EA7F75"/>
    <w:rsid w:val="55F1D3BC"/>
    <w:rsid w:val="55F43213"/>
    <w:rsid w:val="55F754E0"/>
    <w:rsid w:val="55FCDC2F"/>
    <w:rsid w:val="55FDF383"/>
    <w:rsid w:val="5600CEE9"/>
    <w:rsid w:val="56027CBB"/>
    <w:rsid w:val="56035440"/>
    <w:rsid w:val="560441ED"/>
    <w:rsid w:val="5607B047"/>
    <w:rsid w:val="560A6E31"/>
    <w:rsid w:val="5611F42A"/>
    <w:rsid w:val="561390CF"/>
    <w:rsid w:val="56177CD1"/>
    <w:rsid w:val="561856AC"/>
    <w:rsid w:val="561A6C91"/>
    <w:rsid w:val="561B63DE"/>
    <w:rsid w:val="561C01CB"/>
    <w:rsid w:val="561C1FEA"/>
    <w:rsid w:val="561E43D1"/>
    <w:rsid w:val="56223E7D"/>
    <w:rsid w:val="562253E8"/>
    <w:rsid w:val="56243173"/>
    <w:rsid w:val="562C393A"/>
    <w:rsid w:val="562DB4C3"/>
    <w:rsid w:val="5634F026"/>
    <w:rsid w:val="563AFB58"/>
    <w:rsid w:val="563F96A2"/>
    <w:rsid w:val="563FF809"/>
    <w:rsid w:val="564154A9"/>
    <w:rsid w:val="56441FA3"/>
    <w:rsid w:val="564495BE"/>
    <w:rsid w:val="5646B796"/>
    <w:rsid w:val="564F3103"/>
    <w:rsid w:val="564F5A30"/>
    <w:rsid w:val="5652A1CA"/>
    <w:rsid w:val="565592F5"/>
    <w:rsid w:val="5655BC61"/>
    <w:rsid w:val="5655C602"/>
    <w:rsid w:val="56578697"/>
    <w:rsid w:val="565ABED7"/>
    <w:rsid w:val="56602D15"/>
    <w:rsid w:val="56603920"/>
    <w:rsid w:val="5660EB0C"/>
    <w:rsid w:val="566102E2"/>
    <w:rsid w:val="566129B2"/>
    <w:rsid w:val="56612D56"/>
    <w:rsid w:val="566F649B"/>
    <w:rsid w:val="566FBFBF"/>
    <w:rsid w:val="5675E8FF"/>
    <w:rsid w:val="567707E6"/>
    <w:rsid w:val="5679CBD2"/>
    <w:rsid w:val="567ADF84"/>
    <w:rsid w:val="567F9C5C"/>
    <w:rsid w:val="567FB9A2"/>
    <w:rsid w:val="56848F47"/>
    <w:rsid w:val="568C5E7A"/>
    <w:rsid w:val="568EBFD4"/>
    <w:rsid w:val="56951FE5"/>
    <w:rsid w:val="5697BD93"/>
    <w:rsid w:val="56985329"/>
    <w:rsid w:val="569EDEF3"/>
    <w:rsid w:val="56A0FDC4"/>
    <w:rsid w:val="56A3D52A"/>
    <w:rsid w:val="56A43131"/>
    <w:rsid w:val="56A51AF2"/>
    <w:rsid w:val="56A52F02"/>
    <w:rsid w:val="56A8F130"/>
    <w:rsid w:val="56ACE670"/>
    <w:rsid w:val="56B10F49"/>
    <w:rsid w:val="56B3B622"/>
    <w:rsid w:val="56B6BBFB"/>
    <w:rsid w:val="56BAFA82"/>
    <w:rsid w:val="56BEEF92"/>
    <w:rsid w:val="56C17541"/>
    <w:rsid w:val="56C22BD4"/>
    <w:rsid w:val="56C35017"/>
    <w:rsid w:val="56C6505A"/>
    <w:rsid w:val="56C87BE1"/>
    <w:rsid w:val="56C8C787"/>
    <w:rsid w:val="56C98FF8"/>
    <w:rsid w:val="56CA8DC5"/>
    <w:rsid w:val="56CBECD3"/>
    <w:rsid w:val="56CF3B38"/>
    <w:rsid w:val="56D09149"/>
    <w:rsid w:val="56D1DB03"/>
    <w:rsid w:val="56D24362"/>
    <w:rsid w:val="56D515F6"/>
    <w:rsid w:val="56D5BFD0"/>
    <w:rsid w:val="56D8EB1A"/>
    <w:rsid w:val="56D916DB"/>
    <w:rsid w:val="56DEEDE0"/>
    <w:rsid w:val="56DF4B3C"/>
    <w:rsid w:val="56E07219"/>
    <w:rsid w:val="56E4B5B8"/>
    <w:rsid w:val="56E56E42"/>
    <w:rsid w:val="56E696C7"/>
    <w:rsid w:val="56E7FD40"/>
    <w:rsid w:val="56E8B7DB"/>
    <w:rsid w:val="56EB3DD4"/>
    <w:rsid w:val="56EEC3B0"/>
    <w:rsid w:val="56F087E3"/>
    <w:rsid w:val="56F4758E"/>
    <w:rsid w:val="56F51AC1"/>
    <w:rsid w:val="56F62276"/>
    <w:rsid w:val="56FE7CCA"/>
    <w:rsid w:val="56FF08AC"/>
    <w:rsid w:val="57002341"/>
    <w:rsid w:val="57003377"/>
    <w:rsid w:val="5700B57A"/>
    <w:rsid w:val="570938F7"/>
    <w:rsid w:val="570DD51F"/>
    <w:rsid w:val="570DFEC0"/>
    <w:rsid w:val="57127A09"/>
    <w:rsid w:val="571A6429"/>
    <w:rsid w:val="571AA9BA"/>
    <w:rsid w:val="571B31E0"/>
    <w:rsid w:val="571C3D3A"/>
    <w:rsid w:val="571D3208"/>
    <w:rsid w:val="571F6773"/>
    <w:rsid w:val="5720A060"/>
    <w:rsid w:val="57212D1C"/>
    <w:rsid w:val="57213F25"/>
    <w:rsid w:val="5726566A"/>
    <w:rsid w:val="5727F3E8"/>
    <w:rsid w:val="57293ACD"/>
    <w:rsid w:val="572F9607"/>
    <w:rsid w:val="573243A7"/>
    <w:rsid w:val="57338E7F"/>
    <w:rsid w:val="57340FF9"/>
    <w:rsid w:val="5736514D"/>
    <w:rsid w:val="57382C9E"/>
    <w:rsid w:val="5738F4B5"/>
    <w:rsid w:val="57390CE8"/>
    <w:rsid w:val="573D12D6"/>
    <w:rsid w:val="573DB8F4"/>
    <w:rsid w:val="573DEA59"/>
    <w:rsid w:val="57420112"/>
    <w:rsid w:val="57423028"/>
    <w:rsid w:val="574BB179"/>
    <w:rsid w:val="57507769"/>
    <w:rsid w:val="57570227"/>
    <w:rsid w:val="575F9382"/>
    <w:rsid w:val="57628F8C"/>
    <w:rsid w:val="57677625"/>
    <w:rsid w:val="576D4E96"/>
    <w:rsid w:val="5771189B"/>
    <w:rsid w:val="577313E7"/>
    <w:rsid w:val="57779BD8"/>
    <w:rsid w:val="5787046E"/>
    <w:rsid w:val="57874B2E"/>
    <w:rsid w:val="5788E125"/>
    <w:rsid w:val="578C2A6E"/>
    <w:rsid w:val="5790BF01"/>
    <w:rsid w:val="5792DBD7"/>
    <w:rsid w:val="5793962F"/>
    <w:rsid w:val="5794CA98"/>
    <w:rsid w:val="57956988"/>
    <w:rsid w:val="5796F8D2"/>
    <w:rsid w:val="5798648F"/>
    <w:rsid w:val="579E1D0A"/>
    <w:rsid w:val="579E80C8"/>
    <w:rsid w:val="579EBD47"/>
    <w:rsid w:val="579EBE8E"/>
    <w:rsid w:val="57A1279E"/>
    <w:rsid w:val="57A57F70"/>
    <w:rsid w:val="57A63AA2"/>
    <w:rsid w:val="57A8E22C"/>
    <w:rsid w:val="57AD60F1"/>
    <w:rsid w:val="57B14B49"/>
    <w:rsid w:val="57B16EA9"/>
    <w:rsid w:val="57B1CB7A"/>
    <w:rsid w:val="57B227E1"/>
    <w:rsid w:val="57B2931A"/>
    <w:rsid w:val="57B34D32"/>
    <w:rsid w:val="57B4270D"/>
    <w:rsid w:val="57B44BED"/>
    <w:rsid w:val="57B51AC2"/>
    <w:rsid w:val="57B723B4"/>
    <w:rsid w:val="57BA836F"/>
    <w:rsid w:val="57BE150F"/>
    <w:rsid w:val="57C10BF3"/>
    <w:rsid w:val="57C1D682"/>
    <w:rsid w:val="57C29F6B"/>
    <w:rsid w:val="57C46943"/>
    <w:rsid w:val="57C85769"/>
    <w:rsid w:val="57D4AEFA"/>
    <w:rsid w:val="57D5BEF2"/>
    <w:rsid w:val="57D74118"/>
    <w:rsid w:val="57D88D48"/>
    <w:rsid w:val="57D8DDDE"/>
    <w:rsid w:val="57DA7740"/>
    <w:rsid w:val="57DC7533"/>
    <w:rsid w:val="57DE44DC"/>
    <w:rsid w:val="57E8C7AE"/>
    <w:rsid w:val="57E9792E"/>
    <w:rsid w:val="57EA06DF"/>
    <w:rsid w:val="57EB4337"/>
    <w:rsid w:val="57ED2AFB"/>
    <w:rsid w:val="57EE7E6D"/>
    <w:rsid w:val="57EF79C7"/>
    <w:rsid w:val="57F06728"/>
    <w:rsid w:val="57F5D209"/>
    <w:rsid w:val="57F6EFC4"/>
    <w:rsid w:val="57F73A3E"/>
    <w:rsid w:val="57F7660A"/>
    <w:rsid w:val="57F9E751"/>
    <w:rsid w:val="57FD5869"/>
    <w:rsid w:val="58017F3A"/>
    <w:rsid w:val="5805EA80"/>
    <w:rsid w:val="5807BA94"/>
    <w:rsid w:val="580F0E23"/>
    <w:rsid w:val="58104540"/>
    <w:rsid w:val="58126D34"/>
    <w:rsid w:val="581663D6"/>
    <w:rsid w:val="581674AB"/>
    <w:rsid w:val="58169C2F"/>
    <w:rsid w:val="58181A6E"/>
    <w:rsid w:val="581AED67"/>
    <w:rsid w:val="581DD27A"/>
    <w:rsid w:val="5828D955"/>
    <w:rsid w:val="582D258A"/>
    <w:rsid w:val="582E925E"/>
    <w:rsid w:val="582FD681"/>
    <w:rsid w:val="583BC1B4"/>
    <w:rsid w:val="583C46C4"/>
    <w:rsid w:val="583CB1EE"/>
    <w:rsid w:val="5841115E"/>
    <w:rsid w:val="58486ADB"/>
    <w:rsid w:val="584E3D78"/>
    <w:rsid w:val="584E8ABE"/>
    <w:rsid w:val="5851ABEE"/>
    <w:rsid w:val="5851C29B"/>
    <w:rsid w:val="5851E268"/>
    <w:rsid w:val="585E2FE0"/>
    <w:rsid w:val="585E89B5"/>
    <w:rsid w:val="58608EFC"/>
    <w:rsid w:val="58656059"/>
    <w:rsid w:val="586ED61C"/>
    <w:rsid w:val="586F3303"/>
    <w:rsid w:val="586FBD71"/>
    <w:rsid w:val="58757FE0"/>
    <w:rsid w:val="58794465"/>
    <w:rsid w:val="587B6E80"/>
    <w:rsid w:val="587BF820"/>
    <w:rsid w:val="58818BAA"/>
    <w:rsid w:val="5886866D"/>
    <w:rsid w:val="588870A0"/>
    <w:rsid w:val="5889B9D1"/>
    <w:rsid w:val="5889FAA9"/>
    <w:rsid w:val="588A7070"/>
    <w:rsid w:val="588FAF70"/>
    <w:rsid w:val="5895C6F5"/>
    <w:rsid w:val="58972F9D"/>
    <w:rsid w:val="5897E0B4"/>
    <w:rsid w:val="5899D55F"/>
    <w:rsid w:val="589EECAF"/>
    <w:rsid w:val="58A0BB5C"/>
    <w:rsid w:val="58A0D0FF"/>
    <w:rsid w:val="58A11542"/>
    <w:rsid w:val="58A3C5B8"/>
    <w:rsid w:val="58A55190"/>
    <w:rsid w:val="58A6E451"/>
    <w:rsid w:val="58A70B2E"/>
    <w:rsid w:val="58A766A6"/>
    <w:rsid w:val="58ADDD55"/>
    <w:rsid w:val="58AE7986"/>
    <w:rsid w:val="58AF386B"/>
    <w:rsid w:val="58BBF277"/>
    <w:rsid w:val="58BE1DC1"/>
    <w:rsid w:val="58CE386F"/>
    <w:rsid w:val="58CF59E9"/>
    <w:rsid w:val="58CF5EE0"/>
    <w:rsid w:val="58D52E48"/>
    <w:rsid w:val="58D7ECEF"/>
    <w:rsid w:val="58D8EF97"/>
    <w:rsid w:val="58DB33AD"/>
    <w:rsid w:val="58DD6FCF"/>
    <w:rsid w:val="58E0471C"/>
    <w:rsid w:val="58E1E3CC"/>
    <w:rsid w:val="58E44B2B"/>
    <w:rsid w:val="58E5481C"/>
    <w:rsid w:val="58E73485"/>
    <w:rsid w:val="58E874DC"/>
    <w:rsid w:val="58E9A06B"/>
    <w:rsid w:val="58EA8390"/>
    <w:rsid w:val="58ECE495"/>
    <w:rsid w:val="58EE7674"/>
    <w:rsid w:val="58EF9558"/>
    <w:rsid w:val="58F0690F"/>
    <w:rsid w:val="58F5C1CB"/>
    <w:rsid w:val="58F69704"/>
    <w:rsid w:val="58F7D1CC"/>
    <w:rsid w:val="58FDD777"/>
    <w:rsid w:val="58FE0B5C"/>
    <w:rsid w:val="58FEB243"/>
    <w:rsid w:val="58FFA4DF"/>
    <w:rsid w:val="59033FC4"/>
    <w:rsid w:val="5910ADA2"/>
    <w:rsid w:val="59118AD6"/>
    <w:rsid w:val="5915528B"/>
    <w:rsid w:val="5916F708"/>
    <w:rsid w:val="591F1194"/>
    <w:rsid w:val="5921A472"/>
    <w:rsid w:val="592334B5"/>
    <w:rsid w:val="59249173"/>
    <w:rsid w:val="59250965"/>
    <w:rsid w:val="59259253"/>
    <w:rsid w:val="59269BFC"/>
    <w:rsid w:val="592C6934"/>
    <w:rsid w:val="592CB253"/>
    <w:rsid w:val="592FBD28"/>
    <w:rsid w:val="59347CF1"/>
    <w:rsid w:val="59369773"/>
    <w:rsid w:val="5936A1FC"/>
    <w:rsid w:val="593D350C"/>
    <w:rsid w:val="59420B03"/>
    <w:rsid w:val="59434F9F"/>
    <w:rsid w:val="594564D5"/>
    <w:rsid w:val="59469B36"/>
    <w:rsid w:val="59469D03"/>
    <w:rsid w:val="59474618"/>
    <w:rsid w:val="59476323"/>
    <w:rsid w:val="594B3C06"/>
    <w:rsid w:val="594BFC28"/>
    <w:rsid w:val="594E637B"/>
    <w:rsid w:val="5951C9C4"/>
    <w:rsid w:val="5951F99B"/>
    <w:rsid w:val="5953A28D"/>
    <w:rsid w:val="595A8B3B"/>
    <w:rsid w:val="595BD235"/>
    <w:rsid w:val="595E46DD"/>
    <w:rsid w:val="5961A7F8"/>
    <w:rsid w:val="59652C34"/>
    <w:rsid w:val="596E18D6"/>
    <w:rsid w:val="596E6809"/>
    <w:rsid w:val="5971E318"/>
    <w:rsid w:val="5976365D"/>
    <w:rsid w:val="5978CA47"/>
    <w:rsid w:val="5979FF46"/>
    <w:rsid w:val="597A2A43"/>
    <w:rsid w:val="597B3CE7"/>
    <w:rsid w:val="597F3E97"/>
    <w:rsid w:val="597F8F41"/>
    <w:rsid w:val="598B9507"/>
    <w:rsid w:val="598C3789"/>
    <w:rsid w:val="598D3715"/>
    <w:rsid w:val="599093D7"/>
    <w:rsid w:val="59930995"/>
    <w:rsid w:val="599726FA"/>
    <w:rsid w:val="59987778"/>
    <w:rsid w:val="5999072D"/>
    <w:rsid w:val="59A0F83C"/>
    <w:rsid w:val="59A264EE"/>
    <w:rsid w:val="59A6BD80"/>
    <w:rsid w:val="59A8F409"/>
    <w:rsid w:val="59AADCF2"/>
    <w:rsid w:val="59AC48E7"/>
    <w:rsid w:val="59ACCAD3"/>
    <w:rsid w:val="59AEB9E9"/>
    <w:rsid w:val="59B25F14"/>
    <w:rsid w:val="59B52883"/>
    <w:rsid w:val="59B9FBFA"/>
    <w:rsid w:val="59BC9324"/>
    <w:rsid w:val="59BCEFD6"/>
    <w:rsid w:val="59C3B95C"/>
    <w:rsid w:val="59C779C9"/>
    <w:rsid w:val="59C9C771"/>
    <w:rsid w:val="59CA1882"/>
    <w:rsid w:val="59CAD454"/>
    <w:rsid w:val="59CAF482"/>
    <w:rsid w:val="59CF266D"/>
    <w:rsid w:val="59CFFF29"/>
    <w:rsid w:val="59D46AD9"/>
    <w:rsid w:val="59D561D7"/>
    <w:rsid w:val="59DA64E3"/>
    <w:rsid w:val="59DCE1B9"/>
    <w:rsid w:val="59DEBEFF"/>
    <w:rsid w:val="59E27702"/>
    <w:rsid w:val="59E2CF40"/>
    <w:rsid w:val="59E40B8A"/>
    <w:rsid w:val="59E4B876"/>
    <w:rsid w:val="59E7663F"/>
    <w:rsid w:val="59EA415A"/>
    <w:rsid w:val="59ECB879"/>
    <w:rsid w:val="59EE548D"/>
    <w:rsid w:val="59F3E4AE"/>
    <w:rsid w:val="59F55FC9"/>
    <w:rsid w:val="59FA2AE9"/>
    <w:rsid w:val="59FE15A2"/>
    <w:rsid w:val="59FFF40B"/>
    <w:rsid w:val="5A0130BA"/>
    <w:rsid w:val="5A013295"/>
    <w:rsid w:val="5A0614D6"/>
    <w:rsid w:val="5A0959FB"/>
    <w:rsid w:val="5A09CF45"/>
    <w:rsid w:val="5A09E424"/>
    <w:rsid w:val="5A0B13E3"/>
    <w:rsid w:val="5A0F4F70"/>
    <w:rsid w:val="5A11F603"/>
    <w:rsid w:val="5A136252"/>
    <w:rsid w:val="5A13F6AB"/>
    <w:rsid w:val="5A14A1EF"/>
    <w:rsid w:val="5A18A906"/>
    <w:rsid w:val="5A1A953A"/>
    <w:rsid w:val="5A1CFDDF"/>
    <w:rsid w:val="5A2097C3"/>
    <w:rsid w:val="5A22265C"/>
    <w:rsid w:val="5A253A60"/>
    <w:rsid w:val="5A266015"/>
    <w:rsid w:val="5A26AE68"/>
    <w:rsid w:val="5A291B66"/>
    <w:rsid w:val="5A2AA25B"/>
    <w:rsid w:val="5A2EBD0B"/>
    <w:rsid w:val="5A2F9E01"/>
    <w:rsid w:val="5A32BFD1"/>
    <w:rsid w:val="5A37D3F8"/>
    <w:rsid w:val="5A398F7D"/>
    <w:rsid w:val="5A3BF1BB"/>
    <w:rsid w:val="5A3CE5A3"/>
    <w:rsid w:val="5A417AF2"/>
    <w:rsid w:val="5A445623"/>
    <w:rsid w:val="5A447DD5"/>
    <w:rsid w:val="5A4C81E8"/>
    <w:rsid w:val="5A4E3028"/>
    <w:rsid w:val="5A4ED526"/>
    <w:rsid w:val="5A514A21"/>
    <w:rsid w:val="5A514ADB"/>
    <w:rsid w:val="5A56A74B"/>
    <w:rsid w:val="5A585973"/>
    <w:rsid w:val="5A586655"/>
    <w:rsid w:val="5A58750F"/>
    <w:rsid w:val="5A59ACCE"/>
    <w:rsid w:val="5A64D070"/>
    <w:rsid w:val="5A6B2F41"/>
    <w:rsid w:val="5A6C22DE"/>
    <w:rsid w:val="5A71904D"/>
    <w:rsid w:val="5A732407"/>
    <w:rsid w:val="5A7762C0"/>
    <w:rsid w:val="5A79E9CA"/>
    <w:rsid w:val="5A7CB282"/>
    <w:rsid w:val="5A8643AA"/>
    <w:rsid w:val="5A8708C7"/>
    <w:rsid w:val="5A886E03"/>
    <w:rsid w:val="5A8C6232"/>
    <w:rsid w:val="5A8DC81F"/>
    <w:rsid w:val="5A8ECC8C"/>
    <w:rsid w:val="5A916497"/>
    <w:rsid w:val="5A91F3DC"/>
    <w:rsid w:val="5A94A3F1"/>
    <w:rsid w:val="5A9661FB"/>
    <w:rsid w:val="5A97A53E"/>
    <w:rsid w:val="5A9A82A4"/>
    <w:rsid w:val="5AA1D641"/>
    <w:rsid w:val="5AA68EC4"/>
    <w:rsid w:val="5AAADAB9"/>
    <w:rsid w:val="5AAB6049"/>
    <w:rsid w:val="5AAF2986"/>
    <w:rsid w:val="5AB6E037"/>
    <w:rsid w:val="5AB7BC67"/>
    <w:rsid w:val="5AB9C837"/>
    <w:rsid w:val="5ABBAB15"/>
    <w:rsid w:val="5AC0CF84"/>
    <w:rsid w:val="5AC36CCF"/>
    <w:rsid w:val="5ACE7EF5"/>
    <w:rsid w:val="5ACF179E"/>
    <w:rsid w:val="5AD70F48"/>
    <w:rsid w:val="5AD8D7C9"/>
    <w:rsid w:val="5ADEB635"/>
    <w:rsid w:val="5ADF7C8B"/>
    <w:rsid w:val="5AE0D359"/>
    <w:rsid w:val="5AE0F1A7"/>
    <w:rsid w:val="5AE0F37E"/>
    <w:rsid w:val="5AE12DAD"/>
    <w:rsid w:val="5AE17219"/>
    <w:rsid w:val="5AE20204"/>
    <w:rsid w:val="5AE301FD"/>
    <w:rsid w:val="5AE3A2AB"/>
    <w:rsid w:val="5AE4753B"/>
    <w:rsid w:val="5AE74439"/>
    <w:rsid w:val="5AE8D2E1"/>
    <w:rsid w:val="5AEBC7CF"/>
    <w:rsid w:val="5AEBECAF"/>
    <w:rsid w:val="5AEDE326"/>
    <w:rsid w:val="5AFBFBAA"/>
    <w:rsid w:val="5AFC7D0D"/>
    <w:rsid w:val="5B01EE9C"/>
    <w:rsid w:val="5B067DB3"/>
    <w:rsid w:val="5B086149"/>
    <w:rsid w:val="5B0E148A"/>
    <w:rsid w:val="5B0E5560"/>
    <w:rsid w:val="5B0F1195"/>
    <w:rsid w:val="5B110B27"/>
    <w:rsid w:val="5B114902"/>
    <w:rsid w:val="5B1419AA"/>
    <w:rsid w:val="5B14741E"/>
    <w:rsid w:val="5B1525FB"/>
    <w:rsid w:val="5B1AA98D"/>
    <w:rsid w:val="5B211B09"/>
    <w:rsid w:val="5B290DF7"/>
    <w:rsid w:val="5B2D51BE"/>
    <w:rsid w:val="5B2DB4DA"/>
    <w:rsid w:val="5B3240A1"/>
    <w:rsid w:val="5B35EDB5"/>
    <w:rsid w:val="5B367F23"/>
    <w:rsid w:val="5B36F6EF"/>
    <w:rsid w:val="5B3732F4"/>
    <w:rsid w:val="5B3A9406"/>
    <w:rsid w:val="5B40F971"/>
    <w:rsid w:val="5B42B485"/>
    <w:rsid w:val="5B430B52"/>
    <w:rsid w:val="5B4681F7"/>
    <w:rsid w:val="5B471142"/>
    <w:rsid w:val="5B5087B0"/>
    <w:rsid w:val="5B50F8E4"/>
    <w:rsid w:val="5B5137DC"/>
    <w:rsid w:val="5B553CE0"/>
    <w:rsid w:val="5B5613EE"/>
    <w:rsid w:val="5B5AA6AC"/>
    <w:rsid w:val="5B5B7E50"/>
    <w:rsid w:val="5B5E42CF"/>
    <w:rsid w:val="5B5F89BD"/>
    <w:rsid w:val="5B623C27"/>
    <w:rsid w:val="5B6E75D6"/>
    <w:rsid w:val="5B6F60A9"/>
    <w:rsid w:val="5B711CE4"/>
    <w:rsid w:val="5B7502CE"/>
    <w:rsid w:val="5B7882B7"/>
    <w:rsid w:val="5B79D03A"/>
    <w:rsid w:val="5B7AF2EF"/>
    <w:rsid w:val="5B7C5DE6"/>
    <w:rsid w:val="5B7D8023"/>
    <w:rsid w:val="5B81979F"/>
    <w:rsid w:val="5B834FC1"/>
    <w:rsid w:val="5B85C4CE"/>
    <w:rsid w:val="5B8BA330"/>
    <w:rsid w:val="5B8BD474"/>
    <w:rsid w:val="5B8E7435"/>
    <w:rsid w:val="5B988137"/>
    <w:rsid w:val="5B98F4EE"/>
    <w:rsid w:val="5B9EFB0D"/>
    <w:rsid w:val="5B9FA982"/>
    <w:rsid w:val="5BA69154"/>
    <w:rsid w:val="5BAA5D68"/>
    <w:rsid w:val="5BAE0B91"/>
    <w:rsid w:val="5BAECD83"/>
    <w:rsid w:val="5BB138EA"/>
    <w:rsid w:val="5BB8350D"/>
    <w:rsid w:val="5BB93C0D"/>
    <w:rsid w:val="5BC21D10"/>
    <w:rsid w:val="5BC37E5A"/>
    <w:rsid w:val="5BC40F59"/>
    <w:rsid w:val="5BC81142"/>
    <w:rsid w:val="5BC86FAB"/>
    <w:rsid w:val="5BCD7FCA"/>
    <w:rsid w:val="5BCE0E46"/>
    <w:rsid w:val="5BCE513D"/>
    <w:rsid w:val="5BD209BE"/>
    <w:rsid w:val="5BD830F6"/>
    <w:rsid w:val="5BD9A72E"/>
    <w:rsid w:val="5BD9DC7D"/>
    <w:rsid w:val="5BDB0AB1"/>
    <w:rsid w:val="5BDCA11C"/>
    <w:rsid w:val="5BDD53FD"/>
    <w:rsid w:val="5BDD8775"/>
    <w:rsid w:val="5BDEDB32"/>
    <w:rsid w:val="5BE40772"/>
    <w:rsid w:val="5BE44760"/>
    <w:rsid w:val="5BEBDF97"/>
    <w:rsid w:val="5BEC44E4"/>
    <w:rsid w:val="5BEE7036"/>
    <w:rsid w:val="5BF28E48"/>
    <w:rsid w:val="5BF893A9"/>
    <w:rsid w:val="5BFC7E97"/>
    <w:rsid w:val="5BFE19BE"/>
    <w:rsid w:val="5BFE4D39"/>
    <w:rsid w:val="5C00FBA7"/>
    <w:rsid w:val="5C0119D8"/>
    <w:rsid w:val="5C022F0B"/>
    <w:rsid w:val="5C079CF6"/>
    <w:rsid w:val="5C0BED62"/>
    <w:rsid w:val="5C0CA250"/>
    <w:rsid w:val="5C0D788B"/>
    <w:rsid w:val="5C113CA2"/>
    <w:rsid w:val="5C131DCA"/>
    <w:rsid w:val="5C144C41"/>
    <w:rsid w:val="5C15E2BB"/>
    <w:rsid w:val="5C179770"/>
    <w:rsid w:val="5C17FADC"/>
    <w:rsid w:val="5C1A4859"/>
    <w:rsid w:val="5C21A04C"/>
    <w:rsid w:val="5C23E595"/>
    <w:rsid w:val="5C254EA4"/>
    <w:rsid w:val="5C26B558"/>
    <w:rsid w:val="5C27282C"/>
    <w:rsid w:val="5C279FF0"/>
    <w:rsid w:val="5C2B231B"/>
    <w:rsid w:val="5C2C54D5"/>
    <w:rsid w:val="5C2C6454"/>
    <w:rsid w:val="5C2E504F"/>
    <w:rsid w:val="5C326388"/>
    <w:rsid w:val="5C348611"/>
    <w:rsid w:val="5C3618BF"/>
    <w:rsid w:val="5C38FAE1"/>
    <w:rsid w:val="5C3BE400"/>
    <w:rsid w:val="5C3C2CE3"/>
    <w:rsid w:val="5C40D0DC"/>
    <w:rsid w:val="5C433F57"/>
    <w:rsid w:val="5C48417B"/>
    <w:rsid w:val="5C497C14"/>
    <w:rsid w:val="5C4F513E"/>
    <w:rsid w:val="5C5417E3"/>
    <w:rsid w:val="5C54C4F5"/>
    <w:rsid w:val="5C552EF5"/>
    <w:rsid w:val="5C5CA60E"/>
    <w:rsid w:val="5C5CDA3A"/>
    <w:rsid w:val="5C5DC342"/>
    <w:rsid w:val="5C5E67FF"/>
    <w:rsid w:val="5C5EA572"/>
    <w:rsid w:val="5C601D05"/>
    <w:rsid w:val="5C604590"/>
    <w:rsid w:val="5C64DD54"/>
    <w:rsid w:val="5C6E0B2F"/>
    <w:rsid w:val="5C76550A"/>
    <w:rsid w:val="5C76FF0D"/>
    <w:rsid w:val="5C78918D"/>
    <w:rsid w:val="5C7923AE"/>
    <w:rsid w:val="5C79ABC5"/>
    <w:rsid w:val="5C807EC2"/>
    <w:rsid w:val="5C82AFDA"/>
    <w:rsid w:val="5C831B85"/>
    <w:rsid w:val="5C854610"/>
    <w:rsid w:val="5C85AC70"/>
    <w:rsid w:val="5C879830"/>
    <w:rsid w:val="5C8B616E"/>
    <w:rsid w:val="5C8C6D62"/>
    <w:rsid w:val="5C8CC260"/>
    <w:rsid w:val="5C8D1331"/>
    <w:rsid w:val="5C8E967E"/>
    <w:rsid w:val="5CA1AB51"/>
    <w:rsid w:val="5CA4807D"/>
    <w:rsid w:val="5CB27DEA"/>
    <w:rsid w:val="5CB45294"/>
    <w:rsid w:val="5CB73003"/>
    <w:rsid w:val="5CBBEFB0"/>
    <w:rsid w:val="5CBF052A"/>
    <w:rsid w:val="5CC22A83"/>
    <w:rsid w:val="5CC50A7D"/>
    <w:rsid w:val="5CC70EE1"/>
    <w:rsid w:val="5CC75200"/>
    <w:rsid w:val="5CD4059C"/>
    <w:rsid w:val="5CD41DDA"/>
    <w:rsid w:val="5CD48D74"/>
    <w:rsid w:val="5CE2DC95"/>
    <w:rsid w:val="5CE51834"/>
    <w:rsid w:val="5CE707D4"/>
    <w:rsid w:val="5CE83C4F"/>
    <w:rsid w:val="5CEC1AEF"/>
    <w:rsid w:val="5CF1C84F"/>
    <w:rsid w:val="5CF559E7"/>
    <w:rsid w:val="5CF6FBFD"/>
    <w:rsid w:val="5CF9148D"/>
    <w:rsid w:val="5CF9B2A5"/>
    <w:rsid w:val="5CFA61AB"/>
    <w:rsid w:val="5CFA7515"/>
    <w:rsid w:val="5CFAF4AE"/>
    <w:rsid w:val="5CFD55D0"/>
    <w:rsid w:val="5D06CD83"/>
    <w:rsid w:val="5D06EC2F"/>
    <w:rsid w:val="5D09FBC1"/>
    <w:rsid w:val="5D0E101C"/>
    <w:rsid w:val="5D11D43D"/>
    <w:rsid w:val="5D150183"/>
    <w:rsid w:val="5D17E821"/>
    <w:rsid w:val="5D18076B"/>
    <w:rsid w:val="5D182E47"/>
    <w:rsid w:val="5D18A93F"/>
    <w:rsid w:val="5D1D69D4"/>
    <w:rsid w:val="5D21AE9B"/>
    <w:rsid w:val="5D237587"/>
    <w:rsid w:val="5D2A1116"/>
    <w:rsid w:val="5D2E0829"/>
    <w:rsid w:val="5D35E773"/>
    <w:rsid w:val="5D38A82F"/>
    <w:rsid w:val="5D3DF146"/>
    <w:rsid w:val="5D408E7E"/>
    <w:rsid w:val="5D41919A"/>
    <w:rsid w:val="5D424DEE"/>
    <w:rsid w:val="5D4CB588"/>
    <w:rsid w:val="5D4E163E"/>
    <w:rsid w:val="5D510DAE"/>
    <w:rsid w:val="5D556ED3"/>
    <w:rsid w:val="5D56946B"/>
    <w:rsid w:val="5D5BA8D9"/>
    <w:rsid w:val="5D5CB8DA"/>
    <w:rsid w:val="5D623EFD"/>
    <w:rsid w:val="5D690864"/>
    <w:rsid w:val="5D6932C0"/>
    <w:rsid w:val="5D6D4682"/>
    <w:rsid w:val="5D6DE4FD"/>
    <w:rsid w:val="5D6E39F4"/>
    <w:rsid w:val="5D7289D8"/>
    <w:rsid w:val="5D7694B9"/>
    <w:rsid w:val="5D7AEE56"/>
    <w:rsid w:val="5D7B3AF8"/>
    <w:rsid w:val="5D7E9FCF"/>
    <w:rsid w:val="5D7F806F"/>
    <w:rsid w:val="5D814947"/>
    <w:rsid w:val="5D83D41C"/>
    <w:rsid w:val="5D84AA4C"/>
    <w:rsid w:val="5D860ADB"/>
    <w:rsid w:val="5D893BFE"/>
    <w:rsid w:val="5D8B88BF"/>
    <w:rsid w:val="5D9437E3"/>
    <w:rsid w:val="5D9917B5"/>
    <w:rsid w:val="5D9C67AE"/>
    <w:rsid w:val="5D9C7A47"/>
    <w:rsid w:val="5D9DB74F"/>
    <w:rsid w:val="5DA01777"/>
    <w:rsid w:val="5DA0EDBB"/>
    <w:rsid w:val="5DA1AECE"/>
    <w:rsid w:val="5DA47509"/>
    <w:rsid w:val="5DB19671"/>
    <w:rsid w:val="5DB52839"/>
    <w:rsid w:val="5DB5A3DF"/>
    <w:rsid w:val="5DB75FE8"/>
    <w:rsid w:val="5DBCF4A9"/>
    <w:rsid w:val="5DBFBEE4"/>
    <w:rsid w:val="5DC402F4"/>
    <w:rsid w:val="5DC79342"/>
    <w:rsid w:val="5DC868A9"/>
    <w:rsid w:val="5DC899FE"/>
    <w:rsid w:val="5DC90314"/>
    <w:rsid w:val="5DCE02BD"/>
    <w:rsid w:val="5DCEB71E"/>
    <w:rsid w:val="5DD7A5E2"/>
    <w:rsid w:val="5DE7653F"/>
    <w:rsid w:val="5DE856C6"/>
    <w:rsid w:val="5DEDD9CE"/>
    <w:rsid w:val="5DEDFC98"/>
    <w:rsid w:val="5DF0436C"/>
    <w:rsid w:val="5DF069E9"/>
    <w:rsid w:val="5DF1A150"/>
    <w:rsid w:val="5DF5433B"/>
    <w:rsid w:val="5DF54E00"/>
    <w:rsid w:val="5E034D69"/>
    <w:rsid w:val="5E0A32B0"/>
    <w:rsid w:val="5E0A81B6"/>
    <w:rsid w:val="5E106D5C"/>
    <w:rsid w:val="5E15BBE3"/>
    <w:rsid w:val="5E18082F"/>
    <w:rsid w:val="5E19276F"/>
    <w:rsid w:val="5E19BE61"/>
    <w:rsid w:val="5E236891"/>
    <w:rsid w:val="5E255DB1"/>
    <w:rsid w:val="5E259913"/>
    <w:rsid w:val="5E2714F4"/>
    <w:rsid w:val="5E28FE1E"/>
    <w:rsid w:val="5E2D4E66"/>
    <w:rsid w:val="5E308261"/>
    <w:rsid w:val="5E316DE5"/>
    <w:rsid w:val="5E417711"/>
    <w:rsid w:val="5E41E0B4"/>
    <w:rsid w:val="5E44DD0D"/>
    <w:rsid w:val="5E4BBF48"/>
    <w:rsid w:val="5E534CD5"/>
    <w:rsid w:val="5E538F6A"/>
    <w:rsid w:val="5E56917B"/>
    <w:rsid w:val="5E56B0AB"/>
    <w:rsid w:val="5E60A838"/>
    <w:rsid w:val="5E6542EE"/>
    <w:rsid w:val="5E66ED85"/>
    <w:rsid w:val="5E6885CF"/>
    <w:rsid w:val="5E71068E"/>
    <w:rsid w:val="5E720A1E"/>
    <w:rsid w:val="5E72A369"/>
    <w:rsid w:val="5E790DFC"/>
    <w:rsid w:val="5E80DBD9"/>
    <w:rsid w:val="5E86D551"/>
    <w:rsid w:val="5E879D97"/>
    <w:rsid w:val="5E8879DE"/>
    <w:rsid w:val="5E8A0C49"/>
    <w:rsid w:val="5E8CAB09"/>
    <w:rsid w:val="5E8D31DD"/>
    <w:rsid w:val="5E955390"/>
    <w:rsid w:val="5E966F27"/>
    <w:rsid w:val="5E96C50F"/>
    <w:rsid w:val="5E972A7F"/>
    <w:rsid w:val="5E97666C"/>
    <w:rsid w:val="5E99BD23"/>
    <w:rsid w:val="5E9EC0A7"/>
    <w:rsid w:val="5E9F1805"/>
    <w:rsid w:val="5EA2BF48"/>
    <w:rsid w:val="5EA45F20"/>
    <w:rsid w:val="5EA4DBB4"/>
    <w:rsid w:val="5EA813DA"/>
    <w:rsid w:val="5EABA1B7"/>
    <w:rsid w:val="5EAC2A3F"/>
    <w:rsid w:val="5EB4DC38"/>
    <w:rsid w:val="5EB520E5"/>
    <w:rsid w:val="5EB58F59"/>
    <w:rsid w:val="5EBD7EFC"/>
    <w:rsid w:val="5EC0511E"/>
    <w:rsid w:val="5EC24004"/>
    <w:rsid w:val="5EC55A5B"/>
    <w:rsid w:val="5ECB8FB9"/>
    <w:rsid w:val="5ECBF712"/>
    <w:rsid w:val="5ECC0728"/>
    <w:rsid w:val="5ECCA195"/>
    <w:rsid w:val="5ECCBF0A"/>
    <w:rsid w:val="5ED1BE0D"/>
    <w:rsid w:val="5ED29E34"/>
    <w:rsid w:val="5ED53871"/>
    <w:rsid w:val="5ED715EB"/>
    <w:rsid w:val="5EDF3971"/>
    <w:rsid w:val="5EE0AB96"/>
    <w:rsid w:val="5EE0F913"/>
    <w:rsid w:val="5EE20518"/>
    <w:rsid w:val="5EE3435D"/>
    <w:rsid w:val="5EE3FCFF"/>
    <w:rsid w:val="5EE885E9"/>
    <w:rsid w:val="5EEC1B36"/>
    <w:rsid w:val="5EEEAF5D"/>
    <w:rsid w:val="5EEF0704"/>
    <w:rsid w:val="5EF05CC4"/>
    <w:rsid w:val="5EF05EC0"/>
    <w:rsid w:val="5EF08D01"/>
    <w:rsid w:val="5EF0DCCF"/>
    <w:rsid w:val="5EF3F18B"/>
    <w:rsid w:val="5EF62C8E"/>
    <w:rsid w:val="5EF7016A"/>
    <w:rsid w:val="5EF79FC8"/>
    <w:rsid w:val="5EF822A2"/>
    <w:rsid w:val="5EF8C365"/>
    <w:rsid w:val="5EFA3C5B"/>
    <w:rsid w:val="5EFC5089"/>
    <w:rsid w:val="5EFDC601"/>
    <w:rsid w:val="5EFF4A4E"/>
    <w:rsid w:val="5EFFC481"/>
    <w:rsid w:val="5F00655E"/>
    <w:rsid w:val="5F0164C8"/>
    <w:rsid w:val="5F02AADB"/>
    <w:rsid w:val="5F03FDF2"/>
    <w:rsid w:val="5F098F82"/>
    <w:rsid w:val="5F0A0A55"/>
    <w:rsid w:val="5F0F9F07"/>
    <w:rsid w:val="5F16EECB"/>
    <w:rsid w:val="5F173958"/>
    <w:rsid w:val="5F192B9E"/>
    <w:rsid w:val="5F19907B"/>
    <w:rsid w:val="5F1EABFA"/>
    <w:rsid w:val="5F2124E6"/>
    <w:rsid w:val="5F2332B2"/>
    <w:rsid w:val="5F235C80"/>
    <w:rsid w:val="5F24FA47"/>
    <w:rsid w:val="5F259B96"/>
    <w:rsid w:val="5F270B05"/>
    <w:rsid w:val="5F2DDE43"/>
    <w:rsid w:val="5F2EC13D"/>
    <w:rsid w:val="5F33177E"/>
    <w:rsid w:val="5F33AFF0"/>
    <w:rsid w:val="5F3670AC"/>
    <w:rsid w:val="5F36FBCD"/>
    <w:rsid w:val="5F3AAA22"/>
    <w:rsid w:val="5F3C8731"/>
    <w:rsid w:val="5F3D3B77"/>
    <w:rsid w:val="5F400453"/>
    <w:rsid w:val="5F4A1137"/>
    <w:rsid w:val="5F4B55D5"/>
    <w:rsid w:val="5F4FBA16"/>
    <w:rsid w:val="5F51D657"/>
    <w:rsid w:val="5F52FD6A"/>
    <w:rsid w:val="5F52FE76"/>
    <w:rsid w:val="5F5427F7"/>
    <w:rsid w:val="5F57F641"/>
    <w:rsid w:val="5F5C71C1"/>
    <w:rsid w:val="5F5F2E4A"/>
    <w:rsid w:val="5F5FD355"/>
    <w:rsid w:val="5F64E4B9"/>
    <w:rsid w:val="5F674C21"/>
    <w:rsid w:val="5F6CDC7E"/>
    <w:rsid w:val="5F6D5245"/>
    <w:rsid w:val="5F70F982"/>
    <w:rsid w:val="5F70FBC7"/>
    <w:rsid w:val="5F7364AE"/>
    <w:rsid w:val="5F74F79A"/>
    <w:rsid w:val="5F762CBC"/>
    <w:rsid w:val="5F77FFD1"/>
    <w:rsid w:val="5F821F0D"/>
    <w:rsid w:val="5F836E91"/>
    <w:rsid w:val="5F84B162"/>
    <w:rsid w:val="5F89B0DB"/>
    <w:rsid w:val="5F89D9B1"/>
    <w:rsid w:val="5F8AF0DC"/>
    <w:rsid w:val="5F912E1A"/>
    <w:rsid w:val="5F9A7514"/>
    <w:rsid w:val="5F9A98BA"/>
    <w:rsid w:val="5F9AE757"/>
    <w:rsid w:val="5F9C73BC"/>
    <w:rsid w:val="5F9CFC44"/>
    <w:rsid w:val="5FAAA4CC"/>
    <w:rsid w:val="5FAC8F30"/>
    <w:rsid w:val="5FB032B2"/>
    <w:rsid w:val="5FB15672"/>
    <w:rsid w:val="5FB447B6"/>
    <w:rsid w:val="5FB70216"/>
    <w:rsid w:val="5FB713CE"/>
    <w:rsid w:val="5FB8BCEE"/>
    <w:rsid w:val="5FBA1DCB"/>
    <w:rsid w:val="5FBC0BEA"/>
    <w:rsid w:val="5FBF9E18"/>
    <w:rsid w:val="5FC64C9D"/>
    <w:rsid w:val="5FC676A4"/>
    <w:rsid w:val="5FC7DCEC"/>
    <w:rsid w:val="5FC95A5B"/>
    <w:rsid w:val="5FCAFC3C"/>
    <w:rsid w:val="5FCFF74C"/>
    <w:rsid w:val="5FD5B5C6"/>
    <w:rsid w:val="5FD65D3A"/>
    <w:rsid w:val="5FD67789"/>
    <w:rsid w:val="5FD789B7"/>
    <w:rsid w:val="5FDB98F1"/>
    <w:rsid w:val="5FDC3337"/>
    <w:rsid w:val="5FDD33A5"/>
    <w:rsid w:val="5FDE9FE5"/>
    <w:rsid w:val="5FE044E8"/>
    <w:rsid w:val="5FE14356"/>
    <w:rsid w:val="5FE81FBC"/>
    <w:rsid w:val="5FE96AF4"/>
    <w:rsid w:val="5FE96BC7"/>
    <w:rsid w:val="5FEE1775"/>
    <w:rsid w:val="5FF0CF72"/>
    <w:rsid w:val="5FF1CA43"/>
    <w:rsid w:val="5FFA1E92"/>
    <w:rsid w:val="5FFC2198"/>
    <w:rsid w:val="60009648"/>
    <w:rsid w:val="6007A5BC"/>
    <w:rsid w:val="600B439A"/>
    <w:rsid w:val="600CF3B8"/>
    <w:rsid w:val="601468E7"/>
    <w:rsid w:val="60281391"/>
    <w:rsid w:val="60337C4C"/>
    <w:rsid w:val="60363366"/>
    <w:rsid w:val="6038B8D8"/>
    <w:rsid w:val="603AE866"/>
    <w:rsid w:val="603EF91E"/>
    <w:rsid w:val="603F504D"/>
    <w:rsid w:val="6040BF46"/>
    <w:rsid w:val="60413B38"/>
    <w:rsid w:val="6044E9B2"/>
    <w:rsid w:val="604A16CD"/>
    <w:rsid w:val="604BAE40"/>
    <w:rsid w:val="604F8BB6"/>
    <w:rsid w:val="60531D4E"/>
    <w:rsid w:val="6054552E"/>
    <w:rsid w:val="605A9DA7"/>
    <w:rsid w:val="6061403F"/>
    <w:rsid w:val="60660AA7"/>
    <w:rsid w:val="606CEFF5"/>
    <w:rsid w:val="606E6EBF"/>
    <w:rsid w:val="606EDEC8"/>
    <w:rsid w:val="6075BD2A"/>
    <w:rsid w:val="607837A4"/>
    <w:rsid w:val="60788BF5"/>
    <w:rsid w:val="607982C1"/>
    <w:rsid w:val="607A58D1"/>
    <w:rsid w:val="607BCBB6"/>
    <w:rsid w:val="60862DBB"/>
    <w:rsid w:val="6086E3BE"/>
    <w:rsid w:val="608C2F21"/>
    <w:rsid w:val="608C5D62"/>
    <w:rsid w:val="608D96A6"/>
    <w:rsid w:val="608DEB09"/>
    <w:rsid w:val="608E71F3"/>
    <w:rsid w:val="608F4D49"/>
    <w:rsid w:val="608F8518"/>
    <w:rsid w:val="60959121"/>
    <w:rsid w:val="6095BF5A"/>
    <w:rsid w:val="6096E830"/>
    <w:rsid w:val="609A3976"/>
    <w:rsid w:val="60A11691"/>
    <w:rsid w:val="60A19F01"/>
    <w:rsid w:val="60A1BCD8"/>
    <w:rsid w:val="60A40348"/>
    <w:rsid w:val="60A6547C"/>
    <w:rsid w:val="60A82C47"/>
    <w:rsid w:val="60AA3195"/>
    <w:rsid w:val="60AAD627"/>
    <w:rsid w:val="60AC576A"/>
    <w:rsid w:val="60B378CF"/>
    <w:rsid w:val="60B4F1A6"/>
    <w:rsid w:val="60B84A40"/>
    <w:rsid w:val="60B9DD97"/>
    <w:rsid w:val="60BB05C1"/>
    <w:rsid w:val="60BE0771"/>
    <w:rsid w:val="60C47F51"/>
    <w:rsid w:val="60C5EDE3"/>
    <w:rsid w:val="60C675D2"/>
    <w:rsid w:val="60C68DD9"/>
    <w:rsid w:val="60C6EF45"/>
    <w:rsid w:val="60C7CF42"/>
    <w:rsid w:val="60C9A9F6"/>
    <w:rsid w:val="60CD0455"/>
    <w:rsid w:val="60CFA0F5"/>
    <w:rsid w:val="60CFACB9"/>
    <w:rsid w:val="60D2ED95"/>
    <w:rsid w:val="60D43455"/>
    <w:rsid w:val="60DA71DD"/>
    <w:rsid w:val="60DB0E19"/>
    <w:rsid w:val="60E4210E"/>
    <w:rsid w:val="60E6A444"/>
    <w:rsid w:val="60E83338"/>
    <w:rsid w:val="60EB0893"/>
    <w:rsid w:val="60EB32A6"/>
    <w:rsid w:val="60EFF858"/>
    <w:rsid w:val="60F32459"/>
    <w:rsid w:val="60FB1113"/>
    <w:rsid w:val="60FBA3B6"/>
    <w:rsid w:val="61002A4E"/>
    <w:rsid w:val="61003BE0"/>
    <w:rsid w:val="6102880E"/>
    <w:rsid w:val="6105A37F"/>
    <w:rsid w:val="6109412B"/>
    <w:rsid w:val="610AA72F"/>
    <w:rsid w:val="610C63BB"/>
    <w:rsid w:val="61146F0C"/>
    <w:rsid w:val="611931C8"/>
    <w:rsid w:val="61197935"/>
    <w:rsid w:val="611A599E"/>
    <w:rsid w:val="611B54FF"/>
    <w:rsid w:val="61241C24"/>
    <w:rsid w:val="61266ECE"/>
    <w:rsid w:val="61297E55"/>
    <w:rsid w:val="612B6F06"/>
    <w:rsid w:val="612B948B"/>
    <w:rsid w:val="612C77C3"/>
    <w:rsid w:val="612F0026"/>
    <w:rsid w:val="612FF4B2"/>
    <w:rsid w:val="613AB3D5"/>
    <w:rsid w:val="613D5F80"/>
    <w:rsid w:val="61423822"/>
    <w:rsid w:val="6142FBD8"/>
    <w:rsid w:val="6145D547"/>
    <w:rsid w:val="614809E4"/>
    <w:rsid w:val="61484F87"/>
    <w:rsid w:val="6149376F"/>
    <w:rsid w:val="6149972C"/>
    <w:rsid w:val="614F79E0"/>
    <w:rsid w:val="61522F73"/>
    <w:rsid w:val="6152ADC6"/>
    <w:rsid w:val="6153D191"/>
    <w:rsid w:val="61548D4F"/>
    <w:rsid w:val="6157C7C7"/>
    <w:rsid w:val="6158B733"/>
    <w:rsid w:val="615DC80C"/>
    <w:rsid w:val="615ED291"/>
    <w:rsid w:val="61621CFE"/>
    <w:rsid w:val="61627FD2"/>
    <w:rsid w:val="6162F64A"/>
    <w:rsid w:val="6163AD4D"/>
    <w:rsid w:val="61652ABC"/>
    <w:rsid w:val="6166DC5F"/>
    <w:rsid w:val="61751C74"/>
    <w:rsid w:val="6176946E"/>
    <w:rsid w:val="6177BC8A"/>
    <w:rsid w:val="6178D4BD"/>
    <w:rsid w:val="617B6427"/>
    <w:rsid w:val="617BD74C"/>
    <w:rsid w:val="617D5AFD"/>
    <w:rsid w:val="617D6A6F"/>
    <w:rsid w:val="6181D09D"/>
    <w:rsid w:val="6183B5A2"/>
    <w:rsid w:val="6183F7F1"/>
    <w:rsid w:val="61841112"/>
    <w:rsid w:val="6184DCE2"/>
    <w:rsid w:val="6185EB5D"/>
    <w:rsid w:val="6189B92D"/>
    <w:rsid w:val="6196C8FD"/>
    <w:rsid w:val="619C9342"/>
    <w:rsid w:val="61A0C268"/>
    <w:rsid w:val="61A15823"/>
    <w:rsid w:val="61A7815A"/>
    <w:rsid w:val="61A8A750"/>
    <w:rsid w:val="61AEA8CB"/>
    <w:rsid w:val="61AFA2AD"/>
    <w:rsid w:val="61B37452"/>
    <w:rsid w:val="61B68C75"/>
    <w:rsid w:val="61BA80B9"/>
    <w:rsid w:val="61BDE221"/>
    <w:rsid w:val="61BEF77D"/>
    <w:rsid w:val="61BF1794"/>
    <w:rsid w:val="61BF53DC"/>
    <w:rsid w:val="61C02297"/>
    <w:rsid w:val="61C06DE9"/>
    <w:rsid w:val="61C12821"/>
    <w:rsid w:val="61C3D730"/>
    <w:rsid w:val="61C96321"/>
    <w:rsid w:val="61CCB5C1"/>
    <w:rsid w:val="61CE8472"/>
    <w:rsid w:val="61D44E0D"/>
    <w:rsid w:val="61D7A43D"/>
    <w:rsid w:val="61D9598D"/>
    <w:rsid w:val="61DB1E45"/>
    <w:rsid w:val="61DE05FA"/>
    <w:rsid w:val="61DE4074"/>
    <w:rsid w:val="61E03E15"/>
    <w:rsid w:val="61ED2386"/>
    <w:rsid w:val="61EDBB27"/>
    <w:rsid w:val="61F3C65C"/>
    <w:rsid w:val="61F51FBE"/>
    <w:rsid w:val="61F60411"/>
    <w:rsid w:val="61F804D8"/>
    <w:rsid w:val="61F96870"/>
    <w:rsid w:val="61FB4F42"/>
    <w:rsid w:val="61FB9978"/>
    <w:rsid w:val="61FC50B3"/>
    <w:rsid w:val="6200768F"/>
    <w:rsid w:val="6201172C"/>
    <w:rsid w:val="620540BD"/>
    <w:rsid w:val="620602DE"/>
    <w:rsid w:val="620AFD4C"/>
    <w:rsid w:val="620C1666"/>
    <w:rsid w:val="620DBF0E"/>
    <w:rsid w:val="62120D9E"/>
    <w:rsid w:val="6212B60B"/>
    <w:rsid w:val="62146CAC"/>
    <w:rsid w:val="6214C8D6"/>
    <w:rsid w:val="6219DF8B"/>
    <w:rsid w:val="621A1E8E"/>
    <w:rsid w:val="621DF54B"/>
    <w:rsid w:val="621E65EC"/>
    <w:rsid w:val="621EADF6"/>
    <w:rsid w:val="622017DF"/>
    <w:rsid w:val="622026AB"/>
    <w:rsid w:val="622110C9"/>
    <w:rsid w:val="62252CA3"/>
    <w:rsid w:val="6226336A"/>
    <w:rsid w:val="62282CD0"/>
    <w:rsid w:val="62283A2C"/>
    <w:rsid w:val="6228598E"/>
    <w:rsid w:val="62285D5B"/>
    <w:rsid w:val="6229AC81"/>
    <w:rsid w:val="622A8D62"/>
    <w:rsid w:val="622CC078"/>
    <w:rsid w:val="622F14C6"/>
    <w:rsid w:val="6232625D"/>
    <w:rsid w:val="6238BFA4"/>
    <w:rsid w:val="623DE3BE"/>
    <w:rsid w:val="6243128A"/>
    <w:rsid w:val="62434B5F"/>
    <w:rsid w:val="624384C4"/>
    <w:rsid w:val="62487D1C"/>
    <w:rsid w:val="624A8863"/>
    <w:rsid w:val="62527123"/>
    <w:rsid w:val="6253D6F9"/>
    <w:rsid w:val="625C078A"/>
    <w:rsid w:val="625E0837"/>
    <w:rsid w:val="62632898"/>
    <w:rsid w:val="62633917"/>
    <w:rsid w:val="62635001"/>
    <w:rsid w:val="6263783A"/>
    <w:rsid w:val="6268CCD3"/>
    <w:rsid w:val="626C8319"/>
    <w:rsid w:val="626F8B0F"/>
    <w:rsid w:val="626F9C6F"/>
    <w:rsid w:val="626FD33D"/>
    <w:rsid w:val="627533CA"/>
    <w:rsid w:val="6276366D"/>
    <w:rsid w:val="627F0451"/>
    <w:rsid w:val="6280D4E0"/>
    <w:rsid w:val="62829179"/>
    <w:rsid w:val="628676D0"/>
    <w:rsid w:val="62890191"/>
    <w:rsid w:val="628A9E2C"/>
    <w:rsid w:val="628A9F38"/>
    <w:rsid w:val="628BC1CC"/>
    <w:rsid w:val="628D5CA7"/>
    <w:rsid w:val="629065CC"/>
    <w:rsid w:val="62932D96"/>
    <w:rsid w:val="62937FE8"/>
    <w:rsid w:val="62990C47"/>
    <w:rsid w:val="629B4E50"/>
    <w:rsid w:val="629F8743"/>
    <w:rsid w:val="629FDED0"/>
    <w:rsid w:val="62A27A64"/>
    <w:rsid w:val="62A35595"/>
    <w:rsid w:val="62A6571C"/>
    <w:rsid w:val="62A66B89"/>
    <w:rsid w:val="62A8005A"/>
    <w:rsid w:val="62A81794"/>
    <w:rsid w:val="62AEF67F"/>
    <w:rsid w:val="62AFBEDD"/>
    <w:rsid w:val="62B03F6D"/>
    <w:rsid w:val="62B0890D"/>
    <w:rsid w:val="62B50229"/>
    <w:rsid w:val="62BA579E"/>
    <w:rsid w:val="62BBDF41"/>
    <w:rsid w:val="62BC7DF4"/>
    <w:rsid w:val="62C1F439"/>
    <w:rsid w:val="62C27C3F"/>
    <w:rsid w:val="62C2CD72"/>
    <w:rsid w:val="62C3EE56"/>
    <w:rsid w:val="62C4515C"/>
    <w:rsid w:val="62CC2273"/>
    <w:rsid w:val="62CC27E2"/>
    <w:rsid w:val="62CD9312"/>
    <w:rsid w:val="62D09FB6"/>
    <w:rsid w:val="62D17B1E"/>
    <w:rsid w:val="62D31FB4"/>
    <w:rsid w:val="62D58C33"/>
    <w:rsid w:val="62DC02CD"/>
    <w:rsid w:val="62DDF003"/>
    <w:rsid w:val="62E0D000"/>
    <w:rsid w:val="62E221EA"/>
    <w:rsid w:val="62E25D51"/>
    <w:rsid w:val="62E64788"/>
    <w:rsid w:val="62E9F876"/>
    <w:rsid w:val="62EFC046"/>
    <w:rsid w:val="62EFDCBC"/>
    <w:rsid w:val="62F05DB0"/>
    <w:rsid w:val="62F18E97"/>
    <w:rsid w:val="62F1A692"/>
    <w:rsid w:val="62F69551"/>
    <w:rsid w:val="62F7E429"/>
    <w:rsid w:val="62FEFA99"/>
    <w:rsid w:val="6300DB57"/>
    <w:rsid w:val="6301158A"/>
    <w:rsid w:val="63016B66"/>
    <w:rsid w:val="63017F19"/>
    <w:rsid w:val="6305F05D"/>
    <w:rsid w:val="6306A55E"/>
    <w:rsid w:val="6306C802"/>
    <w:rsid w:val="63098A72"/>
    <w:rsid w:val="630BFB3C"/>
    <w:rsid w:val="630DA45E"/>
    <w:rsid w:val="630E101F"/>
    <w:rsid w:val="6311FF5D"/>
    <w:rsid w:val="63124AFF"/>
    <w:rsid w:val="63164B0F"/>
    <w:rsid w:val="63193699"/>
    <w:rsid w:val="631A7FA5"/>
    <w:rsid w:val="631E25AA"/>
    <w:rsid w:val="631F66A4"/>
    <w:rsid w:val="631FB8C4"/>
    <w:rsid w:val="6321257A"/>
    <w:rsid w:val="6322014D"/>
    <w:rsid w:val="6324C666"/>
    <w:rsid w:val="632A3B08"/>
    <w:rsid w:val="632D764A"/>
    <w:rsid w:val="632D7847"/>
    <w:rsid w:val="63320CA8"/>
    <w:rsid w:val="6336258F"/>
    <w:rsid w:val="633863A3"/>
    <w:rsid w:val="634160B2"/>
    <w:rsid w:val="6342FF49"/>
    <w:rsid w:val="634307A0"/>
    <w:rsid w:val="6346A8E1"/>
    <w:rsid w:val="634738CE"/>
    <w:rsid w:val="6349DDA4"/>
    <w:rsid w:val="634A2B74"/>
    <w:rsid w:val="634A8A4C"/>
    <w:rsid w:val="63503230"/>
    <w:rsid w:val="63519924"/>
    <w:rsid w:val="63536094"/>
    <w:rsid w:val="6353C952"/>
    <w:rsid w:val="635757EA"/>
    <w:rsid w:val="6358FEAB"/>
    <w:rsid w:val="63592ED6"/>
    <w:rsid w:val="635B7552"/>
    <w:rsid w:val="635EA859"/>
    <w:rsid w:val="63637BF3"/>
    <w:rsid w:val="63638CFB"/>
    <w:rsid w:val="6364EF36"/>
    <w:rsid w:val="636767F0"/>
    <w:rsid w:val="63685C2F"/>
    <w:rsid w:val="636C78E8"/>
    <w:rsid w:val="636F7433"/>
    <w:rsid w:val="63706F29"/>
    <w:rsid w:val="6371273B"/>
    <w:rsid w:val="6372F139"/>
    <w:rsid w:val="6376BAF2"/>
    <w:rsid w:val="63785BEB"/>
    <w:rsid w:val="637BDC5D"/>
    <w:rsid w:val="637D0663"/>
    <w:rsid w:val="637FD4E7"/>
    <w:rsid w:val="638286F2"/>
    <w:rsid w:val="63832CBB"/>
    <w:rsid w:val="6387245E"/>
    <w:rsid w:val="63888D24"/>
    <w:rsid w:val="6388AE1A"/>
    <w:rsid w:val="638AE779"/>
    <w:rsid w:val="638AEE4C"/>
    <w:rsid w:val="6394EEBD"/>
    <w:rsid w:val="639CB150"/>
    <w:rsid w:val="639FD1D7"/>
    <w:rsid w:val="63A57EDC"/>
    <w:rsid w:val="63AC22EA"/>
    <w:rsid w:val="63B09937"/>
    <w:rsid w:val="63B41622"/>
    <w:rsid w:val="63B5B1CC"/>
    <w:rsid w:val="63B5F159"/>
    <w:rsid w:val="63BB3237"/>
    <w:rsid w:val="63BB9156"/>
    <w:rsid w:val="63BC115A"/>
    <w:rsid w:val="63BD9F52"/>
    <w:rsid w:val="63BF8C59"/>
    <w:rsid w:val="63C78627"/>
    <w:rsid w:val="63CC18A7"/>
    <w:rsid w:val="63D505E7"/>
    <w:rsid w:val="63DF5525"/>
    <w:rsid w:val="63E028F1"/>
    <w:rsid w:val="63E83CEB"/>
    <w:rsid w:val="63EA07D2"/>
    <w:rsid w:val="63F699BD"/>
    <w:rsid w:val="63F6A3D5"/>
    <w:rsid w:val="63FBCF9A"/>
    <w:rsid w:val="63FD8012"/>
    <w:rsid w:val="63FE2E9B"/>
    <w:rsid w:val="63FEE7E7"/>
    <w:rsid w:val="6400984E"/>
    <w:rsid w:val="6403A58E"/>
    <w:rsid w:val="64043F8E"/>
    <w:rsid w:val="64044C22"/>
    <w:rsid w:val="64049D34"/>
    <w:rsid w:val="6406C66B"/>
    <w:rsid w:val="640AD759"/>
    <w:rsid w:val="640D7499"/>
    <w:rsid w:val="640E190F"/>
    <w:rsid w:val="640F3DC0"/>
    <w:rsid w:val="6413277B"/>
    <w:rsid w:val="64182CD5"/>
    <w:rsid w:val="641ECF86"/>
    <w:rsid w:val="64230304"/>
    <w:rsid w:val="64237F62"/>
    <w:rsid w:val="64266E8D"/>
    <w:rsid w:val="64266F99"/>
    <w:rsid w:val="642AF51E"/>
    <w:rsid w:val="64304670"/>
    <w:rsid w:val="64339C5E"/>
    <w:rsid w:val="643697D3"/>
    <w:rsid w:val="64383323"/>
    <w:rsid w:val="643845A7"/>
    <w:rsid w:val="643B72B4"/>
    <w:rsid w:val="643E32CB"/>
    <w:rsid w:val="643F2300"/>
    <w:rsid w:val="643F5406"/>
    <w:rsid w:val="64402849"/>
    <w:rsid w:val="644884EC"/>
    <w:rsid w:val="6448D3C4"/>
    <w:rsid w:val="644B50FD"/>
    <w:rsid w:val="644EF690"/>
    <w:rsid w:val="64549B6E"/>
    <w:rsid w:val="6457EF5C"/>
    <w:rsid w:val="6459CF3D"/>
    <w:rsid w:val="645C5EF7"/>
    <w:rsid w:val="64619506"/>
    <w:rsid w:val="6461C43B"/>
    <w:rsid w:val="6466B835"/>
    <w:rsid w:val="6469D451"/>
    <w:rsid w:val="647378CF"/>
    <w:rsid w:val="647AFCE4"/>
    <w:rsid w:val="647B32BE"/>
    <w:rsid w:val="647BC0BC"/>
    <w:rsid w:val="647CEA39"/>
    <w:rsid w:val="6484BDAA"/>
    <w:rsid w:val="6485FF1D"/>
    <w:rsid w:val="648CC046"/>
    <w:rsid w:val="648D7FDF"/>
    <w:rsid w:val="648EEE47"/>
    <w:rsid w:val="6497AC3D"/>
    <w:rsid w:val="64993323"/>
    <w:rsid w:val="6499BDC0"/>
    <w:rsid w:val="649CCB7E"/>
    <w:rsid w:val="649DA6D2"/>
    <w:rsid w:val="649EBEAC"/>
    <w:rsid w:val="64A2E100"/>
    <w:rsid w:val="64A8F6DD"/>
    <w:rsid w:val="64A991D2"/>
    <w:rsid w:val="64ABBA66"/>
    <w:rsid w:val="64B05C0F"/>
    <w:rsid w:val="64B186F2"/>
    <w:rsid w:val="64B42798"/>
    <w:rsid w:val="64B4C815"/>
    <w:rsid w:val="64B8317D"/>
    <w:rsid w:val="64B85D03"/>
    <w:rsid w:val="64BC0A60"/>
    <w:rsid w:val="64C0A837"/>
    <w:rsid w:val="64C8C5C3"/>
    <w:rsid w:val="64CA50DA"/>
    <w:rsid w:val="64CB9984"/>
    <w:rsid w:val="64CF67BB"/>
    <w:rsid w:val="64D22DC5"/>
    <w:rsid w:val="64D2464C"/>
    <w:rsid w:val="64D2D791"/>
    <w:rsid w:val="64D55784"/>
    <w:rsid w:val="64D5C19F"/>
    <w:rsid w:val="64D6535A"/>
    <w:rsid w:val="64DA1C7D"/>
    <w:rsid w:val="64E402F3"/>
    <w:rsid w:val="64E45539"/>
    <w:rsid w:val="64E45EC7"/>
    <w:rsid w:val="64E664BC"/>
    <w:rsid w:val="64F2217B"/>
    <w:rsid w:val="64FB77F2"/>
    <w:rsid w:val="650285FA"/>
    <w:rsid w:val="6502C388"/>
    <w:rsid w:val="650367E8"/>
    <w:rsid w:val="65060693"/>
    <w:rsid w:val="6508ACF2"/>
    <w:rsid w:val="650B0375"/>
    <w:rsid w:val="650B42BB"/>
    <w:rsid w:val="650C9543"/>
    <w:rsid w:val="650DF94E"/>
    <w:rsid w:val="650E2215"/>
    <w:rsid w:val="65112AC5"/>
    <w:rsid w:val="6515483E"/>
    <w:rsid w:val="651BDF9A"/>
    <w:rsid w:val="651DBC03"/>
    <w:rsid w:val="6523B2CA"/>
    <w:rsid w:val="652B5803"/>
    <w:rsid w:val="65316F62"/>
    <w:rsid w:val="6531B4E3"/>
    <w:rsid w:val="653287C7"/>
    <w:rsid w:val="6532EDEA"/>
    <w:rsid w:val="6535416D"/>
    <w:rsid w:val="6537D68B"/>
    <w:rsid w:val="653827D3"/>
    <w:rsid w:val="653B18EF"/>
    <w:rsid w:val="653EAB42"/>
    <w:rsid w:val="653F372E"/>
    <w:rsid w:val="654A4B35"/>
    <w:rsid w:val="654F2CA2"/>
    <w:rsid w:val="654FE5D3"/>
    <w:rsid w:val="6551822D"/>
    <w:rsid w:val="6553C7EC"/>
    <w:rsid w:val="6555478E"/>
    <w:rsid w:val="65570298"/>
    <w:rsid w:val="655C1F5E"/>
    <w:rsid w:val="655E3E40"/>
    <w:rsid w:val="655F1D6B"/>
    <w:rsid w:val="655FA8C0"/>
    <w:rsid w:val="6566587F"/>
    <w:rsid w:val="6569CDD5"/>
    <w:rsid w:val="656AF28B"/>
    <w:rsid w:val="656BE8D5"/>
    <w:rsid w:val="6570E3E4"/>
    <w:rsid w:val="657875EE"/>
    <w:rsid w:val="657BF5A7"/>
    <w:rsid w:val="657C971E"/>
    <w:rsid w:val="657CDC7C"/>
    <w:rsid w:val="657EFF97"/>
    <w:rsid w:val="6580A69A"/>
    <w:rsid w:val="6580D4A6"/>
    <w:rsid w:val="65869F0A"/>
    <w:rsid w:val="658848E6"/>
    <w:rsid w:val="6588F1F1"/>
    <w:rsid w:val="659252AC"/>
    <w:rsid w:val="659358E6"/>
    <w:rsid w:val="6595987F"/>
    <w:rsid w:val="659778A9"/>
    <w:rsid w:val="6599A98F"/>
    <w:rsid w:val="6599FEFC"/>
    <w:rsid w:val="659B18FC"/>
    <w:rsid w:val="659C7D25"/>
    <w:rsid w:val="659DC41C"/>
    <w:rsid w:val="65A22170"/>
    <w:rsid w:val="65A40112"/>
    <w:rsid w:val="65AAB63F"/>
    <w:rsid w:val="65AC511C"/>
    <w:rsid w:val="65AD3BDD"/>
    <w:rsid w:val="65B58798"/>
    <w:rsid w:val="65B706E9"/>
    <w:rsid w:val="65BBBEA5"/>
    <w:rsid w:val="65BC30C6"/>
    <w:rsid w:val="65BDF4C1"/>
    <w:rsid w:val="65C013DC"/>
    <w:rsid w:val="65C23FFA"/>
    <w:rsid w:val="65C4235F"/>
    <w:rsid w:val="65C8CE13"/>
    <w:rsid w:val="65C9ED78"/>
    <w:rsid w:val="65CE8236"/>
    <w:rsid w:val="65CEA909"/>
    <w:rsid w:val="65CEDF16"/>
    <w:rsid w:val="65D00E99"/>
    <w:rsid w:val="65D4C050"/>
    <w:rsid w:val="65D5342A"/>
    <w:rsid w:val="65DA9C1C"/>
    <w:rsid w:val="65DC46AD"/>
    <w:rsid w:val="65DF1BE8"/>
    <w:rsid w:val="65F05C0C"/>
    <w:rsid w:val="65F49301"/>
    <w:rsid w:val="65FAF31D"/>
    <w:rsid w:val="65FC113B"/>
    <w:rsid w:val="65FD0AAA"/>
    <w:rsid w:val="65FD6335"/>
    <w:rsid w:val="65FF05AE"/>
    <w:rsid w:val="66003B46"/>
    <w:rsid w:val="6602EAF6"/>
    <w:rsid w:val="660320C6"/>
    <w:rsid w:val="66066264"/>
    <w:rsid w:val="660B9366"/>
    <w:rsid w:val="660BB604"/>
    <w:rsid w:val="661694D1"/>
    <w:rsid w:val="661730CF"/>
    <w:rsid w:val="661ABC34"/>
    <w:rsid w:val="661C49CC"/>
    <w:rsid w:val="661CA91F"/>
    <w:rsid w:val="66208E0B"/>
    <w:rsid w:val="6621055A"/>
    <w:rsid w:val="6621CC7E"/>
    <w:rsid w:val="66232A71"/>
    <w:rsid w:val="6626A738"/>
    <w:rsid w:val="66280A16"/>
    <w:rsid w:val="662B231B"/>
    <w:rsid w:val="662DF7C5"/>
    <w:rsid w:val="662F3F91"/>
    <w:rsid w:val="6633FE86"/>
    <w:rsid w:val="66341A54"/>
    <w:rsid w:val="66348764"/>
    <w:rsid w:val="6635415E"/>
    <w:rsid w:val="66362562"/>
    <w:rsid w:val="6636333E"/>
    <w:rsid w:val="6636BC2A"/>
    <w:rsid w:val="6639546F"/>
    <w:rsid w:val="663A56DC"/>
    <w:rsid w:val="663B4F8D"/>
    <w:rsid w:val="663E9894"/>
    <w:rsid w:val="664158B9"/>
    <w:rsid w:val="66434CE2"/>
    <w:rsid w:val="66466738"/>
    <w:rsid w:val="66476749"/>
    <w:rsid w:val="664871C2"/>
    <w:rsid w:val="664BF2E4"/>
    <w:rsid w:val="664D4FB9"/>
    <w:rsid w:val="66528A98"/>
    <w:rsid w:val="665AE98B"/>
    <w:rsid w:val="665E4484"/>
    <w:rsid w:val="665EA36A"/>
    <w:rsid w:val="6660BB7B"/>
    <w:rsid w:val="6666F6D3"/>
    <w:rsid w:val="666BBA1D"/>
    <w:rsid w:val="666DBB34"/>
    <w:rsid w:val="666F096E"/>
    <w:rsid w:val="666FD7CC"/>
    <w:rsid w:val="667388C8"/>
    <w:rsid w:val="66741C9F"/>
    <w:rsid w:val="66787A76"/>
    <w:rsid w:val="66799B83"/>
    <w:rsid w:val="6679A996"/>
    <w:rsid w:val="667C753C"/>
    <w:rsid w:val="667D9DBF"/>
    <w:rsid w:val="667DCDAF"/>
    <w:rsid w:val="6686CC15"/>
    <w:rsid w:val="6689D9B5"/>
    <w:rsid w:val="668C9E92"/>
    <w:rsid w:val="668E5783"/>
    <w:rsid w:val="66901115"/>
    <w:rsid w:val="669463EF"/>
    <w:rsid w:val="669F9846"/>
    <w:rsid w:val="66B6DE64"/>
    <w:rsid w:val="66BA9565"/>
    <w:rsid w:val="66BE8F12"/>
    <w:rsid w:val="66C032CA"/>
    <w:rsid w:val="66C039A3"/>
    <w:rsid w:val="66C69FE2"/>
    <w:rsid w:val="66CC5F60"/>
    <w:rsid w:val="66CF9FE8"/>
    <w:rsid w:val="66D137EB"/>
    <w:rsid w:val="66D3EE46"/>
    <w:rsid w:val="66D44076"/>
    <w:rsid w:val="66D90F74"/>
    <w:rsid w:val="66DAFA58"/>
    <w:rsid w:val="66DB9178"/>
    <w:rsid w:val="66DBDF99"/>
    <w:rsid w:val="66DC3571"/>
    <w:rsid w:val="66DF5279"/>
    <w:rsid w:val="66E4565A"/>
    <w:rsid w:val="66E53133"/>
    <w:rsid w:val="66E6ECF9"/>
    <w:rsid w:val="66E7981C"/>
    <w:rsid w:val="66E93C3C"/>
    <w:rsid w:val="66EBEE2F"/>
    <w:rsid w:val="66F2132F"/>
    <w:rsid w:val="66F33218"/>
    <w:rsid w:val="66F72D1B"/>
    <w:rsid w:val="66F7E746"/>
    <w:rsid w:val="66FADFBE"/>
    <w:rsid w:val="66FC6BB8"/>
    <w:rsid w:val="66FED1AE"/>
    <w:rsid w:val="67077886"/>
    <w:rsid w:val="670D6027"/>
    <w:rsid w:val="6714C743"/>
    <w:rsid w:val="67186DA9"/>
    <w:rsid w:val="671EFBDD"/>
    <w:rsid w:val="67202AC5"/>
    <w:rsid w:val="67206536"/>
    <w:rsid w:val="6722E467"/>
    <w:rsid w:val="67241947"/>
    <w:rsid w:val="67249CEE"/>
    <w:rsid w:val="672928BA"/>
    <w:rsid w:val="67299E06"/>
    <w:rsid w:val="672E5E4E"/>
    <w:rsid w:val="6732AAA7"/>
    <w:rsid w:val="6732FBC3"/>
    <w:rsid w:val="67350A07"/>
    <w:rsid w:val="6735541E"/>
    <w:rsid w:val="67371A94"/>
    <w:rsid w:val="6739139C"/>
    <w:rsid w:val="673AB43C"/>
    <w:rsid w:val="673B1C9D"/>
    <w:rsid w:val="673C0548"/>
    <w:rsid w:val="6740C84D"/>
    <w:rsid w:val="674375AC"/>
    <w:rsid w:val="67447690"/>
    <w:rsid w:val="6745BC16"/>
    <w:rsid w:val="674AAE92"/>
    <w:rsid w:val="674B8ACD"/>
    <w:rsid w:val="674FB557"/>
    <w:rsid w:val="6750044C"/>
    <w:rsid w:val="6756556E"/>
    <w:rsid w:val="67578F06"/>
    <w:rsid w:val="6758374C"/>
    <w:rsid w:val="675EA45C"/>
    <w:rsid w:val="67619A1D"/>
    <w:rsid w:val="676840BF"/>
    <w:rsid w:val="67698A77"/>
    <w:rsid w:val="676F77B7"/>
    <w:rsid w:val="676FD409"/>
    <w:rsid w:val="677142E8"/>
    <w:rsid w:val="6773692B"/>
    <w:rsid w:val="677B70EF"/>
    <w:rsid w:val="677DBE22"/>
    <w:rsid w:val="677E77E2"/>
    <w:rsid w:val="677FDEBE"/>
    <w:rsid w:val="67874292"/>
    <w:rsid w:val="6787CBE3"/>
    <w:rsid w:val="678C7E53"/>
    <w:rsid w:val="679839D3"/>
    <w:rsid w:val="679E7A57"/>
    <w:rsid w:val="679EBB57"/>
    <w:rsid w:val="67A20465"/>
    <w:rsid w:val="67A232C5"/>
    <w:rsid w:val="67A320F3"/>
    <w:rsid w:val="67A57AF0"/>
    <w:rsid w:val="67A593C3"/>
    <w:rsid w:val="67A862BE"/>
    <w:rsid w:val="67AE2C10"/>
    <w:rsid w:val="67AF177D"/>
    <w:rsid w:val="67AFE023"/>
    <w:rsid w:val="67B268E5"/>
    <w:rsid w:val="67B2D380"/>
    <w:rsid w:val="67B2DB56"/>
    <w:rsid w:val="67B6F5DB"/>
    <w:rsid w:val="67B879FF"/>
    <w:rsid w:val="67BB4D36"/>
    <w:rsid w:val="67BC6BA8"/>
    <w:rsid w:val="67BEEA75"/>
    <w:rsid w:val="67BF5A95"/>
    <w:rsid w:val="67C3115E"/>
    <w:rsid w:val="67C6D382"/>
    <w:rsid w:val="67D02F98"/>
    <w:rsid w:val="67D15117"/>
    <w:rsid w:val="67D674B5"/>
    <w:rsid w:val="67D73694"/>
    <w:rsid w:val="67DCABCA"/>
    <w:rsid w:val="67DE60F9"/>
    <w:rsid w:val="67DF5E6F"/>
    <w:rsid w:val="67E2F6B7"/>
    <w:rsid w:val="67E56941"/>
    <w:rsid w:val="67E5F1B7"/>
    <w:rsid w:val="67E6E653"/>
    <w:rsid w:val="67E74F06"/>
    <w:rsid w:val="67E85FA2"/>
    <w:rsid w:val="67F44057"/>
    <w:rsid w:val="67FE5C6A"/>
    <w:rsid w:val="67FFEBCD"/>
    <w:rsid w:val="6803A33F"/>
    <w:rsid w:val="6803B050"/>
    <w:rsid w:val="68043817"/>
    <w:rsid w:val="680454DD"/>
    <w:rsid w:val="680546A0"/>
    <w:rsid w:val="68063761"/>
    <w:rsid w:val="68078A7E"/>
    <w:rsid w:val="6809F7DF"/>
    <w:rsid w:val="680BAFDD"/>
    <w:rsid w:val="680C678D"/>
    <w:rsid w:val="681835AC"/>
    <w:rsid w:val="6819823F"/>
    <w:rsid w:val="681EE65C"/>
    <w:rsid w:val="682005F9"/>
    <w:rsid w:val="68242F90"/>
    <w:rsid w:val="6825CAB3"/>
    <w:rsid w:val="6826A212"/>
    <w:rsid w:val="68273896"/>
    <w:rsid w:val="683000E9"/>
    <w:rsid w:val="683602EC"/>
    <w:rsid w:val="68379596"/>
    <w:rsid w:val="6837F70C"/>
    <w:rsid w:val="684398D2"/>
    <w:rsid w:val="6843A01B"/>
    <w:rsid w:val="6846D375"/>
    <w:rsid w:val="68481758"/>
    <w:rsid w:val="684CAA64"/>
    <w:rsid w:val="684ED630"/>
    <w:rsid w:val="68535F9E"/>
    <w:rsid w:val="685AF1BA"/>
    <w:rsid w:val="685F0C93"/>
    <w:rsid w:val="685F134F"/>
    <w:rsid w:val="686173EE"/>
    <w:rsid w:val="6868F4FC"/>
    <w:rsid w:val="686A90C7"/>
    <w:rsid w:val="686E9089"/>
    <w:rsid w:val="686F6CEF"/>
    <w:rsid w:val="686FA903"/>
    <w:rsid w:val="687058CA"/>
    <w:rsid w:val="687CEE76"/>
    <w:rsid w:val="687E18EA"/>
    <w:rsid w:val="68839484"/>
    <w:rsid w:val="68844E78"/>
    <w:rsid w:val="68869055"/>
    <w:rsid w:val="68876EF1"/>
    <w:rsid w:val="68880D3D"/>
    <w:rsid w:val="688A4D25"/>
    <w:rsid w:val="688A8F77"/>
    <w:rsid w:val="688D0FD6"/>
    <w:rsid w:val="688F682F"/>
    <w:rsid w:val="68929003"/>
    <w:rsid w:val="6892FD7C"/>
    <w:rsid w:val="6897366E"/>
    <w:rsid w:val="6899E931"/>
    <w:rsid w:val="689A8C75"/>
    <w:rsid w:val="689DCBFF"/>
    <w:rsid w:val="689E820E"/>
    <w:rsid w:val="689F2E8C"/>
    <w:rsid w:val="689F5199"/>
    <w:rsid w:val="68A067C6"/>
    <w:rsid w:val="68A0DF8F"/>
    <w:rsid w:val="68A356C1"/>
    <w:rsid w:val="68A442E7"/>
    <w:rsid w:val="68AAB6A6"/>
    <w:rsid w:val="68B29176"/>
    <w:rsid w:val="68B95663"/>
    <w:rsid w:val="68B9AD26"/>
    <w:rsid w:val="68BACC3E"/>
    <w:rsid w:val="68BFE9A8"/>
    <w:rsid w:val="68C05445"/>
    <w:rsid w:val="68C5D700"/>
    <w:rsid w:val="68C92810"/>
    <w:rsid w:val="68CC4C68"/>
    <w:rsid w:val="68CD91BC"/>
    <w:rsid w:val="68CECA49"/>
    <w:rsid w:val="68D1442E"/>
    <w:rsid w:val="68D4E421"/>
    <w:rsid w:val="68D6B198"/>
    <w:rsid w:val="68D8D644"/>
    <w:rsid w:val="68DC9948"/>
    <w:rsid w:val="68DD6770"/>
    <w:rsid w:val="68E167D4"/>
    <w:rsid w:val="68E18A23"/>
    <w:rsid w:val="68E1BD28"/>
    <w:rsid w:val="68E75B2E"/>
    <w:rsid w:val="68E83B4A"/>
    <w:rsid w:val="68F1F6EE"/>
    <w:rsid w:val="68F346D9"/>
    <w:rsid w:val="68F45FA3"/>
    <w:rsid w:val="68F5B388"/>
    <w:rsid w:val="68F70F23"/>
    <w:rsid w:val="68F9A8C9"/>
    <w:rsid w:val="68FA5827"/>
    <w:rsid w:val="68FA8AA9"/>
    <w:rsid w:val="6902AFA9"/>
    <w:rsid w:val="6903058B"/>
    <w:rsid w:val="69109948"/>
    <w:rsid w:val="6910BABC"/>
    <w:rsid w:val="691159C7"/>
    <w:rsid w:val="6914103B"/>
    <w:rsid w:val="6917DE53"/>
    <w:rsid w:val="691BC71A"/>
    <w:rsid w:val="69201C1B"/>
    <w:rsid w:val="6920C9C4"/>
    <w:rsid w:val="6920CABF"/>
    <w:rsid w:val="692485FD"/>
    <w:rsid w:val="6924B4F5"/>
    <w:rsid w:val="692563A9"/>
    <w:rsid w:val="6927FCCE"/>
    <w:rsid w:val="692836A0"/>
    <w:rsid w:val="692B311E"/>
    <w:rsid w:val="692DB66A"/>
    <w:rsid w:val="6931AB40"/>
    <w:rsid w:val="693234F7"/>
    <w:rsid w:val="6936F796"/>
    <w:rsid w:val="6938755D"/>
    <w:rsid w:val="6938EAE8"/>
    <w:rsid w:val="693C5B96"/>
    <w:rsid w:val="693F4804"/>
    <w:rsid w:val="69401005"/>
    <w:rsid w:val="6940F78F"/>
    <w:rsid w:val="69458B0A"/>
    <w:rsid w:val="69458EEF"/>
    <w:rsid w:val="694969BA"/>
    <w:rsid w:val="69498737"/>
    <w:rsid w:val="6949A0DB"/>
    <w:rsid w:val="694C05FE"/>
    <w:rsid w:val="694D2850"/>
    <w:rsid w:val="695141E9"/>
    <w:rsid w:val="69528C44"/>
    <w:rsid w:val="69531BC9"/>
    <w:rsid w:val="695ABAD6"/>
    <w:rsid w:val="695E47FA"/>
    <w:rsid w:val="695FCE42"/>
    <w:rsid w:val="69616EF0"/>
    <w:rsid w:val="69636C2A"/>
    <w:rsid w:val="6965B88A"/>
    <w:rsid w:val="6965F3E1"/>
    <w:rsid w:val="696AFD37"/>
    <w:rsid w:val="6970C4DE"/>
    <w:rsid w:val="6976CB8D"/>
    <w:rsid w:val="69791997"/>
    <w:rsid w:val="697AEDA4"/>
    <w:rsid w:val="697B2ED0"/>
    <w:rsid w:val="697C3CF9"/>
    <w:rsid w:val="697E602D"/>
    <w:rsid w:val="697FE524"/>
    <w:rsid w:val="6980DC7E"/>
    <w:rsid w:val="6984935B"/>
    <w:rsid w:val="698937E1"/>
    <w:rsid w:val="69897581"/>
    <w:rsid w:val="698F267A"/>
    <w:rsid w:val="698FAB9E"/>
    <w:rsid w:val="699242A4"/>
    <w:rsid w:val="6993438A"/>
    <w:rsid w:val="69986053"/>
    <w:rsid w:val="6999F6FD"/>
    <w:rsid w:val="699C28FD"/>
    <w:rsid w:val="699F7DBB"/>
    <w:rsid w:val="699F81AF"/>
    <w:rsid w:val="69A34B1B"/>
    <w:rsid w:val="69A671A8"/>
    <w:rsid w:val="69A87A34"/>
    <w:rsid w:val="69B13080"/>
    <w:rsid w:val="69B27B55"/>
    <w:rsid w:val="69B2DAFF"/>
    <w:rsid w:val="69B59050"/>
    <w:rsid w:val="69B60372"/>
    <w:rsid w:val="69B6BF5D"/>
    <w:rsid w:val="69B853BD"/>
    <w:rsid w:val="69B8AFDB"/>
    <w:rsid w:val="69BDDE52"/>
    <w:rsid w:val="69BF8D59"/>
    <w:rsid w:val="69C40966"/>
    <w:rsid w:val="69C6A2B1"/>
    <w:rsid w:val="69C6CAB2"/>
    <w:rsid w:val="69C71721"/>
    <w:rsid w:val="69CA6022"/>
    <w:rsid w:val="69CA6EA7"/>
    <w:rsid w:val="69CAA374"/>
    <w:rsid w:val="69CD28FB"/>
    <w:rsid w:val="69CE28D6"/>
    <w:rsid w:val="69CEF963"/>
    <w:rsid w:val="69CFEFF4"/>
    <w:rsid w:val="69D20E2A"/>
    <w:rsid w:val="69D49C44"/>
    <w:rsid w:val="69D95D8E"/>
    <w:rsid w:val="69DB75A6"/>
    <w:rsid w:val="69E3675F"/>
    <w:rsid w:val="69EC515B"/>
    <w:rsid w:val="69EC6CF6"/>
    <w:rsid w:val="69ECF489"/>
    <w:rsid w:val="69EEF6DE"/>
    <w:rsid w:val="69EF5749"/>
    <w:rsid w:val="69F459C1"/>
    <w:rsid w:val="69F507A3"/>
    <w:rsid w:val="69F97C15"/>
    <w:rsid w:val="69FA16B2"/>
    <w:rsid w:val="69FDD876"/>
    <w:rsid w:val="69FF7294"/>
    <w:rsid w:val="6A012385"/>
    <w:rsid w:val="6A020ED1"/>
    <w:rsid w:val="6A0394AD"/>
    <w:rsid w:val="6A0B8F08"/>
    <w:rsid w:val="6A0C552D"/>
    <w:rsid w:val="6A12EE91"/>
    <w:rsid w:val="6A15AC5C"/>
    <w:rsid w:val="6A15E208"/>
    <w:rsid w:val="6A1AC3CB"/>
    <w:rsid w:val="6A1CF64F"/>
    <w:rsid w:val="6A1CFBCE"/>
    <w:rsid w:val="6A1D30FE"/>
    <w:rsid w:val="6A1D3440"/>
    <w:rsid w:val="6A2356F6"/>
    <w:rsid w:val="6A278EDC"/>
    <w:rsid w:val="6A27E194"/>
    <w:rsid w:val="6A2BE26E"/>
    <w:rsid w:val="6A333FA8"/>
    <w:rsid w:val="6A340599"/>
    <w:rsid w:val="6A3531A1"/>
    <w:rsid w:val="6A36648B"/>
    <w:rsid w:val="6A373A2B"/>
    <w:rsid w:val="6A3ED499"/>
    <w:rsid w:val="6A3F1948"/>
    <w:rsid w:val="6A4460ED"/>
    <w:rsid w:val="6A45230A"/>
    <w:rsid w:val="6A458CC1"/>
    <w:rsid w:val="6A483FA5"/>
    <w:rsid w:val="6A4C5C19"/>
    <w:rsid w:val="6A51079B"/>
    <w:rsid w:val="6A521585"/>
    <w:rsid w:val="6A5476F2"/>
    <w:rsid w:val="6A5DB6EC"/>
    <w:rsid w:val="6A60CCFE"/>
    <w:rsid w:val="6A616D56"/>
    <w:rsid w:val="6A6265FE"/>
    <w:rsid w:val="6A62A609"/>
    <w:rsid w:val="6A641969"/>
    <w:rsid w:val="6A67E9B0"/>
    <w:rsid w:val="6A6A9AAA"/>
    <w:rsid w:val="6A6B1056"/>
    <w:rsid w:val="6A6CC107"/>
    <w:rsid w:val="6A6D1633"/>
    <w:rsid w:val="6A6DEAAA"/>
    <w:rsid w:val="6A6EA03F"/>
    <w:rsid w:val="6A6F88F7"/>
    <w:rsid w:val="6A6FE54E"/>
    <w:rsid w:val="6A71C7D2"/>
    <w:rsid w:val="6A75D424"/>
    <w:rsid w:val="6A7A107F"/>
    <w:rsid w:val="6A7A5685"/>
    <w:rsid w:val="6A84CCC6"/>
    <w:rsid w:val="6A852552"/>
    <w:rsid w:val="6A887226"/>
    <w:rsid w:val="6A88CF32"/>
    <w:rsid w:val="6A8B84BD"/>
    <w:rsid w:val="6A8E5611"/>
    <w:rsid w:val="6A8EDA1F"/>
    <w:rsid w:val="6A8F2FC8"/>
    <w:rsid w:val="6A8FD80E"/>
    <w:rsid w:val="6A9F626C"/>
    <w:rsid w:val="6AA095B2"/>
    <w:rsid w:val="6AA32504"/>
    <w:rsid w:val="6AA58E30"/>
    <w:rsid w:val="6AAC8B64"/>
    <w:rsid w:val="6AADE57E"/>
    <w:rsid w:val="6AB18A63"/>
    <w:rsid w:val="6AB72C6B"/>
    <w:rsid w:val="6AB7D868"/>
    <w:rsid w:val="6AC11D3D"/>
    <w:rsid w:val="6AC312A2"/>
    <w:rsid w:val="6AC9D2FF"/>
    <w:rsid w:val="6ACA4F3F"/>
    <w:rsid w:val="6ACBBB4D"/>
    <w:rsid w:val="6AD0B078"/>
    <w:rsid w:val="6AD105BF"/>
    <w:rsid w:val="6AD8FFED"/>
    <w:rsid w:val="6ADFCAB8"/>
    <w:rsid w:val="6ADFFBAA"/>
    <w:rsid w:val="6AE2B7A9"/>
    <w:rsid w:val="6AE39F21"/>
    <w:rsid w:val="6AE453A6"/>
    <w:rsid w:val="6AE5713C"/>
    <w:rsid w:val="6AE59E8C"/>
    <w:rsid w:val="6AE67BC0"/>
    <w:rsid w:val="6AE6BF8C"/>
    <w:rsid w:val="6AE750AB"/>
    <w:rsid w:val="6AEAB3F0"/>
    <w:rsid w:val="6AEE08AB"/>
    <w:rsid w:val="6AEE78BF"/>
    <w:rsid w:val="6AEF23C2"/>
    <w:rsid w:val="6AEF5FC9"/>
    <w:rsid w:val="6AEFADFB"/>
    <w:rsid w:val="6AF203B5"/>
    <w:rsid w:val="6AF30FE9"/>
    <w:rsid w:val="6AFAD22B"/>
    <w:rsid w:val="6AFD20CB"/>
    <w:rsid w:val="6AFDCD75"/>
    <w:rsid w:val="6AFE30BD"/>
    <w:rsid w:val="6AFFFFBF"/>
    <w:rsid w:val="6B017ABC"/>
    <w:rsid w:val="6B07ACFC"/>
    <w:rsid w:val="6B0B192F"/>
    <w:rsid w:val="6B0B90CD"/>
    <w:rsid w:val="6B0ED103"/>
    <w:rsid w:val="6B0ED756"/>
    <w:rsid w:val="6B0EECCB"/>
    <w:rsid w:val="6B0FB1A6"/>
    <w:rsid w:val="6B1719E9"/>
    <w:rsid w:val="6B17A1EB"/>
    <w:rsid w:val="6B1B1F6B"/>
    <w:rsid w:val="6B1CBCE6"/>
    <w:rsid w:val="6B1D71F9"/>
    <w:rsid w:val="6B1E8513"/>
    <w:rsid w:val="6B232BBB"/>
    <w:rsid w:val="6B2ADDE4"/>
    <w:rsid w:val="6B2D1332"/>
    <w:rsid w:val="6B332EE4"/>
    <w:rsid w:val="6B356820"/>
    <w:rsid w:val="6B356F47"/>
    <w:rsid w:val="6B3617D2"/>
    <w:rsid w:val="6B3DC7EA"/>
    <w:rsid w:val="6B3FCFE0"/>
    <w:rsid w:val="6B40CD4B"/>
    <w:rsid w:val="6B435790"/>
    <w:rsid w:val="6B45912A"/>
    <w:rsid w:val="6B460E96"/>
    <w:rsid w:val="6B4A7FF9"/>
    <w:rsid w:val="6B4D19AC"/>
    <w:rsid w:val="6B519119"/>
    <w:rsid w:val="6B51D3D3"/>
    <w:rsid w:val="6B60C8A0"/>
    <w:rsid w:val="6B60F1E5"/>
    <w:rsid w:val="6B658A47"/>
    <w:rsid w:val="6B6E3A74"/>
    <w:rsid w:val="6B6F3658"/>
    <w:rsid w:val="6B762C8F"/>
    <w:rsid w:val="6B7864C3"/>
    <w:rsid w:val="6B7CC9D6"/>
    <w:rsid w:val="6B7CD2C5"/>
    <w:rsid w:val="6B7E58CD"/>
    <w:rsid w:val="6B885EB5"/>
    <w:rsid w:val="6B8A00DF"/>
    <w:rsid w:val="6B8A8BD9"/>
    <w:rsid w:val="6B8B0122"/>
    <w:rsid w:val="6B8B4A32"/>
    <w:rsid w:val="6B8C210A"/>
    <w:rsid w:val="6B93DC35"/>
    <w:rsid w:val="6B943F57"/>
    <w:rsid w:val="6B9888FC"/>
    <w:rsid w:val="6B98A3D2"/>
    <w:rsid w:val="6B9AE40E"/>
    <w:rsid w:val="6B9BD40D"/>
    <w:rsid w:val="6BA6D4F4"/>
    <w:rsid w:val="6BA71A0D"/>
    <w:rsid w:val="6BA747FA"/>
    <w:rsid w:val="6BA85A0E"/>
    <w:rsid w:val="6BA8F848"/>
    <w:rsid w:val="6BAA5660"/>
    <w:rsid w:val="6BAA8B28"/>
    <w:rsid w:val="6BAB2BA2"/>
    <w:rsid w:val="6BB0241F"/>
    <w:rsid w:val="6BB12DB3"/>
    <w:rsid w:val="6BB32F98"/>
    <w:rsid w:val="6BB593E3"/>
    <w:rsid w:val="6BB5AED3"/>
    <w:rsid w:val="6BB7C251"/>
    <w:rsid w:val="6BBD81C5"/>
    <w:rsid w:val="6BC4F09A"/>
    <w:rsid w:val="6BCCDE6B"/>
    <w:rsid w:val="6BCE99C4"/>
    <w:rsid w:val="6BD56CC1"/>
    <w:rsid w:val="6BD826A1"/>
    <w:rsid w:val="6BDB4D39"/>
    <w:rsid w:val="6BE246E2"/>
    <w:rsid w:val="6BE4EB36"/>
    <w:rsid w:val="6BE5A051"/>
    <w:rsid w:val="6BEBD8A2"/>
    <w:rsid w:val="6BEDE5E6"/>
    <w:rsid w:val="6BF2B258"/>
    <w:rsid w:val="6BF68311"/>
    <w:rsid w:val="6BF84D7D"/>
    <w:rsid w:val="6BFA24C1"/>
    <w:rsid w:val="6BFC5829"/>
    <w:rsid w:val="6C007EBD"/>
    <w:rsid w:val="6C031389"/>
    <w:rsid w:val="6C04861F"/>
    <w:rsid w:val="6C08A0D6"/>
    <w:rsid w:val="6C08C541"/>
    <w:rsid w:val="6C08FC05"/>
    <w:rsid w:val="6C094080"/>
    <w:rsid w:val="6C097C56"/>
    <w:rsid w:val="6C0DEEF6"/>
    <w:rsid w:val="6C0DFF51"/>
    <w:rsid w:val="6C1450A5"/>
    <w:rsid w:val="6C192923"/>
    <w:rsid w:val="6C1EFBF0"/>
    <w:rsid w:val="6C28912A"/>
    <w:rsid w:val="6C2B0029"/>
    <w:rsid w:val="6C2B739D"/>
    <w:rsid w:val="6C2E2F09"/>
    <w:rsid w:val="6C3036C7"/>
    <w:rsid w:val="6C331EFD"/>
    <w:rsid w:val="6C340F1B"/>
    <w:rsid w:val="6C3412D6"/>
    <w:rsid w:val="6C342EFE"/>
    <w:rsid w:val="6C430E2F"/>
    <w:rsid w:val="6C4319B5"/>
    <w:rsid w:val="6C477492"/>
    <w:rsid w:val="6C48FA7D"/>
    <w:rsid w:val="6C49FFA5"/>
    <w:rsid w:val="6C4C0A04"/>
    <w:rsid w:val="6C4C95BD"/>
    <w:rsid w:val="6C535592"/>
    <w:rsid w:val="6C5652AB"/>
    <w:rsid w:val="6C5D1712"/>
    <w:rsid w:val="6C5DEE2B"/>
    <w:rsid w:val="6C5F9D90"/>
    <w:rsid w:val="6C5FCFBF"/>
    <w:rsid w:val="6C60679C"/>
    <w:rsid w:val="6C61D337"/>
    <w:rsid w:val="6C6504AB"/>
    <w:rsid w:val="6C681E29"/>
    <w:rsid w:val="6C6C7970"/>
    <w:rsid w:val="6C6E21F8"/>
    <w:rsid w:val="6C73163C"/>
    <w:rsid w:val="6C7B1745"/>
    <w:rsid w:val="6C7CDC19"/>
    <w:rsid w:val="6C7F112E"/>
    <w:rsid w:val="6C8240AC"/>
    <w:rsid w:val="6C8469D7"/>
    <w:rsid w:val="6C84C0BC"/>
    <w:rsid w:val="6C8644A3"/>
    <w:rsid w:val="6C87029A"/>
    <w:rsid w:val="6C93803B"/>
    <w:rsid w:val="6C965787"/>
    <w:rsid w:val="6C98F12C"/>
    <w:rsid w:val="6C999DD6"/>
    <w:rsid w:val="6C9A06A9"/>
    <w:rsid w:val="6C9B685E"/>
    <w:rsid w:val="6CA03829"/>
    <w:rsid w:val="6CAA1D92"/>
    <w:rsid w:val="6CB257B6"/>
    <w:rsid w:val="6CB4150E"/>
    <w:rsid w:val="6CB6A4B8"/>
    <w:rsid w:val="6CB70937"/>
    <w:rsid w:val="6CBA6522"/>
    <w:rsid w:val="6CBC913D"/>
    <w:rsid w:val="6CBFE445"/>
    <w:rsid w:val="6CC0D8A3"/>
    <w:rsid w:val="6CC1652D"/>
    <w:rsid w:val="6CC51494"/>
    <w:rsid w:val="6CC8E393"/>
    <w:rsid w:val="6CCC2AA5"/>
    <w:rsid w:val="6CCD13A7"/>
    <w:rsid w:val="6CCDB021"/>
    <w:rsid w:val="6CCDFF6A"/>
    <w:rsid w:val="6CD08E16"/>
    <w:rsid w:val="6CD0D33B"/>
    <w:rsid w:val="6CD37A25"/>
    <w:rsid w:val="6CDB9C6E"/>
    <w:rsid w:val="6CE12708"/>
    <w:rsid w:val="6CE29CC1"/>
    <w:rsid w:val="6CE30FA0"/>
    <w:rsid w:val="6CE651BA"/>
    <w:rsid w:val="6CE8A878"/>
    <w:rsid w:val="6CEC3604"/>
    <w:rsid w:val="6CED0361"/>
    <w:rsid w:val="6CEDA434"/>
    <w:rsid w:val="6CEE3DE0"/>
    <w:rsid w:val="6CEF1C22"/>
    <w:rsid w:val="6CF24B50"/>
    <w:rsid w:val="6CF37A69"/>
    <w:rsid w:val="6CF6DC35"/>
    <w:rsid w:val="6CF7FDCF"/>
    <w:rsid w:val="6CFA5BF6"/>
    <w:rsid w:val="6CFA6772"/>
    <w:rsid w:val="6CFC9901"/>
    <w:rsid w:val="6CFDCEC9"/>
    <w:rsid w:val="6CFE9DF6"/>
    <w:rsid w:val="6CFF9B25"/>
    <w:rsid w:val="6D03F360"/>
    <w:rsid w:val="6D0619F1"/>
    <w:rsid w:val="6D0B06B9"/>
    <w:rsid w:val="6D0B948B"/>
    <w:rsid w:val="6D0E3A18"/>
    <w:rsid w:val="6D185E50"/>
    <w:rsid w:val="6D1B8875"/>
    <w:rsid w:val="6D1FABA8"/>
    <w:rsid w:val="6D23C37B"/>
    <w:rsid w:val="6D263E6C"/>
    <w:rsid w:val="6D2C8818"/>
    <w:rsid w:val="6D2E5098"/>
    <w:rsid w:val="6D32107A"/>
    <w:rsid w:val="6D3712FD"/>
    <w:rsid w:val="6D3BC0ED"/>
    <w:rsid w:val="6D3DAFD7"/>
    <w:rsid w:val="6D3F4B24"/>
    <w:rsid w:val="6D406F7A"/>
    <w:rsid w:val="6D410D4C"/>
    <w:rsid w:val="6D528493"/>
    <w:rsid w:val="6D53FEFC"/>
    <w:rsid w:val="6D56E0C1"/>
    <w:rsid w:val="6D57FA05"/>
    <w:rsid w:val="6D58CAD4"/>
    <w:rsid w:val="6D5C9B13"/>
    <w:rsid w:val="6D5FB7B8"/>
    <w:rsid w:val="6D600871"/>
    <w:rsid w:val="6D6401D6"/>
    <w:rsid w:val="6D657D56"/>
    <w:rsid w:val="6D670EE8"/>
    <w:rsid w:val="6D6D0E6E"/>
    <w:rsid w:val="6D75FAFD"/>
    <w:rsid w:val="6D77EA3C"/>
    <w:rsid w:val="6D7DAAB7"/>
    <w:rsid w:val="6D825EBF"/>
    <w:rsid w:val="6D851980"/>
    <w:rsid w:val="6D895D0D"/>
    <w:rsid w:val="6D8D4149"/>
    <w:rsid w:val="6D8DD0FC"/>
    <w:rsid w:val="6D8E625A"/>
    <w:rsid w:val="6D8F8ECE"/>
    <w:rsid w:val="6D93682B"/>
    <w:rsid w:val="6D941DDE"/>
    <w:rsid w:val="6D94D17C"/>
    <w:rsid w:val="6D9A0F63"/>
    <w:rsid w:val="6D9B709B"/>
    <w:rsid w:val="6D9D5D76"/>
    <w:rsid w:val="6D9D6B17"/>
    <w:rsid w:val="6D9F9686"/>
    <w:rsid w:val="6D9FF4BA"/>
    <w:rsid w:val="6D9FF7ED"/>
    <w:rsid w:val="6DA102DF"/>
    <w:rsid w:val="6DA2E398"/>
    <w:rsid w:val="6DA495A2"/>
    <w:rsid w:val="6DA69285"/>
    <w:rsid w:val="6DA9D71D"/>
    <w:rsid w:val="6DAA5E21"/>
    <w:rsid w:val="6DAB7F7A"/>
    <w:rsid w:val="6DAC5C60"/>
    <w:rsid w:val="6DAE257A"/>
    <w:rsid w:val="6DB1B9F5"/>
    <w:rsid w:val="6DB23DB6"/>
    <w:rsid w:val="6DB4A5FB"/>
    <w:rsid w:val="6DB79E1C"/>
    <w:rsid w:val="6DB8AF07"/>
    <w:rsid w:val="6DB98D47"/>
    <w:rsid w:val="6DBAB560"/>
    <w:rsid w:val="6DBC10BC"/>
    <w:rsid w:val="6DC00AC2"/>
    <w:rsid w:val="6DC30085"/>
    <w:rsid w:val="6DC6D08A"/>
    <w:rsid w:val="6DC81FCB"/>
    <w:rsid w:val="6DC833AC"/>
    <w:rsid w:val="6DCADF8C"/>
    <w:rsid w:val="6DCCA26C"/>
    <w:rsid w:val="6DCDCF2A"/>
    <w:rsid w:val="6DD57114"/>
    <w:rsid w:val="6DDD6476"/>
    <w:rsid w:val="6DDEB801"/>
    <w:rsid w:val="6DDEB93B"/>
    <w:rsid w:val="6DDF55D7"/>
    <w:rsid w:val="6DDF7C53"/>
    <w:rsid w:val="6DE07BEC"/>
    <w:rsid w:val="6DE0E8F7"/>
    <w:rsid w:val="6DE48C58"/>
    <w:rsid w:val="6DEF85DD"/>
    <w:rsid w:val="6DEFE260"/>
    <w:rsid w:val="6DF1345C"/>
    <w:rsid w:val="6DF50A39"/>
    <w:rsid w:val="6DF5DF40"/>
    <w:rsid w:val="6DF7EAC7"/>
    <w:rsid w:val="6DF8DCA6"/>
    <w:rsid w:val="6DF98C4F"/>
    <w:rsid w:val="6DFA426A"/>
    <w:rsid w:val="6DFBA020"/>
    <w:rsid w:val="6DFF37B5"/>
    <w:rsid w:val="6E01E1ED"/>
    <w:rsid w:val="6E02E6AB"/>
    <w:rsid w:val="6E0840F8"/>
    <w:rsid w:val="6E08A681"/>
    <w:rsid w:val="6E0E022B"/>
    <w:rsid w:val="6E0FCD94"/>
    <w:rsid w:val="6E168EF4"/>
    <w:rsid w:val="6E18008D"/>
    <w:rsid w:val="6E183CC0"/>
    <w:rsid w:val="6E19284C"/>
    <w:rsid w:val="6E199975"/>
    <w:rsid w:val="6E19DBAB"/>
    <w:rsid w:val="6E1D8C3F"/>
    <w:rsid w:val="6E1E11DE"/>
    <w:rsid w:val="6E1ED552"/>
    <w:rsid w:val="6E221504"/>
    <w:rsid w:val="6E245A05"/>
    <w:rsid w:val="6E290B1D"/>
    <w:rsid w:val="6E2940E9"/>
    <w:rsid w:val="6E2A85F2"/>
    <w:rsid w:val="6E2F43C8"/>
    <w:rsid w:val="6E330B50"/>
    <w:rsid w:val="6E331057"/>
    <w:rsid w:val="6E34C18D"/>
    <w:rsid w:val="6E35921A"/>
    <w:rsid w:val="6E36F1B5"/>
    <w:rsid w:val="6E3742D1"/>
    <w:rsid w:val="6E4F0D8A"/>
    <w:rsid w:val="6E4FB0F8"/>
    <w:rsid w:val="6E52D998"/>
    <w:rsid w:val="6E540887"/>
    <w:rsid w:val="6E58619E"/>
    <w:rsid w:val="6E5A1F79"/>
    <w:rsid w:val="6E5C2A15"/>
    <w:rsid w:val="6E5E04E2"/>
    <w:rsid w:val="6E6544C5"/>
    <w:rsid w:val="6E68B217"/>
    <w:rsid w:val="6E68E408"/>
    <w:rsid w:val="6E6AC302"/>
    <w:rsid w:val="6E6D36B4"/>
    <w:rsid w:val="6E6F8A35"/>
    <w:rsid w:val="6E7568AC"/>
    <w:rsid w:val="6E75D14D"/>
    <w:rsid w:val="6E7820B1"/>
    <w:rsid w:val="6E786E0D"/>
    <w:rsid w:val="6E79FA5E"/>
    <w:rsid w:val="6E7A3EFE"/>
    <w:rsid w:val="6E7B5965"/>
    <w:rsid w:val="6E7F3038"/>
    <w:rsid w:val="6E8221C7"/>
    <w:rsid w:val="6E86202B"/>
    <w:rsid w:val="6E862746"/>
    <w:rsid w:val="6E863BC4"/>
    <w:rsid w:val="6E88DF94"/>
    <w:rsid w:val="6E88FA35"/>
    <w:rsid w:val="6E8AF7A9"/>
    <w:rsid w:val="6E8F28F1"/>
    <w:rsid w:val="6E964CCC"/>
    <w:rsid w:val="6E986962"/>
    <w:rsid w:val="6E996F24"/>
    <w:rsid w:val="6E9EE4C7"/>
    <w:rsid w:val="6EA2CBB3"/>
    <w:rsid w:val="6EA993F8"/>
    <w:rsid w:val="6EABA0C3"/>
    <w:rsid w:val="6EAFD073"/>
    <w:rsid w:val="6EB4A77E"/>
    <w:rsid w:val="6EB51AB0"/>
    <w:rsid w:val="6EB768D8"/>
    <w:rsid w:val="6EB883D6"/>
    <w:rsid w:val="6EBBE532"/>
    <w:rsid w:val="6EBDE83B"/>
    <w:rsid w:val="6EC1DAE4"/>
    <w:rsid w:val="6EC4AA3C"/>
    <w:rsid w:val="6EC5FCD4"/>
    <w:rsid w:val="6EC608F7"/>
    <w:rsid w:val="6ED38458"/>
    <w:rsid w:val="6ED5110D"/>
    <w:rsid w:val="6EE1BDB6"/>
    <w:rsid w:val="6EE2256D"/>
    <w:rsid w:val="6EE52421"/>
    <w:rsid w:val="6EE56E40"/>
    <w:rsid w:val="6EE83511"/>
    <w:rsid w:val="6EE9FA8D"/>
    <w:rsid w:val="6EEA2E79"/>
    <w:rsid w:val="6EEC3A55"/>
    <w:rsid w:val="6EF0E7DC"/>
    <w:rsid w:val="6EF64114"/>
    <w:rsid w:val="6EF6F8B6"/>
    <w:rsid w:val="6EF87ACB"/>
    <w:rsid w:val="6EF929E3"/>
    <w:rsid w:val="6EFEA9B3"/>
    <w:rsid w:val="6F01A50E"/>
    <w:rsid w:val="6F057993"/>
    <w:rsid w:val="6F09E5CF"/>
    <w:rsid w:val="6F0C218B"/>
    <w:rsid w:val="6F0C62C1"/>
    <w:rsid w:val="6F0CA3F8"/>
    <w:rsid w:val="6F0DDF29"/>
    <w:rsid w:val="6F128A6B"/>
    <w:rsid w:val="6F13B6BA"/>
    <w:rsid w:val="6F13DA01"/>
    <w:rsid w:val="6F18DEFC"/>
    <w:rsid w:val="6F19C257"/>
    <w:rsid w:val="6F1B6B72"/>
    <w:rsid w:val="6F1E5336"/>
    <w:rsid w:val="6F245795"/>
    <w:rsid w:val="6F254950"/>
    <w:rsid w:val="6F2635E0"/>
    <w:rsid w:val="6F272833"/>
    <w:rsid w:val="6F293A89"/>
    <w:rsid w:val="6F2983F8"/>
    <w:rsid w:val="6F2A32BB"/>
    <w:rsid w:val="6F2D6CA7"/>
    <w:rsid w:val="6F2FD7E6"/>
    <w:rsid w:val="6F34F1A7"/>
    <w:rsid w:val="6F3B6449"/>
    <w:rsid w:val="6F3B8D26"/>
    <w:rsid w:val="6F41E16D"/>
    <w:rsid w:val="6F44A7EF"/>
    <w:rsid w:val="6F452D22"/>
    <w:rsid w:val="6F4B3EEE"/>
    <w:rsid w:val="6F4C476A"/>
    <w:rsid w:val="6F50670C"/>
    <w:rsid w:val="6F514FCF"/>
    <w:rsid w:val="6F573A22"/>
    <w:rsid w:val="6F5F3968"/>
    <w:rsid w:val="6F5F56DF"/>
    <w:rsid w:val="6F5F60AE"/>
    <w:rsid w:val="6F662C1D"/>
    <w:rsid w:val="6F6F72AF"/>
    <w:rsid w:val="6F71A520"/>
    <w:rsid w:val="6F73BB93"/>
    <w:rsid w:val="6F747F44"/>
    <w:rsid w:val="6F8174F3"/>
    <w:rsid w:val="6F81F52A"/>
    <w:rsid w:val="6F840261"/>
    <w:rsid w:val="6F8426E3"/>
    <w:rsid w:val="6F848254"/>
    <w:rsid w:val="6F85BD9D"/>
    <w:rsid w:val="6F8712F4"/>
    <w:rsid w:val="6F88AD06"/>
    <w:rsid w:val="6F8BE340"/>
    <w:rsid w:val="6F91D616"/>
    <w:rsid w:val="6F9544C1"/>
    <w:rsid w:val="6F954677"/>
    <w:rsid w:val="6FA6A578"/>
    <w:rsid w:val="6FAAA340"/>
    <w:rsid w:val="6FAFBFC7"/>
    <w:rsid w:val="6FB0528B"/>
    <w:rsid w:val="6FB65CDC"/>
    <w:rsid w:val="6FB8CE0C"/>
    <w:rsid w:val="6FB9E0C3"/>
    <w:rsid w:val="6FBDE565"/>
    <w:rsid w:val="6FCCEA4A"/>
    <w:rsid w:val="6FD89516"/>
    <w:rsid w:val="6FDE4B74"/>
    <w:rsid w:val="6FE19B2F"/>
    <w:rsid w:val="6FE3565C"/>
    <w:rsid w:val="6FE5F8EF"/>
    <w:rsid w:val="6FE8BE6C"/>
    <w:rsid w:val="6FED75F4"/>
    <w:rsid w:val="6FEE089C"/>
    <w:rsid w:val="6FF03EBD"/>
    <w:rsid w:val="6FF6ABA3"/>
    <w:rsid w:val="6FFB231E"/>
    <w:rsid w:val="6FFB5C07"/>
    <w:rsid w:val="6FFE2F46"/>
    <w:rsid w:val="6FFF9540"/>
    <w:rsid w:val="70008455"/>
    <w:rsid w:val="7001B99E"/>
    <w:rsid w:val="700B0446"/>
    <w:rsid w:val="70139A5A"/>
    <w:rsid w:val="7016C8B3"/>
    <w:rsid w:val="7020F2CB"/>
    <w:rsid w:val="702138DB"/>
    <w:rsid w:val="7025B5D6"/>
    <w:rsid w:val="70270808"/>
    <w:rsid w:val="7027E826"/>
    <w:rsid w:val="702D1123"/>
    <w:rsid w:val="702DAC42"/>
    <w:rsid w:val="70322AD0"/>
    <w:rsid w:val="70336B26"/>
    <w:rsid w:val="703A96BE"/>
    <w:rsid w:val="703BFF25"/>
    <w:rsid w:val="703CC6FB"/>
    <w:rsid w:val="7042A77B"/>
    <w:rsid w:val="7045ADB8"/>
    <w:rsid w:val="70477124"/>
    <w:rsid w:val="7048DDAB"/>
    <w:rsid w:val="7049E242"/>
    <w:rsid w:val="704A72A7"/>
    <w:rsid w:val="704BDA4D"/>
    <w:rsid w:val="704C9D86"/>
    <w:rsid w:val="704D2163"/>
    <w:rsid w:val="7057469D"/>
    <w:rsid w:val="705AD56D"/>
    <w:rsid w:val="705BBA9B"/>
    <w:rsid w:val="705ED3D8"/>
    <w:rsid w:val="705F24E7"/>
    <w:rsid w:val="70624DA2"/>
    <w:rsid w:val="706625EB"/>
    <w:rsid w:val="7066B233"/>
    <w:rsid w:val="7069B365"/>
    <w:rsid w:val="706C0A5F"/>
    <w:rsid w:val="706DAC74"/>
    <w:rsid w:val="706DC892"/>
    <w:rsid w:val="706F74A9"/>
    <w:rsid w:val="70750722"/>
    <w:rsid w:val="7075DEA3"/>
    <w:rsid w:val="707E8521"/>
    <w:rsid w:val="707EFA86"/>
    <w:rsid w:val="7080B760"/>
    <w:rsid w:val="70822282"/>
    <w:rsid w:val="70891FF6"/>
    <w:rsid w:val="7092B7E8"/>
    <w:rsid w:val="70985638"/>
    <w:rsid w:val="709B078D"/>
    <w:rsid w:val="70A05386"/>
    <w:rsid w:val="70A2679A"/>
    <w:rsid w:val="70A62792"/>
    <w:rsid w:val="70A875F7"/>
    <w:rsid w:val="70A88ED5"/>
    <w:rsid w:val="70A8C97C"/>
    <w:rsid w:val="70A8DDE4"/>
    <w:rsid w:val="70A98D9B"/>
    <w:rsid w:val="70A9AF8A"/>
    <w:rsid w:val="70AA4071"/>
    <w:rsid w:val="70ABF405"/>
    <w:rsid w:val="70AE68A6"/>
    <w:rsid w:val="70BC2EE8"/>
    <w:rsid w:val="70BE8D37"/>
    <w:rsid w:val="70C0F5D9"/>
    <w:rsid w:val="70C218F5"/>
    <w:rsid w:val="70C2F894"/>
    <w:rsid w:val="70C7363A"/>
    <w:rsid w:val="70C927B3"/>
    <w:rsid w:val="70CC90CC"/>
    <w:rsid w:val="70CE5C6C"/>
    <w:rsid w:val="70CE9CCB"/>
    <w:rsid w:val="70D19482"/>
    <w:rsid w:val="70D30103"/>
    <w:rsid w:val="70D33C19"/>
    <w:rsid w:val="70D4A3CF"/>
    <w:rsid w:val="70D637D5"/>
    <w:rsid w:val="70D7100B"/>
    <w:rsid w:val="70D76975"/>
    <w:rsid w:val="70D8CAE8"/>
    <w:rsid w:val="70DCB1A3"/>
    <w:rsid w:val="70DD3C03"/>
    <w:rsid w:val="70DE2C60"/>
    <w:rsid w:val="70E09DAB"/>
    <w:rsid w:val="70E3E829"/>
    <w:rsid w:val="70E8A2EE"/>
    <w:rsid w:val="70ED36F9"/>
    <w:rsid w:val="70F04D3E"/>
    <w:rsid w:val="70F976D4"/>
    <w:rsid w:val="7100038C"/>
    <w:rsid w:val="710004CD"/>
    <w:rsid w:val="71022B7A"/>
    <w:rsid w:val="710452FD"/>
    <w:rsid w:val="7108967A"/>
    <w:rsid w:val="7108B914"/>
    <w:rsid w:val="710CAA78"/>
    <w:rsid w:val="710E843A"/>
    <w:rsid w:val="711272B2"/>
    <w:rsid w:val="7115F042"/>
    <w:rsid w:val="711659FD"/>
    <w:rsid w:val="71168459"/>
    <w:rsid w:val="711BBD2D"/>
    <w:rsid w:val="7121326C"/>
    <w:rsid w:val="712427E5"/>
    <w:rsid w:val="71259DA0"/>
    <w:rsid w:val="7127269F"/>
    <w:rsid w:val="712A59B4"/>
    <w:rsid w:val="7136960F"/>
    <w:rsid w:val="71377EE6"/>
    <w:rsid w:val="713C5D39"/>
    <w:rsid w:val="713C7C2D"/>
    <w:rsid w:val="71431A16"/>
    <w:rsid w:val="7143B0F0"/>
    <w:rsid w:val="71446174"/>
    <w:rsid w:val="71485A77"/>
    <w:rsid w:val="7149BAE4"/>
    <w:rsid w:val="715254F9"/>
    <w:rsid w:val="7154651A"/>
    <w:rsid w:val="715C344A"/>
    <w:rsid w:val="715CE5CC"/>
    <w:rsid w:val="715D6C58"/>
    <w:rsid w:val="7161847D"/>
    <w:rsid w:val="7164B439"/>
    <w:rsid w:val="7164F5EE"/>
    <w:rsid w:val="71667FB4"/>
    <w:rsid w:val="71684AFA"/>
    <w:rsid w:val="7169480B"/>
    <w:rsid w:val="7169AFD4"/>
    <w:rsid w:val="716C624F"/>
    <w:rsid w:val="716ED981"/>
    <w:rsid w:val="71705585"/>
    <w:rsid w:val="71777851"/>
    <w:rsid w:val="717B02C0"/>
    <w:rsid w:val="717C95CE"/>
    <w:rsid w:val="717DC814"/>
    <w:rsid w:val="717DCB16"/>
    <w:rsid w:val="71837477"/>
    <w:rsid w:val="7186AE4C"/>
    <w:rsid w:val="71892658"/>
    <w:rsid w:val="71893541"/>
    <w:rsid w:val="718D0B28"/>
    <w:rsid w:val="718DD645"/>
    <w:rsid w:val="71900260"/>
    <w:rsid w:val="7191BE08"/>
    <w:rsid w:val="719449C6"/>
    <w:rsid w:val="71976118"/>
    <w:rsid w:val="719A3E13"/>
    <w:rsid w:val="719AE7CB"/>
    <w:rsid w:val="719F64A0"/>
    <w:rsid w:val="71A07E8B"/>
    <w:rsid w:val="71A110BB"/>
    <w:rsid w:val="71A15F56"/>
    <w:rsid w:val="71AAB797"/>
    <w:rsid w:val="71AADEE8"/>
    <w:rsid w:val="71AC3761"/>
    <w:rsid w:val="71AF6C7C"/>
    <w:rsid w:val="71B3F920"/>
    <w:rsid w:val="71B54BC9"/>
    <w:rsid w:val="71B61F6D"/>
    <w:rsid w:val="71C1247C"/>
    <w:rsid w:val="71C16B22"/>
    <w:rsid w:val="71C21EF1"/>
    <w:rsid w:val="71C2847A"/>
    <w:rsid w:val="71CFF04E"/>
    <w:rsid w:val="71DA8D32"/>
    <w:rsid w:val="71DAECB7"/>
    <w:rsid w:val="71DC4707"/>
    <w:rsid w:val="71E276D2"/>
    <w:rsid w:val="71E28644"/>
    <w:rsid w:val="71E34185"/>
    <w:rsid w:val="71E6934D"/>
    <w:rsid w:val="71E9D234"/>
    <w:rsid w:val="71EDA0B8"/>
    <w:rsid w:val="71F5C911"/>
    <w:rsid w:val="71F7442A"/>
    <w:rsid w:val="720011BF"/>
    <w:rsid w:val="72029164"/>
    <w:rsid w:val="72049CDF"/>
    <w:rsid w:val="72081484"/>
    <w:rsid w:val="72095EBD"/>
    <w:rsid w:val="720A3BD9"/>
    <w:rsid w:val="720BFD53"/>
    <w:rsid w:val="720DBCB8"/>
    <w:rsid w:val="720DD341"/>
    <w:rsid w:val="720F6C0E"/>
    <w:rsid w:val="72102FD6"/>
    <w:rsid w:val="7211A100"/>
    <w:rsid w:val="7213C450"/>
    <w:rsid w:val="7214E6E4"/>
    <w:rsid w:val="72171571"/>
    <w:rsid w:val="721BB722"/>
    <w:rsid w:val="721D066D"/>
    <w:rsid w:val="721F42E2"/>
    <w:rsid w:val="722363A7"/>
    <w:rsid w:val="7224E7BB"/>
    <w:rsid w:val="7224F057"/>
    <w:rsid w:val="7225E621"/>
    <w:rsid w:val="72269B36"/>
    <w:rsid w:val="7228C439"/>
    <w:rsid w:val="7229CDEE"/>
    <w:rsid w:val="722D2661"/>
    <w:rsid w:val="722E2A03"/>
    <w:rsid w:val="722E544D"/>
    <w:rsid w:val="723A9F44"/>
    <w:rsid w:val="724379AF"/>
    <w:rsid w:val="7244AE45"/>
    <w:rsid w:val="724610D2"/>
    <w:rsid w:val="7248729E"/>
    <w:rsid w:val="724A826B"/>
    <w:rsid w:val="724DB4E8"/>
    <w:rsid w:val="724F73B5"/>
    <w:rsid w:val="72510AEC"/>
    <w:rsid w:val="7257FE67"/>
    <w:rsid w:val="725E1194"/>
    <w:rsid w:val="725F1171"/>
    <w:rsid w:val="7260BB25"/>
    <w:rsid w:val="7263E85D"/>
    <w:rsid w:val="7264C827"/>
    <w:rsid w:val="7267925C"/>
    <w:rsid w:val="72696A0E"/>
    <w:rsid w:val="726C9269"/>
    <w:rsid w:val="72706BA1"/>
    <w:rsid w:val="7270C918"/>
    <w:rsid w:val="72720CBF"/>
    <w:rsid w:val="72736239"/>
    <w:rsid w:val="72736E2B"/>
    <w:rsid w:val="72744FF8"/>
    <w:rsid w:val="72748129"/>
    <w:rsid w:val="7277EC3A"/>
    <w:rsid w:val="72786E46"/>
    <w:rsid w:val="7279822F"/>
    <w:rsid w:val="7281898A"/>
    <w:rsid w:val="7282BE71"/>
    <w:rsid w:val="728410A9"/>
    <w:rsid w:val="728673B2"/>
    <w:rsid w:val="72888ABC"/>
    <w:rsid w:val="728A0094"/>
    <w:rsid w:val="728C5FB6"/>
    <w:rsid w:val="72915536"/>
    <w:rsid w:val="72949898"/>
    <w:rsid w:val="72954735"/>
    <w:rsid w:val="72995BD9"/>
    <w:rsid w:val="7299D172"/>
    <w:rsid w:val="72A26D55"/>
    <w:rsid w:val="72A5D09A"/>
    <w:rsid w:val="72A6D1D7"/>
    <w:rsid w:val="72A7B0ED"/>
    <w:rsid w:val="72A7C111"/>
    <w:rsid w:val="72ABD95C"/>
    <w:rsid w:val="72B22A5E"/>
    <w:rsid w:val="72B5B535"/>
    <w:rsid w:val="72B7E625"/>
    <w:rsid w:val="72B972B7"/>
    <w:rsid w:val="72BA3EC2"/>
    <w:rsid w:val="72BBA323"/>
    <w:rsid w:val="72BED23F"/>
    <w:rsid w:val="72BF3787"/>
    <w:rsid w:val="72BFF846"/>
    <w:rsid w:val="72C727C3"/>
    <w:rsid w:val="72CDCDC5"/>
    <w:rsid w:val="72CF1143"/>
    <w:rsid w:val="72D0044C"/>
    <w:rsid w:val="72D7FC10"/>
    <w:rsid w:val="72D9DDAE"/>
    <w:rsid w:val="72DF6A1D"/>
    <w:rsid w:val="72E19783"/>
    <w:rsid w:val="72E1CFD4"/>
    <w:rsid w:val="72E34C84"/>
    <w:rsid w:val="72E72C23"/>
    <w:rsid w:val="72E813F6"/>
    <w:rsid w:val="72F087E0"/>
    <w:rsid w:val="72F5110C"/>
    <w:rsid w:val="72F8582F"/>
    <w:rsid w:val="72F97087"/>
    <w:rsid w:val="72FBDB1A"/>
    <w:rsid w:val="72FDEB4F"/>
    <w:rsid w:val="72FFFC4A"/>
    <w:rsid w:val="730388CB"/>
    <w:rsid w:val="730627BD"/>
    <w:rsid w:val="7306953E"/>
    <w:rsid w:val="73094CD6"/>
    <w:rsid w:val="730BC2DF"/>
    <w:rsid w:val="730E6F00"/>
    <w:rsid w:val="7310D63F"/>
    <w:rsid w:val="7318B34A"/>
    <w:rsid w:val="731EFCBA"/>
    <w:rsid w:val="731F0C6D"/>
    <w:rsid w:val="73205F2E"/>
    <w:rsid w:val="7321BE62"/>
    <w:rsid w:val="7321C455"/>
    <w:rsid w:val="7322139B"/>
    <w:rsid w:val="73233B54"/>
    <w:rsid w:val="732AF09F"/>
    <w:rsid w:val="732D5754"/>
    <w:rsid w:val="732E4C65"/>
    <w:rsid w:val="733070EC"/>
    <w:rsid w:val="7330E7F1"/>
    <w:rsid w:val="73327DB5"/>
    <w:rsid w:val="7332AFBF"/>
    <w:rsid w:val="73360E74"/>
    <w:rsid w:val="73372AE2"/>
    <w:rsid w:val="733A4C39"/>
    <w:rsid w:val="733B4C7B"/>
    <w:rsid w:val="733B5D92"/>
    <w:rsid w:val="733F1DD9"/>
    <w:rsid w:val="733FDB4E"/>
    <w:rsid w:val="7343B154"/>
    <w:rsid w:val="7343B55F"/>
    <w:rsid w:val="734EAA81"/>
    <w:rsid w:val="734F7B0C"/>
    <w:rsid w:val="734F7DCB"/>
    <w:rsid w:val="735317CA"/>
    <w:rsid w:val="7354062C"/>
    <w:rsid w:val="73557177"/>
    <w:rsid w:val="7358938D"/>
    <w:rsid w:val="735ACF26"/>
    <w:rsid w:val="735B567D"/>
    <w:rsid w:val="73679CDA"/>
    <w:rsid w:val="736A82A8"/>
    <w:rsid w:val="736F8495"/>
    <w:rsid w:val="73733751"/>
    <w:rsid w:val="7374B438"/>
    <w:rsid w:val="73761177"/>
    <w:rsid w:val="73762DF8"/>
    <w:rsid w:val="737778D3"/>
    <w:rsid w:val="737BF3A2"/>
    <w:rsid w:val="73828B56"/>
    <w:rsid w:val="73849B67"/>
    <w:rsid w:val="73879FD4"/>
    <w:rsid w:val="7387FD29"/>
    <w:rsid w:val="738BE935"/>
    <w:rsid w:val="738C7F5C"/>
    <w:rsid w:val="7395644B"/>
    <w:rsid w:val="73973918"/>
    <w:rsid w:val="7397D23C"/>
    <w:rsid w:val="73989684"/>
    <w:rsid w:val="73AC3382"/>
    <w:rsid w:val="73AD2BF3"/>
    <w:rsid w:val="73AD7FC2"/>
    <w:rsid w:val="73AED7DA"/>
    <w:rsid w:val="73B21AD9"/>
    <w:rsid w:val="73B53D74"/>
    <w:rsid w:val="73B6A768"/>
    <w:rsid w:val="73B6B23A"/>
    <w:rsid w:val="73B76626"/>
    <w:rsid w:val="73B85822"/>
    <w:rsid w:val="73B959AB"/>
    <w:rsid w:val="73C28D98"/>
    <w:rsid w:val="73C5E403"/>
    <w:rsid w:val="73CA5F57"/>
    <w:rsid w:val="73CB4F55"/>
    <w:rsid w:val="73CB693B"/>
    <w:rsid w:val="73CDA54C"/>
    <w:rsid w:val="73D00BDA"/>
    <w:rsid w:val="73D0F508"/>
    <w:rsid w:val="73D287D9"/>
    <w:rsid w:val="73D38355"/>
    <w:rsid w:val="73D4D696"/>
    <w:rsid w:val="73D5B023"/>
    <w:rsid w:val="73D5FFD8"/>
    <w:rsid w:val="73D684F4"/>
    <w:rsid w:val="73D9ABA9"/>
    <w:rsid w:val="73DD1BCB"/>
    <w:rsid w:val="73E0F399"/>
    <w:rsid w:val="73E5824A"/>
    <w:rsid w:val="73ED247E"/>
    <w:rsid w:val="73EF1067"/>
    <w:rsid w:val="73F0274E"/>
    <w:rsid w:val="73F43191"/>
    <w:rsid w:val="73FAC7B8"/>
    <w:rsid w:val="73FF5295"/>
    <w:rsid w:val="74011D23"/>
    <w:rsid w:val="7401EBA3"/>
    <w:rsid w:val="740B995F"/>
    <w:rsid w:val="740C8535"/>
    <w:rsid w:val="740C90AE"/>
    <w:rsid w:val="740EB7DE"/>
    <w:rsid w:val="74114044"/>
    <w:rsid w:val="7411EA06"/>
    <w:rsid w:val="7419082C"/>
    <w:rsid w:val="7423B809"/>
    <w:rsid w:val="74256D58"/>
    <w:rsid w:val="7425803F"/>
    <w:rsid w:val="74266A89"/>
    <w:rsid w:val="742836C2"/>
    <w:rsid w:val="7429121A"/>
    <w:rsid w:val="742AF531"/>
    <w:rsid w:val="742D620D"/>
    <w:rsid w:val="74311796"/>
    <w:rsid w:val="7433E95B"/>
    <w:rsid w:val="7438F0DF"/>
    <w:rsid w:val="743DBA19"/>
    <w:rsid w:val="743E8891"/>
    <w:rsid w:val="7440BAA5"/>
    <w:rsid w:val="744373C8"/>
    <w:rsid w:val="7447554C"/>
    <w:rsid w:val="744832D9"/>
    <w:rsid w:val="744AB5B3"/>
    <w:rsid w:val="744C3D18"/>
    <w:rsid w:val="745559CB"/>
    <w:rsid w:val="74639F4D"/>
    <w:rsid w:val="746446BA"/>
    <w:rsid w:val="746CEBF4"/>
    <w:rsid w:val="746E36D1"/>
    <w:rsid w:val="7470B92B"/>
    <w:rsid w:val="7473D4D2"/>
    <w:rsid w:val="747ABAD8"/>
    <w:rsid w:val="747DD86C"/>
    <w:rsid w:val="748C3F2F"/>
    <w:rsid w:val="748F6DE4"/>
    <w:rsid w:val="749192F2"/>
    <w:rsid w:val="7494BE22"/>
    <w:rsid w:val="7495ED90"/>
    <w:rsid w:val="7499C42D"/>
    <w:rsid w:val="74A0FAA1"/>
    <w:rsid w:val="74A40B49"/>
    <w:rsid w:val="74A4641D"/>
    <w:rsid w:val="74A80345"/>
    <w:rsid w:val="74A8F0E7"/>
    <w:rsid w:val="74AC674A"/>
    <w:rsid w:val="74ADE858"/>
    <w:rsid w:val="74AF9C00"/>
    <w:rsid w:val="74B5654F"/>
    <w:rsid w:val="74B5F0C4"/>
    <w:rsid w:val="74BDAA9D"/>
    <w:rsid w:val="74C5A1AB"/>
    <w:rsid w:val="74C5ACE3"/>
    <w:rsid w:val="74C5FB2F"/>
    <w:rsid w:val="74C6AA04"/>
    <w:rsid w:val="74CACE86"/>
    <w:rsid w:val="74CC9EF8"/>
    <w:rsid w:val="74CD2BC8"/>
    <w:rsid w:val="74D05ECB"/>
    <w:rsid w:val="74D195F9"/>
    <w:rsid w:val="74D5D2F1"/>
    <w:rsid w:val="74E05338"/>
    <w:rsid w:val="74E3E44F"/>
    <w:rsid w:val="74E788F7"/>
    <w:rsid w:val="74EAFC3C"/>
    <w:rsid w:val="74EB2736"/>
    <w:rsid w:val="74EB39AE"/>
    <w:rsid w:val="74ED4F3C"/>
    <w:rsid w:val="74EDB210"/>
    <w:rsid w:val="74EE2B0B"/>
    <w:rsid w:val="74EEEE4F"/>
    <w:rsid w:val="74F409D6"/>
    <w:rsid w:val="74F5DF55"/>
    <w:rsid w:val="74F6BA4E"/>
    <w:rsid w:val="75067A9F"/>
    <w:rsid w:val="7506BBD7"/>
    <w:rsid w:val="7507AAE6"/>
    <w:rsid w:val="750F0366"/>
    <w:rsid w:val="7511FE59"/>
    <w:rsid w:val="75146F8B"/>
    <w:rsid w:val="7515EC7A"/>
    <w:rsid w:val="751736A9"/>
    <w:rsid w:val="75188100"/>
    <w:rsid w:val="7519E0A6"/>
    <w:rsid w:val="751B2B80"/>
    <w:rsid w:val="751B4502"/>
    <w:rsid w:val="751B4DF1"/>
    <w:rsid w:val="75200EA9"/>
    <w:rsid w:val="752824B0"/>
    <w:rsid w:val="752F995F"/>
    <w:rsid w:val="75348809"/>
    <w:rsid w:val="7535F027"/>
    <w:rsid w:val="753C5D55"/>
    <w:rsid w:val="753D6289"/>
    <w:rsid w:val="754190EA"/>
    <w:rsid w:val="754190F3"/>
    <w:rsid w:val="7545D3E9"/>
    <w:rsid w:val="754FB3F8"/>
    <w:rsid w:val="7550DB1C"/>
    <w:rsid w:val="755117D8"/>
    <w:rsid w:val="7555FC93"/>
    <w:rsid w:val="755DF60A"/>
    <w:rsid w:val="75617B21"/>
    <w:rsid w:val="756420C8"/>
    <w:rsid w:val="7567842A"/>
    <w:rsid w:val="756A087A"/>
    <w:rsid w:val="756FA854"/>
    <w:rsid w:val="7572A802"/>
    <w:rsid w:val="75771D93"/>
    <w:rsid w:val="75774444"/>
    <w:rsid w:val="75776F80"/>
    <w:rsid w:val="7578655A"/>
    <w:rsid w:val="75791659"/>
    <w:rsid w:val="7579BE45"/>
    <w:rsid w:val="757C7703"/>
    <w:rsid w:val="757D8E66"/>
    <w:rsid w:val="757E0BA0"/>
    <w:rsid w:val="75842D97"/>
    <w:rsid w:val="758903DB"/>
    <w:rsid w:val="758D810D"/>
    <w:rsid w:val="758EF1AD"/>
    <w:rsid w:val="758F2BBF"/>
    <w:rsid w:val="758FD0AD"/>
    <w:rsid w:val="75914950"/>
    <w:rsid w:val="75994DB1"/>
    <w:rsid w:val="759A34CA"/>
    <w:rsid w:val="759DE389"/>
    <w:rsid w:val="759F2FC3"/>
    <w:rsid w:val="75A176F5"/>
    <w:rsid w:val="75A36E64"/>
    <w:rsid w:val="75A45A5B"/>
    <w:rsid w:val="75A656F1"/>
    <w:rsid w:val="75A7A299"/>
    <w:rsid w:val="75A869DA"/>
    <w:rsid w:val="75AE5F6C"/>
    <w:rsid w:val="75AEA806"/>
    <w:rsid w:val="75B1D552"/>
    <w:rsid w:val="75B29AD8"/>
    <w:rsid w:val="75B78194"/>
    <w:rsid w:val="75B9C4FA"/>
    <w:rsid w:val="75BB77F4"/>
    <w:rsid w:val="75CA6B1D"/>
    <w:rsid w:val="75CBFCD5"/>
    <w:rsid w:val="75CC16D4"/>
    <w:rsid w:val="75CD4AB7"/>
    <w:rsid w:val="75D0880D"/>
    <w:rsid w:val="75D0DDC4"/>
    <w:rsid w:val="75D1BF00"/>
    <w:rsid w:val="75D4ADB7"/>
    <w:rsid w:val="75D6E61C"/>
    <w:rsid w:val="75D7190D"/>
    <w:rsid w:val="75D8FD09"/>
    <w:rsid w:val="75DBB03A"/>
    <w:rsid w:val="75DD8084"/>
    <w:rsid w:val="75DF16DE"/>
    <w:rsid w:val="75E5A15C"/>
    <w:rsid w:val="75EC6D94"/>
    <w:rsid w:val="75EC8276"/>
    <w:rsid w:val="75EEC0A8"/>
    <w:rsid w:val="75F19E87"/>
    <w:rsid w:val="75F79908"/>
    <w:rsid w:val="7609CF62"/>
    <w:rsid w:val="760AD9DC"/>
    <w:rsid w:val="761B5619"/>
    <w:rsid w:val="761DD422"/>
    <w:rsid w:val="76204395"/>
    <w:rsid w:val="762149D0"/>
    <w:rsid w:val="7622F04F"/>
    <w:rsid w:val="76280F90"/>
    <w:rsid w:val="762E832E"/>
    <w:rsid w:val="7630CD60"/>
    <w:rsid w:val="7631BDF1"/>
    <w:rsid w:val="763372EE"/>
    <w:rsid w:val="76337BDC"/>
    <w:rsid w:val="76371D50"/>
    <w:rsid w:val="763B261A"/>
    <w:rsid w:val="763BF5AC"/>
    <w:rsid w:val="7641FE0E"/>
    <w:rsid w:val="76432A0F"/>
    <w:rsid w:val="764E928C"/>
    <w:rsid w:val="764F0C05"/>
    <w:rsid w:val="764F18E6"/>
    <w:rsid w:val="764FCDBD"/>
    <w:rsid w:val="7652A54C"/>
    <w:rsid w:val="76554DD3"/>
    <w:rsid w:val="7655E929"/>
    <w:rsid w:val="7655F6E2"/>
    <w:rsid w:val="76589A8D"/>
    <w:rsid w:val="76606BCC"/>
    <w:rsid w:val="7667151E"/>
    <w:rsid w:val="7668E328"/>
    <w:rsid w:val="7669E1E6"/>
    <w:rsid w:val="766D2ED0"/>
    <w:rsid w:val="7671EA59"/>
    <w:rsid w:val="7674D948"/>
    <w:rsid w:val="767AC91C"/>
    <w:rsid w:val="767B11FC"/>
    <w:rsid w:val="7680070D"/>
    <w:rsid w:val="7680FF64"/>
    <w:rsid w:val="7682B000"/>
    <w:rsid w:val="7686B1A7"/>
    <w:rsid w:val="7689245A"/>
    <w:rsid w:val="7689486D"/>
    <w:rsid w:val="768A421D"/>
    <w:rsid w:val="768BE187"/>
    <w:rsid w:val="768CFC18"/>
    <w:rsid w:val="768F8094"/>
    <w:rsid w:val="769599D9"/>
    <w:rsid w:val="769B468C"/>
    <w:rsid w:val="769B7EFB"/>
    <w:rsid w:val="769BA7AD"/>
    <w:rsid w:val="769BB2FF"/>
    <w:rsid w:val="769FA805"/>
    <w:rsid w:val="76A2E57D"/>
    <w:rsid w:val="76A3A5C8"/>
    <w:rsid w:val="76A72557"/>
    <w:rsid w:val="76AAD3C7"/>
    <w:rsid w:val="76ADE351"/>
    <w:rsid w:val="76B1322E"/>
    <w:rsid w:val="76B32C45"/>
    <w:rsid w:val="76B56665"/>
    <w:rsid w:val="76B7AD1F"/>
    <w:rsid w:val="76B8186E"/>
    <w:rsid w:val="76BA79CE"/>
    <w:rsid w:val="76BB264E"/>
    <w:rsid w:val="76BDF384"/>
    <w:rsid w:val="76BE441E"/>
    <w:rsid w:val="76C34CC4"/>
    <w:rsid w:val="76C3CD4B"/>
    <w:rsid w:val="76C71FE8"/>
    <w:rsid w:val="76C7A883"/>
    <w:rsid w:val="76CA1288"/>
    <w:rsid w:val="76CB69C0"/>
    <w:rsid w:val="76CCA7DD"/>
    <w:rsid w:val="76CF0420"/>
    <w:rsid w:val="76D0238E"/>
    <w:rsid w:val="76D05EEE"/>
    <w:rsid w:val="76D77398"/>
    <w:rsid w:val="76D82DB6"/>
    <w:rsid w:val="76DA0629"/>
    <w:rsid w:val="76DB1941"/>
    <w:rsid w:val="76DE8921"/>
    <w:rsid w:val="76E6B24C"/>
    <w:rsid w:val="76E7C905"/>
    <w:rsid w:val="76EB5980"/>
    <w:rsid w:val="76EBE45A"/>
    <w:rsid w:val="76EC5084"/>
    <w:rsid w:val="76EF39EF"/>
    <w:rsid w:val="76F0634D"/>
    <w:rsid w:val="76FA0456"/>
    <w:rsid w:val="76FB8E47"/>
    <w:rsid w:val="770481CD"/>
    <w:rsid w:val="7705231F"/>
    <w:rsid w:val="77079DA1"/>
    <w:rsid w:val="7707E1CD"/>
    <w:rsid w:val="7707EF5A"/>
    <w:rsid w:val="770AE9DD"/>
    <w:rsid w:val="770BC42A"/>
    <w:rsid w:val="770C4490"/>
    <w:rsid w:val="770DAA8A"/>
    <w:rsid w:val="770DB506"/>
    <w:rsid w:val="7710CCA1"/>
    <w:rsid w:val="77111E63"/>
    <w:rsid w:val="7714C730"/>
    <w:rsid w:val="7716156C"/>
    <w:rsid w:val="77181F68"/>
    <w:rsid w:val="7718F10E"/>
    <w:rsid w:val="77191FC2"/>
    <w:rsid w:val="771AC119"/>
    <w:rsid w:val="771CE6B6"/>
    <w:rsid w:val="771F5DB6"/>
    <w:rsid w:val="77267688"/>
    <w:rsid w:val="77291A98"/>
    <w:rsid w:val="772BFA74"/>
    <w:rsid w:val="772D6711"/>
    <w:rsid w:val="772D9208"/>
    <w:rsid w:val="773146EC"/>
    <w:rsid w:val="77320873"/>
    <w:rsid w:val="773433BF"/>
    <w:rsid w:val="7736A2D3"/>
    <w:rsid w:val="773D3389"/>
    <w:rsid w:val="774325D4"/>
    <w:rsid w:val="774653DD"/>
    <w:rsid w:val="7746FA89"/>
    <w:rsid w:val="7747AE4B"/>
    <w:rsid w:val="774D8E41"/>
    <w:rsid w:val="774DB3F6"/>
    <w:rsid w:val="774DC41E"/>
    <w:rsid w:val="7750249B"/>
    <w:rsid w:val="7752FA6C"/>
    <w:rsid w:val="77559DEC"/>
    <w:rsid w:val="77564A60"/>
    <w:rsid w:val="775B79AF"/>
    <w:rsid w:val="775CCE4A"/>
    <w:rsid w:val="775F63B6"/>
    <w:rsid w:val="7760C2C5"/>
    <w:rsid w:val="77623477"/>
    <w:rsid w:val="7767CD36"/>
    <w:rsid w:val="776A4C28"/>
    <w:rsid w:val="77787CAB"/>
    <w:rsid w:val="7778FC15"/>
    <w:rsid w:val="777BC322"/>
    <w:rsid w:val="777DDDCF"/>
    <w:rsid w:val="778074C9"/>
    <w:rsid w:val="7781D865"/>
    <w:rsid w:val="7782C123"/>
    <w:rsid w:val="7783BF8F"/>
    <w:rsid w:val="7788ADE7"/>
    <w:rsid w:val="7789C435"/>
    <w:rsid w:val="778D8EB4"/>
    <w:rsid w:val="778DB220"/>
    <w:rsid w:val="778DF4D8"/>
    <w:rsid w:val="778E3D4C"/>
    <w:rsid w:val="7790A4A7"/>
    <w:rsid w:val="77953A10"/>
    <w:rsid w:val="779C1C22"/>
    <w:rsid w:val="779F4701"/>
    <w:rsid w:val="77A4923A"/>
    <w:rsid w:val="77A4BF38"/>
    <w:rsid w:val="77A6700C"/>
    <w:rsid w:val="77A698CB"/>
    <w:rsid w:val="77A79D00"/>
    <w:rsid w:val="77A9F2A6"/>
    <w:rsid w:val="77AF88C7"/>
    <w:rsid w:val="77B05148"/>
    <w:rsid w:val="77B299B3"/>
    <w:rsid w:val="77B3938A"/>
    <w:rsid w:val="77B6D129"/>
    <w:rsid w:val="77B7267A"/>
    <w:rsid w:val="77BB9FA6"/>
    <w:rsid w:val="77C12074"/>
    <w:rsid w:val="77C9D6E8"/>
    <w:rsid w:val="77CF4C3D"/>
    <w:rsid w:val="77CFF9BA"/>
    <w:rsid w:val="77D55CB8"/>
    <w:rsid w:val="77D9E4AF"/>
    <w:rsid w:val="77DDBCBD"/>
    <w:rsid w:val="77DE04F7"/>
    <w:rsid w:val="77E02D1C"/>
    <w:rsid w:val="77E3C747"/>
    <w:rsid w:val="77E44762"/>
    <w:rsid w:val="77E913F1"/>
    <w:rsid w:val="77F04BAF"/>
    <w:rsid w:val="77F1998B"/>
    <w:rsid w:val="77F250C1"/>
    <w:rsid w:val="77F27D90"/>
    <w:rsid w:val="77F58CD1"/>
    <w:rsid w:val="77FCB8DF"/>
    <w:rsid w:val="77FD6FBF"/>
    <w:rsid w:val="7800A5DF"/>
    <w:rsid w:val="78041EB2"/>
    <w:rsid w:val="7804EF13"/>
    <w:rsid w:val="78054EF7"/>
    <w:rsid w:val="780902F7"/>
    <w:rsid w:val="780DCCC3"/>
    <w:rsid w:val="78104B2B"/>
    <w:rsid w:val="78114511"/>
    <w:rsid w:val="7816997D"/>
    <w:rsid w:val="78187086"/>
    <w:rsid w:val="7818EAFA"/>
    <w:rsid w:val="781F95CA"/>
    <w:rsid w:val="782237BA"/>
    <w:rsid w:val="7829B97D"/>
    <w:rsid w:val="7829BC21"/>
    <w:rsid w:val="782F6A38"/>
    <w:rsid w:val="7831379F"/>
    <w:rsid w:val="78318B55"/>
    <w:rsid w:val="783B0320"/>
    <w:rsid w:val="783C3711"/>
    <w:rsid w:val="783C5085"/>
    <w:rsid w:val="783F4358"/>
    <w:rsid w:val="78402936"/>
    <w:rsid w:val="78412396"/>
    <w:rsid w:val="7842CF47"/>
    <w:rsid w:val="784624B3"/>
    <w:rsid w:val="784733C7"/>
    <w:rsid w:val="784A3BB4"/>
    <w:rsid w:val="784B9FB0"/>
    <w:rsid w:val="784BEAA3"/>
    <w:rsid w:val="784C6746"/>
    <w:rsid w:val="784CBE7A"/>
    <w:rsid w:val="784E2DFD"/>
    <w:rsid w:val="784E50E8"/>
    <w:rsid w:val="7850DA6F"/>
    <w:rsid w:val="7852FEAE"/>
    <w:rsid w:val="78586E0A"/>
    <w:rsid w:val="78587405"/>
    <w:rsid w:val="785C62C4"/>
    <w:rsid w:val="785FC9A1"/>
    <w:rsid w:val="7860F010"/>
    <w:rsid w:val="7862F049"/>
    <w:rsid w:val="7869462A"/>
    <w:rsid w:val="786F16AB"/>
    <w:rsid w:val="78714194"/>
    <w:rsid w:val="78719B02"/>
    <w:rsid w:val="7873FE17"/>
    <w:rsid w:val="787709AF"/>
    <w:rsid w:val="78776A7B"/>
    <w:rsid w:val="788561DA"/>
    <w:rsid w:val="78868643"/>
    <w:rsid w:val="788A235D"/>
    <w:rsid w:val="788A261F"/>
    <w:rsid w:val="788A7AEF"/>
    <w:rsid w:val="788B434D"/>
    <w:rsid w:val="788BB535"/>
    <w:rsid w:val="7893A58B"/>
    <w:rsid w:val="7896132A"/>
    <w:rsid w:val="7896C3AA"/>
    <w:rsid w:val="78984EBC"/>
    <w:rsid w:val="789B9149"/>
    <w:rsid w:val="789D5F64"/>
    <w:rsid w:val="789F8D3E"/>
    <w:rsid w:val="78A0522E"/>
    <w:rsid w:val="78A134E5"/>
    <w:rsid w:val="78A19EB1"/>
    <w:rsid w:val="78A58BF9"/>
    <w:rsid w:val="78AD1CCC"/>
    <w:rsid w:val="78B09791"/>
    <w:rsid w:val="78B160DF"/>
    <w:rsid w:val="78B3EFC9"/>
    <w:rsid w:val="78B882AC"/>
    <w:rsid w:val="78BEB456"/>
    <w:rsid w:val="78C287A9"/>
    <w:rsid w:val="78C74DF9"/>
    <w:rsid w:val="78CC5E56"/>
    <w:rsid w:val="78D15820"/>
    <w:rsid w:val="78D1940B"/>
    <w:rsid w:val="78D32179"/>
    <w:rsid w:val="78D4BA10"/>
    <w:rsid w:val="78D5D1B1"/>
    <w:rsid w:val="78D84B48"/>
    <w:rsid w:val="78D925EC"/>
    <w:rsid w:val="78D92C9B"/>
    <w:rsid w:val="78D9815A"/>
    <w:rsid w:val="78D9BEE1"/>
    <w:rsid w:val="78DFD6DB"/>
    <w:rsid w:val="78DFF889"/>
    <w:rsid w:val="78E3A412"/>
    <w:rsid w:val="78E88BFF"/>
    <w:rsid w:val="78F26E62"/>
    <w:rsid w:val="78F385D8"/>
    <w:rsid w:val="78F540BA"/>
    <w:rsid w:val="78F83BA2"/>
    <w:rsid w:val="78FC2E4B"/>
    <w:rsid w:val="78FCDDE3"/>
    <w:rsid w:val="7906B233"/>
    <w:rsid w:val="790EB9CF"/>
    <w:rsid w:val="7912EE15"/>
    <w:rsid w:val="7916691F"/>
    <w:rsid w:val="7919AE30"/>
    <w:rsid w:val="7924C6EB"/>
    <w:rsid w:val="7924D4CC"/>
    <w:rsid w:val="7927F016"/>
    <w:rsid w:val="792907EC"/>
    <w:rsid w:val="792DB69C"/>
    <w:rsid w:val="792E6FEA"/>
    <w:rsid w:val="7930CC2B"/>
    <w:rsid w:val="79390493"/>
    <w:rsid w:val="793C5247"/>
    <w:rsid w:val="793CB4CE"/>
    <w:rsid w:val="793D7257"/>
    <w:rsid w:val="7940563F"/>
    <w:rsid w:val="7944000C"/>
    <w:rsid w:val="794B644B"/>
    <w:rsid w:val="79517706"/>
    <w:rsid w:val="7952B1C4"/>
    <w:rsid w:val="79537625"/>
    <w:rsid w:val="7958B24C"/>
    <w:rsid w:val="795993F1"/>
    <w:rsid w:val="7959C58B"/>
    <w:rsid w:val="795EF881"/>
    <w:rsid w:val="7968518A"/>
    <w:rsid w:val="796C027D"/>
    <w:rsid w:val="79707804"/>
    <w:rsid w:val="79712D19"/>
    <w:rsid w:val="79725E9F"/>
    <w:rsid w:val="79746BC4"/>
    <w:rsid w:val="7975AD90"/>
    <w:rsid w:val="7975DB44"/>
    <w:rsid w:val="797844F5"/>
    <w:rsid w:val="7979A564"/>
    <w:rsid w:val="797B9DA5"/>
    <w:rsid w:val="797FBD88"/>
    <w:rsid w:val="7982F8FA"/>
    <w:rsid w:val="79851345"/>
    <w:rsid w:val="79878248"/>
    <w:rsid w:val="7991111C"/>
    <w:rsid w:val="79986EA9"/>
    <w:rsid w:val="79997ECB"/>
    <w:rsid w:val="799DC94F"/>
    <w:rsid w:val="799DE91E"/>
    <w:rsid w:val="79B0A808"/>
    <w:rsid w:val="79B30889"/>
    <w:rsid w:val="79B57712"/>
    <w:rsid w:val="79B98F8C"/>
    <w:rsid w:val="79BA581B"/>
    <w:rsid w:val="79BF2F69"/>
    <w:rsid w:val="79C4F41E"/>
    <w:rsid w:val="79C79A5F"/>
    <w:rsid w:val="79C7E68C"/>
    <w:rsid w:val="79CA12AC"/>
    <w:rsid w:val="79CACDC0"/>
    <w:rsid w:val="79D1BE91"/>
    <w:rsid w:val="79D378A7"/>
    <w:rsid w:val="79D80772"/>
    <w:rsid w:val="79DACEFD"/>
    <w:rsid w:val="79DADF29"/>
    <w:rsid w:val="79E3098F"/>
    <w:rsid w:val="79E42F63"/>
    <w:rsid w:val="79E457FA"/>
    <w:rsid w:val="79E4EB72"/>
    <w:rsid w:val="79E88EDB"/>
    <w:rsid w:val="79E989C1"/>
    <w:rsid w:val="79EBDF05"/>
    <w:rsid w:val="79ECBA0E"/>
    <w:rsid w:val="79ECD039"/>
    <w:rsid w:val="79EEE514"/>
    <w:rsid w:val="79F04D27"/>
    <w:rsid w:val="79F05940"/>
    <w:rsid w:val="79F28A21"/>
    <w:rsid w:val="79F6325E"/>
    <w:rsid w:val="79F92B4D"/>
    <w:rsid w:val="7A04A5CF"/>
    <w:rsid w:val="7A08C430"/>
    <w:rsid w:val="7A0A9A12"/>
    <w:rsid w:val="7A0BAF38"/>
    <w:rsid w:val="7A0CC80D"/>
    <w:rsid w:val="7A0CCEEA"/>
    <w:rsid w:val="7A0EA11D"/>
    <w:rsid w:val="7A0F355F"/>
    <w:rsid w:val="7A14783B"/>
    <w:rsid w:val="7A154588"/>
    <w:rsid w:val="7A18C3F2"/>
    <w:rsid w:val="7A1C641A"/>
    <w:rsid w:val="7A21EB78"/>
    <w:rsid w:val="7A247278"/>
    <w:rsid w:val="7A24926D"/>
    <w:rsid w:val="7A25F3BE"/>
    <w:rsid w:val="7A29DC43"/>
    <w:rsid w:val="7A2D33BA"/>
    <w:rsid w:val="7A314FEC"/>
    <w:rsid w:val="7A331F98"/>
    <w:rsid w:val="7A352E35"/>
    <w:rsid w:val="7A39226E"/>
    <w:rsid w:val="7A3B1E2B"/>
    <w:rsid w:val="7A3EE82E"/>
    <w:rsid w:val="7A48E42A"/>
    <w:rsid w:val="7A4B576C"/>
    <w:rsid w:val="7A4DCB64"/>
    <w:rsid w:val="7A4F8E78"/>
    <w:rsid w:val="7A53BC7F"/>
    <w:rsid w:val="7A5AEE0C"/>
    <w:rsid w:val="7A621C1C"/>
    <w:rsid w:val="7A626C16"/>
    <w:rsid w:val="7A64A193"/>
    <w:rsid w:val="7A65E8F9"/>
    <w:rsid w:val="7A660EC3"/>
    <w:rsid w:val="7A66C7E6"/>
    <w:rsid w:val="7A68CBCD"/>
    <w:rsid w:val="7A68E388"/>
    <w:rsid w:val="7A780688"/>
    <w:rsid w:val="7A7BC8EA"/>
    <w:rsid w:val="7A7C2966"/>
    <w:rsid w:val="7A7D5120"/>
    <w:rsid w:val="7A7EB795"/>
    <w:rsid w:val="7A8078BB"/>
    <w:rsid w:val="7A8482E4"/>
    <w:rsid w:val="7A89179F"/>
    <w:rsid w:val="7A8BA1BE"/>
    <w:rsid w:val="7A8C2BB9"/>
    <w:rsid w:val="7A96C4BB"/>
    <w:rsid w:val="7A97CEC1"/>
    <w:rsid w:val="7A98C627"/>
    <w:rsid w:val="7A9C4D1E"/>
    <w:rsid w:val="7A9EE99D"/>
    <w:rsid w:val="7A9F7237"/>
    <w:rsid w:val="7AA42D33"/>
    <w:rsid w:val="7AA4DA40"/>
    <w:rsid w:val="7AA5F9CB"/>
    <w:rsid w:val="7AA819EF"/>
    <w:rsid w:val="7AA884BC"/>
    <w:rsid w:val="7AA9B7C6"/>
    <w:rsid w:val="7AAA4D55"/>
    <w:rsid w:val="7AACFB5C"/>
    <w:rsid w:val="7AAE5C8A"/>
    <w:rsid w:val="7AB5ADE6"/>
    <w:rsid w:val="7ABB5F11"/>
    <w:rsid w:val="7ABD3F93"/>
    <w:rsid w:val="7ABD91BF"/>
    <w:rsid w:val="7AC08904"/>
    <w:rsid w:val="7ACC78CC"/>
    <w:rsid w:val="7ACC9C8C"/>
    <w:rsid w:val="7ACDD35F"/>
    <w:rsid w:val="7ACEA196"/>
    <w:rsid w:val="7ACF30A2"/>
    <w:rsid w:val="7AD40151"/>
    <w:rsid w:val="7AD4A059"/>
    <w:rsid w:val="7AD5498E"/>
    <w:rsid w:val="7AD5529E"/>
    <w:rsid w:val="7ADC138E"/>
    <w:rsid w:val="7ADC26A0"/>
    <w:rsid w:val="7AE4B61C"/>
    <w:rsid w:val="7AE7E945"/>
    <w:rsid w:val="7AE80F9B"/>
    <w:rsid w:val="7AE83515"/>
    <w:rsid w:val="7AE891EC"/>
    <w:rsid w:val="7AE8AF42"/>
    <w:rsid w:val="7AECBEE2"/>
    <w:rsid w:val="7AEFCEF2"/>
    <w:rsid w:val="7AF11D9B"/>
    <w:rsid w:val="7AF496EE"/>
    <w:rsid w:val="7AF9EC47"/>
    <w:rsid w:val="7AFC84BE"/>
    <w:rsid w:val="7AFEF5F7"/>
    <w:rsid w:val="7B02D946"/>
    <w:rsid w:val="7B02DAC5"/>
    <w:rsid w:val="7B044D9F"/>
    <w:rsid w:val="7B0AAD4D"/>
    <w:rsid w:val="7B0F735E"/>
    <w:rsid w:val="7B14112B"/>
    <w:rsid w:val="7B176E06"/>
    <w:rsid w:val="7B1B8DE9"/>
    <w:rsid w:val="7B205DE3"/>
    <w:rsid w:val="7B269690"/>
    <w:rsid w:val="7B283FD5"/>
    <w:rsid w:val="7B28BCF4"/>
    <w:rsid w:val="7B29E256"/>
    <w:rsid w:val="7B2BAA8C"/>
    <w:rsid w:val="7B2F220E"/>
    <w:rsid w:val="7B30F0FA"/>
    <w:rsid w:val="7B325A9D"/>
    <w:rsid w:val="7B361884"/>
    <w:rsid w:val="7B396F6A"/>
    <w:rsid w:val="7B3B2C0C"/>
    <w:rsid w:val="7B4574CD"/>
    <w:rsid w:val="7B46E24B"/>
    <w:rsid w:val="7B49660F"/>
    <w:rsid w:val="7B4DE4B8"/>
    <w:rsid w:val="7B4E3801"/>
    <w:rsid w:val="7B4E3A3F"/>
    <w:rsid w:val="7B51BAF3"/>
    <w:rsid w:val="7B570E1D"/>
    <w:rsid w:val="7B5DB340"/>
    <w:rsid w:val="7B5E065F"/>
    <w:rsid w:val="7B5F6F93"/>
    <w:rsid w:val="7B608CFF"/>
    <w:rsid w:val="7B634084"/>
    <w:rsid w:val="7B6559E4"/>
    <w:rsid w:val="7B6ACE8E"/>
    <w:rsid w:val="7B6B108A"/>
    <w:rsid w:val="7B6BE616"/>
    <w:rsid w:val="7B6D358C"/>
    <w:rsid w:val="7B73F717"/>
    <w:rsid w:val="7B7BCA41"/>
    <w:rsid w:val="7B7D93F3"/>
    <w:rsid w:val="7B7ED9F0"/>
    <w:rsid w:val="7B855F0B"/>
    <w:rsid w:val="7B86B1E5"/>
    <w:rsid w:val="7B8C60AA"/>
    <w:rsid w:val="7B8CB030"/>
    <w:rsid w:val="7B930CAE"/>
    <w:rsid w:val="7B9604DE"/>
    <w:rsid w:val="7B96891A"/>
    <w:rsid w:val="7BA07630"/>
    <w:rsid w:val="7BA36F02"/>
    <w:rsid w:val="7BA556BD"/>
    <w:rsid w:val="7BA71861"/>
    <w:rsid w:val="7BA8EE3B"/>
    <w:rsid w:val="7BAAC91E"/>
    <w:rsid w:val="7BAB6C74"/>
    <w:rsid w:val="7BB26B15"/>
    <w:rsid w:val="7BB92EEE"/>
    <w:rsid w:val="7BC33531"/>
    <w:rsid w:val="7BC46907"/>
    <w:rsid w:val="7BC4FBF2"/>
    <w:rsid w:val="7BC6AAE1"/>
    <w:rsid w:val="7BC6B819"/>
    <w:rsid w:val="7BC7E155"/>
    <w:rsid w:val="7BC7E8B2"/>
    <w:rsid w:val="7BCBA80B"/>
    <w:rsid w:val="7BCC5F09"/>
    <w:rsid w:val="7BCF453E"/>
    <w:rsid w:val="7BD2AA68"/>
    <w:rsid w:val="7BD3C023"/>
    <w:rsid w:val="7BD72E00"/>
    <w:rsid w:val="7BD81169"/>
    <w:rsid w:val="7BD85D06"/>
    <w:rsid w:val="7BDBECF5"/>
    <w:rsid w:val="7BDE25B3"/>
    <w:rsid w:val="7BE163BF"/>
    <w:rsid w:val="7BEACE84"/>
    <w:rsid w:val="7BEAD7D4"/>
    <w:rsid w:val="7BEF529E"/>
    <w:rsid w:val="7BF33A2E"/>
    <w:rsid w:val="7BF56B5F"/>
    <w:rsid w:val="7BF78167"/>
    <w:rsid w:val="7BF91555"/>
    <w:rsid w:val="7BF9FAF9"/>
    <w:rsid w:val="7BFFE2F9"/>
    <w:rsid w:val="7C00C848"/>
    <w:rsid w:val="7C021960"/>
    <w:rsid w:val="7C047816"/>
    <w:rsid w:val="7C0A5D6D"/>
    <w:rsid w:val="7C0AB67A"/>
    <w:rsid w:val="7C0F4373"/>
    <w:rsid w:val="7C10C322"/>
    <w:rsid w:val="7C11221C"/>
    <w:rsid w:val="7C1B5648"/>
    <w:rsid w:val="7C1BCC74"/>
    <w:rsid w:val="7C205BD7"/>
    <w:rsid w:val="7C269AD0"/>
    <w:rsid w:val="7C286BD0"/>
    <w:rsid w:val="7C28FEFD"/>
    <w:rsid w:val="7C2A5AAE"/>
    <w:rsid w:val="7C2AF2CD"/>
    <w:rsid w:val="7C335404"/>
    <w:rsid w:val="7C36A6BD"/>
    <w:rsid w:val="7C39C842"/>
    <w:rsid w:val="7C3BC67D"/>
    <w:rsid w:val="7C3FA1B9"/>
    <w:rsid w:val="7C420CDF"/>
    <w:rsid w:val="7C4BFDDD"/>
    <w:rsid w:val="7C4FBB25"/>
    <w:rsid w:val="7C510D6C"/>
    <w:rsid w:val="7C528D2E"/>
    <w:rsid w:val="7C5C9A63"/>
    <w:rsid w:val="7C5F956D"/>
    <w:rsid w:val="7C632324"/>
    <w:rsid w:val="7C685047"/>
    <w:rsid w:val="7C6C44B7"/>
    <w:rsid w:val="7C6D7584"/>
    <w:rsid w:val="7C6DF3FD"/>
    <w:rsid w:val="7C70028B"/>
    <w:rsid w:val="7C72DC44"/>
    <w:rsid w:val="7C7567D1"/>
    <w:rsid w:val="7C772135"/>
    <w:rsid w:val="7C7DC23F"/>
    <w:rsid w:val="7C7E1C29"/>
    <w:rsid w:val="7C802B66"/>
    <w:rsid w:val="7C8157CF"/>
    <w:rsid w:val="7C852400"/>
    <w:rsid w:val="7C8986B3"/>
    <w:rsid w:val="7C8B1EF3"/>
    <w:rsid w:val="7C8DB721"/>
    <w:rsid w:val="7C8EEBB9"/>
    <w:rsid w:val="7C951948"/>
    <w:rsid w:val="7C95B84B"/>
    <w:rsid w:val="7C97448B"/>
    <w:rsid w:val="7C98927D"/>
    <w:rsid w:val="7CA16F12"/>
    <w:rsid w:val="7CA1A79B"/>
    <w:rsid w:val="7CA2BD60"/>
    <w:rsid w:val="7CA3B55D"/>
    <w:rsid w:val="7CA4C28C"/>
    <w:rsid w:val="7CA78186"/>
    <w:rsid w:val="7CA8D0DB"/>
    <w:rsid w:val="7CAA135E"/>
    <w:rsid w:val="7CAB0039"/>
    <w:rsid w:val="7CAE1917"/>
    <w:rsid w:val="7CAF75BD"/>
    <w:rsid w:val="7CB0EC44"/>
    <w:rsid w:val="7CB13061"/>
    <w:rsid w:val="7CB60374"/>
    <w:rsid w:val="7CB6EA61"/>
    <w:rsid w:val="7CB7B0E4"/>
    <w:rsid w:val="7CBB80B5"/>
    <w:rsid w:val="7CBC7B77"/>
    <w:rsid w:val="7CBCC66C"/>
    <w:rsid w:val="7CBEB8F9"/>
    <w:rsid w:val="7CBF0E0F"/>
    <w:rsid w:val="7CC2BE50"/>
    <w:rsid w:val="7CC578A6"/>
    <w:rsid w:val="7CC8FF36"/>
    <w:rsid w:val="7CC911E2"/>
    <w:rsid w:val="7CC9D23C"/>
    <w:rsid w:val="7CD1586A"/>
    <w:rsid w:val="7CD3DAF6"/>
    <w:rsid w:val="7CD4F3A4"/>
    <w:rsid w:val="7CDAC7F1"/>
    <w:rsid w:val="7CE3EF19"/>
    <w:rsid w:val="7CE7F7FC"/>
    <w:rsid w:val="7CEB4415"/>
    <w:rsid w:val="7CEBC171"/>
    <w:rsid w:val="7CF306ED"/>
    <w:rsid w:val="7CF41FB2"/>
    <w:rsid w:val="7CF5A8DD"/>
    <w:rsid w:val="7CF8AE7D"/>
    <w:rsid w:val="7CFD38C0"/>
    <w:rsid w:val="7D00755C"/>
    <w:rsid w:val="7D00F13A"/>
    <w:rsid w:val="7D099998"/>
    <w:rsid w:val="7D13E76B"/>
    <w:rsid w:val="7D1A9815"/>
    <w:rsid w:val="7D202F9D"/>
    <w:rsid w:val="7D21D363"/>
    <w:rsid w:val="7D23E041"/>
    <w:rsid w:val="7D263BBA"/>
    <w:rsid w:val="7D2C9BA4"/>
    <w:rsid w:val="7D30FED0"/>
    <w:rsid w:val="7D34857A"/>
    <w:rsid w:val="7D348A85"/>
    <w:rsid w:val="7D351C5A"/>
    <w:rsid w:val="7D381E83"/>
    <w:rsid w:val="7D41FDAB"/>
    <w:rsid w:val="7D423959"/>
    <w:rsid w:val="7D483542"/>
    <w:rsid w:val="7D4B44AA"/>
    <w:rsid w:val="7D4E045E"/>
    <w:rsid w:val="7D4EE13B"/>
    <w:rsid w:val="7D4F55B6"/>
    <w:rsid w:val="7D512433"/>
    <w:rsid w:val="7D51F898"/>
    <w:rsid w:val="7D544A8F"/>
    <w:rsid w:val="7D63B913"/>
    <w:rsid w:val="7D640A88"/>
    <w:rsid w:val="7D64CE61"/>
    <w:rsid w:val="7D69F97B"/>
    <w:rsid w:val="7D6E8626"/>
    <w:rsid w:val="7D72FE61"/>
    <w:rsid w:val="7D7426A0"/>
    <w:rsid w:val="7D747F7D"/>
    <w:rsid w:val="7D7496C1"/>
    <w:rsid w:val="7D749C48"/>
    <w:rsid w:val="7D776A20"/>
    <w:rsid w:val="7D7AA562"/>
    <w:rsid w:val="7D7AAC63"/>
    <w:rsid w:val="7D7C528A"/>
    <w:rsid w:val="7D7C787D"/>
    <w:rsid w:val="7D912FBE"/>
    <w:rsid w:val="7D985E79"/>
    <w:rsid w:val="7D99E79C"/>
    <w:rsid w:val="7DA052D8"/>
    <w:rsid w:val="7DA0844A"/>
    <w:rsid w:val="7DA20580"/>
    <w:rsid w:val="7DAC5910"/>
    <w:rsid w:val="7DADB80A"/>
    <w:rsid w:val="7DAE5EF3"/>
    <w:rsid w:val="7DAF6ACE"/>
    <w:rsid w:val="7DAFDD89"/>
    <w:rsid w:val="7DB0EC2E"/>
    <w:rsid w:val="7DB86EE9"/>
    <w:rsid w:val="7DCB32B8"/>
    <w:rsid w:val="7DCC2B02"/>
    <w:rsid w:val="7DCEFAE0"/>
    <w:rsid w:val="7DD2BCC5"/>
    <w:rsid w:val="7DD3D9D5"/>
    <w:rsid w:val="7DD70EBA"/>
    <w:rsid w:val="7DDDCD93"/>
    <w:rsid w:val="7DDF7C7E"/>
    <w:rsid w:val="7DDF80D0"/>
    <w:rsid w:val="7DE2CB73"/>
    <w:rsid w:val="7DEB7D1D"/>
    <w:rsid w:val="7DEEA5E3"/>
    <w:rsid w:val="7DEEF890"/>
    <w:rsid w:val="7DF288AD"/>
    <w:rsid w:val="7DF3B47C"/>
    <w:rsid w:val="7DF5AF95"/>
    <w:rsid w:val="7DF76BD3"/>
    <w:rsid w:val="7DFBD074"/>
    <w:rsid w:val="7E0CD759"/>
    <w:rsid w:val="7E0CFEF3"/>
    <w:rsid w:val="7E0DA8A8"/>
    <w:rsid w:val="7E1086F5"/>
    <w:rsid w:val="7E14F25F"/>
    <w:rsid w:val="7E15E608"/>
    <w:rsid w:val="7E18667A"/>
    <w:rsid w:val="7E1999D8"/>
    <w:rsid w:val="7E1E69A7"/>
    <w:rsid w:val="7E2032AE"/>
    <w:rsid w:val="7E245BB5"/>
    <w:rsid w:val="7E24E84D"/>
    <w:rsid w:val="7E2637A2"/>
    <w:rsid w:val="7E27D1B6"/>
    <w:rsid w:val="7E2AD416"/>
    <w:rsid w:val="7E2C37B0"/>
    <w:rsid w:val="7E312C7C"/>
    <w:rsid w:val="7E31CB85"/>
    <w:rsid w:val="7E38E10C"/>
    <w:rsid w:val="7E396EFE"/>
    <w:rsid w:val="7E3B7315"/>
    <w:rsid w:val="7E3C19BB"/>
    <w:rsid w:val="7E40F33C"/>
    <w:rsid w:val="7E44B4AB"/>
    <w:rsid w:val="7E44F0B1"/>
    <w:rsid w:val="7E4B4908"/>
    <w:rsid w:val="7E4DCE29"/>
    <w:rsid w:val="7E513656"/>
    <w:rsid w:val="7E51821E"/>
    <w:rsid w:val="7E538E83"/>
    <w:rsid w:val="7E56B98C"/>
    <w:rsid w:val="7E597F35"/>
    <w:rsid w:val="7E5ADFA2"/>
    <w:rsid w:val="7E5C5268"/>
    <w:rsid w:val="7E6203FB"/>
    <w:rsid w:val="7E62BEEA"/>
    <w:rsid w:val="7E67BA84"/>
    <w:rsid w:val="7E68E986"/>
    <w:rsid w:val="7E6E99FE"/>
    <w:rsid w:val="7E6F3ABE"/>
    <w:rsid w:val="7E70ABCD"/>
    <w:rsid w:val="7E72CCCE"/>
    <w:rsid w:val="7E801F77"/>
    <w:rsid w:val="7E835615"/>
    <w:rsid w:val="7E85DB01"/>
    <w:rsid w:val="7E863CC1"/>
    <w:rsid w:val="7E8E2CD8"/>
    <w:rsid w:val="7E901E28"/>
    <w:rsid w:val="7E929974"/>
    <w:rsid w:val="7E93B2EE"/>
    <w:rsid w:val="7E93DDB5"/>
    <w:rsid w:val="7E947EDE"/>
    <w:rsid w:val="7E9B4634"/>
    <w:rsid w:val="7E9BED12"/>
    <w:rsid w:val="7EA0ADE9"/>
    <w:rsid w:val="7EA18287"/>
    <w:rsid w:val="7EA3DFA6"/>
    <w:rsid w:val="7EA407BB"/>
    <w:rsid w:val="7EAB8AB1"/>
    <w:rsid w:val="7EADA73B"/>
    <w:rsid w:val="7EAE504C"/>
    <w:rsid w:val="7EB1D520"/>
    <w:rsid w:val="7EB35AB2"/>
    <w:rsid w:val="7EB4028D"/>
    <w:rsid w:val="7EB67AB2"/>
    <w:rsid w:val="7EB9F1AF"/>
    <w:rsid w:val="7EBE52A7"/>
    <w:rsid w:val="7EC2B7BF"/>
    <w:rsid w:val="7EC4E86A"/>
    <w:rsid w:val="7ED0745E"/>
    <w:rsid w:val="7ED20E74"/>
    <w:rsid w:val="7ED30794"/>
    <w:rsid w:val="7ED51CE0"/>
    <w:rsid w:val="7ED68B85"/>
    <w:rsid w:val="7EE26118"/>
    <w:rsid w:val="7EE9A733"/>
    <w:rsid w:val="7EEC4CE8"/>
    <w:rsid w:val="7EEFC475"/>
    <w:rsid w:val="7EF2620D"/>
    <w:rsid w:val="7EF2C7C6"/>
    <w:rsid w:val="7EF55616"/>
    <w:rsid w:val="7EF9B081"/>
    <w:rsid w:val="7EFE3364"/>
    <w:rsid w:val="7F008ED9"/>
    <w:rsid w:val="7F0202E4"/>
    <w:rsid w:val="7F029558"/>
    <w:rsid w:val="7F0406FA"/>
    <w:rsid w:val="7F065D67"/>
    <w:rsid w:val="7F0A5458"/>
    <w:rsid w:val="7F0F93B2"/>
    <w:rsid w:val="7F102222"/>
    <w:rsid w:val="7F12D364"/>
    <w:rsid w:val="7F131A36"/>
    <w:rsid w:val="7F14CD7D"/>
    <w:rsid w:val="7F1619F6"/>
    <w:rsid w:val="7F16BDC4"/>
    <w:rsid w:val="7F178138"/>
    <w:rsid w:val="7F1C554D"/>
    <w:rsid w:val="7F1CB8A2"/>
    <w:rsid w:val="7F1CBB03"/>
    <w:rsid w:val="7F1DC698"/>
    <w:rsid w:val="7F208768"/>
    <w:rsid w:val="7F222597"/>
    <w:rsid w:val="7F23D776"/>
    <w:rsid w:val="7F252085"/>
    <w:rsid w:val="7F2892A5"/>
    <w:rsid w:val="7F2D0198"/>
    <w:rsid w:val="7F2E5BC9"/>
    <w:rsid w:val="7F2F4B2C"/>
    <w:rsid w:val="7F394759"/>
    <w:rsid w:val="7F3CE6D0"/>
    <w:rsid w:val="7F3EDCDA"/>
    <w:rsid w:val="7F41AEFA"/>
    <w:rsid w:val="7F43D4B5"/>
    <w:rsid w:val="7F456614"/>
    <w:rsid w:val="7F472E96"/>
    <w:rsid w:val="7F498F01"/>
    <w:rsid w:val="7F4BDB28"/>
    <w:rsid w:val="7F4D39AD"/>
    <w:rsid w:val="7F500170"/>
    <w:rsid w:val="7F501990"/>
    <w:rsid w:val="7F50F94D"/>
    <w:rsid w:val="7F552475"/>
    <w:rsid w:val="7F55B784"/>
    <w:rsid w:val="7F57A01B"/>
    <w:rsid w:val="7F5A5885"/>
    <w:rsid w:val="7F5AB48D"/>
    <w:rsid w:val="7F5F80DA"/>
    <w:rsid w:val="7F608AD0"/>
    <w:rsid w:val="7F62163D"/>
    <w:rsid w:val="7F629087"/>
    <w:rsid w:val="7F6581EE"/>
    <w:rsid w:val="7F672265"/>
    <w:rsid w:val="7F693023"/>
    <w:rsid w:val="7F69CE02"/>
    <w:rsid w:val="7F6B1C6B"/>
    <w:rsid w:val="7F6E6E0E"/>
    <w:rsid w:val="7F6FEE98"/>
    <w:rsid w:val="7F70458D"/>
    <w:rsid w:val="7F711B56"/>
    <w:rsid w:val="7F72D82D"/>
    <w:rsid w:val="7F73852D"/>
    <w:rsid w:val="7F769C02"/>
    <w:rsid w:val="7F7A034C"/>
    <w:rsid w:val="7F7A5DDF"/>
    <w:rsid w:val="7F7CB4FA"/>
    <w:rsid w:val="7F7E113A"/>
    <w:rsid w:val="7F7F077E"/>
    <w:rsid w:val="7F813928"/>
    <w:rsid w:val="7F856810"/>
    <w:rsid w:val="7F89D0AE"/>
    <w:rsid w:val="7F8AAC34"/>
    <w:rsid w:val="7F8AC8F1"/>
    <w:rsid w:val="7F8CD1D2"/>
    <w:rsid w:val="7F8DCF0C"/>
    <w:rsid w:val="7F9000CD"/>
    <w:rsid w:val="7F91E75B"/>
    <w:rsid w:val="7F949E66"/>
    <w:rsid w:val="7F96268C"/>
    <w:rsid w:val="7F9718CB"/>
    <w:rsid w:val="7F9749E0"/>
    <w:rsid w:val="7F996455"/>
    <w:rsid w:val="7F9C9DE2"/>
    <w:rsid w:val="7F9E8BB1"/>
    <w:rsid w:val="7F9FE9EF"/>
    <w:rsid w:val="7FA27B8E"/>
    <w:rsid w:val="7FA2E5DA"/>
    <w:rsid w:val="7FA49E75"/>
    <w:rsid w:val="7FA5F97A"/>
    <w:rsid w:val="7FA7D834"/>
    <w:rsid w:val="7FA8BAB1"/>
    <w:rsid w:val="7FAABCA4"/>
    <w:rsid w:val="7FAC07B6"/>
    <w:rsid w:val="7FB15C5D"/>
    <w:rsid w:val="7FB5D64D"/>
    <w:rsid w:val="7FBB2255"/>
    <w:rsid w:val="7FBC2C9F"/>
    <w:rsid w:val="7FBD1E5C"/>
    <w:rsid w:val="7FBD304E"/>
    <w:rsid w:val="7FC29F91"/>
    <w:rsid w:val="7FCB0D6B"/>
    <w:rsid w:val="7FD0B4B7"/>
    <w:rsid w:val="7FD41AE5"/>
    <w:rsid w:val="7FD56DB6"/>
    <w:rsid w:val="7FD6F80E"/>
    <w:rsid w:val="7FD863D8"/>
    <w:rsid w:val="7FDA3121"/>
    <w:rsid w:val="7FE06E9D"/>
    <w:rsid w:val="7FE57AD5"/>
    <w:rsid w:val="7FE7FBDC"/>
    <w:rsid w:val="7FEA2E48"/>
    <w:rsid w:val="7FF411E7"/>
    <w:rsid w:val="7FF4A54C"/>
    <w:rsid w:val="7FF6D9A7"/>
    <w:rsid w:val="7FF8CC8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D677"/>
  <w15:docId w15:val="{BECA286D-22D2-4CF0-914D-8588891B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2"/>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84DBC"/>
  </w:style>
  <w:style w:type="paragraph" w:styleId="Titre1">
    <w:name w:val="heading 1"/>
    <w:basedOn w:val="Normal"/>
    <w:next w:val="Corpsdetexte"/>
    <w:link w:val="Titre1Car"/>
    <w:uiPriority w:val="1"/>
    <w:qFormat/>
    <w:rsid w:val="00051411"/>
    <w:pPr>
      <w:keepNext/>
      <w:keepLines/>
      <w:numPr>
        <w:numId w:val="9"/>
      </w:numPr>
      <w:spacing w:before="360" w:line="360" w:lineRule="atLeast"/>
      <w:contextualSpacing/>
      <w:outlineLvl w:val="0"/>
    </w:pPr>
    <w:rPr>
      <w:rFonts w:asciiTheme="majorHAnsi" w:eastAsiaTheme="majorEastAsia" w:hAnsiTheme="majorHAnsi" w:cstheme="majorBidi"/>
      <w:b/>
      <w:bCs/>
      <w:kern w:val="32"/>
      <w:sz w:val="28"/>
      <w:szCs w:val="28"/>
    </w:rPr>
  </w:style>
  <w:style w:type="paragraph" w:styleId="Titre2">
    <w:name w:val="heading 2"/>
    <w:basedOn w:val="Normal"/>
    <w:next w:val="Corpsdetexte"/>
    <w:link w:val="Titre2Car"/>
    <w:autoRedefine/>
    <w:uiPriority w:val="9"/>
    <w:qFormat/>
    <w:rsid w:val="0064105C"/>
    <w:pPr>
      <w:keepNext/>
      <w:keepLines/>
      <w:numPr>
        <w:ilvl w:val="1"/>
        <w:numId w:val="9"/>
      </w:numPr>
      <w:spacing w:before="240"/>
      <w:outlineLvl w:val="1"/>
    </w:pPr>
    <w:rPr>
      <w:rFonts w:asciiTheme="majorHAnsi" w:eastAsiaTheme="majorEastAsia" w:hAnsiTheme="majorHAnsi" w:cstheme="majorBidi"/>
      <w:b/>
      <w:bCs/>
      <w:kern w:val="28"/>
      <w:sz w:val="23"/>
      <w:szCs w:val="26"/>
    </w:rPr>
  </w:style>
  <w:style w:type="paragraph" w:styleId="Titre3">
    <w:name w:val="heading 3"/>
    <w:basedOn w:val="Normal"/>
    <w:next w:val="Corpsdetexte"/>
    <w:link w:val="Titre3Car"/>
    <w:autoRedefine/>
    <w:uiPriority w:val="3"/>
    <w:qFormat/>
    <w:rsid w:val="002E5A72"/>
    <w:pPr>
      <w:keepNext/>
      <w:keepLines/>
      <w:numPr>
        <w:ilvl w:val="2"/>
        <w:numId w:val="9"/>
      </w:numPr>
      <w:spacing w:before="240"/>
      <w:outlineLvl w:val="2"/>
    </w:pPr>
    <w:rPr>
      <w:rFonts w:asciiTheme="majorHAnsi" w:eastAsiaTheme="majorEastAsia" w:hAnsiTheme="majorHAnsi" w:cstheme="majorBidi"/>
      <w:bCs/>
    </w:rPr>
  </w:style>
  <w:style w:type="paragraph" w:styleId="Titre4">
    <w:name w:val="heading 4"/>
    <w:basedOn w:val="Normal"/>
    <w:next w:val="Corpsdetexte"/>
    <w:link w:val="Titre4Car"/>
    <w:uiPriority w:val="5"/>
    <w:qFormat/>
    <w:rsid w:val="00051411"/>
    <w:pPr>
      <w:keepNext/>
      <w:keepLines/>
      <w:numPr>
        <w:ilvl w:val="3"/>
        <w:numId w:val="9"/>
      </w:numPr>
      <w:outlineLvl w:val="3"/>
    </w:pPr>
    <w:rPr>
      <w:rFonts w:asciiTheme="majorHAnsi" w:eastAsiaTheme="majorEastAsia" w:hAnsiTheme="majorHAnsi" w:cstheme="majorBidi"/>
      <w:bCs/>
      <w:iCs/>
    </w:rPr>
  </w:style>
  <w:style w:type="paragraph" w:styleId="Titre5">
    <w:name w:val="heading 5"/>
    <w:basedOn w:val="Normal"/>
    <w:next w:val="Corpsdetexte"/>
    <w:link w:val="Titre5Car"/>
    <w:uiPriority w:val="5"/>
    <w:qFormat/>
    <w:rsid w:val="00051411"/>
    <w:pPr>
      <w:keepNext/>
      <w:keepLines/>
      <w:numPr>
        <w:ilvl w:val="4"/>
        <w:numId w:val="9"/>
      </w:numPr>
      <w:outlineLvl w:val="4"/>
    </w:pPr>
    <w:rPr>
      <w:rFonts w:asciiTheme="majorHAnsi" w:eastAsiaTheme="majorEastAsia" w:hAnsiTheme="majorHAnsi" w:cstheme="majorBidi"/>
    </w:rPr>
  </w:style>
  <w:style w:type="paragraph" w:styleId="Titre6">
    <w:name w:val="heading 6"/>
    <w:basedOn w:val="Normal"/>
    <w:next w:val="Corpsdetexte"/>
    <w:link w:val="Titre6Car"/>
    <w:uiPriority w:val="9"/>
    <w:semiHidden/>
    <w:rsid w:val="00E01951"/>
    <w:pPr>
      <w:keepNext/>
      <w:keepLines/>
      <w:numPr>
        <w:ilvl w:val="5"/>
        <w:numId w:val="9"/>
      </w:numPr>
      <w:ind w:hanging="180"/>
      <w:outlineLvl w:val="5"/>
    </w:pPr>
    <w:rPr>
      <w:rFonts w:asciiTheme="majorHAnsi" w:eastAsiaTheme="majorEastAsia" w:hAnsiTheme="majorHAnsi" w:cstheme="majorBidi"/>
      <w:iCs/>
      <w:color w:val="000000" w:themeColor="text1"/>
    </w:rPr>
  </w:style>
  <w:style w:type="paragraph" w:styleId="Titre7">
    <w:name w:val="heading 7"/>
    <w:basedOn w:val="Normal"/>
    <w:next w:val="Corpsdetexte"/>
    <w:link w:val="Titre7Car"/>
    <w:uiPriority w:val="9"/>
    <w:semiHidden/>
    <w:rsid w:val="00E01951"/>
    <w:pPr>
      <w:keepNext/>
      <w:keepLines/>
      <w:numPr>
        <w:ilvl w:val="6"/>
        <w:numId w:val="9"/>
      </w:numPr>
      <w:outlineLvl w:val="6"/>
    </w:pPr>
    <w:rPr>
      <w:rFonts w:asciiTheme="majorHAnsi" w:eastAsiaTheme="majorEastAsia" w:hAnsiTheme="majorHAnsi" w:cstheme="majorBidi"/>
      <w:iCs/>
      <w:color w:val="000000" w:themeColor="text1"/>
    </w:rPr>
  </w:style>
  <w:style w:type="paragraph" w:styleId="Titre8">
    <w:name w:val="heading 8"/>
    <w:basedOn w:val="Normal"/>
    <w:next w:val="Corpsdetexte"/>
    <w:link w:val="Titre8Car"/>
    <w:uiPriority w:val="9"/>
    <w:semiHidden/>
    <w:rsid w:val="00E01951"/>
    <w:pPr>
      <w:keepNext/>
      <w:keepLines/>
      <w:numPr>
        <w:ilvl w:val="7"/>
        <w:numId w:val="9"/>
      </w:numPr>
      <w:outlineLvl w:val="7"/>
    </w:pPr>
    <w:rPr>
      <w:rFonts w:asciiTheme="majorHAnsi" w:eastAsiaTheme="majorEastAsia" w:hAnsiTheme="majorHAnsi" w:cstheme="majorBidi"/>
      <w:color w:val="000000" w:themeColor="text1"/>
      <w:szCs w:val="20"/>
    </w:rPr>
  </w:style>
  <w:style w:type="paragraph" w:styleId="Titre9">
    <w:name w:val="heading 9"/>
    <w:basedOn w:val="Normal"/>
    <w:next w:val="Corpsdetexte"/>
    <w:link w:val="Titre9Car"/>
    <w:uiPriority w:val="9"/>
    <w:semiHidden/>
    <w:rsid w:val="00E01951"/>
    <w:pPr>
      <w:keepNext/>
      <w:keepLines/>
      <w:numPr>
        <w:ilvl w:val="8"/>
        <w:numId w:val="9"/>
      </w:numPr>
      <w:ind w:hanging="180"/>
      <w:outlineLvl w:val="8"/>
    </w:pPr>
    <w:rPr>
      <w:rFonts w:asciiTheme="majorHAnsi" w:eastAsiaTheme="majorEastAsia" w:hAnsiTheme="majorHAnsi" w:cstheme="majorBidi"/>
      <w:iCs/>
      <w:color w:val="000000" w:themeColor="text1"/>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u-Endnotenberschrift1">
    <w:name w:val="Fuß/-Endnotenüberschrift1"/>
    <w:basedOn w:val="Normal"/>
    <w:next w:val="Normal"/>
    <w:link w:val="TitredenoteCar"/>
    <w:uiPriority w:val="99"/>
    <w:semiHidden/>
    <w:rsid w:val="00D640E3"/>
    <w:rPr>
      <w:b/>
      <w:sz w:val="20"/>
    </w:rPr>
  </w:style>
  <w:style w:type="character" w:customStyle="1" w:styleId="TitredenoteCar">
    <w:name w:val="Titre de note Car"/>
    <w:basedOn w:val="Policepardfaut"/>
    <w:link w:val="Fu-Endnotenberschrift1"/>
    <w:uiPriority w:val="99"/>
    <w:semiHidden/>
    <w:rsid w:val="007B5E8C"/>
    <w:rPr>
      <w:b/>
      <w:sz w:val="20"/>
    </w:rPr>
  </w:style>
  <w:style w:type="character" w:styleId="Accentuation">
    <w:name w:val="Emphasis"/>
    <w:basedOn w:val="Policepardfaut"/>
    <w:uiPriority w:val="99"/>
    <w:semiHidden/>
    <w:rsid w:val="00415C78"/>
    <w:rPr>
      <w:i/>
      <w:iCs/>
    </w:rPr>
  </w:style>
  <w:style w:type="character" w:styleId="AcronymeHTML">
    <w:name w:val="HTML Acronym"/>
    <w:basedOn w:val="Policepardfaut"/>
    <w:uiPriority w:val="99"/>
    <w:semiHidden/>
    <w:rsid w:val="005E08D5"/>
  </w:style>
  <w:style w:type="character" w:styleId="Appeldenotedefin">
    <w:name w:val="endnote reference"/>
    <w:basedOn w:val="Policepardfaut"/>
    <w:uiPriority w:val="99"/>
    <w:semiHidden/>
    <w:rsid w:val="002D4E6E"/>
    <w:rPr>
      <w:vertAlign w:val="superscript"/>
    </w:rPr>
  </w:style>
  <w:style w:type="character" w:styleId="Appelnotedebasdep">
    <w:name w:val="footnote reference"/>
    <w:basedOn w:val="Policepardfaut"/>
    <w:rsid w:val="002D4E6E"/>
    <w:rPr>
      <w:vertAlign w:val="superscript"/>
    </w:rPr>
  </w:style>
  <w:style w:type="character" w:styleId="CitationHTML">
    <w:name w:val="HTML Cite"/>
    <w:basedOn w:val="Policepardfaut"/>
    <w:uiPriority w:val="99"/>
    <w:semiHidden/>
    <w:rsid w:val="002D4E6E"/>
    <w:rPr>
      <w:i/>
      <w:iCs/>
    </w:rPr>
  </w:style>
  <w:style w:type="character" w:styleId="ClavierHTML">
    <w:name w:val="HTML Keyboard"/>
    <w:basedOn w:val="Policepardfaut"/>
    <w:uiPriority w:val="99"/>
    <w:semiHidden/>
    <w:rsid w:val="008C4C9E"/>
    <w:rPr>
      <w:rFonts w:ascii="Courier New" w:hAnsi="Courier New" w:cs="Consolas"/>
      <w:sz w:val="20"/>
      <w:szCs w:val="20"/>
    </w:rPr>
  </w:style>
  <w:style w:type="character" w:styleId="CodeHTML">
    <w:name w:val="HTML Code"/>
    <w:basedOn w:val="Policepardfaut"/>
    <w:uiPriority w:val="99"/>
    <w:semiHidden/>
    <w:rsid w:val="008C4C9E"/>
    <w:rPr>
      <w:rFonts w:ascii="Courier New" w:hAnsi="Courier New" w:cs="Consolas"/>
      <w:sz w:val="20"/>
      <w:szCs w:val="20"/>
    </w:rPr>
  </w:style>
  <w:style w:type="character" w:styleId="DfinitionHTML">
    <w:name w:val="HTML Definition"/>
    <w:basedOn w:val="Policepardfaut"/>
    <w:uiPriority w:val="99"/>
    <w:semiHidden/>
    <w:rsid w:val="002D4E6E"/>
    <w:rPr>
      <w:i/>
      <w:iCs/>
    </w:rPr>
  </w:style>
  <w:style w:type="character" w:styleId="lev">
    <w:name w:val="Strong"/>
    <w:basedOn w:val="Policepardfaut"/>
    <w:uiPriority w:val="99"/>
    <w:semiHidden/>
    <w:rsid w:val="002D4E6E"/>
    <w:rPr>
      <w:b/>
      <w:bCs/>
    </w:rPr>
  </w:style>
  <w:style w:type="character" w:styleId="Accentuationintense">
    <w:name w:val="Intense Emphasis"/>
    <w:basedOn w:val="Policepardfaut"/>
    <w:uiPriority w:val="99"/>
    <w:semiHidden/>
    <w:qFormat/>
    <w:rsid w:val="0071453B"/>
    <w:rPr>
      <w:bCs/>
      <w:iCs/>
      <w:color w:val="000000" w:themeColor="text1"/>
    </w:rPr>
  </w:style>
  <w:style w:type="character" w:styleId="Accentuationlgre">
    <w:name w:val="Subtle Emphasis"/>
    <w:basedOn w:val="Policepardfaut"/>
    <w:uiPriority w:val="99"/>
    <w:semiHidden/>
    <w:qFormat/>
    <w:rsid w:val="0071453B"/>
    <w:rPr>
      <w:b w:val="0"/>
      <w:i w:val="0"/>
      <w:iCs/>
      <w:color w:val="000000" w:themeColor="text1"/>
    </w:rPr>
  </w:style>
  <w:style w:type="character" w:styleId="ExempleHTML">
    <w:name w:val="HTML Sample"/>
    <w:basedOn w:val="Policepardfaut"/>
    <w:uiPriority w:val="99"/>
    <w:semiHidden/>
    <w:rsid w:val="008C4C9E"/>
    <w:rPr>
      <w:rFonts w:ascii="Courier New" w:hAnsi="Courier New" w:cs="Consolas"/>
      <w:sz w:val="24"/>
      <w:szCs w:val="24"/>
    </w:rPr>
  </w:style>
  <w:style w:type="character" w:styleId="Lienhypertexte">
    <w:name w:val="Hyperlink"/>
    <w:basedOn w:val="Policepardfaut"/>
    <w:uiPriority w:val="99"/>
    <w:rsid w:val="0071453B"/>
    <w:rPr>
      <w:color w:val="000000" w:themeColor="text1"/>
      <w:u w:val="single"/>
    </w:rPr>
  </w:style>
  <w:style w:type="character" w:styleId="Lienhypertextesuivivisit">
    <w:name w:val="FollowedHyperlink"/>
    <w:basedOn w:val="Policepardfaut"/>
    <w:uiPriority w:val="99"/>
    <w:semiHidden/>
    <w:rsid w:val="004576B9"/>
    <w:rPr>
      <w:color w:val="0070C0"/>
      <w:u w:val="single"/>
    </w:rPr>
  </w:style>
  <w:style w:type="character" w:styleId="MachinecrireHTML">
    <w:name w:val="HTML Typewriter"/>
    <w:basedOn w:val="Policepardfaut"/>
    <w:uiPriority w:val="99"/>
    <w:semiHidden/>
    <w:rsid w:val="006169BC"/>
    <w:rPr>
      <w:rFonts w:ascii="Courier New" w:hAnsi="Courier New" w:cs="Consolas"/>
      <w:sz w:val="20"/>
      <w:szCs w:val="20"/>
    </w:rPr>
  </w:style>
  <w:style w:type="character" w:styleId="Marquedecommentaire">
    <w:name w:val="annotation reference"/>
    <w:basedOn w:val="Policepardfaut"/>
    <w:uiPriority w:val="99"/>
    <w:semiHidden/>
    <w:rsid w:val="002D4E6E"/>
    <w:rPr>
      <w:sz w:val="16"/>
      <w:szCs w:val="16"/>
    </w:rPr>
  </w:style>
  <w:style w:type="character" w:styleId="Numrodeligne">
    <w:name w:val="line number"/>
    <w:basedOn w:val="Policepardfaut"/>
    <w:uiPriority w:val="99"/>
    <w:semiHidden/>
    <w:rsid w:val="006169BC"/>
    <w:rPr>
      <w:rFonts w:asciiTheme="majorHAnsi" w:hAnsiTheme="majorHAnsi"/>
      <w:color w:val="BFBFBF" w:themeColor="background1" w:themeShade="BF"/>
      <w:sz w:val="16"/>
    </w:rPr>
  </w:style>
  <w:style w:type="character" w:styleId="Numrodepage">
    <w:name w:val="page number"/>
    <w:basedOn w:val="Policepardfaut"/>
    <w:uiPriority w:val="99"/>
    <w:semiHidden/>
    <w:rsid w:val="006169BC"/>
    <w:rPr>
      <w:rFonts w:asciiTheme="majorHAnsi" w:hAnsiTheme="majorHAnsi"/>
      <w:sz w:val="16"/>
    </w:rPr>
  </w:style>
  <w:style w:type="character" w:styleId="Rfrenceintense">
    <w:name w:val="Intense Reference"/>
    <w:basedOn w:val="Policepardfaut"/>
    <w:uiPriority w:val="99"/>
    <w:semiHidden/>
    <w:rsid w:val="00E01951"/>
    <w:rPr>
      <w:b w:val="0"/>
      <w:bCs/>
      <w:caps w:val="0"/>
      <w:smallCaps/>
      <w:color w:val="000000" w:themeColor="text1"/>
      <w:spacing w:val="0"/>
      <w:u w:val="none"/>
    </w:rPr>
  </w:style>
  <w:style w:type="character" w:styleId="Rfrencelgre">
    <w:name w:val="Subtle Reference"/>
    <w:basedOn w:val="Policepardfaut"/>
    <w:uiPriority w:val="99"/>
    <w:semiHidden/>
    <w:rsid w:val="00E01951"/>
    <w:rPr>
      <w:b w:val="0"/>
      <w:i w:val="0"/>
      <w:caps w:val="0"/>
      <w:smallCaps/>
      <w:color w:val="000000" w:themeColor="text1"/>
      <w:u w:val="none"/>
    </w:rPr>
  </w:style>
  <w:style w:type="character" w:styleId="Textedelespacerserv">
    <w:name w:val="Placeholder Text"/>
    <w:basedOn w:val="Policepardfaut"/>
    <w:uiPriority w:val="99"/>
    <w:semiHidden/>
    <w:rsid w:val="00BF0699"/>
    <w:rPr>
      <w:vanish w:val="0"/>
      <w:color w:val="auto"/>
      <w:u w:val="none"/>
      <w:bdr w:val="none" w:sz="0" w:space="0" w:color="auto"/>
      <w:shd w:val="clear" w:color="auto" w:fill="FFCC00"/>
    </w:rPr>
  </w:style>
  <w:style w:type="character" w:styleId="Titredulivre">
    <w:name w:val="Book Title"/>
    <w:basedOn w:val="Policepardfaut"/>
    <w:uiPriority w:val="99"/>
    <w:semiHidden/>
    <w:rsid w:val="006169BC"/>
    <w:rPr>
      <w:b w:val="0"/>
      <w:bCs/>
      <w:i w:val="0"/>
      <w:caps w:val="0"/>
      <w:smallCaps/>
      <w:spacing w:val="0"/>
    </w:rPr>
  </w:style>
  <w:style w:type="character" w:styleId="VariableHTML">
    <w:name w:val="HTML Variable"/>
    <w:basedOn w:val="Policepardfaut"/>
    <w:uiPriority w:val="99"/>
    <w:semiHidden/>
    <w:rsid w:val="002D4E6E"/>
    <w:rPr>
      <w:i/>
      <w:iCs/>
    </w:rPr>
  </w:style>
  <w:style w:type="paragraph" w:styleId="AdresseHTML">
    <w:name w:val="HTML Address"/>
    <w:basedOn w:val="Normal"/>
    <w:link w:val="AdresseHTMLCar"/>
    <w:uiPriority w:val="99"/>
    <w:semiHidden/>
    <w:rsid w:val="006403C9"/>
    <w:rPr>
      <w:i/>
      <w:iCs/>
    </w:rPr>
  </w:style>
  <w:style w:type="character" w:customStyle="1" w:styleId="AdresseHTMLCar">
    <w:name w:val="Adresse HTML Car"/>
    <w:basedOn w:val="Policepardfaut"/>
    <w:link w:val="AdresseHTML"/>
    <w:uiPriority w:val="99"/>
    <w:semiHidden/>
    <w:rsid w:val="007B5E8C"/>
    <w:rPr>
      <w:i/>
      <w:iCs/>
      <w:sz w:val="21"/>
    </w:rPr>
  </w:style>
  <w:style w:type="paragraph" w:styleId="Citation">
    <w:name w:val="Quote"/>
    <w:basedOn w:val="Normal"/>
    <w:next w:val="Normal"/>
    <w:link w:val="CitationCar"/>
    <w:uiPriority w:val="99"/>
    <w:semiHidden/>
    <w:rsid w:val="00AE4D2C"/>
    <w:rPr>
      <w:i/>
      <w:iCs/>
      <w:color w:val="000000" w:themeColor="text1"/>
    </w:rPr>
  </w:style>
  <w:style w:type="character" w:customStyle="1" w:styleId="CitationCar">
    <w:name w:val="Citation Car"/>
    <w:basedOn w:val="Policepardfaut"/>
    <w:link w:val="Citation"/>
    <w:uiPriority w:val="99"/>
    <w:semiHidden/>
    <w:rsid w:val="007B5E8C"/>
    <w:rPr>
      <w:i/>
      <w:iCs/>
      <w:color w:val="000000" w:themeColor="text1"/>
      <w:sz w:val="21"/>
    </w:rPr>
  </w:style>
  <w:style w:type="paragraph" w:styleId="Citationintense">
    <w:name w:val="Intense Quote"/>
    <w:basedOn w:val="Normal"/>
    <w:next w:val="Normal"/>
    <w:link w:val="CitationintenseCar"/>
    <w:uiPriority w:val="99"/>
    <w:semiHidden/>
    <w:rsid w:val="00E01951"/>
    <w:rPr>
      <w:bCs/>
      <w:i/>
      <w:iCs/>
      <w:color w:val="000000" w:themeColor="text1"/>
    </w:rPr>
  </w:style>
  <w:style w:type="character" w:customStyle="1" w:styleId="CitationintenseCar">
    <w:name w:val="Citation intense Car"/>
    <w:basedOn w:val="Policepardfaut"/>
    <w:link w:val="Citationintense"/>
    <w:uiPriority w:val="99"/>
    <w:semiHidden/>
    <w:rsid w:val="00E01951"/>
    <w:rPr>
      <w:bCs/>
      <w:i/>
      <w:iCs/>
      <w:color w:val="000000" w:themeColor="text1"/>
    </w:rPr>
  </w:style>
  <w:style w:type="paragraph" w:styleId="Commentaire">
    <w:name w:val="annotation text"/>
    <w:basedOn w:val="Normal"/>
    <w:link w:val="CommentaireCar"/>
    <w:uiPriority w:val="99"/>
    <w:semiHidden/>
    <w:qFormat/>
    <w:rsid w:val="00AC50E4"/>
    <w:pPr>
      <w:spacing w:after="0" w:line="240" w:lineRule="atLeast"/>
    </w:pPr>
    <w:rPr>
      <w:sz w:val="20"/>
      <w:szCs w:val="20"/>
    </w:rPr>
  </w:style>
  <w:style w:type="character" w:customStyle="1" w:styleId="CommentaireCar">
    <w:name w:val="Commentaire Car"/>
    <w:basedOn w:val="Policepardfaut"/>
    <w:link w:val="Commentaire"/>
    <w:uiPriority w:val="99"/>
    <w:semiHidden/>
    <w:rsid w:val="0031690B"/>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semiHidden/>
    <w:rsid w:val="00C1240D"/>
    <w:pPr>
      <w:spacing w:after="240" w:line="320" w:lineRule="atLeast"/>
    </w:pPr>
    <w:rPr>
      <w:sz w:val="28"/>
    </w:rPr>
  </w:style>
  <w:style w:type="character" w:customStyle="1" w:styleId="Corpsdetexte2Car">
    <w:name w:val="Corps de texte 2 Car"/>
    <w:basedOn w:val="Policepardfaut"/>
    <w:link w:val="Corpsdetexte2"/>
    <w:uiPriority w:val="99"/>
    <w:semiHidden/>
    <w:rsid w:val="007B5E8C"/>
    <w:rPr>
      <w:sz w:val="28"/>
    </w:rPr>
  </w:style>
  <w:style w:type="paragraph" w:styleId="Corpsdetexte3">
    <w:name w:val="Body Text 3"/>
    <w:basedOn w:val="Normal"/>
    <w:link w:val="Corpsdetexte3Car"/>
    <w:uiPriority w:val="99"/>
    <w:semiHidden/>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semiHidden/>
    <w:rsid w:val="007B5E8C"/>
    <w:rPr>
      <w:sz w:val="20"/>
      <w:szCs w:val="16"/>
    </w:rPr>
  </w:style>
  <w:style w:type="paragraph" w:styleId="Date">
    <w:name w:val="Date"/>
    <w:basedOn w:val="Normal"/>
    <w:next w:val="Normal"/>
    <w:link w:val="DateCar"/>
    <w:uiPriority w:val="99"/>
    <w:semiHidden/>
    <w:rsid w:val="00202293"/>
    <w:pPr>
      <w:framePr w:wrap="notBeside" w:vAnchor="page" w:hAnchor="margin" w:y="5217"/>
    </w:pPr>
    <w:rPr>
      <w:i/>
    </w:rPr>
  </w:style>
  <w:style w:type="character" w:customStyle="1" w:styleId="DateCar">
    <w:name w:val="Date Car"/>
    <w:basedOn w:val="Policepardfaut"/>
    <w:link w:val="Date"/>
    <w:uiPriority w:val="99"/>
    <w:semiHidden/>
    <w:rsid w:val="007B5E8C"/>
    <w:rPr>
      <w:i/>
      <w:sz w:val="21"/>
    </w:rPr>
  </w:style>
  <w:style w:type="paragraph" w:styleId="En-tte">
    <w:name w:val="header"/>
    <w:basedOn w:val="Normal"/>
    <w:link w:val="En-tteCar"/>
    <w:uiPriority w:val="99"/>
    <w:semiHidden/>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semiHidden/>
    <w:rsid w:val="00947FEE"/>
    <w:rPr>
      <w:rFonts w:asciiTheme="majorHAnsi" w:hAnsiTheme="majorHAnsi"/>
      <w:sz w:val="16"/>
    </w:rPr>
  </w:style>
  <w:style w:type="paragraph" w:styleId="En-ttedemessage">
    <w:name w:val="Message Header"/>
    <w:basedOn w:val="Normal"/>
    <w:link w:val="En-ttedemessageCar"/>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Explorateurdedocuments">
    <w:name w:val="Document Map"/>
    <w:basedOn w:val="Normal"/>
    <w:link w:val="ExplorateurdedocumentsCar"/>
    <w:uiPriority w:val="99"/>
    <w:semiHidden/>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7B5E8C"/>
    <w:rPr>
      <w:rFonts w:ascii="Tahoma" w:hAnsi="Tahoma" w:cs="Tahoma"/>
      <w:sz w:val="16"/>
      <w:szCs w:val="16"/>
    </w:rPr>
  </w:style>
  <w:style w:type="paragraph" w:styleId="Formuledepolitesse">
    <w:name w:val="Closing"/>
    <w:basedOn w:val="Normal"/>
    <w:link w:val="FormuledepolitesseCar"/>
    <w:uiPriority w:val="99"/>
    <w:semiHidden/>
    <w:rsid w:val="003577DC"/>
  </w:style>
  <w:style w:type="character" w:customStyle="1" w:styleId="FormuledepolitesseCar">
    <w:name w:val="Formule de politesse Car"/>
    <w:basedOn w:val="Policepardfaut"/>
    <w:link w:val="Formuledepolitesse"/>
    <w:uiPriority w:val="99"/>
    <w:semiHidden/>
    <w:rsid w:val="007B5E8C"/>
    <w:rPr>
      <w:sz w:val="21"/>
    </w:rPr>
  </w:style>
  <w:style w:type="paragraph" w:styleId="Notedebasdepage">
    <w:name w:val="footnote text"/>
    <w:basedOn w:val="Normal"/>
    <w:link w:val="NotedebasdepageCar"/>
    <w:uiPriority w:val="99"/>
    <w:rsid w:val="00E17725"/>
    <w:pPr>
      <w:spacing w:before="0" w:after="60"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E17725"/>
    <w:rPr>
      <w:rFonts w:asciiTheme="majorHAnsi" w:hAnsiTheme="majorHAnsi"/>
      <w:sz w:val="16"/>
      <w:szCs w:val="20"/>
    </w:rPr>
  </w:style>
  <w:style w:type="paragraph" w:styleId="Notedefin">
    <w:name w:val="endnote text"/>
    <w:basedOn w:val="Normal"/>
    <w:link w:val="NotedefinCar"/>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semiHidden/>
    <w:rsid w:val="007B5E8C"/>
    <w:rPr>
      <w:rFonts w:asciiTheme="majorHAnsi" w:hAnsiTheme="majorHAnsi"/>
      <w:sz w:val="16"/>
      <w:szCs w:val="20"/>
    </w:rPr>
  </w:style>
  <w:style w:type="paragraph" w:styleId="Objetducommentaire">
    <w:name w:val="annotation subject"/>
    <w:basedOn w:val="Commentaire"/>
    <w:next w:val="Commentaire"/>
    <w:link w:val="ObjetducommentaireCar"/>
    <w:uiPriority w:val="99"/>
    <w:semiHidden/>
    <w:rsid w:val="002D4E6E"/>
    <w:rPr>
      <w:b/>
      <w:bCs/>
    </w:rPr>
  </w:style>
  <w:style w:type="character" w:customStyle="1" w:styleId="ObjetducommentaireCar">
    <w:name w:val="Objet du commentaire Car"/>
    <w:basedOn w:val="CommentaireCar"/>
    <w:link w:val="Objetducommentaire"/>
    <w:uiPriority w:val="99"/>
    <w:semiHidden/>
    <w:rsid w:val="007B5E8C"/>
    <w:rPr>
      <w:b/>
      <w:bCs/>
      <w:sz w:val="20"/>
      <w:szCs w:val="20"/>
    </w:rPr>
  </w:style>
  <w:style w:type="paragraph" w:styleId="Pieddepage">
    <w:name w:val="footer"/>
    <w:basedOn w:val="Normal"/>
    <w:link w:val="PieddepageCar"/>
    <w:uiPriority w:val="99"/>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947FEE"/>
    <w:rPr>
      <w:rFonts w:asciiTheme="majorHAnsi" w:hAnsiTheme="majorHAnsi"/>
      <w:color w:val="777777" w:themeColor="text2"/>
      <w:sz w:val="16"/>
    </w:rPr>
  </w:style>
  <w:style w:type="paragraph" w:styleId="PrformatHTML">
    <w:name w:val="HTML Preformatted"/>
    <w:basedOn w:val="Normal"/>
    <w:link w:val="PrformatHTMLCar"/>
    <w:uiPriority w:val="99"/>
    <w:semiHidden/>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semiHidden/>
    <w:rsid w:val="007B5E8C"/>
    <w:rPr>
      <w:rFonts w:ascii="Courier New" w:hAnsi="Courier New" w:cs="Consolas"/>
      <w:sz w:val="20"/>
      <w:szCs w:val="20"/>
    </w:rPr>
  </w:style>
  <w:style w:type="paragraph" w:styleId="Retrait1religne">
    <w:name w:val="Body Text First Indent"/>
    <w:basedOn w:val="Corpsdetexte"/>
    <w:link w:val="Retrait1religneCar"/>
    <w:uiPriority w:val="99"/>
    <w:semiHidden/>
    <w:rsid w:val="000D7BBA"/>
    <w:pPr>
      <w:ind w:firstLine="397"/>
    </w:pPr>
  </w:style>
  <w:style w:type="character" w:customStyle="1" w:styleId="Retrait1religneCar">
    <w:name w:val="Retrait 1re ligne Car"/>
    <w:basedOn w:val="CorpsdetexteCar"/>
    <w:link w:val="Retrait1religne"/>
    <w:uiPriority w:val="99"/>
    <w:semiHidden/>
    <w:rsid w:val="007B5E8C"/>
    <w:rPr>
      <w:sz w:val="21"/>
    </w:rPr>
  </w:style>
  <w:style w:type="paragraph" w:styleId="Retraitcorpsdetexte">
    <w:name w:val="Body Text Indent"/>
    <w:basedOn w:val="Corpsdetexte"/>
    <w:link w:val="RetraitcorpsdetexteCar"/>
    <w:uiPriority w:val="99"/>
    <w:semiHidden/>
    <w:rsid w:val="000D7BBA"/>
    <w:pPr>
      <w:ind w:left="397"/>
    </w:pPr>
  </w:style>
  <w:style w:type="character" w:customStyle="1" w:styleId="RetraitcorpsdetexteCar">
    <w:name w:val="Retrait corps de texte Car"/>
    <w:basedOn w:val="Policepardfaut"/>
    <w:link w:val="Retraitcorpsdetexte"/>
    <w:uiPriority w:val="99"/>
    <w:semiHidden/>
    <w:rsid w:val="007B5E8C"/>
    <w:rPr>
      <w:sz w:val="21"/>
    </w:rPr>
  </w:style>
  <w:style w:type="paragraph" w:styleId="Retraitcorpsdetexte2">
    <w:name w:val="Body Text Indent 2"/>
    <w:basedOn w:val="Corpsdetexte2"/>
    <w:link w:val="Retraitcorpsdetexte2Car"/>
    <w:uiPriority w:val="99"/>
    <w:semiHidden/>
    <w:rsid w:val="000D7BBA"/>
    <w:pPr>
      <w:ind w:left="397"/>
    </w:pPr>
  </w:style>
  <w:style w:type="character" w:customStyle="1" w:styleId="Retraitcorpsdetexte2Car">
    <w:name w:val="Retrait corps de texte 2 Car"/>
    <w:basedOn w:val="Policepardfaut"/>
    <w:link w:val="Retraitcorpsdetexte2"/>
    <w:uiPriority w:val="99"/>
    <w:semiHidden/>
    <w:rsid w:val="007B5E8C"/>
    <w:rPr>
      <w:sz w:val="28"/>
    </w:rPr>
  </w:style>
  <w:style w:type="paragraph" w:styleId="Retraitcorpsdetexte3">
    <w:name w:val="Body Text Indent 3"/>
    <w:basedOn w:val="Corpsdetexte3"/>
    <w:link w:val="Retraitcorpsdetexte3Car"/>
    <w:uiPriority w:val="99"/>
    <w:semiHidden/>
    <w:rsid w:val="000D7BBA"/>
    <w:pPr>
      <w:ind w:left="397"/>
    </w:pPr>
    <w:rPr>
      <w:sz w:val="16"/>
    </w:rPr>
  </w:style>
  <w:style w:type="character" w:customStyle="1" w:styleId="Retraitcorpsdetexte3Car">
    <w:name w:val="Retrait corps de texte 3 Car"/>
    <w:basedOn w:val="Policepardfaut"/>
    <w:link w:val="Retraitcorpsdetexte3"/>
    <w:uiPriority w:val="99"/>
    <w:semiHidden/>
    <w:rsid w:val="007B5E8C"/>
    <w:rPr>
      <w:sz w:val="16"/>
      <w:szCs w:val="16"/>
    </w:rPr>
  </w:style>
  <w:style w:type="paragraph" w:styleId="Retraitcorpset1relig">
    <w:name w:val="Body Text First Indent 2"/>
    <w:basedOn w:val="Retraitcorpsdetexte"/>
    <w:link w:val="Retraitcorpset1religCar"/>
    <w:uiPriority w:val="99"/>
    <w:semiHidden/>
    <w:rsid w:val="000D7BBA"/>
    <w:pPr>
      <w:ind w:firstLine="397"/>
    </w:pPr>
  </w:style>
  <w:style w:type="character" w:customStyle="1" w:styleId="Retraitcorpset1religCar">
    <w:name w:val="Retrait corps et 1re lig. Car"/>
    <w:basedOn w:val="RetraitcorpsdetexteCar"/>
    <w:link w:val="Retraitcorpset1relig"/>
    <w:uiPriority w:val="99"/>
    <w:semiHidden/>
    <w:rsid w:val="007B5E8C"/>
    <w:rPr>
      <w:sz w:val="21"/>
    </w:rPr>
  </w:style>
  <w:style w:type="paragraph" w:styleId="Salutations">
    <w:name w:val="Salutation"/>
    <w:basedOn w:val="Normal"/>
    <w:next w:val="Normal"/>
    <w:link w:val="SalutationsCar"/>
    <w:uiPriority w:val="99"/>
    <w:semiHidden/>
    <w:rsid w:val="002D4E6E"/>
  </w:style>
  <w:style w:type="character" w:customStyle="1" w:styleId="SalutationsCar">
    <w:name w:val="Salutations Car"/>
    <w:basedOn w:val="Policepardfaut"/>
    <w:link w:val="Salutations"/>
    <w:uiPriority w:val="99"/>
    <w:semiHidden/>
    <w:rsid w:val="007B5E8C"/>
    <w:rPr>
      <w:sz w:val="21"/>
    </w:rPr>
  </w:style>
  <w:style w:type="paragraph" w:styleId="Signature">
    <w:name w:val="Signature"/>
    <w:basedOn w:val="Normal"/>
    <w:link w:val="SignatureCar"/>
    <w:uiPriority w:val="99"/>
    <w:semiHidden/>
    <w:qFormat/>
    <w:rsid w:val="007D27F7"/>
    <w:pPr>
      <w:tabs>
        <w:tab w:val="left" w:pos="5500"/>
      </w:tabs>
      <w:spacing w:before="840" w:after="600"/>
    </w:pPr>
  </w:style>
  <w:style w:type="character" w:customStyle="1" w:styleId="SignatureCar">
    <w:name w:val="Signature Car"/>
    <w:basedOn w:val="Policepardfaut"/>
    <w:link w:val="Signature"/>
    <w:uiPriority w:val="99"/>
    <w:semiHidden/>
    <w:rsid w:val="007B5E8C"/>
    <w:rPr>
      <w:sz w:val="21"/>
    </w:rPr>
  </w:style>
  <w:style w:type="paragraph" w:styleId="Signaturelectronique">
    <w:name w:val="E-mail Signature"/>
    <w:basedOn w:val="Normal"/>
    <w:link w:val="SignaturelectroniqueCar"/>
    <w:uiPriority w:val="99"/>
    <w:semiHidden/>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semiHidden/>
    <w:rsid w:val="007B5E8C"/>
    <w:rPr>
      <w:rFonts w:asciiTheme="majorHAnsi" w:hAnsiTheme="majorHAnsi"/>
      <w:sz w:val="20"/>
    </w:rPr>
  </w:style>
  <w:style w:type="paragraph" w:styleId="Sous-titre">
    <w:name w:val="Subtitle"/>
    <w:basedOn w:val="Normal"/>
    <w:next w:val="Corpsdetexte"/>
    <w:link w:val="Sous-titreCar"/>
    <w:uiPriority w:val="8"/>
    <w:qFormat/>
    <w:rsid w:val="006210F0"/>
    <w:pPr>
      <w:keepNext/>
      <w:keepLines/>
      <w:numPr>
        <w:ilvl w:val="1"/>
      </w:numPr>
      <w:spacing w:line="360" w:lineRule="atLeast"/>
      <w:contextualSpacing/>
    </w:pPr>
    <w:rPr>
      <w:rFonts w:asciiTheme="majorHAnsi" w:eastAsiaTheme="majorEastAsia" w:hAnsiTheme="majorHAnsi" w:cstheme="majorBidi"/>
      <w:iCs/>
      <w:kern w:val="32"/>
      <w:sz w:val="28"/>
      <w:szCs w:val="52"/>
    </w:rPr>
  </w:style>
  <w:style w:type="character" w:customStyle="1" w:styleId="Sous-titreCar">
    <w:name w:val="Sous-titre Car"/>
    <w:basedOn w:val="Policepardfaut"/>
    <w:link w:val="Sous-titre"/>
    <w:uiPriority w:val="8"/>
    <w:rsid w:val="00095452"/>
    <w:rPr>
      <w:rFonts w:asciiTheme="majorHAnsi" w:eastAsiaTheme="majorEastAsia" w:hAnsiTheme="majorHAnsi" w:cstheme="majorBidi"/>
      <w:iCs/>
      <w:color w:val="009581" w:themeColor="accent3"/>
      <w:kern w:val="32"/>
      <w:sz w:val="36"/>
      <w:szCs w:val="52"/>
    </w:rPr>
  </w:style>
  <w:style w:type="paragraph" w:styleId="Textebrut">
    <w:name w:val="Plain Text"/>
    <w:basedOn w:val="Normal"/>
    <w:link w:val="TextebrutCar"/>
    <w:uiPriority w:val="99"/>
    <w:semiHidden/>
    <w:qFormat/>
    <w:rsid w:val="007042A3"/>
    <w:rPr>
      <w:rFonts w:ascii="Courier New" w:hAnsi="Courier New" w:cs="Consolas"/>
      <w:sz w:val="20"/>
    </w:rPr>
  </w:style>
  <w:style w:type="character" w:customStyle="1" w:styleId="TextebrutCar">
    <w:name w:val="Texte brut Car"/>
    <w:basedOn w:val="Policepardfaut"/>
    <w:link w:val="Textebrut"/>
    <w:uiPriority w:val="99"/>
    <w:semiHidden/>
    <w:rsid w:val="0031690B"/>
    <w:rPr>
      <w:rFonts w:ascii="Courier New" w:hAnsi="Courier New" w:cs="Consolas"/>
      <w:sz w:val="20"/>
    </w:rPr>
  </w:style>
  <w:style w:type="paragraph" w:styleId="Textedebulles">
    <w:name w:val="Balloon Text"/>
    <w:basedOn w:val="Normal"/>
    <w:link w:val="TextedebullesCar"/>
    <w:uiPriority w:val="99"/>
    <w:semiHidden/>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semiHidden/>
    <w:rsid w:val="007B5E8C"/>
    <w:rPr>
      <w:rFonts w:asciiTheme="majorHAnsi" w:hAnsiTheme="majorHAnsi" w:cs="Tahoma"/>
      <w:sz w:val="16"/>
      <w:szCs w:val="16"/>
    </w:rPr>
  </w:style>
  <w:style w:type="paragraph" w:styleId="Textedemacro">
    <w:name w:val="macro"/>
    <w:link w:val="TextedemacroCar"/>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semiHidden/>
    <w:rsid w:val="007B5E8C"/>
    <w:rPr>
      <w:rFonts w:ascii="Courier New" w:hAnsi="Courier New" w:cs="Consolas"/>
      <w:sz w:val="20"/>
      <w:szCs w:val="20"/>
    </w:rPr>
  </w:style>
  <w:style w:type="character" w:customStyle="1" w:styleId="Titre1Car">
    <w:name w:val="Titre 1 Car"/>
    <w:basedOn w:val="Policepardfaut"/>
    <w:link w:val="Titre1"/>
    <w:uiPriority w:val="1"/>
    <w:rsid w:val="0092423D"/>
    <w:rPr>
      <w:rFonts w:asciiTheme="majorHAnsi" w:eastAsiaTheme="majorEastAsia" w:hAnsiTheme="majorHAnsi" w:cstheme="majorBidi"/>
      <w:b/>
      <w:bCs/>
      <w:kern w:val="32"/>
      <w:sz w:val="28"/>
      <w:szCs w:val="28"/>
    </w:rPr>
  </w:style>
  <w:style w:type="character" w:customStyle="1" w:styleId="Titre2Car">
    <w:name w:val="Titre 2 Car"/>
    <w:basedOn w:val="Policepardfaut"/>
    <w:link w:val="Titre2"/>
    <w:uiPriority w:val="9"/>
    <w:rsid w:val="0064105C"/>
    <w:rPr>
      <w:rFonts w:asciiTheme="majorHAnsi" w:eastAsiaTheme="majorEastAsia" w:hAnsiTheme="majorHAnsi" w:cstheme="majorBidi"/>
      <w:b/>
      <w:bCs/>
      <w:kern w:val="28"/>
      <w:sz w:val="23"/>
      <w:szCs w:val="26"/>
    </w:rPr>
  </w:style>
  <w:style w:type="character" w:customStyle="1" w:styleId="Titre3Car">
    <w:name w:val="Titre 3 Car"/>
    <w:basedOn w:val="Policepardfaut"/>
    <w:link w:val="Titre3"/>
    <w:uiPriority w:val="3"/>
    <w:rsid w:val="002E5A72"/>
    <w:rPr>
      <w:rFonts w:asciiTheme="majorHAnsi" w:eastAsiaTheme="majorEastAsia" w:hAnsiTheme="majorHAnsi" w:cstheme="majorBidi"/>
      <w:bCs/>
    </w:rPr>
  </w:style>
  <w:style w:type="character" w:customStyle="1" w:styleId="Titre4Car">
    <w:name w:val="Titre 4 Car"/>
    <w:basedOn w:val="Policepardfaut"/>
    <w:link w:val="Titre4"/>
    <w:uiPriority w:val="5"/>
    <w:rsid w:val="0092423D"/>
    <w:rPr>
      <w:rFonts w:asciiTheme="majorHAnsi" w:eastAsiaTheme="majorEastAsia" w:hAnsiTheme="majorHAnsi" w:cstheme="majorBidi"/>
      <w:bCs/>
      <w:iCs/>
    </w:rPr>
  </w:style>
  <w:style w:type="character" w:customStyle="1" w:styleId="Titre5Car">
    <w:name w:val="Titre 5 Car"/>
    <w:basedOn w:val="Policepardfaut"/>
    <w:link w:val="Titre5"/>
    <w:uiPriority w:val="5"/>
    <w:rsid w:val="0092423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E01951"/>
    <w:rPr>
      <w:rFonts w:asciiTheme="majorHAnsi" w:eastAsiaTheme="majorEastAsia" w:hAnsiTheme="majorHAnsi" w:cstheme="majorBidi"/>
      <w:iCs/>
      <w:color w:val="000000" w:themeColor="text1"/>
    </w:rPr>
  </w:style>
  <w:style w:type="character" w:customStyle="1" w:styleId="Titre7Car">
    <w:name w:val="Titre 7 Car"/>
    <w:basedOn w:val="Policepardfaut"/>
    <w:link w:val="Titre7"/>
    <w:uiPriority w:val="9"/>
    <w:semiHidden/>
    <w:rsid w:val="00E01951"/>
    <w:rPr>
      <w:rFonts w:asciiTheme="majorHAnsi" w:eastAsiaTheme="majorEastAsia" w:hAnsiTheme="majorHAnsi" w:cstheme="majorBidi"/>
      <w:iCs/>
      <w:color w:val="000000" w:themeColor="text1"/>
    </w:rPr>
  </w:style>
  <w:style w:type="character" w:customStyle="1" w:styleId="Titre8Car">
    <w:name w:val="Titre 8 Car"/>
    <w:basedOn w:val="Policepardfaut"/>
    <w:link w:val="Titre8"/>
    <w:uiPriority w:val="9"/>
    <w:semiHidden/>
    <w:rsid w:val="00E01951"/>
    <w:rPr>
      <w:rFonts w:asciiTheme="majorHAnsi" w:eastAsiaTheme="majorEastAsia" w:hAnsiTheme="majorHAnsi" w:cstheme="majorBidi"/>
      <w:color w:val="000000" w:themeColor="text1"/>
      <w:szCs w:val="20"/>
    </w:rPr>
  </w:style>
  <w:style w:type="character" w:customStyle="1" w:styleId="Titre9Car">
    <w:name w:val="Titre 9 Car"/>
    <w:basedOn w:val="Policepardfaut"/>
    <w:link w:val="Titre9"/>
    <w:uiPriority w:val="9"/>
    <w:semiHidden/>
    <w:rsid w:val="00E01951"/>
    <w:rPr>
      <w:rFonts w:asciiTheme="majorHAnsi" w:eastAsiaTheme="majorEastAsia" w:hAnsiTheme="majorHAnsi" w:cstheme="majorBidi"/>
      <w:iCs/>
      <w:color w:val="000000" w:themeColor="text1"/>
      <w:szCs w:val="20"/>
    </w:rPr>
  </w:style>
  <w:style w:type="paragraph" w:styleId="Adressedestinataire">
    <w:name w:val="envelope address"/>
    <w:basedOn w:val="Normal"/>
    <w:uiPriority w:val="99"/>
    <w:semiHidden/>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semiHidden/>
    <w:rsid w:val="002A164C"/>
  </w:style>
  <w:style w:type="paragraph" w:styleId="En-ttedetabledesmatires">
    <w:name w:val="TOC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kern w:val="32"/>
      <w:sz w:val="28"/>
      <w:szCs w:val="52"/>
    </w:rPr>
  </w:style>
  <w:style w:type="paragraph" w:styleId="Index1">
    <w:name w:val="index 1"/>
    <w:basedOn w:val="Normal"/>
    <w:next w:val="Normal"/>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semiHidden/>
    <w:rsid w:val="00CD7DD3"/>
    <w:pPr>
      <w:ind w:left="480" w:hanging="240"/>
    </w:pPr>
    <w:rPr>
      <w:rFonts w:cstheme="minorHAnsi"/>
      <w:sz w:val="18"/>
      <w:szCs w:val="18"/>
    </w:rPr>
  </w:style>
  <w:style w:type="paragraph" w:styleId="Index3">
    <w:name w:val="index 3"/>
    <w:basedOn w:val="Normal"/>
    <w:next w:val="Normal"/>
    <w:autoRedefine/>
    <w:uiPriority w:val="99"/>
    <w:semiHidden/>
    <w:rsid w:val="00CD7DD3"/>
    <w:pPr>
      <w:ind w:left="720" w:hanging="240"/>
    </w:pPr>
    <w:rPr>
      <w:rFonts w:cstheme="minorHAnsi"/>
      <w:sz w:val="18"/>
      <w:szCs w:val="18"/>
    </w:rPr>
  </w:style>
  <w:style w:type="paragraph" w:styleId="Index4">
    <w:name w:val="index 4"/>
    <w:basedOn w:val="Normal"/>
    <w:next w:val="Normal"/>
    <w:autoRedefine/>
    <w:uiPriority w:val="99"/>
    <w:semiHidden/>
    <w:rsid w:val="00CD7DD3"/>
    <w:pPr>
      <w:ind w:left="960" w:hanging="240"/>
    </w:pPr>
    <w:rPr>
      <w:rFonts w:cstheme="minorHAnsi"/>
      <w:sz w:val="18"/>
      <w:szCs w:val="18"/>
    </w:rPr>
  </w:style>
  <w:style w:type="paragraph" w:styleId="Index5">
    <w:name w:val="index 5"/>
    <w:basedOn w:val="Normal"/>
    <w:next w:val="Normal"/>
    <w:autoRedefine/>
    <w:uiPriority w:val="99"/>
    <w:semiHidden/>
    <w:rsid w:val="00CD7DD3"/>
    <w:pPr>
      <w:ind w:left="1200" w:hanging="240"/>
    </w:pPr>
    <w:rPr>
      <w:rFonts w:cstheme="minorHAnsi"/>
      <w:sz w:val="18"/>
      <w:szCs w:val="18"/>
    </w:rPr>
  </w:style>
  <w:style w:type="paragraph" w:styleId="Index6">
    <w:name w:val="index 6"/>
    <w:basedOn w:val="Normal"/>
    <w:next w:val="Normal"/>
    <w:autoRedefine/>
    <w:uiPriority w:val="99"/>
    <w:semiHidden/>
    <w:rsid w:val="00CD7DD3"/>
    <w:pPr>
      <w:ind w:left="1440" w:hanging="240"/>
    </w:pPr>
    <w:rPr>
      <w:rFonts w:cstheme="minorHAnsi"/>
      <w:sz w:val="18"/>
      <w:szCs w:val="18"/>
    </w:rPr>
  </w:style>
  <w:style w:type="paragraph" w:styleId="Index7">
    <w:name w:val="index 7"/>
    <w:basedOn w:val="Normal"/>
    <w:next w:val="Normal"/>
    <w:autoRedefine/>
    <w:uiPriority w:val="99"/>
    <w:semiHidden/>
    <w:rsid w:val="00CD7DD3"/>
    <w:pPr>
      <w:ind w:left="1680" w:hanging="240"/>
    </w:pPr>
    <w:rPr>
      <w:rFonts w:cstheme="minorHAnsi"/>
      <w:sz w:val="18"/>
      <w:szCs w:val="18"/>
    </w:rPr>
  </w:style>
  <w:style w:type="paragraph" w:styleId="Index8">
    <w:name w:val="index 8"/>
    <w:basedOn w:val="Normal"/>
    <w:next w:val="Normal"/>
    <w:autoRedefine/>
    <w:uiPriority w:val="99"/>
    <w:semiHidden/>
    <w:rsid w:val="00CD7DD3"/>
    <w:pPr>
      <w:ind w:left="1920" w:hanging="240"/>
    </w:pPr>
    <w:rPr>
      <w:rFonts w:cstheme="minorHAnsi"/>
      <w:sz w:val="18"/>
      <w:szCs w:val="18"/>
    </w:rPr>
  </w:style>
  <w:style w:type="paragraph" w:styleId="Index9">
    <w:name w:val="index 9"/>
    <w:basedOn w:val="Normal"/>
    <w:next w:val="Normal"/>
    <w:autoRedefine/>
    <w:uiPriority w:val="99"/>
    <w:semiHidden/>
    <w:rsid w:val="00CD7DD3"/>
    <w:pPr>
      <w:ind w:left="2160" w:hanging="240"/>
    </w:pPr>
    <w:rPr>
      <w:rFonts w:cstheme="minorHAnsi"/>
      <w:sz w:val="18"/>
      <w:szCs w:val="18"/>
    </w:rPr>
  </w:style>
  <w:style w:type="paragraph" w:styleId="Lgende">
    <w:name w:val="caption"/>
    <w:basedOn w:val="Normal"/>
    <w:next w:val="Normal"/>
    <w:uiPriority w:val="99"/>
    <w:semiHidden/>
    <w:rsid w:val="006B1EE6"/>
    <w:pPr>
      <w:spacing w:line="240" w:lineRule="atLeast"/>
    </w:pPr>
    <w:rPr>
      <w:bCs/>
      <w:color w:val="595959" w:themeColor="text1" w:themeTint="A6"/>
      <w:sz w:val="20"/>
      <w:szCs w:val="18"/>
    </w:rPr>
  </w:style>
  <w:style w:type="paragraph" w:styleId="Liste">
    <w:name w:val="List"/>
    <w:basedOn w:val="Normal"/>
    <w:uiPriority w:val="99"/>
    <w:semiHidden/>
    <w:rsid w:val="00255264"/>
    <w:pPr>
      <w:ind w:left="397"/>
      <w:contextualSpacing/>
    </w:pPr>
  </w:style>
  <w:style w:type="paragraph" w:styleId="Liste2">
    <w:name w:val="List 2"/>
    <w:basedOn w:val="Normal"/>
    <w:uiPriority w:val="99"/>
    <w:semiHidden/>
    <w:rsid w:val="00255264"/>
    <w:pPr>
      <w:ind w:left="794"/>
      <w:contextualSpacing/>
    </w:pPr>
  </w:style>
  <w:style w:type="paragraph" w:styleId="Liste3">
    <w:name w:val="List 3"/>
    <w:basedOn w:val="Normal"/>
    <w:uiPriority w:val="99"/>
    <w:semiHidden/>
    <w:rsid w:val="00255264"/>
    <w:pPr>
      <w:ind w:left="1191"/>
      <w:contextualSpacing/>
    </w:pPr>
  </w:style>
  <w:style w:type="paragraph" w:styleId="Liste4">
    <w:name w:val="List 4"/>
    <w:basedOn w:val="Normal"/>
    <w:uiPriority w:val="99"/>
    <w:semiHidden/>
    <w:rsid w:val="00255264"/>
    <w:pPr>
      <w:ind w:left="1588"/>
      <w:contextualSpacing/>
    </w:pPr>
  </w:style>
  <w:style w:type="paragraph" w:styleId="Liste5">
    <w:name w:val="List 5"/>
    <w:basedOn w:val="Normal"/>
    <w:uiPriority w:val="99"/>
    <w:semiHidden/>
    <w:rsid w:val="00255264"/>
    <w:pPr>
      <w:ind w:left="1985"/>
      <w:contextualSpacing/>
    </w:pPr>
  </w:style>
  <w:style w:type="paragraph" w:styleId="Listenumros">
    <w:name w:val="List Number"/>
    <w:basedOn w:val="Liste"/>
    <w:uiPriority w:val="20"/>
    <w:rsid w:val="0046175B"/>
    <w:pPr>
      <w:numPr>
        <w:numId w:val="15"/>
      </w:numPr>
    </w:pPr>
  </w:style>
  <w:style w:type="paragraph" w:styleId="Listenumros2">
    <w:name w:val="List Number 2"/>
    <w:basedOn w:val="Liste2"/>
    <w:uiPriority w:val="20"/>
    <w:rsid w:val="0046175B"/>
    <w:pPr>
      <w:numPr>
        <w:ilvl w:val="1"/>
        <w:numId w:val="15"/>
      </w:numPr>
    </w:pPr>
  </w:style>
  <w:style w:type="paragraph" w:styleId="Listenumros3">
    <w:name w:val="List Number 3"/>
    <w:basedOn w:val="Liste3"/>
    <w:uiPriority w:val="20"/>
    <w:rsid w:val="0046175B"/>
    <w:pPr>
      <w:numPr>
        <w:ilvl w:val="2"/>
        <w:numId w:val="15"/>
      </w:numPr>
    </w:pPr>
  </w:style>
  <w:style w:type="paragraph" w:styleId="Listenumros4">
    <w:name w:val="List Number 4"/>
    <w:basedOn w:val="Liste4"/>
    <w:uiPriority w:val="20"/>
    <w:rsid w:val="0046175B"/>
    <w:pPr>
      <w:numPr>
        <w:ilvl w:val="3"/>
        <w:numId w:val="15"/>
      </w:numPr>
    </w:pPr>
  </w:style>
  <w:style w:type="paragraph" w:styleId="Listenumros5">
    <w:name w:val="List Number 5"/>
    <w:basedOn w:val="Liste5"/>
    <w:uiPriority w:val="20"/>
    <w:rsid w:val="0046175B"/>
    <w:pPr>
      <w:numPr>
        <w:ilvl w:val="4"/>
        <w:numId w:val="15"/>
      </w:numPr>
    </w:pPr>
  </w:style>
  <w:style w:type="paragraph" w:styleId="Listepuces">
    <w:name w:val="List Bullet"/>
    <w:basedOn w:val="Liste"/>
    <w:uiPriority w:val="99"/>
    <w:semiHidden/>
    <w:rsid w:val="0040697B"/>
    <w:pPr>
      <w:ind w:left="0"/>
    </w:pPr>
  </w:style>
  <w:style w:type="paragraph" w:styleId="Listepuces2">
    <w:name w:val="List Bullet 2"/>
    <w:basedOn w:val="Liste2"/>
    <w:uiPriority w:val="19"/>
    <w:rsid w:val="0040697B"/>
    <w:pPr>
      <w:numPr>
        <w:ilvl w:val="1"/>
        <w:numId w:val="12"/>
      </w:numPr>
    </w:pPr>
  </w:style>
  <w:style w:type="paragraph" w:styleId="Listepuces3">
    <w:name w:val="List Bullet 3"/>
    <w:basedOn w:val="Liste3"/>
    <w:uiPriority w:val="19"/>
    <w:rsid w:val="0040697B"/>
    <w:pPr>
      <w:numPr>
        <w:ilvl w:val="2"/>
        <w:numId w:val="12"/>
      </w:numPr>
    </w:pPr>
  </w:style>
  <w:style w:type="paragraph" w:styleId="Listepuces4">
    <w:name w:val="List Bullet 4"/>
    <w:basedOn w:val="Liste4"/>
    <w:uiPriority w:val="19"/>
    <w:rsid w:val="0040697B"/>
    <w:pPr>
      <w:numPr>
        <w:ilvl w:val="3"/>
        <w:numId w:val="12"/>
      </w:numPr>
    </w:pPr>
  </w:style>
  <w:style w:type="paragraph" w:styleId="Listepuces5">
    <w:name w:val="List Bullet 5"/>
    <w:basedOn w:val="Liste5"/>
    <w:uiPriority w:val="19"/>
    <w:rsid w:val="0040697B"/>
    <w:pPr>
      <w:numPr>
        <w:ilvl w:val="4"/>
        <w:numId w:val="12"/>
      </w:numPr>
    </w:pPr>
  </w:style>
  <w:style w:type="paragraph" w:styleId="Listecontinue">
    <w:name w:val="List Continue"/>
    <w:basedOn w:val="Liste"/>
    <w:uiPriority w:val="99"/>
    <w:semiHidden/>
    <w:rsid w:val="00B03D98"/>
    <w:pPr>
      <w:ind w:hanging="397"/>
    </w:pPr>
  </w:style>
  <w:style w:type="paragraph" w:styleId="Listecontinue5">
    <w:name w:val="List Continue 5"/>
    <w:basedOn w:val="Liste5"/>
    <w:uiPriority w:val="99"/>
    <w:semiHidden/>
    <w:rsid w:val="00A726DD"/>
    <w:pPr>
      <w:numPr>
        <w:ilvl w:val="4"/>
        <w:numId w:val="11"/>
      </w:numPr>
    </w:pPr>
  </w:style>
  <w:style w:type="paragraph" w:styleId="Listecontinue2">
    <w:name w:val="List Continue 2"/>
    <w:basedOn w:val="Liste2"/>
    <w:uiPriority w:val="99"/>
    <w:semiHidden/>
    <w:rsid w:val="00A726DD"/>
    <w:pPr>
      <w:numPr>
        <w:ilvl w:val="1"/>
        <w:numId w:val="11"/>
      </w:numPr>
    </w:pPr>
  </w:style>
  <w:style w:type="paragraph" w:styleId="Listecontinue3">
    <w:name w:val="List Continue 3"/>
    <w:basedOn w:val="Liste3"/>
    <w:uiPriority w:val="99"/>
    <w:semiHidden/>
    <w:rsid w:val="00A726DD"/>
    <w:pPr>
      <w:numPr>
        <w:ilvl w:val="2"/>
        <w:numId w:val="11"/>
      </w:numPr>
    </w:pPr>
  </w:style>
  <w:style w:type="paragraph" w:styleId="Listecontinue4">
    <w:name w:val="List Continue 4"/>
    <w:basedOn w:val="Liste4"/>
    <w:uiPriority w:val="99"/>
    <w:semiHidden/>
    <w:rsid w:val="00A726DD"/>
    <w:pPr>
      <w:numPr>
        <w:ilvl w:val="3"/>
        <w:numId w:val="11"/>
      </w:numPr>
    </w:pPr>
  </w:style>
  <w:style w:type="paragraph" w:styleId="NormalWeb">
    <w:name w:val="Normal (Web)"/>
    <w:basedOn w:val="Normal"/>
    <w:uiPriority w:val="99"/>
    <w:semiHidden/>
    <w:rsid w:val="007042A3"/>
    <w:rPr>
      <w:rFonts w:asciiTheme="majorHAnsi" w:hAnsiTheme="majorHAnsi" w:cs="Times New Roman"/>
    </w:rPr>
  </w:style>
  <w:style w:type="paragraph" w:styleId="Normalcentr">
    <w:name w:val="Block Text"/>
    <w:basedOn w:val="Normal"/>
    <w:uiPriority w:val="99"/>
    <w:semiHidden/>
    <w:rsid w:val="00E01951"/>
    <w:pPr>
      <w:pBdr>
        <w:top w:val="single" w:sz="2" w:space="10" w:color="000000" w:themeColor="text1"/>
        <w:left w:val="single" w:sz="2" w:space="10" w:color="000000" w:themeColor="text1"/>
        <w:bottom w:val="single" w:sz="2" w:space="10" w:color="000000" w:themeColor="text1"/>
        <w:right w:val="single" w:sz="2" w:space="10" w:color="000000" w:themeColor="text1"/>
      </w:pBdr>
      <w:ind w:left="1304" w:right="1304"/>
    </w:pPr>
    <w:rPr>
      <w:rFonts w:eastAsiaTheme="minorEastAsia"/>
      <w:iCs/>
      <w:color w:val="000000" w:themeColor="text1"/>
    </w:rPr>
  </w:style>
  <w:style w:type="paragraph" w:styleId="Paragraphedeliste">
    <w:name w:val="List Paragraph"/>
    <w:basedOn w:val="Corpsdetexte"/>
    <w:uiPriority w:val="34"/>
    <w:qFormat/>
    <w:rsid w:val="008A552E"/>
    <w:pPr>
      <w:numPr>
        <w:numId w:val="5"/>
      </w:numPr>
      <w:contextualSpacing/>
    </w:pPr>
  </w:style>
  <w:style w:type="paragraph" w:styleId="Retraitnormal">
    <w:name w:val="Normal Indent"/>
    <w:basedOn w:val="Normal"/>
    <w:uiPriority w:val="99"/>
    <w:semiHidden/>
    <w:rsid w:val="00EB3232"/>
    <w:pPr>
      <w:ind w:left="397"/>
    </w:pPr>
  </w:style>
  <w:style w:type="paragraph" w:styleId="Sansinterligne">
    <w:name w:val="No Spacing"/>
    <w:link w:val="SansinterligneCar"/>
    <w:uiPriority w:val="99"/>
    <w:qFormat/>
    <w:rsid w:val="00327735"/>
    <w:pPr>
      <w:spacing w:after="0"/>
    </w:pPr>
  </w:style>
  <w:style w:type="paragraph" w:styleId="Tabledesillustrations">
    <w:name w:val="table of figures"/>
    <w:basedOn w:val="Normal"/>
    <w:next w:val="Normal"/>
    <w:uiPriority w:val="99"/>
    <w:semiHidden/>
    <w:rsid w:val="002D4E6E"/>
  </w:style>
  <w:style w:type="paragraph" w:styleId="Tabledesrfrencesjuridiques">
    <w:name w:val="table of authorities"/>
    <w:basedOn w:val="Normal"/>
    <w:next w:val="Normal"/>
    <w:uiPriority w:val="99"/>
    <w:semiHidden/>
    <w:rsid w:val="000646F4"/>
    <w:pPr>
      <w:ind w:left="397" w:hanging="397"/>
    </w:pPr>
  </w:style>
  <w:style w:type="paragraph" w:styleId="Titreindex">
    <w:name w:val="index heading"/>
    <w:basedOn w:val="Normal"/>
    <w:next w:val="Index1"/>
    <w:uiPriority w:val="99"/>
    <w:semiHidden/>
    <w:rsid w:val="006210F0"/>
    <w:pPr>
      <w:keepNext/>
      <w:keepLines/>
      <w:spacing w:line="360" w:lineRule="atLeast"/>
      <w:contextualSpacing/>
    </w:pPr>
    <w:rPr>
      <w:rFonts w:asciiTheme="majorHAnsi" w:eastAsiaTheme="majorEastAsia" w:hAnsiTheme="majorHAnsi" w:cstheme="majorHAnsi"/>
      <w:b/>
      <w:bCs/>
      <w:kern w:val="32"/>
      <w:sz w:val="28"/>
      <w:szCs w:val="28"/>
    </w:rPr>
  </w:style>
  <w:style w:type="paragraph" w:styleId="TitreTR">
    <w:name w:val="toa heading"/>
    <w:basedOn w:val="Normal"/>
    <w:next w:val="Normal"/>
    <w:uiPriority w:val="99"/>
    <w:semiHidden/>
    <w:rsid w:val="006210F0"/>
    <w:pPr>
      <w:keepNext/>
      <w:keepLines/>
      <w:spacing w:line="360" w:lineRule="atLeast"/>
      <w:contextualSpacing/>
    </w:pPr>
    <w:rPr>
      <w:rFonts w:asciiTheme="majorHAnsi" w:eastAsiaTheme="majorEastAsia" w:hAnsiTheme="majorHAnsi" w:cstheme="majorBidi"/>
      <w:b/>
      <w:bCs/>
      <w:kern w:val="32"/>
      <w:sz w:val="28"/>
      <w:szCs w:val="24"/>
    </w:rPr>
  </w:style>
  <w:style w:type="paragraph" w:styleId="TM1">
    <w:name w:val="toc 1"/>
    <w:basedOn w:val="Normal"/>
    <w:next w:val="Normal"/>
    <w:autoRedefine/>
    <w:uiPriority w:val="39"/>
    <w:rsid w:val="0028147E"/>
    <w:pPr>
      <w:pBdr>
        <w:bottom w:val="single" w:sz="8" w:space="1" w:color="auto"/>
      </w:pBdr>
      <w:tabs>
        <w:tab w:val="right" w:pos="9910"/>
      </w:tabs>
      <w:spacing w:after="40"/>
      <w:ind w:left="397" w:hanging="397"/>
    </w:pPr>
    <w:rPr>
      <w:rFonts w:asciiTheme="majorHAnsi" w:hAnsiTheme="majorHAnsi"/>
      <w:b/>
      <w:noProof/>
      <w:sz w:val="19"/>
    </w:rPr>
  </w:style>
  <w:style w:type="paragraph" w:styleId="TM2">
    <w:name w:val="toc 2"/>
    <w:basedOn w:val="Normal"/>
    <w:next w:val="Normal"/>
    <w:autoRedefine/>
    <w:uiPriority w:val="39"/>
    <w:rsid w:val="00E91FD8"/>
    <w:pPr>
      <w:spacing w:after="40"/>
      <w:ind w:left="624" w:hanging="624"/>
    </w:pPr>
    <w:rPr>
      <w:rFonts w:asciiTheme="majorHAnsi" w:hAnsiTheme="majorHAnsi"/>
      <w:b/>
      <w:noProof/>
      <w:sz w:val="19"/>
    </w:rPr>
  </w:style>
  <w:style w:type="paragraph" w:styleId="TM3">
    <w:name w:val="toc 3"/>
    <w:basedOn w:val="Normal"/>
    <w:next w:val="Normal"/>
    <w:link w:val="TM3Car"/>
    <w:autoRedefine/>
    <w:uiPriority w:val="39"/>
    <w:rsid w:val="006A0291"/>
    <w:pPr>
      <w:tabs>
        <w:tab w:val="left" w:pos="945"/>
        <w:tab w:val="right" w:leader="dot" w:pos="10200"/>
      </w:tabs>
      <w:spacing w:after="40"/>
      <w:ind w:left="851" w:hanging="851"/>
    </w:pPr>
    <w:rPr>
      <w:rFonts w:asciiTheme="majorHAnsi" w:hAnsiTheme="majorHAnsi"/>
      <w:sz w:val="19"/>
    </w:rPr>
  </w:style>
  <w:style w:type="paragraph" w:styleId="TM4">
    <w:name w:val="toc 4"/>
    <w:basedOn w:val="Normal"/>
    <w:next w:val="Normal"/>
    <w:autoRedefine/>
    <w:uiPriority w:val="39"/>
    <w:rsid w:val="00E01951"/>
    <w:pPr>
      <w:spacing w:after="40"/>
      <w:ind w:left="1077" w:hanging="1077"/>
    </w:pPr>
    <w:rPr>
      <w:rFonts w:asciiTheme="majorHAnsi" w:hAnsiTheme="majorHAnsi"/>
      <w:color w:val="000000" w:themeColor="text1"/>
      <w:sz w:val="19"/>
    </w:rPr>
  </w:style>
  <w:style w:type="paragraph" w:styleId="TM5">
    <w:name w:val="toc 5"/>
    <w:basedOn w:val="Normal"/>
    <w:next w:val="Normal"/>
    <w:autoRedefine/>
    <w:uiPriority w:val="39"/>
    <w:rsid w:val="00E01951"/>
    <w:pPr>
      <w:spacing w:after="40"/>
      <w:ind w:left="1304" w:hanging="1304"/>
    </w:pPr>
    <w:rPr>
      <w:rFonts w:asciiTheme="majorHAnsi" w:hAnsiTheme="majorHAnsi"/>
      <w:color w:val="000000" w:themeColor="text1"/>
      <w:sz w:val="19"/>
    </w:rPr>
  </w:style>
  <w:style w:type="paragraph" w:styleId="TM6">
    <w:name w:val="toc 6"/>
    <w:basedOn w:val="Normal"/>
    <w:next w:val="Normal"/>
    <w:autoRedefine/>
    <w:uiPriority w:val="39"/>
    <w:rsid w:val="00E01951"/>
    <w:pPr>
      <w:spacing w:after="40"/>
      <w:ind w:left="1531" w:hanging="1531"/>
    </w:pPr>
    <w:rPr>
      <w:rFonts w:asciiTheme="majorHAnsi" w:hAnsiTheme="majorHAnsi"/>
      <w:color w:val="000000" w:themeColor="text1"/>
      <w:sz w:val="19"/>
    </w:rPr>
  </w:style>
  <w:style w:type="paragraph" w:styleId="TM7">
    <w:name w:val="toc 7"/>
    <w:basedOn w:val="Normal"/>
    <w:next w:val="Normal"/>
    <w:autoRedefine/>
    <w:uiPriority w:val="39"/>
    <w:rsid w:val="00E01951"/>
    <w:pPr>
      <w:spacing w:after="40"/>
      <w:ind w:left="1758" w:hanging="1758"/>
    </w:pPr>
    <w:rPr>
      <w:rFonts w:asciiTheme="majorHAnsi" w:hAnsiTheme="majorHAnsi"/>
      <w:color w:val="000000" w:themeColor="text1"/>
      <w:sz w:val="19"/>
    </w:rPr>
  </w:style>
  <w:style w:type="paragraph" w:styleId="TM8">
    <w:name w:val="toc 8"/>
    <w:basedOn w:val="Normal"/>
    <w:next w:val="Normal"/>
    <w:autoRedefine/>
    <w:uiPriority w:val="39"/>
    <w:rsid w:val="00E01951"/>
    <w:pPr>
      <w:spacing w:after="40"/>
      <w:ind w:left="1985" w:hanging="1985"/>
    </w:pPr>
    <w:rPr>
      <w:rFonts w:asciiTheme="majorHAnsi" w:hAnsiTheme="majorHAnsi"/>
      <w:color w:val="000000" w:themeColor="text1"/>
      <w:sz w:val="19"/>
    </w:rPr>
  </w:style>
  <w:style w:type="paragraph" w:styleId="TM9">
    <w:name w:val="toc 9"/>
    <w:basedOn w:val="Normal"/>
    <w:next w:val="Normal"/>
    <w:autoRedefine/>
    <w:uiPriority w:val="39"/>
    <w:rsid w:val="00E01951"/>
    <w:pPr>
      <w:spacing w:after="40"/>
      <w:ind w:left="2211" w:hanging="2211"/>
    </w:pPr>
    <w:rPr>
      <w:rFonts w:asciiTheme="majorHAnsi" w:hAnsiTheme="majorHAnsi"/>
      <w:color w:val="000000" w:themeColor="text1"/>
      <w:sz w:val="19"/>
    </w:rPr>
  </w:style>
  <w:style w:type="numbering" w:customStyle="1" w:styleId="EtatFRTitre">
    <w:name w:val="Etat FR Titre"/>
    <w:uiPriority w:val="99"/>
    <w:rsid w:val="00B11CA2"/>
    <w:pPr>
      <w:numPr>
        <w:numId w:val="3"/>
      </w:numPr>
    </w:pPr>
  </w:style>
  <w:style w:type="numbering" w:customStyle="1" w:styleId="EtatFRAnnexe">
    <w:name w:val="Etat FR Annexe"/>
    <w:uiPriority w:val="99"/>
    <w:rsid w:val="007A56D7"/>
    <w:pPr>
      <w:numPr>
        <w:numId w:val="4"/>
      </w:numPr>
    </w:pPr>
  </w:style>
  <w:style w:type="paragraph" w:customStyle="1" w:styleId="Annexe1">
    <w:name w:val="Annexe 1"/>
    <w:basedOn w:val="Titre1"/>
    <w:next w:val="Corpsdetexte"/>
    <w:link w:val="Annexe1Car"/>
    <w:uiPriority w:val="10"/>
    <w:qFormat/>
    <w:rsid w:val="007A56D7"/>
    <w:pPr>
      <w:numPr>
        <w:numId w:val="10"/>
      </w:numPr>
    </w:pPr>
  </w:style>
  <w:style w:type="paragraph" w:customStyle="1" w:styleId="Annexe2">
    <w:name w:val="Annexe 2"/>
    <w:basedOn w:val="Titre2"/>
    <w:next w:val="Corpsdetexte"/>
    <w:link w:val="Annexe2Car"/>
    <w:uiPriority w:val="10"/>
    <w:qFormat/>
    <w:rsid w:val="007A56D7"/>
    <w:pPr>
      <w:numPr>
        <w:numId w:val="10"/>
      </w:numPr>
    </w:pPr>
  </w:style>
  <w:style w:type="character" w:customStyle="1" w:styleId="Annexe1Car">
    <w:name w:val="Annexe 1 Car"/>
    <w:basedOn w:val="Titre1Car"/>
    <w:link w:val="Annexe1"/>
    <w:uiPriority w:val="10"/>
    <w:rsid w:val="00C04AAC"/>
    <w:rPr>
      <w:rFonts w:asciiTheme="majorHAnsi" w:eastAsiaTheme="majorEastAsia" w:hAnsiTheme="majorHAnsi" w:cstheme="majorBidi"/>
      <w:b/>
      <w:bCs/>
      <w:kern w:val="32"/>
      <w:sz w:val="28"/>
      <w:szCs w:val="28"/>
    </w:rPr>
  </w:style>
  <w:style w:type="paragraph" w:customStyle="1" w:styleId="Annexe3">
    <w:name w:val="Annexe 3"/>
    <w:basedOn w:val="Titre3"/>
    <w:next w:val="Corpsdetexte"/>
    <w:link w:val="Annexe3Car"/>
    <w:uiPriority w:val="10"/>
    <w:qFormat/>
    <w:rsid w:val="007A56D7"/>
    <w:pPr>
      <w:numPr>
        <w:numId w:val="10"/>
      </w:numPr>
    </w:pPr>
  </w:style>
  <w:style w:type="character" w:customStyle="1" w:styleId="Annexe2Car">
    <w:name w:val="Annexe 2 Car"/>
    <w:basedOn w:val="Titre2Car"/>
    <w:link w:val="Annexe2"/>
    <w:uiPriority w:val="10"/>
    <w:rsid w:val="00C04AAC"/>
    <w:rPr>
      <w:rFonts w:asciiTheme="majorHAnsi" w:eastAsiaTheme="majorEastAsia" w:hAnsiTheme="majorHAnsi" w:cstheme="majorBidi"/>
      <w:b/>
      <w:bCs/>
      <w:kern w:val="28"/>
      <w:sz w:val="23"/>
      <w:szCs w:val="26"/>
    </w:rPr>
  </w:style>
  <w:style w:type="paragraph" w:customStyle="1" w:styleId="Annexe4">
    <w:name w:val="Annexe 4"/>
    <w:basedOn w:val="Titre4"/>
    <w:next w:val="Corpsdetexte"/>
    <w:link w:val="Annexe4Car"/>
    <w:uiPriority w:val="10"/>
    <w:qFormat/>
    <w:rsid w:val="007A56D7"/>
    <w:pPr>
      <w:numPr>
        <w:numId w:val="10"/>
      </w:numPr>
    </w:pPr>
  </w:style>
  <w:style w:type="character" w:customStyle="1" w:styleId="Annexe3Car">
    <w:name w:val="Annexe 3 Car"/>
    <w:basedOn w:val="Titre3Car"/>
    <w:link w:val="Annexe3"/>
    <w:uiPriority w:val="10"/>
    <w:rsid w:val="00C04AAC"/>
    <w:rPr>
      <w:rFonts w:asciiTheme="majorHAnsi" w:eastAsiaTheme="majorEastAsia" w:hAnsiTheme="majorHAnsi" w:cstheme="majorBidi"/>
      <w:bCs/>
    </w:rPr>
  </w:style>
  <w:style w:type="paragraph" w:customStyle="1" w:styleId="Annexe5">
    <w:name w:val="Annexe 5"/>
    <w:basedOn w:val="Titre5"/>
    <w:next w:val="Corpsdetexte"/>
    <w:link w:val="Annexe5Car"/>
    <w:uiPriority w:val="10"/>
    <w:qFormat/>
    <w:rsid w:val="007A56D7"/>
    <w:pPr>
      <w:numPr>
        <w:numId w:val="10"/>
      </w:numPr>
    </w:pPr>
  </w:style>
  <w:style w:type="character" w:customStyle="1" w:styleId="Annexe4Car">
    <w:name w:val="Annexe 4 Car"/>
    <w:basedOn w:val="Titre4Car"/>
    <w:link w:val="Annexe4"/>
    <w:uiPriority w:val="10"/>
    <w:rsid w:val="00C04AAC"/>
    <w:rPr>
      <w:rFonts w:asciiTheme="majorHAnsi" w:eastAsiaTheme="majorEastAsia" w:hAnsiTheme="majorHAnsi" w:cstheme="majorBidi"/>
      <w:bCs/>
      <w:iCs/>
    </w:rPr>
  </w:style>
  <w:style w:type="paragraph" w:customStyle="1" w:styleId="Annexe6">
    <w:name w:val="Annexe 6"/>
    <w:basedOn w:val="Titre6"/>
    <w:next w:val="Corpsdetexte"/>
    <w:link w:val="Annexe6Car"/>
    <w:uiPriority w:val="10"/>
    <w:semiHidden/>
    <w:rsid w:val="007A56D7"/>
    <w:pPr>
      <w:numPr>
        <w:numId w:val="10"/>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rPr>
  </w:style>
  <w:style w:type="paragraph" w:customStyle="1" w:styleId="Annexe7">
    <w:name w:val="Annexe 7"/>
    <w:basedOn w:val="Titre7"/>
    <w:next w:val="Corpsdetexte"/>
    <w:link w:val="Annexe7Car"/>
    <w:uiPriority w:val="10"/>
    <w:semiHidden/>
    <w:rsid w:val="007A56D7"/>
    <w:pPr>
      <w:numPr>
        <w:numId w:val="10"/>
      </w:numPr>
    </w:pPr>
  </w:style>
  <w:style w:type="character" w:customStyle="1" w:styleId="Annexe6Car">
    <w:name w:val="Annexe 6 Car"/>
    <w:basedOn w:val="Titre6Car"/>
    <w:link w:val="Annexe6"/>
    <w:uiPriority w:val="10"/>
    <w:semiHidden/>
    <w:rsid w:val="00947FEE"/>
    <w:rPr>
      <w:rFonts w:asciiTheme="majorHAnsi" w:eastAsiaTheme="majorEastAsia" w:hAnsiTheme="majorHAnsi" w:cstheme="majorBidi"/>
      <w:iCs/>
      <w:color w:val="000000" w:themeColor="text1"/>
    </w:rPr>
  </w:style>
  <w:style w:type="paragraph" w:customStyle="1" w:styleId="Annexe8">
    <w:name w:val="Annexe 8"/>
    <w:basedOn w:val="Titre8"/>
    <w:next w:val="Corpsdetexte"/>
    <w:link w:val="Annexe8Car"/>
    <w:uiPriority w:val="10"/>
    <w:semiHidden/>
    <w:rsid w:val="007A56D7"/>
    <w:pPr>
      <w:numPr>
        <w:numId w:val="10"/>
      </w:numPr>
    </w:pPr>
  </w:style>
  <w:style w:type="character" w:customStyle="1" w:styleId="Annexe7Car">
    <w:name w:val="Annexe 7 Car"/>
    <w:basedOn w:val="Titre7Car"/>
    <w:link w:val="Annexe7"/>
    <w:uiPriority w:val="10"/>
    <w:semiHidden/>
    <w:rsid w:val="00947FEE"/>
    <w:rPr>
      <w:rFonts w:asciiTheme="majorHAnsi" w:eastAsiaTheme="majorEastAsia" w:hAnsiTheme="majorHAnsi" w:cstheme="majorBidi"/>
      <w:iCs/>
      <w:color w:val="000000" w:themeColor="text1"/>
    </w:rPr>
  </w:style>
  <w:style w:type="paragraph" w:customStyle="1" w:styleId="Annexe9">
    <w:name w:val="Annexe 9"/>
    <w:basedOn w:val="Titre9"/>
    <w:next w:val="Corpsdetexte"/>
    <w:link w:val="Annexe9Car"/>
    <w:uiPriority w:val="10"/>
    <w:semiHidden/>
    <w:rsid w:val="007A56D7"/>
    <w:pPr>
      <w:numPr>
        <w:numId w:val="10"/>
      </w:numPr>
    </w:pPr>
  </w:style>
  <w:style w:type="character" w:customStyle="1" w:styleId="Annexe8Car">
    <w:name w:val="Annexe 8 Car"/>
    <w:basedOn w:val="Titre8Car"/>
    <w:link w:val="Annexe8"/>
    <w:uiPriority w:val="10"/>
    <w:semiHidden/>
    <w:rsid w:val="00947FEE"/>
    <w:rPr>
      <w:rFonts w:asciiTheme="majorHAnsi" w:eastAsiaTheme="majorEastAsia" w:hAnsiTheme="majorHAnsi" w:cstheme="majorBidi"/>
      <w:color w:val="000000" w:themeColor="text1"/>
      <w:szCs w:val="20"/>
    </w:rPr>
  </w:style>
  <w:style w:type="character" w:customStyle="1" w:styleId="Annexe9Car">
    <w:name w:val="Annexe 9 Car"/>
    <w:basedOn w:val="Titre9Car"/>
    <w:link w:val="Annexe9"/>
    <w:uiPriority w:val="10"/>
    <w:semiHidden/>
    <w:rsid w:val="00947FEE"/>
    <w:rPr>
      <w:rFonts w:asciiTheme="majorHAnsi" w:eastAsiaTheme="majorEastAsia" w:hAnsiTheme="majorHAnsi" w:cstheme="majorBidi"/>
      <w:iCs/>
      <w:color w:val="000000" w:themeColor="text1"/>
      <w:szCs w:val="20"/>
    </w:rPr>
  </w:style>
  <w:style w:type="paragraph" w:customStyle="1" w:styleId="Lettreobjetnormal">
    <w:name w:val="Lettre objet normal"/>
    <w:basedOn w:val="Normal"/>
    <w:next w:val="Corpsdetexte"/>
    <w:uiPriority w:val="99"/>
    <w:semiHidden/>
    <w:rsid w:val="006210F0"/>
    <w:pPr>
      <w:keepNext/>
      <w:keepLines/>
      <w:framePr w:wrap="notBeside" w:vAnchor="page" w:hAnchor="margin" w:y="5955"/>
      <w:spacing w:before="180" w:after="180"/>
    </w:pPr>
    <w:rPr>
      <w:rFonts w:asciiTheme="majorHAnsi" w:eastAsiaTheme="majorEastAsia" w:hAnsiTheme="majorHAnsi" w:cstheme="majorBidi"/>
      <w:kern w:val="28"/>
      <w:sz w:val="24"/>
      <w:szCs w:val="52"/>
    </w:rPr>
  </w:style>
  <w:style w:type="paragraph" w:customStyle="1" w:styleId="Lettreobjetgras">
    <w:name w:val="Lettre objet gras"/>
    <w:basedOn w:val="Lettreobjetnormal"/>
    <w:next w:val="Corpsdetexte"/>
    <w:uiPriority w:val="99"/>
    <w:semiHidden/>
    <w:rsid w:val="005B2DE5"/>
    <w:pPr>
      <w:framePr w:wrap="notBeside"/>
    </w:pPr>
    <w:rPr>
      <w:b/>
    </w:rPr>
  </w:style>
  <w:style w:type="paragraph" w:customStyle="1" w:styleId="Introduction">
    <w:name w:val="Introduction"/>
    <w:basedOn w:val="Corpsdetexte"/>
    <w:uiPriority w:val="99"/>
    <w:semiHidden/>
    <w:rsid w:val="00E01951"/>
    <w:rPr>
      <w:i/>
      <w:color w:val="000000" w:themeColor="text1"/>
    </w:rPr>
  </w:style>
  <w:style w:type="numbering" w:customStyle="1" w:styleId="EtatFRPuces">
    <w:name w:val="Etat FR Puces"/>
    <w:uiPriority w:val="99"/>
    <w:rsid w:val="0040697B"/>
    <w:pPr>
      <w:numPr>
        <w:numId w:val="6"/>
      </w:numPr>
    </w:pPr>
  </w:style>
  <w:style w:type="numbering" w:customStyle="1" w:styleId="EtatFRNumrotation">
    <w:name w:val="Etat FR Numérotation"/>
    <w:uiPriority w:val="99"/>
    <w:rsid w:val="0046175B"/>
    <w:pPr>
      <w:numPr>
        <w:numId w:val="7"/>
      </w:numPr>
    </w:pPr>
  </w:style>
  <w:style w:type="numbering" w:customStyle="1" w:styleId="EtatFRNumrotationhirarchique">
    <w:name w:val="Etat FR Numérotation hiérarchique"/>
    <w:uiPriority w:val="99"/>
    <w:rsid w:val="00A726DD"/>
    <w:pPr>
      <w:numPr>
        <w:numId w:val="8"/>
      </w:numPr>
    </w:pPr>
  </w:style>
  <w:style w:type="table" w:styleId="Grilledutableau">
    <w:name w:val="Table Grid"/>
    <w:basedOn w:val="TableauNormal"/>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99"/>
    <w:rsid w:val="007B5E8C"/>
  </w:style>
  <w:style w:type="paragraph" w:customStyle="1" w:styleId="PagedegardeTitre1">
    <w:name w:val="Page de garde Titre 1"/>
    <w:basedOn w:val="Normal"/>
    <w:next w:val="Pagedegardetexte1"/>
    <w:uiPriority w:val="99"/>
    <w:semiHidden/>
    <w:rsid w:val="00E01951"/>
    <w:pPr>
      <w:spacing w:after="140" w:line="360" w:lineRule="atLeast"/>
      <w:contextualSpacing/>
    </w:pPr>
    <w:rPr>
      <w:rFonts w:asciiTheme="majorHAnsi" w:hAnsiTheme="majorHAnsi"/>
      <w:b/>
      <w:color w:val="000000" w:themeColor="text1"/>
      <w:sz w:val="36"/>
    </w:rPr>
  </w:style>
  <w:style w:type="paragraph" w:customStyle="1" w:styleId="Pagedegardetexte1">
    <w:name w:val="Page de garde texte 1"/>
    <w:basedOn w:val="Normal"/>
    <w:uiPriority w:val="99"/>
    <w:semiHidden/>
    <w:rsid w:val="00E01951"/>
    <w:pPr>
      <w:spacing w:after="140" w:line="360" w:lineRule="atLeast"/>
    </w:pPr>
    <w:rPr>
      <w:rFonts w:asciiTheme="majorHAnsi" w:hAnsiTheme="majorHAnsi"/>
      <w:color w:val="000000" w:themeColor="text1"/>
      <w:sz w:val="36"/>
    </w:rPr>
  </w:style>
  <w:style w:type="paragraph" w:customStyle="1" w:styleId="Pagedegardetexte2">
    <w:name w:val="Page de garde texte 2"/>
    <w:basedOn w:val="Normal"/>
    <w:uiPriority w:val="99"/>
    <w:semiHidden/>
    <w:rsid w:val="00E01951"/>
    <w:pPr>
      <w:spacing w:line="220" w:lineRule="atLeast"/>
    </w:pPr>
    <w:rPr>
      <w:rFonts w:asciiTheme="majorHAnsi" w:hAnsiTheme="majorHAnsi"/>
      <w:color w:val="000000" w:themeColor="text1"/>
      <w:sz w:val="18"/>
    </w:rPr>
  </w:style>
  <w:style w:type="paragraph" w:customStyle="1" w:styleId="Pagedegardetexte3">
    <w:name w:val="Page de garde texte 3"/>
    <w:basedOn w:val="Normal"/>
    <w:uiPriority w:val="99"/>
    <w:semiHidden/>
    <w:rsid w:val="00DB06BC"/>
    <w:pPr>
      <w:spacing w:line="220" w:lineRule="atLeast"/>
    </w:pPr>
    <w:rPr>
      <w:rFonts w:asciiTheme="majorHAnsi" w:hAnsiTheme="majorHAnsi"/>
      <w:sz w:val="18"/>
    </w:rPr>
  </w:style>
  <w:style w:type="paragraph" w:customStyle="1" w:styleId="Annexeetcopie">
    <w:name w:val="Annexe et copie"/>
    <w:basedOn w:val="Normal"/>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Normal"/>
    <w:uiPriority w:val="99"/>
    <w:semiHidden/>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CCEAE6" w:themeColor="accent1"/>
        <w:bottom w:val="single" w:sz="4" w:space="0" w:color="7F7F7F" w:themeColor="text1" w:themeTint="80"/>
        <w:insideH w:val="single" w:sz="4" w:space="0" w:color="7F7F7F" w:themeColor="text1" w:themeTint="80"/>
        <w:insideV w:val="none" w:sz="0" w:space="0" w:color="auto"/>
      </w:tblBorders>
    </w:tblPr>
    <w:tblStylePr w:type="firstRow">
      <w:rPr>
        <w:b/>
        <w:color w:val="CCEAE6" w:themeColor="accent1"/>
      </w:rPr>
      <w:tblPr>
        <w:tblCellMar>
          <w:top w:w="28" w:type="dxa"/>
          <w:left w:w="0" w:type="dxa"/>
          <w:bottom w:w="113" w:type="dxa"/>
          <w:right w:w="0" w:type="dxa"/>
        </w:tblCellMar>
      </w:tblPr>
      <w:trPr>
        <w:tblHeader/>
      </w:trPr>
      <w:tcPr>
        <w:tcBorders>
          <w:top w:val="single" w:sz="12" w:space="0" w:color="CCEAE6"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CCEAE6" w:themeColor="accent1"/>
      </w:rPr>
    </w:tblStylePr>
    <w:tblStylePr w:type="lastCol">
      <w:rPr>
        <w:b w:val="0"/>
        <w:color w:val="CCEAE6"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66BFB3" w:themeColor="accent2"/>
        <w:bottom w:val="single" w:sz="4" w:space="0" w:color="595959" w:themeColor="text1" w:themeTint="A6"/>
        <w:insideH w:val="single" w:sz="4" w:space="0" w:color="595959" w:themeColor="text1" w:themeTint="A6"/>
        <w:insideV w:val="none" w:sz="0" w:space="0" w:color="auto"/>
      </w:tblBorders>
    </w:tblPr>
    <w:tblStylePr w:type="firstRow">
      <w:rPr>
        <w:b/>
        <w:color w:val="66BFB3" w:themeColor="accent2"/>
      </w:rPr>
      <w:tblPr>
        <w:tblCellMar>
          <w:top w:w="28" w:type="dxa"/>
          <w:left w:w="0" w:type="dxa"/>
          <w:bottom w:w="113" w:type="dxa"/>
          <w:right w:w="0" w:type="dxa"/>
        </w:tblCellMar>
      </w:tblPr>
      <w:trPr>
        <w:tblHeader/>
      </w:trPr>
      <w:tcPr>
        <w:tcBorders>
          <w:top w:val="single" w:sz="12" w:space="0" w:color="66BFB3"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66BFB3" w:themeColor="accent2"/>
      </w:rPr>
    </w:tblStylePr>
    <w:tblStylePr w:type="lastCol">
      <w:rPr>
        <w:b w:val="0"/>
        <w:color w:val="66BFB3"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009581" w:themeColor="accent3"/>
        <w:bottom w:val="none" w:sz="0" w:space="0" w:color="auto"/>
        <w:insideH w:val="none" w:sz="0" w:space="0" w:color="auto"/>
        <w:insideV w:val="none" w:sz="0" w:space="0" w:color="auto"/>
      </w:tblBorders>
    </w:tblPr>
    <w:tblStylePr w:type="firstRow">
      <w:rPr>
        <w:b/>
        <w:color w:val="009581" w:themeColor="accent3"/>
      </w:rPr>
      <w:tblPr>
        <w:tblCellMar>
          <w:top w:w="28" w:type="dxa"/>
          <w:left w:w="0" w:type="dxa"/>
          <w:bottom w:w="113" w:type="dxa"/>
          <w:right w:w="0" w:type="dxa"/>
        </w:tblCellMar>
      </w:tblPr>
      <w:trPr>
        <w:tblHeader/>
      </w:trPr>
      <w:tcPr>
        <w:tcBorders>
          <w:top w:val="single" w:sz="12" w:space="0" w:color="009581"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9581" w:themeColor="accent3"/>
      </w:rPr>
    </w:tblStylePr>
    <w:tblStylePr w:type="lastCol">
      <w:rPr>
        <w:b w:val="0"/>
        <w:color w:val="009581"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00594D" w:themeColor="accent4"/>
        <w:bottom w:val="single" w:sz="4" w:space="0" w:color="262626" w:themeColor="text1" w:themeTint="D9"/>
        <w:insideH w:val="single" w:sz="4" w:space="0" w:color="262626" w:themeColor="text1" w:themeTint="D9"/>
        <w:insideV w:val="none" w:sz="0" w:space="0" w:color="auto"/>
      </w:tblBorders>
    </w:tblPr>
    <w:tblStylePr w:type="firstRow">
      <w:rPr>
        <w:b/>
        <w:color w:val="00594D" w:themeColor="accent4"/>
      </w:rPr>
      <w:tblPr>
        <w:tblCellMar>
          <w:top w:w="28" w:type="dxa"/>
          <w:left w:w="0" w:type="dxa"/>
          <w:bottom w:w="113" w:type="dxa"/>
          <w:right w:w="0" w:type="dxa"/>
        </w:tblCellMar>
      </w:tblPr>
      <w:trPr>
        <w:tblHeader/>
      </w:trPr>
      <w:tcPr>
        <w:tcBorders>
          <w:top w:val="single" w:sz="12" w:space="0" w:color="00594D"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00594D" w:themeColor="accent4"/>
      </w:rPr>
    </w:tblStylePr>
    <w:tblStylePr w:type="lastCol">
      <w:rPr>
        <w:b w:val="0"/>
        <w:color w:val="00594D"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001E1A" w:themeColor="accent5"/>
        <w:bottom w:val="single" w:sz="4" w:space="0" w:color="0D0D0D" w:themeColor="text1" w:themeTint="F2"/>
        <w:insideH w:val="single" w:sz="4" w:space="0" w:color="0D0D0D" w:themeColor="text1" w:themeTint="F2"/>
        <w:insideV w:val="none" w:sz="0" w:space="0" w:color="auto"/>
      </w:tblBorders>
    </w:tblPr>
    <w:tblStylePr w:type="firstRow">
      <w:rPr>
        <w:b/>
        <w:color w:val="001E1A" w:themeColor="accent5"/>
      </w:rPr>
      <w:tblPr>
        <w:tblCellMar>
          <w:top w:w="28" w:type="dxa"/>
          <w:left w:w="0" w:type="dxa"/>
          <w:bottom w:w="113" w:type="dxa"/>
          <w:right w:w="0" w:type="dxa"/>
        </w:tblCellMar>
      </w:tblPr>
      <w:trPr>
        <w:tblHeader/>
      </w:trPr>
      <w:tcPr>
        <w:tcBorders>
          <w:top w:val="single" w:sz="12" w:space="0" w:color="001E1A"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001E1A" w:themeColor="accent5"/>
      </w:rPr>
    </w:tblStylePr>
    <w:tblStylePr w:type="lastCol">
      <w:rPr>
        <w:b w:val="0"/>
        <w:color w:val="001E1A"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E01951"/>
    <w:rPr>
      <w:b/>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semiHidden/>
    <w:rsid w:val="009B5028"/>
    <w:pPr>
      <w:ind w:left="2381"/>
      <w:contextualSpacing/>
    </w:pPr>
  </w:style>
  <w:style w:type="paragraph" w:customStyle="1" w:styleId="Liste7">
    <w:name w:val="Liste 7"/>
    <w:basedOn w:val="Normal"/>
    <w:uiPriority w:val="99"/>
    <w:semiHidden/>
    <w:rsid w:val="00255264"/>
    <w:pPr>
      <w:ind w:left="2778"/>
      <w:contextualSpacing/>
    </w:pPr>
  </w:style>
  <w:style w:type="paragraph" w:customStyle="1" w:styleId="Liste8">
    <w:name w:val="Liste 8"/>
    <w:basedOn w:val="Normal"/>
    <w:uiPriority w:val="99"/>
    <w:semiHidden/>
    <w:rsid w:val="00255264"/>
    <w:pPr>
      <w:ind w:left="3175"/>
      <w:contextualSpacing/>
    </w:pPr>
  </w:style>
  <w:style w:type="paragraph" w:customStyle="1" w:styleId="Liste9">
    <w:name w:val="Liste 9"/>
    <w:basedOn w:val="Normal"/>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5"/>
      </w:numPr>
    </w:pPr>
  </w:style>
  <w:style w:type="paragraph" w:customStyle="1" w:styleId="Listenumros7">
    <w:name w:val="Liste à numéros 7"/>
    <w:basedOn w:val="Liste7"/>
    <w:uiPriority w:val="20"/>
    <w:semiHidden/>
    <w:rsid w:val="0046175B"/>
    <w:pPr>
      <w:numPr>
        <w:ilvl w:val="6"/>
        <w:numId w:val="15"/>
      </w:numPr>
    </w:pPr>
  </w:style>
  <w:style w:type="paragraph" w:customStyle="1" w:styleId="Listenumros8">
    <w:name w:val="Liste à numéros 8"/>
    <w:basedOn w:val="Liste8"/>
    <w:uiPriority w:val="20"/>
    <w:semiHidden/>
    <w:rsid w:val="0046175B"/>
    <w:pPr>
      <w:numPr>
        <w:ilvl w:val="7"/>
        <w:numId w:val="15"/>
      </w:numPr>
    </w:pPr>
  </w:style>
  <w:style w:type="paragraph" w:customStyle="1" w:styleId="Listenumros9">
    <w:name w:val="Liste à numéros 9"/>
    <w:basedOn w:val="Liste9"/>
    <w:uiPriority w:val="20"/>
    <w:semiHidden/>
    <w:rsid w:val="0046175B"/>
    <w:pPr>
      <w:numPr>
        <w:ilvl w:val="8"/>
        <w:numId w:val="15"/>
      </w:numPr>
    </w:pPr>
  </w:style>
  <w:style w:type="paragraph" w:customStyle="1" w:styleId="Listepuces6">
    <w:name w:val="Liste à puces 6"/>
    <w:basedOn w:val="Liste6"/>
    <w:uiPriority w:val="19"/>
    <w:semiHidden/>
    <w:rsid w:val="0040697B"/>
    <w:pPr>
      <w:numPr>
        <w:ilvl w:val="5"/>
        <w:numId w:val="12"/>
      </w:numPr>
    </w:pPr>
  </w:style>
  <w:style w:type="paragraph" w:customStyle="1" w:styleId="Listepuces7">
    <w:name w:val="Liste à puces 7"/>
    <w:basedOn w:val="Liste7"/>
    <w:uiPriority w:val="19"/>
    <w:semiHidden/>
    <w:rsid w:val="0040697B"/>
    <w:pPr>
      <w:numPr>
        <w:ilvl w:val="6"/>
        <w:numId w:val="12"/>
      </w:numPr>
    </w:pPr>
  </w:style>
  <w:style w:type="paragraph" w:customStyle="1" w:styleId="Listepuces8">
    <w:name w:val="Liste à puces 8"/>
    <w:basedOn w:val="Liste8"/>
    <w:uiPriority w:val="19"/>
    <w:semiHidden/>
    <w:rsid w:val="0040697B"/>
    <w:pPr>
      <w:numPr>
        <w:ilvl w:val="7"/>
        <w:numId w:val="12"/>
      </w:numPr>
    </w:pPr>
  </w:style>
  <w:style w:type="paragraph" w:customStyle="1" w:styleId="Listepuces9">
    <w:name w:val="Liste à puces 9"/>
    <w:basedOn w:val="Liste9"/>
    <w:uiPriority w:val="19"/>
    <w:semiHidden/>
    <w:rsid w:val="0040697B"/>
    <w:pPr>
      <w:numPr>
        <w:ilvl w:val="8"/>
        <w:numId w:val="12"/>
      </w:numPr>
    </w:pPr>
  </w:style>
  <w:style w:type="paragraph" w:customStyle="1" w:styleId="Listecontinue6">
    <w:name w:val="Liste continue 6"/>
    <w:basedOn w:val="Liste6"/>
    <w:uiPriority w:val="99"/>
    <w:semiHidden/>
    <w:rsid w:val="00A726DD"/>
    <w:pPr>
      <w:numPr>
        <w:ilvl w:val="5"/>
        <w:numId w:val="11"/>
      </w:numPr>
    </w:pPr>
  </w:style>
  <w:style w:type="paragraph" w:customStyle="1" w:styleId="Listepuces1">
    <w:name w:val="Liste à puces 1"/>
    <w:basedOn w:val="Liste"/>
    <w:uiPriority w:val="19"/>
    <w:rsid w:val="00781D39"/>
    <w:pPr>
      <w:numPr>
        <w:numId w:val="12"/>
      </w:numPr>
    </w:pPr>
  </w:style>
  <w:style w:type="paragraph" w:customStyle="1" w:styleId="Listecontinue7">
    <w:name w:val="Liste continue 7"/>
    <w:basedOn w:val="Liste7"/>
    <w:uiPriority w:val="99"/>
    <w:semiHidden/>
    <w:rsid w:val="00A726DD"/>
    <w:pPr>
      <w:numPr>
        <w:ilvl w:val="6"/>
        <w:numId w:val="11"/>
      </w:numPr>
    </w:pPr>
  </w:style>
  <w:style w:type="paragraph" w:customStyle="1" w:styleId="Listecontinue8">
    <w:name w:val="Liste continue 8"/>
    <w:basedOn w:val="Liste8"/>
    <w:uiPriority w:val="99"/>
    <w:semiHidden/>
    <w:rsid w:val="00A726DD"/>
    <w:pPr>
      <w:numPr>
        <w:ilvl w:val="7"/>
        <w:numId w:val="11"/>
      </w:numPr>
      <w:tabs>
        <w:tab w:val="num" w:pos="360"/>
      </w:tabs>
      <w:ind w:left="3175" w:firstLine="0"/>
    </w:pPr>
  </w:style>
  <w:style w:type="paragraph" w:customStyle="1" w:styleId="Listecontinue9">
    <w:name w:val="Liste continue 9"/>
    <w:basedOn w:val="Liste9"/>
    <w:uiPriority w:val="99"/>
    <w:semiHidden/>
    <w:rsid w:val="00A726DD"/>
    <w:pPr>
      <w:numPr>
        <w:ilvl w:val="8"/>
        <w:numId w:val="11"/>
      </w:numPr>
      <w:tabs>
        <w:tab w:val="num" w:pos="360"/>
      </w:tabs>
      <w:ind w:left="3572" w:firstLine="0"/>
    </w:pPr>
  </w:style>
  <w:style w:type="paragraph" w:customStyle="1" w:styleId="Listecontinue1">
    <w:name w:val="Liste continue 1"/>
    <w:basedOn w:val="Liste"/>
    <w:uiPriority w:val="99"/>
    <w:semiHidden/>
    <w:rsid w:val="00781D39"/>
    <w:pPr>
      <w:numPr>
        <w:numId w:val="11"/>
      </w:numPr>
    </w:pPr>
  </w:style>
  <w:style w:type="paragraph" w:customStyle="1" w:styleId="Observation">
    <w:name w:val="Observation"/>
    <w:basedOn w:val="Normal"/>
    <w:uiPriority w:val="99"/>
    <w:semiHidden/>
    <w:qFormat/>
    <w:rsid w:val="00AC50E4"/>
    <w:pPr>
      <w:spacing w:after="0" w:line="240" w:lineRule="atLeast"/>
    </w:pPr>
    <w:rPr>
      <w:color w:val="7F7F7F" w:themeColor="text1" w:themeTint="80"/>
      <w:sz w:val="20"/>
    </w:rPr>
  </w:style>
  <w:style w:type="paragraph" w:customStyle="1" w:styleId="Tiret">
    <w:name w:val="Tiret"/>
    <w:basedOn w:val="Normal"/>
    <w:next w:val="Corpsdetexte"/>
    <w:uiPriority w:val="2"/>
    <w:qFormat/>
    <w:rsid w:val="006210F0"/>
    <w:pPr>
      <w:keepNext/>
      <w:keepLines/>
      <w:spacing w:after="300" w:line="360" w:lineRule="atLeast"/>
      <w:contextualSpacing/>
    </w:pPr>
    <w:rPr>
      <w:rFonts w:asciiTheme="majorHAnsi" w:eastAsiaTheme="majorEastAsia" w:hAnsiTheme="majorHAnsi" w:cstheme="majorBidi"/>
      <w:b/>
      <w:kern w:val="32"/>
      <w:sz w:val="28"/>
      <w:szCs w:val="52"/>
    </w:rPr>
  </w:style>
  <w:style w:type="paragraph" w:customStyle="1" w:styleId="Pagedegardetexte4">
    <w:name w:val="Page de garde texte 4"/>
    <w:basedOn w:val="Normal"/>
    <w:uiPriority w:val="99"/>
    <w:semiHidden/>
    <w:rsid w:val="00700F29"/>
    <w:pPr>
      <w:spacing w:line="220" w:lineRule="atLeast"/>
    </w:pPr>
    <w:rPr>
      <w:rFonts w:asciiTheme="majorHAnsi" w:hAnsiTheme="majorHAnsi"/>
      <w:b/>
      <w:sz w:val="18"/>
    </w:rPr>
  </w:style>
  <w:style w:type="table" w:customStyle="1" w:styleId="TableauEtatFR1">
    <w:name w:val="Tableau Etat FR1"/>
    <w:basedOn w:val="TableauNormal"/>
    <w:uiPriority w:val="99"/>
    <w:rsid w:val="00FD0818"/>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Listealphabtique">
    <w:name w:val="Liste alphabétique"/>
    <w:basedOn w:val="Paragraphedeliste"/>
    <w:qFormat/>
    <w:rsid w:val="00A1567B"/>
    <w:pPr>
      <w:numPr>
        <w:numId w:val="13"/>
      </w:numPr>
      <w:ind w:left="397" w:hanging="397"/>
    </w:pPr>
  </w:style>
  <w:style w:type="paragraph" w:customStyle="1" w:styleId="Listealphabtique2">
    <w:name w:val="Liste alphabétique 2"/>
    <w:basedOn w:val="Listealphabtique"/>
    <w:qFormat/>
    <w:rsid w:val="00CB5766"/>
    <w:pPr>
      <w:ind w:left="794"/>
    </w:pPr>
  </w:style>
  <w:style w:type="paragraph" w:customStyle="1" w:styleId="TitreArticleloi">
    <w:name w:val="Titre Article loi"/>
    <w:basedOn w:val="Normal"/>
    <w:next w:val="Normal"/>
    <w:autoRedefine/>
    <w:uiPriority w:val="4"/>
    <w:qFormat/>
    <w:rsid w:val="006E1B21"/>
    <w:pPr>
      <w:keepNext/>
      <w:keepLines/>
      <w:spacing w:before="160" w:line="240" w:lineRule="auto"/>
    </w:pPr>
    <w:rPr>
      <w:rFonts w:asciiTheme="majorHAnsi" w:hAnsiTheme="majorHAnsi" w:cstheme="majorHAnsi"/>
      <w:b/>
      <w:i/>
      <w:color w:val="000000" w:themeColor="text1"/>
    </w:rPr>
  </w:style>
  <w:style w:type="paragraph" w:customStyle="1" w:styleId="05titreprincipalouobjetgras">
    <w:name w:val="05_titre_principal_ou_objet_gras"/>
    <w:qFormat/>
    <w:rsid w:val="00A9205A"/>
    <w:pPr>
      <w:spacing w:line="280" w:lineRule="exact"/>
    </w:pPr>
    <w:rPr>
      <w:rFonts w:ascii="Arial" w:eastAsia="Times New Roman" w:hAnsi="Arial" w:cs="Times New Roman"/>
      <w:b/>
      <w:sz w:val="28"/>
      <w:szCs w:val="24"/>
      <w:lang w:eastAsia="fr-FR"/>
    </w:rPr>
  </w:style>
  <w:style w:type="paragraph" w:customStyle="1" w:styleId="04titreprincipalouobjetnormal">
    <w:name w:val="04_titre_principal_ou_objet_normal"/>
    <w:basedOn w:val="05titreprincipalouobjetgras"/>
    <w:qFormat/>
    <w:rsid w:val="000000BC"/>
    <w:pPr>
      <w:spacing w:after="480"/>
    </w:pPr>
    <w:rPr>
      <w:b w:val="0"/>
    </w:rPr>
  </w:style>
  <w:style w:type="paragraph" w:customStyle="1" w:styleId="12annexecontactrenseignementsetc">
    <w:name w:val="12_annexe_contact_renseignements_etc."/>
    <w:qFormat/>
    <w:rsid w:val="0037650B"/>
    <w:pPr>
      <w:spacing w:before="0" w:after="0" w:line="220" w:lineRule="exact"/>
    </w:pPr>
    <w:rPr>
      <w:rFonts w:ascii="Arial" w:eastAsia="Times New Roman" w:hAnsi="Arial" w:cs="Times New Roman"/>
      <w:sz w:val="16"/>
      <w:szCs w:val="24"/>
      <w:lang w:eastAsia="fr-FR"/>
    </w:rPr>
  </w:style>
  <w:style w:type="paragraph" w:customStyle="1" w:styleId="06lead">
    <w:name w:val="06_lead"/>
    <w:basedOn w:val="Normal"/>
    <w:qFormat/>
    <w:rsid w:val="00B01E1B"/>
    <w:pPr>
      <w:spacing w:line="280" w:lineRule="exact"/>
    </w:pPr>
    <w:rPr>
      <w:rFonts w:ascii="Times New Roman" w:eastAsia="Times New Roman" w:hAnsi="Times New Roman" w:cs="Times New Roman"/>
      <w:i/>
      <w:szCs w:val="24"/>
      <w:lang w:eastAsia="fr-FR"/>
    </w:rPr>
  </w:style>
  <w:style w:type="paragraph" w:customStyle="1" w:styleId="Normal0">
    <w:name w:val="Normal_0"/>
    <w:qFormat/>
    <w:rsid w:val="008874D8"/>
    <w:pPr>
      <w:spacing w:before="0" w:after="0" w:line="240" w:lineRule="auto"/>
    </w:pPr>
    <w:rPr>
      <w:rFonts w:ascii="Times New Roman" w:eastAsia="Times New Roman" w:hAnsi="Times New Roman" w:cs="Times New Roman"/>
      <w:sz w:val="24"/>
      <w:szCs w:val="24"/>
      <w:lang w:eastAsia="de-DE"/>
    </w:rPr>
  </w:style>
  <w:style w:type="paragraph" w:customStyle="1" w:styleId="Normal8">
    <w:name w:val="Normal_8"/>
    <w:qFormat/>
    <w:rsid w:val="008874D8"/>
    <w:pPr>
      <w:spacing w:before="0" w:after="0" w:line="240" w:lineRule="auto"/>
    </w:pPr>
    <w:rPr>
      <w:rFonts w:ascii="Times New Roman" w:eastAsia="Times New Roman" w:hAnsi="Times New Roman" w:cs="Times New Roman"/>
      <w:sz w:val="24"/>
      <w:szCs w:val="24"/>
      <w:lang w:eastAsia="de-DE"/>
    </w:rPr>
  </w:style>
  <w:style w:type="paragraph" w:customStyle="1" w:styleId="07atexteprincipal">
    <w:name w:val="07a_texte_principal"/>
    <w:qFormat/>
    <w:rsid w:val="00897F74"/>
    <w:pPr>
      <w:spacing w:before="0" w:after="180" w:line="280" w:lineRule="exact"/>
    </w:pPr>
    <w:rPr>
      <w:rFonts w:ascii="Times New Roman" w:eastAsia="Times New Roman" w:hAnsi="Times New Roman" w:cs="Times New Roman"/>
      <w:sz w:val="24"/>
      <w:szCs w:val="24"/>
      <w:lang w:eastAsia="fr-FR"/>
    </w:rPr>
  </w:style>
  <w:style w:type="paragraph" w:customStyle="1" w:styleId="08puces">
    <w:name w:val="08_puces"/>
    <w:qFormat/>
    <w:rsid w:val="00897F74"/>
    <w:pPr>
      <w:numPr>
        <w:numId w:val="14"/>
      </w:numPr>
      <w:spacing w:before="0" w:after="0" w:line="280" w:lineRule="exact"/>
      <w:ind w:left="227" w:hanging="227"/>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97F74"/>
  </w:style>
  <w:style w:type="character" w:customStyle="1" w:styleId="eop">
    <w:name w:val="eop"/>
    <w:basedOn w:val="Policepardfaut"/>
    <w:rsid w:val="00897F74"/>
  </w:style>
  <w:style w:type="paragraph" w:customStyle="1" w:styleId="10numrotation">
    <w:name w:val="10_numérotation"/>
    <w:basedOn w:val="Normal"/>
    <w:qFormat/>
    <w:rsid w:val="00B205CF"/>
    <w:pPr>
      <w:numPr>
        <w:numId w:val="17"/>
      </w:numPr>
      <w:tabs>
        <w:tab w:val="left" w:pos="369"/>
      </w:tabs>
      <w:spacing w:before="0" w:after="0" w:line="280" w:lineRule="exact"/>
      <w:ind w:left="369" w:hanging="369"/>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622817"/>
    <w:rPr>
      <w:color w:val="605E5C"/>
      <w:shd w:val="clear" w:color="auto" w:fill="E1DFDD"/>
    </w:rPr>
  </w:style>
  <w:style w:type="character" w:customStyle="1" w:styleId="TM3Car">
    <w:name w:val="TM 3 Car"/>
    <w:basedOn w:val="Policepardfaut"/>
    <w:link w:val="TM3"/>
    <w:uiPriority w:val="39"/>
    <w:rsid w:val="00733430"/>
    <w:rPr>
      <w:rFonts w:asciiTheme="majorHAnsi" w:hAnsiTheme="majorHAnsi"/>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21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bk.admin.ch/bk/fr/home/documentation/legislation/approbation-des-actes-legislatifs-cantonau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info.fr.ch/fr/politbusiness/parlamentvorstoesse/?action=showinfo&amp;info_id=61169&amp;uuid=05121049fda449688d0eac8a9c4eb63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ROF\fr_MES1_final.dotm" TargetMode="External"/></Relationships>
</file>

<file path=word/theme/theme1.xml><?xml version="1.0" encoding="utf-8"?>
<a:theme xmlns:a="http://schemas.openxmlformats.org/drawingml/2006/main" name="CHA">
  <a:themeElements>
    <a:clrScheme name="CHA">
      <a:dk1>
        <a:sysClr val="windowText" lastClr="000000"/>
      </a:dk1>
      <a:lt1>
        <a:sysClr val="window" lastClr="FFFFFF"/>
      </a:lt1>
      <a:dk2>
        <a:srgbClr val="777777"/>
      </a:dk2>
      <a:lt2>
        <a:srgbClr val="C0C0C0"/>
      </a:lt2>
      <a:accent1>
        <a:srgbClr val="CCEAE6"/>
      </a:accent1>
      <a:accent2>
        <a:srgbClr val="66BFB3"/>
      </a:accent2>
      <a:accent3>
        <a:srgbClr val="009581"/>
      </a:accent3>
      <a:accent4>
        <a:srgbClr val="00594D"/>
      </a:accent4>
      <a:accent5>
        <a:srgbClr val="001E1A"/>
      </a:accent5>
      <a:accent6>
        <a:srgbClr val="C0C0C0"/>
      </a:accent6>
      <a:hlink>
        <a:srgbClr val="009581"/>
      </a:hlink>
      <a:folHlink>
        <a:srgbClr val="66BFB3"/>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DE800005C58B3B40A43243560CA3BD2C" ma:contentTypeVersion="6" ma:contentTypeDescription="Crée un document." ma:contentTypeScope="" ma:versionID="28abfb1b25fe05e3371e9f2874d8ecda">
  <xsd:schema xmlns:xsd="http://www.w3.org/2001/XMLSchema" xmlns:p="http://schemas.microsoft.com/office/2006/metadata/properties" xmlns:ns2="f0313340-645a-427c-8ab8-123d2b2b54e3" xmlns:ns3="4ff9088e-ae4a-4b77-a402-53974622d9f4" xmlns:xs="http://www.w3.org/2001/XMLSchema" targetNamespace="http://schemas.microsoft.com/office/2006/metadata/properties" ma:root="true" ma:fieldsID="1b3aee83790f6232c55777ced4796873" ns2:_="" ns3:_="">
    <xsd:import xmlns:xs="http://www.w3.org/2001/XMLSchema" xmlns:xsd="http://www.w3.org/2001/XMLSchema" namespace="f0313340-645a-427c-8ab8-123d2b2b54e3"/>
    <xsd:import xmlns:xs="http://www.w3.org/2001/XMLSchema" xmlns:xsd="http://www.w3.org/2001/XMLSchema" namespace="4ff9088e-ae4a-4b77-a402-53974622d9f4"/>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ObjectDetectorVersions" minOccurs="0"/>
                <xsd:element xmlns:xs="http://www.w3.org/2001/XMLSchema" xmlns:xsd="http://www.w3.org/2001/XMLSchema" ref="ns2:MediaServiceSearchPropertie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f0313340-645a-427c-8ab8-123d2b2b54e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2"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13"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4ff9088e-ae4a-4b77-a402-53974622d9f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0" nillable="true" ma:displayName="Partagé avec"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1" nillable="true" ma:displayName="Partagé avec dé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haredWithUsers xmlns="4ff9088e-ae4a-4b77-a402-53974622d9f4">
      <UserInfo>
        <DisplayName>Jeckelmann Christiane</DisplayName>
        <AccountId>103</AccountId>
        <AccountType/>
      </UserInfo>
      <UserInfo>
        <DisplayName>Russier Samuel</DisplayName>
        <AccountId>7</AccountId>
        <AccountType/>
      </UserInfo>
      <UserInfo>
        <DisplayName>Andrey Karin</DisplayName>
        <AccountId>95</AccountId>
        <AccountType/>
      </UserInfo>
    </SharedWithUsers>
  </documentManagement>
</p:properties>
</file>

<file path=customXml/itemProps1.xml><?xml version="1.0" encoding="utf-8"?>
<ds:datastoreItem xmlns:ds="http://schemas.openxmlformats.org/officeDocument/2006/customXml" ds:itemID="{BC9E4CE2-8E5B-44B4-B5F3-E32224067FE2}">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84A3EE88-7075-4E1A-9F93-9539ABA9D51D}">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FFE30E80-E574-41AF-9A8F-9866F71EF94B}">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f0313340-645a-427c-8ab8-123d2b2b54e3"/>
    <ds:schemaRef ds:uri="4ff9088e-ae4a-4b77-a402-53974622d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3B520-C08A-487B-B4A2-54BD9A0BE8A9}">
  <ds:schemaRefs>
    <ds:schemaRef ds:uri="http://schemas.microsoft.com/office/2006/metadata/properties"/>
    <ds:schemaRef ds:uri="http://schemas.microsoft.com/office/infopath/2007/PartnerControls"/>
    <ds:schemaRef ds:uri="http://www.star-group.net/schemas/transit/filters/textdata"/>
    <ds:schemaRef ds:uri="4ff9088e-ae4a-4b77-a402-53974622d9f4"/>
  </ds:schemaRefs>
</ds:datastoreItem>
</file>

<file path=docProps/app.xml><?xml version="1.0" encoding="utf-8"?>
<Properties xmlns="http://schemas.openxmlformats.org/officeDocument/2006/extended-properties" xmlns:vt="http://schemas.openxmlformats.org/officeDocument/2006/docPropsVTypes">
  <Template>fr_MES1_final</Template>
  <TotalTime>0</TotalTime>
  <Pages>68</Pages>
  <Words>38682</Words>
  <Characters>212757</Characters>
  <Application>Microsoft Office Word</Application>
  <DocSecurity>0</DocSecurity>
  <Lines>1772</Lines>
  <Paragraphs>501</Paragraphs>
  <ScaleCrop>false</ScaleCrop>
  <HeadingPairs>
    <vt:vector size="2" baseType="variant">
      <vt:variant>
        <vt:lpstr>Titre</vt:lpstr>
      </vt:variant>
      <vt:variant>
        <vt:i4>1</vt:i4>
      </vt:variant>
    </vt:vector>
  </HeadingPairs>
  <TitlesOfParts>
    <vt:vector size="1" baseType="lpstr">
      <vt:lpstr/>
    </vt:vector>
  </TitlesOfParts>
  <Company>Staat Freiburg</Company>
  <LinksUpToDate>false</LinksUpToDate>
  <CharactersWithSpaces>250938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Leiser Brigitte</dc:creator>
  <cp:keywords/>
  <dc:description>Titel</dc:description>
  <cp:lastModifiedBy>Russier Samuel</cp:lastModifiedBy>
  <cp:revision>80</cp:revision>
  <cp:lastPrinted>2013-07-30T19:42:00Z</cp:lastPrinted>
  <dcterms:created xsi:type="dcterms:W3CDTF">2025-02-13T09:09:00Z</dcterms:created>
  <dcterms:modified xsi:type="dcterms:W3CDTF">2025-02-21T08:46:00Z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0x010100DE800005C58B3B40A43243560CA3BD2C</vt:lpwstr>
  </property>
</Properties>
</file>