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eastAsia="Times New Roman" w:hAnsi="Times New Roman" w:cs="Times New Roman"/>
          <w:sz w:val="21"/>
          <w:szCs w:val="24"/>
          <w:lang w:val="de-CH"/>
        </w:rPr>
        <w:id w:val="-1372072147"/>
        <w:docPartObj>
          <w:docPartGallery w:val="Table of Contents"/>
          <w:docPartUnique/>
        </w:docPartObj>
      </w:sdtPr>
      <w:sdtEndPr>
        <w:rPr>
          <w:rFonts w:ascii="Arial" w:hAnsi="Arial"/>
          <w:b/>
          <w:color w:val="9B1889"/>
          <w:sz w:val="19"/>
          <w:szCs w:val="21"/>
        </w:rPr>
      </w:sdtEndPr>
      <w:sdtContent>
        <w:p w14:paraId="2AE0A2FE" w14:textId="69DAAF69" w:rsidR="006F5B96" w:rsidRPr="00DE5ACA" w:rsidRDefault="00BE14AE" w:rsidP="00187162">
          <w:pPr>
            <w:keepNext/>
            <w:keepLines/>
            <w:spacing w:before="100" w:after="100" w:line="460" w:lineRule="atLeast"/>
            <w:contextualSpacing/>
            <w:rPr>
              <w:rFonts w:ascii="Arial" w:eastAsia="MS Gothic" w:hAnsi="Arial" w:cs="Times New Roman"/>
              <w:b/>
              <w:color w:val="9B1889"/>
              <w:kern w:val="32"/>
              <w:sz w:val="36"/>
              <w:szCs w:val="52"/>
              <w:lang w:val="de-CH"/>
            </w:rPr>
          </w:pPr>
          <w:r w:rsidRPr="00DE5ACA">
            <w:rPr>
              <w:rFonts w:ascii="Arial" w:eastAsia="MS Gothic" w:hAnsi="Arial" w:cs="Times New Roman"/>
              <w:b/>
              <w:color w:val="9B1889"/>
              <w:kern w:val="32"/>
              <w:sz w:val="36"/>
              <w:szCs w:val="52"/>
              <w:lang w:val="de-CH"/>
            </w:rPr>
            <w:t>Inhaltsverzeichnis</w:t>
          </w:r>
        </w:p>
        <w:p w14:paraId="06D9B668" w14:textId="77777777" w:rsidR="006F5B96" w:rsidRPr="00DE5ACA" w:rsidRDefault="006F5B96" w:rsidP="00187162">
          <w:pPr>
            <w:keepNext/>
            <w:keepLines/>
            <w:spacing w:before="100" w:after="300" w:line="460" w:lineRule="atLeast"/>
            <w:contextualSpacing/>
            <w:rPr>
              <w:rFonts w:ascii="Arial" w:eastAsia="MS Gothic" w:hAnsi="Arial" w:cs="Times New Roman"/>
              <w:b/>
              <w:color w:val="9B1889"/>
              <w:kern w:val="32"/>
              <w:sz w:val="36"/>
              <w:szCs w:val="52"/>
              <w:lang w:val="de-CH"/>
            </w:rPr>
          </w:pPr>
          <w:r w:rsidRPr="00DE5ACA">
            <w:rPr>
              <w:rFonts w:ascii="Arial" w:eastAsia="MS Gothic" w:hAnsi="Arial" w:cs="Times New Roman"/>
              <w:b/>
              <w:color w:val="9B1889"/>
              <w:kern w:val="32"/>
              <w:sz w:val="36"/>
              <w:szCs w:val="52"/>
              <w:lang w:val="de-CH"/>
            </w:rPr>
            <w:t>—</w:t>
          </w:r>
        </w:p>
        <w:p w14:paraId="5ACA9E14" w14:textId="41DBFCE1" w:rsidR="00DE5ACA" w:rsidRPr="00F36077" w:rsidRDefault="006F5B96" w:rsidP="00F36077">
          <w:pPr>
            <w:pStyle w:val="Verzeichnis1"/>
            <w:pBdr>
              <w:bottom w:val="single" w:sz="8" w:space="0" w:color="9B1889"/>
            </w:pBdr>
            <w:tabs>
              <w:tab w:val="right" w:pos="9910"/>
            </w:tabs>
            <w:spacing w:beforeLines="100" w:before="240" w:afterLines="40" w:after="96"/>
            <w:rPr>
              <w:rFonts w:ascii="Arial" w:eastAsiaTheme="minorEastAsia" w:hAnsi="Arial" w:cs="Arial"/>
              <w:noProof/>
              <w:color w:val="9B1889"/>
              <w:sz w:val="19"/>
              <w:szCs w:val="19"/>
              <w:lang w:eastAsia="fr-CH"/>
            </w:rPr>
          </w:pPr>
          <w:r w:rsidRPr="00F36077">
            <w:rPr>
              <w:rFonts w:ascii="Arial" w:eastAsia="Times New Roman" w:hAnsi="Arial" w:cs="Arial"/>
              <w:b/>
              <w:color w:val="9B1889"/>
              <w:sz w:val="19"/>
              <w:szCs w:val="19"/>
              <w:lang w:val="de-CH"/>
            </w:rPr>
            <w:fldChar w:fldCharType="begin"/>
          </w:r>
          <w:r w:rsidRPr="00F36077">
            <w:rPr>
              <w:rFonts w:ascii="Arial" w:eastAsia="Times New Roman" w:hAnsi="Arial" w:cs="Arial"/>
              <w:b/>
              <w:color w:val="9B1889"/>
              <w:sz w:val="19"/>
              <w:szCs w:val="19"/>
              <w:lang w:val="de-CH"/>
            </w:rPr>
            <w:instrText xml:space="preserve"> TOC \o "1-3" \h \z \u </w:instrText>
          </w:r>
          <w:r w:rsidRPr="00F36077">
            <w:rPr>
              <w:rFonts w:ascii="Arial" w:eastAsia="Times New Roman" w:hAnsi="Arial" w:cs="Arial"/>
              <w:b/>
              <w:color w:val="9B1889"/>
              <w:sz w:val="19"/>
              <w:szCs w:val="19"/>
              <w:lang w:val="de-CH"/>
            </w:rPr>
            <w:fldChar w:fldCharType="separate"/>
          </w:r>
          <w:hyperlink w:anchor="_Toc125619884" w:history="1">
            <w:r w:rsidR="00DE5ACA" w:rsidRPr="00F36077">
              <w:rPr>
                <w:rStyle w:val="Hyperlink"/>
                <w:rFonts w:ascii="Arial" w:eastAsia="MS Gothic" w:hAnsi="Arial" w:cs="Arial"/>
                <w:b/>
                <w:bCs/>
                <w:noProof/>
                <w:color w:val="9B1889"/>
                <w:kern w:val="32"/>
                <w:sz w:val="19"/>
                <w:szCs w:val="19"/>
                <w:lang w:val="de-CH"/>
              </w:rPr>
              <w:t>13. Amt für Kulturgüter (KGA)</w:t>
            </w:r>
            <w:r w:rsidR="00DE5ACA" w:rsidRPr="00F36077">
              <w:rPr>
                <w:rFonts w:ascii="Arial" w:hAnsi="Arial" w:cs="Arial"/>
                <w:noProof/>
                <w:webHidden/>
                <w:color w:val="9B1889"/>
                <w:sz w:val="19"/>
                <w:szCs w:val="19"/>
              </w:rPr>
              <w:tab/>
            </w:r>
            <w:r w:rsidR="00DE5ACA" w:rsidRPr="00F36077">
              <w:rPr>
                <w:rFonts w:ascii="Arial" w:hAnsi="Arial" w:cs="Arial"/>
                <w:noProof/>
                <w:webHidden/>
                <w:color w:val="9B1889"/>
                <w:sz w:val="19"/>
                <w:szCs w:val="19"/>
              </w:rPr>
              <w:fldChar w:fldCharType="begin"/>
            </w:r>
            <w:r w:rsidR="00DE5ACA" w:rsidRPr="00F36077">
              <w:rPr>
                <w:rFonts w:ascii="Arial" w:hAnsi="Arial" w:cs="Arial"/>
                <w:noProof/>
                <w:webHidden/>
                <w:color w:val="9B1889"/>
                <w:sz w:val="19"/>
                <w:szCs w:val="19"/>
              </w:rPr>
              <w:instrText xml:space="preserve"> PAGEREF _Toc125619884 \h </w:instrText>
            </w:r>
            <w:r w:rsidR="00DE5ACA" w:rsidRPr="00F36077">
              <w:rPr>
                <w:rFonts w:ascii="Arial" w:hAnsi="Arial" w:cs="Arial"/>
                <w:noProof/>
                <w:webHidden/>
                <w:color w:val="9B1889"/>
                <w:sz w:val="19"/>
                <w:szCs w:val="19"/>
              </w:rPr>
            </w:r>
            <w:r w:rsidR="00DE5ACA" w:rsidRPr="00F36077">
              <w:rPr>
                <w:rFonts w:ascii="Arial" w:hAnsi="Arial" w:cs="Arial"/>
                <w:noProof/>
                <w:webHidden/>
                <w:color w:val="9B1889"/>
                <w:sz w:val="19"/>
                <w:szCs w:val="19"/>
              </w:rPr>
              <w:fldChar w:fldCharType="separate"/>
            </w:r>
            <w:r w:rsidR="00DE5ACA" w:rsidRPr="00F36077">
              <w:rPr>
                <w:rFonts w:ascii="Arial" w:hAnsi="Arial" w:cs="Arial"/>
                <w:noProof/>
                <w:webHidden/>
                <w:color w:val="9B1889"/>
                <w:sz w:val="19"/>
                <w:szCs w:val="19"/>
              </w:rPr>
              <w:t>4</w:t>
            </w:r>
            <w:r w:rsidR="00DE5ACA" w:rsidRPr="00F36077">
              <w:rPr>
                <w:rFonts w:ascii="Arial" w:hAnsi="Arial" w:cs="Arial"/>
                <w:noProof/>
                <w:webHidden/>
                <w:color w:val="9B1889"/>
                <w:sz w:val="19"/>
                <w:szCs w:val="19"/>
              </w:rPr>
              <w:fldChar w:fldCharType="end"/>
            </w:r>
          </w:hyperlink>
        </w:p>
        <w:p w14:paraId="2A1F4686" w14:textId="565A1B7A" w:rsidR="00DE5ACA" w:rsidRPr="00F36077" w:rsidRDefault="005C7AE9" w:rsidP="00F36077">
          <w:pPr>
            <w:pStyle w:val="Verzeichnis2"/>
            <w:pBdr>
              <w:bottom w:val="single" w:sz="8" w:space="0" w:color="9B1889"/>
            </w:pBdr>
            <w:spacing w:beforeLines="100" w:before="240" w:afterLines="40" w:after="96"/>
            <w:rPr>
              <w:rFonts w:ascii="Arial" w:eastAsiaTheme="minorEastAsia" w:hAnsi="Arial" w:cs="Arial"/>
              <w:noProof/>
              <w:sz w:val="19"/>
              <w:szCs w:val="19"/>
              <w:lang w:eastAsia="fr-CH"/>
            </w:rPr>
          </w:pPr>
          <w:hyperlink w:anchor="_Toc125619885" w:history="1">
            <w:r w:rsidR="00DE5ACA" w:rsidRPr="00F36077">
              <w:rPr>
                <w:rStyle w:val="Hyperlink"/>
                <w:rFonts w:ascii="Arial" w:eastAsia="MS Gothic" w:hAnsi="Arial" w:cs="Arial"/>
                <w:b/>
                <w:bCs/>
                <w:noProof/>
                <w:color w:val="9B1889"/>
                <w:kern w:val="28"/>
                <w:sz w:val="19"/>
                <w:szCs w:val="19"/>
                <w:lang w:val="de-CH"/>
              </w:rPr>
              <w:t>13.1 Tätigkeit</w:t>
            </w:r>
            <w:r w:rsidR="00DE5ACA" w:rsidRPr="00F36077">
              <w:rPr>
                <w:rFonts w:ascii="Arial" w:hAnsi="Arial" w:cs="Arial"/>
                <w:noProof/>
                <w:webHidden/>
                <w:sz w:val="19"/>
                <w:szCs w:val="19"/>
              </w:rPr>
              <w:tab/>
            </w:r>
            <w:r w:rsidR="00DE5ACA" w:rsidRPr="00F36077">
              <w:rPr>
                <w:rFonts w:ascii="Arial" w:hAnsi="Arial" w:cs="Arial"/>
                <w:noProof/>
                <w:webHidden/>
                <w:sz w:val="19"/>
                <w:szCs w:val="19"/>
              </w:rPr>
              <w:fldChar w:fldCharType="begin"/>
            </w:r>
            <w:r w:rsidR="00DE5ACA" w:rsidRPr="00F36077">
              <w:rPr>
                <w:rFonts w:ascii="Arial" w:hAnsi="Arial" w:cs="Arial"/>
                <w:noProof/>
                <w:webHidden/>
                <w:sz w:val="19"/>
                <w:szCs w:val="19"/>
              </w:rPr>
              <w:instrText xml:space="preserve"> PAGEREF _Toc125619885 \h </w:instrText>
            </w:r>
            <w:r w:rsidR="00DE5ACA" w:rsidRPr="00F36077">
              <w:rPr>
                <w:rFonts w:ascii="Arial" w:hAnsi="Arial" w:cs="Arial"/>
                <w:noProof/>
                <w:webHidden/>
                <w:sz w:val="19"/>
                <w:szCs w:val="19"/>
              </w:rPr>
            </w:r>
            <w:r w:rsidR="00DE5ACA" w:rsidRPr="00F36077">
              <w:rPr>
                <w:rFonts w:ascii="Arial" w:hAnsi="Arial" w:cs="Arial"/>
                <w:noProof/>
                <w:webHidden/>
                <w:sz w:val="19"/>
                <w:szCs w:val="19"/>
              </w:rPr>
              <w:fldChar w:fldCharType="separate"/>
            </w:r>
            <w:r w:rsidR="00DE5ACA" w:rsidRPr="00F36077">
              <w:rPr>
                <w:rFonts w:ascii="Arial" w:hAnsi="Arial" w:cs="Arial"/>
                <w:noProof/>
                <w:webHidden/>
                <w:sz w:val="19"/>
                <w:szCs w:val="19"/>
              </w:rPr>
              <w:t>4</w:t>
            </w:r>
            <w:r w:rsidR="00DE5ACA" w:rsidRPr="00F36077">
              <w:rPr>
                <w:rFonts w:ascii="Arial" w:hAnsi="Arial" w:cs="Arial"/>
                <w:noProof/>
                <w:webHidden/>
                <w:sz w:val="19"/>
                <w:szCs w:val="19"/>
              </w:rPr>
              <w:fldChar w:fldCharType="end"/>
            </w:r>
          </w:hyperlink>
        </w:p>
        <w:p w14:paraId="0CE153AE" w14:textId="7A15D4F7" w:rsidR="00DE5ACA" w:rsidRPr="00F36077" w:rsidRDefault="005C7AE9" w:rsidP="00F36077">
          <w:pPr>
            <w:pStyle w:val="Verzeichnis3"/>
            <w:rPr>
              <w:rFonts w:eastAsiaTheme="minorEastAsia"/>
              <w:noProof/>
              <w:lang w:eastAsia="fr-CH"/>
            </w:rPr>
          </w:pPr>
          <w:hyperlink w:anchor="_Toc125619886" w:history="1">
            <w:r w:rsidR="00DE5ACA" w:rsidRPr="00F36077">
              <w:rPr>
                <w:rStyle w:val="Hyperlink"/>
                <w:rFonts w:ascii="Arial" w:eastAsia="MS Gothic" w:hAnsi="Arial" w:cs="Arial"/>
                <w:bCs/>
                <w:noProof/>
                <w:color w:val="9B1889"/>
                <w:sz w:val="19"/>
                <w:szCs w:val="19"/>
                <w:lang w:val="de-CH"/>
              </w:rPr>
              <w:t>13.1.1 Verzeichnis der Kulturgüter</w:t>
            </w:r>
            <w:r w:rsidR="00DE5ACA" w:rsidRPr="00F36077">
              <w:rPr>
                <w:noProof/>
                <w:webHidden/>
              </w:rPr>
              <w:tab/>
            </w:r>
            <w:r w:rsidR="00DE5ACA" w:rsidRPr="00F36077">
              <w:rPr>
                <w:noProof/>
                <w:webHidden/>
              </w:rPr>
              <w:fldChar w:fldCharType="begin"/>
            </w:r>
            <w:r w:rsidR="00DE5ACA" w:rsidRPr="00F36077">
              <w:rPr>
                <w:noProof/>
                <w:webHidden/>
              </w:rPr>
              <w:instrText xml:space="preserve"> PAGEREF _Toc125619886 \h </w:instrText>
            </w:r>
            <w:r w:rsidR="00DE5ACA" w:rsidRPr="00F36077">
              <w:rPr>
                <w:noProof/>
                <w:webHidden/>
              </w:rPr>
            </w:r>
            <w:r w:rsidR="00DE5ACA" w:rsidRPr="00F36077">
              <w:rPr>
                <w:noProof/>
                <w:webHidden/>
              </w:rPr>
              <w:fldChar w:fldCharType="separate"/>
            </w:r>
            <w:r w:rsidR="00DE5ACA" w:rsidRPr="00F36077">
              <w:rPr>
                <w:noProof/>
                <w:webHidden/>
              </w:rPr>
              <w:t>4</w:t>
            </w:r>
            <w:r w:rsidR="00DE5ACA" w:rsidRPr="00F36077">
              <w:rPr>
                <w:noProof/>
                <w:webHidden/>
              </w:rPr>
              <w:fldChar w:fldCharType="end"/>
            </w:r>
          </w:hyperlink>
        </w:p>
        <w:p w14:paraId="3B53FB40" w14:textId="5D52F6C1" w:rsidR="00DE5ACA" w:rsidRPr="00F36077" w:rsidRDefault="005C7AE9" w:rsidP="00F36077">
          <w:pPr>
            <w:pStyle w:val="Verzeichnis3"/>
            <w:rPr>
              <w:rFonts w:eastAsiaTheme="minorEastAsia"/>
              <w:noProof/>
              <w:lang w:eastAsia="fr-CH"/>
            </w:rPr>
          </w:pPr>
          <w:hyperlink w:anchor="_Toc125619887" w:history="1">
            <w:r w:rsidR="00DE5ACA" w:rsidRPr="00F36077">
              <w:rPr>
                <w:rStyle w:val="Hyperlink"/>
                <w:rFonts w:ascii="Arial" w:eastAsia="Times New Roman" w:hAnsi="Arial" w:cs="Arial"/>
                <w:bCs/>
                <w:noProof/>
                <w:color w:val="9B1889"/>
                <w:sz w:val="19"/>
                <w:szCs w:val="19"/>
                <w:lang w:val="de-CH"/>
              </w:rPr>
              <w:t>13.1.2 Unterschutzstellung im Rahmen der Ortsplanungsrevisionen</w:t>
            </w:r>
            <w:r w:rsidR="00DE5ACA" w:rsidRPr="00F36077">
              <w:rPr>
                <w:noProof/>
                <w:webHidden/>
              </w:rPr>
              <w:tab/>
            </w:r>
            <w:r w:rsidR="00DE5ACA" w:rsidRPr="00F36077">
              <w:rPr>
                <w:noProof/>
                <w:webHidden/>
              </w:rPr>
              <w:fldChar w:fldCharType="begin"/>
            </w:r>
            <w:r w:rsidR="00DE5ACA" w:rsidRPr="00F36077">
              <w:rPr>
                <w:noProof/>
                <w:webHidden/>
              </w:rPr>
              <w:instrText xml:space="preserve"> PAGEREF _Toc125619887 \h </w:instrText>
            </w:r>
            <w:r w:rsidR="00DE5ACA" w:rsidRPr="00F36077">
              <w:rPr>
                <w:noProof/>
                <w:webHidden/>
              </w:rPr>
            </w:r>
            <w:r w:rsidR="00DE5ACA" w:rsidRPr="00F36077">
              <w:rPr>
                <w:noProof/>
                <w:webHidden/>
              </w:rPr>
              <w:fldChar w:fldCharType="separate"/>
            </w:r>
            <w:r w:rsidR="00DE5ACA" w:rsidRPr="00F36077">
              <w:rPr>
                <w:noProof/>
                <w:webHidden/>
              </w:rPr>
              <w:t>4</w:t>
            </w:r>
            <w:r w:rsidR="00DE5ACA" w:rsidRPr="00F36077">
              <w:rPr>
                <w:noProof/>
                <w:webHidden/>
              </w:rPr>
              <w:fldChar w:fldCharType="end"/>
            </w:r>
          </w:hyperlink>
        </w:p>
        <w:p w14:paraId="1FDA9334" w14:textId="15633CDE" w:rsidR="00DE5ACA" w:rsidRPr="00F36077" w:rsidRDefault="005C7AE9" w:rsidP="00F36077">
          <w:pPr>
            <w:pStyle w:val="Verzeichnis3"/>
            <w:rPr>
              <w:rFonts w:eastAsiaTheme="minorEastAsia"/>
              <w:noProof/>
              <w:lang w:eastAsia="fr-CH"/>
            </w:rPr>
          </w:pPr>
          <w:hyperlink w:anchor="_Toc125619888" w:history="1">
            <w:r w:rsidR="00DE5ACA" w:rsidRPr="00F36077">
              <w:rPr>
                <w:rStyle w:val="Hyperlink"/>
                <w:rFonts w:ascii="Arial" w:eastAsia="Times New Roman" w:hAnsi="Arial" w:cs="Arial"/>
                <w:bCs/>
                <w:noProof/>
                <w:color w:val="9B1889"/>
                <w:sz w:val="19"/>
                <w:szCs w:val="19"/>
                <w:lang w:val="de-CH"/>
              </w:rPr>
              <w:t>13.1.3 Behandlung der Baubewilligungsgesuche</w:t>
            </w:r>
            <w:r w:rsidR="00DE5ACA" w:rsidRPr="00F36077">
              <w:rPr>
                <w:noProof/>
                <w:webHidden/>
              </w:rPr>
              <w:tab/>
            </w:r>
            <w:r w:rsidR="00DE5ACA" w:rsidRPr="00F36077">
              <w:rPr>
                <w:noProof/>
                <w:webHidden/>
              </w:rPr>
              <w:fldChar w:fldCharType="begin"/>
            </w:r>
            <w:r w:rsidR="00DE5ACA" w:rsidRPr="00F36077">
              <w:rPr>
                <w:noProof/>
                <w:webHidden/>
              </w:rPr>
              <w:instrText xml:space="preserve"> PAGEREF _Toc125619888 \h </w:instrText>
            </w:r>
            <w:r w:rsidR="00DE5ACA" w:rsidRPr="00F36077">
              <w:rPr>
                <w:noProof/>
                <w:webHidden/>
              </w:rPr>
            </w:r>
            <w:r w:rsidR="00DE5ACA" w:rsidRPr="00F36077">
              <w:rPr>
                <w:noProof/>
                <w:webHidden/>
              </w:rPr>
              <w:fldChar w:fldCharType="separate"/>
            </w:r>
            <w:r w:rsidR="00DE5ACA" w:rsidRPr="00F36077">
              <w:rPr>
                <w:noProof/>
                <w:webHidden/>
              </w:rPr>
              <w:t>4</w:t>
            </w:r>
            <w:r w:rsidR="00DE5ACA" w:rsidRPr="00F36077">
              <w:rPr>
                <w:noProof/>
                <w:webHidden/>
              </w:rPr>
              <w:fldChar w:fldCharType="end"/>
            </w:r>
          </w:hyperlink>
        </w:p>
        <w:p w14:paraId="1F4DFA46" w14:textId="1721DBFE" w:rsidR="00DE5ACA" w:rsidRPr="00F36077" w:rsidRDefault="005C7AE9" w:rsidP="00F36077">
          <w:pPr>
            <w:pStyle w:val="Verzeichnis3"/>
            <w:rPr>
              <w:rFonts w:eastAsiaTheme="minorEastAsia"/>
              <w:noProof/>
              <w:lang w:eastAsia="fr-CH"/>
            </w:rPr>
          </w:pPr>
          <w:hyperlink w:anchor="_Toc125619889" w:history="1">
            <w:r w:rsidR="00DE5ACA" w:rsidRPr="00F36077">
              <w:rPr>
                <w:rStyle w:val="Hyperlink"/>
                <w:rFonts w:ascii="Arial" w:eastAsia="MS Gothic" w:hAnsi="Arial" w:cs="Arial"/>
                <w:bCs/>
                <w:noProof/>
                <w:color w:val="9B1889"/>
                <w:sz w:val="19"/>
                <w:szCs w:val="19"/>
                <w:lang w:val="de-CH"/>
              </w:rPr>
              <w:t>13.1.4 Baubegleitung und Behandlung der Subventionsgesuche</w:t>
            </w:r>
            <w:r w:rsidR="00DE5ACA" w:rsidRPr="00F36077">
              <w:rPr>
                <w:noProof/>
                <w:webHidden/>
              </w:rPr>
              <w:tab/>
            </w:r>
            <w:r w:rsidR="00DE5ACA" w:rsidRPr="00F36077">
              <w:rPr>
                <w:noProof/>
                <w:webHidden/>
              </w:rPr>
              <w:fldChar w:fldCharType="begin"/>
            </w:r>
            <w:r w:rsidR="00DE5ACA" w:rsidRPr="00F36077">
              <w:rPr>
                <w:noProof/>
                <w:webHidden/>
              </w:rPr>
              <w:instrText xml:space="preserve"> PAGEREF _Toc125619889 \h </w:instrText>
            </w:r>
            <w:r w:rsidR="00DE5ACA" w:rsidRPr="00F36077">
              <w:rPr>
                <w:noProof/>
                <w:webHidden/>
              </w:rPr>
            </w:r>
            <w:r w:rsidR="00DE5ACA" w:rsidRPr="00F36077">
              <w:rPr>
                <w:noProof/>
                <w:webHidden/>
              </w:rPr>
              <w:fldChar w:fldCharType="separate"/>
            </w:r>
            <w:r w:rsidR="00DE5ACA" w:rsidRPr="00F36077">
              <w:rPr>
                <w:noProof/>
                <w:webHidden/>
              </w:rPr>
              <w:t>4</w:t>
            </w:r>
            <w:r w:rsidR="00DE5ACA" w:rsidRPr="00F36077">
              <w:rPr>
                <w:noProof/>
                <w:webHidden/>
              </w:rPr>
              <w:fldChar w:fldCharType="end"/>
            </w:r>
          </w:hyperlink>
        </w:p>
        <w:p w14:paraId="0D8714BE" w14:textId="336CDA82" w:rsidR="00DE5ACA" w:rsidRPr="00F36077" w:rsidRDefault="005C7AE9" w:rsidP="00F36077">
          <w:pPr>
            <w:pStyle w:val="Verzeichnis3"/>
            <w:rPr>
              <w:rFonts w:eastAsiaTheme="minorEastAsia"/>
              <w:noProof/>
              <w:lang w:eastAsia="fr-CH"/>
            </w:rPr>
          </w:pPr>
          <w:hyperlink w:anchor="_Toc125619890" w:history="1">
            <w:r w:rsidR="00DE5ACA" w:rsidRPr="00F36077">
              <w:rPr>
                <w:rStyle w:val="Hyperlink"/>
                <w:rFonts w:ascii="Arial" w:eastAsia="MS Gothic" w:hAnsi="Arial" w:cs="Arial"/>
                <w:bCs/>
                <w:noProof/>
                <w:color w:val="9B1889"/>
                <w:sz w:val="19"/>
                <w:szCs w:val="19"/>
                <w:lang w:val="de-CH"/>
              </w:rPr>
              <w:t>13.1.5 Bauberatung und Expertisen</w:t>
            </w:r>
            <w:r w:rsidR="00DE5ACA" w:rsidRPr="00F36077">
              <w:rPr>
                <w:noProof/>
                <w:webHidden/>
              </w:rPr>
              <w:tab/>
            </w:r>
            <w:r w:rsidR="00DE5ACA" w:rsidRPr="00F36077">
              <w:rPr>
                <w:noProof/>
                <w:webHidden/>
              </w:rPr>
              <w:fldChar w:fldCharType="begin"/>
            </w:r>
            <w:r w:rsidR="00DE5ACA" w:rsidRPr="00F36077">
              <w:rPr>
                <w:noProof/>
                <w:webHidden/>
              </w:rPr>
              <w:instrText xml:space="preserve"> PAGEREF _Toc125619890 \h </w:instrText>
            </w:r>
            <w:r w:rsidR="00DE5ACA" w:rsidRPr="00F36077">
              <w:rPr>
                <w:noProof/>
                <w:webHidden/>
              </w:rPr>
            </w:r>
            <w:r w:rsidR="00DE5ACA" w:rsidRPr="00F36077">
              <w:rPr>
                <w:noProof/>
                <w:webHidden/>
              </w:rPr>
              <w:fldChar w:fldCharType="separate"/>
            </w:r>
            <w:r w:rsidR="00DE5ACA" w:rsidRPr="00F36077">
              <w:rPr>
                <w:noProof/>
                <w:webHidden/>
              </w:rPr>
              <w:t>5</w:t>
            </w:r>
            <w:r w:rsidR="00DE5ACA" w:rsidRPr="00F36077">
              <w:rPr>
                <w:noProof/>
                <w:webHidden/>
              </w:rPr>
              <w:fldChar w:fldCharType="end"/>
            </w:r>
          </w:hyperlink>
        </w:p>
        <w:p w14:paraId="1233712D" w14:textId="4DEB61A0" w:rsidR="00DE5ACA" w:rsidRPr="00F36077" w:rsidRDefault="005C7AE9" w:rsidP="00F36077">
          <w:pPr>
            <w:pStyle w:val="Verzeichnis3"/>
            <w:rPr>
              <w:rFonts w:eastAsiaTheme="minorEastAsia"/>
              <w:noProof/>
              <w:lang w:eastAsia="fr-CH"/>
            </w:rPr>
          </w:pPr>
          <w:hyperlink w:anchor="_Toc125619891" w:history="1">
            <w:r w:rsidR="00DE5ACA" w:rsidRPr="00F36077">
              <w:rPr>
                <w:rStyle w:val="Hyperlink"/>
                <w:rFonts w:ascii="Arial" w:eastAsia="MS Gothic" w:hAnsi="Arial" w:cs="Arial"/>
                <w:bCs/>
                <w:noProof/>
                <w:color w:val="9B1889"/>
                <w:sz w:val="19"/>
                <w:szCs w:val="19"/>
                <w:lang w:val="de-CH"/>
              </w:rPr>
              <w:t>13.1.6 Dokumentation der Kulturgüter</w:t>
            </w:r>
            <w:r w:rsidR="00DE5ACA" w:rsidRPr="00F36077">
              <w:rPr>
                <w:noProof/>
                <w:webHidden/>
              </w:rPr>
              <w:tab/>
            </w:r>
            <w:r w:rsidR="00DE5ACA" w:rsidRPr="00F36077">
              <w:rPr>
                <w:noProof/>
                <w:webHidden/>
              </w:rPr>
              <w:fldChar w:fldCharType="begin"/>
            </w:r>
            <w:r w:rsidR="00DE5ACA" w:rsidRPr="00F36077">
              <w:rPr>
                <w:noProof/>
                <w:webHidden/>
              </w:rPr>
              <w:instrText xml:space="preserve"> PAGEREF _Toc125619891 \h </w:instrText>
            </w:r>
            <w:r w:rsidR="00DE5ACA" w:rsidRPr="00F36077">
              <w:rPr>
                <w:noProof/>
                <w:webHidden/>
              </w:rPr>
            </w:r>
            <w:r w:rsidR="00DE5ACA" w:rsidRPr="00F36077">
              <w:rPr>
                <w:noProof/>
                <w:webHidden/>
              </w:rPr>
              <w:fldChar w:fldCharType="separate"/>
            </w:r>
            <w:r w:rsidR="00DE5ACA" w:rsidRPr="00F36077">
              <w:rPr>
                <w:noProof/>
                <w:webHidden/>
              </w:rPr>
              <w:t>5</w:t>
            </w:r>
            <w:r w:rsidR="00DE5ACA" w:rsidRPr="00F36077">
              <w:rPr>
                <w:noProof/>
                <w:webHidden/>
              </w:rPr>
              <w:fldChar w:fldCharType="end"/>
            </w:r>
          </w:hyperlink>
        </w:p>
        <w:p w14:paraId="5A898F02" w14:textId="57BCBD3D" w:rsidR="00DE5ACA" w:rsidRPr="00F36077" w:rsidRDefault="005C7AE9" w:rsidP="00F36077">
          <w:pPr>
            <w:pStyle w:val="Verzeichnis3"/>
            <w:rPr>
              <w:rFonts w:eastAsiaTheme="minorEastAsia"/>
              <w:noProof/>
              <w:lang w:eastAsia="fr-CH"/>
            </w:rPr>
          </w:pPr>
          <w:hyperlink w:anchor="_Toc125619892" w:history="1">
            <w:r w:rsidR="00DE5ACA" w:rsidRPr="00F36077">
              <w:rPr>
                <w:rStyle w:val="Hyperlink"/>
                <w:rFonts w:ascii="Arial" w:eastAsia="MS Gothic" w:hAnsi="Arial" w:cs="Arial"/>
                <w:bCs/>
                <w:noProof/>
                <w:color w:val="9B1889"/>
                <w:sz w:val="19"/>
                <w:szCs w:val="19"/>
                <w:lang w:val="de-CH"/>
              </w:rPr>
              <w:t>13.1.7 Publikations- und Öffentlichkeitsarbeit</w:t>
            </w:r>
            <w:r w:rsidR="00DE5ACA" w:rsidRPr="00F36077">
              <w:rPr>
                <w:noProof/>
                <w:webHidden/>
              </w:rPr>
              <w:tab/>
            </w:r>
            <w:r w:rsidR="00DE5ACA" w:rsidRPr="00F36077">
              <w:rPr>
                <w:noProof/>
                <w:webHidden/>
              </w:rPr>
              <w:fldChar w:fldCharType="begin"/>
            </w:r>
            <w:r w:rsidR="00DE5ACA" w:rsidRPr="00F36077">
              <w:rPr>
                <w:noProof/>
                <w:webHidden/>
              </w:rPr>
              <w:instrText xml:space="preserve"> PAGEREF _Toc125619892 \h </w:instrText>
            </w:r>
            <w:r w:rsidR="00DE5ACA" w:rsidRPr="00F36077">
              <w:rPr>
                <w:noProof/>
                <w:webHidden/>
              </w:rPr>
            </w:r>
            <w:r w:rsidR="00DE5ACA" w:rsidRPr="00F36077">
              <w:rPr>
                <w:noProof/>
                <w:webHidden/>
              </w:rPr>
              <w:fldChar w:fldCharType="separate"/>
            </w:r>
            <w:r w:rsidR="00DE5ACA" w:rsidRPr="00F36077">
              <w:rPr>
                <w:noProof/>
                <w:webHidden/>
              </w:rPr>
              <w:t>5</w:t>
            </w:r>
            <w:r w:rsidR="00DE5ACA" w:rsidRPr="00F36077">
              <w:rPr>
                <w:noProof/>
                <w:webHidden/>
              </w:rPr>
              <w:fldChar w:fldCharType="end"/>
            </w:r>
          </w:hyperlink>
        </w:p>
        <w:p w14:paraId="6A401A63" w14:textId="4BDD9016" w:rsidR="00DE5ACA" w:rsidRPr="00F36077" w:rsidRDefault="005C7AE9" w:rsidP="00F36077">
          <w:pPr>
            <w:pStyle w:val="Verzeichnis3"/>
            <w:rPr>
              <w:rFonts w:eastAsiaTheme="minorEastAsia"/>
              <w:noProof/>
              <w:lang w:eastAsia="fr-CH"/>
            </w:rPr>
          </w:pPr>
          <w:hyperlink w:anchor="_Toc125619893" w:history="1">
            <w:r w:rsidR="00DE5ACA" w:rsidRPr="00F36077">
              <w:rPr>
                <w:rStyle w:val="Hyperlink"/>
                <w:rFonts w:ascii="Arial" w:eastAsia="MS Gothic" w:hAnsi="Arial" w:cs="Arial"/>
                <w:bCs/>
                <w:noProof/>
                <w:color w:val="9B1889"/>
                <w:sz w:val="19"/>
                <w:szCs w:val="19"/>
                <w:lang w:val="de-CH"/>
              </w:rPr>
              <w:t>13.1.8 Kulturgüterschutz bei bewaffneten Konflikten und im Krisenfall</w:t>
            </w:r>
            <w:r w:rsidR="00DE5ACA" w:rsidRPr="00F36077">
              <w:rPr>
                <w:noProof/>
                <w:webHidden/>
              </w:rPr>
              <w:tab/>
            </w:r>
            <w:r w:rsidR="00DE5ACA" w:rsidRPr="00F36077">
              <w:rPr>
                <w:noProof/>
                <w:webHidden/>
              </w:rPr>
              <w:fldChar w:fldCharType="begin"/>
            </w:r>
            <w:r w:rsidR="00DE5ACA" w:rsidRPr="00F36077">
              <w:rPr>
                <w:noProof/>
                <w:webHidden/>
              </w:rPr>
              <w:instrText xml:space="preserve"> PAGEREF _Toc125619893 \h </w:instrText>
            </w:r>
            <w:r w:rsidR="00DE5ACA" w:rsidRPr="00F36077">
              <w:rPr>
                <w:noProof/>
                <w:webHidden/>
              </w:rPr>
            </w:r>
            <w:r w:rsidR="00DE5ACA" w:rsidRPr="00F36077">
              <w:rPr>
                <w:noProof/>
                <w:webHidden/>
              </w:rPr>
              <w:fldChar w:fldCharType="separate"/>
            </w:r>
            <w:r w:rsidR="00DE5ACA" w:rsidRPr="00F36077">
              <w:rPr>
                <w:noProof/>
                <w:webHidden/>
              </w:rPr>
              <w:t>5</w:t>
            </w:r>
            <w:r w:rsidR="00DE5ACA" w:rsidRPr="00F36077">
              <w:rPr>
                <w:noProof/>
                <w:webHidden/>
              </w:rPr>
              <w:fldChar w:fldCharType="end"/>
            </w:r>
          </w:hyperlink>
        </w:p>
        <w:p w14:paraId="38413FED" w14:textId="7A7F02EE" w:rsidR="00DE5ACA" w:rsidRPr="00F36077" w:rsidRDefault="005C7AE9" w:rsidP="00F36077">
          <w:pPr>
            <w:pStyle w:val="Verzeichnis3"/>
            <w:rPr>
              <w:rFonts w:eastAsiaTheme="minorEastAsia"/>
              <w:noProof/>
              <w:lang w:eastAsia="fr-CH"/>
            </w:rPr>
          </w:pPr>
          <w:hyperlink w:anchor="_Toc125619894" w:history="1">
            <w:r w:rsidR="00DE5ACA" w:rsidRPr="00F36077">
              <w:rPr>
                <w:rStyle w:val="Hyperlink"/>
                <w:rFonts w:ascii="Arial" w:eastAsia="MS Gothic" w:hAnsi="Arial" w:cs="Arial"/>
                <w:bCs/>
                <w:noProof/>
                <w:color w:val="9B1889"/>
                <w:sz w:val="19"/>
                <w:szCs w:val="19"/>
                <w:lang w:val="de-CH"/>
              </w:rPr>
              <w:t>13.1.9 Kommissionen</w:t>
            </w:r>
            <w:r w:rsidR="00DE5ACA" w:rsidRPr="00F36077">
              <w:rPr>
                <w:noProof/>
                <w:webHidden/>
              </w:rPr>
              <w:tab/>
            </w:r>
            <w:r w:rsidR="00DE5ACA" w:rsidRPr="00F36077">
              <w:rPr>
                <w:noProof/>
                <w:webHidden/>
              </w:rPr>
              <w:fldChar w:fldCharType="begin"/>
            </w:r>
            <w:r w:rsidR="00DE5ACA" w:rsidRPr="00F36077">
              <w:rPr>
                <w:noProof/>
                <w:webHidden/>
              </w:rPr>
              <w:instrText xml:space="preserve"> PAGEREF _Toc125619894 \h </w:instrText>
            </w:r>
            <w:r w:rsidR="00DE5ACA" w:rsidRPr="00F36077">
              <w:rPr>
                <w:noProof/>
                <w:webHidden/>
              </w:rPr>
            </w:r>
            <w:r w:rsidR="00DE5ACA" w:rsidRPr="00F36077">
              <w:rPr>
                <w:noProof/>
                <w:webHidden/>
              </w:rPr>
              <w:fldChar w:fldCharType="separate"/>
            </w:r>
            <w:r w:rsidR="00DE5ACA" w:rsidRPr="00F36077">
              <w:rPr>
                <w:noProof/>
                <w:webHidden/>
              </w:rPr>
              <w:t>5</w:t>
            </w:r>
            <w:r w:rsidR="00DE5ACA" w:rsidRPr="00F36077">
              <w:rPr>
                <w:noProof/>
                <w:webHidden/>
              </w:rPr>
              <w:fldChar w:fldCharType="end"/>
            </w:r>
          </w:hyperlink>
        </w:p>
        <w:p w14:paraId="3A3E3985" w14:textId="33792933" w:rsidR="00DE5ACA" w:rsidRPr="00F36077" w:rsidRDefault="005C7AE9" w:rsidP="00F36077">
          <w:pPr>
            <w:pStyle w:val="Verzeichnis2"/>
            <w:pBdr>
              <w:bottom w:val="single" w:sz="8" w:space="0" w:color="9B1889"/>
            </w:pBdr>
            <w:spacing w:beforeLines="100" w:before="240" w:afterLines="40" w:after="96"/>
            <w:rPr>
              <w:rFonts w:ascii="Arial" w:eastAsiaTheme="minorEastAsia" w:hAnsi="Arial" w:cs="Arial"/>
              <w:noProof/>
              <w:sz w:val="19"/>
              <w:szCs w:val="19"/>
              <w:lang w:eastAsia="fr-CH"/>
            </w:rPr>
          </w:pPr>
          <w:hyperlink w:anchor="_Toc125619895" w:history="1">
            <w:r w:rsidR="00DE5ACA" w:rsidRPr="00F36077">
              <w:rPr>
                <w:rStyle w:val="Hyperlink"/>
                <w:rFonts w:ascii="Arial" w:eastAsia="Times New Roman" w:hAnsi="Arial" w:cs="Arial"/>
                <w:b/>
                <w:bCs/>
                <w:noProof/>
                <w:color w:val="9B1889"/>
                <w:kern w:val="28"/>
                <w:sz w:val="19"/>
                <w:szCs w:val="19"/>
                <w:lang w:val="de-CH"/>
              </w:rPr>
              <w:t>13.2 Besondere Ereignisse</w:t>
            </w:r>
            <w:r w:rsidR="00DE5ACA" w:rsidRPr="00F36077">
              <w:rPr>
                <w:rFonts w:ascii="Arial" w:hAnsi="Arial" w:cs="Arial"/>
                <w:noProof/>
                <w:webHidden/>
                <w:sz w:val="19"/>
                <w:szCs w:val="19"/>
              </w:rPr>
              <w:tab/>
            </w:r>
            <w:r w:rsidR="00DE5ACA" w:rsidRPr="00F36077">
              <w:rPr>
                <w:rFonts w:ascii="Arial" w:hAnsi="Arial" w:cs="Arial"/>
                <w:noProof/>
                <w:webHidden/>
                <w:sz w:val="19"/>
                <w:szCs w:val="19"/>
              </w:rPr>
              <w:fldChar w:fldCharType="begin"/>
            </w:r>
            <w:r w:rsidR="00DE5ACA" w:rsidRPr="00F36077">
              <w:rPr>
                <w:rFonts w:ascii="Arial" w:hAnsi="Arial" w:cs="Arial"/>
                <w:noProof/>
                <w:webHidden/>
                <w:sz w:val="19"/>
                <w:szCs w:val="19"/>
              </w:rPr>
              <w:instrText xml:space="preserve"> PAGEREF _Toc125619895 \h </w:instrText>
            </w:r>
            <w:r w:rsidR="00DE5ACA" w:rsidRPr="00F36077">
              <w:rPr>
                <w:rFonts w:ascii="Arial" w:hAnsi="Arial" w:cs="Arial"/>
                <w:noProof/>
                <w:webHidden/>
                <w:sz w:val="19"/>
                <w:szCs w:val="19"/>
              </w:rPr>
            </w:r>
            <w:r w:rsidR="00DE5ACA" w:rsidRPr="00F36077">
              <w:rPr>
                <w:rFonts w:ascii="Arial" w:hAnsi="Arial" w:cs="Arial"/>
                <w:noProof/>
                <w:webHidden/>
                <w:sz w:val="19"/>
                <w:szCs w:val="19"/>
              </w:rPr>
              <w:fldChar w:fldCharType="separate"/>
            </w:r>
            <w:r w:rsidR="00DE5ACA" w:rsidRPr="00F36077">
              <w:rPr>
                <w:rFonts w:ascii="Arial" w:hAnsi="Arial" w:cs="Arial"/>
                <w:noProof/>
                <w:webHidden/>
                <w:sz w:val="19"/>
                <w:szCs w:val="19"/>
              </w:rPr>
              <w:t>6</w:t>
            </w:r>
            <w:r w:rsidR="00DE5ACA" w:rsidRPr="00F36077">
              <w:rPr>
                <w:rFonts w:ascii="Arial" w:hAnsi="Arial" w:cs="Arial"/>
                <w:noProof/>
                <w:webHidden/>
                <w:sz w:val="19"/>
                <w:szCs w:val="19"/>
              </w:rPr>
              <w:fldChar w:fldCharType="end"/>
            </w:r>
          </w:hyperlink>
        </w:p>
        <w:p w14:paraId="053EBDE1" w14:textId="003175AB" w:rsidR="006F5B96" w:rsidRPr="00BE14AE" w:rsidRDefault="006F5B96" w:rsidP="00F36077">
          <w:pPr>
            <w:pBdr>
              <w:bottom w:val="single" w:sz="8" w:space="0" w:color="9B1889"/>
            </w:pBdr>
            <w:tabs>
              <w:tab w:val="right" w:pos="9910"/>
            </w:tabs>
            <w:spacing w:beforeLines="100" w:before="240" w:afterLines="40" w:after="96" w:line="280" w:lineRule="atLeast"/>
            <w:rPr>
              <w:rFonts w:ascii="Arial" w:eastAsia="Times New Roman" w:hAnsi="Arial" w:cs="Times New Roman"/>
              <w:b/>
              <w:color w:val="9B1889"/>
              <w:sz w:val="19"/>
              <w:szCs w:val="21"/>
              <w:lang w:val="de-CH"/>
            </w:rPr>
          </w:pPr>
          <w:r w:rsidRPr="00F36077">
            <w:rPr>
              <w:rFonts w:ascii="Arial" w:eastAsia="Times New Roman" w:hAnsi="Arial" w:cs="Arial"/>
              <w:b/>
              <w:color w:val="9B1889"/>
              <w:sz w:val="19"/>
              <w:szCs w:val="19"/>
              <w:lang w:val="de-CH"/>
            </w:rPr>
            <w:fldChar w:fldCharType="end"/>
          </w:r>
        </w:p>
      </w:sdtContent>
    </w:sdt>
    <w:p w14:paraId="53070D8B" w14:textId="77777777" w:rsidR="006F5B96" w:rsidRPr="00BE14AE" w:rsidRDefault="006F5B96" w:rsidP="006F5B96">
      <w:pPr>
        <w:spacing w:before="100" w:after="100" w:line="280" w:lineRule="atLeast"/>
        <w:rPr>
          <w:rFonts w:ascii="Arial" w:eastAsia="MS Gothic" w:hAnsi="Arial" w:cs="Times New Roman"/>
          <w:b/>
          <w:bCs/>
          <w:color w:val="9B1889"/>
          <w:kern w:val="32"/>
          <w:sz w:val="36"/>
          <w:szCs w:val="28"/>
          <w:lang w:val="de-CH"/>
        </w:rPr>
      </w:pPr>
      <w:bookmarkStart w:id="0" w:name="_Toc403464857"/>
      <w:bookmarkStart w:id="1" w:name="_Toc525132594"/>
      <w:bookmarkStart w:id="2" w:name="_Toc501113084"/>
      <w:bookmarkStart w:id="3" w:name="_Toc495568249"/>
      <w:bookmarkStart w:id="4" w:name="_Toc476734007"/>
      <w:bookmarkStart w:id="5" w:name="_Toc461711147"/>
      <w:bookmarkStart w:id="6" w:name="_Toc461710916"/>
      <w:bookmarkStart w:id="7" w:name="_Toc445469677"/>
      <w:bookmarkStart w:id="8" w:name="_Toc442261708"/>
      <w:bookmarkStart w:id="9" w:name="_Toc441238252"/>
      <w:bookmarkStart w:id="10" w:name="_Toc413830821"/>
      <w:bookmarkStart w:id="11" w:name="_Toc19712294"/>
      <w:bookmarkStart w:id="12" w:name="_Toc35344659"/>
      <w:bookmarkStart w:id="13" w:name="_Toc83636304"/>
      <w:r w:rsidRPr="00BE14AE">
        <w:rPr>
          <w:rFonts w:ascii="Times New Roman" w:eastAsia="Times New Roman" w:hAnsi="Times New Roman" w:cs="Times New Roman"/>
          <w:sz w:val="21"/>
          <w:szCs w:val="21"/>
          <w:lang w:val="de-CH"/>
        </w:rPr>
        <w:br w:type="page"/>
      </w:r>
    </w:p>
    <w:p w14:paraId="509F7F29" w14:textId="37B74532" w:rsidR="006F5B96" w:rsidRPr="00BE14AE" w:rsidRDefault="00187162" w:rsidP="006F5B96">
      <w:pPr>
        <w:keepNext/>
        <w:keepLines/>
        <w:spacing w:before="100" w:after="100" w:line="460" w:lineRule="atLeast"/>
        <w:ind w:left="397" w:hanging="397"/>
        <w:contextualSpacing/>
        <w:outlineLvl w:val="0"/>
        <w:rPr>
          <w:rFonts w:ascii="Arial" w:eastAsia="MS Gothic" w:hAnsi="Arial" w:cs="Times New Roman"/>
          <w:b/>
          <w:bCs/>
          <w:color w:val="9B1889"/>
          <w:kern w:val="32"/>
          <w:sz w:val="36"/>
          <w:szCs w:val="28"/>
          <w:lang w:val="de-CH"/>
        </w:rPr>
      </w:pPr>
      <w:bookmarkStart w:id="14" w:name="_Toc125619884"/>
      <w:bookmarkEnd w:id="0"/>
      <w:bookmarkEnd w:id="1"/>
      <w:bookmarkEnd w:id="2"/>
      <w:bookmarkEnd w:id="3"/>
      <w:bookmarkEnd w:id="4"/>
      <w:bookmarkEnd w:id="5"/>
      <w:bookmarkEnd w:id="6"/>
      <w:bookmarkEnd w:id="7"/>
      <w:bookmarkEnd w:id="8"/>
      <w:bookmarkEnd w:id="9"/>
      <w:bookmarkEnd w:id="10"/>
      <w:bookmarkEnd w:id="11"/>
      <w:bookmarkEnd w:id="12"/>
      <w:bookmarkEnd w:id="13"/>
      <w:r>
        <w:rPr>
          <w:rFonts w:ascii="Arial" w:eastAsia="MS Gothic" w:hAnsi="Arial" w:cs="Times New Roman"/>
          <w:b/>
          <w:bCs/>
          <w:color w:val="9B1889"/>
          <w:kern w:val="32"/>
          <w:sz w:val="36"/>
          <w:szCs w:val="28"/>
          <w:lang w:val="de-CH"/>
        </w:rPr>
        <w:lastRenderedPageBreak/>
        <w:t xml:space="preserve">13. </w:t>
      </w:r>
      <w:r w:rsidR="006F5B96" w:rsidRPr="00BE14AE">
        <w:rPr>
          <w:rFonts w:ascii="Arial" w:eastAsia="MS Gothic" w:hAnsi="Arial" w:cs="Times New Roman"/>
          <w:b/>
          <w:bCs/>
          <w:color w:val="9B1889"/>
          <w:kern w:val="32"/>
          <w:sz w:val="36"/>
          <w:szCs w:val="28"/>
          <w:lang w:val="de-CH"/>
        </w:rPr>
        <w:t>Amt für Kulturgüter (KGA)</w:t>
      </w:r>
      <w:bookmarkEnd w:id="14"/>
    </w:p>
    <w:p w14:paraId="11DE36CB" w14:textId="77777777" w:rsidR="006F5B96" w:rsidRPr="00BE14AE" w:rsidRDefault="006F5B96" w:rsidP="00187162">
      <w:pPr>
        <w:keepNext/>
        <w:keepLines/>
        <w:spacing w:before="100" w:after="300" w:line="460" w:lineRule="atLeast"/>
        <w:contextualSpacing/>
        <w:rPr>
          <w:rFonts w:ascii="Arial" w:eastAsia="MS Gothic" w:hAnsi="Arial" w:cs="Times New Roman"/>
          <w:b/>
          <w:color w:val="9B1889"/>
          <w:kern w:val="32"/>
          <w:sz w:val="36"/>
          <w:szCs w:val="52"/>
          <w:lang w:val="de-CH"/>
        </w:rPr>
      </w:pPr>
      <w:r w:rsidRPr="00BE14AE">
        <w:rPr>
          <w:rFonts w:ascii="Arial" w:eastAsia="MS Gothic" w:hAnsi="Arial" w:cs="Times New Roman"/>
          <w:b/>
          <w:color w:val="9B1889"/>
          <w:kern w:val="32"/>
          <w:sz w:val="36"/>
          <w:szCs w:val="52"/>
          <w:lang w:val="de-CH"/>
        </w:rPr>
        <w:t>—</w:t>
      </w:r>
    </w:p>
    <w:p w14:paraId="14E8B6A2" w14:textId="79CBFDF1" w:rsidR="006F5B96" w:rsidRPr="00BE14AE" w:rsidRDefault="006F5B96" w:rsidP="006F5B96">
      <w:pPr>
        <w:keepNext/>
        <w:keepLines/>
        <w:spacing w:before="100" w:after="100" w:line="280" w:lineRule="atLeast"/>
        <w:rPr>
          <w:rFonts w:ascii="Times New Roman" w:eastAsia="Times New Roman" w:hAnsi="Times New Roman" w:cs="Times New Roman"/>
          <w:sz w:val="21"/>
          <w:szCs w:val="21"/>
          <w:lang w:val="de-CH"/>
        </w:rPr>
      </w:pPr>
      <w:r w:rsidRPr="00BE14AE">
        <w:rPr>
          <w:rFonts w:ascii="Times New Roman" w:eastAsia="Times New Roman" w:hAnsi="Times New Roman" w:cs="Times New Roman"/>
          <w:sz w:val="21"/>
          <w:szCs w:val="21"/>
          <w:lang w:val="de-CH"/>
        </w:rPr>
        <w:t>Amtsvorsteher: Stanislas Rück</w:t>
      </w:r>
    </w:p>
    <w:p w14:paraId="3EB310C3" w14:textId="47B44600" w:rsidR="006F5B96" w:rsidRPr="00BE14AE" w:rsidRDefault="00187162" w:rsidP="006F5B96">
      <w:pPr>
        <w:keepNext/>
        <w:keepLines/>
        <w:numPr>
          <w:ilvl w:val="1"/>
          <w:numId w:val="0"/>
        </w:numPr>
        <w:spacing w:before="100" w:after="100" w:line="280" w:lineRule="atLeast"/>
        <w:ind w:left="624" w:hanging="624"/>
        <w:outlineLvl w:val="1"/>
        <w:rPr>
          <w:rFonts w:ascii="Arial" w:eastAsia="MS Gothic" w:hAnsi="Arial" w:cs="Times New Roman"/>
          <w:b/>
          <w:bCs/>
          <w:color w:val="9B1889"/>
          <w:kern w:val="28"/>
          <w:sz w:val="23"/>
          <w:szCs w:val="26"/>
          <w:lang w:val="de-CH"/>
        </w:rPr>
      </w:pPr>
      <w:bookmarkStart w:id="15" w:name="_Toc125619885"/>
      <w:r>
        <w:rPr>
          <w:rFonts w:ascii="Arial" w:eastAsia="MS Gothic" w:hAnsi="Arial" w:cs="Times New Roman"/>
          <w:b/>
          <w:bCs/>
          <w:color w:val="9B1889"/>
          <w:kern w:val="28"/>
          <w:sz w:val="23"/>
          <w:szCs w:val="26"/>
          <w:lang w:val="de-CH"/>
        </w:rPr>
        <w:t xml:space="preserve">13.1 </w:t>
      </w:r>
      <w:r w:rsidR="006F5B96" w:rsidRPr="00BE14AE">
        <w:rPr>
          <w:rFonts w:ascii="Arial" w:eastAsia="MS Gothic" w:hAnsi="Arial" w:cs="Times New Roman"/>
          <w:b/>
          <w:bCs/>
          <w:color w:val="9B1889"/>
          <w:kern w:val="28"/>
          <w:sz w:val="23"/>
          <w:szCs w:val="26"/>
          <w:lang w:val="de-CH"/>
        </w:rPr>
        <w:t>Tätigkeit</w:t>
      </w:r>
      <w:bookmarkEnd w:id="15"/>
    </w:p>
    <w:p w14:paraId="7696CD3F" w14:textId="0B4096A8" w:rsidR="006F5B96" w:rsidRPr="00BE14AE" w:rsidRDefault="00187162" w:rsidP="006F5B96">
      <w:pPr>
        <w:keepNext/>
        <w:keepLines/>
        <w:numPr>
          <w:ilvl w:val="2"/>
          <w:numId w:val="0"/>
        </w:numPr>
        <w:spacing w:before="100" w:after="100" w:line="280" w:lineRule="atLeast"/>
        <w:ind w:left="851" w:hanging="851"/>
        <w:outlineLvl w:val="2"/>
        <w:rPr>
          <w:rFonts w:ascii="Arial" w:eastAsia="MS Gothic" w:hAnsi="Arial" w:cs="Times New Roman"/>
          <w:bCs/>
          <w:color w:val="9B1889"/>
          <w:sz w:val="21"/>
          <w:szCs w:val="21"/>
          <w:lang w:val="de-CH"/>
        </w:rPr>
      </w:pPr>
      <w:bookmarkStart w:id="16" w:name="_Toc125619886"/>
      <w:r>
        <w:rPr>
          <w:rFonts w:ascii="Arial" w:eastAsia="MS Gothic" w:hAnsi="Arial" w:cs="Times New Roman"/>
          <w:bCs/>
          <w:color w:val="9B1889"/>
          <w:sz w:val="21"/>
          <w:szCs w:val="21"/>
          <w:lang w:val="de-CH"/>
        </w:rPr>
        <w:t xml:space="preserve">13.1.1 </w:t>
      </w:r>
      <w:r w:rsidR="006F5B96" w:rsidRPr="00BE14AE">
        <w:rPr>
          <w:rFonts w:ascii="Arial" w:eastAsia="MS Gothic" w:hAnsi="Arial" w:cs="Times New Roman"/>
          <w:bCs/>
          <w:color w:val="9B1889"/>
          <w:sz w:val="21"/>
          <w:szCs w:val="21"/>
          <w:lang w:val="de-CH"/>
        </w:rPr>
        <w:t>Verzeichnis der Kulturgüter</w:t>
      </w:r>
      <w:bookmarkEnd w:id="16"/>
    </w:p>
    <w:p w14:paraId="54122B23" w14:textId="4A939036" w:rsidR="006F5B96" w:rsidRPr="00BE14AE" w:rsidRDefault="006F5B96" w:rsidP="006F5B96">
      <w:pPr>
        <w:keepNext/>
        <w:keepLines/>
        <w:spacing w:before="100" w:after="100" w:line="280" w:lineRule="atLeast"/>
        <w:rPr>
          <w:rFonts w:ascii="Times New Roman" w:eastAsia="Times New Roman" w:hAnsi="Times New Roman" w:cs="Times New Roman"/>
          <w:sz w:val="21"/>
          <w:szCs w:val="21"/>
          <w:lang w:val="de-CH"/>
        </w:rPr>
      </w:pPr>
      <w:bookmarkStart w:id="17" w:name="_Toc408588474"/>
      <w:bookmarkStart w:id="18" w:name="_Toc413830957"/>
      <w:bookmarkStart w:id="19" w:name="_Toc430613747"/>
      <w:bookmarkStart w:id="20" w:name="_Toc442261834"/>
      <w:bookmarkStart w:id="21" w:name="_Toc445469803"/>
      <w:bookmarkStart w:id="22" w:name="_Toc461712015"/>
      <w:bookmarkStart w:id="23" w:name="_Toc476734128"/>
      <w:bookmarkStart w:id="24" w:name="_Toc495566700"/>
      <w:bookmarkStart w:id="25" w:name="_Toc525134240"/>
      <w:bookmarkStart w:id="26" w:name="_Toc1133287"/>
      <w:bookmarkStart w:id="27" w:name="_Toc35344783"/>
      <w:bookmarkStart w:id="28" w:name="_Toc83642023"/>
      <w:r w:rsidRPr="00BE14AE">
        <w:rPr>
          <w:rFonts w:ascii="Times New Roman" w:eastAsia="Times New Roman" w:hAnsi="Times New Roman" w:cs="Times New Roman"/>
          <w:sz w:val="21"/>
          <w:szCs w:val="21"/>
          <w:lang w:val="de-CH"/>
        </w:rPr>
        <w:t xml:space="preserve">Alle Freiburger Gemeinden verfügen heute über ein gleichwertiges Basisverzeichnis. Die Revision der bestehenden Verzeichnisse erfolgt unter Berücksichtigung </w:t>
      </w:r>
      <w:r w:rsidR="00DA373E" w:rsidRPr="00BE14AE">
        <w:rPr>
          <w:rFonts w:ascii="Times New Roman" w:eastAsia="Times New Roman" w:hAnsi="Times New Roman" w:cs="Times New Roman"/>
          <w:sz w:val="21"/>
          <w:szCs w:val="21"/>
          <w:lang w:val="de-CH"/>
        </w:rPr>
        <w:t>ihres</w:t>
      </w:r>
      <w:r w:rsidRPr="00BE14AE">
        <w:rPr>
          <w:rFonts w:ascii="Times New Roman" w:eastAsia="Times New Roman" w:hAnsi="Times New Roman" w:cs="Times New Roman"/>
          <w:sz w:val="21"/>
          <w:szCs w:val="21"/>
          <w:lang w:val="de-CH"/>
        </w:rPr>
        <w:t xml:space="preserve"> Alters, der Einstufung des Ortsbildes und der Ortsplanungsrevisionen. </w:t>
      </w:r>
      <w:r w:rsidR="00970F96">
        <w:rPr>
          <w:rFonts w:ascii="Times New Roman" w:eastAsia="Times New Roman" w:hAnsi="Times New Roman" w:cs="Times New Roman"/>
          <w:sz w:val="21"/>
          <w:szCs w:val="21"/>
          <w:lang w:val="de-CH"/>
        </w:rPr>
        <w:t>2023</w:t>
      </w:r>
      <w:r w:rsidRPr="00BE14AE">
        <w:rPr>
          <w:rFonts w:ascii="Times New Roman" w:eastAsia="Times New Roman" w:hAnsi="Times New Roman" w:cs="Times New Roman"/>
          <w:sz w:val="21"/>
          <w:szCs w:val="21"/>
          <w:lang w:val="de-CH"/>
        </w:rPr>
        <w:t xml:space="preserve"> wurde das Verzeichnis der unbeweglichen Kulturgüter in </w:t>
      </w:r>
      <w:r w:rsidR="00970F96">
        <w:rPr>
          <w:rFonts w:ascii="Times New Roman" w:eastAsia="Times New Roman" w:hAnsi="Times New Roman" w:cs="Times New Roman"/>
          <w:sz w:val="21"/>
          <w:szCs w:val="21"/>
          <w:lang w:val="de-CH"/>
        </w:rPr>
        <w:t>1</w:t>
      </w:r>
      <w:r w:rsidRPr="00BE14AE">
        <w:rPr>
          <w:rFonts w:ascii="Times New Roman" w:eastAsia="Times New Roman" w:hAnsi="Times New Roman" w:cs="Times New Roman"/>
          <w:sz w:val="21"/>
          <w:szCs w:val="21"/>
          <w:lang w:val="de-CH"/>
        </w:rPr>
        <w:t xml:space="preserve"> (</w:t>
      </w:r>
      <w:r w:rsidR="00970F96">
        <w:rPr>
          <w:rFonts w:ascii="Times New Roman" w:eastAsia="Times New Roman" w:hAnsi="Times New Roman" w:cs="Times New Roman"/>
          <w:sz w:val="21"/>
          <w:szCs w:val="21"/>
          <w:lang w:val="de-CH"/>
        </w:rPr>
        <w:t>6</w:t>
      </w:r>
      <w:r w:rsidRPr="00BE14AE">
        <w:rPr>
          <w:rFonts w:ascii="Times New Roman" w:eastAsia="Times New Roman" w:hAnsi="Times New Roman" w:cs="Times New Roman"/>
          <w:sz w:val="21"/>
          <w:szCs w:val="21"/>
          <w:lang w:val="de-CH"/>
        </w:rPr>
        <w:t xml:space="preserve">) Gemeinden und insgesamt </w:t>
      </w:r>
      <w:r w:rsidR="00970F96">
        <w:rPr>
          <w:rFonts w:ascii="Times New Roman" w:eastAsia="Times New Roman" w:hAnsi="Times New Roman" w:cs="Times New Roman"/>
          <w:sz w:val="21"/>
          <w:szCs w:val="21"/>
          <w:lang w:val="de-CH"/>
        </w:rPr>
        <w:t>1</w:t>
      </w:r>
      <w:r w:rsidRPr="00BE14AE">
        <w:rPr>
          <w:rFonts w:ascii="Times New Roman" w:eastAsia="Times New Roman" w:hAnsi="Times New Roman" w:cs="Times New Roman"/>
          <w:sz w:val="21"/>
          <w:szCs w:val="21"/>
          <w:lang w:val="de-CH"/>
        </w:rPr>
        <w:t xml:space="preserve"> (</w:t>
      </w:r>
      <w:r w:rsidR="00970F96">
        <w:rPr>
          <w:rFonts w:ascii="Times New Roman" w:eastAsia="Times New Roman" w:hAnsi="Times New Roman" w:cs="Times New Roman"/>
          <w:sz w:val="21"/>
          <w:szCs w:val="21"/>
          <w:lang w:val="de-CH"/>
        </w:rPr>
        <w:t>1</w:t>
      </w:r>
      <w:r w:rsidRPr="00BE14AE">
        <w:rPr>
          <w:rFonts w:ascii="Times New Roman" w:eastAsia="Times New Roman" w:hAnsi="Times New Roman" w:cs="Times New Roman"/>
          <w:sz w:val="21"/>
          <w:szCs w:val="21"/>
          <w:lang w:val="de-CH"/>
        </w:rPr>
        <w:t xml:space="preserve">) Ortschaften revidiert. Von </w:t>
      </w:r>
      <w:r w:rsidR="00970F96">
        <w:rPr>
          <w:rFonts w:ascii="Times New Roman" w:eastAsia="Times New Roman" w:hAnsi="Times New Roman" w:cs="Times New Roman"/>
          <w:sz w:val="21"/>
          <w:szCs w:val="21"/>
          <w:lang w:val="de-CH"/>
        </w:rPr>
        <w:t xml:space="preserve">602 </w:t>
      </w:r>
      <w:r w:rsidRPr="00BE14AE">
        <w:rPr>
          <w:rFonts w:ascii="Times New Roman" w:eastAsia="Times New Roman" w:hAnsi="Times New Roman" w:cs="Times New Roman"/>
          <w:sz w:val="21"/>
          <w:szCs w:val="21"/>
          <w:lang w:val="de-CH"/>
        </w:rPr>
        <w:t>(</w:t>
      </w:r>
      <w:r w:rsidR="00970F96" w:rsidRPr="00970F96">
        <w:rPr>
          <w:rFonts w:ascii="Times New Roman" w:eastAsia="Times New Roman" w:hAnsi="Times New Roman" w:cs="Times New Roman"/>
          <w:sz w:val="21"/>
          <w:szCs w:val="21"/>
          <w:lang w:val="de-CH"/>
        </w:rPr>
        <w:t>3213</w:t>
      </w:r>
      <w:r w:rsidRPr="00BE14AE">
        <w:rPr>
          <w:rFonts w:ascii="Times New Roman" w:eastAsia="Times New Roman" w:hAnsi="Times New Roman" w:cs="Times New Roman"/>
          <w:sz w:val="21"/>
          <w:szCs w:val="21"/>
          <w:lang w:val="de-CH"/>
        </w:rPr>
        <w:t xml:space="preserve">) besichtigten Gebäuden wurden </w:t>
      </w:r>
      <w:r w:rsidR="00970F96">
        <w:rPr>
          <w:rFonts w:ascii="Times New Roman" w:eastAsia="Times New Roman" w:hAnsi="Times New Roman" w:cs="Times New Roman"/>
          <w:sz w:val="21"/>
          <w:szCs w:val="21"/>
          <w:lang w:val="de-CH"/>
        </w:rPr>
        <w:t xml:space="preserve">55 </w:t>
      </w:r>
      <w:r w:rsidRPr="00BE14AE">
        <w:rPr>
          <w:rFonts w:ascii="Times New Roman" w:eastAsia="Times New Roman" w:hAnsi="Times New Roman" w:cs="Times New Roman"/>
          <w:sz w:val="21"/>
          <w:szCs w:val="21"/>
          <w:lang w:val="de-CH"/>
        </w:rPr>
        <w:t>(</w:t>
      </w:r>
      <w:r w:rsidR="00970F96" w:rsidRPr="00970F96">
        <w:rPr>
          <w:rFonts w:ascii="Times New Roman" w:eastAsia="Times New Roman" w:hAnsi="Times New Roman" w:cs="Times New Roman"/>
          <w:sz w:val="21"/>
          <w:szCs w:val="21"/>
          <w:lang w:val="de-CH"/>
        </w:rPr>
        <w:t>349</w:t>
      </w:r>
      <w:r w:rsidRPr="00BE14AE">
        <w:rPr>
          <w:rFonts w:ascii="Times New Roman" w:eastAsia="Times New Roman" w:hAnsi="Times New Roman" w:cs="Times New Roman"/>
          <w:sz w:val="21"/>
          <w:szCs w:val="21"/>
          <w:lang w:val="de-CH"/>
        </w:rPr>
        <w:t xml:space="preserve">) ins Verzeichnis aufgenommen und bewertet. Für </w:t>
      </w:r>
      <w:r w:rsidR="00970F96">
        <w:rPr>
          <w:rFonts w:ascii="Times New Roman" w:eastAsia="Times New Roman" w:hAnsi="Times New Roman" w:cs="Times New Roman"/>
          <w:sz w:val="21"/>
          <w:szCs w:val="21"/>
          <w:lang w:val="de-CH"/>
        </w:rPr>
        <w:t>1</w:t>
      </w:r>
      <w:r w:rsidRPr="00BE14AE">
        <w:rPr>
          <w:rFonts w:ascii="Times New Roman" w:eastAsia="Times New Roman" w:hAnsi="Times New Roman" w:cs="Times New Roman"/>
          <w:sz w:val="21"/>
          <w:szCs w:val="21"/>
          <w:lang w:val="de-CH"/>
        </w:rPr>
        <w:t xml:space="preserve"> (</w:t>
      </w:r>
      <w:r w:rsidR="00DA373E" w:rsidRPr="00BE14AE">
        <w:rPr>
          <w:rFonts w:ascii="Times New Roman" w:eastAsia="Times New Roman" w:hAnsi="Times New Roman" w:cs="Times New Roman"/>
          <w:sz w:val="21"/>
          <w:szCs w:val="21"/>
          <w:lang w:val="de-CH"/>
        </w:rPr>
        <w:t>3</w:t>
      </w:r>
      <w:r w:rsidRPr="00BE14AE">
        <w:rPr>
          <w:rFonts w:ascii="Times New Roman" w:eastAsia="Times New Roman" w:hAnsi="Times New Roman" w:cs="Times New Roman"/>
          <w:sz w:val="21"/>
          <w:szCs w:val="21"/>
          <w:lang w:val="de-CH"/>
        </w:rPr>
        <w:t>) Gebäude wurde eine erweiterte Dokumentation erstellt.</w:t>
      </w:r>
    </w:p>
    <w:p w14:paraId="74BF63F5" w14:textId="150A1EB2" w:rsidR="00DA373E" w:rsidRPr="00BE14AE" w:rsidRDefault="00DA373E" w:rsidP="006F5B96">
      <w:pPr>
        <w:keepNext/>
        <w:keepLines/>
        <w:spacing w:before="100" w:after="100" w:line="280" w:lineRule="atLeast"/>
        <w:rPr>
          <w:rFonts w:ascii="Times New Roman" w:eastAsia="Times New Roman" w:hAnsi="Times New Roman" w:cs="Times New Roman"/>
          <w:sz w:val="21"/>
          <w:szCs w:val="21"/>
          <w:lang w:val="de-CH"/>
        </w:rPr>
      </w:pPr>
      <w:r w:rsidRPr="00BE14AE">
        <w:rPr>
          <w:rFonts w:ascii="Times New Roman" w:eastAsia="Times New Roman" w:hAnsi="Times New Roman" w:cs="Times New Roman"/>
          <w:sz w:val="21"/>
          <w:szCs w:val="21"/>
          <w:lang w:val="de-CH"/>
        </w:rPr>
        <w:t xml:space="preserve">Das Verzeichnis der beweglichen Kulturgüter wird mit der Identifikation und Bewertung des religiösen Kulturerbes des Kantons fortgesetzt. Insgesamt wurden </w:t>
      </w:r>
      <w:r w:rsidR="00E42AA2">
        <w:rPr>
          <w:rFonts w:ascii="Times New Roman" w:eastAsia="Times New Roman" w:hAnsi="Times New Roman" w:cs="Times New Roman"/>
          <w:sz w:val="21"/>
          <w:szCs w:val="21"/>
          <w:lang w:val="de-CH"/>
        </w:rPr>
        <w:t>10</w:t>
      </w:r>
      <w:r w:rsidRPr="00BE14AE">
        <w:rPr>
          <w:rFonts w:ascii="Times New Roman" w:eastAsia="Times New Roman" w:hAnsi="Times New Roman" w:cs="Times New Roman"/>
          <w:sz w:val="21"/>
          <w:szCs w:val="21"/>
          <w:lang w:val="de-CH"/>
        </w:rPr>
        <w:t xml:space="preserve"> (</w:t>
      </w:r>
      <w:r w:rsidR="00E42AA2">
        <w:rPr>
          <w:rFonts w:ascii="Times New Roman" w:eastAsia="Times New Roman" w:hAnsi="Times New Roman" w:cs="Times New Roman"/>
          <w:sz w:val="21"/>
          <w:szCs w:val="21"/>
          <w:lang w:val="de-CH"/>
        </w:rPr>
        <w:t>5</w:t>
      </w:r>
      <w:r w:rsidRPr="00BE14AE">
        <w:rPr>
          <w:rFonts w:ascii="Times New Roman" w:eastAsia="Times New Roman" w:hAnsi="Times New Roman" w:cs="Times New Roman"/>
          <w:sz w:val="21"/>
          <w:szCs w:val="21"/>
          <w:lang w:val="de-CH"/>
        </w:rPr>
        <w:t>) Gebäude besichtigt, einige davon lediglich teilweise, darunter 2 (</w:t>
      </w:r>
      <w:r w:rsidR="00E42AA2">
        <w:rPr>
          <w:rFonts w:ascii="Times New Roman" w:eastAsia="Times New Roman" w:hAnsi="Times New Roman" w:cs="Times New Roman"/>
          <w:sz w:val="21"/>
          <w:szCs w:val="21"/>
          <w:lang w:val="de-CH"/>
        </w:rPr>
        <w:t>2</w:t>
      </w:r>
      <w:r w:rsidRPr="00BE14AE">
        <w:rPr>
          <w:rFonts w:ascii="Times New Roman" w:eastAsia="Times New Roman" w:hAnsi="Times New Roman" w:cs="Times New Roman"/>
          <w:sz w:val="21"/>
          <w:szCs w:val="21"/>
          <w:lang w:val="de-CH"/>
        </w:rPr>
        <w:t xml:space="preserve">) Kirchen und </w:t>
      </w:r>
      <w:r w:rsidR="00E42AA2">
        <w:rPr>
          <w:rFonts w:ascii="Times New Roman" w:eastAsia="Times New Roman" w:hAnsi="Times New Roman" w:cs="Times New Roman"/>
          <w:sz w:val="21"/>
          <w:szCs w:val="21"/>
          <w:lang w:val="de-CH"/>
        </w:rPr>
        <w:t>5</w:t>
      </w:r>
      <w:r w:rsidRPr="00BE14AE">
        <w:rPr>
          <w:rFonts w:ascii="Times New Roman" w:eastAsia="Times New Roman" w:hAnsi="Times New Roman" w:cs="Times New Roman"/>
          <w:sz w:val="21"/>
          <w:szCs w:val="21"/>
          <w:lang w:val="de-CH"/>
        </w:rPr>
        <w:t xml:space="preserve"> (</w:t>
      </w:r>
      <w:r w:rsidR="00E42AA2">
        <w:rPr>
          <w:rFonts w:ascii="Times New Roman" w:eastAsia="Times New Roman" w:hAnsi="Times New Roman" w:cs="Times New Roman"/>
          <w:sz w:val="21"/>
          <w:szCs w:val="21"/>
          <w:lang w:val="de-CH"/>
        </w:rPr>
        <w:t>1</w:t>
      </w:r>
      <w:r w:rsidRPr="00BE14AE">
        <w:rPr>
          <w:rFonts w:ascii="Times New Roman" w:eastAsia="Times New Roman" w:hAnsi="Times New Roman" w:cs="Times New Roman"/>
          <w:sz w:val="21"/>
          <w:szCs w:val="21"/>
          <w:lang w:val="de-CH"/>
        </w:rPr>
        <w:t xml:space="preserve">) Kapelle. Gesamthaft wurden </w:t>
      </w:r>
      <w:r w:rsidR="00E42AA2">
        <w:rPr>
          <w:rFonts w:ascii="Times New Roman" w:eastAsia="Times New Roman" w:hAnsi="Times New Roman" w:cs="Times New Roman"/>
          <w:sz w:val="21"/>
          <w:szCs w:val="21"/>
          <w:lang w:val="de-CH"/>
        </w:rPr>
        <w:t>494</w:t>
      </w:r>
      <w:r w:rsidRPr="00BE14AE">
        <w:rPr>
          <w:rFonts w:ascii="Times New Roman" w:eastAsia="Times New Roman" w:hAnsi="Times New Roman" w:cs="Times New Roman"/>
          <w:sz w:val="21"/>
          <w:szCs w:val="21"/>
          <w:lang w:val="de-CH"/>
        </w:rPr>
        <w:t xml:space="preserve"> (</w:t>
      </w:r>
      <w:r w:rsidR="00E42AA2">
        <w:rPr>
          <w:rFonts w:ascii="Times New Roman" w:eastAsia="Times New Roman" w:hAnsi="Times New Roman" w:cs="Times New Roman"/>
          <w:sz w:val="21"/>
          <w:szCs w:val="21"/>
          <w:lang w:val="de-CH"/>
        </w:rPr>
        <w:t>601)</w:t>
      </w:r>
      <w:r w:rsidRPr="00BE14AE">
        <w:rPr>
          <w:rFonts w:ascii="Times New Roman" w:eastAsia="Times New Roman" w:hAnsi="Times New Roman" w:cs="Times New Roman"/>
          <w:sz w:val="21"/>
          <w:szCs w:val="21"/>
          <w:lang w:val="de-CH"/>
        </w:rPr>
        <w:t xml:space="preserve"> Objekte in die Datenbank der beweglichen Kulturgüter aufgenommen, die nun </w:t>
      </w:r>
      <w:r w:rsidR="00E42AA2">
        <w:rPr>
          <w:rFonts w:ascii="Times New Roman" w:eastAsia="Times New Roman" w:hAnsi="Times New Roman" w:cs="Times New Roman"/>
          <w:sz w:val="21"/>
          <w:szCs w:val="21"/>
          <w:lang w:val="de-CH"/>
        </w:rPr>
        <w:t>23</w:t>
      </w:r>
      <w:r w:rsidR="005C7AE9">
        <w:rPr>
          <w:rFonts w:ascii="Times New Roman" w:eastAsia="Times New Roman" w:hAnsi="Times New Roman" w:cs="Times New Roman"/>
          <w:sz w:val="21"/>
          <w:szCs w:val="21"/>
          <w:lang w:val="de-CH"/>
        </w:rPr>
        <w:t xml:space="preserve"> </w:t>
      </w:r>
      <w:r w:rsidR="00E42AA2">
        <w:rPr>
          <w:rFonts w:ascii="Times New Roman" w:eastAsia="Times New Roman" w:hAnsi="Times New Roman" w:cs="Times New Roman"/>
          <w:sz w:val="21"/>
          <w:szCs w:val="21"/>
          <w:lang w:val="de-CH"/>
        </w:rPr>
        <w:t>355</w:t>
      </w:r>
      <w:r w:rsidRPr="00BE14AE">
        <w:rPr>
          <w:rFonts w:ascii="Times New Roman" w:eastAsia="Times New Roman" w:hAnsi="Times New Roman" w:cs="Times New Roman"/>
          <w:sz w:val="21"/>
          <w:szCs w:val="21"/>
          <w:lang w:val="de-CH"/>
        </w:rPr>
        <w:t xml:space="preserve"> (</w:t>
      </w:r>
      <w:r w:rsidR="00E42AA2" w:rsidRPr="00E42AA2">
        <w:rPr>
          <w:rFonts w:ascii="Times New Roman" w:eastAsia="Times New Roman" w:hAnsi="Times New Roman" w:cs="Times New Roman"/>
          <w:sz w:val="21"/>
          <w:szCs w:val="21"/>
          <w:lang w:val="de-CH"/>
        </w:rPr>
        <w:t>24 438</w:t>
      </w:r>
      <w:r w:rsidRPr="00BE14AE">
        <w:rPr>
          <w:rFonts w:ascii="Times New Roman" w:eastAsia="Times New Roman" w:hAnsi="Times New Roman" w:cs="Times New Roman"/>
          <w:sz w:val="21"/>
          <w:szCs w:val="21"/>
          <w:lang w:val="de-CH"/>
        </w:rPr>
        <w:t>) Einträge umfasst</w:t>
      </w:r>
      <w:r w:rsidR="00E42AA2">
        <w:rPr>
          <w:rFonts w:ascii="Times New Roman" w:eastAsia="Times New Roman" w:hAnsi="Times New Roman" w:cs="Times New Roman"/>
          <w:sz w:val="21"/>
          <w:szCs w:val="21"/>
          <w:lang w:val="de-CH"/>
        </w:rPr>
        <w:t xml:space="preserve"> (e</w:t>
      </w:r>
      <w:r w:rsidR="00E42AA2" w:rsidRPr="00E42AA2">
        <w:rPr>
          <w:rFonts w:ascii="Times New Roman" w:eastAsia="Times New Roman" w:hAnsi="Times New Roman" w:cs="Times New Roman"/>
          <w:sz w:val="21"/>
          <w:szCs w:val="21"/>
          <w:lang w:val="de-CH"/>
        </w:rPr>
        <w:t xml:space="preserve">inige Einträge wurden nach einer Bereinigung der Daten </w:t>
      </w:r>
      <w:r w:rsidR="00E42AA2">
        <w:rPr>
          <w:rFonts w:ascii="Times New Roman" w:eastAsia="Times New Roman" w:hAnsi="Times New Roman" w:cs="Times New Roman"/>
          <w:sz w:val="21"/>
          <w:szCs w:val="21"/>
          <w:lang w:val="de-CH"/>
        </w:rPr>
        <w:t>zusammengelegt</w:t>
      </w:r>
      <w:r w:rsidR="00E42AA2" w:rsidRPr="00E42AA2">
        <w:rPr>
          <w:rFonts w:ascii="Times New Roman" w:eastAsia="Times New Roman" w:hAnsi="Times New Roman" w:cs="Times New Roman"/>
          <w:sz w:val="21"/>
          <w:szCs w:val="21"/>
          <w:lang w:val="de-CH"/>
        </w:rPr>
        <w:t>).</w:t>
      </w:r>
    </w:p>
    <w:p w14:paraId="104D7CF3" w14:textId="2827C841" w:rsidR="00DA373E" w:rsidRPr="00BE14AE" w:rsidRDefault="00DA373E" w:rsidP="006F5B96">
      <w:pPr>
        <w:keepNext/>
        <w:keepLines/>
        <w:spacing w:before="100" w:after="100" w:line="280" w:lineRule="atLeast"/>
        <w:rPr>
          <w:rFonts w:ascii="Times New Roman" w:eastAsia="Times New Roman" w:hAnsi="Times New Roman" w:cs="Times New Roman"/>
          <w:sz w:val="21"/>
          <w:szCs w:val="21"/>
          <w:lang w:val="de-CH"/>
        </w:rPr>
      </w:pPr>
      <w:r w:rsidRPr="00BE14AE">
        <w:rPr>
          <w:rFonts w:ascii="Times New Roman" w:eastAsia="Times New Roman" w:hAnsi="Times New Roman" w:cs="Times New Roman"/>
          <w:sz w:val="21"/>
          <w:szCs w:val="21"/>
          <w:lang w:val="de-CH"/>
        </w:rPr>
        <w:t xml:space="preserve">Im Bereich der unbeweglichen Kulturgüter wurden </w:t>
      </w:r>
      <w:r w:rsidR="00E42AA2">
        <w:rPr>
          <w:rFonts w:ascii="Times New Roman" w:eastAsia="Times New Roman" w:hAnsi="Times New Roman" w:cs="Times New Roman"/>
          <w:sz w:val="21"/>
          <w:szCs w:val="21"/>
          <w:lang w:val="de-CH"/>
        </w:rPr>
        <w:t>85 (19</w:t>
      </w:r>
      <w:r w:rsidRPr="00BE14AE">
        <w:rPr>
          <w:rFonts w:ascii="Times New Roman" w:eastAsia="Times New Roman" w:hAnsi="Times New Roman" w:cs="Times New Roman"/>
          <w:sz w:val="21"/>
          <w:szCs w:val="21"/>
          <w:lang w:val="de-CH"/>
        </w:rPr>
        <w:t xml:space="preserve">) Objektblätter und im Bereich der beweglichen Kulturgüter </w:t>
      </w:r>
      <w:r w:rsidR="00E42AA2">
        <w:rPr>
          <w:rFonts w:ascii="Times New Roman" w:eastAsia="Times New Roman" w:hAnsi="Times New Roman" w:cs="Times New Roman"/>
          <w:sz w:val="21"/>
          <w:szCs w:val="21"/>
          <w:lang w:val="de-CH"/>
        </w:rPr>
        <w:t>136</w:t>
      </w:r>
      <w:r w:rsidRPr="00BE14AE">
        <w:rPr>
          <w:rFonts w:ascii="Times New Roman" w:eastAsia="Times New Roman" w:hAnsi="Times New Roman" w:cs="Times New Roman"/>
          <w:sz w:val="21"/>
          <w:szCs w:val="21"/>
          <w:lang w:val="de-CH"/>
        </w:rPr>
        <w:t xml:space="preserve"> (</w:t>
      </w:r>
      <w:r w:rsidR="00E42AA2">
        <w:rPr>
          <w:rFonts w:ascii="Times New Roman" w:eastAsia="Times New Roman" w:hAnsi="Times New Roman" w:cs="Times New Roman"/>
          <w:sz w:val="21"/>
          <w:szCs w:val="21"/>
          <w:lang w:val="de-CH"/>
        </w:rPr>
        <w:t>15</w:t>
      </w:r>
      <w:r w:rsidRPr="00BE14AE">
        <w:rPr>
          <w:rFonts w:ascii="Times New Roman" w:eastAsia="Times New Roman" w:hAnsi="Times New Roman" w:cs="Times New Roman"/>
          <w:sz w:val="21"/>
          <w:szCs w:val="21"/>
          <w:lang w:val="de-CH"/>
        </w:rPr>
        <w:t>) Objektblätter fertiggestellt.</w:t>
      </w:r>
    </w:p>
    <w:p w14:paraId="208E19AB" w14:textId="21F3F0BE" w:rsidR="00B82921" w:rsidRPr="00B82921" w:rsidRDefault="00187162" w:rsidP="00B82921">
      <w:pPr>
        <w:keepNext/>
        <w:keepLines/>
        <w:numPr>
          <w:ilvl w:val="2"/>
          <w:numId w:val="0"/>
        </w:numPr>
        <w:spacing w:before="100" w:after="100" w:line="280" w:lineRule="atLeast"/>
        <w:ind w:left="851" w:hanging="851"/>
        <w:outlineLvl w:val="2"/>
        <w:rPr>
          <w:rFonts w:ascii="Arial" w:eastAsia="Times New Roman" w:hAnsi="Arial" w:cs="Times New Roman"/>
          <w:bCs/>
          <w:color w:val="9B1889"/>
          <w:sz w:val="21"/>
          <w:szCs w:val="21"/>
          <w:lang w:val="de-CH"/>
        </w:rPr>
      </w:pPr>
      <w:bookmarkStart w:id="29" w:name="_Toc117775508"/>
      <w:bookmarkStart w:id="30" w:name="_Toc125619887"/>
      <w:bookmarkStart w:id="31" w:name="_Toc408588475"/>
      <w:bookmarkStart w:id="32" w:name="_Toc413830958"/>
      <w:bookmarkStart w:id="33" w:name="_Toc430613748"/>
      <w:bookmarkStart w:id="34" w:name="_Toc442261835"/>
      <w:bookmarkStart w:id="35" w:name="_Toc445469804"/>
      <w:bookmarkStart w:id="36" w:name="_Toc461712016"/>
      <w:bookmarkStart w:id="37" w:name="_Toc476734129"/>
      <w:bookmarkStart w:id="38" w:name="_Toc495566701"/>
      <w:bookmarkStart w:id="39" w:name="_Toc525134241"/>
      <w:bookmarkStart w:id="40" w:name="_Toc1133288"/>
      <w:bookmarkStart w:id="41" w:name="_Toc35344784"/>
      <w:bookmarkStart w:id="42" w:name="_Toc83642024"/>
      <w:bookmarkEnd w:id="17"/>
      <w:bookmarkEnd w:id="18"/>
      <w:bookmarkEnd w:id="19"/>
      <w:bookmarkEnd w:id="20"/>
      <w:bookmarkEnd w:id="21"/>
      <w:bookmarkEnd w:id="22"/>
      <w:bookmarkEnd w:id="23"/>
      <w:bookmarkEnd w:id="24"/>
      <w:bookmarkEnd w:id="25"/>
      <w:bookmarkEnd w:id="26"/>
      <w:bookmarkEnd w:id="27"/>
      <w:bookmarkEnd w:id="28"/>
      <w:r>
        <w:rPr>
          <w:rFonts w:ascii="Arial" w:eastAsia="Times New Roman" w:hAnsi="Arial" w:cs="Times New Roman"/>
          <w:bCs/>
          <w:color w:val="9B1889"/>
          <w:sz w:val="21"/>
          <w:szCs w:val="21"/>
          <w:lang w:val="de-CH"/>
        </w:rPr>
        <w:t xml:space="preserve">13.1.2 </w:t>
      </w:r>
      <w:r w:rsidR="00B82921" w:rsidRPr="00B82921">
        <w:rPr>
          <w:rFonts w:ascii="Arial" w:eastAsia="Times New Roman" w:hAnsi="Arial" w:cs="Times New Roman"/>
          <w:bCs/>
          <w:color w:val="9B1889"/>
          <w:sz w:val="21"/>
          <w:szCs w:val="21"/>
          <w:lang w:val="de-CH"/>
        </w:rPr>
        <w:t>Unterschutzstellung im Rahmen der Ortsplanungsrevisionen</w:t>
      </w:r>
      <w:bookmarkEnd w:id="29"/>
      <w:bookmarkEnd w:id="30"/>
      <w:r w:rsidR="00B82921" w:rsidRPr="00B82921">
        <w:rPr>
          <w:rFonts w:ascii="Arial" w:eastAsia="Times New Roman" w:hAnsi="Arial" w:cs="Times New Roman"/>
          <w:bCs/>
          <w:color w:val="9B1889"/>
          <w:sz w:val="21"/>
          <w:szCs w:val="21"/>
          <w:lang w:val="de-CH"/>
        </w:rPr>
        <w:t xml:space="preserve"> </w:t>
      </w:r>
    </w:p>
    <w:p w14:paraId="5388D8D9" w14:textId="7B7B7782" w:rsidR="006F5B96" w:rsidRPr="00BE14AE" w:rsidRDefault="00EA4450" w:rsidP="00EA4450">
      <w:pPr>
        <w:spacing w:before="100" w:after="100" w:line="280" w:lineRule="atLeast"/>
        <w:rPr>
          <w:rFonts w:ascii="Times New Roman" w:eastAsia="Times New Roman" w:hAnsi="Times New Roman" w:cs="Times New Roman"/>
          <w:sz w:val="21"/>
          <w:szCs w:val="21"/>
          <w:lang w:val="de-CH"/>
        </w:rPr>
      </w:pPr>
      <w:r w:rsidRPr="00BE14AE">
        <w:rPr>
          <w:rFonts w:ascii="Times New Roman" w:eastAsia="Times New Roman" w:hAnsi="Times New Roman" w:cs="Times New Roman"/>
          <w:sz w:val="21"/>
          <w:szCs w:val="21"/>
          <w:lang w:val="de-CH"/>
        </w:rPr>
        <w:t xml:space="preserve">Die Unterschutzstellung erfolgt im Zuge der Ortsplanung. Dieses Verfahren erfolgt über die Festlegung von Schutzzonen und Schutzperimetern sowie mit der Erstellung von Listen der geschützten beweglichen und unbeweglichen Kulturgüter mit den entsprechenden Schutzkategorien. Das Amt hat zu </w:t>
      </w:r>
      <w:r w:rsidR="00E42AA2" w:rsidRPr="00E42AA2">
        <w:rPr>
          <w:rFonts w:ascii="Times New Roman" w:eastAsia="Times New Roman" w:hAnsi="Times New Roman" w:cs="Times New Roman"/>
          <w:sz w:val="21"/>
          <w:szCs w:val="21"/>
          <w:lang w:val="de-CH"/>
        </w:rPr>
        <w:t>27 (48)</w:t>
      </w:r>
      <w:r w:rsidR="00E42AA2">
        <w:rPr>
          <w:rFonts w:ascii="Times New Roman" w:eastAsia="Times New Roman" w:hAnsi="Times New Roman" w:cs="Times New Roman"/>
          <w:sz w:val="21"/>
          <w:szCs w:val="21"/>
          <w:lang w:val="de-CH"/>
        </w:rPr>
        <w:t xml:space="preserve"> </w:t>
      </w:r>
      <w:r w:rsidR="00AB1165">
        <w:rPr>
          <w:rFonts w:ascii="Times New Roman" w:eastAsia="Times New Roman" w:hAnsi="Times New Roman" w:cs="Times New Roman"/>
          <w:sz w:val="21"/>
          <w:szCs w:val="21"/>
          <w:lang w:val="de-CH"/>
        </w:rPr>
        <w:t>Dossiers</w:t>
      </w:r>
      <w:r w:rsidRPr="00BE14AE">
        <w:rPr>
          <w:rFonts w:ascii="Times New Roman" w:eastAsia="Times New Roman" w:hAnsi="Times New Roman" w:cs="Times New Roman"/>
          <w:sz w:val="21"/>
          <w:szCs w:val="21"/>
          <w:lang w:val="de-CH"/>
        </w:rPr>
        <w:t xml:space="preserve"> in verschiedenen Bewilligungsphasen Stellung genommen, davon </w:t>
      </w:r>
      <w:r w:rsidR="00E42AA2">
        <w:rPr>
          <w:rFonts w:ascii="Times New Roman" w:eastAsia="Times New Roman" w:hAnsi="Times New Roman" w:cs="Times New Roman"/>
          <w:sz w:val="21"/>
          <w:szCs w:val="21"/>
          <w:lang w:val="de-CH"/>
        </w:rPr>
        <w:t>8</w:t>
      </w:r>
      <w:r w:rsidRPr="00BE14AE">
        <w:rPr>
          <w:rFonts w:ascii="Times New Roman" w:eastAsia="Times New Roman" w:hAnsi="Times New Roman" w:cs="Times New Roman"/>
          <w:sz w:val="21"/>
          <w:szCs w:val="21"/>
          <w:lang w:val="de-CH"/>
        </w:rPr>
        <w:t xml:space="preserve"> (9) in der Vorprüfung und </w:t>
      </w:r>
      <w:r w:rsidR="00E42AA2">
        <w:rPr>
          <w:rFonts w:ascii="Times New Roman" w:eastAsia="Times New Roman" w:hAnsi="Times New Roman" w:cs="Times New Roman"/>
          <w:sz w:val="21"/>
          <w:szCs w:val="21"/>
          <w:lang w:val="de-CH"/>
        </w:rPr>
        <w:t>1</w:t>
      </w:r>
      <w:r w:rsidRPr="00BE14AE">
        <w:rPr>
          <w:rFonts w:ascii="Times New Roman" w:eastAsia="Times New Roman" w:hAnsi="Times New Roman" w:cs="Times New Roman"/>
          <w:sz w:val="21"/>
          <w:szCs w:val="21"/>
          <w:lang w:val="de-CH"/>
        </w:rPr>
        <w:t>9 (</w:t>
      </w:r>
      <w:r w:rsidR="00E42AA2">
        <w:rPr>
          <w:rFonts w:ascii="Times New Roman" w:eastAsia="Times New Roman" w:hAnsi="Times New Roman" w:cs="Times New Roman"/>
          <w:sz w:val="21"/>
          <w:szCs w:val="21"/>
          <w:lang w:val="de-CH"/>
        </w:rPr>
        <w:t>3</w:t>
      </w:r>
      <w:r w:rsidRPr="00BE14AE">
        <w:rPr>
          <w:rFonts w:ascii="Times New Roman" w:eastAsia="Times New Roman" w:hAnsi="Times New Roman" w:cs="Times New Roman"/>
          <w:sz w:val="21"/>
          <w:szCs w:val="21"/>
          <w:lang w:val="de-CH"/>
        </w:rPr>
        <w:t xml:space="preserve">9) in der Schlussprüfung. </w:t>
      </w:r>
      <w:r w:rsidR="00E42AA2" w:rsidRPr="00E42AA2">
        <w:rPr>
          <w:rFonts w:ascii="Times New Roman" w:eastAsia="Times New Roman" w:hAnsi="Times New Roman" w:cs="Times New Roman"/>
          <w:sz w:val="21"/>
          <w:szCs w:val="21"/>
          <w:lang w:val="de-CH"/>
        </w:rPr>
        <w:t xml:space="preserve">Ausserdem reichte </w:t>
      </w:r>
      <w:r w:rsidR="00E42AA2">
        <w:rPr>
          <w:rFonts w:ascii="Times New Roman" w:eastAsia="Times New Roman" w:hAnsi="Times New Roman" w:cs="Times New Roman"/>
          <w:sz w:val="21"/>
          <w:szCs w:val="21"/>
          <w:lang w:val="de-CH"/>
        </w:rPr>
        <w:t>es</w:t>
      </w:r>
      <w:r w:rsidR="00E42AA2" w:rsidRPr="00E42AA2">
        <w:rPr>
          <w:rFonts w:ascii="Times New Roman" w:eastAsia="Times New Roman" w:hAnsi="Times New Roman" w:cs="Times New Roman"/>
          <w:sz w:val="21"/>
          <w:szCs w:val="21"/>
          <w:lang w:val="de-CH"/>
        </w:rPr>
        <w:t xml:space="preserve"> 5 (3) Stellungnahmen zur Beschwerde für die </w:t>
      </w:r>
      <w:r w:rsidR="00E42AA2">
        <w:rPr>
          <w:rFonts w:ascii="Times New Roman" w:eastAsia="Times New Roman" w:hAnsi="Times New Roman" w:cs="Times New Roman"/>
          <w:sz w:val="21"/>
          <w:szCs w:val="21"/>
          <w:lang w:val="de-CH"/>
        </w:rPr>
        <w:t>RIMU</w:t>
      </w:r>
      <w:r w:rsidR="00E42AA2" w:rsidRPr="00E42AA2">
        <w:rPr>
          <w:rFonts w:ascii="Times New Roman" w:eastAsia="Times New Roman" w:hAnsi="Times New Roman" w:cs="Times New Roman"/>
          <w:sz w:val="21"/>
          <w:szCs w:val="21"/>
          <w:lang w:val="de-CH"/>
        </w:rPr>
        <w:t xml:space="preserve"> oder das Kantonsgericht ein.</w:t>
      </w:r>
    </w:p>
    <w:p w14:paraId="6170514C" w14:textId="6DC57762" w:rsidR="00EA4450" w:rsidRPr="00BE14AE" w:rsidRDefault="00EA4450" w:rsidP="00EA4450">
      <w:pPr>
        <w:spacing w:before="100" w:after="100" w:line="280" w:lineRule="atLeast"/>
        <w:rPr>
          <w:rFonts w:ascii="Times New Roman" w:eastAsia="Times New Roman" w:hAnsi="Times New Roman" w:cs="Times New Roman"/>
          <w:sz w:val="21"/>
          <w:szCs w:val="21"/>
          <w:lang w:val="de-CH"/>
        </w:rPr>
      </w:pPr>
      <w:r w:rsidRPr="00BE14AE">
        <w:rPr>
          <w:rFonts w:ascii="Times New Roman" w:eastAsia="Times New Roman" w:hAnsi="Times New Roman" w:cs="Times New Roman"/>
          <w:sz w:val="21"/>
          <w:szCs w:val="21"/>
          <w:lang w:val="de-CH"/>
        </w:rPr>
        <w:t xml:space="preserve">Das Amt hat ferner den Auftrag, die Liste der geschützten Kulturgüter (Inventar) zu erstellen und nachzuführen. Zurzeit stehen von </w:t>
      </w:r>
      <w:r w:rsidR="00E42AA2" w:rsidRPr="00E42AA2">
        <w:rPr>
          <w:rFonts w:ascii="Times New Roman" w:eastAsia="Times New Roman" w:hAnsi="Times New Roman" w:cs="Times New Roman"/>
          <w:sz w:val="21"/>
          <w:szCs w:val="21"/>
          <w:lang w:val="de-CH"/>
        </w:rPr>
        <w:t>16 296 (20 681</w:t>
      </w:r>
      <w:r w:rsidRPr="00BE14AE">
        <w:rPr>
          <w:rFonts w:ascii="Times New Roman" w:eastAsia="Times New Roman" w:hAnsi="Times New Roman" w:cs="Times New Roman"/>
          <w:sz w:val="21"/>
          <w:szCs w:val="21"/>
          <w:lang w:val="de-CH"/>
        </w:rPr>
        <w:t xml:space="preserve">) verzeichneten Gebäuden </w:t>
      </w:r>
      <w:r w:rsidR="00E42AA2" w:rsidRPr="00E42AA2">
        <w:rPr>
          <w:rFonts w:ascii="Times New Roman" w:eastAsia="Times New Roman" w:hAnsi="Times New Roman" w:cs="Times New Roman"/>
          <w:sz w:val="21"/>
          <w:szCs w:val="21"/>
          <w:lang w:val="de-CH"/>
        </w:rPr>
        <w:t>8 756 (10 556</w:t>
      </w:r>
      <w:r w:rsidR="00E42AA2">
        <w:rPr>
          <w:rFonts w:ascii="Times New Roman" w:eastAsia="Times New Roman" w:hAnsi="Times New Roman" w:cs="Times New Roman"/>
          <w:sz w:val="21"/>
          <w:szCs w:val="21"/>
          <w:lang w:val="de-CH"/>
        </w:rPr>
        <w:t xml:space="preserve">) </w:t>
      </w:r>
      <w:r w:rsidRPr="00BE14AE">
        <w:rPr>
          <w:rFonts w:ascii="Times New Roman" w:eastAsia="Times New Roman" w:hAnsi="Times New Roman" w:cs="Times New Roman"/>
          <w:sz w:val="21"/>
          <w:szCs w:val="21"/>
          <w:lang w:val="de-CH"/>
        </w:rPr>
        <w:t>unter Schutz.</w:t>
      </w:r>
      <w:r w:rsidR="00BB6210" w:rsidRPr="00BB6210">
        <w:rPr>
          <w:lang w:val="de-CH"/>
        </w:rPr>
        <w:t xml:space="preserve"> </w:t>
      </w:r>
      <w:r w:rsidR="00BB6210" w:rsidRPr="00BB6210">
        <w:rPr>
          <w:rFonts w:ascii="Times New Roman" w:eastAsia="Times New Roman" w:hAnsi="Times New Roman" w:cs="Times New Roman"/>
          <w:sz w:val="21"/>
          <w:szCs w:val="21"/>
          <w:lang w:val="de-CH"/>
        </w:rPr>
        <w:t>Die Differenz zu</w:t>
      </w:r>
      <w:r w:rsidR="00BB6210">
        <w:rPr>
          <w:rFonts w:ascii="Times New Roman" w:eastAsia="Times New Roman" w:hAnsi="Times New Roman" w:cs="Times New Roman"/>
          <w:sz w:val="21"/>
          <w:szCs w:val="21"/>
          <w:lang w:val="de-CH"/>
        </w:rPr>
        <w:t xml:space="preserve">m Vorjahr </w:t>
      </w:r>
      <w:r w:rsidR="00BB6210" w:rsidRPr="00BB6210">
        <w:rPr>
          <w:rFonts w:ascii="Times New Roman" w:eastAsia="Times New Roman" w:hAnsi="Times New Roman" w:cs="Times New Roman"/>
          <w:sz w:val="21"/>
          <w:szCs w:val="21"/>
          <w:lang w:val="de-CH"/>
        </w:rPr>
        <w:t>resultiert aus einer Änderung der referenzierten Gebäude. Neu werden nur noch Gebäude mit einer Brandnummer berücksichtigt. Objekte wie Wegkreuze, Gräber oder Brunnen, die ebenfalls erfasst und geschützt sind, werden in dieser Zahl nicht mehr berücksichtigt.</w:t>
      </w:r>
    </w:p>
    <w:p w14:paraId="1D73FD30" w14:textId="6C0F1D40" w:rsidR="00B82921" w:rsidRPr="00B82921" w:rsidRDefault="00187162" w:rsidP="00B82921">
      <w:pPr>
        <w:keepNext/>
        <w:keepLines/>
        <w:numPr>
          <w:ilvl w:val="2"/>
          <w:numId w:val="0"/>
        </w:numPr>
        <w:spacing w:before="100" w:after="100" w:line="280" w:lineRule="atLeast"/>
        <w:ind w:left="851" w:hanging="851"/>
        <w:outlineLvl w:val="2"/>
        <w:rPr>
          <w:rFonts w:ascii="Arial" w:eastAsia="Times New Roman" w:hAnsi="Arial" w:cs="Times New Roman"/>
          <w:bCs/>
          <w:color w:val="9B1889"/>
          <w:sz w:val="21"/>
          <w:szCs w:val="21"/>
          <w:lang w:val="de-CH"/>
        </w:rPr>
      </w:pPr>
      <w:bookmarkStart w:id="43" w:name="_Toc117775509"/>
      <w:bookmarkStart w:id="44" w:name="_Toc125619888"/>
      <w:bookmarkStart w:id="45" w:name="_Toc408588476"/>
      <w:bookmarkStart w:id="46" w:name="_Toc413830959"/>
      <w:bookmarkStart w:id="47" w:name="_Toc430613749"/>
      <w:bookmarkStart w:id="48" w:name="_Toc442261836"/>
      <w:bookmarkStart w:id="49" w:name="_Toc445469805"/>
      <w:bookmarkStart w:id="50" w:name="_Toc461712017"/>
      <w:bookmarkStart w:id="51" w:name="_Toc476734130"/>
      <w:bookmarkStart w:id="52" w:name="_Toc495566702"/>
      <w:bookmarkStart w:id="53" w:name="_Toc525134242"/>
      <w:bookmarkStart w:id="54" w:name="_Toc1133289"/>
      <w:bookmarkStart w:id="55" w:name="_Toc35344785"/>
      <w:bookmarkStart w:id="56" w:name="_Toc83642025"/>
      <w:bookmarkEnd w:id="31"/>
      <w:bookmarkEnd w:id="32"/>
      <w:bookmarkEnd w:id="33"/>
      <w:bookmarkEnd w:id="34"/>
      <w:bookmarkEnd w:id="35"/>
      <w:bookmarkEnd w:id="36"/>
      <w:bookmarkEnd w:id="37"/>
      <w:bookmarkEnd w:id="38"/>
      <w:bookmarkEnd w:id="39"/>
      <w:bookmarkEnd w:id="40"/>
      <w:bookmarkEnd w:id="41"/>
      <w:bookmarkEnd w:id="42"/>
      <w:r>
        <w:rPr>
          <w:rFonts w:ascii="Arial" w:eastAsia="Times New Roman" w:hAnsi="Arial" w:cs="Times New Roman"/>
          <w:bCs/>
          <w:color w:val="9B1889"/>
          <w:sz w:val="21"/>
          <w:szCs w:val="21"/>
          <w:lang w:val="de-CH"/>
        </w:rPr>
        <w:t xml:space="preserve">13.1.3 </w:t>
      </w:r>
      <w:r w:rsidR="00B82921" w:rsidRPr="00B82921">
        <w:rPr>
          <w:rFonts w:ascii="Arial" w:eastAsia="Times New Roman" w:hAnsi="Arial" w:cs="Times New Roman"/>
          <w:bCs/>
          <w:color w:val="9B1889"/>
          <w:sz w:val="21"/>
          <w:szCs w:val="21"/>
          <w:lang w:val="de-CH"/>
        </w:rPr>
        <w:t>Behandlung der Baubewilligungsgesuche</w:t>
      </w:r>
      <w:bookmarkEnd w:id="43"/>
      <w:bookmarkEnd w:id="44"/>
    </w:p>
    <w:p w14:paraId="22492C2B" w14:textId="4208FB96" w:rsidR="00BD34EE" w:rsidRPr="00BE14AE" w:rsidRDefault="00391ABD" w:rsidP="00BD34EE">
      <w:pPr>
        <w:spacing w:before="100" w:after="100" w:line="280" w:lineRule="atLeast"/>
        <w:jc w:val="both"/>
        <w:rPr>
          <w:rFonts w:ascii="Times New Roman" w:eastAsia="Times New Roman" w:hAnsi="Times New Roman" w:cs="Times New Roman"/>
          <w:sz w:val="21"/>
          <w:szCs w:val="21"/>
          <w:lang w:val="de-CH"/>
        </w:rPr>
      </w:pPr>
      <w:r w:rsidRPr="00BE14AE">
        <w:rPr>
          <w:rFonts w:ascii="Times New Roman" w:eastAsia="Times New Roman" w:hAnsi="Times New Roman" w:cs="Times New Roman"/>
          <w:sz w:val="21"/>
          <w:szCs w:val="21"/>
          <w:lang w:val="de-CH"/>
        </w:rPr>
        <w:t>Das</w:t>
      </w:r>
      <w:r w:rsidR="00BD34EE" w:rsidRPr="00BE14AE">
        <w:rPr>
          <w:rFonts w:ascii="Times New Roman" w:eastAsia="Times New Roman" w:hAnsi="Times New Roman" w:cs="Times New Roman"/>
          <w:sz w:val="21"/>
          <w:szCs w:val="21"/>
          <w:lang w:val="de-CH"/>
        </w:rPr>
        <w:t xml:space="preserve"> Amt </w:t>
      </w:r>
      <w:r w:rsidRPr="00BE14AE">
        <w:rPr>
          <w:rFonts w:ascii="Times New Roman" w:eastAsia="Times New Roman" w:hAnsi="Times New Roman" w:cs="Times New Roman"/>
          <w:sz w:val="21"/>
          <w:szCs w:val="21"/>
          <w:lang w:val="de-CH"/>
        </w:rPr>
        <w:t xml:space="preserve">hat </w:t>
      </w:r>
      <w:r w:rsidR="00465B90">
        <w:rPr>
          <w:rFonts w:ascii="Times New Roman" w:eastAsia="Times New Roman" w:hAnsi="Times New Roman" w:cs="Times New Roman"/>
          <w:sz w:val="21"/>
          <w:szCs w:val="21"/>
          <w:lang w:val="de-CH"/>
        </w:rPr>
        <w:t>2023</w:t>
      </w:r>
      <w:r w:rsidR="00BD34EE" w:rsidRPr="00BE14AE">
        <w:rPr>
          <w:rFonts w:ascii="Times New Roman" w:eastAsia="Times New Roman" w:hAnsi="Times New Roman" w:cs="Times New Roman"/>
          <w:sz w:val="21"/>
          <w:szCs w:val="21"/>
          <w:lang w:val="de-CH"/>
        </w:rPr>
        <w:t xml:space="preserve"> insgesamt zu </w:t>
      </w:r>
      <w:r w:rsidR="00465B90" w:rsidRPr="00465B90">
        <w:rPr>
          <w:rFonts w:ascii="Times New Roman" w:eastAsia="Times New Roman" w:hAnsi="Times New Roman" w:cs="Times New Roman"/>
          <w:sz w:val="21"/>
          <w:szCs w:val="21"/>
          <w:lang w:val="de-CH"/>
        </w:rPr>
        <w:t xml:space="preserve">2460 (2375) </w:t>
      </w:r>
      <w:r w:rsidR="00BD34EE" w:rsidRPr="00BE14AE">
        <w:rPr>
          <w:rFonts w:ascii="Times New Roman" w:eastAsia="Times New Roman" w:hAnsi="Times New Roman" w:cs="Times New Roman"/>
          <w:sz w:val="21"/>
          <w:szCs w:val="21"/>
          <w:lang w:val="de-CH"/>
        </w:rPr>
        <w:t>Anfragen Stellung genommen</w:t>
      </w:r>
      <w:r w:rsidRPr="00BE14AE">
        <w:rPr>
          <w:rFonts w:ascii="Times New Roman" w:eastAsia="Times New Roman" w:hAnsi="Times New Roman" w:cs="Times New Roman"/>
          <w:sz w:val="21"/>
          <w:szCs w:val="21"/>
          <w:lang w:val="de-CH"/>
        </w:rPr>
        <w:t xml:space="preserve">, wobei die Raumplanungs- und Strassendossiers rund </w:t>
      </w:r>
      <w:r w:rsidR="00465B90" w:rsidRPr="00465B90">
        <w:rPr>
          <w:rFonts w:ascii="Times New Roman" w:eastAsia="Times New Roman" w:hAnsi="Times New Roman" w:cs="Times New Roman"/>
          <w:sz w:val="21"/>
          <w:szCs w:val="21"/>
          <w:lang w:val="de-CH"/>
        </w:rPr>
        <w:t xml:space="preserve">8.0 % (5,9 %) </w:t>
      </w:r>
      <w:r w:rsidRPr="00BE14AE">
        <w:rPr>
          <w:rFonts w:ascii="Times New Roman" w:eastAsia="Times New Roman" w:hAnsi="Times New Roman" w:cs="Times New Roman"/>
          <w:sz w:val="21"/>
          <w:szCs w:val="21"/>
          <w:lang w:val="de-CH"/>
        </w:rPr>
        <w:t xml:space="preserve">und die Baugesuche rund </w:t>
      </w:r>
      <w:r w:rsidR="00465B90" w:rsidRPr="00465B90">
        <w:rPr>
          <w:rFonts w:ascii="Times New Roman" w:eastAsia="Times New Roman" w:hAnsi="Times New Roman" w:cs="Times New Roman"/>
          <w:sz w:val="21"/>
          <w:szCs w:val="21"/>
          <w:lang w:val="de-CH"/>
        </w:rPr>
        <w:t xml:space="preserve">92,0 % (94,1 %) </w:t>
      </w:r>
      <w:r w:rsidRPr="00BE14AE">
        <w:rPr>
          <w:rFonts w:ascii="Times New Roman" w:eastAsia="Times New Roman" w:hAnsi="Times New Roman" w:cs="Times New Roman"/>
          <w:sz w:val="21"/>
          <w:szCs w:val="21"/>
          <w:lang w:val="de-CH"/>
        </w:rPr>
        <w:t>ausmachen.</w:t>
      </w:r>
      <w:r w:rsidR="00BD34EE" w:rsidRPr="00BE14AE">
        <w:rPr>
          <w:rFonts w:ascii="Times New Roman" w:eastAsia="Times New Roman" w:hAnsi="Times New Roman" w:cs="Times New Roman"/>
          <w:sz w:val="21"/>
          <w:szCs w:val="21"/>
          <w:lang w:val="de-CH"/>
        </w:rPr>
        <w:t xml:space="preserve"> Davon waren </w:t>
      </w:r>
      <w:r w:rsidR="00465B90">
        <w:rPr>
          <w:rFonts w:ascii="Times New Roman" w:eastAsia="Times New Roman" w:hAnsi="Times New Roman" w:cs="Times New Roman"/>
          <w:sz w:val="21"/>
          <w:szCs w:val="21"/>
          <w:lang w:val="de-CH"/>
        </w:rPr>
        <w:t>1718</w:t>
      </w:r>
      <w:r w:rsidRPr="00BE14AE">
        <w:rPr>
          <w:rFonts w:ascii="Times New Roman" w:eastAsia="Times New Roman" w:hAnsi="Times New Roman" w:cs="Times New Roman"/>
          <w:sz w:val="21"/>
          <w:szCs w:val="21"/>
          <w:lang w:val="de-CH"/>
        </w:rPr>
        <w:t xml:space="preserve"> (</w:t>
      </w:r>
      <w:r w:rsidR="00465B90">
        <w:rPr>
          <w:rFonts w:ascii="Times New Roman" w:eastAsia="Times New Roman" w:hAnsi="Times New Roman" w:cs="Times New Roman"/>
          <w:sz w:val="21"/>
          <w:szCs w:val="21"/>
          <w:lang w:val="de-CH"/>
        </w:rPr>
        <w:t>1722</w:t>
      </w:r>
      <w:r w:rsidRPr="00BE14AE">
        <w:rPr>
          <w:rFonts w:ascii="Times New Roman" w:eastAsia="Times New Roman" w:hAnsi="Times New Roman" w:cs="Times New Roman"/>
          <w:sz w:val="21"/>
          <w:szCs w:val="21"/>
          <w:lang w:val="de-CH"/>
        </w:rPr>
        <w:t xml:space="preserve">) </w:t>
      </w:r>
      <w:r w:rsidR="00BD34EE" w:rsidRPr="00BE14AE">
        <w:rPr>
          <w:rFonts w:ascii="Times New Roman" w:eastAsia="Times New Roman" w:hAnsi="Times New Roman" w:cs="Times New Roman"/>
          <w:sz w:val="21"/>
          <w:szCs w:val="21"/>
          <w:lang w:val="de-CH"/>
        </w:rPr>
        <w:t xml:space="preserve">Schlussprüfungen, </w:t>
      </w:r>
      <w:r w:rsidR="00465B90" w:rsidRPr="00465B90">
        <w:rPr>
          <w:rFonts w:ascii="Times New Roman" w:eastAsia="Times New Roman" w:hAnsi="Times New Roman" w:cs="Times New Roman"/>
          <w:sz w:val="21"/>
          <w:szCs w:val="21"/>
          <w:lang w:val="de-CH"/>
        </w:rPr>
        <w:t xml:space="preserve">366 (321) </w:t>
      </w:r>
      <w:r w:rsidR="00BD34EE" w:rsidRPr="00BE14AE">
        <w:rPr>
          <w:rFonts w:ascii="Times New Roman" w:eastAsia="Times New Roman" w:hAnsi="Times New Roman" w:cs="Times New Roman"/>
          <w:sz w:val="21"/>
          <w:szCs w:val="21"/>
          <w:lang w:val="de-CH"/>
        </w:rPr>
        <w:t xml:space="preserve">Vorprüfungen und </w:t>
      </w:r>
      <w:r w:rsidR="00465B90" w:rsidRPr="00465B90">
        <w:rPr>
          <w:rFonts w:ascii="Times New Roman" w:eastAsia="Times New Roman" w:hAnsi="Times New Roman" w:cs="Times New Roman"/>
          <w:sz w:val="21"/>
          <w:szCs w:val="21"/>
          <w:lang w:val="de-CH"/>
        </w:rPr>
        <w:t xml:space="preserve">155 (132) </w:t>
      </w:r>
      <w:r w:rsidR="00BD34EE" w:rsidRPr="00BE14AE">
        <w:rPr>
          <w:rFonts w:ascii="Times New Roman" w:eastAsia="Times New Roman" w:hAnsi="Times New Roman" w:cs="Times New Roman"/>
          <w:sz w:val="21"/>
          <w:szCs w:val="21"/>
          <w:lang w:val="de-CH"/>
        </w:rPr>
        <w:t xml:space="preserve">Stellungnahmen ausserhalb eines Verfahrens. </w:t>
      </w:r>
      <w:r w:rsidR="00465B90" w:rsidRPr="00465B90">
        <w:rPr>
          <w:rFonts w:ascii="Times New Roman" w:eastAsia="Times New Roman" w:hAnsi="Times New Roman" w:cs="Times New Roman"/>
          <w:sz w:val="21"/>
          <w:szCs w:val="21"/>
          <w:lang w:val="de-CH"/>
        </w:rPr>
        <w:t xml:space="preserve">1523 (1584) </w:t>
      </w:r>
      <w:r w:rsidR="00BD34EE" w:rsidRPr="00BE14AE">
        <w:rPr>
          <w:rFonts w:ascii="Times New Roman" w:eastAsia="Times New Roman" w:hAnsi="Times New Roman" w:cs="Times New Roman"/>
          <w:sz w:val="21"/>
          <w:szCs w:val="21"/>
          <w:lang w:val="de-CH"/>
        </w:rPr>
        <w:t xml:space="preserve">Gutachten betreffen Neubauten oder nicht geschützte Bauten in geschützten Ortsbildern, wohingegen </w:t>
      </w:r>
      <w:bookmarkStart w:id="57" w:name="_Hlk159513177"/>
      <w:r w:rsidR="00465B90" w:rsidRPr="00465B90">
        <w:rPr>
          <w:rFonts w:ascii="Times New Roman" w:eastAsia="Times New Roman" w:hAnsi="Times New Roman" w:cs="Times New Roman"/>
          <w:sz w:val="21"/>
          <w:szCs w:val="21"/>
          <w:lang w:val="de-CH"/>
        </w:rPr>
        <w:t xml:space="preserve">741 (713) </w:t>
      </w:r>
      <w:bookmarkEnd w:id="57"/>
      <w:r w:rsidR="00BD34EE" w:rsidRPr="00BE14AE">
        <w:rPr>
          <w:rFonts w:ascii="Times New Roman" w:eastAsia="Times New Roman" w:hAnsi="Times New Roman" w:cs="Times New Roman"/>
          <w:sz w:val="21"/>
          <w:szCs w:val="21"/>
          <w:lang w:val="de-CH"/>
        </w:rPr>
        <w:t xml:space="preserve">Gutachten zu geschützten Gebäuden erstellt wurden. Der Anteil der vereinfachten Verfahren auf Gemeindeebene </w:t>
      </w:r>
      <w:r w:rsidR="00B84AB0" w:rsidRPr="00BE14AE">
        <w:rPr>
          <w:rFonts w:ascii="Times New Roman" w:eastAsia="Times New Roman" w:hAnsi="Times New Roman" w:cs="Times New Roman"/>
          <w:sz w:val="21"/>
          <w:szCs w:val="21"/>
          <w:lang w:val="de-CH"/>
        </w:rPr>
        <w:t xml:space="preserve">hat sich auf </w:t>
      </w:r>
      <w:r w:rsidR="00465B90" w:rsidRPr="00465B90">
        <w:rPr>
          <w:rFonts w:ascii="Times New Roman" w:eastAsia="Times New Roman" w:hAnsi="Times New Roman" w:cs="Times New Roman"/>
          <w:sz w:val="21"/>
          <w:szCs w:val="21"/>
          <w:lang w:val="de-CH"/>
        </w:rPr>
        <w:t xml:space="preserve">39,6 % (38,9 %). </w:t>
      </w:r>
      <w:r w:rsidR="00B84AB0" w:rsidRPr="00BE14AE">
        <w:rPr>
          <w:rFonts w:ascii="Times New Roman" w:eastAsia="Times New Roman" w:hAnsi="Times New Roman" w:cs="Times New Roman"/>
          <w:sz w:val="21"/>
          <w:szCs w:val="21"/>
          <w:lang w:val="de-CH"/>
        </w:rPr>
        <w:t xml:space="preserve">erhöht. </w:t>
      </w:r>
      <w:r w:rsidR="00BD34EE" w:rsidRPr="00BE14AE">
        <w:rPr>
          <w:rFonts w:ascii="Times New Roman" w:eastAsia="Times New Roman" w:hAnsi="Times New Roman" w:cs="Times New Roman"/>
          <w:sz w:val="21"/>
          <w:szCs w:val="21"/>
          <w:lang w:val="de-CH"/>
        </w:rPr>
        <w:t>Zu den formellen Gesuchen kommt mindestens nochmals die gleiche Anzahl informeller Anfragen hinzu.</w:t>
      </w:r>
    </w:p>
    <w:p w14:paraId="1ACDE3BF" w14:textId="0913D231" w:rsidR="006F5B96" w:rsidRPr="00BE14AE" w:rsidRDefault="00187162" w:rsidP="006F5B96">
      <w:pPr>
        <w:keepNext/>
        <w:keepLines/>
        <w:numPr>
          <w:ilvl w:val="2"/>
          <w:numId w:val="0"/>
        </w:numPr>
        <w:spacing w:before="100" w:after="100" w:line="280" w:lineRule="atLeast"/>
        <w:ind w:left="851" w:hanging="851"/>
        <w:outlineLvl w:val="2"/>
        <w:rPr>
          <w:rFonts w:ascii="Arial" w:eastAsia="MS Gothic" w:hAnsi="Arial" w:cs="Times New Roman"/>
          <w:bCs/>
          <w:color w:val="9B1889"/>
          <w:sz w:val="21"/>
          <w:szCs w:val="21"/>
          <w:lang w:val="de-CH"/>
        </w:rPr>
      </w:pPr>
      <w:bookmarkStart w:id="58" w:name="_Toc125619889"/>
      <w:r>
        <w:rPr>
          <w:rFonts w:ascii="Arial" w:eastAsia="MS Gothic" w:hAnsi="Arial" w:cs="Times New Roman"/>
          <w:bCs/>
          <w:color w:val="9B1889"/>
          <w:sz w:val="21"/>
          <w:szCs w:val="21"/>
          <w:lang w:val="de-CH"/>
        </w:rPr>
        <w:t xml:space="preserve">13.1.4 </w:t>
      </w:r>
      <w:r w:rsidR="00B9196A" w:rsidRPr="00BE14AE">
        <w:rPr>
          <w:rFonts w:ascii="Arial" w:eastAsia="MS Gothic" w:hAnsi="Arial" w:cs="Times New Roman"/>
          <w:bCs/>
          <w:color w:val="9B1889"/>
          <w:sz w:val="21"/>
          <w:szCs w:val="21"/>
          <w:lang w:val="de-CH"/>
        </w:rPr>
        <w:t>Baubegleitung und Behandlung der Subventionsgesuche</w:t>
      </w:r>
      <w:bookmarkEnd w:id="45"/>
      <w:bookmarkEnd w:id="46"/>
      <w:bookmarkEnd w:id="47"/>
      <w:bookmarkEnd w:id="48"/>
      <w:bookmarkEnd w:id="49"/>
      <w:bookmarkEnd w:id="50"/>
      <w:bookmarkEnd w:id="51"/>
      <w:bookmarkEnd w:id="52"/>
      <w:bookmarkEnd w:id="53"/>
      <w:bookmarkEnd w:id="54"/>
      <w:bookmarkEnd w:id="55"/>
      <w:bookmarkEnd w:id="56"/>
      <w:bookmarkEnd w:id="58"/>
    </w:p>
    <w:p w14:paraId="5FB18172" w14:textId="53F1CC73" w:rsidR="00B9196A" w:rsidRPr="00BE14AE" w:rsidRDefault="00B9196A" w:rsidP="006F5B96">
      <w:pPr>
        <w:spacing w:before="100" w:after="100" w:line="280" w:lineRule="atLeast"/>
        <w:rPr>
          <w:rFonts w:ascii="Times New Roman" w:eastAsia="Times New Roman" w:hAnsi="Times New Roman" w:cs="Times New Roman"/>
          <w:sz w:val="21"/>
          <w:szCs w:val="21"/>
          <w:lang w:val="de-CH"/>
        </w:rPr>
      </w:pPr>
      <w:bookmarkStart w:id="59" w:name="_Toc408588477"/>
      <w:bookmarkStart w:id="60" w:name="_Toc413830960"/>
      <w:bookmarkStart w:id="61" w:name="_Toc430613750"/>
      <w:bookmarkStart w:id="62" w:name="_Toc442261837"/>
      <w:bookmarkStart w:id="63" w:name="_Toc445469806"/>
      <w:bookmarkStart w:id="64" w:name="_Toc461712018"/>
      <w:bookmarkStart w:id="65" w:name="_Toc476734131"/>
      <w:bookmarkStart w:id="66" w:name="_Toc495566703"/>
      <w:bookmarkStart w:id="67" w:name="_Toc525134243"/>
      <w:bookmarkStart w:id="68" w:name="_Toc1133290"/>
      <w:bookmarkStart w:id="69" w:name="_Toc35344786"/>
      <w:bookmarkStart w:id="70" w:name="_Toc83642026"/>
      <w:r w:rsidRPr="00BE14AE">
        <w:rPr>
          <w:rFonts w:ascii="Times New Roman" w:eastAsia="Times New Roman" w:hAnsi="Times New Roman" w:cs="Times New Roman"/>
          <w:sz w:val="21"/>
          <w:szCs w:val="21"/>
          <w:lang w:val="de-CH"/>
        </w:rPr>
        <w:t>Die Schutzmassnahmen werden bei der Begleitung der Restaurierungsarbeiten geprüft und umgesetzt. Die Mitarbeiterinnen und Mitarbeiter des Amts begleiten zahlreiche Baustellen in beratender Funktion.</w:t>
      </w:r>
    </w:p>
    <w:p w14:paraId="07AE9187" w14:textId="02DD0CC6" w:rsidR="006F5B96" w:rsidRPr="00BE14AE" w:rsidRDefault="00B9196A" w:rsidP="0020353D">
      <w:pPr>
        <w:spacing w:before="100" w:after="100" w:line="280" w:lineRule="atLeast"/>
        <w:rPr>
          <w:rFonts w:ascii="Times New Roman" w:eastAsia="Times New Roman" w:hAnsi="Times New Roman" w:cs="Times New Roman"/>
          <w:sz w:val="21"/>
          <w:szCs w:val="21"/>
          <w:lang w:val="de-CH"/>
        </w:rPr>
      </w:pPr>
      <w:r w:rsidRPr="00BE14AE">
        <w:rPr>
          <w:rFonts w:ascii="Times New Roman" w:eastAsia="Times New Roman" w:hAnsi="Times New Roman" w:cs="Times New Roman"/>
          <w:sz w:val="21"/>
          <w:szCs w:val="21"/>
          <w:lang w:val="de-CH"/>
        </w:rPr>
        <w:t xml:space="preserve">Die kantonalen Subventionen beliefen sich auf </w:t>
      </w:r>
      <w:r w:rsidR="00465B90" w:rsidRPr="00465B90">
        <w:rPr>
          <w:rFonts w:ascii="Times New Roman" w:eastAsia="Times New Roman" w:hAnsi="Times New Roman" w:cs="Times New Roman"/>
          <w:sz w:val="21"/>
          <w:szCs w:val="21"/>
          <w:lang w:val="de-CH"/>
        </w:rPr>
        <w:t xml:space="preserve">2 920 562 (2 664 785) </w:t>
      </w:r>
      <w:r w:rsidRPr="00BE14AE">
        <w:rPr>
          <w:rFonts w:ascii="Times New Roman" w:eastAsia="Times New Roman" w:hAnsi="Times New Roman" w:cs="Times New Roman"/>
          <w:sz w:val="21"/>
          <w:szCs w:val="21"/>
          <w:lang w:val="de-CH"/>
        </w:rPr>
        <w:t xml:space="preserve">Franken. Zu </w:t>
      </w:r>
      <w:r w:rsidR="00465B90" w:rsidRPr="00465B90">
        <w:rPr>
          <w:rFonts w:ascii="Times New Roman" w:eastAsia="Times New Roman" w:hAnsi="Times New Roman" w:cs="Times New Roman"/>
          <w:sz w:val="21"/>
          <w:szCs w:val="21"/>
          <w:lang w:val="de-CH"/>
        </w:rPr>
        <w:t xml:space="preserve">82,6 % (86,2 %) </w:t>
      </w:r>
      <w:r w:rsidRPr="00BE14AE">
        <w:rPr>
          <w:rFonts w:ascii="Times New Roman" w:eastAsia="Times New Roman" w:hAnsi="Times New Roman" w:cs="Times New Roman"/>
          <w:sz w:val="21"/>
          <w:szCs w:val="21"/>
          <w:lang w:val="de-CH"/>
        </w:rPr>
        <w:t>waren sie für Privatpersonen und Vereine bestimmt und zu</w:t>
      </w:r>
      <w:r w:rsidR="00BE4C72">
        <w:rPr>
          <w:rFonts w:ascii="Times New Roman" w:eastAsia="Times New Roman" w:hAnsi="Times New Roman" w:cs="Times New Roman"/>
          <w:sz w:val="21"/>
          <w:szCs w:val="21"/>
          <w:lang w:val="de-CH"/>
        </w:rPr>
        <w:t xml:space="preserve"> </w:t>
      </w:r>
      <w:r w:rsidR="00465B90" w:rsidRPr="00465B90">
        <w:rPr>
          <w:rFonts w:ascii="Times New Roman" w:eastAsia="Times New Roman" w:hAnsi="Times New Roman" w:cs="Times New Roman"/>
          <w:sz w:val="21"/>
          <w:szCs w:val="21"/>
          <w:lang w:val="de-CH"/>
        </w:rPr>
        <w:t xml:space="preserve">17,4 % (13.8 %) </w:t>
      </w:r>
      <w:r w:rsidRPr="00BE14AE">
        <w:rPr>
          <w:rFonts w:ascii="Times New Roman" w:eastAsia="Times New Roman" w:hAnsi="Times New Roman" w:cs="Times New Roman"/>
          <w:sz w:val="21"/>
          <w:szCs w:val="21"/>
          <w:lang w:val="de-CH"/>
        </w:rPr>
        <w:t xml:space="preserve">für juristische Personen des öffentlichen Rechts (Gemeinden und Pfarreien). Die Subventionsversprechen </w:t>
      </w:r>
      <w:r w:rsidR="00AF3A5C">
        <w:rPr>
          <w:rFonts w:ascii="Times New Roman" w:eastAsia="Times New Roman" w:hAnsi="Times New Roman" w:cs="Times New Roman"/>
          <w:sz w:val="21"/>
          <w:szCs w:val="21"/>
          <w:lang w:val="de-CH"/>
        </w:rPr>
        <w:t xml:space="preserve">(Maximalbeteiligung vor Beginn der Arbeiten) </w:t>
      </w:r>
      <w:r w:rsidRPr="00BE14AE">
        <w:rPr>
          <w:rFonts w:ascii="Times New Roman" w:eastAsia="Times New Roman" w:hAnsi="Times New Roman" w:cs="Times New Roman"/>
          <w:sz w:val="21"/>
          <w:szCs w:val="21"/>
          <w:lang w:val="de-CH"/>
        </w:rPr>
        <w:t xml:space="preserve">erreichen </w:t>
      </w:r>
      <w:r w:rsidRPr="00BE14AE">
        <w:rPr>
          <w:rFonts w:ascii="Times New Roman" w:eastAsia="Times New Roman" w:hAnsi="Times New Roman" w:cs="Times New Roman"/>
          <w:sz w:val="21"/>
          <w:szCs w:val="21"/>
          <w:lang w:val="de-CH"/>
        </w:rPr>
        <w:lastRenderedPageBreak/>
        <w:t xml:space="preserve">einen Gesamtbetrag von </w:t>
      </w:r>
      <w:r w:rsidR="00465B90" w:rsidRPr="00465B90">
        <w:rPr>
          <w:rFonts w:ascii="Times New Roman" w:eastAsia="Times New Roman" w:hAnsi="Times New Roman" w:cs="Times New Roman"/>
          <w:sz w:val="21"/>
          <w:szCs w:val="21"/>
          <w:lang w:val="de-CH"/>
        </w:rPr>
        <w:t xml:space="preserve">2 639 703 (1 502 121) </w:t>
      </w:r>
      <w:r w:rsidRPr="00BE14AE">
        <w:rPr>
          <w:rFonts w:ascii="Times New Roman" w:eastAsia="Times New Roman" w:hAnsi="Times New Roman" w:cs="Times New Roman"/>
          <w:sz w:val="21"/>
          <w:szCs w:val="21"/>
          <w:lang w:val="de-CH"/>
        </w:rPr>
        <w:t xml:space="preserve">Franken, wovon </w:t>
      </w:r>
      <w:r w:rsidR="00465B90" w:rsidRPr="00465B90">
        <w:rPr>
          <w:rFonts w:ascii="Times New Roman" w:eastAsia="Times New Roman" w:hAnsi="Times New Roman" w:cs="Times New Roman"/>
          <w:sz w:val="21"/>
          <w:szCs w:val="21"/>
          <w:lang w:val="de-CH"/>
        </w:rPr>
        <w:t xml:space="preserve">69,2 % (75 %) </w:t>
      </w:r>
      <w:r w:rsidRPr="00BE14AE">
        <w:rPr>
          <w:rFonts w:ascii="Times New Roman" w:eastAsia="Times New Roman" w:hAnsi="Times New Roman" w:cs="Times New Roman"/>
          <w:sz w:val="21"/>
          <w:szCs w:val="21"/>
          <w:lang w:val="de-CH"/>
        </w:rPr>
        <w:t xml:space="preserve">auf private und </w:t>
      </w:r>
      <w:r w:rsidR="00465B90" w:rsidRPr="00465B90">
        <w:rPr>
          <w:rFonts w:ascii="Times New Roman" w:eastAsia="Times New Roman" w:hAnsi="Times New Roman" w:cs="Times New Roman"/>
          <w:sz w:val="21"/>
          <w:szCs w:val="21"/>
          <w:lang w:val="de-CH"/>
        </w:rPr>
        <w:t>30,8 % (19 %)</w:t>
      </w:r>
      <w:r w:rsidR="00465B90">
        <w:rPr>
          <w:rFonts w:ascii="Times New Roman" w:eastAsia="Times New Roman" w:hAnsi="Times New Roman" w:cs="Times New Roman"/>
          <w:sz w:val="21"/>
          <w:szCs w:val="21"/>
          <w:lang w:val="de-CH"/>
        </w:rPr>
        <w:t xml:space="preserve"> </w:t>
      </w:r>
      <w:r w:rsidRPr="00BE14AE">
        <w:rPr>
          <w:rFonts w:ascii="Times New Roman" w:eastAsia="Times New Roman" w:hAnsi="Times New Roman" w:cs="Times New Roman"/>
          <w:sz w:val="21"/>
          <w:szCs w:val="21"/>
          <w:lang w:val="de-CH"/>
        </w:rPr>
        <w:t xml:space="preserve">auf juristische Personen des öffentlichen Rechts (Gemeinden, Pfarreien) entfallen. </w:t>
      </w:r>
    </w:p>
    <w:p w14:paraId="4F118A6F" w14:textId="206822E2" w:rsidR="006F5B96" w:rsidRPr="00BE14AE" w:rsidRDefault="0020353D" w:rsidP="00BD34EE">
      <w:pPr>
        <w:spacing w:before="100" w:after="100" w:line="280" w:lineRule="atLeast"/>
        <w:rPr>
          <w:rFonts w:ascii="Times New Roman" w:eastAsia="Times New Roman" w:hAnsi="Times New Roman" w:cs="Times New Roman"/>
          <w:sz w:val="21"/>
          <w:szCs w:val="21"/>
          <w:lang w:val="de-CH"/>
        </w:rPr>
      </w:pPr>
      <w:r w:rsidRPr="00BE14AE">
        <w:rPr>
          <w:rFonts w:ascii="Times New Roman" w:eastAsia="Times New Roman" w:hAnsi="Times New Roman" w:cs="Times New Roman"/>
          <w:sz w:val="21"/>
          <w:szCs w:val="21"/>
          <w:lang w:val="de-CH"/>
        </w:rPr>
        <w:t>Insgesamt entsprachen die versprochenen und ausbezahlten Subventionen 202</w:t>
      </w:r>
      <w:r w:rsidR="00465B90">
        <w:rPr>
          <w:rFonts w:ascii="Times New Roman" w:eastAsia="Times New Roman" w:hAnsi="Times New Roman" w:cs="Times New Roman"/>
          <w:sz w:val="21"/>
          <w:szCs w:val="21"/>
          <w:lang w:val="de-CH"/>
        </w:rPr>
        <w:t>3</w:t>
      </w:r>
      <w:r w:rsidRPr="00BE14AE">
        <w:rPr>
          <w:rFonts w:ascii="Times New Roman" w:eastAsia="Times New Roman" w:hAnsi="Times New Roman" w:cs="Times New Roman"/>
          <w:sz w:val="21"/>
          <w:szCs w:val="21"/>
          <w:lang w:val="de-CH"/>
        </w:rPr>
        <w:t xml:space="preserve"> einem Subventionssatz von ca. </w:t>
      </w:r>
      <w:r w:rsidR="00465B90" w:rsidRPr="00465B90">
        <w:rPr>
          <w:rFonts w:ascii="Times New Roman" w:eastAsia="Times New Roman" w:hAnsi="Times New Roman" w:cs="Times New Roman"/>
          <w:sz w:val="21"/>
          <w:szCs w:val="21"/>
          <w:lang w:val="de-CH"/>
        </w:rPr>
        <w:t>12,3</w:t>
      </w:r>
      <w:r w:rsidR="00465B90">
        <w:rPr>
          <w:rFonts w:ascii="Times New Roman" w:eastAsia="Times New Roman" w:hAnsi="Times New Roman" w:cs="Times New Roman"/>
          <w:sz w:val="21"/>
          <w:szCs w:val="21"/>
          <w:lang w:val="de-CH"/>
        </w:rPr>
        <w:t xml:space="preserve"> </w:t>
      </w:r>
      <w:r w:rsidR="00465B90" w:rsidRPr="00465B90">
        <w:rPr>
          <w:rFonts w:ascii="Times New Roman" w:eastAsia="Times New Roman" w:hAnsi="Times New Roman" w:cs="Times New Roman"/>
          <w:sz w:val="21"/>
          <w:szCs w:val="21"/>
          <w:lang w:val="de-CH"/>
        </w:rPr>
        <w:t xml:space="preserve">% (12,4 %) </w:t>
      </w:r>
      <w:r w:rsidRPr="00BE14AE">
        <w:rPr>
          <w:rFonts w:ascii="Times New Roman" w:eastAsia="Times New Roman" w:hAnsi="Times New Roman" w:cs="Times New Roman"/>
          <w:sz w:val="21"/>
          <w:szCs w:val="21"/>
          <w:lang w:val="de-CH"/>
        </w:rPr>
        <w:t xml:space="preserve">bei einem subventionsberechtigten Betrag von </w:t>
      </w:r>
      <w:r w:rsidR="00465B90" w:rsidRPr="00465B90">
        <w:rPr>
          <w:rFonts w:ascii="Times New Roman" w:eastAsia="Times New Roman" w:hAnsi="Times New Roman" w:cs="Times New Roman"/>
          <w:sz w:val="21"/>
          <w:szCs w:val="21"/>
          <w:lang w:val="de-CH"/>
        </w:rPr>
        <w:t xml:space="preserve">18,41 (11,47) </w:t>
      </w:r>
      <w:r w:rsidRPr="00BE14AE">
        <w:rPr>
          <w:rFonts w:ascii="Times New Roman" w:eastAsia="Times New Roman" w:hAnsi="Times New Roman" w:cs="Times New Roman"/>
          <w:sz w:val="21"/>
          <w:szCs w:val="21"/>
          <w:lang w:val="de-CH"/>
        </w:rPr>
        <w:t xml:space="preserve">Millionen Franken. Angesichts der Tatsache, dass gewöhnlich kaum mehr als 50% der Gesamtbaukosten subventionsberechtigt sind, kann festgestellt werden, dass jeder Subventionsfranken eine Investition von </w:t>
      </w:r>
      <w:r w:rsidR="00AB370B" w:rsidRPr="00AB370B">
        <w:rPr>
          <w:rFonts w:ascii="Times New Roman" w:eastAsia="Times New Roman" w:hAnsi="Times New Roman" w:cs="Times New Roman"/>
          <w:sz w:val="21"/>
          <w:szCs w:val="21"/>
          <w:lang w:val="de-CH"/>
        </w:rPr>
        <w:t xml:space="preserve">12,60 (8,60) </w:t>
      </w:r>
      <w:r w:rsidRPr="00BE14AE">
        <w:rPr>
          <w:rFonts w:ascii="Times New Roman" w:eastAsia="Times New Roman" w:hAnsi="Times New Roman" w:cs="Times New Roman"/>
          <w:sz w:val="21"/>
          <w:szCs w:val="21"/>
          <w:lang w:val="de-CH"/>
        </w:rPr>
        <w:t xml:space="preserve">Franken zugunsten der Kulturgüter und der Wirtschaft des Kantons auslöst. Das Bundesamt für Kultur hat im Rahmen der Programmvereinbarung Bundessubventionen in Höhe von insgesamt </w:t>
      </w:r>
      <w:r w:rsidR="00AB370B" w:rsidRPr="00AB370B">
        <w:rPr>
          <w:rFonts w:ascii="Times New Roman" w:eastAsia="Times New Roman" w:hAnsi="Times New Roman" w:cs="Times New Roman"/>
          <w:sz w:val="21"/>
          <w:szCs w:val="21"/>
          <w:lang w:val="de-CH"/>
        </w:rPr>
        <w:t>609 720 (573 047)</w:t>
      </w:r>
      <w:r w:rsidR="00AB370B">
        <w:rPr>
          <w:rFonts w:ascii="Times New Roman" w:eastAsia="Times New Roman" w:hAnsi="Times New Roman" w:cs="Times New Roman"/>
          <w:sz w:val="21"/>
          <w:szCs w:val="21"/>
          <w:lang w:val="de-CH"/>
        </w:rPr>
        <w:t xml:space="preserve"> </w:t>
      </w:r>
      <w:r w:rsidRPr="00BE14AE">
        <w:rPr>
          <w:rFonts w:ascii="Times New Roman" w:eastAsia="Times New Roman" w:hAnsi="Times New Roman" w:cs="Times New Roman"/>
          <w:sz w:val="21"/>
          <w:szCs w:val="21"/>
          <w:lang w:val="de-CH"/>
        </w:rPr>
        <w:t xml:space="preserve">Franken und ausserhalb der Programmvereinbarung in Höhe von insgesamt </w:t>
      </w:r>
      <w:r w:rsidR="00AB370B" w:rsidRPr="00AB370B">
        <w:rPr>
          <w:rFonts w:ascii="Times New Roman" w:eastAsia="Times New Roman" w:hAnsi="Times New Roman" w:cs="Times New Roman"/>
          <w:sz w:val="21"/>
          <w:szCs w:val="21"/>
          <w:lang w:val="de-CH"/>
        </w:rPr>
        <w:t xml:space="preserve">374 367 (46 170) </w:t>
      </w:r>
      <w:r w:rsidRPr="00BE14AE">
        <w:rPr>
          <w:rFonts w:ascii="Times New Roman" w:eastAsia="Times New Roman" w:hAnsi="Times New Roman" w:cs="Times New Roman"/>
          <w:sz w:val="21"/>
          <w:szCs w:val="21"/>
          <w:lang w:val="de-CH"/>
        </w:rPr>
        <w:t>Franken ausbezahlt.</w:t>
      </w:r>
      <w:r w:rsidR="00BD34EE" w:rsidRPr="00BE14AE">
        <w:rPr>
          <w:rFonts w:ascii="Times New Roman" w:eastAsia="Times New Roman" w:hAnsi="Times New Roman" w:cs="Times New Roman"/>
          <w:sz w:val="21"/>
          <w:szCs w:val="21"/>
          <w:lang w:val="de-CH"/>
        </w:rPr>
        <w:t xml:space="preserve"> Die Programmvereinbarung für die Periode 2021–2024 beinhaltet einen globalen Unterstützungsbeitrag von 3 184 000 Franken über 4 Jahre. </w:t>
      </w:r>
      <w:r w:rsidR="00465B90">
        <w:rPr>
          <w:rFonts w:ascii="Times New Roman" w:eastAsia="Times New Roman" w:hAnsi="Times New Roman" w:cs="Times New Roman"/>
          <w:sz w:val="21"/>
          <w:szCs w:val="21"/>
          <w:lang w:val="de-CH"/>
        </w:rPr>
        <w:t>202</w:t>
      </w:r>
      <w:r w:rsidR="00AB370B">
        <w:rPr>
          <w:rFonts w:ascii="Times New Roman" w:eastAsia="Times New Roman" w:hAnsi="Times New Roman" w:cs="Times New Roman"/>
          <w:sz w:val="21"/>
          <w:szCs w:val="21"/>
          <w:lang w:val="de-CH"/>
        </w:rPr>
        <w:t>3</w:t>
      </w:r>
      <w:r w:rsidR="00BD34EE" w:rsidRPr="00BE14AE">
        <w:rPr>
          <w:rFonts w:ascii="Times New Roman" w:eastAsia="Times New Roman" w:hAnsi="Times New Roman" w:cs="Times New Roman"/>
          <w:sz w:val="21"/>
          <w:szCs w:val="21"/>
          <w:lang w:val="de-CH"/>
        </w:rPr>
        <w:t xml:space="preserve"> waren </w:t>
      </w:r>
      <w:r w:rsidR="00AB370B" w:rsidRPr="00AB370B">
        <w:rPr>
          <w:rFonts w:ascii="Times New Roman" w:eastAsia="Times New Roman" w:hAnsi="Times New Roman" w:cs="Times New Roman"/>
          <w:sz w:val="21"/>
          <w:szCs w:val="21"/>
          <w:lang w:val="de-CH"/>
        </w:rPr>
        <w:t xml:space="preserve">100 % (84 %) </w:t>
      </w:r>
      <w:r w:rsidR="00BD34EE" w:rsidRPr="00BE14AE">
        <w:rPr>
          <w:rFonts w:ascii="Times New Roman" w:eastAsia="Times New Roman" w:hAnsi="Times New Roman" w:cs="Times New Roman"/>
          <w:sz w:val="21"/>
          <w:szCs w:val="21"/>
          <w:lang w:val="de-CH"/>
        </w:rPr>
        <w:t>dieses Betrags für anstehende oder laufende Projekte gesprochen.</w:t>
      </w:r>
    </w:p>
    <w:p w14:paraId="6EF8AC79" w14:textId="0CC0F930" w:rsidR="006F5B96" w:rsidRPr="00BE14AE" w:rsidRDefault="00187162" w:rsidP="006F5B96">
      <w:pPr>
        <w:keepNext/>
        <w:keepLines/>
        <w:numPr>
          <w:ilvl w:val="2"/>
          <w:numId w:val="0"/>
        </w:numPr>
        <w:spacing w:before="100" w:after="100" w:line="280" w:lineRule="atLeast"/>
        <w:ind w:left="851" w:hanging="851"/>
        <w:outlineLvl w:val="2"/>
        <w:rPr>
          <w:rFonts w:ascii="Arial" w:eastAsia="MS Gothic" w:hAnsi="Arial" w:cs="Times New Roman"/>
          <w:bCs/>
          <w:color w:val="9B1889"/>
          <w:sz w:val="21"/>
          <w:szCs w:val="21"/>
          <w:lang w:val="de-CH"/>
        </w:rPr>
      </w:pPr>
      <w:bookmarkStart w:id="71" w:name="_Toc125619890"/>
      <w:bookmarkEnd w:id="59"/>
      <w:bookmarkEnd w:id="60"/>
      <w:bookmarkEnd w:id="61"/>
      <w:bookmarkEnd w:id="62"/>
      <w:bookmarkEnd w:id="63"/>
      <w:bookmarkEnd w:id="64"/>
      <w:bookmarkEnd w:id="65"/>
      <w:bookmarkEnd w:id="66"/>
      <w:bookmarkEnd w:id="67"/>
      <w:bookmarkEnd w:id="68"/>
      <w:bookmarkEnd w:id="69"/>
      <w:bookmarkEnd w:id="70"/>
      <w:r>
        <w:rPr>
          <w:rFonts w:ascii="Arial" w:eastAsia="MS Gothic" w:hAnsi="Arial" w:cs="Times New Roman"/>
          <w:bCs/>
          <w:color w:val="9B1889"/>
          <w:sz w:val="21"/>
          <w:szCs w:val="21"/>
          <w:lang w:val="de-CH"/>
        </w:rPr>
        <w:t xml:space="preserve">13.1.5 </w:t>
      </w:r>
      <w:r w:rsidR="00B84AB0" w:rsidRPr="00BE14AE">
        <w:rPr>
          <w:rFonts w:ascii="Arial" w:eastAsia="MS Gothic" w:hAnsi="Arial" w:cs="Times New Roman"/>
          <w:bCs/>
          <w:color w:val="9B1889"/>
          <w:sz w:val="21"/>
          <w:szCs w:val="21"/>
          <w:lang w:val="de-CH"/>
        </w:rPr>
        <w:t>Bauberatung und Expertisen</w:t>
      </w:r>
      <w:bookmarkEnd w:id="71"/>
    </w:p>
    <w:p w14:paraId="54FD8A3A" w14:textId="6AB3D959" w:rsidR="006F5B96" w:rsidRPr="00BE14AE" w:rsidRDefault="00B84AB0" w:rsidP="006F5B96">
      <w:pPr>
        <w:spacing w:before="100" w:after="100" w:line="280" w:lineRule="atLeast"/>
        <w:rPr>
          <w:rFonts w:ascii="Times New Roman" w:eastAsia="Times New Roman" w:hAnsi="Times New Roman" w:cs="Times New Roman"/>
          <w:sz w:val="21"/>
          <w:szCs w:val="21"/>
          <w:lang w:val="de-CH"/>
        </w:rPr>
      </w:pPr>
      <w:bookmarkStart w:id="72" w:name="_Toc408588478"/>
      <w:bookmarkStart w:id="73" w:name="_Toc413830961"/>
      <w:bookmarkStart w:id="74" w:name="_Toc430613751"/>
      <w:bookmarkStart w:id="75" w:name="_Toc442261838"/>
      <w:bookmarkStart w:id="76" w:name="_Toc445469807"/>
      <w:bookmarkStart w:id="77" w:name="_Toc461712019"/>
      <w:bookmarkStart w:id="78" w:name="_Toc476734132"/>
      <w:bookmarkStart w:id="79" w:name="_Toc495566704"/>
      <w:bookmarkStart w:id="80" w:name="_Toc525134244"/>
      <w:bookmarkStart w:id="81" w:name="_Toc1133291"/>
      <w:bookmarkStart w:id="82" w:name="_Toc35344787"/>
      <w:bookmarkStart w:id="83" w:name="_Toc83642027"/>
      <w:r w:rsidRPr="00BE14AE">
        <w:rPr>
          <w:rFonts w:ascii="Times New Roman" w:eastAsia="Times New Roman" w:hAnsi="Times New Roman" w:cs="Times New Roman"/>
          <w:sz w:val="21"/>
          <w:szCs w:val="21"/>
          <w:lang w:val="de-CH"/>
        </w:rPr>
        <w:t xml:space="preserve">Im Zusammenhang mit der Vorbereitung und Ausführung von Konservierungs- und Restaurierungsarbeiten hat das Amt Gutachten, Analysen und Sondierungen in Höhe von </w:t>
      </w:r>
      <w:r w:rsidR="00AB370B" w:rsidRPr="00AB370B">
        <w:rPr>
          <w:rFonts w:ascii="Times New Roman" w:eastAsia="Times New Roman" w:hAnsi="Times New Roman" w:cs="Times New Roman"/>
          <w:sz w:val="21"/>
          <w:szCs w:val="21"/>
          <w:lang w:val="de-CH"/>
        </w:rPr>
        <w:t xml:space="preserve">90 540 (60 115) </w:t>
      </w:r>
      <w:r w:rsidRPr="00BE14AE">
        <w:rPr>
          <w:rFonts w:ascii="Times New Roman" w:eastAsia="Times New Roman" w:hAnsi="Times New Roman" w:cs="Times New Roman"/>
          <w:sz w:val="21"/>
          <w:szCs w:val="21"/>
          <w:lang w:val="de-CH"/>
        </w:rPr>
        <w:t>Franken übernommen.</w:t>
      </w:r>
    </w:p>
    <w:p w14:paraId="1DACBF0B" w14:textId="2555BA3B" w:rsidR="006F5B96" w:rsidRPr="00BE14AE" w:rsidRDefault="00B84AB0" w:rsidP="00955265">
      <w:pPr>
        <w:spacing w:before="100" w:after="100" w:line="280" w:lineRule="atLeast"/>
        <w:rPr>
          <w:rFonts w:ascii="Times New Roman" w:eastAsia="Times New Roman" w:hAnsi="Times New Roman" w:cs="Times New Roman"/>
          <w:sz w:val="21"/>
          <w:szCs w:val="21"/>
          <w:lang w:val="de-CH"/>
        </w:rPr>
      </w:pPr>
      <w:r w:rsidRPr="00BE14AE">
        <w:rPr>
          <w:rFonts w:ascii="Times New Roman" w:eastAsia="Times New Roman" w:hAnsi="Times New Roman" w:cs="Times New Roman"/>
          <w:sz w:val="21"/>
          <w:szCs w:val="21"/>
          <w:lang w:val="de-CH"/>
        </w:rPr>
        <w:t xml:space="preserve">Das Amt hat in seiner Expertenfunktion für Kulturgüter mehrere Architekturwettbewerbe und Studienaufträge für sensible Standorte und Gegenstände begleitet. Ganz allgemein unterstützt es das Hochbauamt beim Unterhalt von Denkmälern, die sich im Besitz des Staates befinden. Im Berichtsjahr wurden insbesondere die Wettbewerbe </w:t>
      </w:r>
      <w:r w:rsidR="00B8423F" w:rsidRPr="00B8423F">
        <w:rPr>
          <w:rFonts w:ascii="Times New Roman" w:eastAsia="Times New Roman" w:hAnsi="Times New Roman" w:cs="Times New Roman"/>
          <w:sz w:val="21"/>
          <w:szCs w:val="21"/>
          <w:lang w:val="de-CH"/>
        </w:rPr>
        <w:t xml:space="preserve">für das Getreidesilo von Cardinal/Bluefactory, den Wettbewerb für das Dorfzentrum von St-Aubin und die parallelen Rahmenstudienaufträge MEP / PAD zum linken Ufer des Trême in Bulle, für das Stavia sowie für </w:t>
      </w:r>
      <w:r w:rsidR="00B8423F">
        <w:rPr>
          <w:rFonts w:ascii="Times New Roman" w:eastAsia="Times New Roman" w:hAnsi="Times New Roman" w:cs="Times New Roman"/>
          <w:sz w:val="21"/>
          <w:szCs w:val="21"/>
          <w:lang w:val="de-CH"/>
        </w:rPr>
        <w:t xml:space="preserve">den </w:t>
      </w:r>
      <w:r w:rsidR="00B8423F" w:rsidRPr="00B8423F">
        <w:rPr>
          <w:rFonts w:ascii="Times New Roman" w:eastAsia="Times New Roman" w:hAnsi="Times New Roman" w:cs="Times New Roman"/>
          <w:sz w:val="21"/>
          <w:szCs w:val="21"/>
          <w:lang w:val="de-CH"/>
        </w:rPr>
        <w:t>Detailbebauungsplan</w:t>
      </w:r>
      <w:r w:rsidR="00B8423F">
        <w:rPr>
          <w:rFonts w:ascii="Times New Roman" w:eastAsia="Times New Roman" w:hAnsi="Times New Roman" w:cs="Times New Roman"/>
          <w:sz w:val="21"/>
          <w:szCs w:val="21"/>
          <w:lang w:val="de-CH"/>
        </w:rPr>
        <w:t xml:space="preserve"> </w:t>
      </w:r>
      <w:r w:rsidR="00B8423F" w:rsidRPr="00B8423F">
        <w:rPr>
          <w:rFonts w:ascii="Times New Roman" w:eastAsia="Times New Roman" w:hAnsi="Times New Roman" w:cs="Times New Roman"/>
          <w:sz w:val="21"/>
          <w:szCs w:val="21"/>
          <w:lang w:val="de-CH"/>
        </w:rPr>
        <w:t>Ilot</w:t>
      </w:r>
      <w:r w:rsidR="00B8423F">
        <w:rPr>
          <w:rFonts w:ascii="Times New Roman" w:eastAsia="Times New Roman" w:hAnsi="Times New Roman" w:cs="Times New Roman"/>
          <w:sz w:val="21"/>
          <w:szCs w:val="21"/>
          <w:lang w:val="de-CH"/>
        </w:rPr>
        <w:t>-</w:t>
      </w:r>
      <w:r w:rsidR="00B8423F" w:rsidRPr="00B8423F">
        <w:rPr>
          <w:rFonts w:ascii="Times New Roman" w:eastAsia="Times New Roman" w:hAnsi="Times New Roman" w:cs="Times New Roman"/>
          <w:sz w:val="21"/>
          <w:szCs w:val="21"/>
          <w:lang w:val="de-CH"/>
        </w:rPr>
        <w:t>5 Casino in Estavayer-le-Lac verfolgt. Das Amt hat ausserdem das Restaurierungsprojekt der Abtei Altenryf und vieler anderer Restaurierungsarbeiten im ganzen Kanton eng begleitet.</w:t>
      </w:r>
    </w:p>
    <w:p w14:paraId="0729D906" w14:textId="06F44A5F" w:rsidR="006F5B96" w:rsidRPr="00BE14AE" w:rsidRDefault="00187162" w:rsidP="006F5B96">
      <w:pPr>
        <w:keepNext/>
        <w:keepLines/>
        <w:numPr>
          <w:ilvl w:val="2"/>
          <w:numId w:val="0"/>
        </w:numPr>
        <w:spacing w:before="100" w:after="100" w:line="280" w:lineRule="atLeast"/>
        <w:ind w:left="851" w:hanging="851"/>
        <w:outlineLvl w:val="2"/>
        <w:rPr>
          <w:rFonts w:ascii="Arial" w:eastAsia="MS Gothic" w:hAnsi="Arial" w:cs="Times New Roman"/>
          <w:bCs/>
          <w:color w:val="9B1889"/>
          <w:sz w:val="21"/>
          <w:szCs w:val="21"/>
          <w:lang w:val="de-CH"/>
        </w:rPr>
      </w:pPr>
      <w:bookmarkStart w:id="84" w:name="_Toc125619891"/>
      <w:r>
        <w:rPr>
          <w:rFonts w:ascii="Arial" w:eastAsia="MS Gothic" w:hAnsi="Arial" w:cs="Times New Roman"/>
          <w:bCs/>
          <w:color w:val="9B1889"/>
          <w:sz w:val="21"/>
          <w:szCs w:val="21"/>
          <w:lang w:val="de-CH"/>
        </w:rPr>
        <w:t xml:space="preserve">13.1.6 </w:t>
      </w:r>
      <w:r w:rsidR="001C1FB1" w:rsidRPr="00BE14AE">
        <w:rPr>
          <w:rFonts w:ascii="Arial" w:eastAsia="MS Gothic" w:hAnsi="Arial" w:cs="Times New Roman"/>
          <w:bCs/>
          <w:color w:val="9B1889"/>
          <w:sz w:val="21"/>
          <w:szCs w:val="21"/>
          <w:lang w:val="de-CH"/>
        </w:rPr>
        <w:t>Dokumentation der Kulturgüter</w:t>
      </w:r>
      <w:bookmarkEnd w:id="72"/>
      <w:bookmarkEnd w:id="73"/>
      <w:bookmarkEnd w:id="74"/>
      <w:bookmarkEnd w:id="75"/>
      <w:bookmarkEnd w:id="76"/>
      <w:bookmarkEnd w:id="77"/>
      <w:bookmarkEnd w:id="78"/>
      <w:bookmarkEnd w:id="79"/>
      <w:bookmarkEnd w:id="80"/>
      <w:bookmarkEnd w:id="81"/>
      <w:bookmarkEnd w:id="82"/>
      <w:bookmarkEnd w:id="83"/>
      <w:bookmarkEnd w:id="84"/>
    </w:p>
    <w:p w14:paraId="0AC693B9" w14:textId="77777777" w:rsidR="00843F7F" w:rsidRPr="00BE14AE" w:rsidRDefault="00843F7F" w:rsidP="006F5B96">
      <w:pPr>
        <w:spacing w:before="100" w:after="100" w:line="280" w:lineRule="atLeast"/>
        <w:rPr>
          <w:rFonts w:ascii="Times New Roman" w:eastAsia="Times New Roman" w:hAnsi="Times New Roman" w:cs="Times New Roman"/>
          <w:sz w:val="21"/>
          <w:szCs w:val="21"/>
          <w:lang w:val="de-CH"/>
        </w:rPr>
      </w:pPr>
      <w:bookmarkStart w:id="85" w:name="_Toc408588479"/>
      <w:bookmarkStart w:id="86" w:name="_Toc413830962"/>
      <w:bookmarkStart w:id="87" w:name="_Toc430613752"/>
      <w:bookmarkStart w:id="88" w:name="_Toc442261839"/>
      <w:bookmarkStart w:id="89" w:name="_Toc445469808"/>
      <w:bookmarkStart w:id="90" w:name="_Toc461712020"/>
      <w:bookmarkStart w:id="91" w:name="_Toc476734133"/>
      <w:bookmarkStart w:id="92" w:name="_Toc495566705"/>
      <w:bookmarkStart w:id="93" w:name="_Toc525134245"/>
      <w:bookmarkStart w:id="94" w:name="_Toc1133292"/>
      <w:bookmarkStart w:id="95" w:name="_Toc35344788"/>
      <w:bookmarkStart w:id="96" w:name="_Toc83642028"/>
      <w:r w:rsidRPr="00BE14AE">
        <w:rPr>
          <w:rFonts w:ascii="Times New Roman" w:eastAsia="Times New Roman" w:hAnsi="Times New Roman" w:cs="Times New Roman"/>
          <w:sz w:val="21"/>
          <w:szCs w:val="21"/>
          <w:lang w:val="de-CH"/>
        </w:rPr>
        <w:t>Das Amt hat den Auftrag, eine Dokumentation über die Freiburger Kulturgüter aufzubauen und nachzuführen sowie diese der Forschung und der interessierten Öffentlichkeit zur Verfügung zu stellen.</w:t>
      </w:r>
    </w:p>
    <w:p w14:paraId="5FD17538" w14:textId="6E92CFEC" w:rsidR="006F5B96" w:rsidRPr="00BE14AE" w:rsidRDefault="00843F7F" w:rsidP="00843F7F">
      <w:pPr>
        <w:spacing w:before="100" w:after="100" w:line="280" w:lineRule="atLeast"/>
        <w:rPr>
          <w:rFonts w:ascii="Times New Roman" w:eastAsia="Times New Roman" w:hAnsi="Times New Roman" w:cs="Times New Roman"/>
          <w:lang w:val="de-CH"/>
        </w:rPr>
      </w:pPr>
      <w:r w:rsidRPr="00BE14AE">
        <w:rPr>
          <w:rFonts w:ascii="Times New Roman" w:eastAsia="Times New Roman" w:hAnsi="Times New Roman" w:cs="Times New Roman"/>
          <w:sz w:val="21"/>
          <w:szCs w:val="21"/>
          <w:lang w:val="de-CH"/>
        </w:rPr>
        <w:t xml:space="preserve">Der Fonds des Kulturgüterverzeichnisses wurde mit </w:t>
      </w:r>
      <w:r w:rsidR="00B8423F" w:rsidRPr="00B8423F">
        <w:rPr>
          <w:rFonts w:ascii="Times New Roman" w:eastAsia="Times New Roman" w:hAnsi="Times New Roman" w:cs="Times New Roman"/>
          <w:sz w:val="21"/>
          <w:szCs w:val="21"/>
          <w:lang w:val="de-CH"/>
        </w:rPr>
        <w:t xml:space="preserve">18 824 (15 532) </w:t>
      </w:r>
      <w:r w:rsidR="00BE72FA" w:rsidRPr="00BE72FA">
        <w:rPr>
          <w:rFonts w:ascii="Times New Roman" w:eastAsia="Times New Roman" w:hAnsi="Times New Roman" w:cs="Times New Roman"/>
          <w:sz w:val="21"/>
          <w:szCs w:val="21"/>
          <w:lang w:val="de-CH"/>
        </w:rPr>
        <w:t xml:space="preserve">digitalen Fotografien </w:t>
      </w:r>
      <w:r w:rsidR="00BE72FA">
        <w:rPr>
          <w:rFonts w:ascii="Times New Roman" w:eastAsia="Times New Roman" w:hAnsi="Times New Roman" w:cs="Times New Roman"/>
          <w:sz w:val="21"/>
          <w:szCs w:val="21"/>
          <w:lang w:val="de-CH"/>
        </w:rPr>
        <w:t>erweitert</w:t>
      </w:r>
      <w:r w:rsidRPr="00BE14AE">
        <w:rPr>
          <w:rFonts w:ascii="Times New Roman" w:eastAsia="Times New Roman" w:hAnsi="Times New Roman" w:cs="Times New Roman"/>
          <w:sz w:val="21"/>
          <w:szCs w:val="21"/>
          <w:lang w:val="de-CH"/>
        </w:rPr>
        <w:t xml:space="preserve">. </w:t>
      </w:r>
      <w:r w:rsidR="00F206CB">
        <w:rPr>
          <w:rFonts w:ascii="Times New Roman" w:eastAsia="Times New Roman" w:hAnsi="Times New Roman" w:cs="Times New Roman"/>
          <w:sz w:val="21"/>
          <w:szCs w:val="21"/>
          <w:lang w:val="de-CH"/>
        </w:rPr>
        <w:t>Der</w:t>
      </w:r>
      <w:r w:rsidRPr="00BE14AE">
        <w:rPr>
          <w:rFonts w:ascii="Times New Roman" w:eastAsia="Times New Roman" w:hAnsi="Times New Roman" w:cs="Times New Roman"/>
          <w:sz w:val="21"/>
          <w:szCs w:val="21"/>
          <w:lang w:val="de-CH"/>
        </w:rPr>
        <w:t xml:space="preserve"> </w:t>
      </w:r>
      <w:r w:rsidRPr="00BE14AE">
        <w:rPr>
          <w:rFonts w:ascii="Times New Roman" w:eastAsia="Times New Roman" w:hAnsi="Times New Roman" w:cs="Times New Roman"/>
          <w:i/>
          <w:iCs/>
          <w:sz w:val="21"/>
          <w:szCs w:val="21"/>
          <w:lang w:val="de-CH"/>
        </w:rPr>
        <w:t>Friburgensia</w:t>
      </w:r>
      <w:r w:rsidRPr="00BE14AE">
        <w:rPr>
          <w:rFonts w:ascii="Times New Roman" w:eastAsia="Times New Roman" w:hAnsi="Times New Roman" w:cs="Times New Roman"/>
          <w:sz w:val="21"/>
          <w:szCs w:val="21"/>
          <w:lang w:val="de-CH"/>
        </w:rPr>
        <w:t xml:space="preserve"> wurde</w:t>
      </w:r>
      <w:r w:rsidR="00F206CB">
        <w:rPr>
          <w:rFonts w:ascii="Times New Roman" w:eastAsia="Times New Roman" w:hAnsi="Times New Roman" w:cs="Times New Roman"/>
          <w:sz w:val="21"/>
          <w:szCs w:val="21"/>
          <w:lang w:val="de-CH"/>
        </w:rPr>
        <w:t>n</w:t>
      </w:r>
      <w:r w:rsidRPr="00BE14AE">
        <w:rPr>
          <w:rFonts w:ascii="Times New Roman" w:eastAsia="Times New Roman" w:hAnsi="Times New Roman" w:cs="Times New Roman"/>
          <w:sz w:val="21"/>
          <w:szCs w:val="21"/>
          <w:lang w:val="de-CH"/>
        </w:rPr>
        <w:t xml:space="preserve"> </w:t>
      </w:r>
      <w:r w:rsidR="00B8423F" w:rsidRPr="00B8423F">
        <w:rPr>
          <w:rFonts w:ascii="Times New Roman" w:eastAsia="Times New Roman" w:hAnsi="Times New Roman" w:cs="Times New Roman"/>
          <w:sz w:val="21"/>
          <w:szCs w:val="21"/>
          <w:lang w:val="de-CH"/>
        </w:rPr>
        <w:t xml:space="preserve">87 (1650) </w:t>
      </w:r>
      <w:r w:rsidRPr="00BE14AE">
        <w:rPr>
          <w:rFonts w:ascii="Times New Roman" w:eastAsia="Times New Roman" w:hAnsi="Times New Roman" w:cs="Times New Roman"/>
          <w:sz w:val="21"/>
          <w:szCs w:val="21"/>
          <w:lang w:val="de-CH"/>
        </w:rPr>
        <w:t>Neueinträge</w:t>
      </w:r>
      <w:r w:rsidR="00F206CB">
        <w:rPr>
          <w:rFonts w:ascii="Times New Roman" w:eastAsia="Times New Roman" w:hAnsi="Times New Roman" w:cs="Times New Roman"/>
          <w:sz w:val="21"/>
          <w:szCs w:val="21"/>
          <w:lang w:val="de-CH"/>
        </w:rPr>
        <w:t xml:space="preserve"> hinzugefügt</w:t>
      </w:r>
      <w:r w:rsidRPr="00BE14AE">
        <w:rPr>
          <w:rFonts w:ascii="Times New Roman" w:eastAsia="Times New Roman" w:hAnsi="Times New Roman" w:cs="Times New Roman"/>
          <w:sz w:val="21"/>
          <w:szCs w:val="21"/>
          <w:lang w:val="de-CH"/>
        </w:rPr>
        <w:t>.</w:t>
      </w:r>
      <w:r w:rsidR="006F5B96" w:rsidRPr="00BE14AE">
        <w:rPr>
          <w:rFonts w:ascii="Times New Roman" w:eastAsia="Times New Roman" w:hAnsi="Times New Roman" w:cs="Times New Roman"/>
          <w:sz w:val="21"/>
          <w:szCs w:val="21"/>
          <w:lang w:val="de-CH"/>
        </w:rPr>
        <w:t xml:space="preserve"> </w:t>
      </w:r>
      <w:r w:rsidRPr="00BE14AE">
        <w:rPr>
          <w:rFonts w:ascii="Times New Roman" w:eastAsia="Times New Roman" w:hAnsi="Times New Roman" w:cs="Times New Roman"/>
          <w:sz w:val="21"/>
          <w:szCs w:val="21"/>
          <w:lang w:val="de-CH"/>
        </w:rPr>
        <w:t xml:space="preserve">Die mit dem Kulturgüterverzeichnis zusammenhängende Autorendatenbank, die derzeit </w:t>
      </w:r>
      <w:r w:rsidR="00B8423F" w:rsidRPr="00B8423F">
        <w:rPr>
          <w:rFonts w:ascii="Times New Roman" w:eastAsia="Times New Roman" w:hAnsi="Times New Roman" w:cs="Times New Roman"/>
          <w:sz w:val="21"/>
          <w:szCs w:val="21"/>
          <w:lang w:val="de-CH"/>
        </w:rPr>
        <w:t xml:space="preserve">5607 (4791) </w:t>
      </w:r>
      <w:r w:rsidRPr="00BE14AE">
        <w:rPr>
          <w:rFonts w:ascii="Times New Roman" w:eastAsia="Times New Roman" w:hAnsi="Times New Roman" w:cs="Times New Roman"/>
          <w:sz w:val="21"/>
          <w:szCs w:val="21"/>
          <w:lang w:val="de-CH"/>
        </w:rPr>
        <w:t xml:space="preserve">Einträge umfasst, wurde mit </w:t>
      </w:r>
      <w:r w:rsidR="00B8423F" w:rsidRPr="00B8423F">
        <w:rPr>
          <w:rFonts w:ascii="Times New Roman" w:eastAsia="Times New Roman" w:hAnsi="Times New Roman" w:cs="Times New Roman"/>
          <w:sz w:val="21"/>
          <w:szCs w:val="21"/>
          <w:lang w:val="de-CH"/>
        </w:rPr>
        <w:t xml:space="preserve">816 (172) </w:t>
      </w:r>
      <w:r w:rsidRPr="00BE14AE">
        <w:rPr>
          <w:rFonts w:ascii="Times New Roman" w:eastAsia="Times New Roman" w:hAnsi="Times New Roman" w:cs="Times New Roman"/>
          <w:sz w:val="21"/>
          <w:szCs w:val="21"/>
          <w:lang w:val="de-CH"/>
        </w:rPr>
        <w:t xml:space="preserve">biografischen Einträgen über Kunst- und Kunsthandwerkschaffende ergänzt. </w:t>
      </w:r>
      <w:r w:rsidR="00F206CB">
        <w:rPr>
          <w:rFonts w:ascii="Times New Roman" w:eastAsia="Times New Roman" w:hAnsi="Times New Roman" w:cs="Times New Roman"/>
          <w:sz w:val="21"/>
          <w:szCs w:val="21"/>
          <w:lang w:val="de-CH"/>
        </w:rPr>
        <w:t>Der Bibliotheksbestand</w:t>
      </w:r>
      <w:r w:rsidRPr="00BE14AE">
        <w:rPr>
          <w:rFonts w:ascii="Times New Roman" w:eastAsia="Times New Roman" w:hAnsi="Times New Roman" w:cs="Times New Roman"/>
          <w:sz w:val="21"/>
          <w:szCs w:val="21"/>
          <w:lang w:val="de-CH"/>
        </w:rPr>
        <w:t xml:space="preserve"> wurde </w:t>
      </w:r>
      <w:r w:rsidR="00F206CB">
        <w:rPr>
          <w:rFonts w:ascii="Times New Roman" w:eastAsia="Times New Roman" w:hAnsi="Times New Roman" w:cs="Times New Roman"/>
          <w:sz w:val="21"/>
          <w:szCs w:val="21"/>
          <w:lang w:val="de-CH"/>
        </w:rPr>
        <w:t>um</w:t>
      </w:r>
      <w:r w:rsidRPr="00BE14AE">
        <w:rPr>
          <w:rFonts w:ascii="Times New Roman" w:eastAsia="Times New Roman" w:hAnsi="Times New Roman" w:cs="Times New Roman"/>
          <w:sz w:val="21"/>
          <w:szCs w:val="21"/>
          <w:lang w:val="de-CH"/>
        </w:rPr>
        <w:t xml:space="preserve"> </w:t>
      </w:r>
      <w:r w:rsidR="00B8423F" w:rsidRPr="00B8423F">
        <w:rPr>
          <w:rFonts w:ascii="Times New Roman" w:eastAsia="Times New Roman" w:hAnsi="Times New Roman" w:cs="Times New Roman"/>
          <w:sz w:val="21"/>
          <w:szCs w:val="21"/>
          <w:lang w:val="de-CH"/>
        </w:rPr>
        <w:t xml:space="preserve">1386 (457) </w:t>
      </w:r>
      <w:r w:rsidRPr="00BE14AE">
        <w:rPr>
          <w:rFonts w:ascii="Times New Roman" w:eastAsia="Times New Roman" w:hAnsi="Times New Roman" w:cs="Times New Roman"/>
          <w:sz w:val="21"/>
          <w:szCs w:val="21"/>
          <w:lang w:val="de-CH"/>
        </w:rPr>
        <w:t xml:space="preserve">Büchern, Monografien und Fachzeitschriften </w:t>
      </w:r>
      <w:r w:rsidR="00F206CB">
        <w:rPr>
          <w:rFonts w:ascii="Times New Roman" w:eastAsia="Times New Roman" w:hAnsi="Times New Roman" w:cs="Times New Roman"/>
          <w:sz w:val="21"/>
          <w:szCs w:val="21"/>
          <w:lang w:val="de-CH"/>
        </w:rPr>
        <w:t>aufgestockt</w:t>
      </w:r>
      <w:r w:rsidRPr="00BE14AE">
        <w:rPr>
          <w:rFonts w:ascii="Times New Roman" w:eastAsia="Times New Roman" w:hAnsi="Times New Roman" w:cs="Times New Roman"/>
          <w:sz w:val="21"/>
          <w:szCs w:val="21"/>
          <w:lang w:val="de-CH"/>
        </w:rPr>
        <w:t xml:space="preserve">. Zurzeit enthält sie </w:t>
      </w:r>
      <w:r w:rsidR="00B8423F" w:rsidRPr="00B8423F">
        <w:rPr>
          <w:rFonts w:ascii="Times New Roman" w:eastAsia="Times New Roman" w:hAnsi="Times New Roman" w:cs="Times New Roman"/>
          <w:sz w:val="21"/>
          <w:szCs w:val="21"/>
          <w:lang w:val="de-CH"/>
        </w:rPr>
        <w:t xml:space="preserve">15 456 (14 070) </w:t>
      </w:r>
      <w:r w:rsidRPr="00BE14AE">
        <w:rPr>
          <w:rFonts w:ascii="Times New Roman" w:eastAsia="Times New Roman" w:hAnsi="Times New Roman" w:cs="Times New Roman"/>
          <w:sz w:val="21"/>
          <w:szCs w:val="21"/>
          <w:lang w:val="de-CH"/>
        </w:rPr>
        <w:t>Werke.</w:t>
      </w:r>
      <w:r w:rsidR="000F0D25" w:rsidRPr="00BE14AE">
        <w:rPr>
          <w:rFonts w:ascii="Times New Roman" w:eastAsia="Times New Roman" w:hAnsi="Times New Roman" w:cs="Times New Roman"/>
          <w:sz w:val="21"/>
          <w:szCs w:val="21"/>
          <w:lang w:val="de-CH"/>
        </w:rPr>
        <w:t xml:space="preserve"> Das Amt hat zu </w:t>
      </w:r>
      <w:r w:rsidR="00B8423F" w:rsidRPr="00B8423F">
        <w:rPr>
          <w:rFonts w:ascii="Times New Roman" w:eastAsia="Times New Roman" w:hAnsi="Times New Roman" w:cs="Times New Roman"/>
          <w:sz w:val="21"/>
          <w:szCs w:val="21"/>
          <w:lang w:val="de-CH"/>
        </w:rPr>
        <w:t xml:space="preserve">79 (75) </w:t>
      </w:r>
      <w:r w:rsidR="000F0D25" w:rsidRPr="00BE14AE">
        <w:rPr>
          <w:rFonts w:ascii="Times New Roman" w:eastAsia="Times New Roman" w:hAnsi="Times New Roman" w:cs="Times New Roman"/>
          <w:sz w:val="21"/>
          <w:szCs w:val="21"/>
          <w:lang w:val="de-CH"/>
        </w:rPr>
        <w:t>Anfragen von Privatpersonen Unterlagendossiers zusammengestellt.</w:t>
      </w:r>
    </w:p>
    <w:p w14:paraId="018ACF5F" w14:textId="60E75B00" w:rsidR="006F5B96" w:rsidRPr="00BE14AE" w:rsidRDefault="00187162" w:rsidP="006F5B96">
      <w:pPr>
        <w:keepNext/>
        <w:keepLines/>
        <w:numPr>
          <w:ilvl w:val="2"/>
          <w:numId w:val="0"/>
        </w:numPr>
        <w:spacing w:before="100" w:after="100" w:line="280" w:lineRule="atLeast"/>
        <w:ind w:left="851" w:hanging="851"/>
        <w:outlineLvl w:val="2"/>
        <w:rPr>
          <w:rFonts w:ascii="Arial" w:eastAsia="MS Gothic" w:hAnsi="Arial" w:cs="Times New Roman"/>
          <w:bCs/>
          <w:color w:val="9B1889"/>
          <w:sz w:val="21"/>
          <w:szCs w:val="21"/>
          <w:lang w:val="de-CH"/>
        </w:rPr>
      </w:pPr>
      <w:bookmarkStart w:id="97" w:name="_Toc125619892"/>
      <w:r>
        <w:rPr>
          <w:rFonts w:ascii="Arial" w:eastAsia="MS Gothic" w:hAnsi="Arial" w:cs="Times New Roman"/>
          <w:bCs/>
          <w:color w:val="9B1889"/>
          <w:sz w:val="21"/>
          <w:szCs w:val="21"/>
          <w:lang w:val="de-CH"/>
        </w:rPr>
        <w:t xml:space="preserve">13.1.7 </w:t>
      </w:r>
      <w:r w:rsidR="00BE14AE" w:rsidRPr="00BE14AE">
        <w:rPr>
          <w:rFonts w:ascii="Arial" w:eastAsia="MS Gothic" w:hAnsi="Arial" w:cs="Times New Roman"/>
          <w:bCs/>
          <w:color w:val="9B1889"/>
          <w:sz w:val="21"/>
          <w:szCs w:val="21"/>
          <w:lang w:val="de-CH"/>
        </w:rPr>
        <w:t>Publikations- und Öffentlichkeitsarbeit</w:t>
      </w:r>
      <w:bookmarkEnd w:id="85"/>
      <w:bookmarkEnd w:id="86"/>
      <w:bookmarkEnd w:id="87"/>
      <w:bookmarkEnd w:id="88"/>
      <w:bookmarkEnd w:id="89"/>
      <w:bookmarkEnd w:id="90"/>
      <w:bookmarkEnd w:id="91"/>
      <w:bookmarkEnd w:id="92"/>
      <w:bookmarkEnd w:id="93"/>
      <w:bookmarkEnd w:id="94"/>
      <w:bookmarkEnd w:id="95"/>
      <w:bookmarkEnd w:id="96"/>
      <w:bookmarkEnd w:id="97"/>
    </w:p>
    <w:p w14:paraId="0DB19B91" w14:textId="77777777" w:rsidR="00412189" w:rsidRPr="00412189" w:rsidRDefault="000F0D25" w:rsidP="00412189">
      <w:pPr>
        <w:rPr>
          <w:rFonts w:ascii="Times New Roman" w:hAnsi="Times New Roman" w:cs="Times New Roman"/>
          <w:sz w:val="21"/>
          <w:szCs w:val="21"/>
          <w:lang w:val="de-CH"/>
        </w:rPr>
      </w:pPr>
      <w:bookmarkStart w:id="98" w:name="_Toc408588480"/>
      <w:bookmarkStart w:id="99" w:name="_Toc413830963"/>
      <w:bookmarkStart w:id="100" w:name="_Toc430613753"/>
      <w:bookmarkStart w:id="101" w:name="_Toc442261840"/>
      <w:bookmarkStart w:id="102" w:name="_Toc445469809"/>
      <w:bookmarkStart w:id="103" w:name="_Toc461712021"/>
      <w:bookmarkStart w:id="104" w:name="_Toc476734134"/>
      <w:bookmarkStart w:id="105" w:name="_Toc495566706"/>
      <w:bookmarkStart w:id="106" w:name="_Toc525134246"/>
      <w:bookmarkStart w:id="107" w:name="_Toc1133293"/>
      <w:bookmarkStart w:id="108" w:name="_Toc35344789"/>
      <w:bookmarkStart w:id="109" w:name="_Toc83642029"/>
      <w:r w:rsidRPr="00412189">
        <w:rPr>
          <w:rFonts w:ascii="Times New Roman" w:eastAsia="Times New Roman" w:hAnsi="Times New Roman" w:cs="Times New Roman"/>
          <w:sz w:val="21"/>
          <w:szCs w:val="21"/>
          <w:lang w:val="de-CH"/>
        </w:rPr>
        <w:t>Das Amt hat sich im Berichtsjahr der Fortsetzung der Reda</w:t>
      </w:r>
      <w:r w:rsidR="00B8423F" w:rsidRPr="00412189">
        <w:rPr>
          <w:rFonts w:ascii="Times New Roman" w:eastAsia="Times New Roman" w:hAnsi="Times New Roman" w:cs="Times New Roman"/>
          <w:sz w:val="21"/>
          <w:szCs w:val="21"/>
          <w:lang w:val="de-CH"/>
        </w:rPr>
        <w:t xml:space="preserve">ktion </w:t>
      </w:r>
      <w:r w:rsidRPr="00412189">
        <w:rPr>
          <w:rFonts w:ascii="Times New Roman" w:eastAsia="Times New Roman" w:hAnsi="Times New Roman" w:cs="Times New Roman"/>
          <w:sz w:val="21"/>
          <w:szCs w:val="21"/>
          <w:lang w:val="de-CH"/>
        </w:rPr>
        <w:t>der Texte für das Verzeichnis der zeitgenössischen Architektur gewidmet und</w:t>
      </w:r>
      <w:r w:rsidR="00B8423F" w:rsidRPr="00412189">
        <w:rPr>
          <w:rFonts w:ascii="Times New Roman" w:eastAsia="Times New Roman" w:hAnsi="Times New Roman" w:cs="Times New Roman"/>
          <w:sz w:val="21"/>
          <w:szCs w:val="21"/>
          <w:lang w:val="de-CH"/>
        </w:rPr>
        <w:t xml:space="preserve"> den ersten Band der</w:t>
      </w:r>
      <w:r w:rsidRPr="00412189">
        <w:rPr>
          <w:rFonts w:ascii="Times New Roman" w:eastAsia="Times New Roman" w:hAnsi="Times New Roman" w:cs="Times New Roman"/>
          <w:sz w:val="21"/>
          <w:szCs w:val="21"/>
          <w:lang w:val="de-CH"/>
        </w:rPr>
        <w:t xml:space="preserve"> </w:t>
      </w:r>
      <w:r w:rsidR="00B8423F" w:rsidRPr="00412189">
        <w:rPr>
          <w:rFonts w:ascii="Times New Roman" w:hAnsi="Times New Roman" w:cs="Times New Roman"/>
          <w:sz w:val="21"/>
          <w:szCs w:val="21"/>
          <w:lang w:val="de-CH"/>
        </w:rPr>
        <w:t>Publikation über die Architektur der Stadt Freiburg (1950-2000) fertiggestellt.</w:t>
      </w:r>
      <w:r w:rsidR="00412189" w:rsidRPr="00412189">
        <w:rPr>
          <w:rFonts w:ascii="Times New Roman" w:hAnsi="Times New Roman" w:cs="Times New Roman"/>
          <w:sz w:val="21"/>
          <w:szCs w:val="21"/>
          <w:lang w:val="de-CH"/>
        </w:rPr>
        <w:t xml:space="preserve"> </w:t>
      </w:r>
    </w:p>
    <w:p w14:paraId="6A7CE7DB" w14:textId="1C734883" w:rsidR="003C0499" w:rsidRPr="00BE14AE" w:rsidRDefault="003C0499" w:rsidP="00412189">
      <w:pPr>
        <w:rPr>
          <w:rFonts w:ascii="Times New Roman" w:eastAsia="Times New Roman" w:hAnsi="Times New Roman" w:cs="Times New Roman"/>
          <w:sz w:val="21"/>
          <w:szCs w:val="21"/>
          <w:lang w:val="de-CH"/>
        </w:rPr>
      </w:pPr>
      <w:r w:rsidRPr="00412189">
        <w:rPr>
          <w:rFonts w:ascii="Times New Roman" w:eastAsia="Times New Roman" w:hAnsi="Times New Roman" w:cs="Times New Roman"/>
          <w:sz w:val="21"/>
          <w:szCs w:val="21"/>
          <w:lang w:val="de-CH"/>
        </w:rPr>
        <w:t>Ferner hat sich das Amt an Anlässen und Aktionen beteiligt, um die Öffentlichkeit für die Kulturgüter des Kantons zu sensibilisieren.</w:t>
      </w:r>
      <w:r w:rsidR="00BE14AE" w:rsidRPr="00412189">
        <w:rPr>
          <w:rFonts w:ascii="Times New Roman" w:eastAsia="Times New Roman" w:hAnsi="Times New Roman" w:cs="Times New Roman"/>
          <w:sz w:val="21"/>
          <w:szCs w:val="21"/>
          <w:lang w:val="de-CH"/>
        </w:rPr>
        <w:t xml:space="preserve"> </w:t>
      </w:r>
      <w:r w:rsidRPr="00412189">
        <w:rPr>
          <w:rFonts w:ascii="Times New Roman" w:eastAsia="Times New Roman" w:hAnsi="Times New Roman" w:cs="Times New Roman"/>
          <w:sz w:val="21"/>
          <w:szCs w:val="21"/>
          <w:lang w:val="de-CH"/>
        </w:rPr>
        <w:t>Insbesondere wurde</w:t>
      </w:r>
      <w:r w:rsidR="00BE14AE" w:rsidRPr="00412189">
        <w:rPr>
          <w:rFonts w:ascii="Times New Roman" w:eastAsia="Times New Roman" w:hAnsi="Times New Roman" w:cs="Times New Roman"/>
          <w:sz w:val="21"/>
          <w:szCs w:val="21"/>
          <w:lang w:val="de-CH"/>
        </w:rPr>
        <w:t>n</w:t>
      </w:r>
      <w:r w:rsidRPr="00412189">
        <w:rPr>
          <w:rFonts w:ascii="Times New Roman" w:eastAsia="Times New Roman" w:hAnsi="Times New Roman" w:cs="Times New Roman"/>
          <w:sz w:val="21"/>
          <w:szCs w:val="21"/>
          <w:lang w:val="de-CH"/>
        </w:rPr>
        <w:t xml:space="preserve"> verschiedene öffentliche</w:t>
      </w:r>
      <w:r w:rsidRPr="00BE14AE">
        <w:rPr>
          <w:rFonts w:ascii="Times New Roman" w:eastAsia="Times New Roman" w:hAnsi="Times New Roman" w:cs="Times New Roman"/>
          <w:sz w:val="21"/>
          <w:szCs w:val="21"/>
          <w:lang w:val="de-CH"/>
        </w:rPr>
        <w:t xml:space="preserve"> Führungen angeboten</w:t>
      </w:r>
      <w:r w:rsidR="00B8423F">
        <w:rPr>
          <w:rFonts w:ascii="Times New Roman" w:eastAsia="Times New Roman" w:hAnsi="Times New Roman" w:cs="Times New Roman"/>
          <w:sz w:val="21"/>
          <w:szCs w:val="21"/>
          <w:lang w:val="de-CH"/>
        </w:rPr>
        <w:t>, darunter eine für den Ständerat.</w:t>
      </w:r>
    </w:p>
    <w:p w14:paraId="536066C7" w14:textId="73DE3F39" w:rsidR="006F5B96" w:rsidRPr="00BE14AE" w:rsidRDefault="00412189" w:rsidP="00BE14AE">
      <w:pPr>
        <w:spacing w:before="100" w:after="100" w:line="280" w:lineRule="atLeast"/>
        <w:rPr>
          <w:rFonts w:ascii="Times New Roman" w:eastAsia="Times New Roman" w:hAnsi="Times New Roman" w:cs="Times New Roman"/>
          <w:sz w:val="21"/>
          <w:szCs w:val="21"/>
          <w:lang w:val="de-CH"/>
        </w:rPr>
      </w:pPr>
      <w:r w:rsidRPr="00412189">
        <w:rPr>
          <w:rFonts w:ascii="Times New Roman" w:eastAsia="Times New Roman" w:hAnsi="Times New Roman" w:cs="Times New Roman"/>
          <w:sz w:val="21"/>
          <w:szCs w:val="21"/>
          <w:lang w:val="de-CH"/>
        </w:rPr>
        <w:t>Das Amt hat erneut die europäischen Tage des Denkmals organisiert, bei denen am 9. und 10. September das Thema «Reparieren und Wiederverwenden» im Fokus stand. Insgesamt haben 950 (5952) Personen daran teilgenommen</w:t>
      </w:r>
      <w:r>
        <w:rPr>
          <w:rFonts w:ascii="Times New Roman" w:eastAsia="Times New Roman" w:hAnsi="Times New Roman" w:cs="Times New Roman"/>
          <w:sz w:val="21"/>
          <w:szCs w:val="21"/>
          <w:lang w:val="de-CH"/>
        </w:rPr>
        <w:t xml:space="preserve">; </w:t>
      </w:r>
      <w:r w:rsidR="00BE14AE" w:rsidRPr="00BE14AE">
        <w:rPr>
          <w:rFonts w:ascii="Times New Roman" w:eastAsia="Times New Roman" w:hAnsi="Times New Roman" w:cs="Times New Roman"/>
          <w:sz w:val="21"/>
          <w:szCs w:val="21"/>
          <w:lang w:val="de-CH"/>
        </w:rPr>
        <w:t xml:space="preserve">schweizweit waren es </w:t>
      </w:r>
      <w:r w:rsidRPr="00412189">
        <w:rPr>
          <w:rFonts w:ascii="Times New Roman" w:eastAsia="Times New Roman" w:hAnsi="Times New Roman" w:cs="Times New Roman"/>
          <w:sz w:val="21"/>
          <w:szCs w:val="21"/>
          <w:lang w:val="de-CH"/>
        </w:rPr>
        <w:t>20 240 (45 000</w:t>
      </w:r>
      <w:r w:rsidR="00BE14AE" w:rsidRPr="00BE14AE">
        <w:rPr>
          <w:rFonts w:ascii="Times New Roman" w:eastAsia="Times New Roman" w:hAnsi="Times New Roman" w:cs="Times New Roman"/>
          <w:sz w:val="21"/>
          <w:szCs w:val="21"/>
          <w:lang w:val="de-CH"/>
        </w:rPr>
        <w:t>).</w:t>
      </w:r>
    </w:p>
    <w:p w14:paraId="3453D0FC" w14:textId="392CB8BC" w:rsidR="006F5B96" w:rsidRPr="006E046C" w:rsidRDefault="00187162" w:rsidP="006F5B96">
      <w:pPr>
        <w:keepNext/>
        <w:keepLines/>
        <w:numPr>
          <w:ilvl w:val="2"/>
          <w:numId w:val="0"/>
        </w:numPr>
        <w:spacing w:before="100" w:after="100" w:line="280" w:lineRule="atLeast"/>
        <w:ind w:left="851" w:hanging="851"/>
        <w:outlineLvl w:val="2"/>
        <w:rPr>
          <w:rFonts w:ascii="Arial" w:eastAsia="MS Gothic" w:hAnsi="Arial" w:cs="Times New Roman"/>
          <w:bCs/>
          <w:color w:val="9B1889"/>
          <w:sz w:val="21"/>
          <w:szCs w:val="21"/>
          <w:lang w:val="de-CH"/>
        </w:rPr>
      </w:pPr>
      <w:bookmarkStart w:id="110" w:name="_Toc125619893"/>
      <w:r>
        <w:rPr>
          <w:rFonts w:ascii="Arial" w:eastAsia="MS Gothic" w:hAnsi="Arial" w:cs="Times New Roman"/>
          <w:bCs/>
          <w:color w:val="9B1889"/>
          <w:sz w:val="21"/>
          <w:szCs w:val="21"/>
          <w:lang w:val="de-CH"/>
        </w:rPr>
        <w:t xml:space="preserve">13.1.8 </w:t>
      </w:r>
      <w:r w:rsidR="006E046C" w:rsidRPr="006E046C">
        <w:rPr>
          <w:rFonts w:ascii="Arial" w:eastAsia="MS Gothic" w:hAnsi="Arial" w:cs="Times New Roman"/>
          <w:bCs/>
          <w:color w:val="9B1889"/>
          <w:sz w:val="21"/>
          <w:szCs w:val="21"/>
          <w:lang w:val="de-CH"/>
        </w:rPr>
        <w:t>Kulturgüterschutz bei bewaffneten K</w:t>
      </w:r>
      <w:r w:rsidR="006E046C">
        <w:rPr>
          <w:rFonts w:ascii="Arial" w:eastAsia="MS Gothic" w:hAnsi="Arial" w:cs="Times New Roman"/>
          <w:bCs/>
          <w:color w:val="9B1889"/>
          <w:sz w:val="21"/>
          <w:szCs w:val="21"/>
          <w:lang w:val="de-CH"/>
        </w:rPr>
        <w:t>o</w:t>
      </w:r>
      <w:r w:rsidR="006E046C" w:rsidRPr="006E046C">
        <w:rPr>
          <w:rFonts w:ascii="Arial" w:eastAsia="MS Gothic" w:hAnsi="Arial" w:cs="Times New Roman"/>
          <w:bCs/>
          <w:color w:val="9B1889"/>
          <w:sz w:val="21"/>
          <w:szCs w:val="21"/>
          <w:lang w:val="de-CH"/>
        </w:rPr>
        <w:t>nflikten und im Kri</w:t>
      </w:r>
      <w:r w:rsidR="006E046C">
        <w:rPr>
          <w:rFonts w:ascii="Arial" w:eastAsia="MS Gothic" w:hAnsi="Arial" w:cs="Times New Roman"/>
          <w:bCs/>
          <w:color w:val="9B1889"/>
          <w:sz w:val="21"/>
          <w:szCs w:val="21"/>
          <w:lang w:val="de-CH"/>
        </w:rPr>
        <w:t>senfall</w:t>
      </w:r>
      <w:bookmarkEnd w:id="98"/>
      <w:bookmarkEnd w:id="99"/>
      <w:bookmarkEnd w:id="100"/>
      <w:bookmarkEnd w:id="101"/>
      <w:bookmarkEnd w:id="102"/>
      <w:bookmarkEnd w:id="103"/>
      <w:bookmarkEnd w:id="104"/>
      <w:bookmarkEnd w:id="105"/>
      <w:bookmarkEnd w:id="106"/>
      <w:bookmarkEnd w:id="107"/>
      <w:bookmarkEnd w:id="108"/>
      <w:bookmarkEnd w:id="109"/>
      <w:bookmarkEnd w:id="110"/>
    </w:p>
    <w:p w14:paraId="0E853495" w14:textId="761D67A9" w:rsidR="006F5B96" w:rsidRPr="006E046C" w:rsidRDefault="006E046C" w:rsidP="006E046C">
      <w:pPr>
        <w:spacing w:before="100" w:after="100" w:line="280" w:lineRule="atLeast"/>
        <w:rPr>
          <w:rFonts w:ascii="Times New Roman" w:eastAsia="Times New Roman" w:hAnsi="Times New Roman" w:cs="Times New Roman"/>
          <w:sz w:val="21"/>
          <w:szCs w:val="21"/>
          <w:lang w:val="de-CH"/>
        </w:rPr>
      </w:pPr>
      <w:bookmarkStart w:id="111" w:name="_Toc408588481"/>
      <w:bookmarkStart w:id="112" w:name="_Toc413830964"/>
      <w:bookmarkStart w:id="113" w:name="_Toc430613754"/>
      <w:bookmarkStart w:id="114" w:name="_Toc442261841"/>
      <w:bookmarkStart w:id="115" w:name="_Toc445469810"/>
      <w:bookmarkStart w:id="116" w:name="_Toc461712022"/>
      <w:bookmarkStart w:id="117" w:name="_Toc476734135"/>
      <w:bookmarkStart w:id="118" w:name="_Toc495566707"/>
      <w:bookmarkStart w:id="119" w:name="_Toc525134247"/>
      <w:bookmarkStart w:id="120" w:name="_Toc1133294"/>
      <w:bookmarkStart w:id="121" w:name="_Toc35344790"/>
      <w:bookmarkStart w:id="122" w:name="_Toc83642030"/>
      <w:r w:rsidRPr="006E046C">
        <w:rPr>
          <w:rFonts w:ascii="Times New Roman" w:eastAsia="Times New Roman" w:hAnsi="Times New Roman" w:cs="Times New Roman"/>
          <w:sz w:val="21"/>
          <w:szCs w:val="21"/>
          <w:lang w:val="de-CH"/>
        </w:rPr>
        <w:t>Der Kantonsverantwortliche hat a</w:t>
      </w:r>
      <w:r>
        <w:rPr>
          <w:rFonts w:ascii="Times New Roman" w:eastAsia="Times New Roman" w:hAnsi="Times New Roman" w:cs="Times New Roman"/>
          <w:sz w:val="21"/>
          <w:szCs w:val="21"/>
          <w:lang w:val="de-CH"/>
        </w:rPr>
        <w:t>n der Fortsetzung des</w:t>
      </w:r>
      <w:r w:rsidRPr="006E046C">
        <w:rPr>
          <w:rFonts w:ascii="Times New Roman" w:eastAsia="Times New Roman" w:hAnsi="Times New Roman" w:cs="Times New Roman"/>
          <w:sz w:val="21"/>
          <w:szCs w:val="21"/>
          <w:lang w:val="de-CH"/>
        </w:rPr>
        <w:t xml:space="preserve"> Projekts für das interinstitutionelle kantonale Lager für Kulturgüter (SIC) mitgearbeitet, das zusätzlich zu den allgemeinen Lagerräumen auch den ersten kantonseigenen Schutzraum für Kulturgüter vorsieht.</w:t>
      </w:r>
      <w:r w:rsidR="006F5B96" w:rsidRPr="006E046C">
        <w:rPr>
          <w:rFonts w:ascii="Times New Roman" w:eastAsia="Times New Roman" w:hAnsi="Times New Roman" w:cs="Times New Roman"/>
          <w:sz w:val="21"/>
          <w:szCs w:val="21"/>
          <w:lang w:val="de-CH"/>
        </w:rPr>
        <w:t xml:space="preserve"> </w:t>
      </w:r>
    </w:p>
    <w:p w14:paraId="6EC6893C" w14:textId="36B68963" w:rsidR="006E046C" w:rsidRPr="00BE14AE" w:rsidRDefault="00187162" w:rsidP="006E046C">
      <w:pPr>
        <w:keepNext/>
        <w:keepLines/>
        <w:numPr>
          <w:ilvl w:val="2"/>
          <w:numId w:val="0"/>
        </w:numPr>
        <w:spacing w:before="100" w:after="100" w:line="280" w:lineRule="atLeast"/>
        <w:ind w:left="851" w:hanging="851"/>
        <w:outlineLvl w:val="2"/>
        <w:rPr>
          <w:rFonts w:ascii="Arial" w:eastAsia="MS Gothic" w:hAnsi="Arial" w:cs="Times New Roman"/>
          <w:bCs/>
          <w:color w:val="9B1889"/>
          <w:sz w:val="21"/>
          <w:szCs w:val="21"/>
          <w:lang w:val="de-CH"/>
        </w:rPr>
      </w:pPr>
      <w:bookmarkStart w:id="123" w:name="_Toc408588482"/>
      <w:bookmarkStart w:id="124" w:name="_Toc413830965"/>
      <w:bookmarkStart w:id="125" w:name="_Toc430613755"/>
      <w:bookmarkStart w:id="126" w:name="_Toc442261842"/>
      <w:bookmarkStart w:id="127" w:name="_Toc445469811"/>
      <w:bookmarkStart w:id="128" w:name="_Toc461712023"/>
      <w:bookmarkStart w:id="129" w:name="_Toc476734136"/>
      <w:bookmarkStart w:id="130" w:name="_Toc495566708"/>
      <w:bookmarkStart w:id="131" w:name="_Toc525134248"/>
      <w:bookmarkStart w:id="132" w:name="_Toc1133295"/>
      <w:bookmarkStart w:id="133" w:name="_Toc35344791"/>
      <w:bookmarkStart w:id="134" w:name="_Toc83642031"/>
      <w:bookmarkStart w:id="135" w:name="_Toc125619894"/>
      <w:bookmarkEnd w:id="111"/>
      <w:bookmarkEnd w:id="112"/>
      <w:bookmarkEnd w:id="113"/>
      <w:bookmarkEnd w:id="114"/>
      <w:bookmarkEnd w:id="115"/>
      <w:bookmarkEnd w:id="116"/>
      <w:bookmarkEnd w:id="117"/>
      <w:bookmarkEnd w:id="118"/>
      <w:bookmarkEnd w:id="119"/>
      <w:bookmarkEnd w:id="120"/>
      <w:bookmarkEnd w:id="121"/>
      <w:bookmarkEnd w:id="122"/>
      <w:r>
        <w:rPr>
          <w:rFonts w:ascii="Arial" w:eastAsia="MS Gothic" w:hAnsi="Arial" w:cs="Times New Roman"/>
          <w:bCs/>
          <w:color w:val="9B1889"/>
          <w:sz w:val="21"/>
          <w:szCs w:val="21"/>
          <w:lang w:val="de-CH"/>
        </w:rPr>
        <w:lastRenderedPageBreak/>
        <w:t xml:space="preserve">13.1.9 </w:t>
      </w:r>
      <w:r w:rsidR="006E046C" w:rsidRPr="00187162">
        <w:rPr>
          <w:rFonts w:ascii="Arial" w:eastAsia="MS Gothic" w:hAnsi="Arial" w:cs="Times New Roman"/>
          <w:bCs/>
          <w:color w:val="9B1889"/>
          <w:sz w:val="21"/>
          <w:szCs w:val="21"/>
          <w:lang w:val="de-CH"/>
        </w:rPr>
        <w:t>Kommissionen</w:t>
      </w:r>
      <w:bookmarkEnd w:id="123"/>
      <w:bookmarkEnd w:id="124"/>
      <w:bookmarkEnd w:id="125"/>
      <w:bookmarkEnd w:id="126"/>
      <w:bookmarkEnd w:id="127"/>
      <w:bookmarkEnd w:id="128"/>
      <w:bookmarkEnd w:id="129"/>
      <w:bookmarkEnd w:id="130"/>
      <w:bookmarkEnd w:id="131"/>
      <w:bookmarkEnd w:id="132"/>
      <w:bookmarkEnd w:id="133"/>
      <w:bookmarkEnd w:id="134"/>
      <w:bookmarkEnd w:id="135"/>
    </w:p>
    <w:p w14:paraId="352BFC1C" w14:textId="62A3F156" w:rsidR="006F5B96" w:rsidRPr="0040268C" w:rsidRDefault="006E046C" w:rsidP="006E046C">
      <w:pPr>
        <w:rPr>
          <w:rFonts w:ascii="Times New Roman" w:hAnsi="Times New Roman" w:cs="Times New Roman"/>
          <w:sz w:val="21"/>
          <w:szCs w:val="21"/>
          <w:lang w:val="de-CH"/>
        </w:rPr>
      </w:pPr>
      <w:r w:rsidRPr="0040268C">
        <w:rPr>
          <w:rFonts w:ascii="Times New Roman" w:hAnsi="Times New Roman" w:cs="Times New Roman"/>
          <w:sz w:val="21"/>
          <w:szCs w:val="21"/>
          <w:lang w:val="de-CH"/>
        </w:rPr>
        <w:t xml:space="preserve">Die Kulturgüterkommission kam zu </w:t>
      </w:r>
      <w:bookmarkStart w:id="136" w:name="_Hlk159511796"/>
      <w:r w:rsidRPr="0040268C">
        <w:rPr>
          <w:rFonts w:ascii="Times New Roman" w:hAnsi="Times New Roman" w:cs="Times New Roman"/>
          <w:sz w:val="21"/>
          <w:szCs w:val="21"/>
          <w:lang w:val="de-CH"/>
        </w:rPr>
        <w:t xml:space="preserve">8 (9) </w:t>
      </w:r>
      <w:bookmarkEnd w:id="136"/>
      <w:r w:rsidRPr="0040268C">
        <w:rPr>
          <w:rFonts w:ascii="Times New Roman" w:hAnsi="Times New Roman" w:cs="Times New Roman"/>
          <w:sz w:val="21"/>
          <w:szCs w:val="21"/>
          <w:lang w:val="de-CH"/>
        </w:rPr>
        <w:t xml:space="preserve">Sitzungen zusammen. Das Büro der Kulturgüterkommission hielt </w:t>
      </w:r>
      <w:r w:rsidR="00465B90">
        <w:rPr>
          <w:rFonts w:ascii="Times New Roman" w:hAnsi="Times New Roman" w:cs="Times New Roman"/>
          <w:sz w:val="21"/>
          <w:szCs w:val="21"/>
          <w:lang w:val="de-CH"/>
        </w:rPr>
        <w:t>2023</w:t>
      </w:r>
      <w:r w:rsidRPr="0040268C">
        <w:rPr>
          <w:rFonts w:ascii="Times New Roman" w:hAnsi="Times New Roman" w:cs="Times New Roman"/>
          <w:sz w:val="21"/>
          <w:szCs w:val="21"/>
          <w:lang w:val="de-CH"/>
        </w:rPr>
        <w:t xml:space="preserve"> mangels zu behandelnden Dossiers keine Sitzungen ab.</w:t>
      </w:r>
    </w:p>
    <w:p w14:paraId="0CF087B6" w14:textId="143BC9D7" w:rsidR="006E046C" w:rsidRDefault="006E046C" w:rsidP="006E046C">
      <w:pPr>
        <w:rPr>
          <w:rFonts w:ascii="Times New Roman" w:eastAsia="Times New Roman" w:hAnsi="Times New Roman" w:cs="Times New Roman"/>
          <w:sz w:val="21"/>
          <w:szCs w:val="21"/>
          <w:lang w:val="de-CH"/>
        </w:rPr>
      </w:pPr>
      <w:r w:rsidRPr="006E046C">
        <w:rPr>
          <w:rFonts w:ascii="Times New Roman" w:eastAsia="Times New Roman" w:hAnsi="Times New Roman" w:cs="Times New Roman"/>
          <w:sz w:val="21"/>
          <w:szCs w:val="21"/>
          <w:lang w:val="de-CH"/>
        </w:rPr>
        <w:t xml:space="preserve">Die Unterkommission für bewegliche Kulturgüter hielt </w:t>
      </w:r>
      <w:r w:rsidR="00465B90">
        <w:rPr>
          <w:rFonts w:ascii="Times New Roman" w:eastAsia="Times New Roman" w:hAnsi="Times New Roman" w:cs="Times New Roman"/>
          <w:sz w:val="21"/>
          <w:szCs w:val="21"/>
          <w:lang w:val="de-CH"/>
        </w:rPr>
        <w:t>2023</w:t>
      </w:r>
      <w:r w:rsidRPr="006E046C">
        <w:rPr>
          <w:rFonts w:ascii="Times New Roman" w:eastAsia="Times New Roman" w:hAnsi="Times New Roman" w:cs="Times New Roman"/>
          <w:sz w:val="21"/>
          <w:szCs w:val="21"/>
          <w:lang w:val="de-CH"/>
        </w:rPr>
        <w:t xml:space="preserve"> mangels zu behandelnden Dossiers</w:t>
      </w:r>
      <w:r>
        <w:rPr>
          <w:rFonts w:ascii="Times New Roman" w:eastAsia="Times New Roman" w:hAnsi="Times New Roman" w:cs="Times New Roman"/>
          <w:sz w:val="21"/>
          <w:szCs w:val="21"/>
          <w:lang w:val="de-CH"/>
        </w:rPr>
        <w:t xml:space="preserve"> zu Unterschutzstellungen</w:t>
      </w:r>
      <w:r w:rsidRPr="006E046C">
        <w:rPr>
          <w:rFonts w:ascii="Times New Roman" w:eastAsia="Times New Roman" w:hAnsi="Times New Roman" w:cs="Times New Roman"/>
          <w:sz w:val="21"/>
          <w:szCs w:val="21"/>
          <w:lang w:val="de-CH"/>
        </w:rPr>
        <w:t xml:space="preserve"> keine Sitzungen ab.</w:t>
      </w:r>
    </w:p>
    <w:p w14:paraId="3281F4F2" w14:textId="27DE5C4E" w:rsidR="006F5B96" w:rsidRDefault="006E046C" w:rsidP="006E046C">
      <w:pPr>
        <w:rPr>
          <w:rFonts w:ascii="Times New Roman" w:eastAsia="Times New Roman" w:hAnsi="Times New Roman" w:cs="Times New Roman"/>
          <w:sz w:val="21"/>
          <w:szCs w:val="21"/>
          <w:lang w:val="de-CH"/>
        </w:rPr>
      </w:pPr>
      <w:r w:rsidRPr="006E046C">
        <w:rPr>
          <w:rFonts w:ascii="Times New Roman" w:eastAsia="Times New Roman" w:hAnsi="Times New Roman" w:cs="Times New Roman"/>
          <w:sz w:val="21"/>
          <w:szCs w:val="21"/>
          <w:lang w:val="de-CH"/>
        </w:rPr>
        <w:t>Das Amt vertritt den Kanton Freiburg in verschiedenen Kommissionen und Stiftungen, insbesondere in der Stiftung des Klosters Hauterive, der Stiftung für das Panorama der Schlacht bei Murten, der Stiftung Pro Patria sowie in der Stiftung zum Schutz der alten Brücke von Allières über den Hongrin.</w:t>
      </w:r>
    </w:p>
    <w:p w14:paraId="64060E9D" w14:textId="594A01BC" w:rsidR="00187162" w:rsidRPr="00187162" w:rsidRDefault="00187162" w:rsidP="00187162">
      <w:pPr>
        <w:keepNext/>
        <w:keepLines/>
        <w:spacing w:before="100" w:after="100" w:line="280" w:lineRule="atLeast"/>
        <w:outlineLvl w:val="1"/>
        <w:rPr>
          <w:rFonts w:ascii="Arial" w:eastAsia="Times New Roman" w:hAnsi="Arial" w:cs="Arial"/>
          <w:b/>
          <w:bCs/>
          <w:color w:val="9B1889"/>
          <w:kern w:val="28"/>
          <w:sz w:val="23"/>
          <w:szCs w:val="23"/>
          <w:lang w:val="de-CH"/>
        </w:rPr>
      </w:pPr>
      <w:bookmarkStart w:id="137" w:name="_Toc117775517"/>
      <w:bookmarkStart w:id="138" w:name="_Toc125619895"/>
      <w:r w:rsidRPr="00DE5ACA">
        <w:rPr>
          <w:rFonts w:ascii="Arial" w:eastAsia="Times New Roman" w:hAnsi="Arial" w:cs="Arial"/>
          <w:b/>
          <w:bCs/>
          <w:color w:val="9B1889"/>
          <w:kern w:val="28"/>
          <w:sz w:val="23"/>
          <w:szCs w:val="23"/>
          <w:lang w:val="de-CH"/>
        </w:rPr>
        <w:t>13.</w:t>
      </w:r>
      <w:r w:rsidR="00DE5ACA" w:rsidRPr="00DE5ACA">
        <w:rPr>
          <w:rFonts w:ascii="Arial" w:eastAsia="Times New Roman" w:hAnsi="Arial" w:cs="Arial"/>
          <w:b/>
          <w:bCs/>
          <w:color w:val="9B1889"/>
          <w:kern w:val="28"/>
          <w:sz w:val="23"/>
          <w:szCs w:val="23"/>
          <w:lang w:val="de-CH"/>
        </w:rPr>
        <w:t xml:space="preserve">2 </w:t>
      </w:r>
      <w:r w:rsidRPr="00187162">
        <w:rPr>
          <w:rFonts w:ascii="Arial" w:eastAsia="Times New Roman" w:hAnsi="Arial" w:cs="Arial"/>
          <w:b/>
          <w:bCs/>
          <w:color w:val="9B1889"/>
          <w:kern w:val="28"/>
          <w:sz w:val="23"/>
          <w:szCs w:val="23"/>
          <w:lang w:val="de-CH"/>
        </w:rPr>
        <w:t>Besondere Ereignisse</w:t>
      </w:r>
      <w:bookmarkEnd w:id="137"/>
      <w:bookmarkEnd w:id="138"/>
    </w:p>
    <w:p w14:paraId="70A61869" w14:textId="77777777" w:rsidR="00412189" w:rsidRDefault="00412189" w:rsidP="00412189">
      <w:pPr>
        <w:rPr>
          <w:rFonts w:ascii="Times New Roman" w:eastAsia="Times New Roman" w:hAnsi="Times New Roman" w:cs="Times New Roman"/>
          <w:sz w:val="21"/>
          <w:szCs w:val="21"/>
          <w:lang w:val="de-CH"/>
        </w:rPr>
      </w:pPr>
      <w:r w:rsidRPr="00412189">
        <w:rPr>
          <w:rFonts w:ascii="Times New Roman" w:eastAsia="Times New Roman" w:hAnsi="Times New Roman" w:cs="Times New Roman"/>
          <w:sz w:val="21"/>
          <w:szCs w:val="21"/>
          <w:lang w:val="de-CH"/>
        </w:rPr>
        <w:t>Die Konzipierung der neuen Datenbank für bewegliche Kulturgüter wurde 2023 weitergeführt. Eine erste Produktversion wurde Ende Jahr fertiggestellt.</w:t>
      </w:r>
    </w:p>
    <w:p w14:paraId="0A4CFFE1" w14:textId="63008770" w:rsidR="00412189" w:rsidRPr="00412189" w:rsidRDefault="00412189" w:rsidP="00412189">
      <w:pPr>
        <w:rPr>
          <w:rFonts w:ascii="Times New Roman" w:eastAsia="Times New Roman" w:hAnsi="Times New Roman" w:cs="Times New Roman"/>
          <w:sz w:val="21"/>
          <w:szCs w:val="21"/>
          <w:lang w:val="de-CH"/>
        </w:rPr>
      </w:pPr>
      <w:r w:rsidRPr="00412189">
        <w:rPr>
          <w:rFonts w:ascii="Times New Roman" w:eastAsia="Times New Roman" w:hAnsi="Times New Roman" w:cs="Times New Roman"/>
          <w:sz w:val="21"/>
          <w:szCs w:val="21"/>
          <w:lang w:val="de-CH"/>
        </w:rPr>
        <w:t>Im Auftrag des Grossen Rats organisierte das Amt für Kulturgüter im März 2023 zwei Reflexionstage zur Zukunft des religiösen Kulturerbes im Kanton mit den verschiedenen institutionellen und kommunalen Partnern. Dies ermöglichte eine genaue Betrachtung der Herausforderungen, Bedürfnisse und Risiken für dieses Erbe und resultierte 2024 in der Bildung einer ständigen Arbeitsgruppe, welche sich mit diesem Thema befasst.</w:t>
      </w:r>
    </w:p>
    <w:p w14:paraId="5BD27810" w14:textId="3454EAD6" w:rsidR="00412189" w:rsidRPr="009167D7" w:rsidRDefault="0002533E" w:rsidP="0004465C">
      <w:pPr>
        <w:rPr>
          <w:rFonts w:ascii="Times New Roman" w:eastAsia="Times New Roman" w:hAnsi="Times New Roman" w:cs="Times New Roman"/>
          <w:sz w:val="21"/>
          <w:szCs w:val="21"/>
          <w:lang w:val="de-CH"/>
        </w:rPr>
      </w:pPr>
      <w:r>
        <w:rPr>
          <w:rFonts w:ascii="Times New Roman" w:eastAsia="Times New Roman" w:hAnsi="Times New Roman" w:cs="Times New Roman"/>
          <w:sz w:val="21"/>
          <w:szCs w:val="21"/>
          <w:lang w:val="de-CH"/>
        </w:rPr>
        <w:t xml:space="preserve">Das </w:t>
      </w:r>
      <w:r w:rsidRPr="009167D7">
        <w:rPr>
          <w:rFonts w:ascii="Times New Roman" w:eastAsia="Times New Roman" w:hAnsi="Times New Roman" w:cs="Times New Roman"/>
          <w:sz w:val="21"/>
          <w:szCs w:val="21"/>
          <w:lang w:val="de-CH"/>
        </w:rPr>
        <w:t xml:space="preserve">Amt </w:t>
      </w:r>
      <w:r w:rsidR="0004465C" w:rsidRPr="009167D7">
        <w:rPr>
          <w:rFonts w:ascii="Times New Roman" w:eastAsia="Times New Roman" w:hAnsi="Times New Roman" w:cs="Times New Roman"/>
          <w:sz w:val="21"/>
          <w:szCs w:val="21"/>
          <w:lang w:val="de-CH"/>
        </w:rPr>
        <w:t>konnte mit der Planung verschiedener Projekte voranschreiten</w:t>
      </w:r>
      <w:r w:rsidR="00412189" w:rsidRPr="009167D7">
        <w:rPr>
          <w:rFonts w:ascii="Times New Roman" w:eastAsia="Times New Roman" w:hAnsi="Times New Roman" w:cs="Times New Roman"/>
          <w:sz w:val="21"/>
          <w:szCs w:val="21"/>
          <w:lang w:val="de-CH"/>
        </w:rPr>
        <w:t>:</w:t>
      </w:r>
    </w:p>
    <w:p w14:paraId="68397917" w14:textId="77777777" w:rsidR="00412189" w:rsidRPr="009167D7" w:rsidRDefault="00412189" w:rsidP="00187162">
      <w:pPr>
        <w:pStyle w:val="Listenabsatz"/>
        <w:numPr>
          <w:ilvl w:val="0"/>
          <w:numId w:val="10"/>
        </w:numPr>
        <w:rPr>
          <w:rFonts w:ascii="Times New Roman" w:eastAsia="Times New Roman" w:hAnsi="Times New Roman" w:cs="Times New Roman"/>
          <w:sz w:val="21"/>
          <w:szCs w:val="21"/>
          <w:lang w:val="de-CH"/>
        </w:rPr>
      </w:pPr>
      <w:r w:rsidRPr="009167D7">
        <w:rPr>
          <w:rFonts w:ascii="Times New Roman" w:eastAsia="Times New Roman" w:hAnsi="Times New Roman" w:cs="Times New Roman"/>
          <w:sz w:val="21"/>
          <w:szCs w:val="21"/>
          <w:lang w:val="de-CH"/>
        </w:rPr>
        <w:t xml:space="preserve">Das </w:t>
      </w:r>
      <w:r w:rsidR="00BA6E18" w:rsidRPr="009167D7">
        <w:rPr>
          <w:rFonts w:ascii="Times New Roman" w:eastAsia="Times New Roman" w:hAnsi="Times New Roman" w:cs="Times New Roman"/>
          <w:sz w:val="21"/>
          <w:szCs w:val="21"/>
          <w:lang w:val="de-CH"/>
        </w:rPr>
        <w:t>institutions</w:t>
      </w:r>
      <w:r w:rsidR="0004465C" w:rsidRPr="009167D7">
        <w:rPr>
          <w:rFonts w:ascii="Times New Roman" w:eastAsia="Times New Roman" w:hAnsi="Times New Roman" w:cs="Times New Roman"/>
          <w:sz w:val="21"/>
          <w:szCs w:val="21"/>
          <w:lang w:val="de-CH"/>
        </w:rPr>
        <w:t>übergreifende Projekt</w:t>
      </w:r>
      <w:r w:rsidR="00BA6E18" w:rsidRPr="009167D7">
        <w:rPr>
          <w:rFonts w:ascii="Times New Roman" w:hAnsi="Times New Roman" w:cs="Times New Roman"/>
          <w:sz w:val="21"/>
          <w:szCs w:val="21"/>
          <w:lang w:val="de-CH"/>
        </w:rPr>
        <w:t xml:space="preserve"> «</w:t>
      </w:r>
      <w:r w:rsidR="00BA6E18" w:rsidRPr="009167D7">
        <w:rPr>
          <w:rFonts w:ascii="Times New Roman" w:eastAsia="Times New Roman" w:hAnsi="Times New Roman" w:cs="Times New Roman"/>
          <w:sz w:val="21"/>
          <w:szCs w:val="21"/>
          <w:lang w:val="de-CH"/>
        </w:rPr>
        <w:t>Digifonds»</w:t>
      </w:r>
      <w:r w:rsidR="0004465C" w:rsidRPr="009167D7">
        <w:rPr>
          <w:rFonts w:ascii="Times New Roman" w:eastAsia="Times New Roman" w:hAnsi="Times New Roman" w:cs="Times New Roman"/>
          <w:sz w:val="21"/>
          <w:szCs w:val="21"/>
          <w:lang w:val="de-CH"/>
        </w:rPr>
        <w:t xml:space="preserve"> zur Digitalisierung der </w:t>
      </w:r>
      <w:r w:rsidR="00BA6E18" w:rsidRPr="009167D7">
        <w:rPr>
          <w:rFonts w:ascii="Times New Roman" w:eastAsia="Times New Roman" w:hAnsi="Times New Roman" w:cs="Times New Roman"/>
          <w:sz w:val="21"/>
          <w:szCs w:val="21"/>
          <w:lang w:val="de-CH"/>
        </w:rPr>
        <w:t>Bestände</w:t>
      </w:r>
      <w:r w:rsidR="0004465C" w:rsidRPr="009167D7">
        <w:rPr>
          <w:rFonts w:ascii="Times New Roman" w:eastAsia="Times New Roman" w:hAnsi="Times New Roman" w:cs="Times New Roman"/>
          <w:sz w:val="21"/>
          <w:szCs w:val="21"/>
          <w:lang w:val="de-CH"/>
        </w:rPr>
        <w:t xml:space="preserve"> der kulturellen Einrichtungen des Staates</w:t>
      </w:r>
      <w:r w:rsidRPr="009167D7">
        <w:rPr>
          <w:rFonts w:ascii="Times New Roman" w:eastAsia="Times New Roman" w:hAnsi="Times New Roman" w:cs="Times New Roman"/>
          <w:sz w:val="21"/>
          <w:szCs w:val="21"/>
          <w:lang w:val="de-CH"/>
        </w:rPr>
        <w:t xml:space="preserve"> bis 2028-2030</w:t>
      </w:r>
    </w:p>
    <w:p w14:paraId="0F880850" w14:textId="628D77CA" w:rsidR="00412189" w:rsidRPr="009167D7" w:rsidRDefault="00412189" w:rsidP="00187162">
      <w:pPr>
        <w:pStyle w:val="Listenabsatz"/>
        <w:numPr>
          <w:ilvl w:val="0"/>
          <w:numId w:val="10"/>
        </w:numPr>
        <w:rPr>
          <w:rFonts w:ascii="Times New Roman" w:eastAsia="Times New Roman" w:hAnsi="Times New Roman" w:cs="Times New Roman"/>
          <w:sz w:val="21"/>
          <w:szCs w:val="21"/>
          <w:lang w:val="de-CH"/>
        </w:rPr>
      </w:pPr>
      <w:r w:rsidRPr="009167D7">
        <w:rPr>
          <w:rFonts w:ascii="Times New Roman" w:eastAsia="Times New Roman" w:hAnsi="Times New Roman" w:cs="Times New Roman"/>
          <w:sz w:val="21"/>
          <w:szCs w:val="21"/>
          <w:lang w:val="de-CH"/>
        </w:rPr>
        <w:t>Das Projekt RAMP wurde in Zusammenarbeit mit der kantonalen kirchlichen Körperschaft, der Diözese und dem Staatsarchiv lanciert. Ziel ist die Erstellung eines Verzeichnisses des beweglichen Kulturerbes der Pfarreien und ihrer Archive bis 2028. Die Arbeiten haben im Juni 2023 begonnen und 10 Pfarreien wurden während der ersten sechs Monate besucht.</w:t>
      </w:r>
    </w:p>
    <w:p w14:paraId="30F16222" w14:textId="33B300D0" w:rsidR="00412189" w:rsidRPr="009167D7" w:rsidRDefault="00412189" w:rsidP="00187162">
      <w:pPr>
        <w:pStyle w:val="Listenabsatz"/>
        <w:numPr>
          <w:ilvl w:val="0"/>
          <w:numId w:val="10"/>
        </w:numPr>
        <w:rPr>
          <w:rFonts w:ascii="Times New Roman" w:eastAsia="Times New Roman" w:hAnsi="Times New Roman" w:cs="Times New Roman"/>
          <w:sz w:val="21"/>
          <w:szCs w:val="21"/>
          <w:lang w:val="de-CH"/>
        </w:rPr>
      </w:pPr>
      <w:r w:rsidRPr="009167D7">
        <w:rPr>
          <w:rFonts w:ascii="Times New Roman" w:eastAsia="Times New Roman" w:hAnsi="Times New Roman" w:cs="Times New Roman"/>
          <w:sz w:val="21"/>
          <w:szCs w:val="21"/>
          <w:lang w:val="de-CH"/>
        </w:rPr>
        <w:t>Das Bundesamt für Kultur begann die Revision des Inventars der Ortsbilder von nationaler Bedeutung ISOS im Laufe des Jahres mit einer zweiten Zustellung der Inventarblätter für die Ortsbilder des Glanebezirks und einem Teil des Greyerzbezirks. Diese Arbeit wird bis 2026 fortgesetzt und parallel dazu von der Revision der Ortsbilder regionaler und lokaler Bedeutung begleitet, die vom Amt durchgeführt wird.</w:t>
      </w:r>
    </w:p>
    <w:p w14:paraId="3B4C7E69" w14:textId="77777777" w:rsidR="005C7AE9" w:rsidRPr="005C7AE9" w:rsidRDefault="00412189" w:rsidP="005C7AE9">
      <w:pPr>
        <w:pStyle w:val="Listenabsatz"/>
        <w:numPr>
          <w:ilvl w:val="0"/>
          <w:numId w:val="10"/>
        </w:numPr>
        <w:rPr>
          <w:rFonts w:ascii="Times New Roman" w:hAnsi="Times New Roman" w:cs="Times New Roman"/>
          <w:sz w:val="21"/>
          <w:szCs w:val="21"/>
          <w:lang w:val="de-CH"/>
        </w:rPr>
      </w:pPr>
      <w:r w:rsidRPr="009167D7">
        <w:rPr>
          <w:rFonts w:ascii="Times New Roman" w:eastAsia="Times New Roman" w:hAnsi="Times New Roman" w:cs="Times New Roman"/>
          <w:sz w:val="21"/>
          <w:szCs w:val="21"/>
          <w:lang w:val="de-CH"/>
        </w:rPr>
        <w:t>Das Projekt SCROL zur Revision der Erfassung von Gebieten von regionaler und lokaler Bedeutung durch das Amt</w:t>
      </w:r>
    </w:p>
    <w:p w14:paraId="57957A16" w14:textId="7F5A03B0" w:rsidR="009167D7" w:rsidRPr="005C7AE9" w:rsidRDefault="009167D7" w:rsidP="005C7AE9">
      <w:pPr>
        <w:rPr>
          <w:rFonts w:ascii="Times New Roman" w:hAnsi="Times New Roman" w:cs="Times New Roman"/>
          <w:sz w:val="21"/>
          <w:szCs w:val="21"/>
          <w:lang w:val="de-CH"/>
        </w:rPr>
      </w:pPr>
      <w:r w:rsidRPr="005C7AE9">
        <w:rPr>
          <w:rFonts w:ascii="Times New Roman" w:hAnsi="Times New Roman" w:cs="Times New Roman"/>
          <w:sz w:val="21"/>
          <w:szCs w:val="21"/>
          <w:lang w:val="de-CH"/>
        </w:rPr>
        <w:t>Der Amtsvorsteher Stanislas Rück nahm zwischen Mai und September eine viermonatige Auszeit, um seinen 60. Geburtstag zu feiern und die Pilgerwanderung von Freiburg nach Santiago de Compostela zu absolvieren. Während dieser Zeit wurde er von den beiden Bereichsleiterinnen und Anne-Catherine Page und Laurence Cesa sowie dem Bereichsleiter Frédéric Arnaud vertreten</w:t>
      </w:r>
    </w:p>
    <w:sectPr w:rsidR="009167D7" w:rsidRPr="005C7AE9" w:rsidSect="006F5B96">
      <w:headerReference w:type="even" r:id="rId7"/>
      <w:headerReference w:type="default" r:id="rId8"/>
      <w:footerReference w:type="even" r:id="rId9"/>
      <w:footerReference w:type="default" r:id="rId10"/>
      <w:footerReference w:type="first" r:id="rId11"/>
      <w:pgSz w:w="11906" w:h="16838" w:code="9"/>
      <w:pgMar w:top="1701" w:right="851" w:bottom="851" w:left="851" w:header="510" w:footer="652" w:gutter="284"/>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D455F" w14:textId="77777777" w:rsidR="00845FB6" w:rsidRDefault="0040268C">
      <w:pPr>
        <w:spacing w:after="0" w:line="240" w:lineRule="auto"/>
      </w:pPr>
      <w:r>
        <w:separator/>
      </w:r>
    </w:p>
  </w:endnote>
  <w:endnote w:type="continuationSeparator" w:id="0">
    <w:p w14:paraId="069E09BE" w14:textId="77777777" w:rsidR="00845FB6" w:rsidRDefault="00402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EF50F" w14:textId="77777777" w:rsidR="009167D7" w:rsidRDefault="00DA373E">
    <w:pPr>
      <w:pStyle w:val="Fuzeile"/>
    </w:pPr>
    <w:r w:rsidRPr="00913B6D">
      <w:fldChar w:fldCharType="begin"/>
    </w:r>
    <w:r w:rsidRPr="00913B6D">
      <w:instrText xml:space="preserve"> PAGE  \* Arabic  \* MERGEFORMAT </w:instrText>
    </w:r>
    <w:r w:rsidRPr="00913B6D">
      <w:fldChar w:fldCharType="separate"/>
    </w:r>
    <w:r>
      <w:rPr>
        <w:noProof/>
      </w:rPr>
      <w:t>4</w:t>
    </w:r>
    <w:r w:rsidRPr="00913B6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32496" w14:textId="77777777" w:rsidR="009167D7" w:rsidRDefault="00DA373E" w:rsidP="00771BD1">
    <w:pPr>
      <w:pStyle w:val="Fuzeile"/>
      <w:jc w:val="right"/>
    </w:pPr>
    <w:r w:rsidRPr="003226C3">
      <w:fldChar w:fldCharType="begin"/>
    </w:r>
    <w:r w:rsidRPr="003226C3">
      <w:instrText xml:space="preserve"> PAGE  \* Arabic  \* MERGEFORMAT </w:instrText>
    </w:r>
    <w:r w:rsidRPr="003226C3">
      <w:fldChar w:fldCharType="separate"/>
    </w:r>
    <w:r>
      <w:rPr>
        <w:noProof/>
      </w:rPr>
      <w:t>5</w:t>
    </w:r>
    <w:r w:rsidRPr="003226C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FBD25" w14:textId="77777777" w:rsidR="009167D7" w:rsidRPr="00CB337C" w:rsidRDefault="00DA373E" w:rsidP="00CB337C">
    <w:pPr>
      <w:pStyle w:val="Fuzeile"/>
      <w:jc w:val="right"/>
    </w:pPr>
    <w:r w:rsidRPr="003226C3">
      <w:fldChar w:fldCharType="begin"/>
    </w:r>
    <w:r w:rsidRPr="003226C3">
      <w:instrText xml:space="preserve"> PAGE  \* Arabic  \* MERGEFORMAT </w:instrText>
    </w:r>
    <w:r w:rsidRPr="003226C3">
      <w:fldChar w:fldCharType="separate"/>
    </w:r>
    <w:r>
      <w:rPr>
        <w:noProof/>
      </w:rPr>
      <w:t>3</w:t>
    </w:r>
    <w:r w:rsidRPr="003226C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5A7A6" w14:textId="77777777" w:rsidR="00845FB6" w:rsidRDefault="0040268C">
      <w:pPr>
        <w:spacing w:after="0" w:line="240" w:lineRule="auto"/>
      </w:pPr>
      <w:r>
        <w:separator/>
      </w:r>
    </w:p>
  </w:footnote>
  <w:footnote w:type="continuationSeparator" w:id="0">
    <w:p w14:paraId="75931A8E" w14:textId="77777777" w:rsidR="00845FB6" w:rsidRDefault="004026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01A79" w14:textId="77777777" w:rsidR="009167D7" w:rsidRDefault="009167D7" w:rsidP="006F5B96">
    <w:pPr>
      <w:pStyle w:val="Kopfzeile"/>
      <w:pBdr>
        <w:bottom w:val="single" w:sz="2" w:space="1" w:color="9B1889"/>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0A1B3" w14:textId="77777777" w:rsidR="009167D7" w:rsidRDefault="009167D7" w:rsidP="006F5B96">
    <w:pPr>
      <w:pStyle w:val="Kopfzeile"/>
      <w:pBdr>
        <w:bottom w:val="single" w:sz="2" w:space="1" w:color="9B1889"/>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93A9E"/>
    <w:multiLevelType w:val="multilevel"/>
    <w:tmpl w:val="EFC04708"/>
    <w:lvl w:ilvl="0">
      <w:start w:val="13"/>
      <w:numFmt w:val="decimal"/>
      <w:lvlText w:val="%1"/>
      <w:lvlJc w:val="left"/>
      <w:pPr>
        <w:ind w:left="397" w:hanging="397"/>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077" w:hanging="1077"/>
      </w:pPr>
      <w:rPr>
        <w:rFonts w:hint="default"/>
      </w:rPr>
    </w:lvl>
    <w:lvl w:ilvl="4">
      <w:start w:val="1"/>
      <w:numFmt w:val="decimal"/>
      <w:lvlText w:val="%1.%2.%3.%4.%5"/>
      <w:lvlJc w:val="left"/>
      <w:pPr>
        <w:ind w:left="1304" w:hanging="1304"/>
      </w:pPr>
      <w:rPr>
        <w:rFonts w:hint="default"/>
      </w:rPr>
    </w:lvl>
    <w:lvl w:ilvl="5">
      <w:start w:val="1"/>
      <w:numFmt w:val="decimal"/>
      <w:lvlText w:val="%1.%2.%3.%4.%5.%6"/>
      <w:lvlJc w:val="left"/>
      <w:pPr>
        <w:ind w:left="1531" w:hanging="1531"/>
      </w:pPr>
      <w:rPr>
        <w:rFonts w:hint="default"/>
      </w:rPr>
    </w:lvl>
    <w:lvl w:ilvl="6">
      <w:start w:val="1"/>
      <w:numFmt w:val="decimal"/>
      <w:lvlText w:val="%1.%2.%3.%4.%5.%6.%7"/>
      <w:lvlJc w:val="left"/>
      <w:pPr>
        <w:ind w:left="1758" w:hanging="1758"/>
      </w:pPr>
      <w:rPr>
        <w:rFonts w:hint="default"/>
      </w:rPr>
    </w:lvl>
    <w:lvl w:ilvl="7">
      <w:start w:val="1"/>
      <w:numFmt w:val="decimal"/>
      <w:lvlText w:val="%1.%2.%3.%4.%5.%6.%7.%8"/>
      <w:lvlJc w:val="left"/>
      <w:pPr>
        <w:ind w:left="1985" w:hanging="1985"/>
      </w:pPr>
      <w:rPr>
        <w:rFonts w:hint="default"/>
      </w:rPr>
    </w:lvl>
    <w:lvl w:ilvl="8">
      <w:start w:val="1"/>
      <w:numFmt w:val="decimal"/>
      <w:lvlText w:val="%1.%2.%3.%4.%5.%6.%7.%8.%9"/>
      <w:lvlJc w:val="left"/>
      <w:pPr>
        <w:ind w:left="2211" w:hanging="2211"/>
      </w:pPr>
      <w:rPr>
        <w:rFonts w:hint="default"/>
      </w:rPr>
    </w:lvl>
  </w:abstractNum>
  <w:abstractNum w:abstractNumId="1"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outline w:val="0"/>
        <w:shadow w:val="0"/>
        <w:emboss w:val="0"/>
        <w:imprint w:val="0"/>
        <w:vanish w:val="0"/>
        <w:color w:val="auto"/>
        <w:sz w:val="24"/>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A3076C"/>
    <w:multiLevelType w:val="hybridMultilevel"/>
    <w:tmpl w:val="CCB4B902"/>
    <w:lvl w:ilvl="0" w:tplc="7D963F40">
      <w:start w:val="13"/>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outline w:val="0"/>
        <w:shadow w:val="0"/>
        <w:emboss w:val="0"/>
        <w:imprint w:val="0"/>
        <w:vanish w:val="0"/>
        <w:color w:val="auto"/>
        <w:spacing w:val="0"/>
        <w:position w:val="0"/>
        <w:sz w:val="24"/>
        <w:u w:val="none"/>
        <w:vertAlign w:val="base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outline w:val="0"/>
        <w:shadow w:val="0"/>
        <w:emboss w:val="0"/>
        <w:imprint w:val="0"/>
        <w:vanish w:val="0"/>
        <w:color w:val="auto"/>
        <w:sz w:val="20"/>
        <w:u w:val="none"/>
        <w:vertAlign w:val="base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outline w:val="0"/>
        <w:shadow w:val="0"/>
        <w:emboss w:val="0"/>
        <w:imprint w:val="0"/>
        <w:vanish w:val="0"/>
        <w:color w:val="auto"/>
        <w:sz w:val="20"/>
        <w:u w:val="none"/>
        <w:vertAlign w:val="base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outline w:val="0"/>
        <w:shadow w:val="0"/>
        <w:emboss w:val="0"/>
        <w:imprint w:val="0"/>
        <w:vanish w:val="0"/>
        <w:color w:val="auto"/>
        <w:sz w:val="20"/>
        <w:u w:val="none"/>
        <w:vertAlign w:val="base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outline w:val="0"/>
        <w:shadow w:val="0"/>
        <w:emboss w:val="0"/>
        <w:imprint w:val="0"/>
        <w:vanish w:val="0"/>
        <w:color w:val="auto"/>
        <w:spacing w:val="0"/>
        <w:kern w:val="0"/>
        <w:position w:val="0"/>
        <w:sz w:val="20"/>
        <w:u w:val="none"/>
        <w:vertAlign w:val="base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4"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outline w:val="0"/>
        <w:shadow w:val="0"/>
        <w:emboss w:val="0"/>
        <w:imprint w:val="0"/>
        <w:vanish w:val="0"/>
        <w:color w:val="auto"/>
        <w:sz w:val="24"/>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4474ACA"/>
    <w:multiLevelType w:val="hybridMultilevel"/>
    <w:tmpl w:val="4E5EED5E"/>
    <w:lvl w:ilvl="0" w:tplc="56D6BDDC">
      <w:start w:val="1"/>
      <w:numFmt w:val="bullet"/>
      <w:pStyle w:val="07puces2"/>
      <w:lvlText w:val="&gt;"/>
      <w:lvlJc w:val="left"/>
      <w:pPr>
        <w:ind w:left="587" w:hanging="360"/>
      </w:pPr>
      <w:rPr>
        <w:rFonts w:ascii="Times New Roman" w:hAnsi="Times New Roman" w:cs="Times New Roman" w:hint="default"/>
        <w:b w:val="0"/>
        <w:i w:val="0"/>
        <w:caps w:val="0"/>
        <w:strike w:val="0"/>
        <w:dstrike w:val="0"/>
        <w:outline w:val="0"/>
        <w:shadow w:val="0"/>
        <w:emboss w:val="0"/>
        <w:imprint w:val="0"/>
        <w:vanish w:val="0"/>
        <w:color w:val="auto"/>
        <w:sz w:val="20"/>
        <w:szCs w:val="20"/>
        <w:u w:val="none"/>
        <w:vertAlign w:val="baseline"/>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 w15:restartNumberingAfterBreak="0">
    <w:nsid w:val="697A4428"/>
    <w:multiLevelType w:val="hybridMultilevel"/>
    <w:tmpl w:val="33F47C16"/>
    <w:lvl w:ilvl="0" w:tplc="FFFFFFFF">
      <w:start w:val="1"/>
      <w:numFmt w:val="bullet"/>
      <w:pStyle w:val="07puces"/>
      <w:lvlText w:val="&gt;"/>
      <w:lvlJc w:val="left"/>
      <w:pPr>
        <w:ind w:left="5606" w:hanging="360"/>
      </w:pPr>
      <w:rPr>
        <w:rFonts w:ascii="Times New Roman" w:hAnsi="Times New Roman" w:hint="default"/>
        <w:b/>
        <w:i w:val="0"/>
        <w:caps w:val="0"/>
        <w:strike w:val="0"/>
        <w:dstrike w:val="0"/>
        <w:outline w:val="0"/>
        <w:shadow w:val="0"/>
        <w:emboss w:val="0"/>
        <w:imprint w:val="0"/>
        <w:vanish w:val="0"/>
        <w:color w:val="auto"/>
        <w:sz w:val="20"/>
        <w:szCs w:val="20"/>
        <w:u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3E0F1A"/>
    <w:multiLevelType w:val="hybridMultilevel"/>
    <w:tmpl w:val="D784A5DC"/>
    <w:lvl w:ilvl="0" w:tplc="E7F2D4BC">
      <w:start w:val="1"/>
      <w:numFmt w:val="decimal"/>
      <w:pStyle w:val="10numrotation"/>
      <w:lvlText w:val="%1."/>
      <w:lvlJc w:val="left"/>
      <w:pPr>
        <w:tabs>
          <w:tab w:val="num" w:pos="369"/>
        </w:tabs>
        <w:ind w:left="369" w:hanging="369"/>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7856DF1"/>
    <w:multiLevelType w:val="hybridMultilevel"/>
    <w:tmpl w:val="2DA8CF16"/>
    <w:lvl w:ilvl="0" w:tplc="5F5EECB2">
      <w:start w:val="1"/>
      <w:numFmt w:val="bullet"/>
      <w:pStyle w:val="07puces3"/>
      <w:lvlText w:val="&gt;"/>
      <w:lvlJc w:val="left"/>
      <w:pPr>
        <w:ind w:left="814" w:hanging="360"/>
      </w:pPr>
      <w:rPr>
        <w:rFonts w:ascii="Times New Roman" w:hAnsi="Times New Roman" w:cs="Times New Roman" w:hint="default"/>
        <w:b w:val="0"/>
        <w:i w:val="0"/>
        <w:caps w:val="0"/>
        <w:strike w:val="0"/>
        <w:dstrike w:val="0"/>
        <w:outline w:val="0"/>
        <w:shadow w:val="0"/>
        <w:emboss w:val="0"/>
        <w:imprint w:val="0"/>
        <w:vanish w:val="0"/>
        <w:color w:val="7F7F7F"/>
        <w:sz w:val="20"/>
        <w:szCs w:val="20"/>
        <w:u w:val="none"/>
        <w:vertAlign w:val="base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822087009">
    <w:abstractNumId w:val="7"/>
  </w:num>
  <w:num w:numId="2" w16cid:durableId="1761870760">
    <w:abstractNumId w:val="6"/>
  </w:num>
  <w:num w:numId="3" w16cid:durableId="109521500">
    <w:abstractNumId w:val="9"/>
  </w:num>
  <w:num w:numId="4" w16cid:durableId="1475878873">
    <w:abstractNumId w:val="8"/>
  </w:num>
  <w:num w:numId="5" w16cid:durableId="97216149">
    <w:abstractNumId w:val="4"/>
  </w:num>
  <w:num w:numId="6" w16cid:durableId="1064336147">
    <w:abstractNumId w:val="3"/>
  </w:num>
  <w:num w:numId="7" w16cid:durableId="1664699189">
    <w:abstractNumId w:val="1"/>
  </w:num>
  <w:num w:numId="8" w16cid:durableId="2049990511">
    <w:abstractNumId w:val="5"/>
  </w:num>
  <w:num w:numId="9" w16cid:durableId="2014533182">
    <w:abstractNumId w:val="0"/>
  </w:num>
  <w:num w:numId="10" w16cid:durableId="1649806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B96"/>
    <w:rsid w:val="0002533E"/>
    <w:rsid w:val="0004465C"/>
    <w:rsid w:val="000F0D25"/>
    <w:rsid w:val="00177581"/>
    <w:rsid w:val="00187162"/>
    <w:rsid w:val="001C1FB1"/>
    <w:rsid w:val="001D4738"/>
    <w:rsid w:val="0020353D"/>
    <w:rsid w:val="00220BA6"/>
    <w:rsid w:val="002264AF"/>
    <w:rsid w:val="00331EF4"/>
    <w:rsid w:val="00391ABD"/>
    <w:rsid w:val="003C0499"/>
    <w:rsid w:val="0040268C"/>
    <w:rsid w:val="00412189"/>
    <w:rsid w:val="00465B90"/>
    <w:rsid w:val="00482D92"/>
    <w:rsid w:val="005C7AE9"/>
    <w:rsid w:val="00696E55"/>
    <w:rsid w:val="006E046C"/>
    <w:rsid w:val="006E149F"/>
    <w:rsid w:val="006F5B96"/>
    <w:rsid w:val="00790D6C"/>
    <w:rsid w:val="008172BA"/>
    <w:rsid w:val="00843F7F"/>
    <w:rsid w:val="00845FB6"/>
    <w:rsid w:val="008C587E"/>
    <w:rsid w:val="009167D7"/>
    <w:rsid w:val="00955265"/>
    <w:rsid w:val="009678D1"/>
    <w:rsid w:val="00970F96"/>
    <w:rsid w:val="00A112A6"/>
    <w:rsid w:val="00AB1165"/>
    <w:rsid w:val="00AB370B"/>
    <w:rsid w:val="00AF3A5C"/>
    <w:rsid w:val="00B42289"/>
    <w:rsid w:val="00B82921"/>
    <w:rsid w:val="00B8423F"/>
    <w:rsid w:val="00B84AB0"/>
    <w:rsid w:val="00B9196A"/>
    <w:rsid w:val="00BA6E18"/>
    <w:rsid w:val="00BB6210"/>
    <w:rsid w:val="00BD34EE"/>
    <w:rsid w:val="00BE14AE"/>
    <w:rsid w:val="00BE4C72"/>
    <w:rsid w:val="00BE72FA"/>
    <w:rsid w:val="00DA373E"/>
    <w:rsid w:val="00DE5ACA"/>
    <w:rsid w:val="00E42AA2"/>
    <w:rsid w:val="00EA4450"/>
    <w:rsid w:val="00F206CB"/>
    <w:rsid w:val="00F36077"/>
    <w:rsid w:val="00F81D3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4199A"/>
  <w15:chartTrackingRefBased/>
  <w15:docId w15:val="{052A2094-4C2A-4054-BA9D-AE2EAE125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2289"/>
    <w:pPr>
      <w:spacing w:after="200" w:line="276" w:lineRule="auto"/>
    </w:pPr>
  </w:style>
  <w:style w:type="paragraph" w:styleId="berschrift1">
    <w:name w:val="heading 1"/>
    <w:basedOn w:val="Standard"/>
    <w:next w:val="Standard"/>
    <w:link w:val="berschrift1Zchn"/>
    <w:uiPriority w:val="9"/>
    <w:qFormat/>
    <w:rsid w:val="00B422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B42289"/>
    <w:pPr>
      <w:tabs>
        <w:tab w:val="center" w:pos="4536"/>
        <w:tab w:val="right" w:pos="9072"/>
      </w:tabs>
    </w:pPr>
    <w:rPr>
      <w:sz w:val="18"/>
    </w:rPr>
  </w:style>
  <w:style w:type="character" w:customStyle="1" w:styleId="FuzeileZchn">
    <w:name w:val="Fußzeile Zchn"/>
    <w:basedOn w:val="Absatz-Standardschriftart"/>
    <w:link w:val="Fuzeile"/>
    <w:rsid w:val="00B42289"/>
    <w:rPr>
      <w:rFonts w:ascii="Arial" w:eastAsia="Times New Roman" w:hAnsi="Arial" w:cs="Times New Roman"/>
      <w:sz w:val="18"/>
      <w:szCs w:val="20"/>
      <w:lang w:val="fr-FR"/>
    </w:rPr>
  </w:style>
  <w:style w:type="paragraph" w:styleId="Kopfzeile">
    <w:name w:val="header"/>
    <w:basedOn w:val="Standard"/>
    <w:link w:val="KopfzeileZchn"/>
    <w:rsid w:val="00B42289"/>
    <w:pPr>
      <w:tabs>
        <w:tab w:val="center" w:pos="4536"/>
        <w:tab w:val="right" w:pos="9072"/>
      </w:tabs>
    </w:pPr>
  </w:style>
  <w:style w:type="character" w:customStyle="1" w:styleId="KopfzeileZchn">
    <w:name w:val="Kopfzeile Zchn"/>
    <w:basedOn w:val="Absatz-Standardschriftart"/>
    <w:link w:val="Kopfzeile"/>
    <w:rsid w:val="00B42289"/>
    <w:rPr>
      <w:rFonts w:ascii="Arial" w:eastAsia="Times New Roman" w:hAnsi="Arial" w:cs="Times New Roman"/>
      <w:szCs w:val="20"/>
      <w:lang w:val="fr-FR"/>
    </w:rPr>
  </w:style>
  <w:style w:type="paragraph" w:styleId="Makrotext">
    <w:name w:val="macro"/>
    <w:link w:val="MakrotextZchn"/>
    <w:semiHidden/>
    <w:rsid w:val="00B4228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urier New" w:eastAsia="Times New Roman" w:hAnsi="Courier New" w:cs="Times New Roman"/>
      <w:sz w:val="16"/>
      <w:szCs w:val="20"/>
      <w:lang w:val="fr-FR"/>
    </w:rPr>
  </w:style>
  <w:style w:type="character" w:customStyle="1" w:styleId="MakrotextZchn">
    <w:name w:val="Makrotext Zchn"/>
    <w:basedOn w:val="Absatz-Standardschriftart"/>
    <w:link w:val="Makrotext"/>
    <w:semiHidden/>
    <w:rsid w:val="00B42289"/>
    <w:rPr>
      <w:rFonts w:ascii="Courier New" w:eastAsia="Times New Roman" w:hAnsi="Courier New" w:cs="Times New Roman"/>
      <w:sz w:val="16"/>
      <w:szCs w:val="20"/>
      <w:lang w:val="fr-FR"/>
    </w:rPr>
  </w:style>
  <w:style w:type="character" w:styleId="Seitenzahl">
    <w:name w:val="page number"/>
    <w:basedOn w:val="Absatz-Standardschriftart"/>
    <w:rsid w:val="00B42289"/>
    <w:rPr>
      <w:rFonts w:ascii="Arial" w:hAnsi="Arial"/>
      <w:sz w:val="20"/>
    </w:rPr>
  </w:style>
  <w:style w:type="paragraph" w:customStyle="1" w:styleId="01entteetbasdepage">
    <w:name w:val="01_en_tête_et_bas_de_page"/>
    <w:qFormat/>
    <w:rsid w:val="00B42289"/>
    <w:pPr>
      <w:spacing w:after="0" w:line="220" w:lineRule="exact"/>
    </w:pPr>
    <w:rPr>
      <w:rFonts w:ascii="Arial" w:eastAsia="Times New Roman" w:hAnsi="Arial" w:cs="Times New Roman"/>
      <w:sz w:val="16"/>
      <w:szCs w:val="24"/>
      <w:lang w:eastAsia="fr-FR"/>
    </w:rPr>
  </w:style>
  <w:style w:type="paragraph" w:customStyle="1" w:styleId="02expditeurfentre">
    <w:name w:val="02_expéditeur_fenêtre"/>
    <w:autoRedefine/>
    <w:qFormat/>
    <w:rsid w:val="00B42289"/>
    <w:pPr>
      <w:keepLines/>
      <w:framePr w:wrap="around" w:vAnchor="page" w:hAnchor="page" w:x="1419" w:y="2553"/>
      <w:spacing w:after="0" w:line="170" w:lineRule="exact"/>
      <w:suppressOverlap/>
    </w:pPr>
    <w:rPr>
      <w:rFonts w:ascii="Arial" w:eastAsia="Times New Roman" w:hAnsi="Arial" w:cs="Times New Roman"/>
      <w:sz w:val="12"/>
      <w:szCs w:val="24"/>
      <w:lang w:eastAsia="fr-FR"/>
    </w:rPr>
  </w:style>
  <w:style w:type="paragraph" w:customStyle="1" w:styleId="03adressedestinataire">
    <w:name w:val="03_adresse_destinataire"/>
    <w:basedOn w:val="Standard"/>
    <w:qFormat/>
    <w:rsid w:val="00B42289"/>
    <w:pPr>
      <w:framePr w:wrap="around" w:vAnchor="page" w:hAnchor="page" w:x="1362" w:y="2553"/>
      <w:spacing w:after="0" w:line="280" w:lineRule="exact"/>
      <w:suppressOverlap/>
    </w:pPr>
    <w:rPr>
      <w:rFonts w:ascii="Times New Roman" w:eastAsia="Times New Roman" w:hAnsi="Times New Roman" w:cs="Times New Roman"/>
      <w:sz w:val="24"/>
      <w:szCs w:val="24"/>
      <w:lang w:eastAsia="fr-FR"/>
    </w:rPr>
  </w:style>
  <w:style w:type="paragraph" w:customStyle="1" w:styleId="04date">
    <w:name w:val="04_date"/>
    <w:basedOn w:val="Standard"/>
    <w:qFormat/>
    <w:rsid w:val="00B42289"/>
    <w:pPr>
      <w:spacing w:after="0" w:line="280" w:lineRule="exact"/>
    </w:pPr>
    <w:rPr>
      <w:rFonts w:ascii="Times New Roman" w:eastAsia="Times New Roman" w:hAnsi="Times New Roman" w:cs="Times New Roman"/>
      <w:i/>
      <w:sz w:val="24"/>
      <w:szCs w:val="24"/>
      <w:lang w:eastAsia="fr-FR"/>
    </w:rPr>
  </w:style>
  <w:style w:type="paragraph" w:customStyle="1" w:styleId="05objet">
    <w:name w:val="05_objet"/>
    <w:qFormat/>
    <w:rsid w:val="00B42289"/>
    <w:pPr>
      <w:spacing w:after="180" w:line="280" w:lineRule="exact"/>
    </w:pPr>
    <w:rPr>
      <w:rFonts w:ascii="Arial" w:eastAsia="Times New Roman" w:hAnsi="Arial" w:cs="Times New Roman"/>
      <w:b/>
      <w:sz w:val="24"/>
      <w:szCs w:val="24"/>
      <w:lang w:eastAsia="fr-FR"/>
    </w:rPr>
  </w:style>
  <w:style w:type="paragraph" w:customStyle="1" w:styleId="06atexteprincipal">
    <w:name w:val="06a_texte_principal"/>
    <w:qFormat/>
    <w:rsid w:val="00B42289"/>
    <w:pPr>
      <w:spacing w:after="180" w:line="280" w:lineRule="exact"/>
    </w:pPr>
    <w:rPr>
      <w:rFonts w:ascii="Times New Roman" w:eastAsia="Times New Roman" w:hAnsi="Times New Roman" w:cs="Times New Roman"/>
      <w:sz w:val="24"/>
      <w:szCs w:val="24"/>
      <w:lang w:eastAsia="fr-FR"/>
    </w:rPr>
  </w:style>
  <w:style w:type="paragraph" w:customStyle="1" w:styleId="06btexteprincipalsansespacebloc">
    <w:name w:val="06b_texte_principal_sans_espace_bloc"/>
    <w:basedOn w:val="06atexteprincipal"/>
    <w:qFormat/>
    <w:rsid w:val="00B42289"/>
    <w:pPr>
      <w:spacing w:after="0"/>
    </w:pPr>
  </w:style>
  <w:style w:type="paragraph" w:customStyle="1" w:styleId="07puces">
    <w:name w:val="07_puces"/>
    <w:qFormat/>
    <w:rsid w:val="00B42289"/>
    <w:pPr>
      <w:numPr>
        <w:numId w:val="1"/>
      </w:numPr>
      <w:spacing w:after="0" w:line="280" w:lineRule="exact"/>
    </w:pPr>
    <w:rPr>
      <w:rFonts w:ascii="Times New Roman" w:eastAsia="Times New Roman" w:hAnsi="Times New Roman" w:cs="Times New Roman"/>
      <w:sz w:val="24"/>
      <w:szCs w:val="24"/>
      <w:lang w:eastAsia="fr-FR"/>
    </w:rPr>
  </w:style>
  <w:style w:type="paragraph" w:customStyle="1" w:styleId="07puces2">
    <w:name w:val="07_puces_2"/>
    <w:basedOn w:val="Standard"/>
    <w:qFormat/>
    <w:rsid w:val="00B42289"/>
    <w:pPr>
      <w:numPr>
        <w:numId w:val="2"/>
      </w:numPr>
      <w:spacing w:after="0" w:line="280" w:lineRule="exact"/>
    </w:pPr>
    <w:rPr>
      <w:rFonts w:ascii="Times New Roman" w:eastAsia="Times New Roman" w:hAnsi="Times New Roman" w:cs="Times New Roman"/>
      <w:sz w:val="24"/>
      <w:szCs w:val="24"/>
      <w:lang w:eastAsia="fr-FR"/>
    </w:rPr>
  </w:style>
  <w:style w:type="paragraph" w:customStyle="1" w:styleId="07puces3">
    <w:name w:val="07_puces_3"/>
    <w:basedOn w:val="07puces2"/>
    <w:qFormat/>
    <w:rsid w:val="00B42289"/>
    <w:pPr>
      <w:numPr>
        <w:numId w:val="3"/>
      </w:numPr>
    </w:pPr>
  </w:style>
  <w:style w:type="paragraph" w:customStyle="1" w:styleId="09enttepage2">
    <w:name w:val="09_en_tête_page_2"/>
    <w:basedOn w:val="01entteetbasdepage"/>
    <w:qFormat/>
    <w:rsid w:val="00B42289"/>
    <w:pPr>
      <w:spacing w:line="200" w:lineRule="exact"/>
    </w:pPr>
    <w:rPr>
      <w:b/>
    </w:rPr>
  </w:style>
  <w:style w:type="paragraph" w:customStyle="1" w:styleId="10numrotation">
    <w:name w:val="10_numérotation"/>
    <w:basedOn w:val="Standard"/>
    <w:qFormat/>
    <w:rsid w:val="00B42289"/>
    <w:pPr>
      <w:numPr>
        <w:numId w:val="4"/>
      </w:numPr>
      <w:spacing w:after="0" w:line="280" w:lineRule="exact"/>
    </w:pPr>
    <w:rPr>
      <w:rFonts w:ascii="Times New Roman" w:eastAsia="Times New Roman" w:hAnsi="Times New Roman" w:cs="Times New Roman"/>
      <w:sz w:val="24"/>
      <w:szCs w:val="24"/>
      <w:lang w:eastAsia="fr-FR"/>
    </w:rPr>
  </w:style>
  <w:style w:type="paragraph" w:customStyle="1" w:styleId="10bnumrotation2eniveau">
    <w:name w:val="10b_numérotation_2e_niveau"/>
    <w:qFormat/>
    <w:rsid w:val="00B42289"/>
    <w:pPr>
      <w:numPr>
        <w:numId w:val="5"/>
      </w:numPr>
      <w:spacing w:after="0" w:line="280" w:lineRule="exact"/>
    </w:pPr>
    <w:rPr>
      <w:rFonts w:ascii="Times New Roman" w:eastAsia="Times New Roman" w:hAnsi="Times New Roman" w:cs="Times New Roman"/>
      <w:sz w:val="24"/>
      <w:szCs w:val="24"/>
      <w:lang w:eastAsia="fr-FR"/>
    </w:rPr>
  </w:style>
  <w:style w:type="paragraph" w:customStyle="1" w:styleId="10cnumrotation3eniveau">
    <w:name w:val="10c_numérotation_3e_niveau"/>
    <w:qFormat/>
    <w:rsid w:val="00B42289"/>
    <w:pPr>
      <w:numPr>
        <w:numId w:val="6"/>
      </w:numPr>
      <w:spacing w:after="0" w:line="280" w:lineRule="exact"/>
    </w:pPr>
    <w:rPr>
      <w:rFonts w:ascii="Times New Roman" w:eastAsia="Times New Roman" w:hAnsi="Times New Roman" w:cs="Times New Roman"/>
      <w:sz w:val="24"/>
      <w:szCs w:val="24"/>
      <w:lang w:eastAsia="fr-FR"/>
    </w:rPr>
  </w:style>
  <w:style w:type="paragraph" w:customStyle="1" w:styleId="10dnumrotation4eniveau">
    <w:name w:val="10d_numérotation_4e_niveau"/>
    <w:qFormat/>
    <w:rsid w:val="00B42289"/>
    <w:pPr>
      <w:numPr>
        <w:numId w:val="7"/>
      </w:numPr>
      <w:spacing w:after="0" w:line="280" w:lineRule="exact"/>
    </w:pPr>
    <w:rPr>
      <w:rFonts w:ascii="Times New Roman" w:eastAsia="Times New Roman" w:hAnsi="Times New Roman" w:cs="Times New Roman"/>
      <w:sz w:val="24"/>
      <w:szCs w:val="24"/>
      <w:lang w:eastAsia="fr-FR"/>
    </w:rPr>
  </w:style>
  <w:style w:type="character" w:customStyle="1" w:styleId="berschrift1Zchn">
    <w:name w:val="Überschrift 1 Zchn"/>
    <w:basedOn w:val="Absatz-Standardschriftart"/>
    <w:link w:val="berschrift1"/>
    <w:uiPriority w:val="9"/>
    <w:rsid w:val="00B42289"/>
    <w:rPr>
      <w:rFonts w:asciiTheme="majorHAnsi" w:eastAsiaTheme="majorEastAsia" w:hAnsiTheme="majorHAnsi" w:cstheme="majorBidi"/>
      <w:color w:val="2F5496" w:themeColor="accent1" w:themeShade="BF"/>
      <w:sz w:val="32"/>
      <w:szCs w:val="32"/>
    </w:rPr>
  </w:style>
  <w:style w:type="paragraph" w:customStyle="1" w:styleId="11Chapitre">
    <w:name w:val="11_Chapitre"/>
    <w:basedOn w:val="berschrift1"/>
    <w:next w:val="06atexteprincipal"/>
    <w:qFormat/>
    <w:rsid w:val="00B42289"/>
    <w:pPr>
      <w:keepNext w:val="0"/>
      <w:keepLines w:val="0"/>
      <w:widowControl w:val="0"/>
      <w:numPr>
        <w:numId w:val="8"/>
      </w:numPr>
      <w:spacing w:before="0" w:after="100" w:line="280" w:lineRule="exact"/>
    </w:pPr>
    <w:rPr>
      <w:rFonts w:ascii="Arial" w:eastAsia="Times New Roman" w:hAnsi="Arial" w:cs="Times New Roman"/>
      <w:b/>
      <w:color w:val="auto"/>
      <w:kern w:val="32"/>
      <w:sz w:val="24"/>
      <w:szCs w:val="24"/>
      <w:lang w:eastAsia="fr-FR"/>
    </w:rPr>
  </w:style>
  <w:style w:type="character" w:styleId="Hyperlink">
    <w:name w:val="Hyperlink"/>
    <w:basedOn w:val="Absatz-Standardschriftart"/>
    <w:uiPriority w:val="99"/>
    <w:unhideWhenUsed/>
    <w:rsid w:val="00B42289"/>
    <w:rPr>
      <w:color w:val="0563C1" w:themeColor="hyperlink"/>
      <w:u w:val="single"/>
    </w:rPr>
  </w:style>
  <w:style w:type="paragraph" w:styleId="Listenabsatz">
    <w:name w:val="List Paragraph"/>
    <w:basedOn w:val="Standard"/>
    <w:uiPriority w:val="34"/>
    <w:qFormat/>
    <w:rsid w:val="00B42289"/>
    <w:pPr>
      <w:ind w:left="720"/>
      <w:contextualSpacing/>
    </w:pPr>
  </w:style>
  <w:style w:type="character" w:styleId="NichtaufgelsteErwhnung">
    <w:name w:val="Unresolved Mention"/>
    <w:basedOn w:val="Absatz-Standardschriftart"/>
    <w:uiPriority w:val="99"/>
    <w:semiHidden/>
    <w:unhideWhenUsed/>
    <w:rsid w:val="00B42289"/>
    <w:rPr>
      <w:color w:val="605E5C"/>
      <w:shd w:val="clear" w:color="auto" w:fill="E1DFDD"/>
    </w:rPr>
  </w:style>
  <w:style w:type="paragraph" w:customStyle="1" w:styleId="berschrift21">
    <w:name w:val="Überschrift 21"/>
    <w:basedOn w:val="Standard"/>
    <w:next w:val="Textkrper"/>
    <w:uiPriority w:val="9"/>
    <w:qFormat/>
    <w:rsid w:val="006F5B96"/>
    <w:pPr>
      <w:keepNext/>
      <w:keepLines/>
      <w:spacing w:before="100" w:after="100" w:line="280" w:lineRule="atLeast"/>
      <w:ind w:left="1440" w:hanging="360"/>
      <w:outlineLvl w:val="1"/>
    </w:pPr>
    <w:rPr>
      <w:rFonts w:ascii="Arial" w:eastAsia="MS Gothic" w:hAnsi="Arial" w:cs="Times New Roman"/>
      <w:b/>
      <w:bCs/>
      <w:color w:val="9B1889"/>
      <w:kern w:val="28"/>
      <w:sz w:val="23"/>
      <w:szCs w:val="26"/>
    </w:rPr>
  </w:style>
  <w:style w:type="paragraph" w:customStyle="1" w:styleId="berschrift31">
    <w:name w:val="Überschrift 31"/>
    <w:basedOn w:val="Standard"/>
    <w:next w:val="Textkrper"/>
    <w:qFormat/>
    <w:rsid w:val="006F5B96"/>
    <w:pPr>
      <w:keepNext/>
      <w:keepLines/>
      <w:spacing w:before="100" w:after="100" w:line="280" w:lineRule="atLeast"/>
      <w:ind w:left="2160" w:hanging="360"/>
      <w:outlineLvl w:val="2"/>
    </w:pPr>
    <w:rPr>
      <w:rFonts w:ascii="Arial" w:eastAsia="MS Gothic" w:hAnsi="Arial" w:cs="Times New Roman"/>
      <w:bCs/>
      <w:color w:val="9B1889"/>
      <w:sz w:val="21"/>
      <w:szCs w:val="21"/>
    </w:rPr>
  </w:style>
  <w:style w:type="paragraph" w:customStyle="1" w:styleId="berschrift41">
    <w:name w:val="Überschrift 41"/>
    <w:basedOn w:val="Standard"/>
    <w:next w:val="Textkrper"/>
    <w:uiPriority w:val="9"/>
    <w:qFormat/>
    <w:rsid w:val="006F5B96"/>
    <w:pPr>
      <w:keepNext/>
      <w:keepLines/>
      <w:spacing w:before="100" w:after="100" w:line="280" w:lineRule="atLeast"/>
      <w:ind w:left="2880" w:hanging="360"/>
      <w:outlineLvl w:val="3"/>
    </w:pPr>
    <w:rPr>
      <w:rFonts w:ascii="Arial" w:eastAsia="MS Gothic" w:hAnsi="Arial" w:cs="Times New Roman"/>
      <w:bCs/>
      <w:iCs/>
      <w:color w:val="9B1889"/>
      <w:sz w:val="21"/>
      <w:szCs w:val="21"/>
    </w:rPr>
  </w:style>
  <w:style w:type="paragraph" w:customStyle="1" w:styleId="berschrift51">
    <w:name w:val="Überschrift 51"/>
    <w:basedOn w:val="Standard"/>
    <w:next w:val="Textkrper"/>
    <w:uiPriority w:val="9"/>
    <w:qFormat/>
    <w:rsid w:val="006F5B96"/>
    <w:pPr>
      <w:keepNext/>
      <w:keepLines/>
      <w:spacing w:before="100" w:after="100" w:line="280" w:lineRule="atLeast"/>
      <w:ind w:left="3600" w:hanging="360"/>
      <w:outlineLvl w:val="4"/>
    </w:pPr>
    <w:rPr>
      <w:rFonts w:ascii="Arial" w:eastAsia="MS Gothic" w:hAnsi="Arial" w:cs="Times New Roman"/>
      <w:color w:val="9B1889"/>
      <w:sz w:val="21"/>
      <w:szCs w:val="21"/>
    </w:rPr>
  </w:style>
  <w:style w:type="paragraph" w:customStyle="1" w:styleId="berschrift61">
    <w:name w:val="Überschrift 61"/>
    <w:basedOn w:val="Standard"/>
    <w:next w:val="Textkrper"/>
    <w:uiPriority w:val="9"/>
    <w:qFormat/>
    <w:rsid w:val="006F5B96"/>
    <w:pPr>
      <w:keepNext/>
      <w:keepLines/>
      <w:spacing w:before="100" w:after="100" w:line="280" w:lineRule="atLeast"/>
      <w:ind w:left="4320" w:hanging="360"/>
      <w:outlineLvl w:val="5"/>
    </w:pPr>
    <w:rPr>
      <w:rFonts w:ascii="Arial" w:eastAsia="MS Gothic" w:hAnsi="Arial" w:cs="Times New Roman"/>
      <w:iCs/>
      <w:color w:val="9B1889"/>
      <w:sz w:val="21"/>
      <w:szCs w:val="21"/>
    </w:rPr>
  </w:style>
  <w:style w:type="paragraph" w:customStyle="1" w:styleId="berschrift71">
    <w:name w:val="Überschrift 71"/>
    <w:basedOn w:val="Standard"/>
    <w:next w:val="Textkrper"/>
    <w:uiPriority w:val="9"/>
    <w:qFormat/>
    <w:rsid w:val="006F5B96"/>
    <w:pPr>
      <w:keepNext/>
      <w:keepLines/>
      <w:spacing w:before="100" w:after="100" w:line="280" w:lineRule="atLeast"/>
      <w:ind w:left="5040" w:hanging="360"/>
      <w:outlineLvl w:val="6"/>
    </w:pPr>
    <w:rPr>
      <w:rFonts w:ascii="Arial" w:eastAsia="MS Gothic" w:hAnsi="Arial" w:cs="Times New Roman"/>
      <w:iCs/>
      <w:color w:val="9B1889"/>
      <w:sz w:val="21"/>
      <w:szCs w:val="21"/>
    </w:rPr>
  </w:style>
  <w:style w:type="paragraph" w:customStyle="1" w:styleId="berschrift81">
    <w:name w:val="Überschrift 81"/>
    <w:basedOn w:val="Standard"/>
    <w:next w:val="Textkrper"/>
    <w:uiPriority w:val="9"/>
    <w:qFormat/>
    <w:rsid w:val="006F5B96"/>
    <w:pPr>
      <w:keepNext/>
      <w:keepLines/>
      <w:spacing w:before="100" w:after="100" w:line="280" w:lineRule="atLeast"/>
      <w:ind w:left="5760" w:hanging="360"/>
      <w:outlineLvl w:val="7"/>
    </w:pPr>
    <w:rPr>
      <w:rFonts w:ascii="Arial" w:eastAsia="MS Gothic" w:hAnsi="Arial" w:cs="Times New Roman"/>
      <w:color w:val="9B1889"/>
      <w:sz w:val="21"/>
      <w:szCs w:val="20"/>
    </w:rPr>
  </w:style>
  <w:style w:type="paragraph" w:customStyle="1" w:styleId="berschrift91">
    <w:name w:val="Überschrift 91"/>
    <w:basedOn w:val="Standard"/>
    <w:next w:val="Textkrper"/>
    <w:uiPriority w:val="9"/>
    <w:qFormat/>
    <w:rsid w:val="006F5B96"/>
    <w:pPr>
      <w:keepNext/>
      <w:keepLines/>
      <w:spacing w:before="100" w:after="100" w:line="280" w:lineRule="atLeast"/>
      <w:ind w:left="6480" w:hanging="360"/>
      <w:outlineLvl w:val="8"/>
    </w:pPr>
    <w:rPr>
      <w:rFonts w:ascii="Arial" w:eastAsia="MS Gothic" w:hAnsi="Arial" w:cs="Times New Roman"/>
      <w:iCs/>
      <w:color w:val="9B1889"/>
      <w:sz w:val="21"/>
      <w:szCs w:val="20"/>
    </w:rPr>
  </w:style>
  <w:style w:type="paragraph" w:styleId="Textkrper">
    <w:name w:val="Body Text"/>
    <w:basedOn w:val="Standard"/>
    <w:link w:val="TextkrperZchn"/>
    <w:uiPriority w:val="99"/>
    <w:semiHidden/>
    <w:unhideWhenUsed/>
    <w:rsid w:val="006F5B96"/>
    <w:pPr>
      <w:spacing w:after="120"/>
    </w:pPr>
  </w:style>
  <w:style w:type="character" w:customStyle="1" w:styleId="TextkrperZchn">
    <w:name w:val="Textkörper Zchn"/>
    <w:basedOn w:val="Absatz-Standardschriftart"/>
    <w:link w:val="Textkrper"/>
    <w:uiPriority w:val="99"/>
    <w:semiHidden/>
    <w:rsid w:val="006F5B96"/>
  </w:style>
  <w:style w:type="paragraph" w:styleId="Verzeichnis1">
    <w:name w:val="toc 1"/>
    <w:basedOn w:val="Standard"/>
    <w:next w:val="Standard"/>
    <w:autoRedefine/>
    <w:uiPriority w:val="39"/>
    <w:unhideWhenUsed/>
    <w:rsid w:val="00DA373E"/>
    <w:pPr>
      <w:spacing w:after="100"/>
    </w:pPr>
  </w:style>
  <w:style w:type="paragraph" w:styleId="Verzeichnis2">
    <w:name w:val="toc 2"/>
    <w:basedOn w:val="Standard"/>
    <w:next w:val="Standard"/>
    <w:autoRedefine/>
    <w:uiPriority w:val="39"/>
    <w:unhideWhenUsed/>
    <w:rsid w:val="00DE5ACA"/>
    <w:pPr>
      <w:tabs>
        <w:tab w:val="right" w:pos="9910"/>
      </w:tabs>
      <w:spacing w:after="100"/>
    </w:pPr>
  </w:style>
  <w:style w:type="paragraph" w:styleId="Verzeichnis3">
    <w:name w:val="toc 3"/>
    <w:basedOn w:val="Standard"/>
    <w:next w:val="Standard"/>
    <w:autoRedefine/>
    <w:uiPriority w:val="39"/>
    <w:unhideWhenUsed/>
    <w:rsid w:val="00F36077"/>
    <w:pPr>
      <w:pBdr>
        <w:bottom w:val="single" w:sz="8" w:space="0" w:color="9B1889"/>
      </w:pBdr>
      <w:tabs>
        <w:tab w:val="right" w:pos="9910"/>
      </w:tabs>
      <w:spacing w:before="100" w:after="40" w:line="360" w:lineRule="auto"/>
    </w:pPr>
  </w:style>
  <w:style w:type="paragraph" w:customStyle="1" w:styleId="berschrift22">
    <w:name w:val="Überschrift 22"/>
    <w:basedOn w:val="Standard"/>
    <w:next w:val="Textkrper"/>
    <w:uiPriority w:val="9"/>
    <w:qFormat/>
    <w:rsid w:val="00187162"/>
    <w:pPr>
      <w:keepNext/>
      <w:keepLines/>
      <w:spacing w:before="100" w:after="100" w:line="280" w:lineRule="atLeast"/>
      <w:ind w:left="1440" w:hanging="360"/>
      <w:outlineLvl w:val="1"/>
    </w:pPr>
    <w:rPr>
      <w:rFonts w:ascii="Calibri Light" w:eastAsia="Times New Roman" w:hAnsi="Calibri Light" w:cs="Times New Roman"/>
      <w:b/>
      <w:bCs/>
      <w:color w:val="A5A5A5"/>
      <w:kern w:val="28"/>
      <w:sz w:val="23"/>
      <w:szCs w:val="26"/>
      <w:lang w:val="de-DE"/>
    </w:rPr>
  </w:style>
  <w:style w:type="paragraph" w:customStyle="1" w:styleId="berschrift32">
    <w:name w:val="Überschrift 32"/>
    <w:basedOn w:val="Standard"/>
    <w:next w:val="Textkrper"/>
    <w:uiPriority w:val="9"/>
    <w:qFormat/>
    <w:rsid w:val="00187162"/>
    <w:pPr>
      <w:keepNext/>
      <w:keepLines/>
      <w:spacing w:before="100" w:after="100" w:line="280" w:lineRule="atLeast"/>
      <w:ind w:left="2160" w:hanging="360"/>
      <w:outlineLvl w:val="2"/>
    </w:pPr>
    <w:rPr>
      <w:rFonts w:ascii="Calibri Light" w:eastAsia="Times New Roman" w:hAnsi="Calibri Light" w:cs="Times New Roman"/>
      <w:bCs/>
      <w:color w:val="A5A5A5"/>
      <w:sz w:val="21"/>
      <w:szCs w:val="21"/>
      <w:lang w:val="de-DE"/>
    </w:rPr>
  </w:style>
  <w:style w:type="paragraph" w:customStyle="1" w:styleId="berschrift42">
    <w:name w:val="Überschrift 42"/>
    <w:basedOn w:val="Standard"/>
    <w:next w:val="Textkrper"/>
    <w:uiPriority w:val="9"/>
    <w:qFormat/>
    <w:rsid w:val="00187162"/>
    <w:pPr>
      <w:keepNext/>
      <w:keepLines/>
      <w:spacing w:before="100" w:after="100" w:line="280" w:lineRule="atLeast"/>
      <w:ind w:left="2880" w:hanging="360"/>
      <w:outlineLvl w:val="3"/>
    </w:pPr>
    <w:rPr>
      <w:rFonts w:ascii="Calibri Light" w:eastAsia="Times New Roman" w:hAnsi="Calibri Light" w:cs="Times New Roman"/>
      <w:bCs/>
      <w:iCs/>
      <w:color w:val="A5A5A5"/>
      <w:sz w:val="21"/>
      <w:szCs w:val="21"/>
      <w:lang w:val="de-DE"/>
    </w:rPr>
  </w:style>
  <w:style w:type="paragraph" w:customStyle="1" w:styleId="berschrift52">
    <w:name w:val="Überschrift 52"/>
    <w:basedOn w:val="Standard"/>
    <w:next w:val="Textkrper"/>
    <w:uiPriority w:val="9"/>
    <w:qFormat/>
    <w:rsid w:val="00187162"/>
    <w:pPr>
      <w:keepNext/>
      <w:keepLines/>
      <w:spacing w:before="100" w:after="100" w:line="280" w:lineRule="atLeast"/>
      <w:ind w:left="3600" w:hanging="360"/>
      <w:outlineLvl w:val="4"/>
    </w:pPr>
    <w:rPr>
      <w:rFonts w:ascii="Calibri Light" w:eastAsia="Times New Roman" w:hAnsi="Calibri Light" w:cs="Times New Roman"/>
      <w:color w:val="A5A5A5"/>
      <w:sz w:val="21"/>
      <w:szCs w:val="21"/>
      <w:lang w:val="de-DE"/>
    </w:rPr>
  </w:style>
  <w:style w:type="paragraph" w:customStyle="1" w:styleId="berschrift62">
    <w:name w:val="Überschrift 62"/>
    <w:basedOn w:val="Standard"/>
    <w:next w:val="Textkrper"/>
    <w:uiPriority w:val="9"/>
    <w:qFormat/>
    <w:rsid w:val="00187162"/>
    <w:pPr>
      <w:keepNext/>
      <w:keepLines/>
      <w:spacing w:before="100" w:after="100" w:line="280" w:lineRule="atLeast"/>
      <w:ind w:left="4320" w:hanging="360"/>
      <w:outlineLvl w:val="5"/>
    </w:pPr>
    <w:rPr>
      <w:rFonts w:ascii="Calibri Light" w:eastAsia="Times New Roman" w:hAnsi="Calibri Light" w:cs="Times New Roman"/>
      <w:iCs/>
      <w:color w:val="A5A5A5"/>
      <w:sz w:val="21"/>
      <w:szCs w:val="21"/>
      <w:lang w:val="de-DE"/>
    </w:rPr>
  </w:style>
  <w:style w:type="paragraph" w:customStyle="1" w:styleId="berschrift72">
    <w:name w:val="Überschrift 72"/>
    <w:basedOn w:val="Standard"/>
    <w:next w:val="Textkrper"/>
    <w:uiPriority w:val="9"/>
    <w:qFormat/>
    <w:rsid w:val="00187162"/>
    <w:pPr>
      <w:keepNext/>
      <w:keepLines/>
      <w:spacing w:before="100" w:after="100" w:line="280" w:lineRule="atLeast"/>
      <w:ind w:left="5040" w:hanging="360"/>
      <w:outlineLvl w:val="6"/>
    </w:pPr>
    <w:rPr>
      <w:rFonts w:ascii="Calibri Light" w:eastAsia="Times New Roman" w:hAnsi="Calibri Light" w:cs="Times New Roman"/>
      <w:iCs/>
      <w:color w:val="A5A5A5"/>
      <w:sz w:val="21"/>
      <w:szCs w:val="21"/>
      <w:lang w:val="de-DE"/>
    </w:rPr>
  </w:style>
  <w:style w:type="paragraph" w:customStyle="1" w:styleId="berschrift82">
    <w:name w:val="Überschrift 82"/>
    <w:basedOn w:val="Standard"/>
    <w:next w:val="Textkrper"/>
    <w:uiPriority w:val="9"/>
    <w:qFormat/>
    <w:rsid w:val="00187162"/>
    <w:pPr>
      <w:keepNext/>
      <w:keepLines/>
      <w:spacing w:before="100" w:after="100" w:line="280" w:lineRule="atLeast"/>
      <w:ind w:left="5760" w:hanging="360"/>
      <w:outlineLvl w:val="7"/>
    </w:pPr>
    <w:rPr>
      <w:rFonts w:ascii="Calibri Light" w:eastAsia="Times New Roman" w:hAnsi="Calibri Light" w:cs="Times New Roman"/>
      <w:color w:val="A5A5A5"/>
      <w:sz w:val="21"/>
      <w:szCs w:val="20"/>
      <w:lang w:val="de-DE"/>
    </w:rPr>
  </w:style>
  <w:style w:type="paragraph" w:customStyle="1" w:styleId="berschrift92">
    <w:name w:val="Überschrift 92"/>
    <w:basedOn w:val="Standard"/>
    <w:next w:val="Textkrper"/>
    <w:uiPriority w:val="9"/>
    <w:qFormat/>
    <w:rsid w:val="00187162"/>
    <w:pPr>
      <w:keepNext/>
      <w:keepLines/>
      <w:spacing w:before="100" w:after="100" w:line="280" w:lineRule="atLeast"/>
      <w:ind w:left="6480" w:hanging="360"/>
      <w:outlineLvl w:val="8"/>
    </w:pPr>
    <w:rPr>
      <w:rFonts w:ascii="Calibri Light" w:eastAsia="Times New Roman" w:hAnsi="Calibri Light" w:cs="Times New Roman"/>
      <w:iCs/>
      <w:color w:val="A5A5A5"/>
      <w:sz w:val="21"/>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E4C3A8D-84FD-4576-A244-3DB731FD40D6}">
  <we:reference id="cdbb5c38-15c9-4da0-8eab-5227ff292266" version="3.0.0.0" store="EXCatalog" storeType="EXCatalog"/>
  <we:alternateReferences>
    <we:reference id="WA104380449" version="3.0.0.0" store="fr-CH"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4</Pages>
  <Words>1781</Words>
  <Characters>9796</Characters>
  <Application>Microsoft Office Word</Application>
  <DocSecurity>0</DocSecurity>
  <Lines>81</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Gsteiger Christian</dc:creator>
  <cp:keywords/>
  <dc:description/>
  <cp:lastModifiedBy>Gsteiger Christian</cp:lastModifiedBy>
  <cp:revision>14</cp:revision>
  <dcterms:created xsi:type="dcterms:W3CDTF">2023-01-24T13:08:00Z</dcterms:created>
  <dcterms:modified xsi:type="dcterms:W3CDTF">2024-02-22T15:57:00Z</dcterms:modified>
</cp:coreProperties>
</file>