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E4EF" w14:textId="38908C7F" w:rsidR="00966E5A" w:rsidRPr="00472BA0" w:rsidRDefault="00857580" w:rsidP="00966E5A">
      <w:pPr>
        <w:pStyle w:val="Intitulmessage"/>
        <w:rPr>
          <w:lang w:val="de-CH"/>
        </w:rPr>
      </w:pPr>
      <w:r w:rsidRPr="00472BA0">
        <w:rPr>
          <w:lang w:val="de-CH"/>
        </w:rPr>
        <w:t>BERICH</w:t>
      </w:r>
      <w:r w:rsidR="00966E5A" w:rsidRPr="00472BA0">
        <w:rPr>
          <w:lang w:val="de-CH"/>
        </w:rPr>
        <w:t>T</w:t>
      </w:r>
      <w:r w:rsidR="00966E5A" w:rsidRPr="00472BA0">
        <w:rPr>
          <w:lang w:val="de-CH"/>
        </w:rPr>
        <w:tab/>
      </w:r>
      <w:r w:rsidR="005431E6" w:rsidRPr="00472BA0">
        <w:rPr>
          <w:lang w:val="de-CH"/>
        </w:rPr>
        <w:t>4</w:t>
      </w:r>
      <w:r w:rsidRPr="00472BA0">
        <w:rPr>
          <w:lang w:val="de-CH"/>
        </w:rPr>
        <w:t>. Oktober</w:t>
      </w:r>
      <w:r w:rsidR="005431E6" w:rsidRPr="00472BA0">
        <w:rPr>
          <w:lang w:val="de-CH"/>
        </w:rPr>
        <w:t xml:space="preserve"> 2021</w:t>
      </w:r>
      <w:r w:rsidR="00966E5A" w:rsidRPr="00472BA0">
        <w:rPr>
          <w:lang w:val="de-CH"/>
        </w:rPr>
        <w:br/>
      </w:r>
      <w:r w:rsidR="001A6E43" w:rsidRPr="00472BA0">
        <w:rPr>
          <w:lang w:val="de-CH"/>
        </w:rPr>
        <w:t>de</w:t>
      </w:r>
      <w:r w:rsidRPr="00472BA0">
        <w:rPr>
          <w:lang w:val="de-CH"/>
        </w:rPr>
        <w:t>r</w:t>
      </w:r>
      <w:r w:rsidR="001A6E43" w:rsidRPr="00472BA0">
        <w:rPr>
          <w:lang w:val="de-CH"/>
        </w:rPr>
        <w:t xml:space="preserve"> Dire</w:t>
      </w:r>
      <w:r w:rsidRPr="00472BA0">
        <w:rPr>
          <w:lang w:val="de-CH"/>
        </w:rPr>
        <w:t>k</w:t>
      </w:r>
      <w:r w:rsidR="001A6E43" w:rsidRPr="00472BA0">
        <w:rPr>
          <w:lang w:val="de-CH"/>
        </w:rPr>
        <w:t xml:space="preserve">tion </w:t>
      </w:r>
      <w:r w:rsidR="00C63104" w:rsidRPr="00472BA0">
        <w:rPr>
          <w:lang w:val="de-CH"/>
        </w:rPr>
        <w:t>der Institutionen und der Land- und Forstwirtschaft</w:t>
      </w:r>
      <w:r w:rsidR="00966E5A" w:rsidRPr="00472BA0">
        <w:rPr>
          <w:lang w:val="de-CH"/>
        </w:rPr>
        <w:t xml:space="preserve"> a</w:t>
      </w:r>
      <w:r w:rsidR="00C63104" w:rsidRPr="00472BA0">
        <w:rPr>
          <w:lang w:val="de-CH"/>
        </w:rPr>
        <w:t>n den Staatsrat über ein Proj</w:t>
      </w:r>
      <w:r w:rsidR="00293CE4" w:rsidRPr="00472BA0">
        <w:rPr>
          <w:lang w:val="de-CH"/>
        </w:rPr>
        <w:t>ekt zur Reform der regionalen Institutionen</w:t>
      </w:r>
    </w:p>
    <w:p w14:paraId="256C8C74" w14:textId="22949882" w:rsidR="00966E5A" w:rsidRPr="00472BA0" w:rsidRDefault="00293CE4" w:rsidP="00966E5A">
      <w:pPr>
        <w:spacing w:after="240"/>
        <w:rPr>
          <w:lang w:val="de-CH"/>
        </w:rPr>
      </w:pPr>
      <w:r w:rsidRPr="00472BA0">
        <w:rPr>
          <w:lang w:val="de-CH"/>
        </w:rPr>
        <w:t>Der Bericht, den wir Ihnen hiermit unterbreiten, ist wie folgt gegliedert</w:t>
      </w:r>
      <w:r w:rsidR="00966E5A" w:rsidRPr="00472BA0">
        <w:rPr>
          <w:lang w:val="de-CH"/>
        </w:rPr>
        <w:t>:</w:t>
      </w:r>
    </w:p>
    <w:p w14:paraId="76A52ED2" w14:textId="3C8E77E9" w:rsidR="001473E4" w:rsidRDefault="00FB234D">
      <w:pPr>
        <w:pStyle w:val="TM1"/>
        <w:tabs>
          <w:tab w:val="left" w:pos="400"/>
        </w:tabs>
        <w:rPr>
          <w:rFonts w:asciiTheme="minorHAnsi" w:eastAsiaTheme="minorEastAsia" w:hAnsiTheme="minorHAnsi" w:cstheme="minorBidi"/>
          <w:b w:val="0"/>
          <w:noProof/>
          <w:sz w:val="22"/>
          <w:szCs w:val="22"/>
          <w:lang w:val="de-CH" w:eastAsia="de-CH"/>
        </w:rPr>
      </w:pPr>
      <w:r w:rsidRPr="00472BA0">
        <w:rPr>
          <w:rFonts w:asciiTheme="majorHAnsi" w:hAnsiTheme="majorHAnsi"/>
          <w:bCs/>
          <w:caps/>
          <w:szCs w:val="24"/>
          <w:lang w:val="de-CH"/>
        </w:rPr>
        <w:fldChar w:fldCharType="begin"/>
      </w:r>
      <w:r w:rsidRPr="00472BA0">
        <w:rPr>
          <w:lang w:val="de-CH"/>
        </w:rPr>
        <w:instrText xml:space="preserve"> TOC \o "1-3" \h \z \u </w:instrText>
      </w:r>
      <w:r w:rsidRPr="00472BA0">
        <w:rPr>
          <w:rFonts w:asciiTheme="majorHAnsi" w:hAnsiTheme="majorHAnsi"/>
          <w:bCs/>
          <w:caps/>
          <w:szCs w:val="24"/>
          <w:lang w:val="de-CH"/>
        </w:rPr>
        <w:fldChar w:fldCharType="separate"/>
      </w:r>
      <w:hyperlink w:anchor="_Toc112146738" w:history="1">
        <w:r w:rsidR="001473E4" w:rsidRPr="00CB2419">
          <w:rPr>
            <w:rStyle w:val="Lienhypertexte"/>
            <w:noProof/>
            <w:lang w:val="de-CH"/>
          </w:rPr>
          <w:t>1</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EINLEITUNG</w:t>
        </w:r>
        <w:r w:rsidR="001473E4">
          <w:rPr>
            <w:noProof/>
            <w:webHidden/>
          </w:rPr>
          <w:tab/>
        </w:r>
        <w:r w:rsidR="001473E4">
          <w:rPr>
            <w:noProof/>
            <w:webHidden/>
          </w:rPr>
          <w:fldChar w:fldCharType="begin"/>
        </w:r>
        <w:r w:rsidR="001473E4">
          <w:rPr>
            <w:noProof/>
            <w:webHidden/>
          </w:rPr>
          <w:instrText xml:space="preserve"> PAGEREF _Toc112146738 \h </w:instrText>
        </w:r>
        <w:r w:rsidR="001473E4">
          <w:rPr>
            <w:noProof/>
            <w:webHidden/>
          </w:rPr>
        </w:r>
        <w:r w:rsidR="001473E4">
          <w:rPr>
            <w:noProof/>
            <w:webHidden/>
          </w:rPr>
          <w:fldChar w:fldCharType="separate"/>
        </w:r>
        <w:r w:rsidR="001473E4">
          <w:rPr>
            <w:noProof/>
            <w:webHidden/>
          </w:rPr>
          <w:t>2</w:t>
        </w:r>
        <w:r w:rsidR="001473E4">
          <w:rPr>
            <w:noProof/>
            <w:webHidden/>
          </w:rPr>
          <w:fldChar w:fldCharType="end"/>
        </w:r>
      </w:hyperlink>
    </w:p>
    <w:p w14:paraId="3A021577" w14:textId="376BB5A5"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39" w:history="1">
        <w:r w:rsidR="001473E4" w:rsidRPr="00CB2419">
          <w:rPr>
            <w:rStyle w:val="Lienhypertexte"/>
            <w:noProof/>
            <w:lang w:val="de-CH"/>
          </w:rPr>
          <w:t>1.1</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Hintergrund des Projekts</w:t>
        </w:r>
        <w:r w:rsidR="001473E4">
          <w:rPr>
            <w:noProof/>
            <w:webHidden/>
          </w:rPr>
          <w:tab/>
        </w:r>
        <w:r w:rsidR="001473E4">
          <w:rPr>
            <w:noProof/>
            <w:webHidden/>
          </w:rPr>
          <w:fldChar w:fldCharType="begin"/>
        </w:r>
        <w:r w:rsidR="001473E4">
          <w:rPr>
            <w:noProof/>
            <w:webHidden/>
          </w:rPr>
          <w:instrText xml:space="preserve"> PAGEREF _Toc112146739 \h </w:instrText>
        </w:r>
        <w:r w:rsidR="001473E4">
          <w:rPr>
            <w:noProof/>
            <w:webHidden/>
          </w:rPr>
        </w:r>
        <w:r w:rsidR="001473E4">
          <w:rPr>
            <w:noProof/>
            <w:webHidden/>
          </w:rPr>
          <w:fldChar w:fldCharType="separate"/>
        </w:r>
        <w:r w:rsidR="001473E4">
          <w:rPr>
            <w:noProof/>
            <w:webHidden/>
          </w:rPr>
          <w:t>2</w:t>
        </w:r>
        <w:r w:rsidR="001473E4">
          <w:rPr>
            <w:noProof/>
            <w:webHidden/>
          </w:rPr>
          <w:fldChar w:fldCharType="end"/>
        </w:r>
      </w:hyperlink>
    </w:p>
    <w:p w14:paraId="7CFE54B6" w14:textId="38540276"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0" w:history="1">
        <w:r w:rsidR="001473E4" w:rsidRPr="00CB2419">
          <w:rPr>
            <w:rStyle w:val="Lienhypertexte"/>
            <w:noProof/>
            <w:lang w:val="de-CH"/>
          </w:rPr>
          <w:t>1.2</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Projektorganisation</w:t>
        </w:r>
        <w:r w:rsidR="001473E4">
          <w:rPr>
            <w:noProof/>
            <w:webHidden/>
          </w:rPr>
          <w:tab/>
        </w:r>
        <w:r w:rsidR="001473E4">
          <w:rPr>
            <w:noProof/>
            <w:webHidden/>
          </w:rPr>
          <w:fldChar w:fldCharType="begin"/>
        </w:r>
        <w:r w:rsidR="001473E4">
          <w:rPr>
            <w:noProof/>
            <w:webHidden/>
          </w:rPr>
          <w:instrText xml:space="preserve"> PAGEREF _Toc112146740 \h </w:instrText>
        </w:r>
        <w:r w:rsidR="001473E4">
          <w:rPr>
            <w:noProof/>
            <w:webHidden/>
          </w:rPr>
        </w:r>
        <w:r w:rsidR="001473E4">
          <w:rPr>
            <w:noProof/>
            <w:webHidden/>
          </w:rPr>
          <w:fldChar w:fldCharType="separate"/>
        </w:r>
        <w:r w:rsidR="001473E4">
          <w:rPr>
            <w:noProof/>
            <w:webHidden/>
          </w:rPr>
          <w:t>3</w:t>
        </w:r>
        <w:r w:rsidR="001473E4">
          <w:rPr>
            <w:noProof/>
            <w:webHidden/>
          </w:rPr>
          <w:fldChar w:fldCharType="end"/>
        </w:r>
      </w:hyperlink>
    </w:p>
    <w:p w14:paraId="4404CC31" w14:textId="70EA9FF0" w:rsidR="001473E4" w:rsidRDefault="00874E70">
      <w:pPr>
        <w:pStyle w:val="TM1"/>
        <w:tabs>
          <w:tab w:val="left" w:pos="400"/>
        </w:tabs>
        <w:rPr>
          <w:rFonts w:asciiTheme="minorHAnsi" w:eastAsiaTheme="minorEastAsia" w:hAnsiTheme="minorHAnsi" w:cstheme="minorBidi"/>
          <w:b w:val="0"/>
          <w:noProof/>
          <w:sz w:val="22"/>
          <w:szCs w:val="22"/>
          <w:lang w:val="de-CH" w:eastAsia="de-CH"/>
        </w:rPr>
      </w:pPr>
      <w:hyperlink w:anchor="_Toc112146741" w:history="1">
        <w:r w:rsidR="001473E4" w:rsidRPr="00CB2419">
          <w:rPr>
            <w:rStyle w:val="Lienhypertexte"/>
            <w:noProof/>
            <w:lang w:val="de-CH"/>
          </w:rPr>
          <w:t>2</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ENTWICKLUNG DER INSTITUTIONELLEN ORGANISATION DES KANTONS</w:t>
        </w:r>
        <w:r w:rsidR="001473E4">
          <w:rPr>
            <w:noProof/>
            <w:webHidden/>
          </w:rPr>
          <w:tab/>
        </w:r>
        <w:r w:rsidR="001473E4">
          <w:rPr>
            <w:noProof/>
            <w:webHidden/>
          </w:rPr>
          <w:fldChar w:fldCharType="begin"/>
        </w:r>
        <w:r w:rsidR="001473E4">
          <w:rPr>
            <w:noProof/>
            <w:webHidden/>
          </w:rPr>
          <w:instrText xml:space="preserve"> PAGEREF _Toc112146741 \h </w:instrText>
        </w:r>
        <w:r w:rsidR="001473E4">
          <w:rPr>
            <w:noProof/>
            <w:webHidden/>
          </w:rPr>
        </w:r>
        <w:r w:rsidR="001473E4">
          <w:rPr>
            <w:noProof/>
            <w:webHidden/>
          </w:rPr>
          <w:fldChar w:fldCharType="separate"/>
        </w:r>
        <w:r w:rsidR="001473E4">
          <w:rPr>
            <w:noProof/>
            <w:webHidden/>
          </w:rPr>
          <w:t>3</w:t>
        </w:r>
        <w:r w:rsidR="001473E4">
          <w:rPr>
            <w:noProof/>
            <w:webHidden/>
          </w:rPr>
          <w:fldChar w:fldCharType="end"/>
        </w:r>
      </w:hyperlink>
    </w:p>
    <w:p w14:paraId="071A5A3B" w14:textId="1281B331"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2" w:history="1">
        <w:r w:rsidR="001473E4" w:rsidRPr="00CB2419">
          <w:rPr>
            <w:rStyle w:val="Lienhypertexte"/>
            <w:noProof/>
            <w:lang w:val="de-CH"/>
          </w:rPr>
          <w:t>2.1</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Geschichtlicher Rückblick</w:t>
        </w:r>
        <w:r w:rsidR="001473E4">
          <w:rPr>
            <w:noProof/>
            <w:webHidden/>
          </w:rPr>
          <w:tab/>
        </w:r>
        <w:r w:rsidR="001473E4">
          <w:rPr>
            <w:noProof/>
            <w:webHidden/>
          </w:rPr>
          <w:fldChar w:fldCharType="begin"/>
        </w:r>
        <w:r w:rsidR="001473E4">
          <w:rPr>
            <w:noProof/>
            <w:webHidden/>
          </w:rPr>
          <w:instrText xml:space="preserve"> PAGEREF _Toc112146742 \h </w:instrText>
        </w:r>
        <w:r w:rsidR="001473E4">
          <w:rPr>
            <w:noProof/>
            <w:webHidden/>
          </w:rPr>
        </w:r>
        <w:r w:rsidR="001473E4">
          <w:rPr>
            <w:noProof/>
            <w:webHidden/>
          </w:rPr>
          <w:fldChar w:fldCharType="separate"/>
        </w:r>
        <w:r w:rsidR="001473E4">
          <w:rPr>
            <w:noProof/>
            <w:webHidden/>
          </w:rPr>
          <w:t>3</w:t>
        </w:r>
        <w:r w:rsidR="001473E4">
          <w:rPr>
            <w:noProof/>
            <w:webHidden/>
          </w:rPr>
          <w:fldChar w:fldCharType="end"/>
        </w:r>
      </w:hyperlink>
    </w:p>
    <w:p w14:paraId="19044887" w14:textId="6A8CCB6A"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3" w:history="1">
        <w:r w:rsidR="001473E4" w:rsidRPr="00CB2419">
          <w:rPr>
            <w:rStyle w:val="Lienhypertexte"/>
            <w:noProof/>
            <w:lang w:val="de-CH"/>
          </w:rPr>
          <w:t>2.2</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Volkswahl der Oberamtspersonen</w:t>
        </w:r>
        <w:r w:rsidR="001473E4">
          <w:rPr>
            <w:noProof/>
            <w:webHidden/>
          </w:rPr>
          <w:tab/>
        </w:r>
        <w:r w:rsidR="001473E4">
          <w:rPr>
            <w:noProof/>
            <w:webHidden/>
          </w:rPr>
          <w:fldChar w:fldCharType="begin"/>
        </w:r>
        <w:r w:rsidR="001473E4">
          <w:rPr>
            <w:noProof/>
            <w:webHidden/>
          </w:rPr>
          <w:instrText xml:space="preserve"> PAGEREF _Toc112146743 \h </w:instrText>
        </w:r>
        <w:r w:rsidR="001473E4">
          <w:rPr>
            <w:noProof/>
            <w:webHidden/>
          </w:rPr>
        </w:r>
        <w:r w:rsidR="001473E4">
          <w:rPr>
            <w:noProof/>
            <w:webHidden/>
          </w:rPr>
          <w:fldChar w:fldCharType="separate"/>
        </w:r>
        <w:r w:rsidR="001473E4">
          <w:rPr>
            <w:noProof/>
            <w:webHidden/>
          </w:rPr>
          <w:t>4</w:t>
        </w:r>
        <w:r w:rsidR="001473E4">
          <w:rPr>
            <w:noProof/>
            <w:webHidden/>
          </w:rPr>
          <w:fldChar w:fldCharType="end"/>
        </w:r>
      </w:hyperlink>
    </w:p>
    <w:p w14:paraId="545F1445" w14:textId="2F87066B"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4" w:history="1">
        <w:r w:rsidR="001473E4" w:rsidRPr="00CB2419">
          <w:rPr>
            <w:rStyle w:val="Lienhypertexte"/>
            <w:noProof/>
            <w:lang w:val="de-CH"/>
          </w:rPr>
          <w:t>2.3</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Gemeindezusammenschlüsse</w:t>
        </w:r>
        <w:r w:rsidR="001473E4">
          <w:rPr>
            <w:noProof/>
            <w:webHidden/>
          </w:rPr>
          <w:tab/>
        </w:r>
        <w:r w:rsidR="001473E4">
          <w:rPr>
            <w:noProof/>
            <w:webHidden/>
          </w:rPr>
          <w:fldChar w:fldCharType="begin"/>
        </w:r>
        <w:r w:rsidR="001473E4">
          <w:rPr>
            <w:noProof/>
            <w:webHidden/>
          </w:rPr>
          <w:instrText xml:space="preserve"> PAGEREF _Toc112146744 \h </w:instrText>
        </w:r>
        <w:r w:rsidR="001473E4">
          <w:rPr>
            <w:noProof/>
            <w:webHidden/>
          </w:rPr>
        </w:r>
        <w:r w:rsidR="001473E4">
          <w:rPr>
            <w:noProof/>
            <w:webHidden/>
          </w:rPr>
          <w:fldChar w:fldCharType="separate"/>
        </w:r>
        <w:r w:rsidR="001473E4">
          <w:rPr>
            <w:noProof/>
            <w:webHidden/>
          </w:rPr>
          <w:t>4</w:t>
        </w:r>
        <w:r w:rsidR="001473E4">
          <w:rPr>
            <w:noProof/>
            <w:webHidden/>
          </w:rPr>
          <w:fldChar w:fldCharType="end"/>
        </w:r>
      </w:hyperlink>
    </w:p>
    <w:p w14:paraId="5E9981DE" w14:textId="4402A233"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5" w:history="1">
        <w:r w:rsidR="001473E4" w:rsidRPr="00CB2419">
          <w:rPr>
            <w:rStyle w:val="Lienhypertexte"/>
            <w:noProof/>
            <w:lang w:val="de-CH"/>
          </w:rPr>
          <w:t>2.4</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Rechtliche Entwicklung der interkommunalen Zusammenarbeit</w:t>
        </w:r>
        <w:r w:rsidR="001473E4">
          <w:rPr>
            <w:noProof/>
            <w:webHidden/>
          </w:rPr>
          <w:tab/>
        </w:r>
        <w:r w:rsidR="001473E4">
          <w:rPr>
            <w:noProof/>
            <w:webHidden/>
          </w:rPr>
          <w:fldChar w:fldCharType="begin"/>
        </w:r>
        <w:r w:rsidR="001473E4">
          <w:rPr>
            <w:noProof/>
            <w:webHidden/>
          </w:rPr>
          <w:instrText xml:space="preserve"> PAGEREF _Toc112146745 \h </w:instrText>
        </w:r>
        <w:r w:rsidR="001473E4">
          <w:rPr>
            <w:noProof/>
            <w:webHidden/>
          </w:rPr>
        </w:r>
        <w:r w:rsidR="001473E4">
          <w:rPr>
            <w:noProof/>
            <w:webHidden/>
          </w:rPr>
          <w:fldChar w:fldCharType="separate"/>
        </w:r>
        <w:r w:rsidR="001473E4">
          <w:rPr>
            <w:noProof/>
            <w:webHidden/>
          </w:rPr>
          <w:t>5</w:t>
        </w:r>
        <w:r w:rsidR="001473E4">
          <w:rPr>
            <w:noProof/>
            <w:webHidden/>
          </w:rPr>
          <w:fldChar w:fldCharType="end"/>
        </w:r>
      </w:hyperlink>
    </w:p>
    <w:p w14:paraId="42180394" w14:textId="089A0D5A"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6" w:history="1">
        <w:r w:rsidR="001473E4" w:rsidRPr="00CB2419">
          <w:rPr>
            <w:rStyle w:val="Lienhypertexte"/>
            <w:noProof/>
            <w:lang w:val="de-CH"/>
          </w:rPr>
          <w:t>2.5</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Vermehrte interkommunale Zusammenarbeit</w:t>
        </w:r>
        <w:r w:rsidR="001473E4">
          <w:rPr>
            <w:noProof/>
            <w:webHidden/>
          </w:rPr>
          <w:tab/>
        </w:r>
        <w:r w:rsidR="001473E4">
          <w:rPr>
            <w:noProof/>
            <w:webHidden/>
          </w:rPr>
          <w:fldChar w:fldCharType="begin"/>
        </w:r>
        <w:r w:rsidR="001473E4">
          <w:rPr>
            <w:noProof/>
            <w:webHidden/>
          </w:rPr>
          <w:instrText xml:space="preserve"> PAGEREF _Toc112146746 \h </w:instrText>
        </w:r>
        <w:r w:rsidR="001473E4">
          <w:rPr>
            <w:noProof/>
            <w:webHidden/>
          </w:rPr>
        </w:r>
        <w:r w:rsidR="001473E4">
          <w:rPr>
            <w:noProof/>
            <w:webHidden/>
          </w:rPr>
          <w:fldChar w:fldCharType="separate"/>
        </w:r>
        <w:r w:rsidR="001473E4">
          <w:rPr>
            <w:noProof/>
            <w:webHidden/>
          </w:rPr>
          <w:t>5</w:t>
        </w:r>
        <w:r w:rsidR="001473E4">
          <w:rPr>
            <w:noProof/>
            <w:webHidden/>
          </w:rPr>
          <w:fldChar w:fldCharType="end"/>
        </w:r>
      </w:hyperlink>
    </w:p>
    <w:p w14:paraId="2E4E2E1E" w14:textId="38D76F3C"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7" w:history="1">
        <w:r w:rsidR="001473E4" w:rsidRPr="00CB2419">
          <w:rPr>
            <w:rStyle w:val="Lienhypertexte"/>
            <w:noProof/>
            <w:lang w:val="de-CH"/>
          </w:rPr>
          <w:t>2.6</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Schlussfolgerung</w:t>
        </w:r>
        <w:r w:rsidR="001473E4">
          <w:rPr>
            <w:noProof/>
            <w:webHidden/>
          </w:rPr>
          <w:tab/>
        </w:r>
        <w:r w:rsidR="001473E4">
          <w:rPr>
            <w:noProof/>
            <w:webHidden/>
          </w:rPr>
          <w:fldChar w:fldCharType="begin"/>
        </w:r>
        <w:r w:rsidR="001473E4">
          <w:rPr>
            <w:noProof/>
            <w:webHidden/>
          </w:rPr>
          <w:instrText xml:space="preserve"> PAGEREF _Toc112146747 \h </w:instrText>
        </w:r>
        <w:r w:rsidR="001473E4">
          <w:rPr>
            <w:noProof/>
            <w:webHidden/>
          </w:rPr>
        </w:r>
        <w:r w:rsidR="001473E4">
          <w:rPr>
            <w:noProof/>
            <w:webHidden/>
          </w:rPr>
          <w:fldChar w:fldCharType="separate"/>
        </w:r>
        <w:r w:rsidR="001473E4">
          <w:rPr>
            <w:noProof/>
            <w:webHidden/>
          </w:rPr>
          <w:t>6</w:t>
        </w:r>
        <w:r w:rsidR="001473E4">
          <w:rPr>
            <w:noProof/>
            <w:webHidden/>
          </w:rPr>
          <w:fldChar w:fldCharType="end"/>
        </w:r>
      </w:hyperlink>
    </w:p>
    <w:p w14:paraId="084BF737" w14:textId="34497D04" w:rsidR="001473E4" w:rsidRDefault="00874E70">
      <w:pPr>
        <w:pStyle w:val="TM1"/>
        <w:tabs>
          <w:tab w:val="left" w:pos="400"/>
        </w:tabs>
        <w:rPr>
          <w:rFonts w:asciiTheme="minorHAnsi" w:eastAsiaTheme="minorEastAsia" w:hAnsiTheme="minorHAnsi" w:cstheme="minorBidi"/>
          <w:b w:val="0"/>
          <w:noProof/>
          <w:sz w:val="22"/>
          <w:szCs w:val="22"/>
          <w:lang w:val="de-CH" w:eastAsia="de-CH"/>
        </w:rPr>
      </w:pPr>
      <w:hyperlink w:anchor="_Toc112146748" w:history="1">
        <w:r w:rsidR="001473E4" w:rsidRPr="00CB2419">
          <w:rPr>
            <w:rStyle w:val="Lienhypertexte"/>
            <w:noProof/>
            <w:lang w:val="de-CH"/>
          </w:rPr>
          <w:t>3</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GRENZEN DER HEUTIGEN ORGANISATION</w:t>
        </w:r>
        <w:r w:rsidR="001473E4">
          <w:rPr>
            <w:noProof/>
            <w:webHidden/>
          </w:rPr>
          <w:tab/>
        </w:r>
        <w:r w:rsidR="001473E4">
          <w:rPr>
            <w:noProof/>
            <w:webHidden/>
          </w:rPr>
          <w:fldChar w:fldCharType="begin"/>
        </w:r>
        <w:r w:rsidR="001473E4">
          <w:rPr>
            <w:noProof/>
            <w:webHidden/>
          </w:rPr>
          <w:instrText xml:space="preserve"> PAGEREF _Toc112146748 \h </w:instrText>
        </w:r>
        <w:r w:rsidR="001473E4">
          <w:rPr>
            <w:noProof/>
            <w:webHidden/>
          </w:rPr>
        </w:r>
        <w:r w:rsidR="001473E4">
          <w:rPr>
            <w:noProof/>
            <w:webHidden/>
          </w:rPr>
          <w:fldChar w:fldCharType="separate"/>
        </w:r>
        <w:r w:rsidR="001473E4">
          <w:rPr>
            <w:noProof/>
            <w:webHidden/>
          </w:rPr>
          <w:t>6</w:t>
        </w:r>
        <w:r w:rsidR="001473E4">
          <w:rPr>
            <w:noProof/>
            <w:webHidden/>
          </w:rPr>
          <w:fldChar w:fldCharType="end"/>
        </w:r>
      </w:hyperlink>
    </w:p>
    <w:p w14:paraId="6557A2F0" w14:textId="329D3ABC"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49" w:history="1">
        <w:r w:rsidR="001473E4" w:rsidRPr="00CB2419">
          <w:rPr>
            <w:rStyle w:val="Lienhypertexte"/>
            <w:noProof/>
            <w:lang w:val="de-CH"/>
          </w:rPr>
          <w:t>3.1</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Sichtbarkeit staatlichen Handelns</w:t>
        </w:r>
        <w:r w:rsidR="001473E4">
          <w:rPr>
            <w:noProof/>
            <w:webHidden/>
          </w:rPr>
          <w:tab/>
        </w:r>
        <w:r w:rsidR="001473E4">
          <w:rPr>
            <w:noProof/>
            <w:webHidden/>
          </w:rPr>
          <w:fldChar w:fldCharType="begin"/>
        </w:r>
        <w:r w:rsidR="001473E4">
          <w:rPr>
            <w:noProof/>
            <w:webHidden/>
          </w:rPr>
          <w:instrText xml:space="preserve"> PAGEREF _Toc112146749 \h </w:instrText>
        </w:r>
        <w:r w:rsidR="001473E4">
          <w:rPr>
            <w:noProof/>
            <w:webHidden/>
          </w:rPr>
        </w:r>
        <w:r w:rsidR="001473E4">
          <w:rPr>
            <w:noProof/>
            <w:webHidden/>
          </w:rPr>
          <w:fldChar w:fldCharType="separate"/>
        </w:r>
        <w:r w:rsidR="001473E4">
          <w:rPr>
            <w:noProof/>
            <w:webHidden/>
          </w:rPr>
          <w:t>7</w:t>
        </w:r>
        <w:r w:rsidR="001473E4">
          <w:rPr>
            <w:noProof/>
            <w:webHidden/>
          </w:rPr>
          <w:fldChar w:fldCharType="end"/>
        </w:r>
      </w:hyperlink>
    </w:p>
    <w:p w14:paraId="6E12C699" w14:textId="37DF9D65"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0" w:history="1">
        <w:r w:rsidR="001473E4" w:rsidRPr="00CB2419">
          <w:rPr>
            <w:rStyle w:val="Lienhypertexte"/>
            <w:noProof/>
            <w:lang w:val="de-CH"/>
          </w:rPr>
          <w:t>3.2</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Arbeitslast der kommunalen Amtsträgerinnen und Amtsträger</w:t>
        </w:r>
        <w:r w:rsidR="001473E4">
          <w:rPr>
            <w:noProof/>
            <w:webHidden/>
          </w:rPr>
          <w:tab/>
        </w:r>
        <w:r w:rsidR="001473E4">
          <w:rPr>
            <w:noProof/>
            <w:webHidden/>
          </w:rPr>
          <w:fldChar w:fldCharType="begin"/>
        </w:r>
        <w:r w:rsidR="001473E4">
          <w:rPr>
            <w:noProof/>
            <w:webHidden/>
          </w:rPr>
          <w:instrText xml:space="preserve"> PAGEREF _Toc112146750 \h </w:instrText>
        </w:r>
        <w:r w:rsidR="001473E4">
          <w:rPr>
            <w:noProof/>
            <w:webHidden/>
          </w:rPr>
        </w:r>
        <w:r w:rsidR="001473E4">
          <w:rPr>
            <w:noProof/>
            <w:webHidden/>
          </w:rPr>
          <w:fldChar w:fldCharType="separate"/>
        </w:r>
        <w:r w:rsidR="001473E4">
          <w:rPr>
            <w:noProof/>
            <w:webHidden/>
          </w:rPr>
          <w:t>7</w:t>
        </w:r>
        <w:r w:rsidR="001473E4">
          <w:rPr>
            <w:noProof/>
            <w:webHidden/>
          </w:rPr>
          <w:fldChar w:fldCharType="end"/>
        </w:r>
      </w:hyperlink>
    </w:p>
    <w:p w14:paraId="6159CD9F" w14:textId="054D0364"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1" w:history="1">
        <w:r w:rsidR="001473E4" w:rsidRPr="00CB2419">
          <w:rPr>
            <w:rStyle w:val="Lienhypertexte"/>
            <w:noProof/>
            <w:lang w:val="de-CH"/>
          </w:rPr>
          <w:t>3.3</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Demokratische Kontrolle</w:t>
        </w:r>
        <w:r w:rsidR="001473E4">
          <w:rPr>
            <w:noProof/>
            <w:webHidden/>
          </w:rPr>
          <w:tab/>
        </w:r>
        <w:r w:rsidR="001473E4">
          <w:rPr>
            <w:noProof/>
            <w:webHidden/>
          </w:rPr>
          <w:fldChar w:fldCharType="begin"/>
        </w:r>
        <w:r w:rsidR="001473E4">
          <w:rPr>
            <w:noProof/>
            <w:webHidden/>
          </w:rPr>
          <w:instrText xml:space="preserve"> PAGEREF _Toc112146751 \h </w:instrText>
        </w:r>
        <w:r w:rsidR="001473E4">
          <w:rPr>
            <w:noProof/>
            <w:webHidden/>
          </w:rPr>
        </w:r>
        <w:r w:rsidR="001473E4">
          <w:rPr>
            <w:noProof/>
            <w:webHidden/>
          </w:rPr>
          <w:fldChar w:fldCharType="separate"/>
        </w:r>
        <w:r w:rsidR="001473E4">
          <w:rPr>
            <w:noProof/>
            <w:webHidden/>
          </w:rPr>
          <w:t>7</w:t>
        </w:r>
        <w:r w:rsidR="001473E4">
          <w:rPr>
            <w:noProof/>
            <w:webHidden/>
          </w:rPr>
          <w:fldChar w:fldCharType="end"/>
        </w:r>
      </w:hyperlink>
    </w:p>
    <w:p w14:paraId="4D323849" w14:textId="588E32CB"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2" w:history="1">
        <w:r w:rsidR="001473E4" w:rsidRPr="00CB2419">
          <w:rPr>
            <w:rStyle w:val="Lienhypertexte"/>
            <w:noProof/>
            <w:lang w:val="de-CH"/>
          </w:rPr>
          <w:t>3.4</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Governance- und Effizienzprobleme</w:t>
        </w:r>
        <w:r w:rsidR="001473E4">
          <w:rPr>
            <w:noProof/>
            <w:webHidden/>
          </w:rPr>
          <w:tab/>
        </w:r>
        <w:r w:rsidR="001473E4">
          <w:rPr>
            <w:noProof/>
            <w:webHidden/>
          </w:rPr>
          <w:fldChar w:fldCharType="begin"/>
        </w:r>
        <w:r w:rsidR="001473E4">
          <w:rPr>
            <w:noProof/>
            <w:webHidden/>
          </w:rPr>
          <w:instrText xml:space="preserve"> PAGEREF _Toc112146752 \h </w:instrText>
        </w:r>
        <w:r w:rsidR="001473E4">
          <w:rPr>
            <w:noProof/>
            <w:webHidden/>
          </w:rPr>
        </w:r>
        <w:r w:rsidR="001473E4">
          <w:rPr>
            <w:noProof/>
            <w:webHidden/>
          </w:rPr>
          <w:fldChar w:fldCharType="separate"/>
        </w:r>
        <w:r w:rsidR="001473E4">
          <w:rPr>
            <w:noProof/>
            <w:webHidden/>
          </w:rPr>
          <w:t>8</w:t>
        </w:r>
        <w:r w:rsidR="001473E4">
          <w:rPr>
            <w:noProof/>
            <w:webHidden/>
          </w:rPr>
          <w:fldChar w:fldCharType="end"/>
        </w:r>
      </w:hyperlink>
    </w:p>
    <w:p w14:paraId="1AA61519" w14:textId="7F0D1B26"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3" w:history="1">
        <w:r w:rsidR="001473E4" w:rsidRPr="00CB2419">
          <w:rPr>
            <w:rStyle w:val="Lienhypertexte"/>
            <w:noProof/>
            <w:lang w:val="de-CH"/>
          </w:rPr>
          <w:t>3.5</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Fehlende Gesamtvision</w:t>
        </w:r>
        <w:r w:rsidR="001473E4">
          <w:rPr>
            <w:noProof/>
            <w:webHidden/>
          </w:rPr>
          <w:tab/>
        </w:r>
        <w:r w:rsidR="001473E4">
          <w:rPr>
            <w:noProof/>
            <w:webHidden/>
          </w:rPr>
          <w:fldChar w:fldCharType="begin"/>
        </w:r>
        <w:r w:rsidR="001473E4">
          <w:rPr>
            <w:noProof/>
            <w:webHidden/>
          </w:rPr>
          <w:instrText xml:space="preserve"> PAGEREF _Toc112146753 \h </w:instrText>
        </w:r>
        <w:r w:rsidR="001473E4">
          <w:rPr>
            <w:noProof/>
            <w:webHidden/>
          </w:rPr>
        </w:r>
        <w:r w:rsidR="001473E4">
          <w:rPr>
            <w:noProof/>
            <w:webHidden/>
          </w:rPr>
          <w:fldChar w:fldCharType="separate"/>
        </w:r>
        <w:r w:rsidR="001473E4">
          <w:rPr>
            <w:noProof/>
            <w:webHidden/>
          </w:rPr>
          <w:t>8</w:t>
        </w:r>
        <w:r w:rsidR="001473E4">
          <w:rPr>
            <w:noProof/>
            <w:webHidden/>
          </w:rPr>
          <w:fldChar w:fldCharType="end"/>
        </w:r>
      </w:hyperlink>
    </w:p>
    <w:p w14:paraId="70842BFB" w14:textId="4927EC27"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4" w:history="1">
        <w:r w:rsidR="001473E4" w:rsidRPr="00CB2419">
          <w:rPr>
            <w:rStyle w:val="Lienhypertexte"/>
            <w:noProof/>
            <w:lang w:val="de-CH"/>
          </w:rPr>
          <w:t>3.6</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Verlust der Gemeindeautonomie</w:t>
        </w:r>
        <w:r w:rsidR="001473E4">
          <w:rPr>
            <w:noProof/>
            <w:webHidden/>
          </w:rPr>
          <w:tab/>
        </w:r>
        <w:r w:rsidR="001473E4">
          <w:rPr>
            <w:noProof/>
            <w:webHidden/>
          </w:rPr>
          <w:fldChar w:fldCharType="begin"/>
        </w:r>
        <w:r w:rsidR="001473E4">
          <w:rPr>
            <w:noProof/>
            <w:webHidden/>
          </w:rPr>
          <w:instrText xml:space="preserve"> PAGEREF _Toc112146754 \h </w:instrText>
        </w:r>
        <w:r w:rsidR="001473E4">
          <w:rPr>
            <w:noProof/>
            <w:webHidden/>
          </w:rPr>
        </w:r>
        <w:r w:rsidR="001473E4">
          <w:rPr>
            <w:noProof/>
            <w:webHidden/>
          </w:rPr>
          <w:fldChar w:fldCharType="separate"/>
        </w:r>
        <w:r w:rsidR="001473E4">
          <w:rPr>
            <w:noProof/>
            <w:webHidden/>
          </w:rPr>
          <w:t>9</w:t>
        </w:r>
        <w:r w:rsidR="001473E4">
          <w:rPr>
            <w:noProof/>
            <w:webHidden/>
          </w:rPr>
          <w:fldChar w:fldCharType="end"/>
        </w:r>
      </w:hyperlink>
    </w:p>
    <w:p w14:paraId="19983C77" w14:textId="79B86EF0"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5" w:history="1">
        <w:r w:rsidR="001473E4" w:rsidRPr="00CB2419">
          <w:rPr>
            <w:rStyle w:val="Lienhypertexte"/>
            <w:noProof/>
            <w:lang w:val="de-CH"/>
          </w:rPr>
          <w:t>3.7</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Rolle der Oberamtsperson</w:t>
        </w:r>
        <w:r w:rsidR="001473E4">
          <w:rPr>
            <w:noProof/>
            <w:webHidden/>
          </w:rPr>
          <w:tab/>
        </w:r>
        <w:r w:rsidR="001473E4">
          <w:rPr>
            <w:noProof/>
            <w:webHidden/>
          </w:rPr>
          <w:fldChar w:fldCharType="begin"/>
        </w:r>
        <w:r w:rsidR="001473E4">
          <w:rPr>
            <w:noProof/>
            <w:webHidden/>
          </w:rPr>
          <w:instrText xml:space="preserve"> PAGEREF _Toc112146755 \h </w:instrText>
        </w:r>
        <w:r w:rsidR="001473E4">
          <w:rPr>
            <w:noProof/>
            <w:webHidden/>
          </w:rPr>
        </w:r>
        <w:r w:rsidR="001473E4">
          <w:rPr>
            <w:noProof/>
            <w:webHidden/>
          </w:rPr>
          <w:fldChar w:fldCharType="separate"/>
        </w:r>
        <w:r w:rsidR="001473E4">
          <w:rPr>
            <w:noProof/>
            <w:webHidden/>
          </w:rPr>
          <w:t>9</w:t>
        </w:r>
        <w:r w:rsidR="001473E4">
          <w:rPr>
            <w:noProof/>
            <w:webHidden/>
          </w:rPr>
          <w:fldChar w:fldCharType="end"/>
        </w:r>
      </w:hyperlink>
    </w:p>
    <w:p w14:paraId="00545383" w14:textId="64E99995"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6" w:history="1">
        <w:r w:rsidR="001473E4" w:rsidRPr="00CB2419">
          <w:rPr>
            <w:rStyle w:val="Lienhypertexte"/>
            <w:noProof/>
            <w:lang w:val="de-CH"/>
          </w:rPr>
          <w:t>3.8</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Schlussfolgerung</w:t>
        </w:r>
        <w:r w:rsidR="001473E4">
          <w:rPr>
            <w:noProof/>
            <w:webHidden/>
          </w:rPr>
          <w:tab/>
        </w:r>
        <w:r w:rsidR="001473E4">
          <w:rPr>
            <w:noProof/>
            <w:webHidden/>
          </w:rPr>
          <w:fldChar w:fldCharType="begin"/>
        </w:r>
        <w:r w:rsidR="001473E4">
          <w:rPr>
            <w:noProof/>
            <w:webHidden/>
          </w:rPr>
          <w:instrText xml:space="preserve"> PAGEREF _Toc112146756 \h </w:instrText>
        </w:r>
        <w:r w:rsidR="001473E4">
          <w:rPr>
            <w:noProof/>
            <w:webHidden/>
          </w:rPr>
        </w:r>
        <w:r w:rsidR="001473E4">
          <w:rPr>
            <w:noProof/>
            <w:webHidden/>
          </w:rPr>
          <w:fldChar w:fldCharType="separate"/>
        </w:r>
        <w:r w:rsidR="001473E4">
          <w:rPr>
            <w:noProof/>
            <w:webHidden/>
          </w:rPr>
          <w:t>9</w:t>
        </w:r>
        <w:r w:rsidR="001473E4">
          <w:rPr>
            <w:noProof/>
            <w:webHidden/>
          </w:rPr>
          <w:fldChar w:fldCharType="end"/>
        </w:r>
      </w:hyperlink>
    </w:p>
    <w:p w14:paraId="3E14777F" w14:textId="5F700C36" w:rsidR="001473E4" w:rsidRDefault="00874E70">
      <w:pPr>
        <w:pStyle w:val="TM1"/>
        <w:tabs>
          <w:tab w:val="left" w:pos="400"/>
        </w:tabs>
        <w:rPr>
          <w:rFonts w:asciiTheme="minorHAnsi" w:eastAsiaTheme="minorEastAsia" w:hAnsiTheme="minorHAnsi" w:cstheme="minorBidi"/>
          <w:b w:val="0"/>
          <w:noProof/>
          <w:sz w:val="22"/>
          <w:szCs w:val="22"/>
          <w:lang w:val="de-CH" w:eastAsia="de-CH"/>
        </w:rPr>
      </w:pPr>
      <w:hyperlink w:anchor="_Toc112146757" w:history="1">
        <w:r w:rsidR="001473E4" w:rsidRPr="00CB2419">
          <w:rPr>
            <w:rStyle w:val="Lienhypertexte"/>
            <w:noProof/>
            <w:lang w:val="de-CH"/>
          </w:rPr>
          <w:t>4</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BISHERIGE ARBEITEN</w:t>
        </w:r>
        <w:r w:rsidR="001473E4">
          <w:rPr>
            <w:noProof/>
            <w:webHidden/>
          </w:rPr>
          <w:tab/>
        </w:r>
        <w:r w:rsidR="001473E4">
          <w:rPr>
            <w:noProof/>
            <w:webHidden/>
          </w:rPr>
          <w:fldChar w:fldCharType="begin"/>
        </w:r>
        <w:r w:rsidR="001473E4">
          <w:rPr>
            <w:noProof/>
            <w:webHidden/>
          </w:rPr>
          <w:instrText xml:space="preserve"> PAGEREF _Toc112146757 \h </w:instrText>
        </w:r>
        <w:r w:rsidR="001473E4">
          <w:rPr>
            <w:noProof/>
            <w:webHidden/>
          </w:rPr>
        </w:r>
        <w:r w:rsidR="001473E4">
          <w:rPr>
            <w:noProof/>
            <w:webHidden/>
          </w:rPr>
          <w:fldChar w:fldCharType="separate"/>
        </w:r>
        <w:r w:rsidR="001473E4">
          <w:rPr>
            <w:noProof/>
            <w:webHidden/>
          </w:rPr>
          <w:t>10</w:t>
        </w:r>
        <w:r w:rsidR="001473E4">
          <w:rPr>
            <w:noProof/>
            <w:webHidden/>
          </w:rPr>
          <w:fldChar w:fldCharType="end"/>
        </w:r>
      </w:hyperlink>
    </w:p>
    <w:p w14:paraId="323911BD" w14:textId="26CE4278"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8" w:history="1">
        <w:r w:rsidR="001473E4" w:rsidRPr="00CB2419">
          <w:rPr>
            <w:rStyle w:val="Lienhypertexte"/>
            <w:noProof/>
            <w:lang w:val="de-CH"/>
          </w:rPr>
          <w:t>4.1</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Bericht 225 über die territoriale Gliederung des Kantons Freiburg (2010)</w:t>
        </w:r>
        <w:r w:rsidR="001473E4">
          <w:rPr>
            <w:noProof/>
            <w:webHidden/>
          </w:rPr>
          <w:tab/>
        </w:r>
        <w:r w:rsidR="001473E4">
          <w:rPr>
            <w:noProof/>
            <w:webHidden/>
          </w:rPr>
          <w:fldChar w:fldCharType="begin"/>
        </w:r>
        <w:r w:rsidR="001473E4">
          <w:rPr>
            <w:noProof/>
            <w:webHidden/>
          </w:rPr>
          <w:instrText xml:space="preserve"> PAGEREF _Toc112146758 \h </w:instrText>
        </w:r>
        <w:r w:rsidR="001473E4">
          <w:rPr>
            <w:noProof/>
            <w:webHidden/>
          </w:rPr>
        </w:r>
        <w:r w:rsidR="001473E4">
          <w:rPr>
            <w:noProof/>
            <w:webHidden/>
          </w:rPr>
          <w:fldChar w:fldCharType="separate"/>
        </w:r>
        <w:r w:rsidR="001473E4">
          <w:rPr>
            <w:noProof/>
            <w:webHidden/>
          </w:rPr>
          <w:t>10</w:t>
        </w:r>
        <w:r w:rsidR="001473E4">
          <w:rPr>
            <w:noProof/>
            <w:webHidden/>
          </w:rPr>
          <w:fldChar w:fldCharType="end"/>
        </w:r>
      </w:hyperlink>
    </w:p>
    <w:p w14:paraId="526A5647" w14:textId="3209AA8F"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59" w:history="1">
        <w:r w:rsidR="001473E4" w:rsidRPr="00CB2419">
          <w:rPr>
            <w:rStyle w:val="Lienhypertexte"/>
            <w:noProof/>
            <w:lang w:val="de-CH"/>
          </w:rPr>
          <w:t>4.2</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Bericht 2014-DIAF-99 Standortbestimmung Agglomeration – Nutzen und Kosten (2014)</w:t>
        </w:r>
        <w:r w:rsidR="001473E4">
          <w:rPr>
            <w:noProof/>
            <w:webHidden/>
          </w:rPr>
          <w:tab/>
        </w:r>
        <w:r w:rsidR="001473E4">
          <w:rPr>
            <w:noProof/>
            <w:webHidden/>
          </w:rPr>
          <w:fldChar w:fldCharType="begin"/>
        </w:r>
        <w:r w:rsidR="001473E4">
          <w:rPr>
            <w:noProof/>
            <w:webHidden/>
          </w:rPr>
          <w:instrText xml:space="preserve"> PAGEREF _Toc112146759 \h </w:instrText>
        </w:r>
        <w:r w:rsidR="001473E4">
          <w:rPr>
            <w:noProof/>
            <w:webHidden/>
          </w:rPr>
        </w:r>
        <w:r w:rsidR="001473E4">
          <w:rPr>
            <w:noProof/>
            <w:webHidden/>
          </w:rPr>
          <w:fldChar w:fldCharType="separate"/>
        </w:r>
        <w:r w:rsidR="001473E4">
          <w:rPr>
            <w:noProof/>
            <w:webHidden/>
          </w:rPr>
          <w:t>10</w:t>
        </w:r>
        <w:r w:rsidR="001473E4">
          <w:rPr>
            <w:noProof/>
            <w:webHidden/>
          </w:rPr>
          <w:fldChar w:fldCharType="end"/>
        </w:r>
      </w:hyperlink>
    </w:p>
    <w:p w14:paraId="547CBABB" w14:textId="00736A3B"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0" w:history="1">
        <w:r w:rsidR="001473E4" w:rsidRPr="00CB2419">
          <w:rPr>
            <w:rStyle w:val="Lienhypertexte"/>
            <w:noProof/>
            <w:lang w:val="de-CH"/>
          </w:rPr>
          <w:t>4.3</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Bericht 2016-DIAF-33 zum Stand der Arbeiten zur Anpassung der territorialen Gliederung an die heutigen Anforderungen (2018)</w:t>
        </w:r>
        <w:r w:rsidR="001473E4">
          <w:rPr>
            <w:noProof/>
            <w:webHidden/>
          </w:rPr>
          <w:tab/>
        </w:r>
        <w:r w:rsidR="001473E4">
          <w:rPr>
            <w:noProof/>
            <w:webHidden/>
          </w:rPr>
          <w:fldChar w:fldCharType="begin"/>
        </w:r>
        <w:r w:rsidR="001473E4">
          <w:rPr>
            <w:noProof/>
            <w:webHidden/>
          </w:rPr>
          <w:instrText xml:space="preserve"> PAGEREF _Toc112146760 \h </w:instrText>
        </w:r>
        <w:r w:rsidR="001473E4">
          <w:rPr>
            <w:noProof/>
            <w:webHidden/>
          </w:rPr>
        </w:r>
        <w:r w:rsidR="001473E4">
          <w:rPr>
            <w:noProof/>
            <w:webHidden/>
          </w:rPr>
          <w:fldChar w:fldCharType="separate"/>
        </w:r>
        <w:r w:rsidR="001473E4">
          <w:rPr>
            <w:noProof/>
            <w:webHidden/>
          </w:rPr>
          <w:t>11</w:t>
        </w:r>
        <w:r w:rsidR="001473E4">
          <w:rPr>
            <w:noProof/>
            <w:webHidden/>
          </w:rPr>
          <w:fldChar w:fldCharType="end"/>
        </w:r>
      </w:hyperlink>
    </w:p>
    <w:p w14:paraId="50148913" w14:textId="31067402"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1" w:history="1">
        <w:r w:rsidR="001473E4" w:rsidRPr="00CB2419">
          <w:rPr>
            <w:rStyle w:val="Lienhypertexte"/>
            <w:noProof/>
            <w:lang w:val="de-CH"/>
          </w:rPr>
          <w:t>4.4</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Reform der Aufgaben der Regionen im Kanton Freiburg: einige Modelle und Grundkonzept (2019)</w:t>
        </w:r>
        <w:r w:rsidR="001473E4">
          <w:rPr>
            <w:noProof/>
            <w:webHidden/>
          </w:rPr>
          <w:tab/>
        </w:r>
        <w:r w:rsidR="001473E4">
          <w:rPr>
            <w:noProof/>
            <w:webHidden/>
          </w:rPr>
          <w:fldChar w:fldCharType="begin"/>
        </w:r>
        <w:r w:rsidR="001473E4">
          <w:rPr>
            <w:noProof/>
            <w:webHidden/>
          </w:rPr>
          <w:instrText xml:space="preserve"> PAGEREF _Toc112146761 \h </w:instrText>
        </w:r>
        <w:r w:rsidR="001473E4">
          <w:rPr>
            <w:noProof/>
            <w:webHidden/>
          </w:rPr>
        </w:r>
        <w:r w:rsidR="001473E4">
          <w:rPr>
            <w:noProof/>
            <w:webHidden/>
          </w:rPr>
          <w:fldChar w:fldCharType="separate"/>
        </w:r>
        <w:r w:rsidR="001473E4">
          <w:rPr>
            <w:noProof/>
            <w:webHidden/>
          </w:rPr>
          <w:t>11</w:t>
        </w:r>
        <w:r w:rsidR="001473E4">
          <w:rPr>
            <w:noProof/>
            <w:webHidden/>
          </w:rPr>
          <w:fldChar w:fldCharType="end"/>
        </w:r>
      </w:hyperlink>
    </w:p>
    <w:p w14:paraId="3EDB8262" w14:textId="2C1C27DD" w:rsidR="001473E4" w:rsidRDefault="00874E70">
      <w:pPr>
        <w:pStyle w:val="TM1"/>
        <w:tabs>
          <w:tab w:val="left" w:pos="400"/>
        </w:tabs>
        <w:rPr>
          <w:rFonts w:asciiTheme="minorHAnsi" w:eastAsiaTheme="minorEastAsia" w:hAnsiTheme="minorHAnsi" w:cstheme="minorBidi"/>
          <w:b w:val="0"/>
          <w:noProof/>
          <w:sz w:val="22"/>
          <w:szCs w:val="22"/>
          <w:lang w:val="de-CH" w:eastAsia="de-CH"/>
        </w:rPr>
      </w:pPr>
      <w:hyperlink w:anchor="_Toc112146762" w:history="1">
        <w:r w:rsidR="001473E4" w:rsidRPr="00CB2419">
          <w:rPr>
            <w:rStyle w:val="Lienhypertexte"/>
            <w:noProof/>
            <w:lang w:val="de-CH"/>
          </w:rPr>
          <w:t>5</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GRUNDKONZEPT FÜR EINE REFORM DER REGIONEN</w:t>
        </w:r>
        <w:r w:rsidR="001473E4">
          <w:rPr>
            <w:noProof/>
            <w:webHidden/>
          </w:rPr>
          <w:tab/>
        </w:r>
        <w:r w:rsidR="001473E4">
          <w:rPr>
            <w:noProof/>
            <w:webHidden/>
          </w:rPr>
          <w:fldChar w:fldCharType="begin"/>
        </w:r>
        <w:r w:rsidR="001473E4">
          <w:rPr>
            <w:noProof/>
            <w:webHidden/>
          </w:rPr>
          <w:instrText xml:space="preserve"> PAGEREF _Toc112146762 \h </w:instrText>
        </w:r>
        <w:r w:rsidR="001473E4">
          <w:rPr>
            <w:noProof/>
            <w:webHidden/>
          </w:rPr>
        </w:r>
        <w:r w:rsidR="001473E4">
          <w:rPr>
            <w:noProof/>
            <w:webHidden/>
          </w:rPr>
          <w:fldChar w:fldCharType="separate"/>
        </w:r>
        <w:r w:rsidR="001473E4">
          <w:rPr>
            <w:noProof/>
            <w:webHidden/>
          </w:rPr>
          <w:t>11</w:t>
        </w:r>
        <w:r w:rsidR="001473E4">
          <w:rPr>
            <w:noProof/>
            <w:webHidden/>
          </w:rPr>
          <w:fldChar w:fldCharType="end"/>
        </w:r>
      </w:hyperlink>
    </w:p>
    <w:p w14:paraId="0625B356" w14:textId="2377ADB9"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3" w:history="1">
        <w:r w:rsidR="001473E4" w:rsidRPr="00CB2419">
          <w:rPr>
            <w:rStyle w:val="Lienhypertexte"/>
            <w:noProof/>
            <w:lang w:val="de-CH"/>
          </w:rPr>
          <w:t>5.1</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Weiterführung der schrittweisen Fusionen</w:t>
        </w:r>
        <w:r w:rsidR="001473E4">
          <w:rPr>
            <w:noProof/>
            <w:webHidden/>
          </w:rPr>
          <w:tab/>
        </w:r>
        <w:r w:rsidR="001473E4">
          <w:rPr>
            <w:noProof/>
            <w:webHidden/>
          </w:rPr>
          <w:fldChar w:fldCharType="begin"/>
        </w:r>
        <w:r w:rsidR="001473E4">
          <w:rPr>
            <w:noProof/>
            <w:webHidden/>
          </w:rPr>
          <w:instrText xml:space="preserve"> PAGEREF _Toc112146763 \h </w:instrText>
        </w:r>
        <w:r w:rsidR="001473E4">
          <w:rPr>
            <w:noProof/>
            <w:webHidden/>
          </w:rPr>
        </w:r>
        <w:r w:rsidR="001473E4">
          <w:rPr>
            <w:noProof/>
            <w:webHidden/>
          </w:rPr>
          <w:fldChar w:fldCharType="separate"/>
        </w:r>
        <w:r w:rsidR="001473E4">
          <w:rPr>
            <w:noProof/>
            <w:webHidden/>
          </w:rPr>
          <w:t>12</w:t>
        </w:r>
        <w:r w:rsidR="001473E4">
          <w:rPr>
            <w:noProof/>
            <w:webHidden/>
          </w:rPr>
          <w:fldChar w:fldCharType="end"/>
        </w:r>
      </w:hyperlink>
    </w:p>
    <w:p w14:paraId="6F5D9386" w14:textId="7374891A"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4" w:history="1">
        <w:r w:rsidR="001473E4" w:rsidRPr="00CB2419">
          <w:rPr>
            <w:rStyle w:val="Lienhypertexte"/>
            <w:noProof/>
            <w:lang w:val="de-CH"/>
          </w:rPr>
          <w:t>5.2</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Modell «Gemeindeverbände»</w:t>
        </w:r>
        <w:r w:rsidR="001473E4">
          <w:rPr>
            <w:noProof/>
            <w:webHidden/>
          </w:rPr>
          <w:tab/>
        </w:r>
        <w:r w:rsidR="001473E4">
          <w:rPr>
            <w:noProof/>
            <w:webHidden/>
          </w:rPr>
          <w:fldChar w:fldCharType="begin"/>
        </w:r>
        <w:r w:rsidR="001473E4">
          <w:rPr>
            <w:noProof/>
            <w:webHidden/>
          </w:rPr>
          <w:instrText xml:space="preserve"> PAGEREF _Toc112146764 \h </w:instrText>
        </w:r>
        <w:r w:rsidR="001473E4">
          <w:rPr>
            <w:noProof/>
            <w:webHidden/>
          </w:rPr>
        </w:r>
        <w:r w:rsidR="001473E4">
          <w:rPr>
            <w:noProof/>
            <w:webHidden/>
          </w:rPr>
          <w:fldChar w:fldCharType="separate"/>
        </w:r>
        <w:r w:rsidR="001473E4">
          <w:rPr>
            <w:noProof/>
            <w:webHidden/>
          </w:rPr>
          <w:t>13</w:t>
        </w:r>
        <w:r w:rsidR="001473E4">
          <w:rPr>
            <w:noProof/>
            <w:webHidden/>
          </w:rPr>
          <w:fldChar w:fldCharType="end"/>
        </w:r>
      </w:hyperlink>
    </w:p>
    <w:p w14:paraId="73F17F1A" w14:textId="38DE6033"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5" w:history="1">
        <w:r w:rsidR="001473E4" w:rsidRPr="00CB2419">
          <w:rPr>
            <w:rStyle w:val="Lienhypertexte"/>
            <w:noProof/>
            <w:lang w:val="de-CH"/>
          </w:rPr>
          <w:t>5.3</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Modell «Gemeindezusammenschlüsse»</w:t>
        </w:r>
        <w:r w:rsidR="001473E4">
          <w:rPr>
            <w:noProof/>
            <w:webHidden/>
          </w:rPr>
          <w:tab/>
        </w:r>
        <w:r w:rsidR="001473E4">
          <w:rPr>
            <w:noProof/>
            <w:webHidden/>
          </w:rPr>
          <w:fldChar w:fldCharType="begin"/>
        </w:r>
        <w:r w:rsidR="001473E4">
          <w:rPr>
            <w:noProof/>
            <w:webHidden/>
          </w:rPr>
          <w:instrText xml:space="preserve"> PAGEREF _Toc112146765 \h </w:instrText>
        </w:r>
        <w:r w:rsidR="001473E4">
          <w:rPr>
            <w:noProof/>
            <w:webHidden/>
          </w:rPr>
        </w:r>
        <w:r w:rsidR="001473E4">
          <w:rPr>
            <w:noProof/>
            <w:webHidden/>
          </w:rPr>
          <w:fldChar w:fldCharType="separate"/>
        </w:r>
        <w:r w:rsidR="001473E4">
          <w:rPr>
            <w:noProof/>
            <w:webHidden/>
          </w:rPr>
          <w:t>13</w:t>
        </w:r>
        <w:r w:rsidR="001473E4">
          <w:rPr>
            <w:noProof/>
            <w:webHidden/>
          </w:rPr>
          <w:fldChar w:fldCharType="end"/>
        </w:r>
      </w:hyperlink>
    </w:p>
    <w:p w14:paraId="12A5F95E" w14:textId="358CA89D" w:rsidR="001473E4" w:rsidRDefault="00874E70">
      <w:pPr>
        <w:pStyle w:val="TM2"/>
        <w:tabs>
          <w:tab w:val="left" w:pos="800"/>
        </w:tabs>
        <w:rPr>
          <w:rFonts w:asciiTheme="minorHAnsi" w:eastAsiaTheme="minorEastAsia" w:hAnsiTheme="minorHAnsi" w:cstheme="minorBidi"/>
          <w:i w:val="0"/>
          <w:noProof/>
          <w:sz w:val="22"/>
          <w:szCs w:val="22"/>
          <w:lang w:val="de-CH" w:eastAsia="de-CH"/>
        </w:rPr>
      </w:pPr>
      <w:hyperlink w:anchor="_Toc112146766" w:history="1">
        <w:r w:rsidR="001473E4" w:rsidRPr="00CB2419">
          <w:rPr>
            <w:rStyle w:val="Lienhypertexte"/>
            <w:noProof/>
            <w:lang w:val="de-CH"/>
          </w:rPr>
          <w:t>5.4</w:t>
        </w:r>
        <w:r w:rsidR="001473E4">
          <w:rPr>
            <w:rFonts w:asciiTheme="minorHAnsi" w:eastAsiaTheme="minorEastAsia" w:hAnsiTheme="minorHAnsi" w:cstheme="minorBidi"/>
            <w:i w:val="0"/>
            <w:noProof/>
            <w:sz w:val="22"/>
            <w:szCs w:val="22"/>
            <w:lang w:val="de-CH" w:eastAsia="de-CH"/>
          </w:rPr>
          <w:tab/>
        </w:r>
        <w:r w:rsidR="001473E4" w:rsidRPr="00CB2419">
          <w:rPr>
            <w:rStyle w:val="Lienhypertexte"/>
            <w:noProof/>
            <w:lang w:val="de-CH"/>
          </w:rPr>
          <w:t>Kombiniertes Modell</w:t>
        </w:r>
        <w:r w:rsidR="001473E4">
          <w:rPr>
            <w:noProof/>
            <w:webHidden/>
          </w:rPr>
          <w:tab/>
        </w:r>
        <w:r w:rsidR="001473E4">
          <w:rPr>
            <w:noProof/>
            <w:webHidden/>
          </w:rPr>
          <w:fldChar w:fldCharType="begin"/>
        </w:r>
        <w:r w:rsidR="001473E4">
          <w:rPr>
            <w:noProof/>
            <w:webHidden/>
          </w:rPr>
          <w:instrText xml:space="preserve"> PAGEREF _Toc112146766 \h </w:instrText>
        </w:r>
        <w:r w:rsidR="001473E4">
          <w:rPr>
            <w:noProof/>
            <w:webHidden/>
          </w:rPr>
        </w:r>
        <w:r w:rsidR="001473E4">
          <w:rPr>
            <w:noProof/>
            <w:webHidden/>
          </w:rPr>
          <w:fldChar w:fldCharType="separate"/>
        </w:r>
        <w:r w:rsidR="001473E4">
          <w:rPr>
            <w:noProof/>
            <w:webHidden/>
          </w:rPr>
          <w:t>14</w:t>
        </w:r>
        <w:r w:rsidR="001473E4">
          <w:rPr>
            <w:noProof/>
            <w:webHidden/>
          </w:rPr>
          <w:fldChar w:fldCharType="end"/>
        </w:r>
      </w:hyperlink>
    </w:p>
    <w:p w14:paraId="045C3470" w14:textId="6F152E09" w:rsidR="001473E4" w:rsidRDefault="00874E70">
      <w:pPr>
        <w:pStyle w:val="TM1"/>
        <w:tabs>
          <w:tab w:val="left" w:pos="400"/>
        </w:tabs>
        <w:rPr>
          <w:rFonts w:asciiTheme="minorHAnsi" w:eastAsiaTheme="minorEastAsia" w:hAnsiTheme="minorHAnsi" w:cstheme="minorBidi"/>
          <w:b w:val="0"/>
          <w:noProof/>
          <w:sz w:val="22"/>
          <w:szCs w:val="22"/>
          <w:lang w:val="de-CH" w:eastAsia="de-CH"/>
        </w:rPr>
      </w:pPr>
      <w:hyperlink w:anchor="_Toc112146767" w:history="1">
        <w:r w:rsidR="001473E4" w:rsidRPr="00CB2419">
          <w:rPr>
            <w:rStyle w:val="Lienhypertexte"/>
            <w:noProof/>
            <w:lang w:val="de-CH"/>
          </w:rPr>
          <w:t>6</w:t>
        </w:r>
        <w:r w:rsidR="001473E4">
          <w:rPr>
            <w:rFonts w:asciiTheme="minorHAnsi" w:eastAsiaTheme="minorEastAsia" w:hAnsiTheme="minorHAnsi" w:cstheme="minorBidi"/>
            <w:b w:val="0"/>
            <w:noProof/>
            <w:sz w:val="22"/>
            <w:szCs w:val="22"/>
            <w:lang w:val="de-CH" w:eastAsia="de-CH"/>
          </w:rPr>
          <w:tab/>
        </w:r>
        <w:r w:rsidR="001473E4" w:rsidRPr="00CB2419">
          <w:rPr>
            <w:rStyle w:val="Lienhypertexte"/>
            <w:noProof/>
            <w:lang w:val="de-CH"/>
          </w:rPr>
          <w:t>SCHLUSSFOLGERUNG</w:t>
        </w:r>
        <w:r w:rsidR="001473E4">
          <w:rPr>
            <w:noProof/>
            <w:webHidden/>
          </w:rPr>
          <w:tab/>
        </w:r>
        <w:r w:rsidR="001473E4">
          <w:rPr>
            <w:noProof/>
            <w:webHidden/>
          </w:rPr>
          <w:fldChar w:fldCharType="begin"/>
        </w:r>
        <w:r w:rsidR="001473E4">
          <w:rPr>
            <w:noProof/>
            <w:webHidden/>
          </w:rPr>
          <w:instrText xml:space="preserve"> PAGEREF _Toc112146767 \h </w:instrText>
        </w:r>
        <w:r w:rsidR="001473E4">
          <w:rPr>
            <w:noProof/>
            <w:webHidden/>
          </w:rPr>
        </w:r>
        <w:r w:rsidR="001473E4">
          <w:rPr>
            <w:noProof/>
            <w:webHidden/>
          </w:rPr>
          <w:fldChar w:fldCharType="separate"/>
        </w:r>
        <w:r w:rsidR="001473E4">
          <w:rPr>
            <w:noProof/>
            <w:webHidden/>
          </w:rPr>
          <w:t>14</w:t>
        </w:r>
        <w:r w:rsidR="001473E4">
          <w:rPr>
            <w:noProof/>
            <w:webHidden/>
          </w:rPr>
          <w:fldChar w:fldCharType="end"/>
        </w:r>
      </w:hyperlink>
    </w:p>
    <w:p w14:paraId="2407E803" w14:textId="60546362" w:rsidR="002A7D24" w:rsidRPr="00472BA0" w:rsidRDefault="00FB234D" w:rsidP="004F4DD0">
      <w:pPr>
        <w:rPr>
          <w:lang w:val="de-CH"/>
        </w:rPr>
      </w:pPr>
      <w:r w:rsidRPr="00472BA0">
        <w:rPr>
          <w:lang w:val="de-CH"/>
        </w:rPr>
        <w:fldChar w:fldCharType="end"/>
      </w:r>
    </w:p>
    <w:p w14:paraId="5E5C7F0C" w14:textId="678B2B28" w:rsidR="002A7D24" w:rsidRPr="00472BA0" w:rsidRDefault="00293CE4" w:rsidP="009E0AA8">
      <w:pPr>
        <w:pStyle w:val="Titre1"/>
        <w:rPr>
          <w:lang w:val="de-CH"/>
        </w:rPr>
      </w:pPr>
      <w:bookmarkStart w:id="0" w:name="_Toc365981797"/>
      <w:bookmarkStart w:id="1" w:name="_Toc365982044"/>
      <w:bookmarkStart w:id="2" w:name="_Toc112146738"/>
      <w:r w:rsidRPr="00472BA0">
        <w:rPr>
          <w:lang w:val="de-CH"/>
        </w:rPr>
        <w:t>EINLEITUNG</w:t>
      </w:r>
      <w:bookmarkEnd w:id="0"/>
      <w:bookmarkEnd w:id="1"/>
      <w:bookmarkEnd w:id="2"/>
    </w:p>
    <w:p w14:paraId="47E985FB" w14:textId="009EF7FC" w:rsidR="000F3CBC" w:rsidRPr="00472BA0" w:rsidRDefault="000F3CBC" w:rsidP="000F3CBC">
      <w:pPr>
        <w:pStyle w:val="Titre2"/>
        <w:rPr>
          <w:lang w:val="de-CH"/>
        </w:rPr>
      </w:pPr>
      <w:bookmarkStart w:id="3" w:name="_Toc112146739"/>
      <w:r w:rsidRPr="00472BA0">
        <w:rPr>
          <w:lang w:val="de-CH"/>
        </w:rPr>
        <w:t>Hi</w:t>
      </w:r>
      <w:r w:rsidR="008F41F0" w:rsidRPr="00472BA0">
        <w:rPr>
          <w:lang w:val="de-CH"/>
        </w:rPr>
        <w:t>ntergrund des Projekts</w:t>
      </w:r>
      <w:bookmarkEnd w:id="3"/>
    </w:p>
    <w:p w14:paraId="6D9480AB" w14:textId="15D7B758" w:rsidR="00000C58" w:rsidRPr="00472BA0" w:rsidRDefault="00C06930">
      <w:pPr>
        <w:rPr>
          <w:lang w:val="de-CH"/>
        </w:rPr>
      </w:pPr>
      <w:r w:rsidRPr="00472BA0">
        <w:rPr>
          <w:lang w:val="de-CH"/>
        </w:rPr>
        <w:t xml:space="preserve">Die institutionelle Organisation des Kantons Freiburg ist seit über zehn Jahren Gegenstand </w:t>
      </w:r>
      <w:r w:rsidR="002F72D8">
        <w:rPr>
          <w:lang w:val="de-CH"/>
        </w:rPr>
        <w:t>von</w:t>
      </w:r>
      <w:r w:rsidRPr="00472BA0">
        <w:rPr>
          <w:lang w:val="de-CH"/>
        </w:rPr>
        <w:t xml:space="preserve"> Überlegungen und </w:t>
      </w:r>
      <w:r w:rsidR="00A6090F" w:rsidRPr="00472BA0">
        <w:rPr>
          <w:lang w:val="de-CH"/>
        </w:rPr>
        <w:t>Vorschläge</w:t>
      </w:r>
      <w:r w:rsidR="002F72D8">
        <w:rPr>
          <w:lang w:val="de-CH"/>
        </w:rPr>
        <w:t>n</w:t>
      </w:r>
      <w:r w:rsidRPr="00472BA0">
        <w:rPr>
          <w:lang w:val="de-CH"/>
        </w:rPr>
        <w:t xml:space="preserve">. </w:t>
      </w:r>
      <w:r w:rsidR="00F476D0" w:rsidRPr="00472BA0">
        <w:rPr>
          <w:lang w:val="de-CH"/>
        </w:rPr>
        <w:t xml:space="preserve">Es </w:t>
      </w:r>
      <w:r w:rsidR="00A5434A" w:rsidRPr="00472BA0">
        <w:rPr>
          <w:lang w:val="de-CH"/>
        </w:rPr>
        <w:t>wurden</w:t>
      </w:r>
      <w:r w:rsidR="00F476D0" w:rsidRPr="00472BA0">
        <w:rPr>
          <w:lang w:val="de-CH"/>
        </w:rPr>
        <w:t xml:space="preserve"> verschiedene parlamentarische Vorstösse </w:t>
      </w:r>
      <w:r w:rsidR="00A5434A" w:rsidRPr="00472BA0">
        <w:rPr>
          <w:lang w:val="de-CH"/>
        </w:rPr>
        <w:t>eingereicht</w:t>
      </w:r>
      <w:r w:rsidR="00F476D0" w:rsidRPr="00472BA0">
        <w:rPr>
          <w:lang w:val="de-CH"/>
        </w:rPr>
        <w:t xml:space="preserve"> und mehrere Berichte </w:t>
      </w:r>
      <w:r w:rsidR="00A34F7D" w:rsidRPr="00472BA0">
        <w:rPr>
          <w:lang w:val="de-CH"/>
        </w:rPr>
        <w:t>verfass</w:t>
      </w:r>
      <w:r w:rsidR="00547410" w:rsidRPr="00472BA0">
        <w:rPr>
          <w:lang w:val="de-CH"/>
        </w:rPr>
        <w:t>t, die sich mit der</w:t>
      </w:r>
      <w:r w:rsidR="00F476D0" w:rsidRPr="00472BA0">
        <w:rPr>
          <w:lang w:val="de-CH"/>
        </w:rPr>
        <w:t xml:space="preserve"> Modernisierung der </w:t>
      </w:r>
      <w:r w:rsidR="00A5434A" w:rsidRPr="00472BA0">
        <w:rPr>
          <w:lang w:val="de-CH"/>
        </w:rPr>
        <w:t>b</w:t>
      </w:r>
      <w:r w:rsidR="00F476D0" w:rsidRPr="00472BA0">
        <w:rPr>
          <w:lang w:val="de-CH"/>
        </w:rPr>
        <w:t>e</w:t>
      </w:r>
      <w:r w:rsidR="00A5434A" w:rsidRPr="00472BA0">
        <w:rPr>
          <w:lang w:val="de-CH"/>
        </w:rPr>
        <w:t>stehe</w:t>
      </w:r>
      <w:r w:rsidR="00F476D0" w:rsidRPr="00472BA0">
        <w:rPr>
          <w:lang w:val="de-CH"/>
        </w:rPr>
        <w:t>n</w:t>
      </w:r>
      <w:r w:rsidR="00A5434A" w:rsidRPr="00472BA0">
        <w:rPr>
          <w:lang w:val="de-CH"/>
        </w:rPr>
        <w:t>den</w:t>
      </w:r>
      <w:r w:rsidR="00F476D0" w:rsidRPr="00472BA0">
        <w:rPr>
          <w:lang w:val="de-CH"/>
        </w:rPr>
        <w:t xml:space="preserve"> territorialen Strukturen</w:t>
      </w:r>
      <w:r w:rsidR="00000C58" w:rsidRPr="00472BA0">
        <w:rPr>
          <w:lang w:val="de-CH"/>
        </w:rPr>
        <w:t xml:space="preserve"> </w:t>
      </w:r>
      <w:r w:rsidR="00F476D0" w:rsidRPr="00472BA0">
        <w:rPr>
          <w:lang w:val="de-CH"/>
        </w:rPr>
        <w:t>und deren Anpassung an di</w:t>
      </w:r>
      <w:r w:rsidR="00FF52FE" w:rsidRPr="00472BA0">
        <w:rPr>
          <w:lang w:val="de-CH"/>
        </w:rPr>
        <w:t>e Bedürfnisse der Bevölkerung</w:t>
      </w:r>
      <w:r w:rsidR="00547410" w:rsidRPr="00472BA0">
        <w:rPr>
          <w:lang w:val="de-CH"/>
        </w:rPr>
        <w:t xml:space="preserve"> befassen</w:t>
      </w:r>
      <w:r w:rsidR="00F476D0" w:rsidRPr="00472BA0">
        <w:rPr>
          <w:lang w:val="de-CH"/>
        </w:rPr>
        <w:t xml:space="preserve">. </w:t>
      </w:r>
      <w:r w:rsidR="00872061" w:rsidRPr="00472BA0">
        <w:rPr>
          <w:lang w:val="de-CH"/>
        </w:rPr>
        <w:t>Ende 2017 nahm d</w:t>
      </w:r>
      <w:r w:rsidR="00E940FF" w:rsidRPr="00472BA0">
        <w:rPr>
          <w:lang w:val="de-CH"/>
        </w:rPr>
        <w:t xml:space="preserve">er Grosse Rat </w:t>
      </w:r>
      <w:r w:rsidR="00C0615D" w:rsidRPr="00472BA0">
        <w:rPr>
          <w:lang w:val="de-CH"/>
        </w:rPr>
        <w:t xml:space="preserve">eine Motion an, mit der der Staatsrat aufgefordert wurde, seine Überlegungen </w:t>
      </w:r>
      <w:r w:rsidR="006C3926" w:rsidRPr="00472BA0">
        <w:rPr>
          <w:lang w:val="de-CH"/>
        </w:rPr>
        <w:t>zu den T</w:t>
      </w:r>
      <w:r w:rsidR="006344DE" w:rsidRPr="00472BA0">
        <w:rPr>
          <w:lang w:val="de-CH"/>
        </w:rPr>
        <w:t>erritorial</w:t>
      </w:r>
      <w:r w:rsidR="006C3926" w:rsidRPr="00472BA0">
        <w:rPr>
          <w:lang w:val="de-CH"/>
        </w:rPr>
        <w:t>s</w:t>
      </w:r>
      <w:r w:rsidR="006344DE" w:rsidRPr="00472BA0">
        <w:rPr>
          <w:lang w:val="de-CH"/>
        </w:rPr>
        <w:t xml:space="preserve">trukturen und zur Rolle der Oberamtspersonen abzuschliessen und konkrete </w:t>
      </w:r>
      <w:r w:rsidR="0058597E" w:rsidRPr="00472BA0">
        <w:rPr>
          <w:lang w:val="de-CH"/>
        </w:rPr>
        <w:t xml:space="preserve">Vorschläge zur </w:t>
      </w:r>
      <w:r w:rsidR="007934A0" w:rsidRPr="00472BA0">
        <w:rPr>
          <w:lang w:val="de-CH"/>
        </w:rPr>
        <w:t>Änder</w:t>
      </w:r>
      <w:r w:rsidR="0058597E" w:rsidRPr="00472BA0">
        <w:rPr>
          <w:lang w:val="de-CH"/>
        </w:rPr>
        <w:t xml:space="preserve">ung </w:t>
      </w:r>
      <w:r w:rsidR="006344DE" w:rsidRPr="00472BA0">
        <w:rPr>
          <w:lang w:val="de-CH"/>
        </w:rPr>
        <w:t xml:space="preserve">der Spezialgesetzgebung zu unterbreiten. </w:t>
      </w:r>
      <w:r w:rsidR="005E7572" w:rsidRPr="00472BA0">
        <w:rPr>
          <w:lang w:val="de-CH"/>
        </w:rPr>
        <w:t>Im Rahmen der U</w:t>
      </w:r>
      <w:r w:rsidR="006344DE" w:rsidRPr="00472BA0">
        <w:rPr>
          <w:lang w:val="de-CH"/>
        </w:rPr>
        <w:t>msetzung</w:t>
      </w:r>
      <w:r w:rsidR="005E7572" w:rsidRPr="00472BA0">
        <w:rPr>
          <w:lang w:val="de-CH"/>
        </w:rPr>
        <w:t xml:space="preserve"> der Motion wurde ein Vorentwurf zur Bereinigung der Aufgaben der Oberamtspersonen ausgearbeitet, der im Sommer 2021 in die Vernehmlassung gegeben wurde. Gleichzeitig teilte die Direktion der Institutionen und der Land- und Forstwirtschaft (ILFD) dem Staatsrat mit, dass sie </w:t>
      </w:r>
      <w:r w:rsidR="00384121" w:rsidRPr="00472BA0">
        <w:rPr>
          <w:lang w:val="de-CH"/>
        </w:rPr>
        <w:t>zusätzlich zu dieser Bereinigung grundsätzliche Überlegungen zu</w:t>
      </w:r>
      <w:r w:rsidR="001B71E3" w:rsidRPr="00472BA0">
        <w:rPr>
          <w:lang w:val="de-CH"/>
        </w:rPr>
        <w:t>r territorialen Gliederung</w:t>
      </w:r>
      <w:r w:rsidR="00384121" w:rsidRPr="00472BA0">
        <w:rPr>
          <w:lang w:val="de-CH"/>
        </w:rPr>
        <w:t xml:space="preserve"> und deren Mängel</w:t>
      </w:r>
      <w:r w:rsidR="00406B0A" w:rsidRPr="00472BA0">
        <w:rPr>
          <w:lang w:val="de-CH"/>
        </w:rPr>
        <w:t>n</w:t>
      </w:r>
      <w:r w:rsidR="00384121" w:rsidRPr="00472BA0">
        <w:rPr>
          <w:lang w:val="de-CH"/>
        </w:rPr>
        <w:t xml:space="preserve"> anstellen und die Grundzüge </w:t>
      </w:r>
      <w:r w:rsidR="007327A9" w:rsidRPr="00472BA0">
        <w:rPr>
          <w:lang w:val="de-CH"/>
        </w:rPr>
        <w:t>für eine umfass</w:t>
      </w:r>
      <w:r w:rsidR="00384121" w:rsidRPr="00472BA0">
        <w:rPr>
          <w:lang w:val="de-CH"/>
        </w:rPr>
        <w:t>ende Reform</w:t>
      </w:r>
      <w:r w:rsidR="0065146B" w:rsidRPr="00472BA0">
        <w:rPr>
          <w:lang w:val="de-CH"/>
        </w:rPr>
        <w:t xml:space="preserve"> vorschlagen werde</w:t>
      </w:r>
      <w:r w:rsidR="007327A9" w:rsidRPr="00472BA0">
        <w:rPr>
          <w:lang w:val="de-CH"/>
        </w:rPr>
        <w:t xml:space="preserve">, insbesondere zum Begriff der Region. </w:t>
      </w:r>
    </w:p>
    <w:p w14:paraId="21F7A290" w14:textId="547181EC" w:rsidR="00BF44F3" w:rsidRPr="00472BA0" w:rsidRDefault="007327A9" w:rsidP="005F1D2F">
      <w:pPr>
        <w:rPr>
          <w:lang w:val="de-CH"/>
        </w:rPr>
      </w:pPr>
      <w:r w:rsidRPr="00472BA0">
        <w:rPr>
          <w:lang w:val="de-CH"/>
        </w:rPr>
        <w:t>Ende</w:t>
      </w:r>
      <w:r w:rsidR="00BF44F3" w:rsidRPr="00472BA0">
        <w:rPr>
          <w:lang w:val="de-CH"/>
        </w:rPr>
        <w:t xml:space="preserve"> 2018</w:t>
      </w:r>
      <w:r w:rsidRPr="00472BA0">
        <w:rPr>
          <w:lang w:val="de-CH"/>
        </w:rPr>
        <w:t xml:space="preserve"> </w:t>
      </w:r>
      <w:r w:rsidR="00AE6E02" w:rsidRPr="00472BA0">
        <w:rPr>
          <w:lang w:val="de-CH"/>
        </w:rPr>
        <w:t>beauftrag</w:t>
      </w:r>
      <w:r w:rsidRPr="00472BA0">
        <w:rPr>
          <w:lang w:val="de-CH"/>
        </w:rPr>
        <w:t>te die ILFD Prof. </w:t>
      </w:r>
      <w:r w:rsidR="00EC441A" w:rsidRPr="00472BA0">
        <w:rPr>
          <w:lang w:val="de-CH"/>
        </w:rPr>
        <w:t xml:space="preserve">Pascal Mahon </w:t>
      </w:r>
      <w:r w:rsidRPr="00472BA0">
        <w:rPr>
          <w:lang w:val="de-CH"/>
        </w:rPr>
        <w:t>und Prof. </w:t>
      </w:r>
      <w:r w:rsidR="00EC441A" w:rsidRPr="00472BA0">
        <w:rPr>
          <w:lang w:val="de-CH"/>
        </w:rPr>
        <w:t>Valérie Défago Gaudin</w:t>
      </w:r>
      <w:r w:rsidRPr="00472BA0">
        <w:rPr>
          <w:lang w:val="de-CH"/>
        </w:rPr>
        <w:t xml:space="preserve"> von der Universität Neuenburg</w:t>
      </w:r>
      <w:r w:rsidR="006C720E" w:rsidRPr="00472BA0">
        <w:rPr>
          <w:lang w:val="de-CH"/>
        </w:rPr>
        <w:t>, die seit 2017 geführten Überlegungen zur territorialen Gliederung des Kantons Freiburg</w:t>
      </w:r>
      <w:r w:rsidR="005F1D2F" w:rsidRPr="00472BA0">
        <w:rPr>
          <w:lang w:val="de-CH"/>
        </w:rPr>
        <w:t xml:space="preserve"> wiederaufzunehmen</w:t>
      </w:r>
      <w:r w:rsidR="00EC441A" w:rsidRPr="00472BA0">
        <w:rPr>
          <w:lang w:val="de-CH"/>
        </w:rPr>
        <w:t xml:space="preserve">, </w:t>
      </w:r>
      <w:r w:rsidR="00EE5977" w:rsidRPr="00472BA0">
        <w:rPr>
          <w:lang w:val="de-CH"/>
        </w:rPr>
        <w:t>namentlich</w:t>
      </w:r>
      <w:r w:rsidR="006C720E" w:rsidRPr="00472BA0">
        <w:rPr>
          <w:lang w:val="de-CH"/>
        </w:rPr>
        <w:t xml:space="preserve"> die Arbeiten, </w:t>
      </w:r>
      <w:r w:rsidR="00EC441A" w:rsidRPr="00472BA0">
        <w:rPr>
          <w:lang w:val="de-CH"/>
        </w:rPr>
        <w:t>d</w:t>
      </w:r>
      <w:r w:rsidR="006C720E" w:rsidRPr="00472BA0">
        <w:rPr>
          <w:lang w:val="de-CH"/>
        </w:rPr>
        <w:t>ie zum Bericht 2016-DIAF-33 «</w:t>
      </w:r>
      <w:r w:rsidR="005F1D2F" w:rsidRPr="00472BA0">
        <w:rPr>
          <w:lang w:val="de-CH"/>
        </w:rPr>
        <w:t>Stand der Arbeiten zur Anpassung der territorialen Gliederung an die heutigen Anforderungen</w:t>
      </w:r>
      <w:r w:rsidR="006C720E" w:rsidRPr="00472BA0">
        <w:rPr>
          <w:lang w:val="de-CH"/>
        </w:rPr>
        <w:t xml:space="preserve">» von 2018 </w:t>
      </w:r>
      <w:r w:rsidR="001C7800" w:rsidRPr="00472BA0">
        <w:rPr>
          <w:lang w:val="de-CH"/>
        </w:rPr>
        <w:t>ge</w:t>
      </w:r>
      <w:r w:rsidR="006C720E" w:rsidRPr="00472BA0">
        <w:rPr>
          <w:lang w:val="de-CH"/>
        </w:rPr>
        <w:t>führt</w:t>
      </w:r>
      <w:r w:rsidR="001C7800" w:rsidRPr="00472BA0">
        <w:rPr>
          <w:lang w:val="de-CH"/>
        </w:rPr>
        <w:t xml:space="preserve"> hatt</w:t>
      </w:r>
      <w:r w:rsidR="006C720E" w:rsidRPr="00472BA0">
        <w:rPr>
          <w:lang w:val="de-CH"/>
        </w:rPr>
        <w:t>en</w:t>
      </w:r>
      <w:r w:rsidR="00043FC2" w:rsidRPr="00472BA0">
        <w:rPr>
          <w:lang w:val="de-CH"/>
        </w:rPr>
        <w:t xml:space="preserve">. </w:t>
      </w:r>
      <w:r w:rsidR="006C3926" w:rsidRPr="00472BA0">
        <w:rPr>
          <w:lang w:val="de-CH"/>
        </w:rPr>
        <w:t xml:space="preserve">Gestützt auf </w:t>
      </w:r>
      <w:r w:rsidR="00043FC2" w:rsidRPr="00472BA0">
        <w:rPr>
          <w:lang w:val="de-CH"/>
        </w:rPr>
        <w:t>diese</w:t>
      </w:r>
      <w:r w:rsidR="006C3926" w:rsidRPr="00472BA0">
        <w:rPr>
          <w:lang w:val="de-CH"/>
        </w:rPr>
        <w:t>n</w:t>
      </w:r>
      <w:r w:rsidR="00043FC2" w:rsidRPr="00472BA0">
        <w:rPr>
          <w:lang w:val="de-CH"/>
        </w:rPr>
        <w:t xml:space="preserve"> Bericht beschloss die ILFD, mehrere Modelle </w:t>
      </w:r>
      <w:r w:rsidR="007957AE" w:rsidRPr="00472BA0">
        <w:rPr>
          <w:lang w:val="de-CH"/>
        </w:rPr>
        <w:t>zur Governance</w:t>
      </w:r>
      <w:r w:rsidR="00915BC1" w:rsidRPr="00472BA0">
        <w:rPr>
          <w:lang w:val="de-CH"/>
        </w:rPr>
        <w:t xml:space="preserve"> </w:t>
      </w:r>
      <w:r w:rsidR="004E4FE2" w:rsidRPr="00472BA0">
        <w:rPr>
          <w:lang w:val="de-CH"/>
        </w:rPr>
        <w:t>der Regionen</w:t>
      </w:r>
      <w:r w:rsidR="00DE60EB" w:rsidRPr="00472BA0">
        <w:rPr>
          <w:lang w:val="de-CH"/>
        </w:rPr>
        <w:t xml:space="preserve"> </w:t>
      </w:r>
      <w:r w:rsidR="00DF42F7" w:rsidRPr="00472BA0">
        <w:rPr>
          <w:lang w:val="de-CH"/>
        </w:rPr>
        <w:t>zu entwickel</w:t>
      </w:r>
      <w:r w:rsidR="00F81A3F" w:rsidRPr="00472BA0">
        <w:rPr>
          <w:lang w:val="de-CH"/>
        </w:rPr>
        <w:t>n</w:t>
      </w:r>
      <w:r w:rsidR="00915BC1" w:rsidRPr="00472BA0">
        <w:rPr>
          <w:lang w:val="de-CH"/>
        </w:rPr>
        <w:t xml:space="preserve">. Diese wurden </w:t>
      </w:r>
      <w:r w:rsidR="00C06750" w:rsidRPr="00472BA0">
        <w:rPr>
          <w:lang w:val="de-CH"/>
        </w:rPr>
        <w:t xml:space="preserve">zwischen Mai und September 2020 </w:t>
      </w:r>
      <w:r w:rsidR="00784451" w:rsidRPr="00472BA0">
        <w:rPr>
          <w:lang w:val="de-CH"/>
        </w:rPr>
        <w:t>zuerst dem Staatsrat und dann</w:t>
      </w:r>
      <w:r w:rsidR="00F81A3F" w:rsidRPr="00472BA0">
        <w:rPr>
          <w:lang w:val="de-CH"/>
        </w:rPr>
        <w:t xml:space="preserve"> dem </w:t>
      </w:r>
      <w:r w:rsidR="000D62ED" w:rsidRPr="00472BA0">
        <w:rPr>
          <w:lang w:val="de-CH"/>
        </w:rPr>
        <w:t>Vorstand</w:t>
      </w:r>
      <w:r w:rsidR="00F81A3F" w:rsidRPr="00472BA0">
        <w:rPr>
          <w:lang w:val="de-CH"/>
        </w:rPr>
        <w:t xml:space="preserve"> d</w:t>
      </w:r>
      <w:r w:rsidR="00AF0E66" w:rsidRPr="00472BA0">
        <w:rPr>
          <w:lang w:val="de-CH"/>
        </w:rPr>
        <w:t>e</w:t>
      </w:r>
      <w:r w:rsidR="00C02C68" w:rsidRPr="00472BA0">
        <w:rPr>
          <w:lang w:val="de-CH"/>
        </w:rPr>
        <w:t>s</w:t>
      </w:r>
      <w:r w:rsidR="00AF0E66" w:rsidRPr="00472BA0">
        <w:rPr>
          <w:lang w:val="de-CH"/>
        </w:rPr>
        <w:t xml:space="preserve"> </w:t>
      </w:r>
      <w:r w:rsidR="00C02C68" w:rsidRPr="00472BA0">
        <w:rPr>
          <w:lang w:val="de-CH"/>
        </w:rPr>
        <w:t>FG</w:t>
      </w:r>
      <w:r w:rsidR="00AF0E66" w:rsidRPr="00472BA0">
        <w:rPr>
          <w:lang w:val="de-CH"/>
        </w:rPr>
        <w:t xml:space="preserve">V, der </w:t>
      </w:r>
      <w:r w:rsidR="00C06750" w:rsidRPr="00472BA0">
        <w:rPr>
          <w:lang w:val="de-CH"/>
        </w:rPr>
        <w:t xml:space="preserve">Oberamtmännerkonferenz und </w:t>
      </w:r>
      <w:r w:rsidR="00A25D37" w:rsidRPr="00472BA0">
        <w:rPr>
          <w:lang w:val="de-CH"/>
        </w:rPr>
        <w:t>der konstituierenden Versammlung Grossfreiburgs vorge</w:t>
      </w:r>
      <w:r w:rsidR="000D62ED" w:rsidRPr="00472BA0">
        <w:rPr>
          <w:lang w:val="de-CH"/>
        </w:rPr>
        <w:t>stell</w:t>
      </w:r>
      <w:r w:rsidR="00A25D37" w:rsidRPr="00472BA0">
        <w:rPr>
          <w:lang w:val="de-CH"/>
        </w:rPr>
        <w:t xml:space="preserve">t. </w:t>
      </w:r>
      <w:r w:rsidR="000D62ED" w:rsidRPr="00472BA0">
        <w:rPr>
          <w:lang w:val="de-CH"/>
        </w:rPr>
        <w:t xml:space="preserve">Aufgrund der </w:t>
      </w:r>
      <w:r w:rsidR="008C63AC" w:rsidRPr="00472BA0">
        <w:rPr>
          <w:lang w:val="de-CH"/>
        </w:rPr>
        <w:t xml:space="preserve">ersten Rückmeldungen bei </w:t>
      </w:r>
      <w:r w:rsidR="00784451" w:rsidRPr="00472BA0">
        <w:rPr>
          <w:lang w:val="de-CH"/>
        </w:rPr>
        <w:t>diese</w:t>
      </w:r>
      <w:r w:rsidR="008C63AC" w:rsidRPr="00472BA0">
        <w:rPr>
          <w:lang w:val="de-CH"/>
        </w:rPr>
        <w:t xml:space="preserve">n </w:t>
      </w:r>
      <w:r w:rsidR="00784451" w:rsidRPr="00472BA0">
        <w:rPr>
          <w:lang w:val="de-CH"/>
        </w:rPr>
        <w:t xml:space="preserve">Präsentationen </w:t>
      </w:r>
      <w:r w:rsidR="000D62ED" w:rsidRPr="00472BA0">
        <w:rPr>
          <w:lang w:val="de-CH"/>
        </w:rPr>
        <w:t xml:space="preserve">beschloss die ILFD mit dem Einverständnis des Staatsrats, die laufenden Überlegungen </w:t>
      </w:r>
      <w:r w:rsidR="006536A2" w:rsidRPr="00472BA0">
        <w:rPr>
          <w:lang w:val="de-CH"/>
        </w:rPr>
        <w:t>in einem Bericht zu</w:t>
      </w:r>
      <w:r w:rsidR="001C7800" w:rsidRPr="00472BA0">
        <w:rPr>
          <w:lang w:val="de-CH"/>
        </w:rPr>
        <w:t xml:space="preserve"> </w:t>
      </w:r>
      <w:r w:rsidR="006536A2" w:rsidRPr="00472BA0">
        <w:rPr>
          <w:lang w:val="de-CH"/>
        </w:rPr>
        <w:t>f</w:t>
      </w:r>
      <w:r w:rsidR="001C7800" w:rsidRPr="00472BA0">
        <w:rPr>
          <w:lang w:val="de-CH"/>
        </w:rPr>
        <w:t>ormalisier</w:t>
      </w:r>
      <w:r w:rsidR="006536A2" w:rsidRPr="00472BA0">
        <w:rPr>
          <w:lang w:val="de-CH"/>
        </w:rPr>
        <w:t>en</w:t>
      </w:r>
      <w:r w:rsidR="006458C9" w:rsidRPr="00472BA0">
        <w:rPr>
          <w:lang w:val="de-CH"/>
        </w:rPr>
        <w:t xml:space="preserve"> und weiterzuentwickeln</w:t>
      </w:r>
      <w:r w:rsidR="00A433E4" w:rsidRPr="00472BA0">
        <w:rPr>
          <w:lang w:val="de-CH"/>
        </w:rPr>
        <w:t xml:space="preserve">, der mit der Unterstützung der von dieser Frage direkt betroffenen Partner, das heisst Gemeinden und Oberamtspersonen, ausgearbeitet werden sollte. </w:t>
      </w:r>
    </w:p>
    <w:p w14:paraId="12EEA48E" w14:textId="62A29AB0" w:rsidR="002831F2" w:rsidRPr="00472BA0" w:rsidRDefault="006A3934" w:rsidP="00BD5A85">
      <w:pPr>
        <w:rPr>
          <w:lang w:val="de-CH"/>
        </w:rPr>
      </w:pPr>
      <w:r w:rsidRPr="00472BA0">
        <w:rPr>
          <w:lang w:val="de-CH"/>
        </w:rPr>
        <w:t xml:space="preserve">Zudem beauftragte die ILFD eine </w:t>
      </w:r>
      <w:r w:rsidR="008B37A7" w:rsidRPr="00472BA0">
        <w:rPr>
          <w:lang w:val="de-CH"/>
        </w:rPr>
        <w:t>Firma</w:t>
      </w:r>
      <w:r w:rsidRPr="00472BA0">
        <w:rPr>
          <w:lang w:val="de-CH"/>
        </w:rPr>
        <w:t xml:space="preserve">, </w:t>
      </w:r>
      <w:r w:rsidR="00E3643E" w:rsidRPr="00472BA0">
        <w:rPr>
          <w:lang w:val="de-CH"/>
        </w:rPr>
        <w:t xml:space="preserve">die sich auf </w:t>
      </w:r>
      <w:r w:rsidR="00D956DF" w:rsidRPr="00D956DF">
        <w:rPr>
          <w:lang w:val="de-CH"/>
        </w:rPr>
        <w:t xml:space="preserve">die Begleitung der öffentlichen Politik </w:t>
      </w:r>
      <w:r w:rsidR="00E3643E" w:rsidRPr="00472BA0">
        <w:rPr>
          <w:lang w:val="de-CH"/>
        </w:rPr>
        <w:t xml:space="preserve">und </w:t>
      </w:r>
      <w:r w:rsidR="00DD1B77">
        <w:rPr>
          <w:lang w:val="de-CH"/>
        </w:rPr>
        <w:t>deren</w:t>
      </w:r>
      <w:r w:rsidR="00E3643E" w:rsidRPr="00472BA0">
        <w:rPr>
          <w:lang w:val="de-CH"/>
        </w:rPr>
        <w:t xml:space="preserve"> grafische Darstellung spezialisiert hat, </w:t>
      </w:r>
      <w:r w:rsidR="006A75DC" w:rsidRPr="00472BA0">
        <w:rPr>
          <w:lang w:val="de-CH"/>
        </w:rPr>
        <w:t xml:space="preserve">um </w:t>
      </w:r>
      <w:r w:rsidR="00E3643E" w:rsidRPr="00472BA0">
        <w:rPr>
          <w:lang w:val="de-CH"/>
        </w:rPr>
        <w:t>d</w:t>
      </w:r>
      <w:r w:rsidR="00E36346" w:rsidRPr="00472BA0">
        <w:rPr>
          <w:lang w:val="de-CH"/>
        </w:rPr>
        <w:t xml:space="preserve">ie Überlegungen </w:t>
      </w:r>
      <w:r w:rsidR="006A75DC" w:rsidRPr="00472BA0">
        <w:rPr>
          <w:lang w:val="de-CH"/>
        </w:rPr>
        <w:t xml:space="preserve">breiter abzustützen </w:t>
      </w:r>
      <w:r w:rsidR="00E36346" w:rsidRPr="00472BA0">
        <w:rPr>
          <w:lang w:val="de-CH"/>
        </w:rPr>
        <w:t xml:space="preserve">und eine klare Präsentation der Situation und der </w:t>
      </w:r>
      <w:r w:rsidR="002F63A0" w:rsidRPr="00472BA0">
        <w:rPr>
          <w:lang w:val="de-CH"/>
        </w:rPr>
        <w:t xml:space="preserve">Herausforderungen der geplanten Reform vorzubereiten, insbesondere im Hinblick auf die öffentliche Debatte. Die in diesem Rahmen verwendeten Grafiken wurden auch für den vorliegenden Bericht verwendet und angepasst. </w:t>
      </w:r>
    </w:p>
    <w:p w14:paraId="48890143" w14:textId="60558C46" w:rsidR="000F3CBC" w:rsidRPr="00472BA0" w:rsidRDefault="00CF625E" w:rsidP="000F3CBC">
      <w:pPr>
        <w:pStyle w:val="Titre2"/>
        <w:rPr>
          <w:lang w:val="de-CH"/>
        </w:rPr>
      </w:pPr>
      <w:bookmarkStart w:id="4" w:name="_Toc112146740"/>
      <w:r w:rsidRPr="00472BA0">
        <w:rPr>
          <w:lang w:val="de-CH"/>
        </w:rPr>
        <w:lastRenderedPageBreak/>
        <w:t>Projekto</w:t>
      </w:r>
      <w:r w:rsidR="000F3CBC" w:rsidRPr="00472BA0">
        <w:rPr>
          <w:lang w:val="de-CH"/>
        </w:rPr>
        <w:t>rganisation</w:t>
      </w:r>
      <w:bookmarkEnd w:id="4"/>
    </w:p>
    <w:p w14:paraId="1E9E34C1" w14:textId="7571C690" w:rsidR="002B47FB" w:rsidRPr="00472BA0" w:rsidRDefault="004811BC" w:rsidP="00BD5A85">
      <w:pPr>
        <w:rPr>
          <w:lang w:val="de-CH"/>
        </w:rPr>
      </w:pPr>
      <w:r w:rsidRPr="00472BA0">
        <w:rPr>
          <w:lang w:val="de-CH"/>
        </w:rPr>
        <w:t xml:space="preserve">Die ILFD setzte im Herbst </w:t>
      </w:r>
      <w:r w:rsidR="002B47FB" w:rsidRPr="00472BA0">
        <w:rPr>
          <w:lang w:val="de-CH"/>
        </w:rPr>
        <w:t>2020</w:t>
      </w:r>
      <w:r w:rsidRPr="00472BA0">
        <w:rPr>
          <w:lang w:val="de-CH"/>
        </w:rPr>
        <w:t xml:space="preserve"> eine Arbeitsgruppe mit Vertreterinnen und Vertretern des Amts für Gemeinden (GemA)</w:t>
      </w:r>
      <w:r w:rsidR="00065DA0" w:rsidRPr="00472BA0">
        <w:rPr>
          <w:rStyle w:val="Appelnotedebasdep"/>
          <w:lang w:val="de-CH"/>
        </w:rPr>
        <w:footnoteReference w:id="2"/>
      </w:r>
      <w:r w:rsidR="00065DA0" w:rsidRPr="00472BA0">
        <w:rPr>
          <w:lang w:val="de-CH"/>
        </w:rPr>
        <w:t xml:space="preserve">, </w:t>
      </w:r>
      <w:r w:rsidR="002B47FB" w:rsidRPr="00472BA0">
        <w:rPr>
          <w:lang w:val="de-CH"/>
        </w:rPr>
        <w:t>de</w:t>
      </w:r>
      <w:r w:rsidR="00E91B0F" w:rsidRPr="00472BA0">
        <w:rPr>
          <w:lang w:val="de-CH"/>
        </w:rPr>
        <w:t>s Freiburger Gemeindeverbands (FGV</w:t>
      </w:r>
      <w:r w:rsidR="002B47FB" w:rsidRPr="00472BA0">
        <w:rPr>
          <w:lang w:val="de-CH"/>
        </w:rPr>
        <w:t>)</w:t>
      </w:r>
      <w:r w:rsidR="002B47FB" w:rsidRPr="00472BA0">
        <w:rPr>
          <w:rStyle w:val="Appelnotedebasdep"/>
          <w:lang w:val="de-CH"/>
        </w:rPr>
        <w:footnoteReference w:id="3"/>
      </w:r>
      <w:r w:rsidR="00121727" w:rsidRPr="00472BA0">
        <w:rPr>
          <w:lang w:val="de-CH"/>
        </w:rPr>
        <w:t>, de</w:t>
      </w:r>
      <w:r w:rsidR="00E91B0F" w:rsidRPr="00472BA0">
        <w:rPr>
          <w:lang w:val="de-CH"/>
        </w:rPr>
        <w:t>r Oberamtmännerkonferenz</w:t>
      </w:r>
      <w:r w:rsidR="00121727" w:rsidRPr="00472BA0">
        <w:rPr>
          <w:rStyle w:val="Appelnotedebasdep"/>
          <w:lang w:val="de-CH"/>
        </w:rPr>
        <w:footnoteReference w:id="4"/>
      </w:r>
      <w:r w:rsidR="00121727" w:rsidRPr="00472BA0">
        <w:rPr>
          <w:lang w:val="de-CH"/>
        </w:rPr>
        <w:t>, de</w:t>
      </w:r>
      <w:r w:rsidR="00E91B0F" w:rsidRPr="00472BA0">
        <w:rPr>
          <w:lang w:val="de-CH"/>
        </w:rPr>
        <w:t>r konstituierenden Versammlung Grossfreiburgs</w:t>
      </w:r>
      <w:r w:rsidR="00121727" w:rsidRPr="00472BA0">
        <w:rPr>
          <w:rStyle w:val="Appelnotedebasdep"/>
          <w:lang w:val="de-CH"/>
        </w:rPr>
        <w:footnoteReference w:id="5"/>
      </w:r>
      <w:r w:rsidR="00121727" w:rsidRPr="00472BA0">
        <w:rPr>
          <w:lang w:val="de-CH"/>
        </w:rPr>
        <w:t xml:space="preserve"> </w:t>
      </w:r>
      <w:r w:rsidR="00E91B0F" w:rsidRPr="00472BA0">
        <w:rPr>
          <w:lang w:val="de-CH"/>
        </w:rPr>
        <w:t xml:space="preserve">und des Fusionsprojekts </w:t>
      </w:r>
      <w:r w:rsidR="00EA7153" w:rsidRPr="00472BA0">
        <w:rPr>
          <w:lang w:val="de-CH"/>
        </w:rPr>
        <w:t>des Greyerzbezirks</w:t>
      </w:r>
      <w:r w:rsidR="00121727" w:rsidRPr="00472BA0">
        <w:rPr>
          <w:rStyle w:val="Appelnotedebasdep"/>
          <w:lang w:val="de-CH"/>
        </w:rPr>
        <w:footnoteReference w:id="6"/>
      </w:r>
      <w:r w:rsidR="00D71F92" w:rsidRPr="00472BA0">
        <w:rPr>
          <w:lang w:val="de-CH"/>
        </w:rPr>
        <w:t xml:space="preserve"> ein</w:t>
      </w:r>
      <w:r w:rsidR="00121727" w:rsidRPr="00472BA0">
        <w:rPr>
          <w:lang w:val="de-CH"/>
        </w:rPr>
        <w:t xml:space="preserve">. </w:t>
      </w:r>
      <w:r w:rsidR="00D71F92" w:rsidRPr="00472BA0">
        <w:rPr>
          <w:lang w:val="de-CH"/>
        </w:rPr>
        <w:t xml:space="preserve">Die von </w:t>
      </w:r>
      <w:r w:rsidR="00DD46A7" w:rsidRPr="00472BA0">
        <w:rPr>
          <w:lang w:val="de-CH"/>
        </w:rPr>
        <w:t xml:space="preserve">ILFD-Generalsekretär </w:t>
      </w:r>
      <w:r w:rsidR="00D71F92" w:rsidRPr="00472BA0">
        <w:rPr>
          <w:lang w:val="de-CH"/>
        </w:rPr>
        <w:t>Samuel Russier geleitet</w:t>
      </w:r>
      <w:r w:rsidR="00E04044" w:rsidRPr="00472BA0">
        <w:rPr>
          <w:lang w:val="de-CH"/>
        </w:rPr>
        <w:t>e</w:t>
      </w:r>
      <w:r w:rsidR="00D71F92" w:rsidRPr="00472BA0">
        <w:rPr>
          <w:lang w:val="de-CH"/>
        </w:rPr>
        <w:t xml:space="preserve"> und von der wissenschaftlichen Beraterin </w:t>
      </w:r>
      <w:r w:rsidR="00121727" w:rsidRPr="00472BA0">
        <w:rPr>
          <w:lang w:val="de-CH"/>
        </w:rPr>
        <w:t>Daniela Schellenberg</w:t>
      </w:r>
      <w:r w:rsidR="00D71F92" w:rsidRPr="00472BA0">
        <w:rPr>
          <w:lang w:val="de-CH"/>
        </w:rPr>
        <w:t xml:space="preserve"> unterstützt</w:t>
      </w:r>
      <w:r w:rsidR="00E04044" w:rsidRPr="00472BA0">
        <w:rPr>
          <w:lang w:val="de-CH"/>
        </w:rPr>
        <w:t xml:space="preserve">e Arbeitsgruppe trat zwischen dem 9. Oktober </w:t>
      </w:r>
      <w:r w:rsidR="00000C58" w:rsidRPr="00472BA0">
        <w:rPr>
          <w:lang w:val="de-CH"/>
        </w:rPr>
        <w:t xml:space="preserve">2020 </w:t>
      </w:r>
      <w:r w:rsidR="00E04044" w:rsidRPr="00472BA0">
        <w:rPr>
          <w:lang w:val="de-CH"/>
        </w:rPr>
        <w:t>und dem</w:t>
      </w:r>
      <w:r w:rsidR="00000C58" w:rsidRPr="00472BA0">
        <w:rPr>
          <w:lang w:val="de-CH"/>
        </w:rPr>
        <w:t xml:space="preserve"> </w:t>
      </w:r>
      <w:r w:rsidR="00C33358" w:rsidRPr="00472BA0">
        <w:rPr>
          <w:lang w:val="de-CH"/>
        </w:rPr>
        <w:t>14</w:t>
      </w:r>
      <w:r w:rsidR="00E04044" w:rsidRPr="00472BA0">
        <w:rPr>
          <w:lang w:val="de-CH"/>
        </w:rPr>
        <w:t>. S</w:t>
      </w:r>
      <w:r w:rsidR="00C33358" w:rsidRPr="00472BA0">
        <w:rPr>
          <w:lang w:val="de-CH"/>
        </w:rPr>
        <w:t>eptemb</w:t>
      </w:r>
      <w:r w:rsidR="00E04044" w:rsidRPr="00472BA0">
        <w:rPr>
          <w:lang w:val="de-CH"/>
        </w:rPr>
        <w:t>er</w:t>
      </w:r>
      <w:r w:rsidR="00C33358" w:rsidRPr="00472BA0">
        <w:rPr>
          <w:lang w:val="de-CH"/>
        </w:rPr>
        <w:t xml:space="preserve"> 2021</w:t>
      </w:r>
      <w:r w:rsidR="00E04044" w:rsidRPr="00472BA0">
        <w:rPr>
          <w:lang w:val="de-CH"/>
        </w:rPr>
        <w:t xml:space="preserve"> </w:t>
      </w:r>
      <w:r w:rsidR="00BD6FBA" w:rsidRPr="00472BA0">
        <w:rPr>
          <w:lang w:val="de-CH"/>
        </w:rPr>
        <w:t>sieben</w:t>
      </w:r>
      <w:r w:rsidR="006C502E" w:rsidRPr="00472BA0">
        <w:rPr>
          <w:lang w:val="de-CH"/>
        </w:rPr>
        <w:t>m</w:t>
      </w:r>
      <w:r w:rsidR="00BD6FBA" w:rsidRPr="00472BA0">
        <w:rPr>
          <w:lang w:val="de-CH"/>
        </w:rPr>
        <w:t xml:space="preserve">al zusammen. Sie hatte den Auftrag, den vorliegenden </w:t>
      </w:r>
      <w:r w:rsidR="009333B6" w:rsidRPr="00472BA0">
        <w:rPr>
          <w:lang w:val="de-CH"/>
        </w:rPr>
        <w:t xml:space="preserve">Bericht zu verfassen, </w:t>
      </w:r>
      <w:r w:rsidR="00956226" w:rsidRPr="00472BA0">
        <w:rPr>
          <w:lang w:val="de-CH"/>
        </w:rPr>
        <w:t xml:space="preserve">der </w:t>
      </w:r>
      <w:r w:rsidR="009333B6" w:rsidRPr="00472BA0">
        <w:rPr>
          <w:lang w:val="de-CH"/>
        </w:rPr>
        <w:t xml:space="preserve">eine </w:t>
      </w:r>
      <w:r w:rsidR="005C4CC0" w:rsidRPr="00472BA0">
        <w:rPr>
          <w:lang w:val="de-CH"/>
        </w:rPr>
        <w:t xml:space="preserve">Zustandsanalyse </w:t>
      </w:r>
      <w:r w:rsidR="009333B6" w:rsidRPr="00472BA0">
        <w:rPr>
          <w:lang w:val="de-CH"/>
        </w:rPr>
        <w:t>zur</w:t>
      </w:r>
      <w:r w:rsidR="00595633" w:rsidRPr="00472BA0">
        <w:rPr>
          <w:lang w:val="de-CH"/>
        </w:rPr>
        <w:t xml:space="preserve"> territorialen Gliederung des Kantons </w:t>
      </w:r>
      <w:r w:rsidR="00956226" w:rsidRPr="00472BA0">
        <w:rPr>
          <w:lang w:val="de-CH"/>
        </w:rPr>
        <w:t>umfass</w:t>
      </w:r>
      <w:r w:rsidR="00595633" w:rsidRPr="00472BA0">
        <w:rPr>
          <w:lang w:val="de-CH"/>
        </w:rPr>
        <w:t>en und Reformmodelle vor</w:t>
      </w:r>
      <w:r w:rsidR="00956226" w:rsidRPr="00472BA0">
        <w:rPr>
          <w:lang w:val="de-CH"/>
        </w:rPr>
        <w:t>schlagen sollte</w:t>
      </w:r>
      <w:r w:rsidR="00595633" w:rsidRPr="00472BA0">
        <w:rPr>
          <w:lang w:val="de-CH"/>
        </w:rPr>
        <w:t xml:space="preserve">, die </w:t>
      </w:r>
      <w:r w:rsidR="00060EAE" w:rsidRPr="00472BA0">
        <w:rPr>
          <w:lang w:val="de-CH"/>
        </w:rPr>
        <w:t>eine breite öffentliche Debatte und einen Grundsatzentscheid des Staatsrats und des Grossen Rat</w:t>
      </w:r>
      <w:r w:rsidR="007A6EC4">
        <w:rPr>
          <w:lang w:val="de-CH"/>
        </w:rPr>
        <w:t>e</w:t>
      </w:r>
      <w:r w:rsidR="00060EAE" w:rsidRPr="00472BA0">
        <w:rPr>
          <w:lang w:val="de-CH"/>
        </w:rPr>
        <w:t>s zu</w:t>
      </w:r>
      <w:r w:rsidR="00C44AD3">
        <w:rPr>
          <w:lang w:val="de-CH"/>
        </w:rPr>
        <w:t>r Stossrichtung</w:t>
      </w:r>
      <w:r w:rsidR="00861564" w:rsidRPr="00472BA0">
        <w:rPr>
          <w:lang w:val="de-CH"/>
        </w:rPr>
        <w:t xml:space="preserve"> der </w:t>
      </w:r>
      <w:r w:rsidR="00956226" w:rsidRPr="00472BA0">
        <w:rPr>
          <w:lang w:val="de-CH"/>
        </w:rPr>
        <w:t>geplant</w:t>
      </w:r>
      <w:r w:rsidR="00861564" w:rsidRPr="00472BA0">
        <w:rPr>
          <w:lang w:val="de-CH"/>
        </w:rPr>
        <w:t xml:space="preserve">en Reform erlauben. </w:t>
      </w:r>
    </w:p>
    <w:p w14:paraId="4640DE81" w14:textId="7DF05743" w:rsidR="001A6E43" w:rsidRPr="00472BA0" w:rsidRDefault="004B6786" w:rsidP="006A0A91">
      <w:pPr>
        <w:pStyle w:val="Titre1"/>
        <w:rPr>
          <w:lang w:val="de-CH"/>
        </w:rPr>
      </w:pPr>
      <w:bookmarkStart w:id="5" w:name="_Toc112146741"/>
      <w:r w:rsidRPr="00472BA0">
        <w:rPr>
          <w:lang w:val="de-CH"/>
        </w:rPr>
        <w:t>E</w:t>
      </w:r>
      <w:r w:rsidR="00F34558" w:rsidRPr="00472BA0">
        <w:rPr>
          <w:lang w:val="de-CH"/>
        </w:rPr>
        <w:t>NTWICKLUNG DER INSTITUTIONELLEN</w:t>
      </w:r>
      <w:r w:rsidR="006C0F05">
        <w:rPr>
          <w:lang w:val="de-CH"/>
        </w:rPr>
        <w:t xml:space="preserve"> ORGANISATION</w:t>
      </w:r>
      <w:r w:rsidR="00181DFD">
        <w:rPr>
          <w:lang w:val="de-CH"/>
        </w:rPr>
        <w:t xml:space="preserve"> </w:t>
      </w:r>
      <w:r w:rsidR="008C56BD" w:rsidRPr="00472BA0">
        <w:rPr>
          <w:lang w:val="de-CH"/>
        </w:rPr>
        <w:t>DES KANTONS</w:t>
      </w:r>
      <w:bookmarkEnd w:id="5"/>
      <w:r w:rsidR="008C56BD" w:rsidRPr="00472BA0">
        <w:rPr>
          <w:lang w:val="de-CH"/>
        </w:rPr>
        <w:t xml:space="preserve"> </w:t>
      </w:r>
    </w:p>
    <w:p w14:paraId="07CD80A7" w14:textId="413CB46D" w:rsidR="001A6E43" w:rsidRPr="00472BA0" w:rsidRDefault="006028B9" w:rsidP="00BD5A85">
      <w:pPr>
        <w:pStyle w:val="Titre2"/>
        <w:rPr>
          <w:lang w:val="de-CH"/>
        </w:rPr>
      </w:pPr>
      <w:bookmarkStart w:id="6" w:name="_Ref71551773"/>
      <w:bookmarkStart w:id="7" w:name="_Toc112146742"/>
      <w:r w:rsidRPr="00472BA0">
        <w:rPr>
          <w:lang w:val="de-CH"/>
        </w:rPr>
        <w:t>Geschichtlicher Rückblick</w:t>
      </w:r>
      <w:bookmarkEnd w:id="6"/>
      <w:bookmarkEnd w:id="7"/>
    </w:p>
    <w:p w14:paraId="24502672" w14:textId="3A0B7DDB" w:rsidR="0069230C" w:rsidRPr="00472BA0" w:rsidRDefault="009333B6" w:rsidP="008B35E6">
      <w:pPr>
        <w:rPr>
          <w:lang w:val="de-CH"/>
        </w:rPr>
      </w:pPr>
      <w:r w:rsidRPr="00472BA0">
        <w:rPr>
          <w:lang w:val="de-CH"/>
        </w:rPr>
        <w:t>Die I</w:t>
      </w:r>
      <w:r w:rsidR="008B35E6" w:rsidRPr="00472BA0">
        <w:rPr>
          <w:lang w:val="de-CH"/>
        </w:rPr>
        <w:t>nstitution</w:t>
      </w:r>
      <w:r w:rsidRPr="00472BA0">
        <w:rPr>
          <w:lang w:val="de-CH"/>
        </w:rPr>
        <w:t xml:space="preserve">en des Kantons Freiburg stammen </w:t>
      </w:r>
      <w:r w:rsidR="00B8579F" w:rsidRPr="00472BA0">
        <w:rPr>
          <w:lang w:val="de-CH"/>
        </w:rPr>
        <w:t>fast alle</w:t>
      </w:r>
      <w:r w:rsidR="00513252" w:rsidRPr="00472BA0">
        <w:rPr>
          <w:lang w:val="de-CH"/>
        </w:rPr>
        <w:t xml:space="preserve"> aus dem 19. Jahrhundert, als mit der </w:t>
      </w:r>
      <w:r w:rsidR="00684D92" w:rsidRPr="00472BA0">
        <w:rPr>
          <w:lang w:val="de-CH"/>
        </w:rPr>
        <w:t>Kantons</w:t>
      </w:r>
      <w:r w:rsidR="00513252" w:rsidRPr="00472BA0">
        <w:rPr>
          <w:lang w:val="de-CH"/>
        </w:rPr>
        <w:t xml:space="preserve">verfassung von </w:t>
      </w:r>
      <w:r w:rsidR="008B35E6" w:rsidRPr="00472BA0">
        <w:rPr>
          <w:lang w:val="de-CH"/>
        </w:rPr>
        <w:t>1848</w:t>
      </w:r>
      <w:r w:rsidR="00513252" w:rsidRPr="00472BA0">
        <w:rPr>
          <w:lang w:val="de-CH"/>
        </w:rPr>
        <w:t xml:space="preserve"> die heutigen Strukturen geschaffen wurden. Die </w:t>
      </w:r>
      <w:r w:rsidR="00BC40A4" w:rsidRPr="00472BA0">
        <w:rPr>
          <w:lang w:val="de-CH"/>
        </w:rPr>
        <w:t>V</w:t>
      </w:r>
      <w:r w:rsidR="00513252" w:rsidRPr="00472BA0">
        <w:rPr>
          <w:lang w:val="de-CH"/>
        </w:rPr>
        <w:t xml:space="preserve">erfassungen von </w:t>
      </w:r>
      <w:r w:rsidR="008B35E6" w:rsidRPr="00472BA0">
        <w:rPr>
          <w:lang w:val="de-CH"/>
        </w:rPr>
        <w:t xml:space="preserve">1857 </w:t>
      </w:r>
      <w:r w:rsidR="00513252" w:rsidRPr="00472BA0">
        <w:rPr>
          <w:lang w:val="de-CH"/>
        </w:rPr>
        <w:t xml:space="preserve">und </w:t>
      </w:r>
      <w:r w:rsidR="008B35E6" w:rsidRPr="00472BA0">
        <w:rPr>
          <w:lang w:val="de-CH"/>
        </w:rPr>
        <w:t xml:space="preserve">2004 </w:t>
      </w:r>
      <w:r w:rsidR="00513252" w:rsidRPr="00472BA0">
        <w:rPr>
          <w:lang w:val="de-CH"/>
        </w:rPr>
        <w:t xml:space="preserve">brachten </w:t>
      </w:r>
      <w:r w:rsidR="0067633B" w:rsidRPr="00472BA0">
        <w:rPr>
          <w:lang w:val="de-CH"/>
        </w:rPr>
        <w:t xml:space="preserve">nur wenige Neuerungen. </w:t>
      </w:r>
    </w:p>
    <w:p w14:paraId="3A13FAFA" w14:textId="1DDBD7DA" w:rsidR="00007EBA" w:rsidRPr="00472BA0" w:rsidRDefault="0067633B" w:rsidP="008B35E6">
      <w:pPr>
        <w:rPr>
          <w:lang w:val="de-CH"/>
        </w:rPr>
      </w:pPr>
      <w:r w:rsidRPr="00472BA0">
        <w:rPr>
          <w:lang w:val="de-CH"/>
        </w:rPr>
        <w:t xml:space="preserve">Die modernen Gemeinden </w:t>
      </w:r>
      <w:r w:rsidR="00120394" w:rsidRPr="00472BA0">
        <w:rPr>
          <w:lang w:val="de-CH"/>
        </w:rPr>
        <w:t>gehen</w:t>
      </w:r>
      <w:r w:rsidRPr="00472BA0">
        <w:rPr>
          <w:lang w:val="de-CH"/>
        </w:rPr>
        <w:t xml:space="preserve"> </w:t>
      </w:r>
      <w:r w:rsidR="008851B4" w:rsidRPr="00472BA0">
        <w:rPr>
          <w:lang w:val="de-CH"/>
        </w:rPr>
        <w:t xml:space="preserve">auf die Helvetische Republik </w:t>
      </w:r>
      <w:r w:rsidR="002D3A94" w:rsidRPr="00472BA0">
        <w:rPr>
          <w:lang w:val="de-CH"/>
        </w:rPr>
        <w:t xml:space="preserve">(1798) </w:t>
      </w:r>
      <w:r w:rsidR="008851B4" w:rsidRPr="00472BA0">
        <w:rPr>
          <w:lang w:val="de-CH"/>
        </w:rPr>
        <w:t>zurück</w:t>
      </w:r>
      <w:r w:rsidR="0002744E" w:rsidRPr="00472BA0">
        <w:rPr>
          <w:lang w:val="de-CH"/>
        </w:rPr>
        <w:t>. Sie entstanden</w:t>
      </w:r>
      <w:r w:rsidR="002C15E9" w:rsidRPr="00472BA0">
        <w:rPr>
          <w:lang w:val="de-CH"/>
        </w:rPr>
        <w:t xml:space="preserve"> grösstenteils </w:t>
      </w:r>
      <w:r w:rsidR="0002744E" w:rsidRPr="00472BA0">
        <w:rPr>
          <w:lang w:val="de-CH"/>
        </w:rPr>
        <w:t>auf</w:t>
      </w:r>
      <w:r w:rsidR="002C15E9" w:rsidRPr="00472BA0">
        <w:rPr>
          <w:lang w:val="de-CH"/>
        </w:rPr>
        <w:t xml:space="preserve"> dem Gebiet der früheren Pfarreien. Die sieben Bezirke</w:t>
      </w:r>
      <w:r w:rsidR="00AF69C0" w:rsidRPr="00472BA0">
        <w:rPr>
          <w:lang w:val="de-CH"/>
        </w:rPr>
        <w:t xml:space="preserve">, wie wir sie heute kennen </w:t>
      </w:r>
      <w:r w:rsidR="002D3A94" w:rsidRPr="00472BA0">
        <w:rPr>
          <w:lang w:val="de-CH"/>
        </w:rPr>
        <w:t>(Sa</w:t>
      </w:r>
      <w:r w:rsidR="002C15E9" w:rsidRPr="00472BA0">
        <w:rPr>
          <w:lang w:val="de-CH"/>
        </w:rPr>
        <w:t>an</w:t>
      </w:r>
      <w:r w:rsidR="002D3A94" w:rsidRPr="00472BA0">
        <w:rPr>
          <w:lang w:val="de-CH"/>
        </w:rPr>
        <w:t>e</w:t>
      </w:r>
      <w:r w:rsidR="002C15E9" w:rsidRPr="00472BA0">
        <w:rPr>
          <w:lang w:val="de-CH"/>
        </w:rPr>
        <w:t>-</w:t>
      </w:r>
      <w:r w:rsidR="002D3A94" w:rsidRPr="00472BA0">
        <w:rPr>
          <w:lang w:val="de-CH"/>
        </w:rPr>
        <w:t>, S</w:t>
      </w:r>
      <w:r w:rsidR="002C15E9" w:rsidRPr="00472BA0">
        <w:rPr>
          <w:lang w:val="de-CH"/>
        </w:rPr>
        <w:t>ens</w:t>
      </w:r>
      <w:r w:rsidR="002D3A94" w:rsidRPr="00472BA0">
        <w:rPr>
          <w:lang w:val="de-CH"/>
        </w:rPr>
        <w:t>e</w:t>
      </w:r>
      <w:r w:rsidR="002C15E9" w:rsidRPr="00472BA0">
        <w:rPr>
          <w:lang w:val="de-CH"/>
        </w:rPr>
        <w:t>-</w:t>
      </w:r>
      <w:r w:rsidR="002D3A94" w:rsidRPr="00472BA0">
        <w:rPr>
          <w:lang w:val="de-CH"/>
        </w:rPr>
        <w:t>, Gr</w:t>
      </w:r>
      <w:r w:rsidR="002C15E9" w:rsidRPr="00472BA0">
        <w:rPr>
          <w:lang w:val="de-CH"/>
        </w:rPr>
        <w:t>e</w:t>
      </w:r>
      <w:r w:rsidR="002D3A94" w:rsidRPr="00472BA0">
        <w:rPr>
          <w:lang w:val="de-CH"/>
        </w:rPr>
        <w:t>y</w:t>
      </w:r>
      <w:r w:rsidR="002C15E9" w:rsidRPr="00472BA0">
        <w:rPr>
          <w:lang w:val="de-CH"/>
        </w:rPr>
        <w:t>e</w:t>
      </w:r>
      <w:r w:rsidR="002D3A94" w:rsidRPr="00472BA0">
        <w:rPr>
          <w:lang w:val="de-CH"/>
        </w:rPr>
        <w:t>r</w:t>
      </w:r>
      <w:r w:rsidR="002C15E9" w:rsidRPr="00472BA0">
        <w:rPr>
          <w:lang w:val="de-CH"/>
        </w:rPr>
        <w:t>z-</w:t>
      </w:r>
      <w:r w:rsidR="002D3A94" w:rsidRPr="00472BA0">
        <w:rPr>
          <w:lang w:val="de-CH"/>
        </w:rPr>
        <w:t xml:space="preserve">, </w:t>
      </w:r>
      <w:r w:rsidR="002C15E9" w:rsidRPr="00472BA0">
        <w:rPr>
          <w:lang w:val="de-CH"/>
        </w:rPr>
        <w:t>See-</w:t>
      </w:r>
      <w:r w:rsidR="002D3A94" w:rsidRPr="00472BA0">
        <w:rPr>
          <w:lang w:val="de-CH"/>
        </w:rPr>
        <w:t>, Gl</w:t>
      </w:r>
      <w:r w:rsidR="002C15E9" w:rsidRPr="00472BA0">
        <w:rPr>
          <w:lang w:val="de-CH"/>
        </w:rPr>
        <w:t>a</w:t>
      </w:r>
      <w:r w:rsidR="002D3A94" w:rsidRPr="00472BA0">
        <w:rPr>
          <w:lang w:val="de-CH"/>
        </w:rPr>
        <w:t>ne</w:t>
      </w:r>
      <w:r w:rsidR="002C15E9" w:rsidRPr="00472BA0">
        <w:rPr>
          <w:lang w:val="de-CH"/>
        </w:rPr>
        <w:t>-</w:t>
      </w:r>
      <w:r w:rsidR="002D3A94" w:rsidRPr="00472BA0">
        <w:rPr>
          <w:lang w:val="de-CH"/>
        </w:rPr>
        <w:t>, Broye</w:t>
      </w:r>
      <w:r w:rsidR="002C15E9" w:rsidRPr="00472BA0">
        <w:rPr>
          <w:lang w:val="de-CH"/>
        </w:rPr>
        <w:t>-</w:t>
      </w:r>
      <w:r w:rsidR="002D3A94" w:rsidRPr="00472BA0">
        <w:rPr>
          <w:lang w:val="de-CH"/>
        </w:rPr>
        <w:t xml:space="preserve"> </w:t>
      </w:r>
      <w:r w:rsidR="002C15E9" w:rsidRPr="00472BA0">
        <w:rPr>
          <w:lang w:val="de-CH"/>
        </w:rPr>
        <w:t>und</w:t>
      </w:r>
      <w:r w:rsidR="002D3A94" w:rsidRPr="00472BA0">
        <w:rPr>
          <w:lang w:val="de-CH"/>
        </w:rPr>
        <w:t xml:space="preserve"> V</w:t>
      </w:r>
      <w:r w:rsidR="002C15E9" w:rsidRPr="00472BA0">
        <w:rPr>
          <w:lang w:val="de-CH"/>
        </w:rPr>
        <w:t>ivisbachbezirk</w:t>
      </w:r>
      <w:r w:rsidR="002D3A94" w:rsidRPr="00472BA0">
        <w:rPr>
          <w:lang w:val="de-CH"/>
        </w:rPr>
        <w:t>)</w:t>
      </w:r>
      <w:r w:rsidR="003320ED" w:rsidRPr="00472BA0">
        <w:rPr>
          <w:lang w:val="de-CH"/>
        </w:rPr>
        <w:t>,</w:t>
      </w:r>
      <w:r w:rsidR="002D3A94" w:rsidRPr="00472BA0">
        <w:rPr>
          <w:lang w:val="de-CH"/>
        </w:rPr>
        <w:t xml:space="preserve"> </w:t>
      </w:r>
      <w:r w:rsidR="002C15E9" w:rsidRPr="00472BA0">
        <w:rPr>
          <w:lang w:val="de-CH"/>
        </w:rPr>
        <w:t xml:space="preserve">wurden mit der </w:t>
      </w:r>
      <w:r w:rsidR="00AF69C0" w:rsidRPr="00472BA0">
        <w:rPr>
          <w:lang w:val="de-CH"/>
        </w:rPr>
        <w:t>V</w:t>
      </w:r>
      <w:r w:rsidR="002C15E9" w:rsidRPr="00472BA0">
        <w:rPr>
          <w:lang w:val="de-CH"/>
        </w:rPr>
        <w:t xml:space="preserve">erfassung von </w:t>
      </w:r>
      <w:r w:rsidR="00007EBA" w:rsidRPr="00472BA0">
        <w:rPr>
          <w:lang w:val="de-CH"/>
        </w:rPr>
        <w:t xml:space="preserve">1848 </w:t>
      </w:r>
      <w:r w:rsidR="002C15E9" w:rsidRPr="00472BA0">
        <w:rPr>
          <w:lang w:val="de-CH"/>
        </w:rPr>
        <w:t>eingeführt. Ihr Gebiet hat sich seither nicht geändert.</w:t>
      </w:r>
      <w:r w:rsidR="00777F57" w:rsidRPr="00472BA0">
        <w:rPr>
          <w:rStyle w:val="Appelnotedebasdep"/>
          <w:lang w:val="de-CH"/>
        </w:rPr>
        <w:footnoteReference w:id="7"/>
      </w:r>
      <w:r w:rsidR="002C15E9" w:rsidRPr="00472BA0">
        <w:rPr>
          <w:lang w:val="de-CH"/>
        </w:rPr>
        <w:t xml:space="preserve"> </w:t>
      </w:r>
    </w:p>
    <w:p w14:paraId="27E5A9F9" w14:textId="2F79ED80" w:rsidR="0069230C" w:rsidRPr="00472BA0" w:rsidRDefault="008E3D7F" w:rsidP="008B35E6">
      <w:pPr>
        <w:rPr>
          <w:lang w:val="de-CH"/>
        </w:rPr>
      </w:pPr>
      <w:r w:rsidRPr="00472BA0">
        <w:rPr>
          <w:lang w:val="de-CH"/>
        </w:rPr>
        <w:t>Auf d</w:t>
      </w:r>
      <w:r w:rsidR="004D63E9" w:rsidRPr="00472BA0">
        <w:rPr>
          <w:lang w:val="de-CH"/>
        </w:rPr>
        <w:t>i</w:t>
      </w:r>
      <w:r w:rsidR="00124FB8" w:rsidRPr="00472BA0">
        <w:rPr>
          <w:lang w:val="de-CH"/>
        </w:rPr>
        <w:t xml:space="preserve">e während der Helvetischen Republik (1798) eingeführten </w:t>
      </w:r>
      <w:r w:rsidR="0042467A" w:rsidRPr="00472BA0">
        <w:rPr>
          <w:lang w:val="de-CH"/>
        </w:rPr>
        <w:t>«</w:t>
      </w:r>
      <w:r w:rsidR="00490D35">
        <w:rPr>
          <w:lang w:val="de-CH"/>
        </w:rPr>
        <w:t>Unter</w:t>
      </w:r>
      <w:r w:rsidR="0042467A" w:rsidRPr="00472BA0">
        <w:rPr>
          <w:lang w:val="de-CH"/>
        </w:rPr>
        <w:t>statthalter» (</w:t>
      </w:r>
      <w:r w:rsidR="0069230C" w:rsidRPr="00472BA0">
        <w:rPr>
          <w:lang w:val="de-CH"/>
        </w:rPr>
        <w:t>sous-préfets</w:t>
      </w:r>
      <w:r w:rsidR="0042467A" w:rsidRPr="00472BA0">
        <w:rPr>
          <w:lang w:val="de-CH"/>
        </w:rPr>
        <w:t>)</w:t>
      </w:r>
      <w:r w:rsidR="00124FB8" w:rsidRPr="00472BA0">
        <w:rPr>
          <w:lang w:val="de-CH"/>
        </w:rPr>
        <w:t xml:space="preserve">, die den </w:t>
      </w:r>
      <w:r w:rsidR="001D3635" w:rsidRPr="00472BA0">
        <w:rPr>
          <w:lang w:val="de-CH"/>
        </w:rPr>
        <w:t xml:space="preserve">an der Spitze jedes Kantons eingesetzten helvetischen Regierungsstatthalter in den </w:t>
      </w:r>
      <w:r w:rsidR="00EC1622">
        <w:rPr>
          <w:lang w:val="de-CH"/>
        </w:rPr>
        <w:t>Bezirk</w:t>
      </w:r>
      <w:r w:rsidR="001D3635" w:rsidRPr="00472BA0">
        <w:rPr>
          <w:lang w:val="de-CH"/>
        </w:rPr>
        <w:t xml:space="preserve">en unterstützen sollten, und die </w:t>
      </w:r>
      <w:r w:rsidR="0042467A" w:rsidRPr="00472BA0">
        <w:rPr>
          <w:lang w:val="de-CH"/>
        </w:rPr>
        <w:t>«Amtsstatthalter» (</w:t>
      </w:r>
      <w:r w:rsidR="0069230C" w:rsidRPr="00472BA0">
        <w:rPr>
          <w:lang w:val="de-CH"/>
        </w:rPr>
        <w:t>lieutenants du gouvernement</w:t>
      </w:r>
      <w:r w:rsidR="0042467A" w:rsidRPr="00472BA0">
        <w:rPr>
          <w:lang w:val="de-CH"/>
        </w:rPr>
        <w:t xml:space="preserve">) </w:t>
      </w:r>
      <w:r w:rsidR="0069230C" w:rsidRPr="00472BA0">
        <w:rPr>
          <w:lang w:val="de-CH"/>
        </w:rPr>
        <w:t>de</w:t>
      </w:r>
      <w:r w:rsidR="0042467A" w:rsidRPr="00472BA0">
        <w:rPr>
          <w:lang w:val="de-CH"/>
        </w:rPr>
        <w:t>r</w:t>
      </w:r>
      <w:r w:rsidR="0069230C" w:rsidRPr="00472BA0">
        <w:rPr>
          <w:lang w:val="de-CH"/>
        </w:rPr>
        <w:t xml:space="preserve"> M</w:t>
      </w:r>
      <w:r w:rsidR="00145722" w:rsidRPr="00472BA0">
        <w:rPr>
          <w:lang w:val="de-CH"/>
        </w:rPr>
        <w:t>e</w:t>
      </w:r>
      <w:r w:rsidR="0069230C" w:rsidRPr="00472BA0">
        <w:rPr>
          <w:lang w:val="de-CH"/>
        </w:rPr>
        <w:t>diation</w:t>
      </w:r>
      <w:r w:rsidR="00145722" w:rsidRPr="00472BA0">
        <w:rPr>
          <w:lang w:val="de-CH"/>
        </w:rPr>
        <w:t>sakte</w:t>
      </w:r>
      <w:r w:rsidR="0069230C" w:rsidRPr="00472BA0">
        <w:rPr>
          <w:lang w:val="de-CH"/>
        </w:rPr>
        <w:t xml:space="preserve"> (1803)</w:t>
      </w:r>
      <w:r w:rsidR="001D3635" w:rsidRPr="00472BA0">
        <w:rPr>
          <w:lang w:val="de-CH"/>
        </w:rPr>
        <w:t xml:space="preserve"> folgten mit der Kantonsverfassung von 1814 die Oberamtmänner</w:t>
      </w:r>
      <w:r w:rsidR="005B3C9C" w:rsidRPr="00472BA0">
        <w:rPr>
          <w:lang w:val="de-CH"/>
        </w:rPr>
        <w:t>, die die</w:t>
      </w:r>
      <w:r w:rsidR="001D3635" w:rsidRPr="00472BA0">
        <w:rPr>
          <w:lang w:val="de-CH"/>
        </w:rPr>
        <w:t xml:space="preserve"> Regierung in den Bezirken</w:t>
      </w:r>
      <w:r w:rsidR="005B3C9C" w:rsidRPr="00472BA0">
        <w:rPr>
          <w:lang w:val="de-CH"/>
        </w:rPr>
        <w:t xml:space="preserve"> vertraten</w:t>
      </w:r>
      <w:r w:rsidR="001D3635" w:rsidRPr="00472BA0">
        <w:rPr>
          <w:lang w:val="de-CH"/>
        </w:rPr>
        <w:t xml:space="preserve">; diese Funktion haben sie auch heute noch, </w:t>
      </w:r>
      <w:r w:rsidR="004F6BC0" w:rsidRPr="00472BA0">
        <w:rPr>
          <w:lang w:val="de-CH"/>
        </w:rPr>
        <w:t>doch</w:t>
      </w:r>
      <w:r w:rsidR="001D3635" w:rsidRPr="00472BA0">
        <w:rPr>
          <w:lang w:val="de-CH"/>
        </w:rPr>
        <w:t xml:space="preserve"> </w:t>
      </w:r>
      <w:r w:rsidR="004F6BC0" w:rsidRPr="00472BA0">
        <w:rPr>
          <w:lang w:val="de-CH"/>
        </w:rPr>
        <w:t xml:space="preserve">wurde </w:t>
      </w:r>
      <w:r w:rsidR="001D3635" w:rsidRPr="00472BA0">
        <w:rPr>
          <w:lang w:val="de-CH"/>
        </w:rPr>
        <w:t xml:space="preserve">ihre Zahl der Zahl der Bezirke angepasst (13 bis </w:t>
      </w:r>
      <w:r w:rsidR="0069230C" w:rsidRPr="00472BA0">
        <w:rPr>
          <w:lang w:val="de-CH"/>
        </w:rPr>
        <w:t xml:space="preserve">1848). </w:t>
      </w:r>
      <w:r w:rsidR="005B3C9C" w:rsidRPr="00472BA0">
        <w:rPr>
          <w:lang w:val="de-CH"/>
        </w:rPr>
        <w:t>Die damaligen Oberamtmänner</w:t>
      </w:r>
      <w:r w:rsidR="0042467A" w:rsidRPr="00472BA0">
        <w:rPr>
          <w:lang w:val="de-CH"/>
        </w:rPr>
        <w:t xml:space="preserve"> wurden von der Regierung ernannt.</w:t>
      </w:r>
      <w:r w:rsidR="00DF5CB7" w:rsidRPr="00472BA0">
        <w:rPr>
          <w:rStyle w:val="Appelnotedebasdep"/>
          <w:lang w:val="de-CH"/>
        </w:rPr>
        <w:footnoteReference w:id="8"/>
      </w:r>
      <w:r w:rsidR="0069230C" w:rsidRPr="00472BA0">
        <w:rPr>
          <w:lang w:val="de-CH"/>
        </w:rPr>
        <w:t xml:space="preserve"> </w:t>
      </w:r>
    </w:p>
    <w:p w14:paraId="79068881" w14:textId="2DC373BD" w:rsidR="008B35E6" w:rsidRPr="00472BA0" w:rsidRDefault="005C1D8C" w:rsidP="008B35E6">
      <w:pPr>
        <w:rPr>
          <w:lang w:val="de-CH"/>
        </w:rPr>
      </w:pPr>
      <w:r w:rsidRPr="00472BA0">
        <w:rPr>
          <w:lang w:val="de-CH"/>
        </w:rPr>
        <w:t>D</w:t>
      </w:r>
      <w:r w:rsidR="00C96CA1" w:rsidRPr="00472BA0">
        <w:rPr>
          <w:lang w:val="de-CH"/>
        </w:rPr>
        <w:t xml:space="preserve">er </w:t>
      </w:r>
      <w:r w:rsidR="00F87919" w:rsidRPr="00472BA0">
        <w:rPr>
          <w:lang w:val="de-CH"/>
        </w:rPr>
        <w:t>Staat</w:t>
      </w:r>
      <w:r w:rsidR="00C96CA1" w:rsidRPr="00472BA0">
        <w:rPr>
          <w:lang w:val="de-CH"/>
        </w:rPr>
        <w:t xml:space="preserve"> Freiburg </w:t>
      </w:r>
      <w:r w:rsidR="00F87919" w:rsidRPr="00472BA0">
        <w:rPr>
          <w:lang w:val="de-CH"/>
        </w:rPr>
        <w:t>ist also seit über 170 Jahren</w:t>
      </w:r>
      <w:r w:rsidR="00C96CA1" w:rsidRPr="00472BA0">
        <w:rPr>
          <w:lang w:val="de-CH"/>
        </w:rPr>
        <w:t xml:space="preserve"> in sieben Verwaltungsbezirke </w:t>
      </w:r>
      <w:r w:rsidR="00BF73B8" w:rsidRPr="00472BA0">
        <w:rPr>
          <w:lang w:val="de-CH"/>
        </w:rPr>
        <w:t>gegliedert</w:t>
      </w:r>
      <w:r w:rsidR="00C96CA1" w:rsidRPr="00472BA0">
        <w:rPr>
          <w:lang w:val="de-CH"/>
        </w:rPr>
        <w:t>, die jeweils von eine</w:t>
      </w:r>
      <w:r w:rsidR="00424833">
        <w:rPr>
          <w:lang w:val="de-CH"/>
        </w:rPr>
        <w:t>r</w:t>
      </w:r>
      <w:r w:rsidR="00C96CA1" w:rsidRPr="00472BA0">
        <w:rPr>
          <w:lang w:val="de-CH"/>
        </w:rPr>
        <w:t xml:space="preserve"> Oberamt</w:t>
      </w:r>
      <w:r w:rsidR="00424833">
        <w:rPr>
          <w:lang w:val="de-CH"/>
        </w:rPr>
        <w:t>sperson</w:t>
      </w:r>
      <w:r w:rsidR="00C96CA1" w:rsidRPr="00472BA0">
        <w:rPr>
          <w:lang w:val="de-CH"/>
        </w:rPr>
        <w:t xml:space="preserve"> geleitet werden </w:t>
      </w:r>
      <w:r w:rsidR="00F87919" w:rsidRPr="00472BA0">
        <w:rPr>
          <w:lang w:val="de-CH"/>
        </w:rPr>
        <w:t xml:space="preserve">und </w:t>
      </w:r>
      <w:r w:rsidR="00BF73B8" w:rsidRPr="00472BA0">
        <w:rPr>
          <w:lang w:val="de-CH"/>
        </w:rPr>
        <w:t>in</w:t>
      </w:r>
      <w:r w:rsidR="00F87919" w:rsidRPr="00472BA0">
        <w:rPr>
          <w:lang w:val="de-CH"/>
        </w:rPr>
        <w:t xml:space="preserve"> </w:t>
      </w:r>
      <w:r w:rsidR="00C96CA1" w:rsidRPr="00472BA0">
        <w:rPr>
          <w:lang w:val="de-CH"/>
        </w:rPr>
        <w:t>Gemeinden</w:t>
      </w:r>
      <w:r w:rsidR="00BF73B8" w:rsidRPr="00472BA0">
        <w:rPr>
          <w:lang w:val="de-CH"/>
        </w:rPr>
        <w:t xml:space="preserve"> unterteilt sind</w:t>
      </w:r>
      <w:r w:rsidR="00C96CA1" w:rsidRPr="00472BA0">
        <w:rPr>
          <w:lang w:val="de-CH"/>
        </w:rPr>
        <w:t xml:space="preserve">. </w:t>
      </w:r>
    </w:p>
    <w:p w14:paraId="7B588701" w14:textId="6AE81887" w:rsidR="008B35E6" w:rsidRPr="00472BA0" w:rsidRDefault="008B35E6" w:rsidP="008B35E6">
      <w:pPr>
        <w:rPr>
          <w:lang w:val="de-CH"/>
        </w:rPr>
      </w:pPr>
      <w:r w:rsidRPr="00472BA0">
        <w:rPr>
          <w:lang w:val="de-CH"/>
        </w:rPr>
        <w:t>D</w:t>
      </w:r>
      <w:r w:rsidR="00643519" w:rsidRPr="00472BA0">
        <w:rPr>
          <w:lang w:val="de-CH"/>
        </w:rPr>
        <w:t xml:space="preserve">ie Aufgabenverteilung innerhalb dieser traditionellen Strukturen ist klar: Alles, was die Kantonsebene betrifft, fällt in die Zuständigkeit des Staates, der seine Aufgaben entweder zentral oder über die Oberamtspersonen auf Bezirksebene wahrnimmt. Die Gemeinden sind dagegen für alle lokalen Angelegenheiten zuständig. </w:t>
      </w:r>
    </w:p>
    <w:p w14:paraId="76A5BF51" w14:textId="7DC29603" w:rsidR="00E36DC9" w:rsidRPr="00472BA0" w:rsidRDefault="00BB5686" w:rsidP="00E36DC9">
      <w:pPr>
        <w:rPr>
          <w:lang w:val="de-CH"/>
        </w:rPr>
      </w:pPr>
      <w:r w:rsidRPr="00472BA0">
        <w:rPr>
          <w:lang w:val="de-CH"/>
        </w:rPr>
        <w:t>In den</w:t>
      </w:r>
      <w:r w:rsidR="00BB5FC1" w:rsidRPr="00472BA0">
        <w:rPr>
          <w:lang w:val="de-CH"/>
        </w:rPr>
        <w:t xml:space="preserve"> letzten 170 Jahre</w:t>
      </w:r>
      <w:r w:rsidRPr="00472BA0">
        <w:rPr>
          <w:lang w:val="de-CH"/>
        </w:rPr>
        <w:t>n</w:t>
      </w:r>
      <w:r w:rsidR="00BB5FC1" w:rsidRPr="00472BA0">
        <w:rPr>
          <w:lang w:val="de-CH"/>
        </w:rPr>
        <w:t xml:space="preserve"> </w:t>
      </w:r>
      <w:r w:rsidRPr="00472BA0">
        <w:rPr>
          <w:lang w:val="de-CH"/>
        </w:rPr>
        <w:t xml:space="preserve">wurden </w:t>
      </w:r>
      <w:r w:rsidR="00514B71" w:rsidRPr="00472BA0">
        <w:rPr>
          <w:lang w:val="de-CH"/>
        </w:rPr>
        <w:t>bei der territorialen Organisation jedoch mehrmals erhebliche Änderungen vorgenommen</w:t>
      </w:r>
      <w:r w:rsidR="00BB5FC1" w:rsidRPr="00472BA0">
        <w:rPr>
          <w:lang w:val="de-CH"/>
        </w:rPr>
        <w:t xml:space="preserve">. Diese </w:t>
      </w:r>
      <w:r w:rsidR="00C761E5" w:rsidRPr="00472BA0">
        <w:rPr>
          <w:lang w:val="de-CH"/>
        </w:rPr>
        <w:t xml:space="preserve">aufgrund der Umstände und der </w:t>
      </w:r>
      <w:r w:rsidR="00687057" w:rsidRPr="00472BA0">
        <w:rPr>
          <w:lang w:val="de-CH"/>
        </w:rPr>
        <w:t xml:space="preserve">gesellschaftlichen Entwicklungen </w:t>
      </w:r>
      <w:r w:rsidR="008A4CA1" w:rsidRPr="00472BA0">
        <w:rPr>
          <w:lang w:val="de-CH"/>
        </w:rPr>
        <w:lastRenderedPageBreak/>
        <w:t xml:space="preserve">vorgenommenen Anpassungen </w:t>
      </w:r>
      <w:r w:rsidR="004A4E83" w:rsidRPr="00472BA0">
        <w:rPr>
          <w:lang w:val="de-CH"/>
        </w:rPr>
        <w:t xml:space="preserve">beeinträchtigen die aus der Mitte des 19. Jahrhunderts stammende </w:t>
      </w:r>
      <w:r w:rsidR="00933BC3">
        <w:rPr>
          <w:lang w:val="de-CH"/>
        </w:rPr>
        <w:t>Gliederung</w:t>
      </w:r>
      <w:r w:rsidR="004A4E83" w:rsidRPr="00472BA0">
        <w:rPr>
          <w:lang w:val="de-CH"/>
        </w:rPr>
        <w:t xml:space="preserve">. </w:t>
      </w:r>
    </w:p>
    <w:p w14:paraId="176AC151" w14:textId="756AD792" w:rsidR="001A6E43" w:rsidRPr="00472BA0" w:rsidRDefault="00513BD4" w:rsidP="00BD5A85">
      <w:pPr>
        <w:pStyle w:val="Titre2"/>
        <w:rPr>
          <w:lang w:val="de-CH"/>
        </w:rPr>
      </w:pPr>
      <w:bookmarkStart w:id="8" w:name="_Toc112146743"/>
      <w:r w:rsidRPr="00472BA0">
        <w:rPr>
          <w:lang w:val="de-CH"/>
        </w:rPr>
        <w:t>Volkswahl der Oberamtspersonen</w:t>
      </w:r>
      <w:bookmarkEnd w:id="8"/>
      <w:r w:rsidRPr="00472BA0">
        <w:rPr>
          <w:lang w:val="de-CH"/>
        </w:rPr>
        <w:t xml:space="preserve"> </w:t>
      </w:r>
    </w:p>
    <w:p w14:paraId="5BAD744B" w14:textId="1DF995CE" w:rsidR="00DF5CB7" w:rsidRPr="00472BA0" w:rsidRDefault="004A4E83" w:rsidP="008B35E6">
      <w:pPr>
        <w:rPr>
          <w:lang w:val="de-CH"/>
        </w:rPr>
      </w:pPr>
      <w:r w:rsidRPr="00472BA0">
        <w:rPr>
          <w:lang w:val="de-CH"/>
        </w:rPr>
        <w:t xml:space="preserve">Die erste Änderung betraf die Oberamtmänner, die </w:t>
      </w:r>
      <w:r w:rsidR="003D0BE4" w:rsidRPr="00472BA0">
        <w:rPr>
          <w:lang w:val="de-CH"/>
        </w:rPr>
        <w:t xml:space="preserve">an der Spitze der Bezirke stehen. </w:t>
      </w:r>
      <w:r w:rsidR="006A34ED" w:rsidRPr="00472BA0">
        <w:rPr>
          <w:lang w:val="de-CH"/>
        </w:rPr>
        <w:t>Sie wurden b</w:t>
      </w:r>
      <w:r w:rsidR="003D0BE4" w:rsidRPr="00472BA0">
        <w:rPr>
          <w:lang w:val="de-CH"/>
        </w:rPr>
        <w:t xml:space="preserve">is 1976 </w:t>
      </w:r>
      <w:r w:rsidR="006855D3" w:rsidRPr="00472BA0">
        <w:rPr>
          <w:lang w:val="de-CH"/>
        </w:rPr>
        <w:t>vom Staatsrat ernannt, den sie in ihrem Bezirk vertreten</w:t>
      </w:r>
      <w:r w:rsidR="00B71551" w:rsidRPr="00472BA0">
        <w:rPr>
          <w:lang w:val="de-CH"/>
        </w:rPr>
        <w:t>. Seither werden sie vom Volk gewählt. D</w:t>
      </w:r>
      <w:r w:rsidR="0082281D" w:rsidRPr="00472BA0">
        <w:rPr>
          <w:lang w:val="de-CH"/>
        </w:rPr>
        <w:t>ie Stimmberechtigten nahmen</w:t>
      </w:r>
      <w:r w:rsidR="00B71551" w:rsidRPr="00472BA0">
        <w:rPr>
          <w:lang w:val="de-CH"/>
        </w:rPr>
        <w:t xml:space="preserve"> die 1968 mittels Initiative verlangte Einführung der Volkswahl 1970 (Grundsatzentscheid) und 1972 (Änderung der Kantonsverfassung) mit grosser Mehrheit an</w:t>
      </w:r>
      <w:r w:rsidR="008B35E6" w:rsidRPr="00472BA0">
        <w:rPr>
          <w:lang w:val="de-CH"/>
        </w:rPr>
        <w:t xml:space="preserve">. </w:t>
      </w:r>
    </w:p>
    <w:p w14:paraId="5E225215" w14:textId="11995AA9" w:rsidR="00DF5CB7" w:rsidRPr="00472BA0" w:rsidRDefault="00A42C96" w:rsidP="008B35E6">
      <w:pPr>
        <w:rPr>
          <w:lang w:val="de-CH"/>
        </w:rPr>
      </w:pPr>
      <w:r w:rsidRPr="00472BA0">
        <w:rPr>
          <w:lang w:val="de-CH"/>
        </w:rPr>
        <w:t>Mit</w:t>
      </w:r>
      <w:r w:rsidR="00A75656" w:rsidRPr="00472BA0">
        <w:rPr>
          <w:lang w:val="de-CH"/>
        </w:rPr>
        <w:t xml:space="preserve"> der Wahl der Oberamtspersonen durch die </w:t>
      </w:r>
      <w:r w:rsidR="005E7A3F">
        <w:rPr>
          <w:lang w:val="de-CH"/>
        </w:rPr>
        <w:t xml:space="preserve">Stimmberechtigten des </w:t>
      </w:r>
      <w:r w:rsidR="00C34FB0">
        <w:rPr>
          <w:lang w:val="de-CH"/>
        </w:rPr>
        <w:t xml:space="preserve">jeweiligen </w:t>
      </w:r>
      <w:r w:rsidR="00DA17B7" w:rsidRPr="00472BA0">
        <w:rPr>
          <w:lang w:val="de-CH"/>
        </w:rPr>
        <w:t>Be</w:t>
      </w:r>
      <w:r w:rsidR="00526068" w:rsidRPr="00472BA0">
        <w:rPr>
          <w:lang w:val="de-CH"/>
        </w:rPr>
        <w:t>zirks</w:t>
      </w:r>
      <w:r w:rsidR="00DA17B7" w:rsidRPr="00472BA0">
        <w:rPr>
          <w:lang w:val="de-CH"/>
        </w:rPr>
        <w:t xml:space="preserve"> </w:t>
      </w:r>
      <w:r w:rsidR="00AF2415" w:rsidRPr="00472BA0">
        <w:rPr>
          <w:lang w:val="de-CH"/>
        </w:rPr>
        <w:t>ha</w:t>
      </w:r>
      <w:r w:rsidR="00D11D51" w:rsidRPr="00472BA0">
        <w:rPr>
          <w:lang w:val="de-CH"/>
        </w:rPr>
        <w:t>t</w:t>
      </w:r>
      <w:r w:rsidR="00562CB2" w:rsidRPr="00472BA0">
        <w:rPr>
          <w:lang w:val="de-CH"/>
        </w:rPr>
        <w:t xml:space="preserve"> </w:t>
      </w:r>
      <w:r w:rsidR="00AF2415" w:rsidRPr="00472BA0">
        <w:rPr>
          <w:lang w:val="de-CH"/>
        </w:rPr>
        <w:t>das Amt</w:t>
      </w:r>
      <w:r w:rsidR="00DA17B7" w:rsidRPr="00472BA0">
        <w:rPr>
          <w:lang w:val="de-CH"/>
        </w:rPr>
        <w:t xml:space="preserve"> </w:t>
      </w:r>
      <w:r w:rsidR="00D11D51" w:rsidRPr="00472BA0">
        <w:rPr>
          <w:lang w:val="de-CH"/>
        </w:rPr>
        <w:t xml:space="preserve">einen hybriden </w:t>
      </w:r>
      <w:r w:rsidR="00562CB2" w:rsidRPr="00472BA0">
        <w:rPr>
          <w:lang w:val="de-CH"/>
        </w:rPr>
        <w:t>Charakter</w:t>
      </w:r>
      <w:r w:rsidRPr="00472BA0">
        <w:rPr>
          <w:lang w:val="de-CH"/>
        </w:rPr>
        <w:t xml:space="preserve"> erhalten</w:t>
      </w:r>
      <w:r w:rsidR="00D11D51" w:rsidRPr="00472BA0">
        <w:rPr>
          <w:lang w:val="de-CH"/>
        </w:rPr>
        <w:t>: D</w:t>
      </w:r>
      <w:r w:rsidR="005E7A3F">
        <w:rPr>
          <w:lang w:val="de-CH"/>
        </w:rPr>
        <w:t>er</w:t>
      </w:r>
      <w:r w:rsidR="00D11D51" w:rsidRPr="00472BA0">
        <w:rPr>
          <w:lang w:val="de-CH"/>
        </w:rPr>
        <w:t xml:space="preserve"> Oberamt</w:t>
      </w:r>
      <w:r w:rsidR="005E7A3F">
        <w:rPr>
          <w:lang w:val="de-CH"/>
        </w:rPr>
        <w:t>man</w:t>
      </w:r>
      <w:r w:rsidR="00D11D51" w:rsidRPr="00472BA0">
        <w:rPr>
          <w:lang w:val="de-CH"/>
        </w:rPr>
        <w:t>n vertr</w:t>
      </w:r>
      <w:r w:rsidR="00E842C2" w:rsidRPr="00472BA0">
        <w:rPr>
          <w:lang w:val="de-CH"/>
        </w:rPr>
        <w:t>itt</w:t>
      </w:r>
      <w:r w:rsidR="00D11D51" w:rsidRPr="00472BA0">
        <w:rPr>
          <w:lang w:val="de-CH"/>
        </w:rPr>
        <w:t xml:space="preserve"> den Staatsrat nach wie vor i</w:t>
      </w:r>
      <w:r w:rsidR="002954BF" w:rsidRPr="00472BA0">
        <w:rPr>
          <w:lang w:val="de-CH"/>
        </w:rPr>
        <w:t>m</w:t>
      </w:r>
      <w:r w:rsidR="00D11D51" w:rsidRPr="00472BA0">
        <w:rPr>
          <w:lang w:val="de-CH"/>
        </w:rPr>
        <w:t xml:space="preserve"> Bezirk (</w:t>
      </w:r>
      <w:r w:rsidR="006410BF" w:rsidRPr="00472BA0">
        <w:rPr>
          <w:lang w:val="de-CH"/>
        </w:rPr>
        <w:t>Art. </w:t>
      </w:r>
      <w:r w:rsidR="00DF5CB7" w:rsidRPr="00472BA0">
        <w:rPr>
          <w:lang w:val="de-CH"/>
        </w:rPr>
        <w:t>1 de</w:t>
      </w:r>
      <w:r w:rsidR="00F6128C" w:rsidRPr="00472BA0">
        <w:rPr>
          <w:lang w:val="de-CH"/>
        </w:rPr>
        <w:t>s geltenden Gesetzes über die Oberamtmänner</w:t>
      </w:r>
      <w:r w:rsidR="00DF5CB7" w:rsidRPr="00472BA0">
        <w:rPr>
          <w:lang w:val="de-CH"/>
        </w:rPr>
        <w:t xml:space="preserve">; </w:t>
      </w:r>
      <w:r w:rsidR="006410BF" w:rsidRPr="00472BA0">
        <w:rPr>
          <w:lang w:val="de-CH"/>
        </w:rPr>
        <w:t>SGF </w:t>
      </w:r>
      <w:r w:rsidR="00F11CF7" w:rsidRPr="00472BA0">
        <w:rPr>
          <w:lang w:val="de-CH"/>
        </w:rPr>
        <w:t xml:space="preserve">122.3.1), </w:t>
      </w:r>
      <w:r w:rsidR="0001417F" w:rsidRPr="00472BA0">
        <w:rPr>
          <w:lang w:val="de-CH"/>
        </w:rPr>
        <w:t xml:space="preserve">doch </w:t>
      </w:r>
      <w:r w:rsidR="001D0612" w:rsidRPr="00472BA0">
        <w:rPr>
          <w:lang w:val="de-CH"/>
        </w:rPr>
        <w:t xml:space="preserve">ist </w:t>
      </w:r>
      <w:r w:rsidR="005E7A3F">
        <w:rPr>
          <w:lang w:val="de-CH"/>
        </w:rPr>
        <w:t>er</w:t>
      </w:r>
      <w:r w:rsidR="001D0612" w:rsidRPr="00472BA0">
        <w:rPr>
          <w:lang w:val="de-CH"/>
        </w:rPr>
        <w:t xml:space="preserve"> </w:t>
      </w:r>
      <w:r w:rsidR="00697225" w:rsidRPr="00472BA0">
        <w:rPr>
          <w:lang w:val="de-CH"/>
        </w:rPr>
        <w:t xml:space="preserve">heute </w:t>
      </w:r>
      <w:r w:rsidR="00E94016" w:rsidRPr="00472BA0">
        <w:rPr>
          <w:lang w:val="de-CH"/>
        </w:rPr>
        <w:t xml:space="preserve">de facto auch </w:t>
      </w:r>
      <w:r w:rsidR="001D0612" w:rsidRPr="00472BA0">
        <w:rPr>
          <w:lang w:val="de-CH"/>
        </w:rPr>
        <w:t>d</w:t>
      </w:r>
      <w:r w:rsidR="005E7A3F">
        <w:rPr>
          <w:lang w:val="de-CH"/>
        </w:rPr>
        <w:t>er Vertreter</w:t>
      </w:r>
      <w:r w:rsidR="001D0612" w:rsidRPr="00472BA0">
        <w:rPr>
          <w:lang w:val="de-CH"/>
        </w:rPr>
        <w:t xml:space="preserve"> des</w:t>
      </w:r>
      <w:r w:rsidR="00E94016" w:rsidRPr="00472BA0">
        <w:rPr>
          <w:lang w:val="de-CH"/>
        </w:rPr>
        <w:t xml:space="preserve"> </w:t>
      </w:r>
      <w:r w:rsidR="008B7BF1" w:rsidRPr="00472BA0">
        <w:rPr>
          <w:lang w:val="de-CH"/>
        </w:rPr>
        <w:t>Bezirk</w:t>
      </w:r>
      <w:r w:rsidR="001D0612" w:rsidRPr="00472BA0">
        <w:rPr>
          <w:lang w:val="de-CH"/>
        </w:rPr>
        <w:t>s</w:t>
      </w:r>
      <w:r w:rsidR="008B7BF1" w:rsidRPr="00472BA0">
        <w:rPr>
          <w:lang w:val="de-CH"/>
        </w:rPr>
        <w:t xml:space="preserve"> beim Staatsrat. </w:t>
      </w:r>
      <w:r w:rsidR="005D20E9" w:rsidRPr="00472BA0">
        <w:rPr>
          <w:lang w:val="de-CH"/>
        </w:rPr>
        <w:t>Vor diesem Hintergrund</w:t>
      </w:r>
      <w:r w:rsidR="00E842C2" w:rsidRPr="00472BA0">
        <w:rPr>
          <w:lang w:val="de-CH"/>
        </w:rPr>
        <w:t xml:space="preserve"> hat </w:t>
      </w:r>
      <w:r w:rsidR="005E7A3F">
        <w:rPr>
          <w:lang w:val="de-CH"/>
        </w:rPr>
        <w:t>sein</w:t>
      </w:r>
      <w:r w:rsidR="00E842C2" w:rsidRPr="00472BA0">
        <w:rPr>
          <w:lang w:val="de-CH"/>
        </w:rPr>
        <w:t xml:space="preserve"> Auftrag, die «Region» zu fördern, der </w:t>
      </w:r>
      <w:r w:rsidR="008B7BF1" w:rsidRPr="00472BA0">
        <w:rPr>
          <w:lang w:val="de-CH"/>
        </w:rPr>
        <w:t xml:space="preserve">bereits </w:t>
      </w:r>
      <w:r w:rsidR="0039711C" w:rsidRPr="00472BA0">
        <w:rPr>
          <w:lang w:val="de-CH"/>
        </w:rPr>
        <w:t xml:space="preserve">1976 </w:t>
      </w:r>
      <w:r w:rsidR="008B7BF1" w:rsidRPr="00472BA0">
        <w:rPr>
          <w:lang w:val="de-CH"/>
        </w:rPr>
        <w:t xml:space="preserve">bei der Ausarbeitung des geltenden Gesetzes über die Oberamtmänner ein wichtiges Thema war, in den letzten Jahrzehnten erheblich an Bedeutung gewonnen. </w:t>
      </w:r>
    </w:p>
    <w:p w14:paraId="46FCEDD9" w14:textId="59CED236" w:rsidR="000F7F5C" w:rsidRPr="00472BA0" w:rsidRDefault="008C6D50">
      <w:pPr>
        <w:rPr>
          <w:lang w:val="de-CH"/>
        </w:rPr>
      </w:pPr>
      <w:r w:rsidRPr="00472BA0">
        <w:rPr>
          <w:lang w:val="de-CH"/>
        </w:rPr>
        <w:t xml:space="preserve">Diese </w:t>
      </w:r>
      <w:r w:rsidR="006B70CF" w:rsidRPr="00472BA0">
        <w:rPr>
          <w:lang w:val="de-CH"/>
        </w:rPr>
        <w:t>allmählich</w:t>
      </w:r>
      <w:r w:rsidR="00E37831" w:rsidRPr="00472BA0">
        <w:rPr>
          <w:lang w:val="de-CH"/>
        </w:rPr>
        <w:t>e</w:t>
      </w:r>
      <w:r w:rsidRPr="00472BA0">
        <w:rPr>
          <w:lang w:val="de-CH"/>
        </w:rPr>
        <w:t xml:space="preserve"> Verschiebung</w:t>
      </w:r>
      <w:r w:rsidR="001D5933" w:rsidRPr="00472BA0">
        <w:rPr>
          <w:lang w:val="de-CH"/>
        </w:rPr>
        <w:t>, die</w:t>
      </w:r>
      <w:r w:rsidRPr="00472BA0">
        <w:rPr>
          <w:lang w:val="de-CH"/>
        </w:rPr>
        <w:t xml:space="preserve"> </w:t>
      </w:r>
      <w:r w:rsidR="001D5933" w:rsidRPr="00472BA0">
        <w:rPr>
          <w:lang w:val="de-CH"/>
        </w:rPr>
        <w:t>sich</w:t>
      </w:r>
      <w:r w:rsidRPr="00472BA0">
        <w:rPr>
          <w:lang w:val="de-CH"/>
        </w:rPr>
        <w:t xml:space="preserve"> in der geltenden Gesetzgebung nicht </w:t>
      </w:r>
      <w:r w:rsidR="0053798A" w:rsidRPr="00472BA0">
        <w:rPr>
          <w:lang w:val="de-CH"/>
        </w:rPr>
        <w:t xml:space="preserve">ausdrücklich </w:t>
      </w:r>
      <w:r w:rsidR="00F71551" w:rsidRPr="00472BA0">
        <w:rPr>
          <w:lang w:val="de-CH"/>
        </w:rPr>
        <w:t>wiederspiegelt</w:t>
      </w:r>
      <w:r w:rsidR="001D5933" w:rsidRPr="00472BA0">
        <w:rPr>
          <w:lang w:val="de-CH"/>
        </w:rPr>
        <w:t>, die</w:t>
      </w:r>
      <w:r w:rsidRPr="00472BA0">
        <w:rPr>
          <w:lang w:val="de-CH"/>
        </w:rPr>
        <w:t xml:space="preserve"> </w:t>
      </w:r>
      <w:r w:rsidR="0087489B" w:rsidRPr="00472BA0">
        <w:rPr>
          <w:lang w:val="de-CH"/>
        </w:rPr>
        <w:t>nur in einem</w:t>
      </w:r>
      <w:r w:rsidRPr="00472BA0">
        <w:rPr>
          <w:lang w:val="de-CH"/>
        </w:rPr>
        <w:t xml:space="preserve"> Absatz (Art. 15 Abs. 1 des Gesetzes über die Oberamtmänner)</w:t>
      </w:r>
      <w:r w:rsidR="00F71551" w:rsidRPr="00472BA0">
        <w:rPr>
          <w:lang w:val="de-CH"/>
        </w:rPr>
        <w:t xml:space="preserve"> </w:t>
      </w:r>
      <w:r w:rsidR="0087489B" w:rsidRPr="00472BA0">
        <w:rPr>
          <w:lang w:val="de-CH"/>
        </w:rPr>
        <w:t>auf diese</w:t>
      </w:r>
      <w:r w:rsidRPr="00472BA0">
        <w:rPr>
          <w:lang w:val="de-CH"/>
        </w:rPr>
        <w:t xml:space="preserve"> mittlerweile zentrale Rolle</w:t>
      </w:r>
      <w:r w:rsidRPr="00472BA0">
        <w:rPr>
          <w:rStyle w:val="Appelnotedebasdep"/>
          <w:lang w:val="de-CH"/>
        </w:rPr>
        <w:footnoteReference w:id="9"/>
      </w:r>
      <w:r w:rsidR="0087489B" w:rsidRPr="00472BA0">
        <w:rPr>
          <w:lang w:val="de-CH"/>
        </w:rPr>
        <w:t xml:space="preserve"> ein</w:t>
      </w:r>
      <w:r w:rsidR="001D5933" w:rsidRPr="00472BA0">
        <w:rPr>
          <w:lang w:val="de-CH"/>
        </w:rPr>
        <w:t>geht</w:t>
      </w:r>
      <w:r w:rsidRPr="00472BA0">
        <w:rPr>
          <w:lang w:val="de-CH"/>
        </w:rPr>
        <w:t xml:space="preserve">, </w:t>
      </w:r>
      <w:r w:rsidR="001D5933" w:rsidRPr="00472BA0">
        <w:rPr>
          <w:lang w:val="de-CH"/>
        </w:rPr>
        <w:t>hat</w:t>
      </w:r>
      <w:r w:rsidRPr="00472BA0">
        <w:rPr>
          <w:lang w:val="de-CH"/>
        </w:rPr>
        <w:t xml:space="preserve"> in gewisser Weise dazu geführt, dass </w:t>
      </w:r>
      <w:r w:rsidR="0038173E" w:rsidRPr="00472BA0">
        <w:rPr>
          <w:lang w:val="de-CH"/>
        </w:rPr>
        <w:t xml:space="preserve">sich </w:t>
      </w:r>
      <w:r w:rsidR="001D5933" w:rsidRPr="00472BA0">
        <w:rPr>
          <w:lang w:val="de-CH"/>
        </w:rPr>
        <w:t>die Bezirke vom Zentralstaat entfernt und der Gemeindeebene angenähert haben, was durch d</w:t>
      </w:r>
      <w:r w:rsidR="00866BA4" w:rsidRPr="00472BA0">
        <w:rPr>
          <w:lang w:val="de-CH"/>
        </w:rPr>
        <w:t>ie Mitwirkung</w:t>
      </w:r>
      <w:r w:rsidR="001D5933" w:rsidRPr="00472BA0">
        <w:rPr>
          <w:lang w:val="de-CH"/>
        </w:rPr>
        <w:t xml:space="preserve"> der meisten Oberamtspersonen in gemeindeübergreifenden Strukturen verstärkt wird</w:t>
      </w:r>
      <w:r w:rsidR="00341405" w:rsidRPr="00472BA0">
        <w:rPr>
          <w:lang w:val="de-CH"/>
        </w:rPr>
        <w:t xml:space="preserve"> (</w:t>
      </w:r>
      <w:r w:rsidR="00736FDC" w:rsidRPr="00472BA0">
        <w:rPr>
          <w:lang w:val="de-CH"/>
        </w:rPr>
        <w:t>s. </w:t>
      </w:r>
      <w:r w:rsidR="00CC3DAC" w:rsidRPr="00472BA0">
        <w:rPr>
          <w:lang w:val="de-CH"/>
        </w:rPr>
        <w:t>Ziff. </w:t>
      </w:r>
      <w:r w:rsidR="00341405" w:rsidRPr="00472BA0">
        <w:rPr>
          <w:lang w:val="de-CH"/>
        </w:rPr>
        <w:fldChar w:fldCharType="begin"/>
      </w:r>
      <w:r w:rsidR="00341405" w:rsidRPr="00472BA0">
        <w:rPr>
          <w:lang w:val="de-CH"/>
        </w:rPr>
        <w:instrText xml:space="preserve"> REF _Ref71551522 \r \h </w:instrText>
      </w:r>
      <w:r w:rsidR="00FB4873" w:rsidRPr="00472BA0">
        <w:rPr>
          <w:lang w:val="de-CH"/>
        </w:rPr>
        <w:instrText xml:space="preserve"> \* MERGEFORMAT </w:instrText>
      </w:r>
      <w:r w:rsidR="00341405" w:rsidRPr="00472BA0">
        <w:rPr>
          <w:lang w:val="de-CH"/>
        </w:rPr>
      </w:r>
      <w:r w:rsidR="00341405" w:rsidRPr="00472BA0">
        <w:rPr>
          <w:lang w:val="de-CH"/>
        </w:rPr>
        <w:fldChar w:fldCharType="separate"/>
      </w:r>
      <w:r w:rsidR="00982916" w:rsidRPr="00472BA0">
        <w:rPr>
          <w:lang w:val="de-CH"/>
        </w:rPr>
        <w:t>2.4</w:t>
      </w:r>
      <w:r w:rsidR="00341405" w:rsidRPr="00472BA0">
        <w:rPr>
          <w:lang w:val="de-CH"/>
        </w:rPr>
        <w:fldChar w:fldCharType="end"/>
      </w:r>
      <w:r w:rsidR="00341405" w:rsidRPr="00472BA0">
        <w:rPr>
          <w:lang w:val="de-CH"/>
        </w:rPr>
        <w:t xml:space="preserve"> </w:t>
      </w:r>
      <w:r w:rsidR="00CC3DAC" w:rsidRPr="00472BA0">
        <w:rPr>
          <w:lang w:val="de-CH"/>
        </w:rPr>
        <w:t>und</w:t>
      </w:r>
      <w:r w:rsidR="00341405" w:rsidRPr="00472BA0">
        <w:rPr>
          <w:lang w:val="de-CH"/>
        </w:rPr>
        <w:t xml:space="preserve"> </w:t>
      </w:r>
      <w:r w:rsidR="00341405" w:rsidRPr="00472BA0">
        <w:rPr>
          <w:lang w:val="de-CH"/>
        </w:rPr>
        <w:fldChar w:fldCharType="begin"/>
      </w:r>
      <w:r w:rsidR="00341405" w:rsidRPr="00472BA0">
        <w:rPr>
          <w:lang w:val="de-CH"/>
        </w:rPr>
        <w:instrText xml:space="preserve"> REF _Ref71551526 \r \p \h </w:instrText>
      </w:r>
      <w:r w:rsidR="00FB4873" w:rsidRPr="00472BA0">
        <w:rPr>
          <w:lang w:val="de-CH"/>
        </w:rPr>
        <w:instrText xml:space="preserve"> \* MERGEFORMAT </w:instrText>
      </w:r>
      <w:r w:rsidR="00341405" w:rsidRPr="00472BA0">
        <w:rPr>
          <w:lang w:val="de-CH"/>
        </w:rPr>
      </w:r>
      <w:r w:rsidR="00341405" w:rsidRPr="00472BA0">
        <w:rPr>
          <w:lang w:val="de-CH"/>
        </w:rPr>
        <w:fldChar w:fldCharType="separate"/>
      </w:r>
      <w:r w:rsidR="00CC3DAC" w:rsidRPr="00472BA0">
        <w:rPr>
          <w:lang w:val="de-CH"/>
        </w:rPr>
        <w:t>2.5</w:t>
      </w:r>
      <w:r w:rsidR="00341405" w:rsidRPr="00472BA0">
        <w:rPr>
          <w:lang w:val="de-CH"/>
        </w:rPr>
        <w:fldChar w:fldCharType="end"/>
      </w:r>
      <w:r w:rsidR="00341405" w:rsidRPr="00472BA0">
        <w:rPr>
          <w:lang w:val="de-CH"/>
        </w:rPr>
        <w:t xml:space="preserve">). </w:t>
      </w:r>
      <w:r w:rsidR="00AB7346" w:rsidRPr="00472BA0">
        <w:rPr>
          <w:lang w:val="de-CH"/>
        </w:rPr>
        <w:t xml:space="preserve">Die Oberamtspersonen sind </w:t>
      </w:r>
      <w:r w:rsidR="0038173E" w:rsidRPr="00472BA0">
        <w:rPr>
          <w:lang w:val="de-CH"/>
        </w:rPr>
        <w:t>zude</w:t>
      </w:r>
      <w:r w:rsidR="00AB7346" w:rsidRPr="00472BA0">
        <w:rPr>
          <w:lang w:val="de-CH"/>
        </w:rPr>
        <w:t xml:space="preserve">m die einzigen gewählten Amtsträger, die ihre Entscheide nicht im Kollegium oder zumindest in einem Kollektiv </w:t>
      </w:r>
      <w:r w:rsidR="00247DB3" w:rsidRPr="00472BA0">
        <w:rPr>
          <w:lang w:val="de-CH"/>
        </w:rPr>
        <w:t>treff</w:t>
      </w:r>
      <w:r w:rsidR="00AB7346" w:rsidRPr="00472BA0">
        <w:rPr>
          <w:lang w:val="de-CH"/>
        </w:rPr>
        <w:t xml:space="preserve">en. </w:t>
      </w:r>
      <w:r w:rsidR="009C0D38" w:rsidRPr="00472BA0">
        <w:rPr>
          <w:lang w:val="de-CH"/>
        </w:rPr>
        <w:t>Aufgrund d</w:t>
      </w:r>
      <w:r w:rsidR="00263D7D" w:rsidRPr="00472BA0">
        <w:rPr>
          <w:lang w:val="de-CH"/>
        </w:rPr>
        <w:t>ies</w:t>
      </w:r>
      <w:r w:rsidR="00F546C3" w:rsidRPr="00472BA0">
        <w:rPr>
          <w:lang w:val="de-CH"/>
        </w:rPr>
        <w:t xml:space="preserve">er </w:t>
      </w:r>
      <w:r w:rsidR="009C0D38" w:rsidRPr="00472BA0">
        <w:rPr>
          <w:lang w:val="de-CH"/>
        </w:rPr>
        <w:t xml:space="preserve">Besonderheiten </w:t>
      </w:r>
      <w:r w:rsidR="00B6589B" w:rsidRPr="00472BA0">
        <w:rPr>
          <w:lang w:val="de-CH"/>
        </w:rPr>
        <w:t xml:space="preserve">sind sie sehr flexibel </w:t>
      </w:r>
      <w:r w:rsidR="009C0D38" w:rsidRPr="00472BA0">
        <w:rPr>
          <w:lang w:val="de-CH"/>
        </w:rPr>
        <w:t xml:space="preserve">und können sich </w:t>
      </w:r>
      <w:r w:rsidR="0009090A" w:rsidRPr="00472BA0">
        <w:rPr>
          <w:lang w:val="de-CH"/>
        </w:rPr>
        <w:t>den</w:t>
      </w:r>
      <w:r w:rsidR="009C0D38" w:rsidRPr="00472BA0">
        <w:rPr>
          <w:lang w:val="de-CH"/>
        </w:rPr>
        <w:t xml:space="preserve"> Bedürfnisse</w:t>
      </w:r>
      <w:r w:rsidR="0009090A" w:rsidRPr="00472BA0">
        <w:rPr>
          <w:lang w:val="de-CH"/>
        </w:rPr>
        <w:t>n</w:t>
      </w:r>
      <w:r w:rsidR="009C0D38" w:rsidRPr="00472BA0">
        <w:rPr>
          <w:lang w:val="de-CH"/>
        </w:rPr>
        <w:t xml:space="preserve"> ihre</w:t>
      </w:r>
      <w:r w:rsidR="0057219D" w:rsidRPr="00472BA0">
        <w:rPr>
          <w:lang w:val="de-CH"/>
        </w:rPr>
        <w:t>s</w:t>
      </w:r>
      <w:r w:rsidR="009C0D38" w:rsidRPr="00472BA0">
        <w:rPr>
          <w:lang w:val="de-CH"/>
        </w:rPr>
        <w:t xml:space="preserve"> Bezirk</w:t>
      </w:r>
      <w:r w:rsidR="0057219D" w:rsidRPr="00472BA0">
        <w:rPr>
          <w:lang w:val="de-CH"/>
        </w:rPr>
        <w:t>s</w:t>
      </w:r>
      <w:r w:rsidR="009C0D38" w:rsidRPr="00472BA0">
        <w:rPr>
          <w:lang w:val="de-CH"/>
        </w:rPr>
        <w:t xml:space="preserve"> und </w:t>
      </w:r>
      <w:r w:rsidR="004E2C0C" w:rsidRPr="00472BA0">
        <w:rPr>
          <w:lang w:val="de-CH"/>
        </w:rPr>
        <w:t xml:space="preserve">ihres </w:t>
      </w:r>
      <w:r w:rsidR="009C0D38" w:rsidRPr="00472BA0">
        <w:rPr>
          <w:lang w:val="de-CH"/>
        </w:rPr>
        <w:t>Ober</w:t>
      </w:r>
      <w:r w:rsidR="0057219D" w:rsidRPr="00472BA0">
        <w:rPr>
          <w:lang w:val="de-CH"/>
        </w:rPr>
        <w:t>a</w:t>
      </w:r>
      <w:r w:rsidR="009C0D38" w:rsidRPr="00472BA0">
        <w:rPr>
          <w:lang w:val="de-CH"/>
        </w:rPr>
        <w:t>mt</w:t>
      </w:r>
      <w:r w:rsidR="0057219D" w:rsidRPr="00472BA0">
        <w:rPr>
          <w:lang w:val="de-CH"/>
        </w:rPr>
        <w:t>s</w:t>
      </w:r>
      <w:r w:rsidR="009C0D38" w:rsidRPr="00472BA0">
        <w:rPr>
          <w:lang w:val="de-CH"/>
        </w:rPr>
        <w:t xml:space="preserve"> anpassen. </w:t>
      </w:r>
      <w:r w:rsidR="005E6093" w:rsidRPr="00472BA0">
        <w:rPr>
          <w:lang w:val="de-CH"/>
        </w:rPr>
        <w:t>Gleichzeitig</w:t>
      </w:r>
      <w:r w:rsidR="009C0D38" w:rsidRPr="00472BA0">
        <w:rPr>
          <w:lang w:val="de-CH"/>
        </w:rPr>
        <w:t xml:space="preserve"> </w:t>
      </w:r>
      <w:r w:rsidR="00B6589B" w:rsidRPr="00472BA0">
        <w:rPr>
          <w:lang w:val="de-CH"/>
        </w:rPr>
        <w:t>verfügen sie über einen</w:t>
      </w:r>
      <w:r w:rsidR="009C0D38" w:rsidRPr="00472BA0">
        <w:rPr>
          <w:lang w:val="de-CH"/>
        </w:rPr>
        <w:t xml:space="preserve"> gewissen </w:t>
      </w:r>
      <w:r w:rsidR="002270FF" w:rsidRPr="00472BA0">
        <w:rPr>
          <w:lang w:val="de-CH"/>
        </w:rPr>
        <w:t>Ermessensspielraum</w:t>
      </w:r>
      <w:r w:rsidR="0038099F">
        <w:rPr>
          <w:lang w:val="de-CH"/>
        </w:rPr>
        <w:t xml:space="preserve"> in Bezug auf</w:t>
      </w:r>
      <w:r w:rsidR="002270FF" w:rsidRPr="00472BA0">
        <w:rPr>
          <w:lang w:val="de-CH"/>
        </w:rPr>
        <w:t xml:space="preserve"> </w:t>
      </w:r>
      <w:r w:rsidR="00470E43">
        <w:rPr>
          <w:lang w:val="de-CH"/>
        </w:rPr>
        <w:t>die von ihnen erwarteten</w:t>
      </w:r>
      <w:r w:rsidR="00A96235">
        <w:rPr>
          <w:lang w:val="de-CH"/>
        </w:rPr>
        <w:t xml:space="preserve"> </w:t>
      </w:r>
      <w:r w:rsidR="002270FF" w:rsidRPr="00472BA0">
        <w:rPr>
          <w:lang w:val="de-CH"/>
        </w:rPr>
        <w:t xml:space="preserve">Aufgaben, </w:t>
      </w:r>
      <w:r w:rsidR="005E6093" w:rsidRPr="00472BA0">
        <w:rPr>
          <w:lang w:val="de-CH"/>
        </w:rPr>
        <w:t xml:space="preserve">was </w:t>
      </w:r>
      <w:r w:rsidR="002270FF" w:rsidRPr="00472BA0">
        <w:rPr>
          <w:lang w:val="de-CH"/>
        </w:rPr>
        <w:t>zu Problemen</w:t>
      </w:r>
      <w:r w:rsidR="009A2C9D" w:rsidRPr="00472BA0">
        <w:rPr>
          <w:lang w:val="de-CH"/>
        </w:rPr>
        <w:t xml:space="preserve"> bei der Abstimmung der verfügbaren (finanziellen und personellen) Ressourcen</w:t>
      </w:r>
      <w:r w:rsidR="000F7F5C" w:rsidRPr="00472BA0">
        <w:rPr>
          <w:lang w:val="de-CH"/>
        </w:rPr>
        <w:t xml:space="preserve"> </w:t>
      </w:r>
      <w:r w:rsidR="00706481" w:rsidRPr="00472BA0">
        <w:rPr>
          <w:lang w:val="de-CH"/>
        </w:rPr>
        <w:t>führen kann</w:t>
      </w:r>
      <w:r w:rsidR="009A2C9D" w:rsidRPr="00472BA0">
        <w:rPr>
          <w:lang w:val="de-CH"/>
        </w:rPr>
        <w:t xml:space="preserve">. </w:t>
      </w:r>
    </w:p>
    <w:p w14:paraId="303C42F1" w14:textId="6D2D0740" w:rsidR="00CF1B76" w:rsidRPr="00472BA0" w:rsidRDefault="00546514" w:rsidP="00BD5A85">
      <w:pPr>
        <w:rPr>
          <w:lang w:val="de-CH"/>
        </w:rPr>
      </w:pPr>
      <w:r w:rsidRPr="00472BA0">
        <w:rPr>
          <w:lang w:val="de-CH"/>
        </w:rPr>
        <w:t>A</w:t>
      </w:r>
      <w:r w:rsidR="00D50DA8" w:rsidRPr="00472BA0">
        <w:rPr>
          <w:lang w:val="de-CH"/>
        </w:rPr>
        <w:t>m 1. Januar 2018</w:t>
      </w:r>
      <w:r w:rsidR="00EC6A19" w:rsidRPr="00472BA0">
        <w:rPr>
          <w:lang w:val="de-CH"/>
        </w:rPr>
        <w:t xml:space="preserve"> </w:t>
      </w:r>
      <w:r w:rsidRPr="00472BA0">
        <w:rPr>
          <w:lang w:val="de-CH"/>
        </w:rPr>
        <w:t>trat zudem eine weitere Neuerung in Kraft:</w:t>
      </w:r>
      <w:r w:rsidR="00D50DA8" w:rsidRPr="00472BA0">
        <w:rPr>
          <w:lang w:val="de-CH"/>
        </w:rPr>
        <w:t xml:space="preserve"> </w:t>
      </w:r>
      <w:r w:rsidR="0004134B" w:rsidRPr="00472BA0">
        <w:rPr>
          <w:lang w:val="de-CH"/>
        </w:rPr>
        <w:t xml:space="preserve">die Institutionalisierung der Oberamtmännerkonferenz, die </w:t>
      </w:r>
      <w:r w:rsidR="00135D93" w:rsidRPr="00472BA0">
        <w:rPr>
          <w:lang w:val="de-CH"/>
        </w:rPr>
        <w:t>auf informeller Ebene bereits seit mehreren Jahren bestand. Die</w:t>
      </w:r>
      <w:r w:rsidR="00706481" w:rsidRPr="00472BA0">
        <w:rPr>
          <w:lang w:val="de-CH"/>
        </w:rPr>
        <w:t xml:space="preserve"> </w:t>
      </w:r>
      <w:r w:rsidR="00EC6A19" w:rsidRPr="00472BA0">
        <w:rPr>
          <w:lang w:val="de-CH"/>
        </w:rPr>
        <w:t xml:space="preserve">regelmässig </w:t>
      </w:r>
      <w:r w:rsidR="005159EF" w:rsidRPr="00472BA0">
        <w:rPr>
          <w:lang w:val="de-CH"/>
        </w:rPr>
        <w:t>stattfindend</w:t>
      </w:r>
      <w:r w:rsidR="00EC6A19" w:rsidRPr="00472BA0">
        <w:rPr>
          <w:lang w:val="de-CH"/>
        </w:rPr>
        <w:t>e Konferenz</w:t>
      </w:r>
      <w:r w:rsidR="00135D93" w:rsidRPr="00472BA0">
        <w:rPr>
          <w:lang w:val="de-CH"/>
        </w:rPr>
        <w:t xml:space="preserve"> </w:t>
      </w:r>
      <w:r w:rsidR="002C7048" w:rsidRPr="00472BA0">
        <w:rPr>
          <w:lang w:val="de-CH"/>
        </w:rPr>
        <w:t>all</w:t>
      </w:r>
      <w:r w:rsidR="00EC6A19" w:rsidRPr="00472BA0">
        <w:rPr>
          <w:lang w:val="de-CH"/>
        </w:rPr>
        <w:t>e</w:t>
      </w:r>
      <w:r w:rsidR="00E67EA9">
        <w:rPr>
          <w:lang w:val="de-CH"/>
        </w:rPr>
        <w:t>r</w:t>
      </w:r>
      <w:r w:rsidR="00135D93" w:rsidRPr="00472BA0">
        <w:rPr>
          <w:lang w:val="de-CH"/>
        </w:rPr>
        <w:t xml:space="preserve"> Oberamt</w:t>
      </w:r>
      <w:r w:rsidR="001D4998">
        <w:rPr>
          <w:lang w:val="de-CH"/>
        </w:rPr>
        <w:t>spersonen</w:t>
      </w:r>
      <w:r w:rsidR="00135D93" w:rsidRPr="00472BA0">
        <w:rPr>
          <w:lang w:val="de-CH"/>
        </w:rPr>
        <w:t xml:space="preserve"> </w:t>
      </w:r>
      <w:r w:rsidR="001A3F5C" w:rsidRPr="00472BA0">
        <w:rPr>
          <w:lang w:val="de-CH"/>
        </w:rPr>
        <w:t>gewährleistet die Absprache zwischen den Oberämtern und</w:t>
      </w:r>
      <w:r w:rsidR="00365331" w:rsidRPr="00472BA0">
        <w:rPr>
          <w:lang w:val="de-CH"/>
        </w:rPr>
        <w:t xml:space="preserve"> </w:t>
      </w:r>
      <w:r w:rsidR="00CA3ACC" w:rsidRPr="00472BA0">
        <w:rPr>
          <w:lang w:val="de-CH"/>
        </w:rPr>
        <w:t>erlä</w:t>
      </w:r>
      <w:r w:rsidR="00365331" w:rsidRPr="00472BA0">
        <w:rPr>
          <w:lang w:val="de-CH"/>
        </w:rPr>
        <w:t>sst bei Bedarf Empfehlungen</w:t>
      </w:r>
      <w:r w:rsidR="00C91F3A" w:rsidRPr="00472BA0">
        <w:rPr>
          <w:lang w:val="de-CH"/>
        </w:rPr>
        <w:t xml:space="preserve"> zur </w:t>
      </w:r>
      <w:r w:rsidR="00EC6A19" w:rsidRPr="00472BA0">
        <w:rPr>
          <w:lang w:val="de-CH"/>
        </w:rPr>
        <w:t>Koordination des staatlichen Handelns in den Bereichen, die in die Zuständigkeit der Oberamt</w:t>
      </w:r>
      <w:r w:rsidR="00E67EA9">
        <w:rPr>
          <w:lang w:val="de-CH"/>
        </w:rPr>
        <w:t>spersonen</w:t>
      </w:r>
      <w:r w:rsidR="00EC6A19" w:rsidRPr="00472BA0">
        <w:rPr>
          <w:lang w:val="de-CH"/>
        </w:rPr>
        <w:t xml:space="preserve"> fallen.</w:t>
      </w:r>
      <w:r w:rsidR="000F7F5C" w:rsidRPr="00472BA0">
        <w:rPr>
          <w:lang w:val="de-CH"/>
        </w:rPr>
        <w:t xml:space="preserve"> </w:t>
      </w:r>
    </w:p>
    <w:p w14:paraId="7CC26D13" w14:textId="0321294C" w:rsidR="00CF1B76" w:rsidRPr="00472BA0" w:rsidRDefault="006410BF" w:rsidP="00CF1B76">
      <w:pPr>
        <w:pStyle w:val="Titre2"/>
        <w:rPr>
          <w:lang w:val="de-CH"/>
        </w:rPr>
      </w:pPr>
      <w:bookmarkStart w:id="9" w:name="_Toc112146744"/>
      <w:r w:rsidRPr="00472BA0">
        <w:rPr>
          <w:lang w:val="de-CH"/>
        </w:rPr>
        <w:t>Gemeindezusammenschlüsse</w:t>
      </w:r>
      <w:bookmarkEnd w:id="9"/>
    </w:p>
    <w:p w14:paraId="25DAAA31" w14:textId="04EC5CE3" w:rsidR="00EF3687" w:rsidRPr="00472BA0" w:rsidRDefault="008909B8" w:rsidP="00EF3687">
      <w:pPr>
        <w:rPr>
          <w:lang w:val="de-CH"/>
        </w:rPr>
      </w:pPr>
      <w:r w:rsidRPr="00472BA0">
        <w:rPr>
          <w:lang w:val="de-CH"/>
        </w:rPr>
        <w:t>Auch wenn die moderne</w:t>
      </w:r>
      <w:r w:rsidR="0022600F" w:rsidRPr="00472BA0">
        <w:rPr>
          <w:lang w:val="de-CH"/>
        </w:rPr>
        <w:t xml:space="preserve"> Gemeinde</w:t>
      </w:r>
      <w:r w:rsidRPr="00472BA0">
        <w:rPr>
          <w:lang w:val="de-CH"/>
        </w:rPr>
        <w:t xml:space="preserve"> Ende des 18. Jahrhunderts </w:t>
      </w:r>
      <w:r w:rsidR="00E215C3" w:rsidRPr="00472BA0">
        <w:rPr>
          <w:lang w:val="de-CH"/>
        </w:rPr>
        <w:t>entstand (s. Ziff. </w:t>
      </w:r>
      <w:r w:rsidR="00E215C3" w:rsidRPr="00472BA0">
        <w:rPr>
          <w:lang w:val="de-CH"/>
        </w:rPr>
        <w:fldChar w:fldCharType="begin"/>
      </w:r>
      <w:r w:rsidR="00E215C3" w:rsidRPr="00472BA0">
        <w:rPr>
          <w:lang w:val="de-CH"/>
        </w:rPr>
        <w:instrText xml:space="preserve"> REF _Ref71551773 \r \p \h  \* MERGEFORMAT </w:instrText>
      </w:r>
      <w:r w:rsidR="00E215C3" w:rsidRPr="00472BA0">
        <w:rPr>
          <w:lang w:val="de-CH"/>
        </w:rPr>
      </w:r>
      <w:r w:rsidR="00E215C3" w:rsidRPr="00472BA0">
        <w:rPr>
          <w:lang w:val="de-CH"/>
        </w:rPr>
        <w:fldChar w:fldCharType="separate"/>
      </w:r>
      <w:r w:rsidR="00E215C3" w:rsidRPr="00472BA0">
        <w:rPr>
          <w:lang w:val="de-CH"/>
        </w:rPr>
        <w:t>2.1</w:t>
      </w:r>
      <w:r w:rsidR="00E215C3" w:rsidRPr="00472BA0">
        <w:rPr>
          <w:lang w:val="de-CH"/>
        </w:rPr>
        <w:fldChar w:fldCharType="end"/>
      </w:r>
      <w:r w:rsidR="00E215C3" w:rsidRPr="00472BA0">
        <w:rPr>
          <w:lang w:val="de-CH"/>
        </w:rPr>
        <w:t>)</w:t>
      </w:r>
      <w:r w:rsidR="000177B5" w:rsidRPr="00472BA0">
        <w:rPr>
          <w:lang w:val="de-CH"/>
        </w:rPr>
        <w:t xml:space="preserve">, </w:t>
      </w:r>
      <w:r w:rsidR="008B7D70">
        <w:rPr>
          <w:lang w:val="de-CH"/>
        </w:rPr>
        <w:t>ist</w:t>
      </w:r>
      <w:r w:rsidRPr="00472BA0">
        <w:rPr>
          <w:lang w:val="de-CH"/>
        </w:rPr>
        <w:t xml:space="preserve"> die Zahl der freiburgischen Gemeinden </w:t>
      </w:r>
      <w:r w:rsidR="00AF75DE">
        <w:rPr>
          <w:lang w:val="de-CH"/>
        </w:rPr>
        <w:t xml:space="preserve">stark </w:t>
      </w:r>
      <w:r w:rsidR="00E05595">
        <w:rPr>
          <w:lang w:val="de-CH"/>
        </w:rPr>
        <w:t>rückläufig</w:t>
      </w:r>
      <w:r w:rsidRPr="00472BA0">
        <w:rPr>
          <w:lang w:val="de-CH"/>
        </w:rPr>
        <w:t xml:space="preserve">. </w:t>
      </w:r>
      <w:r w:rsidR="00C832F8">
        <w:rPr>
          <w:lang w:val="de-CH"/>
        </w:rPr>
        <w:t>Infolge</w:t>
      </w:r>
      <w:r w:rsidR="0070018C" w:rsidRPr="00472BA0">
        <w:rPr>
          <w:lang w:val="de-CH"/>
        </w:rPr>
        <w:t xml:space="preserve"> von Gemeindezusammenschlüssen </w:t>
      </w:r>
      <w:r w:rsidR="00347B35" w:rsidRPr="00472BA0">
        <w:rPr>
          <w:lang w:val="de-CH"/>
        </w:rPr>
        <w:t xml:space="preserve">sank </w:t>
      </w:r>
      <w:r w:rsidRPr="00472BA0">
        <w:rPr>
          <w:lang w:val="de-CH"/>
        </w:rPr>
        <w:t xml:space="preserve">ihre Zahl </w:t>
      </w:r>
      <w:r w:rsidR="0070018C" w:rsidRPr="00472BA0">
        <w:rPr>
          <w:lang w:val="de-CH"/>
        </w:rPr>
        <w:t>in</w:t>
      </w:r>
      <w:r w:rsidR="00093BD6">
        <w:rPr>
          <w:lang w:val="de-CH"/>
        </w:rPr>
        <w:t xml:space="preserve"> den</w:t>
      </w:r>
      <w:r w:rsidR="0070018C" w:rsidRPr="00472BA0">
        <w:rPr>
          <w:lang w:val="de-CH"/>
        </w:rPr>
        <w:t xml:space="preserve"> letzten 50 Jahre</w:t>
      </w:r>
      <w:r w:rsidR="00093BD6">
        <w:rPr>
          <w:lang w:val="de-CH"/>
        </w:rPr>
        <w:t>n</w:t>
      </w:r>
      <w:r w:rsidR="0070018C" w:rsidRPr="00472BA0">
        <w:rPr>
          <w:lang w:val="de-CH"/>
        </w:rPr>
        <w:t xml:space="preserve"> </w:t>
      </w:r>
      <w:r w:rsidRPr="00472BA0">
        <w:rPr>
          <w:lang w:val="de-CH"/>
        </w:rPr>
        <w:t xml:space="preserve">von </w:t>
      </w:r>
      <w:r w:rsidR="000177B5" w:rsidRPr="00472BA0">
        <w:rPr>
          <w:lang w:val="de-CH"/>
        </w:rPr>
        <w:t xml:space="preserve">278 (1971) </w:t>
      </w:r>
      <w:r w:rsidRPr="00472BA0">
        <w:rPr>
          <w:lang w:val="de-CH"/>
        </w:rPr>
        <w:t>auf</w:t>
      </w:r>
      <w:r w:rsidR="000177B5" w:rsidRPr="00472BA0">
        <w:rPr>
          <w:lang w:val="de-CH"/>
        </w:rPr>
        <w:t xml:space="preserve"> 128 </w:t>
      </w:r>
      <w:r w:rsidRPr="00472BA0">
        <w:rPr>
          <w:lang w:val="de-CH"/>
        </w:rPr>
        <w:t xml:space="preserve">Gemeinden </w:t>
      </w:r>
      <w:r w:rsidR="000177B5" w:rsidRPr="00472BA0">
        <w:rPr>
          <w:lang w:val="de-CH"/>
        </w:rPr>
        <w:t>(2021</w:t>
      </w:r>
      <w:r w:rsidR="00347B35" w:rsidRPr="00472BA0">
        <w:rPr>
          <w:lang w:val="de-CH"/>
        </w:rPr>
        <w:t>), das heisst weniger als die Hälfte. Heute leb</w:t>
      </w:r>
      <w:r w:rsidR="006C6ED0" w:rsidRPr="00472BA0">
        <w:rPr>
          <w:lang w:val="de-CH"/>
        </w:rPr>
        <w:t>t</w:t>
      </w:r>
      <w:r w:rsidR="00347B35" w:rsidRPr="00472BA0">
        <w:rPr>
          <w:lang w:val="de-CH"/>
        </w:rPr>
        <w:t xml:space="preserve"> fast die Hälfte der Freiburgerinnen und Freiburger in Gemeinden, die in den letzten 25 Jahren mindestens einmal fusioniert</w:t>
      </w:r>
      <w:r w:rsidR="00CC4113" w:rsidRPr="00472BA0">
        <w:rPr>
          <w:lang w:val="de-CH"/>
        </w:rPr>
        <w:t xml:space="preserve"> hab</w:t>
      </w:r>
      <w:r w:rsidR="00347B35" w:rsidRPr="00472BA0">
        <w:rPr>
          <w:lang w:val="de-CH"/>
        </w:rPr>
        <w:t xml:space="preserve">en. </w:t>
      </w:r>
    </w:p>
    <w:p w14:paraId="49DF78D9" w14:textId="6954AC90" w:rsidR="00CF1B76" w:rsidRPr="00472BA0" w:rsidRDefault="00802ABE" w:rsidP="00CF1B76">
      <w:pPr>
        <w:rPr>
          <w:lang w:val="de-CH"/>
        </w:rPr>
      </w:pPr>
      <w:r w:rsidRPr="00472BA0">
        <w:rPr>
          <w:lang w:val="de-CH"/>
        </w:rPr>
        <w:t>D</w:t>
      </w:r>
      <w:r w:rsidR="00CC4113" w:rsidRPr="00472BA0">
        <w:rPr>
          <w:lang w:val="de-CH"/>
        </w:rPr>
        <w:t>er Staat hat d</w:t>
      </w:r>
      <w:r w:rsidRPr="00472BA0">
        <w:rPr>
          <w:lang w:val="de-CH"/>
        </w:rPr>
        <w:t xml:space="preserve">iese Entwicklung </w:t>
      </w:r>
      <w:r w:rsidR="00093BD6">
        <w:rPr>
          <w:lang w:val="de-CH"/>
        </w:rPr>
        <w:t>erheblich</w:t>
      </w:r>
      <w:r w:rsidRPr="00472BA0">
        <w:rPr>
          <w:lang w:val="de-CH"/>
        </w:rPr>
        <w:t xml:space="preserve"> gefördert, </w:t>
      </w:r>
      <w:r w:rsidR="00CC4113" w:rsidRPr="00472BA0">
        <w:rPr>
          <w:lang w:val="de-CH"/>
        </w:rPr>
        <w:t xml:space="preserve">indem </w:t>
      </w:r>
      <w:r w:rsidRPr="00472BA0">
        <w:rPr>
          <w:lang w:val="de-CH"/>
        </w:rPr>
        <w:t xml:space="preserve">er verschiedene Anreizsysteme schuf, </w:t>
      </w:r>
      <w:r w:rsidR="00DB0A39" w:rsidRPr="00472BA0">
        <w:rPr>
          <w:lang w:val="de-CH"/>
        </w:rPr>
        <w:t xml:space="preserve">wie etwa </w:t>
      </w:r>
      <w:r w:rsidR="0070018C" w:rsidRPr="00472BA0">
        <w:rPr>
          <w:lang w:val="de-CH"/>
        </w:rPr>
        <w:t>zuletzt mit dem</w:t>
      </w:r>
      <w:r w:rsidRPr="00472BA0">
        <w:rPr>
          <w:lang w:val="de-CH"/>
        </w:rPr>
        <w:t xml:space="preserve"> Gesetz vom 9. Dezember </w:t>
      </w:r>
      <w:r w:rsidR="00EF3687" w:rsidRPr="00472BA0">
        <w:rPr>
          <w:lang w:val="de-CH"/>
        </w:rPr>
        <w:t>201</w:t>
      </w:r>
      <w:r w:rsidR="00A41C7C" w:rsidRPr="00472BA0">
        <w:rPr>
          <w:lang w:val="de-CH"/>
        </w:rPr>
        <w:t>0</w:t>
      </w:r>
      <w:r w:rsidR="00EF3687" w:rsidRPr="00472BA0">
        <w:rPr>
          <w:lang w:val="de-CH"/>
        </w:rPr>
        <w:t xml:space="preserve"> </w:t>
      </w:r>
      <w:r w:rsidR="008937E9" w:rsidRPr="00472BA0">
        <w:rPr>
          <w:lang w:val="de-CH"/>
        </w:rPr>
        <w:t>über die Förderung der Gemeindezusammenschlüsse (GZG; SGF 141.1.1)</w:t>
      </w:r>
      <w:r w:rsidR="00590BE6" w:rsidRPr="00472BA0">
        <w:rPr>
          <w:lang w:val="de-CH"/>
        </w:rPr>
        <w:t xml:space="preserve">. </w:t>
      </w:r>
      <w:r w:rsidR="00DB0A39" w:rsidRPr="00472BA0">
        <w:rPr>
          <w:lang w:val="de-CH"/>
        </w:rPr>
        <w:t>All</w:t>
      </w:r>
      <w:r w:rsidR="00E34B18" w:rsidRPr="00472BA0">
        <w:rPr>
          <w:lang w:val="de-CH"/>
        </w:rPr>
        <w:t>e Gemeinde</w:t>
      </w:r>
      <w:r w:rsidR="00AB1C73">
        <w:rPr>
          <w:lang w:val="de-CH"/>
        </w:rPr>
        <w:t>fusionen</w:t>
      </w:r>
      <w:r w:rsidR="00E34B18" w:rsidRPr="00472BA0">
        <w:rPr>
          <w:lang w:val="de-CH"/>
        </w:rPr>
        <w:t xml:space="preserve"> im Kanton Freiburg </w:t>
      </w:r>
      <w:r w:rsidR="00DB0A39" w:rsidRPr="00472BA0">
        <w:rPr>
          <w:lang w:val="de-CH"/>
        </w:rPr>
        <w:t>erfolgt</w:t>
      </w:r>
      <w:r w:rsidR="00E34B18" w:rsidRPr="00472BA0">
        <w:rPr>
          <w:lang w:val="de-CH"/>
        </w:rPr>
        <w:t xml:space="preserve">en auf freiwilliger Basis. Die Fusionsparameter, die der Staatsrat 2013 auf der Grundlage des GZG festlegte, </w:t>
      </w:r>
      <w:r w:rsidR="00A51910" w:rsidRPr="00472BA0">
        <w:rPr>
          <w:lang w:val="de-CH"/>
        </w:rPr>
        <w:t xml:space="preserve">dienen nur </w:t>
      </w:r>
      <w:r w:rsidR="001E1A36" w:rsidRPr="00472BA0">
        <w:rPr>
          <w:lang w:val="de-CH"/>
        </w:rPr>
        <w:t>als Orientierungshilfe</w:t>
      </w:r>
      <w:r w:rsidR="00A51910" w:rsidRPr="00472BA0">
        <w:rPr>
          <w:lang w:val="de-CH"/>
        </w:rPr>
        <w:t xml:space="preserve">. </w:t>
      </w:r>
    </w:p>
    <w:p w14:paraId="6099008A" w14:textId="4BA247C7" w:rsidR="001A6E43" w:rsidRPr="00472BA0" w:rsidRDefault="00A51910" w:rsidP="00BD5A85">
      <w:pPr>
        <w:pStyle w:val="Titre2"/>
        <w:rPr>
          <w:lang w:val="de-CH"/>
        </w:rPr>
      </w:pPr>
      <w:bookmarkStart w:id="10" w:name="_Toc71637542"/>
      <w:bookmarkStart w:id="11" w:name="_Toc72157492"/>
      <w:bookmarkStart w:id="12" w:name="_Toc71637543"/>
      <w:bookmarkStart w:id="13" w:name="_Toc72157493"/>
      <w:bookmarkStart w:id="14" w:name="_Toc71637544"/>
      <w:bookmarkStart w:id="15" w:name="_Toc72157494"/>
      <w:bookmarkStart w:id="16" w:name="_Toc71551710"/>
      <w:bookmarkStart w:id="17" w:name="_Toc71637545"/>
      <w:bookmarkStart w:id="18" w:name="_Toc72157495"/>
      <w:bookmarkStart w:id="19" w:name="_Toc112146745"/>
      <w:bookmarkStart w:id="20" w:name="_Ref71551477"/>
      <w:bookmarkStart w:id="21" w:name="_Ref71551522"/>
      <w:bookmarkEnd w:id="10"/>
      <w:bookmarkEnd w:id="11"/>
      <w:bookmarkEnd w:id="12"/>
      <w:bookmarkEnd w:id="13"/>
      <w:bookmarkEnd w:id="14"/>
      <w:bookmarkEnd w:id="15"/>
      <w:bookmarkEnd w:id="16"/>
      <w:bookmarkEnd w:id="17"/>
      <w:bookmarkEnd w:id="18"/>
      <w:r w:rsidRPr="00472BA0">
        <w:rPr>
          <w:lang w:val="de-CH"/>
        </w:rPr>
        <w:t xml:space="preserve">Rechtliche Entwicklung der </w:t>
      </w:r>
      <w:r w:rsidR="00AF028A" w:rsidRPr="00472BA0">
        <w:rPr>
          <w:lang w:val="de-CH"/>
        </w:rPr>
        <w:t>interkommunalen Z</w:t>
      </w:r>
      <w:r w:rsidRPr="00472BA0">
        <w:rPr>
          <w:lang w:val="de-CH"/>
        </w:rPr>
        <w:t>usammenarbeit</w:t>
      </w:r>
      <w:bookmarkEnd w:id="19"/>
      <w:r w:rsidRPr="00472BA0">
        <w:rPr>
          <w:lang w:val="de-CH"/>
        </w:rPr>
        <w:t xml:space="preserve"> </w:t>
      </w:r>
      <w:bookmarkEnd w:id="20"/>
      <w:bookmarkEnd w:id="21"/>
    </w:p>
    <w:p w14:paraId="644B8006" w14:textId="51D2C1FA" w:rsidR="00E749F7" w:rsidRPr="00472BA0" w:rsidRDefault="00F35223" w:rsidP="008B35E6">
      <w:pPr>
        <w:rPr>
          <w:lang w:val="de-CH"/>
        </w:rPr>
      </w:pPr>
      <w:r w:rsidRPr="00472BA0">
        <w:rPr>
          <w:lang w:val="de-CH"/>
        </w:rPr>
        <w:t>Die Gemeindefusione</w:t>
      </w:r>
      <w:r w:rsidR="00182A4B" w:rsidRPr="00472BA0">
        <w:rPr>
          <w:lang w:val="de-CH"/>
        </w:rPr>
        <w:t>n sind jedoch nicht die einzige</w:t>
      </w:r>
      <w:r w:rsidRPr="00472BA0">
        <w:rPr>
          <w:lang w:val="de-CH"/>
        </w:rPr>
        <w:t xml:space="preserve"> Änderung </w:t>
      </w:r>
      <w:r w:rsidR="009B2DFC" w:rsidRPr="00472BA0">
        <w:rPr>
          <w:lang w:val="de-CH"/>
        </w:rPr>
        <w:t>im Bereich der</w:t>
      </w:r>
      <w:r w:rsidR="00124C75" w:rsidRPr="00472BA0">
        <w:rPr>
          <w:lang w:val="de-CH"/>
        </w:rPr>
        <w:t xml:space="preserve"> Governance auf</w:t>
      </w:r>
      <w:r w:rsidR="009B2DFC" w:rsidRPr="00472BA0">
        <w:rPr>
          <w:lang w:val="de-CH"/>
        </w:rPr>
        <w:t xml:space="preserve"> in</w:t>
      </w:r>
      <w:r w:rsidR="00182A4B" w:rsidRPr="00472BA0">
        <w:rPr>
          <w:lang w:val="de-CH"/>
        </w:rPr>
        <w:t>fra</w:t>
      </w:r>
      <w:r w:rsidR="009B2DFC" w:rsidRPr="00472BA0">
        <w:rPr>
          <w:lang w:val="de-CH"/>
        </w:rPr>
        <w:t>kantonale</w:t>
      </w:r>
      <w:r w:rsidR="00124C75" w:rsidRPr="00472BA0">
        <w:rPr>
          <w:lang w:val="de-CH"/>
        </w:rPr>
        <w:t>r</w:t>
      </w:r>
      <w:r w:rsidR="009B2DFC" w:rsidRPr="00472BA0">
        <w:rPr>
          <w:lang w:val="de-CH"/>
        </w:rPr>
        <w:t xml:space="preserve"> E</w:t>
      </w:r>
      <w:r w:rsidR="00124C75" w:rsidRPr="00472BA0">
        <w:rPr>
          <w:lang w:val="de-CH"/>
        </w:rPr>
        <w:t>ben</w:t>
      </w:r>
      <w:r w:rsidR="009B2DFC" w:rsidRPr="00472BA0">
        <w:rPr>
          <w:lang w:val="de-CH"/>
        </w:rPr>
        <w:t xml:space="preserve">e: </w:t>
      </w:r>
      <w:r w:rsidR="00286D4B" w:rsidRPr="00472BA0">
        <w:rPr>
          <w:lang w:val="de-CH"/>
        </w:rPr>
        <w:t>Auch die interkommunale Zusammenarbeit, insbesondere im Rahmen von Gemeindeverbänden, hat i</w:t>
      </w:r>
      <w:r w:rsidR="0047585F" w:rsidRPr="00472BA0">
        <w:rPr>
          <w:lang w:val="de-CH"/>
        </w:rPr>
        <w:t xml:space="preserve">n den letzten 30 Jahren </w:t>
      </w:r>
      <w:r w:rsidR="009B2DFC" w:rsidRPr="00472BA0">
        <w:rPr>
          <w:lang w:val="de-CH"/>
        </w:rPr>
        <w:t>stark an Bedeutung gewonnen</w:t>
      </w:r>
      <w:r w:rsidR="0059469A" w:rsidRPr="00472BA0">
        <w:rPr>
          <w:lang w:val="de-CH"/>
        </w:rPr>
        <w:t xml:space="preserve">. </w:t>
      </w:r>
      <w:r w:rsidR="0065575A" w:rsidRPr="00472BA0">
        <w:rPr>
          <w:lang w:val="de-CH"/>
        </w:rPr>
        <w:t>Im Jahr</w:t>
      </w:r>
      <w:r w:rsidR="00E749F7" w:rsidRPr="00472BA0">
        <w:rPr>
          <w:lang w:val="de-CH"/>
        </w:rPr>
        <w:t xml:space="preserve"> 1995</w:t>
      </w:r>
      <w:r w:rsidR="00A4428C" w:rsidRPr="00472BA0">
        <w:rPr>
          <w:lang w:val="de-CH"/>
        </w:rPr>
        <w:t xml:space="preserve"> </w:t>
      </w:r>
      <w:r w:rsidR="00811E9C" w:rsidRPr="00472BA0">
        <w:rPr>
          <w:lang w:val="de-CH"/>
        </w:rPr>
        <w:t>wurde</w:t>
      </w:r>
      <w:r w:rsidR="00544787">
        <w:rPr>
          <w:lang w:val="de-CH"/>
        </w:rPr>
        <w:t>n</w:t>
      </w:r>
      <w:r w:rsidR="00811E9C" w:rsidRPr="00472BA0">
        <w:rPr>
          <w:lang w:val="de-CH"/>
        </w:rPr>
        <w:t xml:space="preserve"> wichtige </w:t>
      </w:r>
      <w:r w:rsidR="00544787">
        <w:rPr>
          <w:lang w:val="de-CH"/>
        </w:rPr>
        <w:t xml:space="preserve">Anpassungen </w:t>
      </w:r>
      <w:r w:rsidR="00811E9C" w:rsidRPr="00472BA0">
        <w:rPr>
          <w:lang w:val="de-CH"/>
        </w:rPr>
        <w:t>im Bereich der</w:t>
      </w:r>
      <w:r w:rsidR="00AE7603" w:rsidRPr="00472BA0">
        <w:rPr>
          <w:lang w:val="de-CH"/>
        </w:rPr>
        <w:t xml:space="preserve"> </w:t>
      </w:r>
      <w:r w:rsidR="00DF384B" w:rsidRPr="00472BA0">
        <w:rPr>
          <w:lang w:val="de-CH"/>
        </w:rPr>
        <w:t xml:space="preserve">interkommunalen </w:t>
      </w:r>
      <w:r w:rsidR="00AE7603" w:rsidRPr="00472BA0">
        <w:rPr>
          <w:lang w:val="de-CH"/>
        </w:rPr>
        <w:t xml:space="preserve">Zusammenarbeit </w:t>
      </w:r>
      <w:r w:rsidR="00544787">
        <w:rPr>
          <w:lang w:val="de-CH"/>
        </w:rPr>
        <w:t>vorgenommen</w:t>
      </w:r>
      <w:r w:rsidR="0011227F">
        <w:rPr>
          <w:lang w:val="de-CH"/>
        </w:rPr>
        <w:t xml:space="preserve">. Bereits damals war das </w:t>
      </w:r>
      <w:r w:rsidR="00AE7603" w:rsidRPr="00472BA0">
        <w:rPr>
          <w:lang w:val="de-CH"/>
        </w:rPr>
        <w:t>Ziel</w:t>
      </w:r>
      <w:r w:rsidR="00E749F7" w:rsidRPr="00472BA0">
        <w:rPr>
          <w:lang w:val="de-CH"/>
        </w:rPr>
        <w:t>,</w:t>
      </w:r>
      <w:r w:rsidR="00AF4A27" w:rsidRPr="00472BA0">
        <w:rPr>
          <w:lang w:val="de-CH"/>
        </w:rPr>
        <w:t xml:space="preserve"> </w:t>
      </w:r>
      <w:r w:rsidR="005620E3" w:rsidRPr="00472BA0">
        <w:rPr>
          <w:lang w:val="de-CH"/>
        </w:rPr>
        <w:t>«</w:t>
      </w:r>
      <w:r w:rsidR="00544787" w:rsidRPr="00544787">
        <w:rPr>
          <w:lang w:val="de-CH"/>
        </w:rPr>
        <w:t>die interkommunale Zusammenarbeit zu erweitern und zu verstärken, es den Gemeindeverbänden zu ermöglichen, effizienter und rascher zu handeln und die Transparenz und die demokratische Kontrolle der interkommunalen Zusammenarbeit zu verbessern</w:t>
      </w:r>
      <w:r w:rsidR="005620E3" w:rsidRPr="00472BA0">
        <w:rPr>
          <w:lang w:val="de-CH"/>
        </w:rPr>
        <w:t xml:space="preserve">». </w:t>
      </w:r>
      <w:r w:rsidR="00491FF6" w:rsidRPr="00472BA0">
        <w:rPr>
          <w:lang w:val="de-CH"/>
        </w:rPr>
        <w:t xml:space="preserve">Bei dieser Reform </w:t>
      </w:r>
      <w:r w:rsidR="002006CC" w:rsidRPr="00472BA0">
        <w:rPr>
          <w:lang w:val="de-CH"/>
        </w:rPr>
        <w:t xml:space="preserve">wurde insbesondere </w:t>
      </w:r>
      <w:r w:rsidR="00CE1236" w:rsidRPr="00472BA0">
        <w:rPr>
          <w:lang w:val="de-CH"/>
        </w:rPr>
        <w:t xml:space="preserve">eine Bestimmung eingeführt, wonach </w:t>
      </w:r>
      <w:r w:rsidR="003238D0" w:rsidRPr="00472BA0">
        <w:rPr>
          <w:lang w:val="de-CH"/>
        </w:rPr>
        <w:t>Gemeindeverbände</w:t>
      </w:r>
      <w:r w:rsidR="009175D6" w:rsidRPr="00472BA0">
        <w:rPr>
          <w:lang w:val="de-CH"/>
        </w:rPr>
        <w:t xml:space="preserve"> </w:t>
      </w:r>
      <w:r w:rsidR="003238D0" w:rsidRPr="00472BA0">
        <w:rPr>
          <w:lang w:val="de-CH"/>
        </w:rPr>
        <w:t>m</w:t>
      </w:r>
      <w:r w:rsidR="00CE1236" w:rsidRPr="00472BA0">
        <w:rPr>
          <w:lang w:val="de-CH"/>
        </w:rPr>
        <w:t>ehrere verwandte Aufgaben wahr</w:t>
      </w:r>
      <w:r w:rsidR="003238D0" w:rsidRPr="00472BA0">
        <w:rPr>
          <w:lang w:val="de-CH"/>
        </w:rPr>
        <w:t>nehmen</w:t>
      </w:r>
      <w:r w:rsidR="00CE1236" w:rsidRPr="00472BA0">
        <w:rPr>
          <w:lang w:val="de-CH"/>
        </w:rPr>
        <w:t xml:space="preserve"> können</w:t>
      </w:r>
      <w:r w:rsidR="003238D0" w:rsidRPr="00472BA0">
        <w:rPr>
          <w:lang w:val="de-CH"/>
        </w:rPr>
        <w:t xml:space="preserve">. </w:t>
      </w:r>
      <w:r w:rsidR="00083A05" w:rsidRPr="00472BA0">
        <w:rPr>
          <w:lang w:val="de-CH"/>
        </w:rPr>
        <w:t>Im Rahmen</w:t>
      </w:r>
      <w:r w:rsidR="00A83709" w:rsidRPr="00472BA0">
        <w:rPr>
          <w:lang w:val="de-CH"/>
        </w:rPr>
        <w:t xml:space="preserve"> der Anpassung des GG an die neue Kantonsverfassung im</w:t>
      </w:r>
      <w:r w:rsidR="003238D0" w:rsidRPr="00472BA0">
        <w:rPr>
          <w:lang w:val="de-CH"/>
        </w:rPr>
        <w:t xml:space="preserve"> Jahr 2006 </w:t>
      </w:r>
      <w:r w:rsidR="00083A05" w:rsidRPr="00472BA0">
        <w:rPr>
          <w:lang w:val="de-CH"/>
        </w:rPr>
        <w:t xml:space="preserve">wurde die Forderung nach einem </w:t>
      </w:r>
      <w:r w:rsidR="00CD17F2" w:rsidRPr="00472BA0">
        <w:rPr>
          <w:lang w:val="de-CH"/>
        </w:rPr>
        <w:t xml:space="preserve">Sachzusammenhang </w:t>
      </w:r>
      <w:r w:rsidR="00E56C1B" w:rsidRPr="00472BA0">
        <w:rPr>
          <w:lang w:val="de-CH"/>
        </w:rPr>
        <w:t xml:space="preserve">wieder </w:t>
      </w:r>
      <w:r w:rsidR="00083A05" w:rsidRPr="00472BA0">
        <w:rPr>
          <w:lang w:val="de-CH"/>
        </w:rPr>
        <w:t>gestrichen</w:t>
      </w:r>
      <w:r w:rsidR="00A83709" w:rsidRPr="00472BA0">
        <w:rPr>
          <w:lang w:val="de-CH"/>
        </w:rPr>
        <w:t>,</w:t>
      </w:r>
      <w:r w:rsidR="00AA197B" w:rsidRPr="00472BA0">
        <w:rPr>
          <w:lang w:val="de-CH"/>
        </w:rPr>
        <w:t xml:space="preserve"> so dass die Gemeindeverbände</w:t>
      </w:r>
      <w:r w:rsidR="00507E13" w:rsidRPr="00472BA0">
        <w:rPr>
          <w:lang w:val="de-CH"/>
        </w:rPr>
        <w:t xml:space="preserve"> heute</w:t>
      </w:r>
      <w:r w:rsidR="00AA197B" w:rsidRPr="00472BA0">
        <w:rPr>
          <w:lang w:val="de-CH"/>
        </w:rPr>
        <w:t xml:space="preserve"> </w:t>
      </w:r>
      <w:r w:rsidR="003846E0" w:rsidRPr="00472BA0">
        <w:rPr>
          <w:lang w:val="de-CH"/>
        </w:rPr>
        <w:t>unter</w:t>
      </w:r>
      <w:r w:rsidR="00AA197B" w:rsidRPr="00472BA0">
        <w:rPr>
          <w:lang w:val="de-CH"/>
        </w:rPr>
        <w:t>schied</w:t>
      </w:r>
      <w:r w:rsidR="003846E0" w:rsidRPr="00472BA0">
        <w:rPr>
          <w:lang w:val="de-CH"/>
        </w:rPr>
        <w:t>lich</w:t>
      </w:r>
      <w:r w:rsidR="00AA197B" w:rsidRPr="00472BA0">
        <w:rPr>
          <w:lang w:val="de-CH"/>
        </w:rPr>
        <w:t xml:space="preserve">e Aufgaben übernehmen können. </w:t>
      </w:r>
    </w:p>
    <w:p w14:paraId="53C074CE" w14:textId="07D1B7A3" w:rsidR="008B35E6" w:rsidRPr="00472BA0" w:rsidRDefault="00DA0074" w:rsidP="00E749F7">
      <w:pPr>
        <w:rPr>
          <w:lang w:val="de-CH"/>
        </w:rPr>
      </w:pPr>
      <w:r w:rsidRPr="00472BA0">
        <w:rPr>
          <w:lang w:val="de-CH"/>
        </w:rPr>
        <w:t>Die O</w:t>
      </w:r>
      <w:r w:rsidR="00E749F7" w:rsidRPr="00472BA0">
        <w:rPr>
          <w:lang w:val="de-CH"/>
        </w:rPr>
        <w:t>rganisation de</w:t>
      </w:r>
      <w:r w:rsidRPr="00472BA0">
        <w:rPr>
          <w:lang w:val="de-CH"/>
        </w:rPr>
        <w:t>r Gemeindeverbände hat sich seit den 1990er-Jahren kaum geändert. Die Mitglieder der Delegiertenversammlung</w:t>
      </w:r>
      <w:r w:rsidR="00010925" w:rsidRPr="00472BA0">
        <w:rPr>
          <w:lang w:val="de-CH"/>
        </w:rPr>
        <w:t xml:space="preserve"> werden</w:t>
      </w:r>
      <w:r w:rsidR="00702443" w:rsidRPr="00472BA0">
        <w:rPr>
          <w:lang w:val="de-CH"/>
        </w:rPr>
        <w:t xml:space="preserve"> von den Gemeinderäten grundsätzlich aus ihrer Mitte ernannt</w:t>
      </w:r>
      <w:r w:rsidRPr="00472BA0">
        <w:rPr>
          <w:lang w:val="de-CH"/>
        </w:rPr>
        <w:t xml:space="preserve"> </w:t>
      </w:r>
      <w:r w:rsidR="00010925" w:rsidRPr="00472BA0">
        <w:rPr>
          <w:lang w:val="de-CH"/>
        </w:rPr>
        <w:t>und müssen sich bei der Ausübung ihres Amts nach dem Standpunkt des Gemeinderats</w:t>
      </w:r>
      <w:r w:rsidR="00E749F7" w:rsidRPr="00472BA0">
        <w:rPr>
          <w:lang w:val="de-CH"/>
        </w:rPr>
        <w:t xml:space="preserve"> </w:t>
      </w:r>
      <w:r w:rsidR="00010925" w:rsidRPr="00472BA0">
        <w:rPr>
          <w:lang w:val="de-CH"/>
        </w:rPr>
        <w:t>richten</w:t>
      </w:r>
      <w:r w:rsidR="00E749F7" w:rsidRPr="00472BA0">
        <w:rPr>
          <w:lang w:val="de-CH"/>
        </w:rPr>
        <w:t xml:space="preserve"> (</w:t>
      </w:r>
      <w:r w:rsidR="006410BF" w:rsidRPr="00472BA0">
        <w:rPr>
          <w:lang w:val="de-CH"/>
        </w:rPr>
        <w:t>Art. </w:t>
      </w:r>
      <w:r w:rsidR="00E749F7" w:rsidRPr="00472BA0">
        <w:rPr>
          <w:lang w:val="de-CH"/>
        </w:rPr>
        <w:t xml:space="preserve">115 </w:t>
      </w:r>
      <w:r w:rsidR="006410BF" w:rsidRPr="00472BA0">
        <w:rPr>
          <w:lang w:val="de-CH"/>
        </w:rPr>
        <w:t>Abs. </w:t>
      </w:r>
      <w:r w:rsidR="00E749F7" w:rsidRPr="00472BA0">
        <w:rPr>
          <w:lang w:val="de-CH"/>
        </w:rPr>
        <w:t xml:space="preserve">4 </w:t>
      </w:r>
      <w:r w:rsidR="00AA197B" w:rsidRPr="00472BA0">
        <w:rPr>
          <w:lang w:val="de-CH"/>
        </w:rPr>
        <w:t>GG</w:t>
      </w:r>
      <w:r w:rsidR="00E749F7" w:rsidRPr="00472BA0">
        <w:rPr>
          <w:lang w:val="de-CH"/>
        </w:rPr>
        <w:t xml:space="preserve">). </w:t>
      </w:r>
      <w:r w:rsidR="004F1840" w:rsidRPr="00472BA0">
        <w:rPr>
          <w:lang w:val="de-CH"/>
        </w:rPr>
        <w:t xml:space="preserve">Sie können vom Gemeinderat aus wichtigen Gründen abberufen werden. </w:t>
      </w:r>
      <w:r w:rsidR="00D16F89" w:rsidRPr="00472BA0">
        <w:rPr>
          <w:lang w:val="de-CH"/>
        </w:rPr>
        <w:t>Die Mitglieder des Vorstands werden von der Delegiertenversammlung gewählt</w:t>
      </w:r>
      <w:r w:rsidR="00E749F7" w:rsidRPr="00472BA0">
        <w:rPr>
          <w:lang w:val="de-CH"/>
        </w:rPr>
        <w:t xml:space="preserve"> (</w:t>
      </w:r>
      <w:r w:rsidR="006410BF" w:rsidRPr="00472BA0">
        <w:rPr>
          <w:lang w:val="de-CH"/>
        </w:rPr>
        <w:t>Art. </w:t>
      </w:r>
      <w:r w:rsidR="00E749F7" w:rsidRPr="00472BA0">
        <w:rPr>
          <w:lang w:val="de-CH"/>
        </w:rPr>
        <w:t xml:space="preserve">118 </w:t>
      </w:r>
      <w:r w:rsidR="006410BF" w:rsidRPr="00472BA0">
        <w:rPr>
          <w:lang w:val="de-CH"/>
        </w:rPr>
        <w:t>Abs. </w:t>
      </w:r>
      <w:r w:rsidR="00E749F7" w:rsidRPr="00472BA0">
        <w:rPr>
          <w:lang w:val="de-CH"/>
        </w:rPr>
        <w:t xml:space="preserve">2).  </w:t>
      </w:r>
    </w:p>
    <w:p w14:paraId="2621C4C6" w14:textId="775E3157" w:rsidR="00E749F7" w:rsidRPr="00472BA0" w:rsidRDefault="00F90F7D" w:rsidP="00BD5A85">
      <w:pPr>
        <w:rPr>
          <w:lang w:val="de-CH"/>
        </w:rPr>
      </w:pPr>
      <w:r w:rsidRPr="00472BA0">
        <w:rPr>
          <w:lang w:val="de-CH"/>
        </w:rPr>
        <w:t>Neben der</w:t>
      </w:r>
      <w:r w:rsidR="001F69BF" w:rsidRPr="00472BA0">
        <w:rPr>
          <w:lang w:val="de-CH"/>
        </w:rPr>
        <w:t xml:space="preserve"> Entwicklung der Gemeindeverbände </w:t>
      </w:r>
      <w:r w:rsidRPr="00472BA0">
        <w:rPr>
          <w:lang w:val="de-CH"/>
        </w:rPr>
        <w:t xml:space="preserve">ist </w:t>
      </w:r>
      <w:r w:rsidR="005E5F0E" w:rsidRPr="00472BA0">
        <w:rPr>
          <w:lang w:val="de-CH"/>
        </w:rPr>
        <w:t xml:space="preserve">zudem </w:t>
      </w:r>
      <w:r w:rsidRPr="00472BA0">
        <w:rPr>
          <w:lang w:val="de-CH"/>
        </w:rPr>
        <w:t>eine</w:t>
      </w:r>
      <w:r w:rsidR="005E5F0E" w:rsidRPr="00472BA0">
        <w:rPr>
          <w:lang w:val="de-CH"/>
        </w:rPr>
        <w:t xml:space="preserve"> Zunahme der Übereinkünfte zwischen zwei oder mehr Gemeinden </w:t>
      </w:r>
      <w:r w:rsidRPr="00472BA0">
        <w:rPr>
          <w:lang w:val="de-CH"/>
        </w:rPr>
        <w:t>festzustellen</w:t>
      </w:r>
      <w:r w:rsidR="005E5F0E" w:rsidRPr="00472BA0">
        <w:rPr>
          <w:lang w:val="de-CH"/>
        </w:rPr>
        <w:t>.</w:t>
      </w:r>
      <w:r w:rsidR="00D807E0" w:rsidRPr="00472BA0">
        <w:rPr>
          <w:lang w:val="de-CH"/>
        </w:rPr>
        <w:t xml:space="preserve"> </w:t>
      </w:r>
    </w:p>
    <w:p w14:paraId="1FCCB7ED" w14:textId="29478CE8" w:rsidR="004B6786" w:rsidRPr="00472BA0" w:rsidRDefault="00E70EC8">
      <w:pPr>
        <w:pStyle w:val="Titre2"/>
        <w:rPr>
          <w:lang w:val="de-CH"/>
        </w:rPr>
      </w:pPr>
      <w:bookmarkStart w:id="22" w:name="_Toc71637550"/>
      <w:bookmarkStart w:id="23" w:name="_Toc72157500"/>
      <w:bookmarkStart w:id="24" w:name="_Toc112146746"/>
      <w:bookmarkStart w:id="25" w:name="_Ref71551481"/>
      <w:bookmarkStart w:id="26" w:name="_Ref71551498"/>
      <w:bookmarkStart w:id="27" w:name="_Ref71551526"/>
      <w:bookmarkEnd w:id="22"/>
      <w:bookmarkEnd w:id="23"/>
      <w:r w:rsidRPr="00472BA0">
        <w:rPr>
          <w:lang w:val="de-CH"/>
        </w:rPr>
        <w:t>Vermehrte interkommunale Zusammenarbeit</w:t>
      </w:r>
      <w:bookmarkEnd w:id="24"/>
      <w:r w:rsidRPr="00472BA0">
        <w:rPr>
          <w:lang w:val="de-CH"/>
        </w:rPr>
        <w:t xml:space="preserve"> </w:t>
      </w:r>
      <w:bookmarkEnd w:id="25"/>
      <w:bookmarkEnd w:id="26"/>
      <w:bookmarkEnd w:id="27"/>
    </w:p>
    <w:p w14:paraId="3C99B8DD" w14:textId="773710A6" w:rsidR="00A84D1D" w:rsidRPr="00472BA0" w:rsidRDefault="00B85D74" w:rsidP="00EF3687">
      <w:pPr>
        <w:rPr>
          <w:lang w:val="de-CH"/>
        </w:rPr>
      </w:pPr>
      <w:r w:rsidRPr="00472BA0">
        <w:rPr>
          <w:lang w:val="de-CH"/>
        </w:rPr>
        <w:t>Auch</w:t>
      </w:r>
      <w:r w:rsidR="00E73FB0" w:rsidRPr="00472BA0">
        <w:rPr>
          <w:lang w:val="de-CH"/>
        </w:rPr>
        <w:t xml:space="preserve"> in der Gesetzgebung</w:t>
      </w:r>
      <w:r w:rsidRPr="00472BA0">
        <w:rPr>
          <w:lang w:val="de-CH"/>
        </w:rPr>
        <w:t xml:space="preserve"> nimmt</w:t>
      </w:r>
      <w:r w:rsidR="00E73FB0" w:rsidRPr="00472BA0">
        <w:rPr>
          <w:lang w:val="de-CH"/>
        </w:rPr>
        <w:t xml:space="preserve"> </w:t>
      </w:r>
      <w:r w:rsidRPr="00472BA0">
        <w:rPr>
          <w:lang w:val="de-CH"/>
        </w:rPr>
        <w:t xml:space="preserve">die interkommunale Zusammenarbeit </w:t>
      </w:r>
      <w:r w:rsidR="00E73FB0" w:rsidRPr="00472BA0">
        <w:rPr>
          <w:lang w:val="de-CH"/>
        </w:rPr>
        <w:t xml:space="preserve">heute mehr Raum ein. Verschiedene neuere </w:t>
      </w:r>
      <w:r w:rsidR="00FF621F" w:rsidRPr="00472BA0">
        <w:rPr>
          <w:lang w:val="de-CH"/>
        </w:rPr>
        <w:t>B</w:t>
      </w:r>
      <w:r w:rsidR="00E73FB0" w:rsidRPr="00472BA0">
        <w:rPr>
          <w:lang w:val="de-CH"/>
        </w:rPr>
        <w:t xml:space="preserve">estimmungen verpflichten die Gemeinden, sich für bestimmte Aufgaben zusammenzuschliessen. Dies gilt beispielsweise </w:t>
      </w:r>
      <w:r w:rsidR="005E409D" w:rsidRPr="00472BA0">
        <w:rPr>
          <w:lang w:val="de-CH"/>
        </w:rPr>
        <w:t>für</w:t>
      </w:r>
      <w:r w:rsidR="00B46BFA" w:rsidRPr="00472BA0">
        <w:rPr>
          <w:lang w:val="de-CH"/>
        </w:rPr>
        <w:t xml:space="preserve"> folgende</w:t>
      </w:r>
      <w:r w:rsidR="00E73FB0" w:rsidRPr="00472BA0">
        <w:rPr>
          <w:lang w:val="de-CH"/>
        </w:rPr>
        <w:t xml:space="preserve"> </w:t>
      </w:r>
      <w:r w:rsidR="005E409D" w:rsidRPr="00472BA0">
        <w:rPr>
          <w:lang w:val="de-CH"/>
        </w:rPr>
        <w:t>Bereiche</w:t>
      </w:r>
      <w:r w:rsidR="00BE3060" w:rsidRPr="00472BA0">
        <w:rPr>
          <w:lang w:val="de-CH"/>
        </w:rPr>
        <w:t>:</w:t>
      </w:r>
    </w:p>
    <w:p w14:paraId="06E2B6E8" w14:textId="01F0463F" w:rsidR="00BE3060" w:rsidRPr="00472BA0" w:rsidRDefault="00B46BFA" w:rsidP="00BE3060">
      <w:pPr>
        <w:pStyle w:val="Paragraphedeliste"/>
        <w:numPr>
          <w:ilvl w:val="0"/>
          <w:numId w:val="40"/>
        </w:numPr>
        <w:rPr>
          <w:lang w:val="de-CH"/>
        </w:rPr>
      </w:pPr>
      <w:r w:rsidRPr="00472BA0">
        <w:rPr>
          <w:lang w:val="de-CH"/>
        </w:rPr>
        <w:t xml:space="preserve">Primarschulkreis </w:t>
      </w:r>
      <w:r w:rsidR="00BE3060" w:rsidRPr="00472BA0">
        <w:rPr>
          <w:lang w:val="de-CH"/>
        </w:rPr>
        <w:t>(</w:t>
      </w:r>
      <w:r w:rsidR="006410BF" w:rsidRPr="00472BA0">
        <w:rPr>
          <w:lang w:val="de-CH"/>
        </w:rPr>
        <w:t>Art. </w:t>
      </w:r>
      <w:r w:rsidR="00BE3060" w:rsidRPr="00472BA0">
        <w:rPr>
          <w:lang w:val="de-CH"/>
        </w:rPr>
        <w:t xml:space="preserve">61 </w:t>
      </w:r>
      <w:r w:rsidR="006410BF" w:rsidRPr="00472BA0">
        <w:rPr>
          <w:lang w:val="de-CH"/>
        </w:rPr>
        <w:t>Abs. </w:t>
      </w:r>
      <w:r w:rsidR="00BE3060" w:rsidRPr="00472BA0">
        <w:rPr>
          <w:lang w:val="de-CH"/>
        </w:rPr>
        <w:t>1 S</w:t>
      </w:r>
      <w:r w:rsidR="003145CB" w:rsidRPr="00472BA0">
        <w:rPr>
          <w:lang w:val="de-CH"/>
        </w:rPr>
        <w:t>chG</w:t>
      </w:r>
      <w:r w:rsidR="00BE3060" w:rsidRPr="00472BA0">
        <w:rPr>
          <w:lang w:val="de-CH"/>
        </w:rPr>
        <w:t>)</w:t>
      </w:r>
    </w:p>
    <w:p w14:paraId="70A26B2E" w14:textId="2236B907" w:rsidR="00BE3060" w:rsidRPr="00472BA0" w:rsidRDefault="0057120D" w:rsidP="0057120D">
      <w:pPr>
        <w:pStyle w:val="Paragraphedeliste"/>
        <w:numPr>
          <w:ilvl w:val="0"/>
          <w:numId w:val="40"/>
        </w:numPr>
        <w:rPr>
          <w:lang w:val="de-CH"/>
        </w:rPr>
      </w:pPr>
      <w:r w:rsidRPr="00472BA0">
        <w:rPr>
          <w:lang w:val="de-CH"/>
        </w:rPr>
        <w:t>Orientierungsschulkreis</w:t>
      </w:r>
      <w:r w:rsidR="00BE3060" w:rsidRPr="00472BA0">
        <w:rPr>
          <w:lang w:val="de-CH"/>
        </w:rPr>
        <w:t xml:space="preserve"> (</w:t>
      </w:r>
      <w:r w:rsidR="006410BF" w:rsidRPr="00472BA0">
        <w:rPr>
          <w:lang w:val="de-CH"/>
        </w:rPr>
        <w:t>Art. </w:t>
      </w:r>
      <w:r w:rsidR="00BE3060" w:rsidRPr="00472BA0">
        <w:rPr>
          <w:lang w:val="de-CH"/>
        </w:rPr>
        <w:t xml:space="preserve">61 </w:t>
      </w:r>
      <w:r w:rsidR="006410BF" w:rsidRPr="00472BA0">
        <w:rPr>
          <w:lang w:val="de-CH"/>
        </w:rPr>
        <w:t>Abs. </w:t>
      </w:r>
      <w:r w:rsidR="00BE3060" w:rsidRPr="00472BA0">
        <w:rPr>
          <w:lang w:val="de-CH"/>
        </w:rPr>
        <w:t>2</w:t>
      </w:r>
      <w:r w:rsidR="00EB4921" w:rsidRPr="00472BA0">
        <w:rPr>
          <w:lang w:val="de-CH"/>
        </w:rPr>
        <w:t xml:space="preserve"> </w:t>
      </w:r>
      <w:r w:rsidRPr="00472BA0">
        <w:rPr>
          <w:lang w:val="de-CH"/>
        </w:rPr>
        <w:t>SchG</w:t>
      </w:r>
      <w:r w:rsidR="00BE3060" w:rsidRPr="00472BA0">
        <w:rPr>
          <w:lang w:val="de-CH"/>
        </w:rPr>
        <w:t>)</w:t>
      </w:r>
    </w:p>
    <w:p w14:paraId="6C50D371" w14:textId="0D067EA4" w:rsidR="00BE3060" w:rsidRPr="00472BA0" w:rsidRDefault="0057120D" w:rsidP="0057120D">
      <w:pPr>
        <w:pStyle w:val="Paragraphedeliste"/>
        <w:numPr>
          <w:ilvl w:val="0"/>
          <w:numId w:val="40"/>
        </w:numPr>
        <w:rPr>
          <w:lang w:val="de-CH"/>
        </w:rPr>
      </w:pPr>
      <w:r w:rsidRPr="00472BA0">
        <w:rPr>
          <w:lang w:val="de-CH"/>
        </w:rPr>
        <w:t>Sozialmedizinische Versorgung zu Hause oder im Pflegeheim</w:t>
      </w:r>
      <w:r w:rsidR="00BE3060" w:rsidRPr="00472BA0">
        <w:rPr>
          <w:lang w:val="de-CH"/>
        </w:rPr>
        <w:t xml:space="preserve"> (</w:t>
      </w:r>
      <w:r w:rsidR="006410BF" w:rsidRPr="00472BA0">
        <w:rPr>
          <w:lang w:val="de-CH"/>
        </w:rPr>
        <w:t>Art. </w:t>
      </w:r>
      <w:r w:rsidR="00BE3060" w:rsidRPr="00472BA0">
        <w:rPr>
          <w:lang w:val="de-CH"/>
        </w:rPr>
        <w:t xml:space="preserve">11 </w:t>
      </w:r>
      <w:r w:rsidRPr="00472BA0">
        <w:rPr>
          <w:lang w:val="de-CH"/>
        </w:rPr>
        <w:t>SmLG</w:t>
      </w:r>
      <w:r w:rsidR="00BE3060" w:rsidRPr="00472BA0">
        <w:rPr>
          <w:lang w:val="de-CH"/>
        </w:rPr>
        <w:t>)</w:t>
      </w:r>
    </w:p>
    <w:p w14:paraId="20B303A6" w14:textId="42E620B3" w:rsidR="00BE3060" w:rsidRPr="00472BA0" w:rsidRDefault="001B7AC4" w:rsidP="00BE3060">
      <w:pPr>
        <w:pStyle w:val="Paragraphedeliste"/>
        <w:numPr>
          <w:ilvl w:val="0"/>
          <w:numId w:val="40"/>
        </w:numPr>
        <w:rPr>
          <w:lang w:val="de-CH"/>
        </w:rPr>
      </w:pPr>
      <w:r w:rsidRPr="00472BA0">
        <w:rPr>
          <w:lang w:val="de-CH"/>
        </w:rPr>
        <w:t>Regionalplanung</w:t>
      </w:r>
      <w:r w:rsidR="00BE3060" w:rsidRPr="00472BA0">
        <w:rPr>
          <w:lang w:val="de-CH"/>
        </w:rPr>
        <w:t xml:space="preserve"> (</w:t>
      </w:r>
      <w:r w:rsidR="006410BF" w:rsidRPr="00472BA0">
        <w:rPr>
          <w:lang w:val="de-CH"/>
        </w:rPr>
        <w:t>Art. </w:t>
      </w:r>
      <w:r w:rsidR="00BE3060" w:rsidRPr="00472BA0">
        <w:rPr>
          <w:lang w:val="de-CH"/>
        </w:rPr>
        <w:t xml:space="preserve">25 </w:t>
      </w:r>
      <w:r w:rsidR="006410BF" w:rsidRPr="00472BA0">
        <w:rPr>
          <w:lang w:val="de-CH"/>
        </w:rPr>
        <w:t>Abs. </w:t>
      </w:r>
      <w:r w:rsidR="00BE3060" w:rsidRPr="00472BA0">
        <w:rPr>
          <w:lang w:val="de-CH"/>
        </w:rPr>
        <w:t xml:space="preserve">1 </w:t>
      </w:r>
      <w:r w:rsidRPr="00472BA0">
        <w:rPr>
          <w:lang w:val="de-CH"/>
        </w:rPr>
        <w:t>RPBG</w:t>
      </w:r>
      <w:r w:rsidR="00BE3060" w:rsidRPr="00472BA0">
        <w:rPr>
          <w:lang w:val="de-CH"/>
        </w:rPr>
        <w:t>)</w:t>
      </w:r>
    </w:p>
    <w:p w14:paraId="5E8A7A5F" w14:textId="35828FEB" w:rsidR="00BE3060" w:rsidRPr="00472BA0" w:rsidRDefault="009D197C" w:rsidP="009D197C">
      <w:pPr>
        <w:pStyle w:val="Paragraphedeliste"/>
        <w:numPr>
          <w:ilvl w:val="0"/>
          <w:numId w:val="40"/>
        </w:numPr>
        <w:rPr>
          <w:lang w:val="de-CH"/>
        </w:rPr>
      </w:pPr>
      <w:r w:rsidRPr="00472BA0">
        <w:rPr>
          <w:lang w:val="de-CH"/>
        </w:rPr>
        <w:t>Gewässerbewirtschaftung</w:t>
      </w:r>
      <w:r w:rsidR="00FF442D" w:rsidRPr="00472BA0">
        <w:rPr>
          <w:lang w:val="de-CH"/>
        </w:rPr>
        <w:t xml:space="preserve"> (</w:t>
      </w:r>
      <w:r w:rsidR="006410BF" w:rsidRPr="00472BA0">
        <w:rPr>
          <w:lang w:val="de-CH"/>
        </w:rPr>
        <w:t>Art. </w:t>
      </w:r>
      <w:r w:rsidR="00FF442D" w:rsidRPr="00472BA0">
        <w:rPr>
          <w:lang w:val="de-CH"/>
        </w:rPr>
        <w:t xml:space="preserve">9 </w:t>
      </w:r>
      <w:r w:rsidR="006410BF" w:rsidRPr="00472BA0">
        <w:rPr>
          <w:lang w:val="de-CH"/>
        </w:rPr>
        <w:t>Abs. </w:t>
      </w:r>
      <w:r w:rsidR="00FF442D" w:rsidRPr="00472BA0">
        <w:rPr>
          <w:lang w:val="de-CH"/>
        </w:rPr>
        <w:t xml:space="preserve">2 </w:t>
      </w:r>
      <w:r w:rsidRPr="00472BA0">
        <w:rPr>
          <w:lang w:val="de-CH"/>
        </w:rPr>
        <w:t>GewG</w:t>
      </w:r>
      <w:r w:rsidR="00FF442D" w:rsidRPr="00472BA0">
        <w:rPr>
          <w:lang w:val="de-CH"/>
        </w:rPr>
        <w:t>)</w:t>
      </w:r>
    </w:p>
    <w:p w14:paraId="14D7984C" w14:textId="34C2AF81" w:rsidR="00FF442D" w:rsidRPr="00472BA0" w:rsidRDefault="005E067B" w:rsidP="00BE3060">
      <w:pPr>
        <w:pStyle w:val="Paragraphedeliste"/>
        <w:numPr>
          <w:ilvl w:val="0"/>
          <w:numId w:val="40"/>
        </w:numPr>
        <w:rPr>
          <w:lang w:val="de-CH"/>
        </w:rPr>
      </w:pPr>
      <w:r w:rsidRPr="00472BA0">
        <w:rPr>
          <w:lang w:val="de-CH"/>
        </w:rPr>
        <w:t>Sozialhilf</w:t>
      </w:r>
      <w:r w:rsidR="00FF442D" w:rsidRPr="00472BA0">
        <w:rPr>
          <w:lang w:val="de-CH"/>
        </w:rPr>
        <w:t>e (</w:t>
      </w:r>
      <w:r w:rsidR="006410BF" w:rsidRPr="00472BA0">
        <w:rPr>
          <w:lang w:val="de-CH"/>
        </w:rPr>
        <w:t>Art. </w:t>
      </w:r>
      <w:r w:rsidR="00FF442D" w:rsidRPr="00472BA0">
        <w:rPr>
          <w:lang w:val="de-CH"/>
        </w:rPr>
        <w:t xml:space="preserve">16 </w:t>
      </w:r>
      <w:r w:rsidRPr="00472BA0">
        <w:rPr>
          <w:lang w:val="de-CH"/>
        </w:rPr>
        <w:t>SHG</w:t>
      </w:r>
      <w:r w:rsidR="00FF442D" w:rsidRPr="00472BA0">
        <w:rPr>
          <w:lang w:val="de-CH"/>
        </w:rPr>
        <w:t>)</w:t>
      </w:r>
    </w:p>
    <w:p w14:paraId="7DD51EF4" w14:textId="1613CD1E" w:rsidR="00FF442D" w:rsidRPr="00472BA0" w:rsidRDefault="005E409D" w:rsidP="00BE3060">
      <w:pPr>
        <w:pStyle w:val="Paragraphedeliste"/>
        <w:numPr>
          <w:ilvl w:val="0"/>
          <w:numId w:val="40"/>
        </w:numPr>
        <w:rPr>
          <w:lang w:val="de-CH"/>
        </w:rPr>
      </w:pPr>
      <w:r w:rsidRPr="00472BA0">
        <w:rPr>
          <w:lang w:val="de-CH"/>
        </w:rPr>
        <w:t>Brandbekämpfung</w:t>
      </w:r>
      <w:r w:rsidR="00FF442D" w:rsidRPr="00472BA0">
        <w:rPr>
          <w:lang w:val="de-CH"/>
        </w:rPr>
        <w:t xml:space="preserve"> (</w:t>
      </w:r>
      <w:r w:rsidR="006410BF" w:rsidRPr="00472BA0">
        <w:rPr>
          <w:lang w:val="de-CH"/>
        </w:rPr>
        <w:t>Art. </w:t>
      </w:r>
      <w:r w:rsidR="00FF442D" w:rsidRPr="00472BA0">
        <w:rPr>
          <w:lang w:val="de-CH"/>
        </w:rPr>
        <w:t xml:space="preserve">13 </w:t>
      </w:r>
      <w:r w:rsidR="006410BF" w:rsidRPr="00472BA0">
        <w:rPr>
          <w:lang w:val="de-CH"/>
        </w:rPr>
        <w:t>Abs. </w:t>
      </w:r>
      <w:r w:rsidR="00FF442D" w:rsidRPr="00472BA0">
        <w:rPr>
          <w:lang w:val="de-CH"/>
        </w:rPr>
        <w:t xml:space="preserve">2 </w:t>
      </w:r>
      <w:r w:rsidRPr="00472BA0">
        <w:rPr>
          <w:lang w:val="de-CH"/>
        </w:rPr>
        <w:t>BBHG</w:t>
      </w:r>
      <w:r w:rsidR="00FF442D" w:rsidRPr="00472BA0">
        <w:rPr>
          <w:lang w:val="de-CH"/>
        </w:rPr>
        <w:t>)</w:t>
      </w:r>
    </w:p>
    <w:p w14:paraId="6C9A8D2A" w14:textId="38E175B3" w:rsidR="00FF442D" w:rsidRPr="00472BA0" w:rsidRDefault="00FF442D" w:rsidP="00BE3060">
      <w:pPr>
        <w:pStyle w:val="Paragraphedeliste"/>
        <w:numPr>
          <w:ilvl w:val="0"/>
          <w:numId w:val="40"/>
        </w:numPr>
        <w:rPr>
          <w:lang w:val="de-CH"/>
        </w:rPr>
      </w:pPr>
      <w:r w:rsidRPr="00472BA0">
        <w:rPr>
          <w:lang w:val="de-CH"/>
        </w:rPr>
        <w:t>…</w:t>
      </w:r>
    </w:p>
    <w:p w14:paraId="45ABD008" w14:textId="137EA7E8" w:rsidR="00A84D1D" w:rsidRPr="00472BA0" w:rsidRDefault="008B603A" w:rsidP="00BD5A85">
      <w:pPr>
        <w:rPr>
          <w:lang w:val="de-CH"/>
        </w:rPr>
      </w:pPr>
      <w:r w:rsidRPr="00472BA0">
        <w:rPr>
          <w:lang w:val="de-CH"/>
        </w:rPr>
        <w:t>Neben der</w:t>
      </w:r>
      <w:r w:rsidR="008B4A05" w:rsidRPr="00472BA0">
        <w:rPr>
          <w:lang w:val="de-CH"/>
        </w:rPr>
        <w:t xml:space="preserve"> vermehrte</w:t>
      </w:r>
      <w:r w:rsidRPr="00472BA0">
        <w:rPr>
          <w:lang w:val="de-CH"/>
        </w:rPr>
        <w:t>n</w:t>
      </w:r>
      <w:r w:rsidR="008B4A05" w:rsidRPr="00472BA0">
        <w:rPr>
          <w:lang w:val="de-CH"/>
        </w:rPr>
        <w:t xml:space="preserve"> </w:t>
      </w:r>
      <w:r w:rsidRPr="00472BA0">
        <w:rPr>
          <w:lang w:val="de-CH"/>
        </w:rPr>
        <w:t>Verank</w:t>
      </w:r>
      <w:r w:rsidR="00AB2DD4" w:rsidRPr="00472BA0">
        <w:rPr>
          <w:lang w:val="de-CH"/>
        </w:rPr>
        <w:t>erung</w:t>
      </w:r>
      <w:r w:rsidR="008B4A05" w:rsidRPr="00472BA0">
        <w:rPr>
          <w:lang w:val="de-CH"/>
        </w:rPr>
        <w:t xml:space="preserve"> interkommunale</w:t>
      </w:r>
      <w:r w:rsidRPr="00472BA0">
        <w:rPr>
          <w:lang w:val="de-CH"/>
        </w:rPr>
        <w:t>r</w:t>
      </w:r>
      <w:r w:rsidR="008B4A05" w:rsidRPr="00472BA0">
        <w:rPr>
          <w:lang w:val="de-CH"/>
        </w:rPr>
        <w:t xml:space="preserve"> </w:t>
      </w:r>
      <w:r w:rsidR="006D249E" w:rsidRPr="00472BA0">
        <w:rPr>
          <w:lang w:val="de-CH"/>
        </w:rPr>
        <w:t>Kooperationen</w:t>
      </w:r>
      <w:r w:rsidR="008B4A05" w:rsidRPr="00472BA0">
        <w:rPr>
          <w:lang w:val="de-CH"/>
        </w:rPr>
        <w:t xml:space="preserve"> in der Gesetzgebung </w:t>
      </w:r>
      <w:r w:rsidRPr="00472BA0">
        <w:rPr>
          <w:lang w:val="de-CH"/>
        </w:rPr>
        <w:t xml:space="preserve">ist festzustellen, dass die Gemeinden </w:t>
      </w:r>
      <w:r w:rsidR="00DC0D59" w:rsidRPr="00472BA0">
        <w:rPr>
          <w:lang w:val="de-CH"/>
        </w:rPr>
        <w:t>von sich aus</w:t>
      </w:r>
      <w:r w:rsidR="00E54AB1" w:rsidRPr="00472BA0">
        <w:rPr>
          <w:lang w:val="de-CH"/>
        </w:rPr>
        <w:t xml:space="preserve"> eine Zusammenarbeit eingehen</w:t>
      </w:r>
      <w:r w:rsidRPr="00472BA0">
        <w:rPr>
          <w:lang w:val="de-CH"/>
        </w:rPr>
        <w:t xml:space="preserve"> bei </w:t>
      </w:r>
      <w:r w:rsidR="008B4A05" w:rsidRPr="00472BA0">
        <w:rPr>
          <w:lang w:val="de-CH"/>
        </w:rPr>
        <w:t xml:space="preserve">Aufgaben, die </w:t>
      </w:r>
      <w:r w:rsidRPr="00472BA0">
        <w:rPr>
          <w:lang w:val="de-CH"/>
        </w:rPr>
        <w:t xml:space="preserve">ihrer Ansicht nach </w:t>
      </w:r>
      <w:r w:rsidR="00756593" w:rsidRPr="00472BA0">
        <w:rPr>
          <w:lang w:val="de-CH"/>
        </w:rPr>
        <w:t>besser</w:t>
      </w:r>
      <w:r w:rsidRPr="00472BA0">
        <w:rPr>
          <w:lang w:val="de-CH"/>
        </w:rPr>
        <w:t xml:space="preserve"> </w:t>
      </w:r>
      <w:r w:rsidR="008B4A05" w:rsidRPr="00472BA0">
        <w:rPr>
          <w:lang w:val="de-CH"/>
        </w:rPr>
        <w:t xml:space="preserve">gemeindeübergreifend wahrgenommen werden </w:t>
      </w:r>
      <w:r w:rsidR="00065E35" w:rsidRPr="00472BA0">
        <w:rPr>
          <w:lang w:val="de-CH"/>
        </w:rPr>
        <w:t>sollt</w:t>
      </w:r>
      <w:r w:rsidR="008B4A05" w:rsidRPr="00472BA0">
        <w:rPr>
          <w:lang w:val="de-CH"/>
        </w:rPr>
        <w:t xml:space="preserve">en. </w:t>
      </w:r>
      <w:r w:rsidR="00EA6BFD" w:rsidRPr="00472BA0">
        <w:rPr>
          <w:lang w:val="de-CH"/>
        </w:rPr>
        <w:t>Infolge</w:t>
      </w:r>
      <w:r w:rsidR="00183102" w:rsidRPr="00472BA0">
        <w:rPr>
          <w:lang w:val="de-CH"/>
        </w:rPr>
        <w:t xml:space="preserve"> dieser Entwicklungen </w:t>
      </w:r>
      <w:r w:rsidR="00F83929" w:rsidRPr="00472BA0">
        <w:rPr>
          <w:lang w:val="de-CH"/>
        </w:rPr>
        <w:t>hat die Zahl der Gemeindeverbände</w:t>
      </w:r>
      <w:r w:rsidR="00183102" w:rsidRPr="00472BA0">
        <w:rPr>
          <w:lang w:val="de-CH"/>
        </w:rPr>
        <w:t xml:space="preserve"> seit ein paar Jahren </w:t>
      </w:r>
      <w:r w:rsidR="00F83929" w:rsidRPr="00472BA0">
        <w:rPr>
          <w:lang w:val="de-CH"/>
        </w:rPr>
        <w:t>stark zugenommen</w:t>
      </w:r>
      <w:r w:rsidR="009D1133" w:rsidRPr="00472BA0">
        <w:rPr>
          <w:rStyle w:val="Appelnotedebasdep"/>
          <w:lang w:val="de-CH"/>
        </w:rPr>
        <w:footnoteReference w:id="10"/>
      </w:r>
      <w:r w:rsidR="00A41C7C" w:rsidRPr="00472BA0">
        <w:rPr>
          <w:lang w:val="de-CH"/>
        </w:rPr>
        <w:t xml:space="preserve">, </w:t>
      </w:r>
      <w:r w:rsidR="00183102" w:rsidRPr="00472BA0">
        <w:rPr>
          <w:lang w:val="de-CH"/>
        </w:rPr>
        <w:t xml:space="preserve">obwohl </w:t>
      </w:r>
      <w:r w:rsidR="00F83929" w:rsidRPr="00472BA0">
        <w:rPr>
          <w:lang w:val="de-CH"/>
        </w:rPr>
        <w:t>bei weniger Gemeinden</w:t>
      </w:r>
      <w:r w:rsidR="00183102" w:rsidRPr="00472BA0">
        <w:rPr>
          <w:lang w:val="de-CH"/>
        </w:rPr>
        <w:t xml:space="preserve"> </w:t>
      </w:r>
      <w:r w:rsidR="00537B9C" w:rsidRPr="00472BA0">
        <w:rPr>
          <w:lang w:val="de-CH"/>
        </w:rPr>
        <w:t>ein Rückgang der Gemeindeverbände und Gemeindeübereinkünfte zu erwarten wäre. Die meisten Fusionen führten zwar tatsächlich zur Auf</w:t>
      </w:r>
      <w:r w:rsidR="00702D62" w:rsidRPr="00472BA0">
        <w:rPr>
          <w:lang w:val="de-CH"/>
        </w:rPr>
        <w:t>lös</w:t>
      </w:r>
      <w:r w:rsidR="00A8096A" w:rsidRPr="00472BA0">
        <w:rPr>
          <w:lang w:val="de-CH"/>
        </w:rPr>
        <w:t>ung von Gemeindev</w:t>
      </w:r>
      <w:r w:rsidR="00537B9C" w:rsidRPr="00472BA0">
        <w:rPr>
          <w:lang w:val="de-CH"/>
        </w:rPr>
        <w:t xml:space="preserve">erbänden </w:t>
      </w:r>
      <w:r w:rsidR="000C7DF1" w:rsidRPr="00472BA0">
        <w:rPr>
          <w:lang w:val="de-CH"/>
        </w:rPr>
        <w:t xml:space="preserve">(entweder weil die Fusion das gesamte Gebiet des ehemaligen </w:t>
      </w:r>
      <w:r w:rsidR="00A8096A" w:rsidRPr="00472BA0">
        <w:rPr>
          <w:lang w:val="de-CH"/>
        </w:rPr>
        <w:t>V</w:t>
      </w:r>
      <w:r w:rsidR="000C7DF1" w:rsidRPr="00472BA0">
        <w:rPr>
          <w:lang w:val="de-CH"/>
        </w:rPr>
        <w:t xml:space="preserve">erbands betraf oder weil dieser </w:t>
      </w:r>
      <w:r w:rsidR="00C769D4" w:rsidRPr="00472BA0">
        <w:rPr>
          <w:lang w:val="de-CH"/>
        </w:rPr>
        <w:t>von</w:t>
      </w:r>
      <w:r w:rsidR="000C7DF1" w:rsidRPr="00472BA0">
        <w:rPr>
          <w:lang w:val="de-CH"/>
        </w:rPr>
        <w:t xml:space="preserve"> eine</w:t>
      </w:r>
      <w:r w:rsidR="00C769D4" w:rsidRPr="00472BA0">
        <w:rPr>
          <w:lang w:val="de-CH"/>
        </w:rPr>
        <w:t>r</w:t>
      </w:r>
      <w:r w:rsidR="000C7DF1" w:rsidRPr="00472BA0">
        <w:rPr>
          <w:lang w:val="de-CH"/>
        </w:rPr>
        <w:t xml:space="preserve"> Gemeindeübereinkunft zwischen der fusionierten Gemeinde und deren Nachbargemeinden </w:t>
      </w:r>
      <w:r w:rsidR="00C769D4" w:rsidRPr="00472BA0">
        <w:rPr>
          <w:lang w:val="de-CH"/>
        </w:rPr>
        <w:t>abgelöst</w:t>
      </w:r>
      <w:r w:rsidR="000C7DF1" w:rsidRPr="00472BA0">
        <w:rPr>
          <w:lang w:val="de-CH"/>
        </w:rPr>
        <w:t xml:space="preserve"> wurde). </w:t>
      </w:r>
      <w:r w:rsidR="00042367" w:rsidRPr="00472BA0">
        <w:rPr>
          <w:lang w:val="de-CH"/>
        </w:rPr>
        <w:t>Trotz</w:t>
      </w:r>
      <w:r w:rsidR="006D2179">
        <w:rPr>
          <w:lang w:val="de-CH"/>
        </w:rPr>
        <w:t>dem</w:t>
      </w:r>
      <w:r w:rsidR="00042367" w:rsidRPr="00472BA0">
        <w:rPr>
          <w:lang w:val="de-CH"/>
        </w:rPr>
        <w:t xml:space="preserve"> hat</w:t>
      </w:r>
      <w:r w:rsidR="000C7DF1" w:rsidRPr="00472BA0">
        <w:rPr>
          <w:lang w:val="de-CH"/>
        </w:rPr>
        <w:t xml:space="preserve"> die Zahl der Gemeindeverbände insgesamt </w:t>
      </w:r>
      <w:r w:rsidR="001159CE" w:rsidRPr="00472BA0">
        <w:rPr>
          <w:lang w:val="de-CH"/>
        </w:rPr>
        <w:t>zu</w:t>
      </w:r>
      <w:r w:rsidR="00042367" w:rsidRPr="00472BA0">
        <w:rPr>
          <w:lang w:val="de-CH"/>
        </w:rPr>
        <w:t>genommen</w:t>
      </w:r>
      <w:r w:rsidR="000C7DF1" w:rsidRPr="00472BA0">
        <w:rPr>
          <w:lang w:val="de-CH"/>
        </w:rPr>
        <w:t xml:space="preserve">: </w:t>
      </w:r>
      <w:r w:rsidR="00A41C7C" w:rsidRPr="00472BA0">
        <w:rPr>
          <w:lang w:val="de-CH"/>
        </w:rPr>
        <w:t>2021</w:t>
      </w:r>
      <w:r w:rsidR="000C7DF1" w:rsidRPr="00472BA0">
        <w:rPr>
          <w:lang w:val="de-CH"/>
        </w:rPr>
        <w:t xml:space="preserve"> zählte der Kanton Freiburg</w:t>
      </w:r>
      <w:r w:rsidR="00A41C7C" w:rsidRPr="00472BA0">
        <w:rPr>
          <w:lang w:val="de-CH"/>
        </w:rPr>
        <w:t xml:space="preserve"> 86</w:t>
      </w:r>
      <w:r w:rsidR="000C7DF1" w:rsidRPr="00472BA0">
        <w:rPr>
          <w:lang w:val="de-CH"/>
        </w:rPr>
        <w:t xml:space="preserve"> Gemeindeverbände (einschliesslich der </w:t>
      </w:r>
      <w:r w:rsidR="00A41C7C" w:rsidRPr="00472BA0">
        <w:rPr>
          <w:lang w:val="de-CH"/>
        </w:rPr>
        <w:t>Agglom</w:t>
      </w:r>
      <w:r w:rsidR="000C7DF1" w:rsidRPr="00472BA0">
        <w:rPr>
          <w:lang w:val="de-CH"/>
        </w:rPr>
        <w:t>e</w:t>
      </w:r>
      <w:r w:rsidR="00A41C7C" w:rsidRPr="00472BA0">
        <w:rPr>
          <w:lang w:val="de-CH"/>
        </w:rPr>
        <w:t>ration Fr</w:t>
      </w:r>
      <w:r w:rsidR="000C7DF1" w:rsidRPr="00472BA0">
        <w:rPr>
          <w:lang w:val="de-CH"/>
        </w:rPr>
        <w:t>e</w:t>
      </w:r>
      <w:r w:rsidR="00A41C7C" w:rsidRPr="00472BA0">
        <w:rPr>
          <w:lang w:val="de-CH"/>
        </w:rPr>
        <w:t>ib</w:t>
      </w:r>
      <w:r w:rsidR="000C7DF1" w:rsidRPr="00472BA0">
        <w:rPr>
          <w:lang w:val="de-CH"/>
        </w:rPr>
        <w:t>urg) bei</w:t>
      </w:r>
      <w:r w:rsidR="00A41C7C" w:rsidRPr="00472BA0">
        <w:rPr>
          <w:lang w:val="de-CH"/>
        </w:rPr>
        <w:t xml:space="preserve"> 128</w:t>
      </w:r>
      <w:r w:rsidR="000C7DF1" w:rsidRPr="00472BA0">
        <w:rPr>
          <w:lang w:val="de-CH"/>
        </w:rPr>
        <w:t> Gemeinden</w:t>
      </w:r>
      <w:r w:rsidR="00A41C7C" w:rsidRPr="00472BA0">
        <w:rPr>
          <w:lang w:val="de-CH"/>
        </w:rPr>
        <w:t xml:space="preserve">. </w:t>
      </w:r>
      <w:r w:rsidR="000C7DF1" w:rsidRPr="00472BA0">
        <w:rPr>
          <w:lang w:val="de-CH"/>
        </w:rPr>
        <w:t>Im Jahr</w:t>
      </w:r>
      <w:r w:rsidR="00A41C7C" w:rsidRPr="00472BA0">
        <w:rPr>
          <w:lang w:val="de-CH"/>
        </w:rPr>
        <w:t xml:space="preserve"> 2010</w:t>
      </w:r>
      <w:r w:rsidR="00954D8B" w:rsidRPr="00472BA0">
        <w:rPr>
          <w:lang w:val="de-CH"/>
        </w:rPr>
        <w:t xml:space="preserve"> waren es</w:t>
      </w:r>
      <w:r w:rsidR="00A41C7C" w:rsidRPr="00472BA0">
        <w:rPr>
          <w:lang w:val="de-CH"/>
        </w:rPr>
        <w:t xml:space="preserve"> 72</w:t>
      </w:r>
      <w:r w:rsidR="00671D33" w:rsidRPr="00472BA0">
        <w:rPr>
          <w:lang w:val="de-CH"/>
        </w:rPr>
        <w:t> </w:t>
      </w:r>
      <w:r w:rsidR="00954D8B" w:rsidRPr="00472BA0">
        <w:rPr>
          <w:lang w:val="de-CH"/>
        </w:rPr>
        <w:t>Verbände bei</w:t>
      </w:r>
      <w:r w:rsidR="00A41C7C" w:rsidRPr="00472BA0">
        <w:rPr>
          <w:lang w:val="de-CH"/>
        </w:rPr>
        <w:t xml:space="preserve"> 168</w:t>
      </w:r>
      <w:r w:rsidR="00954D8B" w:rsidRPr="00472BA0">
        <w:rPr>
          <w:lang w:val="de-CH"/>
        </w:rPr>
        <w:t> Gemeinden</w:t>
      </w:r>
      <w:r w:rsidR="00671D33" w:rsidRPr="00472BA0">
        <w:rPr>
          <w:lang w:val="de-CH"/>
        </w:rPr>
        <w:t>,</w:t>
      </w:r>
      <w:r w:rsidR="00954D8B" w:rsidRPr="00472BA0">
        <w:rPr>
          <w:lang w:val="de-CH"/>
        </w:rPr>
        <w:t xml:space="preserve"> im Jahr 2000</w:t>
      </w:r>
      <w:r w:rsidR="00A41C7C" w:rsidRPr="00472BA0">
        <w:rPr>
          <w:lang w:val="de-CH"/>
        </w:rPr>
        <w:t xml:space="preserve"> 58</w:t>
      </w:r>
      <w:r w:rsidR="00954D8B" w:rsidRPr="00472BA0">
        <w:rPr>
          <w:lang w:val="de-CH"/>
        </w:rPr>
        <w:t> Verbände bei</w:t>
      </w:r>
      <w:r w:rsidR="00A41C7C" w:rsidRPr="00472BA0">
        <w:rPr>
          <w:lang w:val="de-CH"/>
        </w:rPr>
        <w:t xml:space="preserve"> 242</w:t>
      </w:r>
      <w:r w:rsidR="00954D8B" w:rsidRPr="00472BA0">
        <w:rPr>
          <w:lang w:val="de-CH"/>
        </w:rPr>
        <w:t> Gemeinden</w:t>
      </w:r>
      <w:r w:rsidR="00A41C7C" w:rsidRPr="00472BA0">
        <w:rPr>
          <w:lang w:val="de-CH"/>
        </w:rPr>
        <w:t xml:space="preserve">. </w:t>
      </w:r>
      <w:r w:rsidR="00954D8B" w:rsidRPr="00472BA0">
        <w:rPr>
          <w:lang w:val="de-CH"/>
        </w:rPr>
        <w:t xml:space="preserve">Vor </w:t>
      </w:r>
      <w:r w:rsidR="00A41C7C" w:rsidRPr="00472BA0">
        <w:rPr>
          <w:lang w:val="de-CH"/>
        </w:rPr>
        <w:t>20</w:t>
      </w:r>
      <w:r w:rsidR="00954D8B" w:rsidRPr="00472BA0">
        <w:rPr>
          <w:lang w:val="de-CH"/>
        </w:rPr>
        <w:t xml:space="preserve"> Jahren gab es im Kanton also einen Verband </w:t>
      </w:r>
      <w:r w:rsidR="00107320">
        <w:rPr>
          <w:lang w:val="de-CH"/>
        </w:rPr>
        <w:t>pro</w:t>
      </w:r>
      <w:r w:rsidR="00954D8B" w:rsidRPr="00472BA0">
        <w:rPr>
          <w:lang w:val="de-CH"/>
        </w:rPr>
        <w:t xml:space="preserve"> 4 Gemeinden, während es heute ein Verband pro 1,5 Gemeinden ist. Es ist daher nicht ausgeschlossen, dass </w:t>
      </w:r>
      <w:r w:rsidR="00BF467A" w:rsidRPr="00472BA0">
        <w:rPr>
          <w:lang w:val="de-CH"/>
        </w:rPr>
        <w:t>der</w:t>
      </w:r>
      <w:r w:rsidR="00954D8B" w:rsidRPr="00472BA0">
        <w:rPr>
          <w:lang w:val="de-CH"/>
        </w:rPr>
        <w:t xml:space="preserve"> Kanton Freiburg in einigen Jahren mehr Gemeindeverbände als Gemeinden </w:t>
      </w:r>
      <w:r w:rsidR="00BF467A" w:rsidRPr="00472BA0">
        <w:rPr>
          <w:lang w:val="de-CH"/>
        </w:rPr>
        <w:t>aufweis</w:t>
      </w:r>
      <w:r w:rsidR="00954D8B" w:rsidRPr="00472BA0">
        <w:rPr>
          <w:lang w:val="de-CH"/>
        </w:rPr>
        <w:t xml:space="preserve">en wird. </w:t>
      </w:r>
    </w:p>
    <w:p w14:paraId="33C0869C" w14:textId="3ED5A415" w:rsidR="00AA41D4" w:rsidRPr="00472BA0" w:rsidRDefault="00C5478F" w:rsidP="00BD5A85">
      <w:pPr>
        <w:rPr>
          <w:lang w:val="de-CH"/>
        </w:rPr>
      </w:pPr>
      <w:r w:rsidRPr="00472BA0">
        <w:rPr>
          <w:lang w:val="de-CH"/>
        </w:rPr>
        <w:t xml:space="preserve">Diese Zunahme </w:t>
      </w:r>
      <w:r w:rsidR="00C01BED" w:rsidRPr="00472BA0">
        <w:rPr>
          <w:lang w:val="de-CH"/>
        </w:rPr>
        <w:t xml:space="preserve">wurde </w:t>
      </w:r>
      <w:r w:rsidR="00AC34C6">
        <w:rPr>
          <w:lang w:val="de-CH"/>
        </w:rPr>
        <w:t xml:space="preserve">aber </w:t>
      </w:r>
      <w:r w:rsidR="00C01BED" w:rsidRPr="00472BA0">
        <w:rPr>
          <w:lang w:val="de-CH"/>
        </w:rPr>
        <w:t xml:space="preserve">auch durch die </w:t>
      </w:r>
      <w:r w:rsidR="00F65272" w:rsidRPr="00472BA0">
        <w:rPr>
          <w:lang w:val="de-CH"/>
        </w:rPr>
        <w:t xml:space="preserve">in den 1970er-Jahren eingeleitete </w:t>
      </w:r>
      <w:r w:rsidR="00C01BED" w:rsidRPr="00472BA0">
        <w:rPr>
          <w:lang w:val="de-CH"/>
        </w:rPr>
        <w:t>Regionalpolitik des Bundes (IHG</w:t>
      </w:r>
      <w:r w:rsidR="00AA41D4" w:rsidRPr="00472BA0">
        <w:rPr>
          <w:lang w:val="de-CH"/>
        </w:rPr>
        <w:t xml:space="preserve">) </w:t>
      </w:r>
      <w:r w:rsidR="00C01BED" w:rsidRPr="00472BA0">
        <w:rPr>
          <w:lang w:val="de-CH"/>
        </w:rPr>
        <w:t>gefördert, in deren Rahmen</w:t>
      </w:r>
      <w:r w:rsidR="00BC1BED" w:rsidRPr="00472BA0">
        <w:rPr>
          <w:lang w:val="de-CH"/>
        </w:rPr>
        <w:t xml:space="preserve"> beispielsweise</w:t>
      </w:r>
      <w:r w:rsidR="00C01BED" w:rsidRPr="00472BA0">
        <w:rPr>
          <w:lang w:val="de-CH"/>
        </w:rPr>
        <w:t xml:space="preserve"> in </w:t>
      </w:r>
      <w:r w:rsidR="006552F3" w:rsidRPr="00472BA0">
        <w:rPr>
          <w:lang w:val="de-CH"/>
        </w:rPr>
        <w:t>allen</w:t>
      </w:r>
      <w:r w:rsidR="00C01BED" w:rsidRPr="00472BA0">
        <w:rPr>
          <w:lang w:val="de-CH"/>
        </w:rPr>
        <w:t xml:space="preserve"> Berg</w:t>
      </w:r>
      <w:r w:rsidR="000C539E">
        <w:rPr>
          <w:lang w:val="de-CH"/>
        </w:rPr>
        <w:t>gebieten</w:t>
      </w:r>
      <w:r w:rsidR="00C01BED" w:rsidRPr="00472BA0">
        <w:rPr>
          <w:rStyle w:val="Appelnotedebasdep"/>
          <w:lang w:val="de-CH"/>
        </w:rPr>
        <w:footnoteReference w:id="11"/>
      </w:r>
      <w:r w:rsidR="00C01BED" w:rsidRPr="00472BA0">
        <w:rPr>
          <w:lang w:val="de-CH"/>
        </w:rPr>
        <w:t xml:space="preserve"> </w:t>
      </w:r>
      <w:r w:rsidR="00BC1BED" w:rsidRPr="00472BA0">
        <w:rPr>
          <w:lang w:val="de-CH"/>
        </w:rPr>
        <w:t xml:space="preserve">Entwicklungsträger </w:t>
      </w:r>
      <w:r w:rsidR="007936CB">
        <w:rPr>
          <w:lang w:val="de-CH"/>
        </w:rPr>
        <w:t>errichtet</w:t>
      </w:r>
      <w:r w:rsidR="00BC1BED" w:rsidRPr="00472BA0">
        <w:rPr>
          <w:lang w:val="de-CH"/>
        </w:rPr>
        <w:t xml:space="preserve"> werden sollten. Die Bundespolitik </w:t>
      </w:r>
      <w:r w:rsidR="001168E3" w:rsidRPr="00472BA0">
        <w:rPr>
          <w:lang w:val="de-CH"/>
        </w:rPr>
        <w:t>führte zur</w:t>
      </w:r>
      <w:r w:rsidR="00BC1BED" w:rsidRPr="00472BA0">
        <w:rPr>
          <w:lang w:val="de-CH"/>
        </w:rPr>
        <w:t xml:space="preserve"> </w:t>
      </w:r>
      <w:r w:rsidR="0001253C">
        <w:rPr>
          <w:lang w:val="de-CH"/>
        </w:rPr>
        <w:t>Schaff</w:t>
      </w:r>
      <w:r w:rsidR="00BC1BED" w:rsidRPr="00472BA0">
        <w:rPr>
          <w:lang w:val="de-CH"/>
        </w:rPr>
        <w:t xml:space="preserve">ung oder Erweiterung bedeutender Gemeindeverbände, vor allem in den vier Bezirken, in denen alle Gemeinden Teil der </w:t>
      </w:r>
      <w:r w:rsidR="00A67B21">
        <w:rPr>
          <w:lang w:val="de-CH"/>
        </w:rPr>
        <w:t xml:space="preserve">vom Bund festgelegten Berggebiete </w:t>
      </w:r>
      <w:r w:rsidR="00ED36FE" w:rsidRPr="00472BA0">
        <w:rPr>
          <w:lang w:val="de-CH"/>
        </w:rPr>
        <w:t xml:space="preserve">waren </w:t>
      </w:r>
      <w:r w:rsidR="00AA41D4" w:rsidRPr="00472BA0">
        <w:rPr>
          <w:lang w:val="de-CH"/>
        </w:rPr>
        <w:t xml:space="preserve">(Region Sense, Association </w:t>
      </w:r>
      <w:r w:rsidR="000360E4" w:rsidRPr="00472BA0">
        <w:rPr>
          <w:lang w:val="de-CH"/>
        </w:rPr>
        <w:t>R</w:t>
      </w:r>
      <w:r w:rsidR="00AA41D4" w:rsidRPr="00472BA0">
        <w:rPr>
          <w:lang w:val="de-CH"/>
        </w:rPr>
        <w:t xml:space="preserve">égionale </w:t>
      </w:r>
      <w:r w:rsidR="000360E4" w:rsidRPr="00472BA0">
        <w:rPr>
          <w:lang w:val="de-CH"/>
        </w:rPr>
        <w:t>l</w:t>
      </w:r>
      <w:r w:rsidR="00AA41D4" w:rsidRPr="00472BA0">
        <w:rPr>
          <w:lang w:val="de-CH"/>
        </w:rPr>
        <w:t>a Gruyère, R</w:t>
      </w:r>
      <w:r w:rsidR="00192868" w:rsidRPr="00472BA0">
        <w:rPr>
          <w:lang w:val="de-CH"/>
        </w:rPr>
        <w:t>é</w:t>
      </w:r>
      <w:r w:rsidR="00AA41D4" w:rsidRPr="00472BA0">
        <w:rPr>
          <w:lang w:val="de-CH"/>
        </w:rPr>
        <w:t>gion Gl</w:t>
      </w:r>
      <w:r w:rsidR="00192868" w:rsidRPr="00472BA0">
        <w:rPr>
          <w:lang w:val="de-CH"/>
        </w:rPr>
        <w:t>â</w:t>
      </w:r>
      <w:r w:rsidR="00AA41D4" w:rsidRPr="00472BA0">
        <w:rPr>
          <w:lang w:val="de-CH"/>
        </w:rPr>
        <w:t>ne-</w:t>
      </w:r>
      <w:r w:rsidR="00192868" w:rsidRPr="00472BA0">
        <w:rPr>
          <w:lang w:val="de-CH"/>
        </w:rPr>
        <w:t xml:space="preserve"> Veveyse [noch aktiv]</w:t>
      </w:r>
      <w:r w:rsidR="00ED36FE" w:rsidRPr="00472BA0">
        <w:rPr>
          <w:lang w:val="de-CH"/>
        </w:rPr>
        <w:t xml:space="preserve"> sowie </w:t>
      </w:r>
      <w:r w:rsidR="000B2CCC" w:rsidRPr="00472BA0">
        <w:rPr>
          <w:lang w:val="de-CH"/>
        </w:rPr>
        <w:t>Association pour le développement de la Haute-Sarine</w:t>
      </w:r>
      <w:r w:rsidR="00880215" w:rsidRPr="00472BA0">
        <w:rPr>
          <w:lang w:val="de-CH"/>
        </w:rPr>
        <w:t xml:space="preserve"> [inzwischen aufgelöst]</w:t>
      </w:r>
      <w:r w:rsidR="00AA41D4" w:rsidRPr="00472BA0">
        <w:rPr>
          <w:lang w:val="de-CH"/>
        </w:rPr>
        <w:t>).</w:t>
      </w:r>
    </w:p>
    <w:p w14:paraId="2E6524A0" w14:textId="13630CA0" w:rsidR="00F11CF7" w:rsidRPr="00472BA0" w:rsidRDefault="00293CE4" w:rsidP="00BD5A85">
      <w:pPr>
        <w:pStyle w:val="Titre2"/>
        <w:rPr>
          <w:lang w:val="de-CH"/>
        </w:rPr>
      </w:pPr>
      <w:bookmarkStart w:id="28" w:name="_Toc112146747"/>
      <w:r w:rsidRPr="00472BA0">
        <w:rPr>
          <w:lang w:val="de-CH"/>
        </w:rPr>
        <w:t>Schlussfolgerung</w:t>
      </w:r>
      <w:bookmarkEnd w:id="28"/>
      <w:r w:rsidRPr="00472BA0">
        <w:rPr>
          <w:lang w:val="de-CH"/>
        </w:rPr>
        <w:t xml:space="preserve"> </w:t>
      </w:r>
    </w:p>
    <w:p w14:paraId="179B441D" w14:textId="6F508CC5" w:rsidR="00F11CF7" w:rsidRPr="00472BA0" w:rsidRDefault="0001733E" w:rsidP="00F11CF7">
      <w:pPr>
        <w:rPr>
          <w:lang w:val="de-CH"/>
        </w:rPr>
      </w:pPr>
      <w:r w:rsidRPr="00472BA0">
        <w:rPr>
          <w:lang w:val="de-CH"/>
        </w:rPr>
        <w:t xml:space="preserve">Die im 19. Jahrhundert geschaffene </w:t>
      </w:r>
      <w:r w:rsidR="00786E00" w:rsidRPr="00472BA0">
        <w:rPr>
          <w:lang w:val="de-CH"/>
        </w:rPr>
        <w:t xml:space="preserve">Aufgabenteilung zwischen </w:t>
      </w:r>
      <w:r w:rsidRPr="00472BA0">
        <w:rPr>
          <w:lang w:val="de-CH"/>
        </w:rPr>
        <w:t>Kanton</w:t>
      </w:r>
      <w:r w:rsidR="00786E00" w:rsidRPr="00472BA0">
        <w:rPr>
          <w:lang w:val="de-CH"/>
        </w:rPr>
        <w:t xml:space="preserve"> und</w:t>
      </w:r>
      <w:r w:rsidRPr="00472BA0">
        <w:rPr>
          <w:lang w:val="de-CH"/>
        </w:rPr>
        <w:t xml:space="preserve"> Gemeinden </w:t>
      </w:r>
      <w:r w:rsidR="00454235" w:rsidRPr="00472BA0">
        <w:rPr>
          <w:lang w:val="de-CH"/>
        </w:rPr>
        <w:t>hat an Transparenz eingebüsst</w:t>
      </w:r>
      <w:r w:rsidR="00D84174" w:rsidRPr="00472BA0">
        <w:rPr>
          <w:lang w:val="de-CH"/>
        </w:rPr>
        <w:t xml:space="preserve">. </w:t>
      </w:r>
      <w:r w:rsidR="00C51FCE" w:rsidRPr="00472BA0">
        <w:rPr>
          <w:lang w:val="de-CH"/>
        </w:rPr>
        <w:t>Der</w:t>
      </w:r>
      <w:r w:rsidR="00486CD1" w:rsidRPr="00472BA0">
        <w:rPr>
          <w:lang w:val="de-CH"/>
        </w:rPr>
        <w:t xml:space="preserve"> Bezirk ist von einer rein administrativen </w:t>
      </w:r>
      <w:r w:rsidR="00EC3E79" w:rsidRPr="00472BA0">
        <w:rPr>
          <w:lang w:val="de-CH"/>
        </w:rPr>
        <w:t>Unterebene</w:t>
      </w:r>
      <w:r w:rsidR="00C51FCE" w:rsidRPr="00472BA0">
        <w:rPr>
          <w:lang w:val="de-CH"/>
        </w:rPr>
        <w:t xml:space="preserve"> des Staates zu einer </w:t>
      </w:r>
      <w:r w:rsidR="00FF442D" w:rsidRPr="00472BA0">
        <w:rPr>
          <w:lang w:val="de-CH"/>
        </w:rPr>
        <w:t>«</w:t>
      </w:r>
      <w:r w:rsidR="00C51FCE" w:rsidRPr="00472BA0">
        <w:rPr>
          <w:lang w:val="de-CH"/>
        </w:rPr>
        <w:t>Re</w:t>
      </w:r>
      <w:r w:rsidR="00FF442D" w:rsidRPr="00472BA0">
        <w:rPr>
          <w:lang w:val="de-CH"/>
        </w:rPr>
        <w:t xml:space="preserve">gion» </w:t>
      </w:r>
      <w:r w:rsidR="00D32535" w:rsidRPr="00472BA0">
        <w:rPr>
          <w:lang w:val="de-CH"/>
        </w:rPr>
        <w:t xml:space="preserve">geworden, </w:t>
      </w:r>
      <w:r w:rsidR="00821FA0" w:rsidRPr="00472BA0">
        <w:rPr>
          <w:lang w:val="de-CH"/>
        </w:rPr>
        <w:t>und die</w:t>
      </w:r>
      <w:r w:rsidR="00D32535" w:rsidRPr="00472BA0">
        <w:rPr>
          <w:lang w:val="de-CH"/>
        </w:rPr>
        <w:t xml:space="preserve"> lokale</w:t>
      </w:r>
      <w:r w:rsidR="00821FA0" w:rsidRPr="00472BA0">
        <w:rPr>
          <w:lang w:val="de-CH"/>
        </w:rPr>
        <w:t>n</w:t>
      </w:r>
      <w:r w:rsidR="00D32535" w:rsidRPr="00472BA0">
        <w:rPr>
          <w:lang w:val="de-CH"/>
        </w:rPr>
        <w:t xml:space="preserve"> Behörden </w:t>
      </w:r>
      <w:r w:rsidR="00821FA0" w:rsidRPr="00472BA0">
        <w:rPr>
          <w:lang w:val="de-CH"/>
        </w:rPr>
        <w:t xml:space="preserve">arbeiten </w:t>
      </w:r>
      <w:r w:rsidR="00D32535" w:rsidRPr="00472BA0">
        <w:rPr>
          <w:lang w:val="de-CH"/>
        </w:rPr>
        <w:t xml:space="preserve">bei der Umsetzung </w:t>
      </w:r>
      <w:r w:rsidR="00D32535" w:rsidRPr="001F00B4">
        <w:rPr>
          <w:lang w:val="de-CH"/>
        </w:rPr>
        <w:t>gemeinsame</w:t>
      </w:r>
      <w:r w:rsidR="00821FA0" w:rsidRPr="001F00B4">
        <w:rPr>
          <w:lang w:val="de-CH"/>
        </w:rPr>
        <w:t>r</w:t>
      </w:r>
      <w:r w:rsidR="00D32535" w:rsidRPr="001F00B4">
        <w:rPr>
          <w:lang w:val="de-CH"/>
        </w:rPr>
        <w:t xml:space="preserve"> </w:t>
      </w:r>
      <w:r w:rsidR="00BD3145">
        <w:rPr>
          <w:lang w:val="de-CH"/>
        </w:rPr>
        <w:t>Politikbereiche</w:t>
      </w:r>
      <w:r w:rsidR="00D32535" w:rsidRPr="00472BA0">
        <w:rPr>
          <w:lang w:val="de-CH"/>
        </w:rPr>
        <w:t xml:space="preserve"> auf dieser Ebene zusammen</w:t>
      </w:r>
      <w:r w:rsidR="00FF442D" w:rsidRPr="00472BA0">
        <w:rPr>
          <w:lang w:val="de-CH"/>
        </w:rPr>
        <w:t xml:space="preserve">. </w:t>
      </w:r>
    </w:p>
    <w:p w14:paraId="28F4780B" w14:textId="338C3E96" w:rsidR="00FF442D" w:rsidRPr="00472BA0" w:rsidRDefault="00853793" w:rsidP="00F11CF7">
      <w:pPr>
        <w:rPr>
          <w:lang w:val="de-CH"/>
        </w:rPr>
      </w:pPr>
      <w:r w:rsidRPr="00472BA0">
        <w:rPr>
          <w:lang w:val="de-CH"/>
        </w:rPr>
        <w:t>Mit der</w:t>
      </w:r>
      <w:r w:rsidR="00D32535" w:rsidRPr="00472BA0">
        <w:rPr>
          <w:lang w:val="de-CH"/>
        </w:rPr>
        <w:t xml:space="preserve"> Entwicklung der freiburgischen Institutionen</w:t>
      </w:r>
      <w:r w:rsidRPr="00472BA0">
        <w:rPr>
          <w:lang w:val="de-CH"/>
        </w:rPr>
        <w:t xml:space="preserve"> </w:t>
      </w:r>
      <w:r w:rsidR="00EC3E79" w:rsidRPr="00472BA0">
        <w:rPr>
          <w:lang w:val="de-CH"/>
        </w:rPr>
        <w:t xml:space="preserve">ist </w:t>
      </w:r>
      <w:r w:rsidRPr="00472BA0">
        <w:rPr>
          <w:lang w:val="de-CH"/>
        </w:rPr>
        <w:t>e</w:t>
      </w:r>
      <w:r w:rsidR="00197C76" w:rsidRPr="00472BA0">
        <w:rPr>
          <w:lang w:val="de-CH"/>
        </w:rPr>
        <w:t>ine</w:t>
      </w:r>
      <w:r w:rsidRPr="00472BA0">
        <w:rPr>
          <w:lang w:val="de-CH"/>
        </w:rPr>
        <w:t xml:space="preserve"> </w:t>
      </w:r>
      <w:r w:rsidR="003B6D5B" w:rsidRPr="00472BA0">
        <w:rPr>
          <w:lang w:val="de-CH"/>
        </w:rPr>
        <w:t>neue</w:t>
      </w:r>
      <w:r w:rsidRPr="00472BA0">
        <w:rPr>
          <w:lang w:val="de-CH"/>
        </w:rPr>
        <w:t xml:space="preserve"> – regionale – Ebene </w:t>
      </w:r>
      <w:r w:rsidR="003B6D5B" w:rsidRPr="00472BA0">
        <w:rPr>
          <w:lang w:val="de-CH"/>
        </w:rPr>
        <w:t>zwischen dem Kanton und den Gemeinden</w:t>
      </w:r>
      <w:r w:rsidR="00EC3E79" w:rsidRPr="00472BA0">
        <w:rPr>
          <w:lang w:val="de-CH"/>
        </w:rPr>
        <w:t xml:space="preserve"> entstanden</w:t>
      </w:r>
      <w:r w:rsidRPr="00472BA0">
        <w:rPr>
          <w:lang w:val="de-CH"/>
        </w:rPr>
        <w:t xml:space="preserve">, </w:t>
      </w:r>
      <w:r w:rsidR="003606A9" w:rsidRPr="00472BA0">
        <w:rPr>
          <w:lang w:val="de-CH"/>
        </w:rPr>
        <w:t>die hauptsächlich von Gemeindeverbänden geleitet wird</w:t>
      </w:r>
      <w:r w:rsidR="003B6D5B" w:rsidRPr="00472BA0">
        <w:rPr>
          <w:lang w:val="de-CH"/>
        </w:rPr>
        <w:t>, aber auch auf</w:t>
      </w:r>
      <w:r w:rsidR="006644A2" w:rsidRPr="00472BA0">
        <w:rPr>
          <w:lang w:val="de-CH"/>
        </w:rPr>
        <w:t xml:space="preserve"> das Engagement</w:t>
      </w:r>
      <w:r w:rsidR="003B6D5B" w:rsidRPr="00472BA0">
        <w:rPr>
          <w:lang w:val="de-CH"/>
        </w:rPr>
        <w:t xml:space="preserve"> d</w:t>
      </w:r>
      <w:r w:rsidR="003606A9" w:rsidRPr="00472BA0">
        <w:rPr>
          <w:lang w:val="de-CH"/>
        </w:rPr>
        <w:t>e</w:t>
      </w:r>
      <w:r w:rsidR="00BE68BF">
        <w:rPr>
          <w:lang w:val="de-CH"/>
        </w:rPr>
        <w:t>r</w:t>
      </w:r>
      <w:r w:rsidR="003B6D5B" w:rsidRPr="00472BA0">
        <w:rPr>
          <w:lang w:val="de-CH"/>
        </w:rPr>
        <w:t xml:space="preserve"> </w:t>
      </w:r>
      <w:r w:rsidR="00BE68BF" w:rsidRPr="003A3687">
        <w:rPr>
          <w:lang w:val="de-CH"/>
        </w:rPr>
        <w:t>Oberamtsperson</w:t>
      </w:r>
      <w:r w:rsidR="003B6D5B" w:rsidRPr="00472BA0">
        <w:rPr>
          <w:lang w:val="de-CH"/>
        </w:rPr>
        <w:t xml:space="preserve"> </w:t>
      </w:r>
      <w:r w:rsidR="001B1D52" w:rsidRPr="00472BA0">
        <w:rPr>
          <w:lang w:val="de-CH"/>
        </w:rPr>
        <w:t>als t</w:t>
      </w:r>
      <w:r w:rsidR="00427440" w:rsidRPr="00472BA0">
        <w:rPr>
          <w:lang w:val="de-CH"/>
        </w:rPr>
        <w:t>reib</w:t>
      </w:r>
      <w:r w:rsidR="001B1D52" w:rsidRPr="00472BA0">
        <w:rPr>
          <w:lang w:val="de-CH"/>
        </w:rPr>
        <w:t>ende K</w:t>
      </w:r>
      <w:r w:rsidR="00427440" w:rsidRPr="00472BA0">
        <w:rPr>
          <w:lang w:val="de-CH"/>
        </w:rPr>
        <w:t xml:space="preserve">raft oder Mitglied der </w:t>
      </w:r>
      <w:r w:rsidR="003606A9" w:rsidRPr="00472BA0">
        <w:rPr>
          <w:lang w:val="de-CH"/>
        </w:rPr>
        <w:t>Verbandsg</w:t>
      </w:r>
      <w:r w:rsidR="00427440" w:rsidRPr="00472BA0">
        <w:rPr>
          <w:lang w:val="de-CH"/>
        </w:rPr>
        <w:t xml:space="preserve">remien </w:t>
      </w:r>
      <w:r w:rsidR="00CB0309" w:rsidRPr="00472BA0">
        <w:rPr>
          <w:lang w:val="de-CH"/>
        </w:rPr>
        <w:t>zählt</w:t>
      </w:r>
      <w:r w:rsidR="00FF442D" w:rsidRPr="00472BA0">
        <w:rPr>
          <w:lang w:val="de-CH"/>
        </w:rPr>
        <w:t xml:space="preserve">. </w:t>
      </w:r>
    </w:p>
    <w:p w14:paraId="761BBB99" w14:textId="1A07C93D" w:rsidR="00E749F7" w:rsidRPr="00472BA0" w:rsidRDefault="00F710C7" w:rsidP="00E749F7">
      <w:pPr>
        <w:rPr>
          <w:lang w:val="de-CH"/>
        </w:rPr>
      </w:pPr>
      <w:r w:rsidRPr="00472BA0">
        <w:rPr>
          <w:lang w:val="de-CH"/>
        </w:rPr>
        <w:t xml:space="preserve">Diese Ebene existiert, auch wenn sie nicht </w:t>
      </w:r>
      <w:r w:rsidR="00A97C04" w:rsidRPr="00472BA0">
        <w:rPr>
          <w:lang w:val="de-CH"/>
        </w:rPr>
        <w:t>definiert</w:t>
      </w:r>
      <w:r w:rsidRPr="00472BA0">
        <w:rPr>
          <w:lang w:val="de-CH"/>
        </w:rPr>
        <w:t xml:space="preserve"> ist</w:t>
      </w:r>
      <w:r w:rsidR="00A172BD" w:rsidRPr="00472BA0">
        <w:rPr>
          <w:lang w:val="de-CH"/>
        </w:rPr>
        <w:t xml:space="preserve">. Sie wird in der Kantonsverfassung von </w:t>
      </w:r>
      <w:r w:rsidR="00EE6D21" w:rsidRPr="00472BA0">
        <w:rPr>
          <w:lang w:val="de-CH"/>
        </w:rPr>
        <w:t xml:space="preserve">2004 siebenmal erwähnt </w:t>
      </w:r>
      <w:r w:rsidR="005D77E3" w:rsidRPr="00472BA0">
        <w:rPr>
          <w:lang w:val="de-CH"/>
        </w:rPr>
        <w:t xml:space="preserve">(plus zweimal im Sinne von interkantonaler Ebene). </w:t>
      </w:r>
      <w:r w:rsidR="003F1970" w:rsidRPr="00472BA0">
        <w:rPr>
          <w:lang w:val="de-CH"/>
        </w:rPr>
        <w:t xml:space="preserve">Ein Ansatz einer Definition ist </w:t>
      </w:r>
      <w:r w:rsidR="00AC2E68" w:rsidRPr="00472BA0">
        <w:rPr>
          <w:lang w:val="de-CH"/>
        </w:rPr>
        <w:t xml:space="preserve">nur </w:t>
      </w:r>
      <w:r w:rsidR="003F1970" w:rsidRPr="00472BA0">
        <w:rPr>
          <w:lang w:val="de-CH"/>
        </w:rPr>
        <w:t xml:space="preserve">in </w:t>
      </w:r>
      <w:r w:rsidR="00C30550" w:rsidRPr="00472BA0">
        <w:rPr>
          <w:lang w:val="de-CH"/>
        </w:rPr>
        <w:t>Artikel</w:t>
      </w:r>
      <w:r w:rsidR="006410BF" w:rsidRPr="00472BA0">
        <w:rPr>
          <w:lang w:val="de-CH"/>
        </w:rPr>
        <w:t> </w:t>
      </w:r>
      <w:r w:rsidR="00F11CF7" w:rsidRPr="00472BA0">
        <w:rPr>
          <w:lang w:val="de-CH"/>
        </w:rPr>
        <w:t xml:space="preserve">134 </w:t>
      </w:r>
      <w:r w:rsidR="006410BF" w:rsidRPr="00472BA0">
        <w:rPr>
          <w:lang w:val="de-CH"/>
        </w:rPr>
        <w:t>Abs. </w:t>
      </w:r>
      <w:r w:rsidR="00F11CF7" w:rsidRPr="00472BA0">
        <w:rPr>
          <w:lang w:val="de-CH"/>
        </w:rPr>
        <w:t xml:space="preserve">4 </w:t>
      </w:r>
      <w:r w:rsidR="00C30550" w:rsidRPr="00472BA0">
        <w:rPr>
          <w:lang w:val="de-CH"/>
        </w:rPr>
        <w:t>KV</w:t>
      </w:r>
      <w:r w:rsidR="003F1970" w:rsidRPr="00472BA0">
        <w:rPr>
          <w:lang w:val="de-CH"/>
        </w:rPr>
        <w:t xml:space="preserve"> zu finden</w:t>
      </w:r>
      <w:r w:rsidR="00F06142" w:rsidRPr="00472BA0">
        <w:rPr>
          <w:lang w:val="de-CH"/>
        </w:rPr>
        <w:t>, wonach die Gemeinden regionale Verwaltungsstrukturen errichten können</w:t>
      </w:r>
      <w:r w:rsidR="00F11CF7" w:rsidRPr="00472BA0">
        <w:rPr>
          <w:lang w:val="de-CH"/>
        </w:rPr>
        <w:t xml:space="preserve">. </w:t>
      </w:r>
      <w:r w:rsidR="00054F0B" w:rsidRPr="00472BA0">
        <w:rPr>
          <w:lang w:val="de-CH"/>
        </w:rPr>
        <w:t xml:space="preserve">In der kantonalen Gesetzgebung ist der Begriff «Region» 160-mal </w:t>
      </w:r>
      <w:r w:rsidR="006532E0" w:rsidRPr="00472BA0">
        <w:rPr>
          <w:lang w:val="de-CH"/>
        </w:rPr>
        <w:t>enthalten</w:t>
      </w:r>
      <w:r w:rsidR="00054F0B" w:rsidRPr="00472BA0">
        <w:rPr>
          <w:lang w:val="de-CH"/>
        </w:rPr>
        <w:t xml:space="preserve">, jedoch immer ohne </w:t>
      </w:r>
      <w:r w:rsidR="00CA6445" w:rsidRPr="00472BA0">
        <w:rPr>
          <w:lang w:val="de-CH"/>
        </w:rPr>
        <w:t>klar</w:t>
      </w:r>
      <w:r w:rsidR="00054F0B" w:rsidRPr="00472BA0">
        <w:rPr>
          <w:lang w:val="de-CH"/>
        </w:rPr>
        <w:t>e Definition. Nur das</w:t>
      </w:r>
      <w:r w:rsidR="00EB4921" w:rsidRPr="00472BA0">
        <w:rPr>
          <w:lang w:val="de-CH"/>
        </w:rPr>
        <w:t xml:space="preserve"> </w:t>
      </w:r>
      <w:r w:rsidR="001B7AC4" w:rsidRPr="00472BA0">
        <w:rPr>
          <w:lang w:val="de-CH"/>
        </w:rPr>
        <w:t>RPBG</w:t>
      </w:r>
      <w:r w:rsidR="00EB4921" w:rsidRPr="00472BA0">
        <w:rPr>
          <w:lang w:val="de-CH"/>
        </w:rPr>
        <w:t xml:space="preserve"> </w:t>
      </w:r>
      <w:r w:rsidR="0073602B" w:rsidRPr="00472BA0">
        <w:rPr>
          <w:lang w:val="de-CH"/>
        </w:rPr>
        <w:t>umfasst eine sektorspezifische De</w:t>
      </w:r>
      <w:r w:rsidR="00EB4921" w:rsidRPr="00472BA0">
        <w:rPr>
          <w:lang w:val="de-CH"/>
        </w:rPr>
        <w:t xml:space="preserve">finition: </w:t>
      </w:r>
      <w:r w:rsidR="00EB4921" w:rsidRPr="00472BA0">
        <w:rPr>
          <w:i/>
          <w:iCs/>
          <w:lang w:val="de-CH"/>
        </w:rPr>
        <w:t>«</w:t>
      </w:r>
      <w:r w:rsidR="00A93AC3" w:rsidRPr="00472BA0">
        <w:rPr>
          <w:i/>
          <w:iCs/>
          <w:lang w:val="de-CH"/>
        </w:rPr>
        <w:t>Die Planungsregion ist ein Gebiet, das eine gewisse geografische, wirtschaftliche oder kulturelle Einheit darstellt. Sie vereinigt Gemeinden mit gemeinsamen Interessen und umfasst mindestens ein regionales oder kantonales Zentrum</w:t>
      </w:r>
      <w:r w:rsidR="00431EFB">
        <w:rPr>
          <w:i/>
          <w:iCs/>
          <w:lang w:val="de-CH"/>
        </w:rPr>
        <w:t>.</w:t>
      </w:r>
      <w:r w:rsidR="00EB4921" w:rsidRPr="00472BA0">
        <w:rPr>
          <w:i/>
          <w:iCs/>
          <w:lang w:val="de-CH"/>
        </w:rPr>
        <w:t>»</w:t>
      </w:r>
      <w:r w:rsidR="00EB4921" w:rsidRPr="00472BA0">
        <w:rPr>
          <w:lang w:val="de-CH"/>
        </w:rPr>
        <w:t xml:space="preserve"> (</w:t>
      </w:r>
      <w:r w:rsidR="006410BF" w:rsidRPr="00472BA0">
        <w:rPr>
          <w:lang w:val="de-CH"/>
        </w:rPr>
        <w:t>Art. </w:t>
      </w:r>
      <w:r w:rsidR="00EB4921" w:rsidRPr="00472BA0">
        <w:rPr>
          <w:lang w:val="de-CH"/>
        </w:rPr>
        <w:t xml:space="preserve">24 </w:t>
      </w:r>
      <w:r w:rsidR="00957BAB" w:rsidRPr="00472BA0">
        <w:rPr>
          <w:lang w:val="de-CH"/>
        </w:rPr>
        <w:t>Abs</w:t>
      </w:r>
      <w:r w:rsidR="00EB4921" w:rsidRPr="00472BA0">
        <w:rPr>
          <w:lang w:val="de-CH"/>
        </w:rPr>
        <w:t>.</w:t>
      </w:r>
      <w:r w:rsidR="00957BAB" w:rsidRPr="00472BA0">
        <w:rPr>
          <w:lang w:val="de-CH"/>
        </w:rPr>
        <w:t> </w:t>
      </w:r>
      <w:r w:rsidR="00EB4921" w:rsidRPr="00472BA0">
        <w:rPr>
          <w:lang w:val="de-CH"/>
        </w:rPr>
        <w:t xml:space="preserve">1 </w:t>
      </w:r>
      <w:r w:rsidR="001B7AC4" w:rsidRPr="00472BA0">
        <w:rPr>
          <w:lang w:val="de-CH"/>
        </w:rPr>
        <w:t>RPBG</w:t>
      </w:r>
      <w:r w:rsidR="00EB4921" w:rsidRPr="00472BA0">
        <w:rPr>
          <w:lang w:val="de-CH"/>
        </w:rPr>
        <w:t>).</w:t>
      </w:r>
    </w:p>
    <w:p w14:paraId="0A69CAF1" w14:textId="1A5EC26D" w:rsidR="00F11CF7" w:rsidRPr="00472BA0" w:rsidRDefault="00C35953">
      <w:pPr>
        <w:rPr>
          <w:lang w:val="de-CH"/>
        </w:rPr>
      </w:pPr>
      <w:r w:rsidRPr="00472BA0">
        <w:rPr>
          <w:lang w:val="de-CH"/>
        </w:rPr>
        <w:t xml:space="preserve">Wie jedoch die von Gesetzes wegen geforderten Gemeindeverbände oder die spontane Errichtung und Entwicklung solcher Strukturen durch die Gemeinden zeigen, erachten die verschiedenen kantonalen und kommunalen Behörden diese Ebene in spezifischen Politikbereichen </w:t>
      </w:r>
      <w:r w:rsidR="00EF39B0" w:rsidRPr="00472BA0">
        <w:rPr>
          <w:lang w:val="de-CH"/>
        </w:rPr>
        <w:t>als zunehmend relevant</w:t>
      </w:r>
      <w:r w:rsidRPr="00472BA0">
        <w:rPr>
          <w:lang w:val="de-CH"/>
        </w:rPr>
        <w:t xml:space="preserve">. </w:t>
      </w:r>
      <w:r w:rsidR="00EF727A" w:rsidRPr="00472BA0">
        <w:rPr>
          <w:lang w:val="de-CH"/>
        </w:rPr>
        <w:t xml:space="preserve">Begründet wird eine </w:t>
      </w:r>
      <w:r w:rsidR="00EB4921" w:rsidRPr="00472BA0">
        <w:rPr>
          <w:lang w:val="de-CH"/>
        </w:rPr>
        <w:t>«</w:t>
      </w:r>
      <w:r w:rsidR="00EF727A" w:rsidRPr="00472BA0">
        <w:rPr>
          <w:lang w:val="de-CH"/>
        </w:rPr>
        <w:t>Re</w:t>
      </w:r>
      <w:r w:rsidR="00EB4921" w:rsidRPr="00472BA0">
        <w:rPr>
          <w:lang w:val="de-CH"/>
        </w:rPr>
        <w:t>gionalis</w:t>
      </w:r>
      <w:r w:rsidR="00EF727A" w:rsidRPr="00472BA0">
        <w:rPr>
          <w:lang w:val="de-CH"/>
        </w:rPr>
        <w:t>ierung</w:t>
      </w:r>
      <w:r w:rsidR="00EB4921" w:rsidRPr="00472BA0">
        <w:rPr>
          <w:lang w:val="de-CH"/>
        </w:rPr>
        <w:t xml:space="preserve">» </w:t>
      </w:r>
      <w:r w:rsidR="00EF727A" w:rsidRPr="00472BA0">
        <w:rPr>
          <w:lang w:val="de-CH"/>
        </w:rPr>
        <w:t xml:space="preserve">in der Regel mit der </w:t>
      </w:r>
      <w:r w:rsidR="00824A96" w:rsidRPr="00472BA0">
        <w:rPr>
          <w:lang w:val="de-CH"/>
        </w:rPr>
        <w:t>kritischen Grösse</w:t>
      </w:r>
      <w:r w:rsidR="00EF727A" w:rsidRPr="00472BA0">
        <w:rPr>
          <w:lang w:val="de-CH"/>
        </w:rPr>
        <w:t xml:space="preserve">, </w:t>
      </w:r>
      <w:r w:rsidR="00824A96" w:rsidRPr="00472BA0">
        <w:rPr>
          <w:lang w:val="de-CH"/>
        </w:rPr>
        <w:t>die für angemessene Ressourcen</w:t>
      </w:r>
      <w:r w:rsidR="007F127C" w:rsidRPr="00472BA0">
        <w:rPr>
          <w:lang w:val="de-CH"/>
        </w:rPr>
        <w:t>,</w:t>
      </w:r>
      <w:r w:rsidR="00824A96" w:rsidRPr="00472BA0">
        <w:rPr>
          <w:lang w:val="de-CH"/>
        </w:rPr>
        <w:t xml:space="preserve"> sei es im personell</w:t>
      </w:r>
      <w:r w:rsidR="00595C24" w:rsidRPr="00472BA0">
        <w:rPr>
          <w:lang w:val="de-CH"/>
        </w:rPr>
        <w:t xml:space="preserve">en </w:t>
      </w:r>
      <w:r w:rsidR="000A6E38" w:rsidRPr="00472BA0">
        <w:rPr>
          <w:lang w:val="de-CH"/>
        </w:rPr>
        <w:t>(Fachkräfte usw.</w:t>
      </w:r>
      <w:r w:rsidR="00595C24" w:rsidRPr="00472BA0">
        <w:rPr>
          <w:lang w:val="de-CH"/>
        </w:rPr>
        <w:t xml:space="preserve">) </w:t>
      </w:r>
      <w:r w:rsidRPr="00472BA0">
        <w:rPr>
          <w:lang w:val="de-CH"/>
        </w:rPr>
        <w:t>oder</w:t>
      </w:r>
      <w:r w:rsidR="00824A96" w:rsidRPr="00472BA0">
        <w:rPr>
          <w:lang w:val="de-CH"/>
        </w:rPr>
        <w:t xml:space="preserve"> finanziellen Bereich </w:t>
      </w:r>
      <w:r w:rsidR="00595C24" w:rsidRPr="00472BA0">
        <w:rPr>
          <w:lang w:val="de-CH"/>
        </w:rPr>
        <w:t>(</w:t>
      </w:r>
      <w:r w:rsidR="00F43AAA" w:rsidRPr="00472BA0">
        <w:rPr>
          <w:lang w:val="de-CH"/>
        </w:rPr>
        <w:t>Investitionskapazität</w:t>
      </w:r>
      <w:r w:rsidR="007F127C" w:rsidRPr="00472BA0">
        <w:rPr>
          <w:lang w:val="de-CH"/>
        </w:rPr>
        <w:t>en</w:t>
      </w:r>
      <w:r w:rsidR="00F43AAA" w:rsidRPr="00472BA0">
        <w:rPr>
          <w:lang w:val="de-CH"/>
        </w:rPr>
        <w:t xml:space="preserve"> usw.</w:t>
      </w:r>
      <w:r w:rsidR="00595C24" w:rsidRPr="00472BA0">
        <w:rPr>
          <w:lang w:val="de-CH"/>
        </w:rPr>
        <w:t>)</w:t>
      </w:r>
      <w:r w:rsidR="009F0886" w:rsidRPr="00472BA0">
        <w:rPr>
          <w:lang w:val="de-CH"/>
        </w:rPr>
        <w:t>,</w:t>
      </w:r>
      <w:r w:rsidR="007F127C" w:rsidRPr="00472BA0">
        <w:rPr>
          <w:lang w:val="de-CH"/>
        </w:rPr>
        <w:t xml:space="preserve"> notwendig ist, sowie mit</w:t>
      </w:r>
      <w:r w:rsidR="00480372" w:rsidRPr="00472BA0">
        <w:rPr>
          <w:lang w:val="de-CH"/>
        </w:rPr>
        <w:t xml:space="preserve"> dem Streben nach Gleichbehandlung auf einem grösseren Gebiet als der Gemeinde, dies vor allem wegen der weiterhin steigenden Mobilität der Bevölkerung. </w:t>
      </w:r>
    </w:p>
    <w:p w14:paraId="2774990B" w14:textId="4F5E233E" w:rsidR="00DB0ACA" w:rsidRPr="00472BA0" w:rsidRDefault="00F01C77" w:rsidP="009E0AA8">
      <w:pPr>
        <w:pStyle w:val="Titre1"/>
        <w:rPr>
          <w:lang w:val="de-CH"/>
        </w:rPr>
      </w:pPr>
      <w:bookmarkStart w:id="29" w:name="_Toc112146748"/>
      <w:r>
        <w:rPr>
          <w:lang w:val="de-CH"/>
        </w:rPr>
        <w:t>GRENZEN DER HEUTIGEN ORGANISATION</w:t>
      </w:r>
      <w:bookmarkEnd w:id="29"/>
      <w:r>
        <w:rPr>
          <w:lang w:val="de-CH"/>
        </w:rPr>
        <w:t xml:space="preserve"> </w:t>
      </w:r>
    </w:p>
    <w:p w14:paraId="60B55418" w14:textId="66B59F55" w:rsidR="00371136" w:rsidRPr="00472BA0" w:rsidRDefault="00480372" w:rsidP="008B35E6">
      <w:pPr>
        <w:rPr>
          <w:lang w:val="de-CH"/>
        </w:rPr>
      </w:pPr>
      <w:r w:rsidRPr="00472BA0">
        <w:rPr>
          <w:lang w:val="de-CH"/>
        </w:rPr>
        <w:t xml:space="preserve">Die oben beschriebene Entwicklung </w:t>
      </w:r>
      <w:r w:rsidR="006375BD" w:rsidRPr="00472BA0">
        <w:rPr>
          <w:lang w:val="de-CH"/>
        </w:rPr>
        <w:t xml:space="preserve">weist mehrere </w:t>
      </w:r>
      <w:r w:rsidR="008F23D1" w:rsidRPr="00472BA0">
        <w:rPr>
          <w:lang w:val="de-CH"/>
        </w:rPr>
        <w:t>Herausforderungen</w:t>
      </w:r>
      <w:r w:rsidR="00071885">
        <w:rPr>
          <w:lang w:val="de-CH"/>
        </w:rPr>
        <w:t xml:space="preserve"> bzw.</w:t>
      </w:r>
      <w:r w:rsidR="006375BD" w:rsidRPr="00472BA0">
        <w:rPr>
          <w:lang w:val="de-CH"/>
        </w:rPr>
        <w:t xml:space="preserve"> Risiken</w:t>
      </w:r>
      <w:r w:rsidR="00D41E0B" w:rsidRPr="00472BA0">
        <w:rPr>
          <w:lang w:val="de-CH"/>
        </w:rPr>
        <w:t xml:space="preserve"> auf</w:t>
      </w:r>
      <w:r w:rsidR="006375BD" w:rsidRPr="00472BA0">
        <w:rPr>
          <w:lang w:val="de-CH"/>
        </w:rPr>
        <w:t xml:space="preserve">: </w:t>
      </w:r>
    </w:p>
    <w:p w14:paraId="3F1FFF42" w14:textId="148F62AA" w:rsidR="00F745AC" w:rsidRPr="00472BA0" w:rsidRDefault="00D41E0B" w:rsidP="000F3CBC">
      <w:pPr>
        <w:pStyle w:val="Titre2"/>
        <w:rPr>
          <w:lang w:val="de-CH"/>
        </w:rPr>
      </w:pPr>
      <w:bookmarkStart w:id="30" w:name="_Toc72157509"/>
      <w:bookmarkStart w:id="31" w:name="_Toc112146749"/>
      <w:bookmarkEnd w:id="30"/>
      <w:r w:rsidRPr="00472BA0">
        <w:rPr>
          <w:lang w:val="de-CH"/>
        </w:rPr>
        <w:t>Sichtbarkeit staatlichen Handelns</w:t>
      </w:r>
      <w:bookmarkEnd w:id="31"/>
      <w:r w:rsidRPr="00472BA0">
        <w:rPr>
          <w:lang w:val="de-CH"/>
        </w:rPr>
        <w:t xml:space="preserve"> </w:t>
      </w:r>
    </w:p>
    <w:p w14:paraId="3AE4006A" w14:textId="7507E09B" w:rsidR="00371136" w:rsidRPr="00472BA0" w:rsidRDefault="00640B6E" w:rsidP="00BD5A85">
      <w:pPr>
        <w:rPr>
          <w:lang w:val="de-CH"/>
        </w:rPr>
      </w:pPr>
      <w:r w:rsidRPr="00472BA0">
        <w:rPr>
          <w:lang w:val="de-CH"/>
        </w:rPr>
        <w:t xml:space="preserve">Obwohl es im Kanton Freiburg </w:t>
      </w:r>
      <w:r w:rsidR="006F4B46" w:rsidRPr="00472BA0">
        <w:rPr>
          <w:lang w:val="de-CH"/>
        </w:rPr>
        <w:t xml:space="preserve">noch nie so viele Gemeindezusammenschlüsse gab wie in den letzten 20 Jahren, ist die Zahl der öffentlich-rechtlichen </w:t>
      </w:r>
      <w:r w:rsidR="00A2715D" w:rsidRPr="00472BA0">
        <w:rPr>
          <w:lang w:val="de-CH"/>
        </w:rPr>
        <w:t xml:space="preserve">Körperschaften kaum </w:t>
      </w:r>
      <w:r w:rsidR="00EC4CCB" w:rsidRPr="00472BA0">
        <w:rPr>
          <w:lang w:val="de-CH"/>
        </w:rPr>
        <w:t>gesunk</w:t>
      </w:r>
      <w:r w:rsidR="00A2715D" w:rsidRPr="00472BA0">
        <w:rPr>
          <w:lang w:val="de-CH"/>
        </w:rPr>
        <w:t xml:space="preserve">en, da </w:t>
      </w:r>
      <w:r w:rsidR="00E47778" w:rsidRPr="00472BA0">
        <w:rPr>
          <w:lang w:val="de-CH"/>
        </w:rPr>
        <w:t>die rückläufig</w:t>
      </w:r>
      <w:r w:rsidR="00A2715D" w:rsidRPr="00472BA0">
        <w:rPr>
          <w:lang w:val="de-CH"/>
        </w:rPr>
        <w:t>e Gemeindezahl durch die zunehmenden Gremien der interkommunalen Zusammenarbeit (</w:t>
      </w:r>
      <w:r w:rsidR="00302D4D" w:rsidRPr="00472BA0">
        <w:rPr>
          <w:lang w:val="de-CH"/>
        </w:rPr>
        <w:t>Verbände</w:t>
      </w:r>
      <w:r w:rsidR="00A2715D" w:rsidRPr="00472BA0">
        <w:rPr>
          <w:lang w:val="de-CH"/>
        </w:rPr>
        <w:t xml:space="preserve"> d</w:t>
      </w:r>
      <w:r w:rsidR="00302D4D" w:rsidRPr="00472BA0">
        <w:rPr>
          <w:lang w:val="de-CH"/>
        </w:rPr>
        <w:t>es öffentlichen Rechts, private</w:t>
      </w:r>
      <w:r w:rsidR="00A2715D" w:rsidRPr="00472BA0">
        <w:rPr>
          <w:lang w:val="de-CH"/>
        </w:rPr>
        <w:t xml:space="preserve"> Vereinigungen, Stiftungen usw.) teilweise kompensiert wurde. </w:t>
      </w:r>
      <w:r w:rsidR="00865ABC" w:rsidRPr="00472BA0">
        <w:rPr>
          <w:lang w:val="de-CH"/>
        </w:rPr>
        <w:t>Die</w:t>
      </w:r>
      <w:r w:rsidR="00E47778" w:rsidRPr="00472BA0">
        <w:rPr>
          <w:lang w:val="de-CH"/>
        </w:rPr>
        <w:t xml:space="preserve"> vielen</w:t>
      </w:r>
      <w:r w:rsidR="005F2388" w:rsidRPr="00472BA0">
        <w:rPr>
          <w:lang w:val="de-CH"/>
        </w:rPr>
        <w:t xml:space="preserve"> Entscheidungsgremien beeinträchtig</w:t>
      </w:r>
      <w:r w:rsidR="00E47778" w:rsidRPr="00472BA0">
        <w:rPr>
          <w:lang w:val="de-CH"/>
        </w:rPr>
        <w:t>en</w:t>
      </w:r>
      <w:r w:rsidR="005F2388" w:rsidRPr="00472BA0">
        <w:rPr>
          <w:lang w:val="de-CH"/>
        </w:rPr>
        <w:t xml:space="preserve"> die Sichtbarkeit staatlichen Handelns. Die </w:t>
      </w:r>
      <w:r w:rsidR="00417C49" w:rsidRPr="00472BA0">
        <w:rPr>
          <w:lang w:val="de-CH"/>
        </w:rPr>
        <w:t>B</w:t>
      </w:r>
      <w:r w:rsidR="00CF6763">
        <w:rPr>
          <w:lang w:val="de-CH"/>
        </w:rPr>
        <w:t xml:space="preserve">evölkerung hat </w:t>
      </w:r>
      <w:r w:rsidR="00417C49" w:rsidRPr="00472BA0">
        <w:rPr>
          <w:lang w:val="de-CH"/>
        </w:rPr>
        <w:t xml:space="preserve">daher manchmal Mühe </w:t>
      </w:r>
      <w:r w:rsidR="009B65F9" w:rsidRPr="00472BA0">
        <w:rPr>
          <w:lang w:val="de-CH"/>
        </w:rPr>
        <w:t>zu erkennen, welche Behörde für eine bestimmte Leistung zuständig ist.</w:t>
      </w:r>
      <w:r w:rsidR="0085285A" w:rsidRPr="00472BA0">
        <w:rPr>
          <w:lang w:val="de-CH"/>
        </w:rPr>
        <w:t xml:space="preserve"> </w:t>
      </w:r>
    </w:p>
    <w:p w14:paraId="5A0548C8" w14:textId="6B0C8C1F" w:rsidR="001A6E43" w:rsidRPr="00472BA0" w:rsidRDefault="00AD2A24" w:rsidP="001A6E43">
      <w:pPr>
        <w:pStyle w:val="Titre2"/>
        <w:rPr>
          <w:lang w:val="de-CH"/>
        </w:rPr>
      </w:pPr>
      <w:bookmarkStart w:id="32" w:name="_Toc112146750"/>
      <w:r w:rsidRPr="00472BA0">
        <w:rPr>
          <w:lang w:val="de-CH"/>
        </w:rPr>
        <w:t>Arbeitslast der kommunalen Amtsträgerinnen und Amtsträger</w:t>
      </w:r>
      <w:bookmarkEnd w:id="32"/>
      <w:r w:rsidRPr="00472BA0">
        <w:rPr>
          <w:lang w:val="de-CH"/>
        </w:rPr>
        <w:t xml:space="preserve"> </w:t>
      </w:r>
    </w:p>
    <w:p w14:paraId="5792FCBB" w14:textId="40558D7D" w:rsidR="00371136" w:rsidRPr="00472BA0" w:rsidRDefault="000A6E38" w:rsidP="00E36DC9">
      <w:pPr>
        <w:rPr>
          <w:lang w:val="de-CH"/>
        </w:rPr>
      </w:pPr>
      <w:r w:rsidRPr="00472BA0">
        <w:rPr>
          <w:lang w:val="de-CH"/>
        </w:rPr>
        <w:t xml:space="preserve">Die Mitglieder der Gemeindeverbände (Vorstand und Delegiertenversammlung) werden </w:t>
      </w:r>
      <w:r w:rsidR="00565488" w:rsidRPr="00472BA0">
        <w:rPr>
          <w:lang w:val="de-CH"/>
        </w:rPr>
        <w:t xml:space="preserve">von </w:t>
      </w:r>
      <w:r w:rsidRPr="00472BA0">
        <w:rPr>
          <w:lang w:val="de-CH"/>
        </w:rPr>
        <w:t xml:space="preserve">den Gemeinderäten der beteiligten Gemeinden </w:t>
      </w:r>
      <w:r w:rsidR="00565488" w:rsidRPr="00472BA0">
        <w:rPr>
          <w:lang w:val="de-CH"/>
        </w:rPr>
        <w:t>grundsätzlich aus ihrer Mitte e</w:t>
      </w:r>
      <w:r w:rsidRPr="00472BA0">
        <w:rPr>
          <w:lang w:val="de-CH"/>
        </w:rPr>
        <w:t xml:space="preserve">rnannt. </w:t>
      </w:r>
      <w:r w:rsidR="00702783" w:rsidRPr="00472BA0">
        <w:rPr>
          <w:lang w:val="de-CH"/>
        </w:rPr>
        <w:t xml:space="preserve">Infolge der steigenden Zahl </w:t>
      </w:r>
      <w:r w:rsidR="003E0B09" w:rsidRPr="00472BA0">
        <w:rPr>
          <w:lang w:val="de-CH"/>
        </w:rPr>
        <w:t>der Gemeindeverbände</w:t>
      </w:r>
      <w:r w:rsidR="00702783" w:rsidRPr="00472BA0">
        <w:rPr>
          <w:lang w:val="de-CH"/>
        </w:rPr>
        <w:t xml:space="preserve"> bei gleichzeitig sinkender Zahl </w:t>
      </w:r>
      <w:r w:rsidR="003E0B09" w:rsidRPr="00472BA0">
        <w:rPr>
          <w:lang w:val="de-CH"/>
        </w:rPr>
        <w:t>der</w:t>
      </w:r>
      <w:r w:rsidR="00702783" w:rsidRPr="00472BA0">
        <w:rPr>
          <w:lang w:val="de-CH"/>
        </w:rPr>
        <w:t xml:space="preserve"> Gemeinden </w:t>
      </w:r>
      <w:r w:rsidR="003E0B09" w:rsidRPr="00472BA0">
        <w:rPr>
          <w:lang w:val="de-CH"/>
        </w:rPr>
        <w:t xml:space="preserve">und wegen der – zwar weniger ausgeprägten – rückläufigen durchschnittlichen Mitgliederzahl der Gemeinderäte sitzen die einzelnen Gemeinderätinnen und </w:t>
      </w:r>
      <w:r w:rsidR="008A0FB8">
        <w:rPr>
          <w:lang w:val="de-CH"/>
        </w:rPr>
        <w:t>-</w:t>
      </w:r>
      <w:r w:rsidR="003E0B09" w:rsidRPr="00472BA0">
        <w:rPr>
          <w:lang w:val="de-CH"/>
        </w:rPr>
        <w:t xml:space="preserve">räte in immer mehr </w:t>
      </w:r>
      <w:r w:rsidR="00195F37" w:rsidRPr="00472BA0">
        <w:rPr>
          <w:lang w:val="de-CH"/>
        </w:rPr>
        <w:t>V</w:t>
      </w:r>
      <w:r w:rsidR="003E0B09" w:rsidRPr="00472BA0">
        <w:rPr>
          <w:lang w:val="de-CH"/>
        </w:rPr>
        <w:t>erbänden. Diese Entwicklung wird allerdings teilweise kompensiert durch die grössere</w:t>
      </w:r>
      <w:r w:rsidR="00E5593A" w:rsidRPr="00472BA0">
        <w:rPr>
          <w:lang w:val="de-CH"/>
        </w:rPr>
        <w:t xml:space="preserve"> Verwaltung</w:t>
      </w:r>
      <w:r w:rsidR="003E0B09" w:rsidRPr="00472BA0">
        <w:rPr>
          <w:lang w:val="de-CH"/>
        </w:rPr>
        <w:t xml:space="preserve"> der Gemeindeverbände, durch die die </w:t>
      </w:r>
      <w:r w:rsidR="00C81A85">
        <w:rPr>
          <w:lang w:val="de-CH"/>
        </w:rPr>
        <w:t>steigend</w:t>
      </w:r>
      <w:r w:rsidR="003E0B09" w:rsidRPr="00472BA0">
        <w:rPr>
          <w:lang w:val="de-CH"/>
        </w:rPr>
        <w:t>e Arbeits</w:t>
      </w:r>
      <w:r w:rsidR="00D11740" w:rsidRPr="00472BA0">
        <w:rPr>
          <w:lang w:val="de-CH"/>
        </w:rPr>
        <w:t>be</w:t>
      </w:r>
      <w:r w:rsidR="003E0B09" w:rsidRPr="00472BA0">
        <w:rPr>
          <w:lang w:val="de-CH"/>
        </w:rPr>
        <w:t>last</w:t>
      </w:r>
      <w:r w:rsidR="00D11740" w:rsidRPr="00472BA0">
        <w:rPr>
          <w:lang w:val="de-CH"/>
        </w:rPr>
        <w:t>ung</w:t>
      </w:r>
      <w:r w:rsidR="003E0B09" w:rsidRPr="00472BA0">
        <w:rPr>
          <w:lang w:val="de-CH"/>
        </w:rPr>
        <w:t xml:space="preserve"> der Amtsträgerinnen und Amtsträger </w:t>
      </w:r>
      <w:r w:rsidR="00EE54A0" w:rsidRPr="00472BA0">
        <w:rPr>
          <w:lang w:val="de-CH"/>
        </w:rPr>
        <w:t>ab</w:t>
      </w:r>
      <w:r w:rsidR="00D11740" w:rsidRPr="00472BA0">
        <w:rPr>
          <w:lang w:val="de-CH"/>
        </w:rPr>
        <w:t>ge</w:t>
      </w:r>
      <w:r w:rsidR="00EE54A0" w:rsidRPr="00472BA0">
        <w:rPr>
          <w:lang w:val="de-CH"/>
        </w:rPr>
        <w:t>fed</w:t>
      </w:r>
      <w:r w:rsidR="007919BE">
        <w:rPr>
          <w:lang w:val="de-CH"/>
        </w:rPr>
        <w:t>ert und ihn</w:t>
      </w:r>
      <w:r w:rsidR="00D11740" w:rsidRPr="00472BA0">
        <w:rPr>
          <w:lang w:val="de-CH"/>
        </w:rPr>
        <w:t xml:space="preserve">en gleichzeitig die Möglichkeit gegeben werden soll, sich auf strategische </w:t>
      </w:r>
      <w:r w:rsidR="00EE54A0" w:rsidRPr="00472BA0">
        <w:rPr>
          <w:lang w:val="de-CH"/>
        </w:rPr>
        <w:t>Aufgaben</w:t>
      </w:r>
      <w:r w:rsidR="00D11740" w:rsidRPr="00472BA0">
        <w:rPr>
          <w:lang w:val="de-CH"/>
        </w:rPr>
        <w:t xml:space="preserve"> anstatt das operative Geschäft zu konzentrieren. </w:t>
      </w:r>
    </w:p>
    <w:p w14:paraId="71682EF4" w14:textId="28F48AFA" w:rsidR="00E36DC9" w:rsidRPr="00472BA0" w:rsidRDefault="00423FA2" w:rsidP="00E36DC9">
      <w:pPr>
        <w:pStyle w:val="Titre2"/>
        <w:rPr>
          <w:lang w:val="de-CH"/>
        </w:rPr>
      </w:pPr>
      <w:bookmarkStart w:id="33" w:name="_Toc72157512"/>
      <w:bookmarkStart w:id="34" w:name="_Toc112146751"/>
      <w:bookmarkEnd w:id="33"/>
      <w:r w:rsidRPr="00472BA0">
        <w:rPr>
          <w:lang w:val="de-CH"/>
        </w:rPr>
        <w:t>Demokratische Kontrolle</w:t>
      </w:r>
      <w:bookmarkEnd w:id="34"/>
      <w:r w:rsidRPr="00472BA0">
        <w:rPr>
          <w:lang w:val="de-CH"/>
        </w:rPr>
        <w:t xml:space="preserve"> </w:t>
      </w:r>
    </w:p>
    <w:p w14:paraId="5AEF7D5C" w14:textId="1D582F29" w:rsidR="00A2489B" w:rsidRPr="00472BA0" w:rsidRDefault="000A6E38" w:rsidP="00E36DC9">
      <w:pPr>
        <w:rPr>
          <w:lang w:val="de-CH"/>
        </w:rPr>
      </w:pPr>
      <w:r w:rsidRPr="00472BA0">
        <w:rPr>
          <w:lang w:val="de-CH"/>
        </w:rPr>
        <w:t>Wie weiter oben erwähnt, war die Verbesserung der demokratischen Kontrolle der Gemeindeverbände bereits bei der Reform der interkommunalen Zusammenarbeit von 1995 ein Ziel (</w:t>
      </w:r>
      <w:r w:rsidR="004C654B" w:rsidRPr="00472BA0">
        <w:rPr>
          <w:lang w:val="de-CH"/>
        </w:rPr>
        <w:t>s. </w:t>
      </w:r>
      <w:r w:rsidRPr="00472BA0">
        <w:rPr>
          <w:lang w:val="de-CH"/>
        </w:rPr>
        <w:t>Ziff. </w:t>
      </w:r>
      <w:r w:rsidR="0085285A" w:rsidRPr="00472BA0">
        <w:rPr>
          <w:lang w:val="de-CH"/>
        </w:rPr>
        <w:fldChar w:fldCharType="begin"/>
      </w:r>
      <w:r w:rsidR="0085285A" w:rsidRPr="00472BA0">
        <w:rPr>
          <w:lang w:val="de-CH"/>
        </w:rPr>
        <w:instrText xml:space="preserve"> REF _Ref71551477 \r \p \h </w:instrText>
      </w:r>
      <w:r w:rsidR="00FB4873" w:rsidRPr="00472BA0">
        <w:rPr>
          <w:lang w:val="de-CH"/>
        </w:rPr>
        <w:instrText xml:space="preserve"> \* MERGEFORMAT </w:instrText>
      </w:r>
      <w:r w:rsidR="0085285A" w:rsidRPr="00472BA0">
        <w:rPr>
          <w:lang w:val="de-CH"/>
        </w:rPr>
      </w:r>
      <w:r w:rsidR="0085285A" w:rsidRPr="00472BA0">
        <w:rPr>
          <w:lang w:val="de-CH"/>
        </w:rPr>
        <w:fldChar w:fldCharType="separate"/>
      </w:r>
      <w:r w:rsidRPr="00472BA0">
        <w:rPr>
          <w:lang w:val="de-CH"/>
        </w:rPr>
        <w:t>2.4</w:t>
      </w:r>
      <w:r w:rsidR="0085285A" w:rsidRPr="00472BA0">
        <w:rPr>
          <w:lang w:val="de-CH"/>
        </w:rPr>
        <w:fldChar w:fldCharType="end"/>
      </w:r>
      <w:r w:rsidR="0085285A" w:rsidRPr="00472BA0">
        <w:rPr>
          <w:lang w:val="de-CH"/>
        </w:rPr>
        <w:t xml:space="preserve">). </w:t>
      </w:r>
      <w:r w:rsidRPr="00472BA0">
        <w:rPr>
          <w:lang w:val="de-CH"/>
        </w:rPr>
        <w:t>Da</w:t>
      </w:r>
      <w:r w:rsidR="0054214E" w:rsidRPr="00472BA0">
        <w:rPr>
          <w:lang w:val="de-CH"/>
        </w:rPr>
        <w:t>mals</w:t>
      </w:r>
      <w:r w:rsidRPr="00472BA0">
        <w:rPr>
          <w:lang w:val="de-CH"/>
        </w:rPr>
        <w:t xml:space="preserve"> wurde </w:t>
      </w:r>
      <w:r w:rsidR="00E439EF">
        <w:rPr>
          <w:lang w:val="de-CH"/>
        </w:rPr>
        <w:t>unter anderem</w:t>
      </w:r>
      <w:r w:rsidRPr="00472BA0">
        <w:rPr>
          <w:lang w:val="de-CH"/>
        </w:rPr>
        <w:t xml:space="preserve"> das fakultative Finanzreferendum für Gemeindeverbände eingeführt. </w:t>
      </w:r>
      <w:r w:rsidR="00916C20" w:rsidRPr="00472BA0">
        <w:rPr>
          <w:lang w:val="de-CH"/>
        </w:rPr>
        <w:t xml:space="preserve">Das Verfahren zur Ernennung der Delegierten der Gemeinden hat jedoch nicht geändert: </w:t>
      </w:r>
      <w:r w:rsidR="00110C2C" w:rsidRPr="00472BA0">
        <w:rPr>
          <w:lang w:val="de-CH"/>
        </w:rPr>
        <w:t xml:space="preserve">Sie werden immer noch von den Gemeinderäten der einzelnen Mitgliedgemeinden gewählt. </w:t>
      </w:r>
      <w:r w:rsidR="00F57126" w:rsidRPr="00472BA0">
        <w:rPr>
          <w:lang w:val="de-CH"/>
        </w:rPr>
        <w:t>Dies hat einerseits zur Folge, dass die Mitglieder der Delegiertenversammlung die Intere</w:t>
      </w:r>
      <w:r w:rsidR="0020097C" w:rsidRPr="00472BA0">
        <w:rPr>
          <w:lang w:val="de-CH"/>
        </w:rPr>
        <w:t>s</w:t>
      </w:r>
      <w:r w:rsidR="00F57126" w:rsidRPr="00472BA0">
        <w:rPr>
          <w:lang w:val="de-CH"/>
        </w:rPr>
        <w:t>sen ihrer Gemeinde vertreten</w:t>
      </w:r>
      <w:r w:rsidR="00AA4B30" w:rsidRPr="00472BA0">
        <w:rPr>
          <w:lang w:val="de-CH"/>
        </w:rPr>
        <w:t xml:space="preserve"> </w:t>
      </w:r>
      <w:r w:rsidR="00F57126" w:rsidRPr="00472BA0">
        <w:rPr>
          <w:lang w:val="de-CH"/>
        </w:rPr>
        <w:t xml:space="preserve">und nicht die Interessen des Gemeindeverbands. </w:t>
      </w:r>
      <w:r w:rsidR="00E571F4" w:rsidRPr="00472BA0">
        <w:rPr>
          <w:lang w:val="de-CH"/>
        </w:rPr>
        <w:t xml:space="preserve">Auch wenn die Debatten und das Engagement der </w:t>
      </w:r>
      <w:r w:rsidR="00FA6A0B" w:rsidRPr="00472BA0">
        <w:rPr>
          <w:lang w:val="de-CH"/>
        </w:rPr>
        <w:t>Mitglieder</w:t>
      </w:r>
      <w:r w:rsidR="00E571F4" w:rsidRPr="00472BA0">
        <w:rPr>
          <w:lang w:val="de-CH"/>
        </w:rPr>
        <w:t xml:space="preserve"> </w:t>
      </w:r>
      <w:r w:rsidR="001523CB" w:rsidRPr="00472BA0">
        <w:rPr>
          <w:lang w:val="de-CH"/>
        </w:rPr>
        <w:t xml:space="preserve">für das Gemeinwohl </w:t>
      </w:r>
      <w:r w:rsidR="00A50659" w:rsidRPr="00472BA0">
        <w:rPr>
          <w:lang w:val="de-CH"/>
        </w:rPr>
        <w:t xml:space="preserve">es in den meisten Fällen erlauben, </w:t>
      </w:r>
      <w:r w:rsidR="008B6828" w:rsidRPr="00472BA0">
        <w:rPr>
          <w:lang w:val="de-CH"/>
        </w:rPr>
        <w:t xml:space="preserve">sinnvolle Lösungen für den gesamten Verband zu erarbeiten, </w:t>
      </w:r>
      <w:r w:rsidR="007F5864" w:rsidRPr="00472BA0">
        <w:rPr>
          <w:lang w:val="de-CH"/>
        </w:rPr>
        <w:t xml:space="preserve">wird </w:t>
      </w:r>
      <w:r w:rsidR="00C97E8F" w:rsidRPr="00472BA0">
        <w:rPr>
          <w:lang w:val="de-CH"/>
        </w:rPr>
        <w:t>unter dem</w:t>
      </w:r>
      <w:r w:rsidR="007F5864" w:rsidRPr="00472BA0">
        <w:rPr>
          <w:lang w:val="de-CH"/>
        </w:rPr>
        <w:t xml:space="preserve"> Interesse des Verbands vor allem </w:t>
      </w:r>
      <w:r w:rsidR="00C97E8F" w:rsidRPr="00472BA0">
        <w:rPr>
          <w:lang w:val="de-CH"/>
        </w:rPr>
        <w:t>die</w:t>
      </w:r>
      <w:r w:rsidR="007F5864" w:rsidRPr="00472BA0">
        <w:rPr>
          <w:lang w:val="de-CH"/>
        </w:rPr>
        <w:t xml:space="preserve"> Summe der</w:t>
      </w:r>
      <w:r w:rsidR="00A52AE8" w:rsidRPr="00472BA0">
        <w:rPr>
          <w:lang w:val="de-CH"/>
        </w:rPr>
        <w:t xml:space="preserve"> einzelnen kommunalen</w:t>
      </w:r>
      <w:r w:rsidR="007F5864" w:rsidRPr="00472BA0">
        <w:rPr>
          <w:lang w:val="de-CH"/>
        </w:rPr>
        <w:t xml:space="preserve"> Interessen verstanden und nicht</w:t>
      </w:r>
      <w:r w:rsidR="00346129" w:rsidRPr="00472BA0">
        <w:rPr>
          <w:lang w:val="de-CH"/>
        </w:rPr>
        <w:t xml:space="preserve"> </w:t>
      </w:r>
      <w:r w:rsidR="00C97E8F" w:rsidRPr="00472BA0">
        <w:rPr>
          <w:lang w:val="de-CH"/>
        </w:rPr>
        <w:t>das</w:t>
      </w:r>
      <w:r w:rsidR="007F5864" w:rsidRPr="00472BA0">
        <w:rPr>
          <w:lang w:val="de-CH"/>
        </w:rPr>
        <w:t xml:space="preserve"> </w:t>
      </w:r>
      <w:r w:rsidR="00A02BAA" w:rsidRPr="00472BA0">
        <w:rPr>
          <w:lang w:val="de-CH"/>
        </w:rPr>
        <w:t xml:space="preserve">möglicherweise vorgehende </w:t>
      </w:r>
      <w:r w:rsidR="007F5864" w:rsidRPr="00472BA0">
        <w:rPr>
          <w:lang w:val="de-CH"/>
        </w:rPr>
        <w:t xml:space="preserve">regionale Interesse. </w:t>
      </w:r>
      <w:r w:rsidR="004B29AB" w:rsidRPr="00472BA0">
        <w:rPr>
          <w:lang w:val="de-CH"/>
        </w:rPr>
        <w:t xml:space="preserve">Dies kann durch die Ernennung der Vorstandsmitglieder durch Kreise </w:t>
      </w:r>
      <w:r w:rsidR="00781D1D" w:rsidRPr="00472BA0">
        <w:rPr>
          <w:lang w:val="de-CH"/>
        </w:rPr>
        <w:t>abgefedert</w:t>
      </w:r>
      <w:r w:rsidR="004B29AB" w:rsidRPr="00472BA0">
        <w:rPr>
          <w:lang w:val="de-CH"/>
        </w:rPr>
        <w:t xml:space="preserve"> werden, </w:t>
      </w:r>
      <w:r w:rsidR="00237265" w:rsidRPr="00472BA0">
        <w:rPr>
          <w:lang w:val="de-CH"/>
        </w:rPr>
        <w:t>die mehrere Gemeinden umfassen,</w:t>
      </w:r>
      <w:r w:rsidR="00101D82" w:rsidRPr="00472BA0">
        <w:rPr>
          <w:lang w:val="de-CH"/>
        </w:rPr>
        <w:t xml:space="preserve"> was</w:t>
      </w:r>
      <w:r w:rsidR="00237265" w:rsidRPr="00472BA0">
        <w:rPr>
          <w:lang w:val="de-CH"/>
        </w:rPr>
        <w:t xml:space="preserve"> </w:t>
      </w:r>
      <w:r w:rsidR="004B29AB" w:rsidRPr="00472BA0">
        <w:rPr>
          <w:lang w:val="de-CH"/>
        </w:rPr>
        <w:t>die Berücksichtigung eines grösseren Gebiets als der Gemeinde förder</w:t>
      </w:r>
      <w:r w:rsidR="00101D82" w:rsidRPr="00472BA0">
        <w:rPr>
          <w:lang w:val="de-CH"/>
        </w:rPr>
        <w:t>t</w:t>
      </w:r>
      <w:r w:rsidR="004B29AB" w:rsidRPr="00472BA0">
        <w:rPr>
          <w:lang w:val="de-CH"/>
        </w:rPr>
        <w:t xml:space="preserve">. </w:t>
      </w:r>
      <w:r w:rsidR="00101D82" w:rsidRPr="00472BA0">
        <w:rPr>
          <w:lang w:val="de-CH"/>
        </w:rPr>
        <w:t xml:space="preserve">Allerdings </w:t>
      </w:r>
      <w:r w:rsidR="00645D17">
        <w:rPr>
          <w:lang w:val="de-CH"/>
        </w:rPr>
        <w:t>führt</w:t>
      </w:r>
      <w:r w:rsidR="00101D82" w:rsidRPr="00472BA0">
        <w:rPr>
          <w:lang w:val="de-CH"/>
        </w:rPr>
        <w:t xml:space="preserve"> dies</w:t>
      </w:r>
      <w:r w:rsidR="004B29AB" w:rsidRPr="00472BA0">
        <w:rPr>
          <w:lang w:val="de-CH"/>
        </w:rPr>
        <w:t xml:space="preserve"> </w:t>
      </w:r>
      <w:r w:rsidR="00645D17">
        <w:rPr>
          <w:lang w:val="de-CH"/>
        </w:rPr>
        <w:t xml:space="preserve">zu </w:t>
      </w:r>
      <w:r w:rsidR="004B29AB" w:rsidRPr="00472BA0">
        <w:rPr>
          <w:lang w:val="de-CH"/>
        </w:rPr>
        <w:t>andere</w:t>
      </w:r>
      <w:r w:rsidR="00645D17">
        <w:rPr>
          <w:lang w:val="de-CH"/>
        </w:rPr>
        <w:t>n</w:t>
      </w:r>
      <w:r w:rsidR="004B29AB" w:rsidRPr="00472BA0">
        <w:rPr>
          <w:lang w:val="de-CH"/>
        </w:rPr>
        <w:t xml:space="preserve"> Probleme</w:t>
      </w:r>
      <w:r w:rsidR="00645D17">
        <w:rPr>
          <w:lang w:val="de-CH"/>
        </w:rPr>
        <w:t>n</w:t>
      </w:r>
      <w:r w:rsidR="006F14B3" w:rsidRPr="00472BA0">
        <w:rPr>
          <w:lang w:val="de-CH"/>
        </w:rPr>
        <w:t xml:space="preserve">, </w:t>
      </w:r>
      <w:r w:rsidR="00040768">
        <w:rPr>
          <w:lang w:val="de-CH"/>
        </w:rPr>
        <w:t>etwa</w:t>
      </w:r>
      <w:r w:rsidR="007F5887" w:rsidRPr="00472BA0">
        <w:rPr>
          <w:lang w:val="de-CH"/>
        </w:rPr>
        <w:t xml:space="preserve"> </w:t>
      </w:r>
      <w:r w:rsidR="00301D21" w:rsidRPr="00472BA0">
        <w:rPr>
          <w:lang w:val="de-CH"/>
        </w:rPr>
        <w:t>eine</w:t>
      </w:r>
      <w:r w:rsidR="00645D17">
        <w:rPr>
          <w:lang w:val="de-CH"/>
        </w:rPr>
        <w:t>r</w:t>
      </w:r>
      <w:r w:rsidR="00301D21" w:rsidRPr="00472BA0">
        <w:rPr>
          <w:lang w:val="de-CH"/>
        </w:rPr>
        <w:t xml:space="preserve"> geringere</w:t>
      </w:r>
      <w:r w:rsidR="00645D17">
        <w:rPr>
          <w:lang w:val="de-CH"/>
        </w:rPr>
        <w:t>n</w:t>
      </w:r>
      <w:r w:rsidR="00301D21" w:rsidRPr="00472BA0">
        <w:rPr>
          <w:lang w:val="de-CH"/>
        </w:rPr>
        <w:t xml:space="preserve"> Identifikation der </w:t>
      </w:r>
      <w:r w:rsidR="000741FE" w:rsidRPr="00472BA0">
        <w:rPr>
          <w:lang w:val="de-CH"/>
        </w:rPr>
        <w:t xml:space="preserve">Gemeinden, die </w:t>
      </w:r>
      <w:r w:rsidR="00E419E6" w:rsidRPr="00472BA0">
        <w:rPr>
          <w:lang w:val="de-CH"/>
        </w:rPr>
        <w:t>nicht an den Beschlüssen des</w:t>
      </w:r>
      <w:r w:rsidR="000741FE" w:rsidRPr="00472BA0">
        <w:rPr>
          <w:lang w:val="de-CH"/>
        </w:rPr>
        <w:t xml:space="preserve"> Vorstand</w:t>
      </w:r>
      <w:r w:rsidR="00E419E6" w:rsidRPr="00472BA0">
        <w:rPr>
          <w:lang w:val="de-CH"/>
        </w:rPr>
        <w:t>s</w:t>
      </w:r>
      <w:r w:rsidR="000741FE" w:rsidRPr="00472BA0">
        <w:rPr>
          <w:lang w:val="de-CH"/>
        </w:rPr>
        <w:t xml:space="preserve"> </w:t>
      </w:r>
      <w:r w:rsidR="00E419E6" w:rsidRPr="00472BA0">
        <w:rPr>
          <w:lang w:val="de-CH"/>
        </w:rPr>
        <w:t>beteiligt</w:t>
      </w:r>
      <w:r w:rsidR="000741FE" w:rsidRPr="00472BA0">
        <w:rPr>
          <w:lang w:val="de-CH"/>
        </w:rPr>
        <w:t xml:space="preserve"> sind</w:t>
      </w:r>
      <w:r w:rsidR="00AC5B21" w:rsidRPr="00472BA0">
        <w:rPr>
          <w:lang w:val="de-CH"/>
        </w:rPr>
        <w:t>.</w:t>
      </w:r>
    </w:p>
    <w:p w14:paraId="1ECEB1F2" w14:textId="5B15E680" w:rsidR="00346129" w:rsidRPr="00472BA0" w:rsidRDefault="00522286" w:rsidP="00E36DC9">
      <w:pPr>
        <w:rPr>
          <w:lang w:val="de-CH"/>
        </w:rPr>
      </w:pPr>
      <w:r w:rsidRPr="00472BA0">
        <w:rPr>
          <w:lang w:val="de-CH"/>
        </w:rPr>
        <w:t xml:space="preserve">Das Gefühl der Entfremdung und </w:t>
      </w:r>
      <w:r w:rsidR="00F43B20" w:rsidRPr="00472BA0">
        <w:rPr>
          <w:lang w:val="de-CH"/>
        </w:rPr>
        <w:t xml:space="preserve">der Verwässerung der Entscheide </w:t>
      </w:r>
      <w:r w:rsidR="000B318F" w:rsidRPr="00472BA0">
        <w:rPr>
          <w:lang w:val="de-CH"/>
        </w:rPr>
        <w:t xml:space="preserve">führt tendenziell dazu, dass </w:t>
      </w:r>
      <w:r w:rsidR="00484807" w:rsidRPr="00472BA0">
        <w:rPr>
          <w:lang w:val="de-CH"/>
        </w:rPr>
        <w:t xml:space="preserve">sich </w:t>
      </w:r>
      <w:r w:rsidR="000B318F" w:rsidRPr="00472BA0">
        <w:rPr>
          <w:lang w:val="de-CH"/>
        </w:rPr>
        <w:t xml:space="preserve">die Delegiertenversammlungen </w:t>
      </w:r>
      <w:r w:rsidR="00FB60BF" w:rsidRPr="00472BA0">
        <w:rPr>
          <w:lang w:val="de-CH"/>
        </w:rPr>
        <w:t xml:space="preserve">zu </w:t>
      </w:r>
      <w:r w:rsidR="00E01E0F" w:rsidRPr="00472BA0">
        <w:rPr>
          <w:lang w:val="de-CH"/>
        </w:rPr>
        <w:t>«</w:t>
      </w:r>
      <w:r w:rsidR="00FB60BF" w:rsidRPr="00472BA0">
        <w:rPr>
          <w:lang w:val="de-CH"/>
        </w:rPr>
        <w:t>Abnickergremien</w:t>
      </w:r>
      <w:r w:rsidR="00E01E0F" w:rsidRPr="00472BA0">
        <w:rPr>
          <w:lang w:val="de-CH"/>
        </w:rPr>
        <w:t>»</w:t>
      </w:r>
      <w:r w:rsidR="002327F7" w:rsidRPr="00472BA0">
        <w:rPr>
          <w:lang w:val="de-CH"/>
        </w:rPr>
        <w:t xml:space="preserve"> </w:t>
      </w:r>
      <w:r w:rsidR="00484807" w:rsidRPr="00472BA0">
        <w:rPr>
          <w:lang w:val="de-CH"/>
        </w:rPr>
        <w:t>entwickeln</w:t>
      </w:r>
      <w:r w:rsidR="00F7732A" w:rsidRPr="00472BA0">
        <w:rPr>
          <w:lang w:val="de-CH"/>
        </w:rPr>
        <w:t>, in denen keine Debatten geführt werden</w:t>
      </w:r>
      <w:r w:rsidR="00E20C77" w:rsidRPr="00472BA0">
        <w:rPr>
          <w:lang w:val="de-CH"/>
        </w:rPr>
        <w:t xml:space="preserve">. </w:t>
      </w:r>
      <w:r w:rsidR="003B2F24" w:rsidRPr="00472BA0">
        <w:rPr>
          <w:lang w:val="de-CH"/>
        </w:rPr>
        <w:t>Dieses Phänomen wird durch die Tatsache verstärkt, dass</w:t>
      </w:r>
      <w:r w:rsidR="00E47778" w:rsidRPr="00472BA0">
        <w:rPr>
          <w:lang w:val="de-CH"/>
        </w:rPr>
        <w:t xml:space="preserve"> sich</w:t>
      </w:r>
      <w:r w:rsidR="00F7732A" w:rsidRPr="00472BA0">
        <w:rPr>
          <w:lang w:val="de-CH"/>
        </w:rPr>
        <w:t xml:space="preserve"> die </w:t>
      </w:r>
      <w:r w:rsidR="001F161D">
        <w:rPr>
          <w:lang w:val="de-CH"/>
        </w:rPr>
        <w:t xml:space="preserve">Delegierten </w:t>
      </w:r>
      <w:r w:rsidR="0053687B" w:rsidRPr="00472BA0">
        <w:rPr>
          <w:lang w:val="de-CH"/>
        </w:rPr>
        <w:t>bei Ab</w:t>
      </w:r>
      <w:r w:rsidR="001062EC" w:rsidRPr="00472BA0">
        <w:rPr>
          <w:lang w:val="de-CH"/>
        </w:rPr>
        <w:t>stimmungen nach dem Standpunkt ihr</w:t>
      </w:r>
      <w:r w:rsidR="0053687B" w:rsidRPr="00472BA0">
        <w:rPr>
          <w:lang w:val="de-CH"/>
        </w:rPr>
        <w:t xml:space="preserve">es Gemeinderats richten </w:t>
      </w:r>
      <w:r w:rsidR="00BB51A6" w:rsidRPr="00472BA0">
        <w:rPr>
          <w:lang w:val="de-CH"/>
        </w:rPr>
        <w:t xml:space="preserve">müssen </w:t>
      </w:r>
      <w:r w:rsidR="00E01E0F" w:rsidRPr="00472BA0">
        <w:rPr>
          <w:lang w:val="de-CH"/>
        </w:rPr>
        <w:t>(</w:t>
      </w:r>
      <w:r w:rsidR="006410BF" w:rsidRPr="00472BA0">
        <w:rPr>
          <w:lang w:val="de-CH"/>
        </w:rPr>
        <w:t>Art. </w:t>
      </w:r>
      <w:r w:rsidR="00E01E0F" w:rsidRPr="00472BA0">
        <w:rPr>
          <w:lang w:val="de-CH"/>
        </w:rPr>
        <w:t xml:space="preserve">115 </w:t>
      </w:r>
      <w:r w:rsidR="006410BF" w:rsidRPr="00472BA0">
        <w:rPr>
          <w:lang w:val="de-CH"/>
        </w:rPr>
        <w:t>Abs. </w:t>
      </w:r>
      <w:r w:rsidR="00E01E0F" w:rsidRPr="00472BA0">
        <w:rPr>
          <w:lang w:val="de-CH"/>
        </w:rPr>
        <w:t xml:space="preserve">4 </w:t>
      </w:r>
      <w:r w:rsidR="00DA0074" w:rsidRPr="00472BA0">
        <w:rPr>
          <w:lang w:val="de-CH"/>
        </w:rPr>
        <w:t>GG</w:t>
      </w:r>
      <w:r w:rsidR="00E01E0F" w:rsidRPr="00472BA0">
        <w:rPr>
          <w:lang w:val="de-CH"/>
        </w:rPr>
        <w:t xml:space="preserve">). </w:t>
      </w:r>
      <w:r w:rsidR="0053687B" w:rsidRPr="00472BA0">
        <w:rPr>
          <w:lang w:val="de-CH"/>
        </w:rPr>
        <w:t>D</w:t>
      </w:r>
      <w:r w:rsidR="00BB51A6" w:rsidRPr="00472BA0">
        <w:rPr>
          <w:lang w:val="de-CH"/>
        </w:rPr>
        <w:t xml:space="preserve">ieses Erfordernis erlaubt es zwar, </w:t>
      </w:r>
      <w:r w:rsidR="00586E5E" w:rsidRPr="00472BA0">
        <w:rPr>
          <w:lang w:val="de-CH"/>
        </w:rPr>
        <w:t>die Verbindung zwischen den Beschlüssen des Verbands</w:t>
      </w:r>
      <w:r w:rsidR="006836B3" w:rsidRPr="00472BA0">
        <w:rPr>
          <w:lang w:val="de-CH"/>
        </w:rPr>
        <w:t xml:space="preserve"> und den </w:t>
      </w:r>
      <w:r w:rsidR="00E47778" w:rsidRPr="00472BA0">
        <w:rPr>
          <w:lang w:val="de-CH"/>
        </w:rPr>
        <w:t xml:space="preserve">beteiligten </w:t>
      </w:r>
      <w:r w:rsidR="006836B3" w:rsidRPr="00472BA0">
        <w:rPr>
          <w:lang w:val="de-CH"/>
        </w:rPr>
        <w:t xml:space="preserve">Gemeinden </w:t>
      </w:r>
      <w:r w:rsidR="00BB51A6" w:rsidRPr="00472BA0">
        <w:rPr>
          <w:lang w:val="de-CH"/>
        </w:rPr>
        <w:t>zu ge</w:t>
      </w:r>
      <w:r w:rsidR="006836B3" w:rsidRPr="00472BA0">
        <w:rPr>
          <w:lang w:val="de-CH"/>
        </w:rPr>
        <w:t>währleiste</w:t>
      </w:r>
      <w:r w:rsidR="00D35016" w:rsidRPr="00472BA0">
        <w:rPr>
          <w:lang w:val="de-CH"/>
        </w:rPr>
        <w:t>n</w:t>
      </w:r>
      <w:r w:rsidR="00BB51A6" w:rsidRPr="00472BA0">
        <w:rPr>
          <w:lang w:val="de-CH"/>
        </w:rPr>
        <w:t>, ist der</w:t>
      </w:r>
      <w:r w:rsidR="006836B3" w:rsidRPr="00472BA0">
        <w:rPr>
          <w:lang w:val="de-CH"/>
        </w:rPr>
        <w:t xml:space="preserve"> Debatte auf regionaler Ebene </w:t>
      </w:r>
      <w:r w:rsidR="00BB51A6" w:rsidRPr="00472BA0">
        <w:rPr>
          <w:lang w:val="de-CH"/>
        </w:rPr>
        <w:t>aber</w:t>
      </w:r>
      <w:r w:rsidR="00E47778" w:rsidRPr="00472BA0">
        <w:rPr>
          <w:lang w:val="de-CH"/>
        </w:rPr>
        <w:t xml:space="preserve"> </w:t>
      </w:r>
      <w:r w:rsidR="006836B3" w:rsidRPr="00472BA0">
        <w:rPr>
          <w:lang w:val="de-CH"/>
        </w:rPr>
        <w:t xml:space="preserve">nicht </w:t>
      </w:r>
      <w:r w:rsidR="00E47778" w:rsidRPr="00472BA0">
        <w:rPr>
          <w:lang w:val="de-CH"/>
        </w:rPr>
        <w:t>förder</w:t>
      </w:r>
      <w:r w:rsidR="00BB51A6" w:rsidRPr="00472BA0">
        <w:rPr>
          <w:lang w:val="de-CH"/>
        </w:rPr>
        <w:t>lich</w:t>
      </w:r>
      <w:r w:rsidR="006836B3" w:rsidRPr="00472BA0">
        <w:rPr>
          <w:lang w:val="de-CH"/>
        </w:rPr>
        <w:t xml:space="preserve">. </w:t>
      </w:r>
    </w:p>
    <w:p w14:paraId="493E2F4D" w14:textId="55D782DB" w:rsidR="00E01E0F" w:rsidRPr="00472BA0" w:rsidRDefault="006836B3" w:rsidP="00E36DC9">
      <w:pPr>
        <w:rPr>
          <w:lang w:val="de-CH"/>
        </w:rPr>
      </w:pPr>
      <w:r w:rsidRPr="00472BA0">
        <w:rPr>
          <w:lang w:val="de-CH"/>
        </w:rPr>
        <w:t xml:space="preserve">Ausserdem werden die Beschlüsse der Delegiertenversammlung, die </w:t>
      </w:r>
      <w:r w:rsidR="00E0010A" w:rsidRPr="00472BA0">
        <w:rPr>
          <w:lang w:val="de-CH"/>
        </w:rPr>
        <w:t>einem</w:t>
      </w:r>
      <w:r w:rsidR="00CA0C6C" w:rsidRPr="00472BA0">
        <w:rPr>
          <w:lang w:val="de-CH"/>
        </w:rPr>
        <w:t xml:space="preserve"> Legislative</w:t>
      </w:r>
      <w:r w:rsidR="00E0010A" w:rsidRPr="00472BA0">
        <w:rPr>
          <w:lang w:val="de-CH"/>
        </w:rPr>
        <w:t>ntscheid</w:t>
      </w:r>
      <w:r w:rsidR="00CA0C6C" w:rsidRPr="00472BA0">
        <w:rPr>
          <w:lang w:val="de-CH"/>
        </w:rPr>
        <w:t xml:space="preserve"> gleichkommen, von Vertreterinnen und Vertretern d</w:t>
      </w:r>
      <w:r w:rsidR="00C6447E" w:rsidRPr="00472BA0">
        <w:rPr>
          <w:lang w:val="de-CH"/>
        </w:rPr>
        <w:t>er kommunalen Exekutiven gefasst. D</w:t>
      </w:r>
      <w:r w:rsidR="008B4F10" w:rsidRPr="00472BA0">
        <w:rPr>
          <w:lang w:val="de-CH"/>
        </w:rPr>
        <w:t>adurch kann bei den</w:t>
      </w:r>
      <w:r w:rsidR="00C6447E" w:rsidRPr="00472BA0">
        <w:rPr>
          <w:lang w:val="de-CH"/>
        </w:rPr>
        <w:t xml:space="preserve"> Mitglieder</w:t>
      </w:r>
      <w:r w:rsidR="008B4F10" w:rsidRPr="00472BA0">
        <w:rPr>
          <w:lang w:val="de-CH"/>
        </w:rPr>
        <w:t>n</w:t>
      </w:r>
      <w:r w:rsidR="00C6447E" w:rsidRPr="00472BA0">
        <w:rPr>
          <w:lang w:val="de-CH"/>
        </w:rPr>
        <w:t xml:space="preserve"> der Generalräte und Gemeindeversammlungen, die die Bevölkerung vertreten, </w:t>
      </w:r>
      <w:r w:rsidR="008E7DCE" w:rsidRPr="00472BA0">
        <w:rPr>
          <w:lang w:val="de-CH"/>
        </w:rPr>
        <w:t>de</w:t>
      </w:r>
      <w:r w:rsidR="008B4F10" w:rsidRPr="00472BA0">
        <w:rPr>
          <w:lang w:val="de-CH"/>
        </w:rPr>
        <w:t>r</w:t>
      </w:r>
      <w:r w:rsidR="008E7DCE" w:rsidRPr="00472BA0">
        <w:rPr>
          <w:lang w:val="de-CH"/>
        </w:rPr>
        <w:t xml:space="preserve"> Eindruck </w:t>
      </w:r>
      <w:r w:rsidR="008B4F10" w:rsidRPr="00472BA0">
        <w:rPr>
          <w:lang w:val="de-CH"/>
        </w:rPr>
        <w:t>entsteh</w:t>
      </w:r>
      <w:r w:rsidR="008E7DCE" w:rsidRPr="00472BA0">
        <w:rPr>
          <w:lang w:val="de-CH"/>
        </w:rPr>
        <w:t xml:space="preserve">en, dass sie keinen Einfluss auf die Beschlüsse der Gemeindeverbände haben, deren Kosten als gebundene </w:t>
      </w:r>
      <w:r w:rsidR="00126743" w:rsidRPr="00472BA0">
        <w:rPr>
          <w:lang w:val="de-CH"/>
        </w:rPr>
        <w:t>Ausgab</w:t>
      </w:r>
      <w:r w:rsidR="0019724B" w:rsidRPr="00472BA0">
        <w:rPr>
          <w:lang w:val="de-CH"/>
        </w:rPr>
        <w:t>en im Gemeindevoranschlag aufgeführt werden und</w:t>
      </w:r>
      <w:r w:rsidR="00C6447E" w:rsidRPr="00472BA0">
        <w:rPr>
          <w:lang w:val="de-CH"/>
        </w:rPr>
        <w:t xml:space="preserve"> daher </w:t>
      </w:r>
      <w:r w:rsidR="00126743" w:rsidRPr="00472BA0">
        <w:rPr>
          <w:lang w:val="de-CH"/>
        </w:rPr>
        <w:t>keiner Debatte unterlieg</w:t>
      </w:r>
      <w:r w:rsidR="0019724B" w:rsidRPr="00472BA0">
        <w:rPr>
          <w:lang w:val="de-CH"/>
        </w:rPr>
        <w:t xml:space="preserve">en. </w:t>
      </w:r>
    </w:p>
    <w:p w14:paraId="1B0C44E7" w14:textId="2D5F91AD" w:rsidR="00346129" w:rsidRPr="00472BA0" w:rsidRDefault="005D0DE5" w:rsidP="00E36DC9">
      <w:pPr>
        <w:rPr>
          <w:lang w:val="de-CH"/>
        </w:rPr>
      </w:pPr>
      <w:r w:rsidRPr="00472BA0">
        <w:rPr>
          <w:lang w:val="de-CH"/>
        </w:rPr>
        <w:t xml:space="preserve">Zu beachten ist auch, dass die weiter oben erwähnte mangelnde Sichtbarkeit staatlichen Handelns </w:t>
      </w:r>
      <w:r w:rsidR="00D23C7C" w:rsidRPr="00472BA0">
        <w:rPr>
          <w:lang w:val="de-CH"/>
        </w:rPr>
        <w:t>d</w:t>
      </w:r>
      <w:r w:rsidR="007B29CA" w:rsidRPr="00472BA0">
        <w:rPr>
          <w:lang w:val="de-CH"/>
        </w:rPr>
        <w:t>en Umfang der politischen Rechte</w:t>
      </w:r>
      <w:r w:rsidR="00D23C7C" w:rsidRPr="00472BA0">
        <w:rPr>
          <w:lang w:val="de-CH"/>
        </w:rPr>
        <w:t xml:space="preserve"> der Bürgerinne</w:t>
      </w:r>
      <w:r w:rsidR="00AD077C" w:rsidRPr="00472BA0">
        <w:rPr>
          <w:lang w:val="de-CH"/>
        </w:rPr>
        <w:t>n und Bürger</w:t>
      </w:r>
      <w:r w:rsidR="007B29CA" w:rsidRPr="00472BA0">
        <w:rPr>
          <w:lang w:val="de-CH"/>
        </w:rPr>
        <w:t xml:space="preserve"> </w:t>
      </w:r>
      <w:r w:rsidR="00D23C7C" w:rsidRPr="00472BA0">
        <w:rPr>
          <w:lang w:val="de-CH"/>
        </w:rPr>
        <w:t xml:space="preserve">relativiert, die sich der </w:t>
      </w:r>
      <w:r w:rsidR="00AD077C" w:rsidRPr="00472BA0">
        <w:rPr>
          <w:lang w:val="de-CH"/>
        </w:rPr>
        <w:t>Befugnisse</w:t>
      </w:r>
      <w:r w:rsidR="00D23C7C" w:rsidRPr="00472BA0">
        <w:rPr>
          <w:lang w:val="de-CH"/>
        </w:rPr>
        <w:t xml:space="preserve"> mancher Gemeindeverbände kaum bewusst sind. </w:t>
      </w:r>
    </w:p>
    <w:p w14:paraId="0C13A034" w14:textId="6AE2FE2E" w:rsidR="00E36DC9" w:rsidRPr="00472BA0" w:rsidRDefault="00AD2A24" w:rsidP="00E36DC9">
      <w:pPr>
        <w:pStyle w:val="Titre2"/>
        <w:rPr>
          <w:lang w:val="de-CH"/>
        </w:rPr>
      </w:pPr>
      <w:bookmarkStart w:id="35" w:name="_Toc112146752"/>
      <w:r w:rsidRPr="00472BA0">
        <w:rPr>
          <w:lang w:val="de-CH"/>
        </w:rPr>
        <w:t>Governance- und Effizienzprobleme</w:t>
      </w:r>
      <w:bookmarkEnd w:id="35"/>
      <w:r w:rsidRPr="00472BA0">
        <w:rPr>
          <w:lang w:val="de-CH"/>
        </w:rPr>
        <w:t xml:space="preserve"> </w:t>
      </w:r>
    </w:p>
    <w:p w14:paraId="4DBCE0EE" w14:textId="09461943" w:rsidR="00D927E5" w:rsidRPr="00472BA0" w:rsidRDefault="004D5383" w:rsidP="00E36DC9">
      <w:pPr>
        <w:rPr>
          <w:lang w:val="de-CH"/>
        </w:rPr>
      </w:pPr>
      <w:r w:rsidRPr="00472BA0">
        <w:rPr>
          <w:lang w:val="de-CH"/>
        </w:rPr>
        <w:t xml:space="preserve">Die </w:t>
      </w:r>
      <w:r w:rsidR="00FD0E46" w:rsidRPr="00472BA0">
        <w:rPr>
          <w:lang w:val="de-CH"/>
        </w:rPr>
        <w:t xml:space="preserve">in den 1990er-Jahren durchgeführte Reform der interkommunalen Zusammenarbeit </w:t>
      </w:r>
      <w:r w:rsidRPr="00472BA0">
        <w:rPr>
          <w:lang w:val="de-CH"/>
        </w:rPr>
        <w:t>hatte vor allem das Ziel</w:t>
      </w:r>
      <w:r w:rsidR="00FD0E46" w:rsidRPr="00472BA0">
        <w:rPr>
          <w:lang w:val="de-CH"/>
        </w:rPr>
        <w:t xml:space="preserve">, die Effizienz der Gemeindeverbände zu erhöhen. </w:t>
      </w:r>
      <w:r w:rsidR="006F20C4" w:rsidRPr="00472BA0">
        <w:rPr>
          <w:lang w:val="de-CH"/>
        </w:rPr>
        <w:t>Zu diesem Zweck wurde</w:t>
      </w:r>
      <w:r w:rsidR="00AE41BC" w:rsidRPr="00472BA0">
        <w:rPr>
          <w:lang w:val="de-CH"/>
        </w:rPr>
        <w:t>n</w:t>
      </w:r>
      <w:r w:rsidR="006F20C4" w:rsidRPr="00472BA0">
        <w:rPr>
          <w:lang w:val="de-CH"/>
        </w:rPr>
        <w:t xml:space="preserve"> die Mehrzweckverbände</w:t>
      </w:r>
      <w:r w:rsidR="00AE41BC" w:rsidRPr="00472BA0">
        <w:rPr>
          <w:lang w:val="de-CH"/>
        </w:rPr>
        <w:t xml:space="preserve"> eingeführt</w:t>
      </w:r>
      <w:r w:rsidR="006F20C4" w:rsidRPr="00472BA0">
        <w:rPr>
          <w:lang w:val="de-CH"/>
        </w:rPr>
        <w:t xml:space="preserve"> (</w:t>
      </w:r>
      <w:r w:rsidR="00AE41BC" w:rsidRPr="00472BA0">
        <w:rPr>
          <w:lang w:val="de-CH"/>
        </w:rPr>
        <w:t>die</w:t>
      </w:r>
      <w:r w:rsidR="006F20C4" w:rsidRPr="00472BA0">
        <w:rPr>
          <w:lang w:val="de-CH"/>
        </w:rPr>
        <w:t xml:space="preserve"> zunächst verwandte Aufgaben </w:t>
      </w:r>
      <w:r w:rsidR="00AE41BC" w:rsidRPr="00472BA0">
        <w:rPr>
          <w:lang w:val="de-CH"/>
        </w:rPr>
        <w:t>wahrnehmen</w:t>
      </w:r>
      <w:r w:rsidR="00016276" w:rsidRPr="00472BA0">
        <w:rPr>
          <w:lang w:val="de-CH"/>
        </w:rPr>
        <w:t xml:space="preserve"> musst</w:t>
      </w:r>
      <w:r w:rsidR="006F20C4" w:rsidRPr="00472BA0">
        <w:rPr>
          <w:lang w:val="de-CH"/>
        </w:rPr>
        <w:t>e</w:t>
      </w:r>
      <w:r w:rsidR="00AE41BC" w:rsidRPr="00472BA0">
        <w:rPr>
          <w:lang w:val="de-CH"/>
        </w:rPr>
        <w:t>n</w:t>
      </w:r>
      <w:r w:rsidR="006F20C4" w:rsidRPr="00472BA0">
        <w:rPr>
          <w:lang w:val="de-CH"/>
        </w:rPr>
        <w:t>; diese</w:t>
      </w:r>
      <w:r w:rsidR="00751E3F" w:rsidRPr="00472BA0">
        <w:rPr>
          <w:lang w:val="de-CH"/>
        </w:rPr>
        <w:t>s Erfordernis</w:t>
      </w:r>
      <w:r w:rsidR="006F20C4" w:rsidRPr="00472BA0">
        <w:rPr>
          <w:lang w:val="de-CH"/>
        </w:rPr>
        <w:t xml:space="preserve"> wurde 2006 </w:t>
      </w:r>
      <w:r w:rsidR="00751E3F" w:rsidRPr="00472BA0">
        <w:rPr>
          <w:lang w:val="de-CH"/>
        </w:rPr>
        <w:t>gestrich</w:t>
      </w:r>
      <w:r w:rsidR="006F20C4" w:rsidRPr="00472BA0">
        <w:rPr>
          <w:lang w:val="de-CH"/>
        </w:rPr>
        <w:t xml:space="preserve">en). </w:t>
      </w:r>
      <w:r w:rsidR="00B85DAF" w:rsidRPr="00472BA0">
        <w:rPr>
          <w:lang w:val="de-CH"/>
        </w:rPr>
        <w:t xml:space="preserve">Damit sollte den Gemeindeverbänden insbesondere ermöglicht werden, </w:t>
      </w:r>
      <w:r w:rsidR="00040070" w:rsidRPr="00472BA0">
        <w:rPr>
          <w:lang w:val="de-CH"/>
        </w:rPr>
        <w:t xml:space="preserve">die fachlichen Ressourcen </w:t>
      </w:r>
      <w:r w:rsidR="00332AF6" w:rsidRPr="00472BA0">
        <w:rPr>
          <w:lang w:val="de-CH"/>
        </w:rPr>
        <w:t>auf</w:t>
      </w:r>
      <w:r w:rsidR="00C3178C" w:rsidRPr="00472BA0">
        <w:rPr>
          <w:lang w:val="de-CH"/>
        </w:rPr>
        <w:t>zu</w:t>
      </w:r>
      <w:r w:rsidR="00332AF6" w:rsidRPr="00472BA0">
        <w:rPr>
          <w:lang w:val="de-CH"/>
        </w:rPr>
        <w:t>bau</w:t>
      </w:r>
      <w:r w:rsidR="00C3178C" w:rsidRPr="00472BA0">
        <w:rPr>
          <w:lang w:val="de-CH"/>
        </w:rPr>
        <w:t>en</w:t>
      </w:r>
      <w:r w:rsidR="00040070" w:rsidRPr="00472BA0">
        <w:rPr>
          <w:lang w:val="de-CH"/>
        </w:rPr>
        <w:t>, die für die Be</w:t>
      </w:r>
      <w:r w:rsidR="00BE1ABE" w:rsidRPr="00472BA0">
        <w:rPr>
          <w:lang w:val="de-CH"/>
        </w:rPr>
        <w:t>arbeit</w:t>
      </w:r>
      <w:r w:rsidR="00040070" w:rsidRPr="00472BA0">
        <w:rPr>
          <w:lang w:val="de-CH"/>
        </w:rPr>
        <w:t>ung breiterer Themen</w:t>
      </w:r>
      <w:r w:rsidR="00BF0A19" w:rsidRPr="00472BA0">
        <w:rPr>
          <w:lang w:val="de-CH"/>
        </w:rPr>
        <w:t>kreise</w:t>
      </w:r>
      <w:r w:rsidR="00BE1ABE" w:rsidRPr="00472BA0">
        <w:rPr>
          <w:lang w:val="de-CH"/>
        </w:rPr>
        <w:t xml:space="preserve"> </w:t>
      </w:r>
      <w:r w:rsidR="00040070" w:rsidRPr="00472BA0">
        <w:rPr>
          <w:lang w:val="de-CH"/>
        </w:rPr>
        <w:t xml:space="preserve">als unter der alten Regelung notwendig </w:t>
      </w:r>
      <w:r w:rsidR="00BE1ABE" w:rsidRPr="00472BA0">
        <w:rPr>
          <w:lang w:val="de-CH"/>
        </w:rPr>
        <w:t>sind</w:t>
      </w:r>
      <w:r w:rsidR="00040070" w:rsidRPr="00472BA0">
        <w:rPr>
          <w:lang w:val="de-CH"/>
        </w:rPr>
        <w:t xml:space="preserve">. Die Reform brachte </w:t>
      </w:r>
      <w:r w:rsidR="00AE1EEE" w:rsidRPr="00472BA0">
        <w:rPr>
          <w:lang w:val="de-CH"/>
        </w:rPr>
        <w:t xml:space="preserve">zweifellos Verbesserungen, da </w:t>
      </w:r>
      <w:r w:rsidR="00BF0A19" w:rsidRPr="00472BA0">
        <w:rPr>
          <w:lang w:val="de-CH"/>
        </w:rPr>
        <w:t>die Verbandsb</w:t>
      </w:r>
      <w:r w:rsidR="00AE1EEE" w:rsidRPr="00472BA0">
        <w:rPr>
          <w:lang w:val="de-CH"/>
        </w:rPr>
        <w:t xml:space="preserve">eschlüsse </w:t>
      </w:r>
      <w:r w:rsidR="00BF0A19" w:rsidRPr="00472BA0">
        <w:rPr>
          <w:lang w:val="de-CH"/>
        </w:rPr>
        <w:t xml:space="preserve">in mehreren Bereichen </w:t>
      </w:r>
      <w:r w:rsidR="002606A4" w:rsidRPr="00472BA0">
        <w:rPr>
          <w:lang w:val="de-CH"/>
        </w:rPr>
        <w:t xml:space="preserve">von derselben Verwaltung </w:t>
      </w:r>
      <w:r w:rsidR="00BF0A19" w:rsidRPr="00472BA0">
        <w:rPr>
          <w:lang w:val="de-CH"/>
        </w:rPr>
        <w:t>umgesetzt werd</w:t>
      </w:r>
      <w:r w:rsidR="00AE1EEE" w:rsidRPr="00472BA0">
        <w:rPr>
          <w:lang w:val="de-CH"/>
        </w:rPr>
        <w:t>en konnte</w:t>
      </w:r>
      <w:r w:rsidR="00BF0A19" w:rsidRPr="00472BA0">
        <w:rPr>
          <w:lang w:val="de-CH"/>
        </w:rPr>
        <w:t>n</w:t>
      </w:r>
      <w:r w:rsidR="00AE1EEE" w:rsidRPr="00472BA0">
        <w:rPr>
          <w:lang w:val="de-CH"/>
        </w:rPr>
        <w:t xml:space="preserve">. Allerdings </w:t>
      </w:r>
      <w:r w:rsidR="00B773F5" w:rsidRPr="00472BA0">
        <w:rPr>
          <w:lang w:val="de-CH"/>
        </w:rPr>
        <w:t>muss festgestellt werden</w:t>
      </w:r>
      <w:r w:rsidR="00AE1EEE" w:rsidRPr="00472BA0">
        <w:rPr>
          <w:lang w:val="de-CH"/>
        </w:rPr>
        <w:t>, dass die</w:t>
      </w:r>
      <w:r w:rsidR="002606A4" w:rsidRPr="00472BA0">
        <w:rPr>
          <w:lang w:val="de-CH"/>
        </w:rPr>
        <w:t xml:space="preserve"> Reform</w:t>
      </w:r>
      <w:r w:rsidR="00AE1EEE" w:rsidRPr="00472BA0">
        <w:rPr>
          <w:lang w:val="de-CH"/>
        </w:rPr>
        <w:t xml:space="preserve"> zwar die Gründung von Gemeindeverbänden mit </w:t>
      </w:r>
      <w:r w:rsidR="00B773F5" w:rsidRPr="00472BA0">
        <w:rPr>
          <w:lang w:val="de-CH"/>
        </w:rPr>
        <w:t xml:space="preserve">einer </w:t>
      </w:r>
      <w:r w:rsidR="00AE1EEE" w:rsidRPr="00472BA0">
        <w:rPr>
          <w:lang w:val="de-CH"/>
        </w:rPr>
        <w:t>spezialisierten Verwaltung er</w:t>
      </w:r>
      <w:r w:rsidR="00221E81">
        <w:rPr>
          <w:lang w:val="de-CH"/>
        </w:rPr>
        <w:t>laub</w:t>
      </w:r>
      <w:r w:rsidR="00AE1EEE" w:rsidRPr="00472BA0">
        <w:rPr>
          <w:lang w:val="de-CH"/>
        </w:rPr>
        <w:t xml:space="preserve">te, aber die Frage der politischen </w:t>
      </w:r>
      <w:r w:rsidR="00B748A4" w:rsidRPr="00472BA0">
        <w:rPr>
          <w:lang w:val="de-CH"/>
        </w:rPr>
        <w:t>Governance d</w:t>
      </w:r>
      <w:r w:rsidR="00B773F5" w:rsidRPr="00472BA0">
        <w:rPr>
          <w:lang w:val="de-CH"/>
        </w:rPr>
        <w:t>e</w:t>
      </w:r>
      <w:r w:rsidR="00B748A4" w:rsidRPr="00472BA0">
        <w:rPr>
          <w:lang w:val="de-CH"/>
        </w:rPr>
        <w:t xml:space="preserve">r Verbände </w:t>
      </w:r>
      <w:r w:rsidR="003F65CF" w:rsidRPr="00472BA0">
        <w:rPr>
          <w:lang w:val="de-CH"/>
        </w:rPr>
        <w:t xml:space="preserve">offenliess. </w:t>
      </w:r>
      <w:r w:rsidR="002606A4" w:rsidRPr="00472BA0">
        <w:rPr>
          <w:lang w:val="de-CH"/>
        </w:rPr>
        <w:t>D</w:t>
      </w:r>
      <w:r w:rsidR="003F65CF" w:rsidRPr="00472BA0">
        <w:rPr>
          <w:lang w:val="de-CH"/>
        </w:rPr>
        <w:t>ie Vertreterinnen und Vertreter der Gemeinden in den Verband</w:t>
      </w:r>
      <w:r w:rsidR="006270E5" w:rsidRPr="00472BA0">
        <w:rPr>
          <w:lang w:val="de-CH"/>
        </w:rPr>
        <w:t>sgremien</w:t>
      </w:r>
      <w:r w:rsidR="003F65CF" w:rsidRPr="00472BA0">
        <w:rPr>
          <w:lang w:val="de-CH"/>
        </w:rPr>
        <w:t xml:space="preserve">, vor allem im Vorstand, </w:t>
      </w:r>
      <w:r w:rsidR="002606A4" w:rsidRPr="00472BA0">
        <w:rPr>
          <w:lang w:val="de-CH"/>
        </w:rPr>
        <w:t xml:space="preserve">sind </w:t>
      </w:r>
      <w:r w:rsidR="003F65CF" w:rsidRPr="00472BA0">
        <w:rPr>
          <w:lang w:val="de-CH"/>
        </w:rPr>
        <w:t xml:space="preserve">in der Regel </w:t>
      </w:r>
      <w:r w:rsidR="00E35B44" w:rsidRPr="00472BA0">
        <w:rPr>
          <w:lang w:val="de-CH"/>
        </w:rPr>
        <w:t>die Verantwortlichen der</w:t>
      </w:r>
      <w:r w:rsidR="000B4000" w:rsidRPr="00472BA0">
        <w:rPr>
          <w:lang w:val="de-CH"/>
        </w:rPr>
        <w:t xml:space="preserve"> von den Verbandsthemen betroffene</w:t>
      </w:r>
      <w:r w:rsidR="00E35B44" w:rsidRPr="00472BA0">
        <w:rPr>
          <w:lang w:val="de-CH"/>
        </w:rPr>
        <w:t>n</w:t>
      </w:r>
      <w:r w:rsidR="00091A03" w:rsidRPr="00472BA0">
        <w:rPr>
          <w:lang w:val="de-CH"/>
        </w:rPr>
        <w:t xml:space="preserve"> </w:t>
      </w:r>
      <w:r w:rsidR="009F1392" w:rsidRPr="00472BA0">
        <w:rPr>
          <w:lang w:val="de-CH"/>
        </w:rPr>
        <w:t>Gemeinder</w:t>
      </w:r>
      <w:r w:rsidR="00091A03" w:rsidRPr="00472BA0">
        <w:rPr>
          <w:lang w:val="de-CH"/>
        </w:rPr>
        <w:t>essort</w:t>
      </w:r>
      <w:r w:rsidR="00E35B44" w:rsidRPr="00472BA0">
        <w:rPr>
          <w:lang w:val="de-CH"/>
        </w:rPr>
        <w:t>s</w:t>
      </w:r>
      <w:r w:rsidR="00D927E5" w:rsidRPr="00472BA0">
        <w:rPr>
          <w:lang w:val="de-CH"/>
        </w:rPr>
        <w:t xml:space="preserve">. </w:t>
      </w:r>
      <w:r w:rsidR="00673417" w:rsidRPr="00472BA0">
        <w:rPr>
          <w:lang w:val="de-CH"/>
        </w:rPr>
        <w:t>Dies</w:t>
      </w:r>
      <w:r w:rsidR="00D345F8" w:rsidRPr="00472BA0">
        <w:rPr>
          <w:lang w:val="de-CH"/>
        </w:rPr>
        <w:t>e Situation</w:t>
      </w:r>
      <w:r w:rsidR="00673417" w:rsidRPr="00472BA0">
        <w:rPr>
          <w:lang w:val="de-CH"/>
        </w:rPr>
        <w:t xml:space="preserve"> </w:t>
      </w:r>
      <w:r w:rsidR="008A6488" w:rsidRPr="00472BA0">
        <w:rPr>
          <w:lang w:val="de-CH"/>
        </w:rPr>
        <w:t>gefährde</w:t>
      </w:r>
      <w:r w:rsidR="0013125A" w:rsidRPr="00472BA0">
        <w:rPr>
          <w:lang w:val="de-CH"/>
        </w:rPr>
        <w:t>t</w:t>
      </w:r>
      <w:r w:rsidR="00673417" w:rsidRPr="00472BA0">
        <w:rPr>
          <w:lang w:val="de-CH"/>
        </w:rPr>
        <w:t xml:space="preserve"> die Projekte zur Errichtung </w:t>
      </w:r>
      <w:r w:rsidR="0013125A" w:rsidRPr="00472BA0">
        <w:rPr>
          <w:lang w:val="de-CH"/>
        </w:rPr>
        <w:t xml:space="preserve">echter </w:t>
      </w:r>
      <w:r w:rsidR="00673417" w:rsidRPr="00472BA0">
        <w:rPr>
          <w:lang w:val="de-CH"/>
        </w:rPr>
        <w:t>regionale</w:t>
      </w:r>
      <w:r w:rsidR="009A3B5F" w:rsidRPr="00472BA0">
        <w:rPr>
          <w:lang w:val="de-CH"/>
        </w:rPr>
        <w:t>r</w:t>
      </w:r>
      <w:r w:rsidR="00673417" w:rsidRPr="00472BA0">
        <w:rPr>
          <w:lang w:val="de-CH"/>
        </w:rPr>
        <w:t xml:space="preserve"> Mehrz</w:t>
      </w:r>
      <w:r w:rsidR="009A3B5F" w:rsidRPr="00472BA0">
        <w:rPr>
          <w:lang w:val="de-CH"/>
        </w:rPr>
        <w:t>weckverbände</w:t>
      </w:r>
      <w:r w:rsidR="00673417" w:rsidRPr="00472BA0">
        <w:rPr>
          <w:lang w:val="de-CH"/>
        </w:rPr>
        <w:t xml:space="preserve">, die </w:t>
      </w:r>
      <w:r w:rsidR="009A3B5F" w:rsidRPr="00472BA0">
        <w:rPr>
          <w:lang w:val="de-CH"/>
        </w:rPr>
        <w:t xml:space="preserve">eine andere Politik auf regionaler Ebene betreiben und gegebenenfalls gewisse Prioritäten </w:t>
      </w:r>
      <w:r w:rsidR="000D7800" w:rsidRPr="00472BA0">
        <w:rPr>
          <w:lang w:val="de-CH"/>
        </w:rPr>
        <w:t>fest</w:t>
      </w:r>
      <w:r w:rsidR="009A3B5F" w:rsidRPr="00472BA0">
        <w:rPr>
          <w:lang w:val="de-CH"/>
        </w:rPr>
        <w:t>legen</w:t>
      </w:r>
      <w:r w:rsidR="000D7800" w:rsidRPr="00472BA0">
        <w:rPr>
          <w:lang w:val="de-CH"/>
        </w:rPr>
        <w:t xml:space="preserve"> könnten</w:t>
      </w:r>
      <w:r w:rsidR="009A3B5F" w:rsidRPr="00472BA0">
        <w:rPr>
          <w:lang w:val="de-CH"/>
        </w:rPr>
        <w:t xml:space="preserve"> </w:t>
      </w:r>
      <w:r w:rsidR="000B4000" w:rsidRPr="00472BA0">
        <w:rPr>
          <w:lang w:val="de-CH"/>
        </w:rPr>
        <w:t>(</w:t>
      </w:r>
      <w:r w:rsidR="0030108F" w:rsidRPr="00472BA0">
        <w:rPr>
          <w:lang w:val="de-CH"/>
        </w:rPr>
        <w:t>s. </w:t>
      </w:r>
      <w:r w:rsidR="000B4000" w:rsidRPr="00472BA0">
        <w:rPr>
          <w:lang w:val="de-CH"/>
        </w:rPr>
        <w:t>Ziff. </w:t>
      </w:r>
      <w:r w:rsidR="00E37566" w:rsidRPr="00472BA0">
        <w:rPr>
          <w:lang w:val="de-CH"/>
        </w:rPr>
        <w:fldChar w:fldCharType="begin"/>
      </w:r>
      <w:r w:rsidR="00E37566" w:rsidRPr="00472BA0">
        <w:rPr>
          <w:lang w:val="de-CH"/>
        </w:rPr>
        <w:instrText xml:space="preserve"> REF _Ref72413417 \r \p \h </w:instrText>
      </w:r>
      <w:r w:rsidR="00FB4873" w:rsidRPr="00472BA0">
        <w:rPr>
          <w:lang w:val="de-CH"/>
        </w:rPr>
        <w:instrText xml:space="preserve"> \* MERGEFORMAT </w:instrText>
      </w:r>
      <w:r w:rsidR="00E37566" w:rsidRPr="00472BA0">
        <w:rPr>
          <w:lang w:val="de-CH"/>
        </w:rPr>
      </w:r>
      <w:r w:rsidR="00E37566" w:rsidRPr="00472BA0">
        <w:rPr>
          <w:lang w:val="de-CH"/>
        </w:rPr>
        <w:fldChar w:fldCharType="separate"/>
      </w:r>
      <w:r w:rsidR="000B4000" w:rsidRPr="00472BA0">
        <w:rPr>
          <w:lang w:val="de-CH"/>
        </w:rPr>
        <w:t>3.5</w:t>
      </w:r>
      <w:r w:rsidR="00E37566" w:rsidRPr="00472BA0">
        <w:rPr>
          <w:lang w:val="de-CH"/>
        </w:rPr>
        <w:fldChar w:fldCharType="end"/>
      </w:r>
      <w:r w:rsidR="00E37566" w:rsidRPr="00472BA0">
        <w:rPr>
          <w:lang w:val="de-CH"/>
        </w:rPr>
        <w:t xml:space="preserve">). </w:t>
      </w:r>
      <w:r w:rsidR="009A3B5F" w:rsidRPr="00472BA0">
        <w:rPr>
          <w:lang w:val="de-CH"/>
        </w:rPr>
        <w:t xml:space="preserve">Zudem </w:t>
      </w:r>
      <w:r w:rsidR="00D345F8" w:rsidRPr="00472BA0">
        <w:rPr>
          <w:lang w:val="de-CH"/>
        </w:rPr>
        <w:t>fördert sie</w:t>
      </w:r>
      <w:r w:rsidR="009A3B5F" w:rsidRPr="00472BA0">
        <w:rPr>
          <w:lang w:val="de-CH"/>
        </w:rPr>
        <w:t xml:space="preserve"> </w:t>
      </w:r>
      <w:r w:rsidR="006F5DE5" w:rsidRPr="00472BA0">
        <w:rPr>
          <w:lang w:val="de-CH"/>
        </w:rPr>
        <w:t>das «Silodenken» an</w:t>
      </w:r>
      <w:r w:rsidR="009528DC" w:rsidRPr="00472BA0">
        <w:rPr>
          <w:lang w:val="de-CH"/>
        </w:rPr>
        <w:t>st</w:t>
      </w:r>
      <w:r w:rsidR="00D345F8" w:rsidRPr="00472BA0">
        <w:rPr>
          <w:lang w:val="de-CH"/>
        </w:rPr>
        <w:t>elle</w:t>
      </w:r>
      <w:r w:rsidR="00D9059B" w:rsidRPr="00472BA0">
        <w:rPr>
          <w:lang w:val="de-CH"/>
        </w:rPr>
        <w:t xml:space="preserve"> eine</w:t>
      </w:r>
      <w:r w:rsidR="00D345F8" w:rsidRPr="00472BA0">
        <w:rPr>
          <w:lang w:val="de-CH"/>
        </w:rPr>
        <w:t>r</w:t>
      </w:r>
      <w:r w:rsidR="006F5DE5" w:rsidRPr="00472BA0">
        <w:rPr>
          <w:lang w:val="de-CH"/>
        </w:rPr>
        <w:t xml:space="preserve"> </w:t>
      </w:r>
      <w:r w:rsidR="00D9059B" w:rsidRPr="00472BA0">
        <w:rPr>
          <w:lang w:val="de-CH"/>
        </w:rPr>
        <w:t>umfassende</w:t>
      </w:r>
      <w:r w:rsidR="00E557EF" w:rsidRPr="00472BA0">
        <w:rPr>
          <w:lang w:val="de-CH"/>
        </w:rPr>
        <w:t>re</w:t>
      </w:r>
      <w:r w:rsidR="00D345F8" w:rsidRPr="00472BA0">
        <w:rPr>
          <w:lang w:val="de-CH"/>
        </w:rPr>
        <w:t>n</w:t>
      </w:r>
      <w:r w:rsidR="006F5DE5" w:rsidRPr="00472BA0">
        <w:rPr>
          <w:lang w:val="de-CH"/>
        </w:rPr>
        <w:t xml:space="preserve"> </w:t>
      </w:r>
      <w:r w:rsidR="005866EE" w:rsidRPr="00472BA0">
        <w:rPr>
          <w:lang w:val="de-CH"/>
        </w:rPr>
        <w:t>Vision sämtlich</w:t>
      </w:r>
      <w:r w:rsidR="00D9059B" w:rsidRPr="00472BA0">
        <w:rPr>
          <w:lang w:val="de-CH"/>
        </w:rPr>
        <w:t xml:space="preserve">er </w:t>
      </w:r>
      <w:r w:rsidR="00A07E2E" w:rsidRPr="00472BA0">
        <w:rPr>
          <w:lang w:val="de-CH"/>
        </w:rPr>
        <w:t xml:space="preserve">Bereiche der </w:t>
      </w:r>
      <w:r w:rsidR="00D9059B" w:rsidRPr="00472BA0">
        <w:rPr>
          <w:lang w:val="de-CH"/>
        </w:rPr>
        <w:t xml:space="preserve">öffentlichen Politik, </w:t>
      </w:r>
      <w:r w:rsidR="009528DC" w:rsidRPr="00472BA0">
        <w:rPr>
          <w:lang w:val="de-CH"/>
        </w:rPr>
        <w:t xml:space="preserve">wie </w:t>
      </w:r>
      <w:r w:rsidR="00B245B6" w:rsidRPr="00472BA0">
        <w:rPr>
          <w:lang w:val="de-CH"/>
        </w:rPr>
        <w:t>sie</w:t>
      </w:r>
      <w:r w:rsidR="009528DC" w:rsidRPr="00472BA0">
        <w:rPr>
          <w:lang w:val="de-CH"/>
        </w:rPr>
        <w:t xml:space="preserve"> </w:t>
      </w:r>
      <w:r w:rsidR="00A07E2E" w:rsidRPr="00472BA0">
        <w:rPr>
          <w:lang w:val="de-CH"/>
        </w:rPr>
        <w:t xml:space="preserve">es </w:t>
      </w:r>
      <w:r w:rsidR="00D9059B" w:rsidRPr="00472BA0">
        <w:rPr>
          <w:lang w:val="de-CH"/>
        </w:rPr>
        <w:t>eine echte Governance</w:t>
      </w:r>
      <w:r w:rsidR="00B245B6" w:rsidRPr="00472BA0">
        <w:rPr>
          <w:lang w:val="de-CH"/>
        </w:rPr>
        <w:t xml:space="preserve"> der Regionen</w:t>
      </w:r>
      <w:r w:rsidR="00D9059B" w:rsidRPr="00472BA0">
        <w:rPr>
          <w:lang w:val="de-CH"/>
        </w:rPr>
        <w:t xml:space="preserve"> erlauben sollte</w:t>
      </w:r>
      <w:r w:rsidR="0011500B" w:rsidRPr="00472BA0">
        <w:rPr>
          <w:lang w:val="de-CH"/>
        </w:rPr>
        <w:t>.</w:t>
      </w:r>
    </w:p>
    <w:p w14:paraId="1E1AE103" w14:textId="3B664D09" w:rsidR="001A6E43" w:rsidRPr="00472BA0" w:rsidRDefault="00FA72C9" w:rsidP="001A6E43">
      <w:pPr>
        <w:pStyle w:val="Titre2"/>
        <w:rPr>
          <w:lang w:val="de-CH"/>
        </w:rPr>
      </w:pPr>
      <w:bookmarkStart w:id="36" w:name="_Ref72413417"/>
      <w:bookmarkStart w:id="37" w:name="_Toc112146753"/>
      <w:r w:rsidRPr="00472BA0">
        <w:rPr>
          <w:lang w:val="de-CH"/>
        </w:rPr>
        <w:t>Fehlende Gesamt</w:t>
      </w:r>
      <w:bookmarkEnd w:id="36"/>
      <w:r w:rsidR="005A1DE5" w:rsidRPr="00472BA0">
        <w:rPr>
          <w:lang w:val="de-CH"/>
        </w:rPr>
        <w:t>vision</w:t>
      </w:r>
      <w:bookmarkEnd w:id="37"/>
    </w:p>
    <w:p w14:paraId="24FCF9F0" w14:textId="56B77639" w:rsidR="00190E45" w:rsidRPr="00472BA0" w:rsidRDefault="000453C6" w:rsidP="00E36DC9">
      <w:pPr>
        <w:rPr>
          <w:lang w:val="de-CH"/>
        </w:rPr>
      </w:pPr>
      <w:r w:rsidRPr="00472BA0">
        <w:rPr>
          <w:lang w:val="de-CH"/>
        </w:rPr>
        <w:t>Aufgrund</w:t>
      </w:r>
      <w:r w:rsidR="009528DC" w:rsidRPr="00472BA0">
        <w:rPr>
          <w:lang w:val="de-CH"/>
        </w:rPr>
        <w:t xml:space="preserve"> der </w:t>
      </w:r>
      <w:r w:rsidR="00074A7B" w:rsidRPr="00472BA0">
        <w:rPr>
          <w:lang w:val="de-CH"/>
        </w:rPr>
        <w:t>steigenden Zahl</w:t>
      </w:r>
      <w:r w:rsidR="009528DC" w:rsidRPr="00472BA0">
        <w:rPr>
          <w:lang w:val="de-CH"/>
        </w:rPr>
        <w:t xml:space="preserve"> der Gemeindeverbände </w:t>
      </w:r>
      <w:r w:rsidRPr="00472BA0">
        <w:rPr>
          <w:lang w:val="de-CH"/>
        </w:rPr>
        <w:t>fällt</w:t>
      </w:r>
      <w:r w:rsidR="009528DC" w:rsidRPr="00472BA0">
        <w:rPr>
          <w:lang w:val="de-CH"/>
        </w:rPr>
        <w:t xml:space="preserve"> es </w:t>
      </w:r>
      <w:r w:rsidRPr="00472BA0">
        <w:rPr>
          <w:lang w:val="de-CH"/>
        </w:rPr>
        <w:t>den</w:t>
      </w:r>
      <w:r w:rsidR="009528DC" w:rsidRPr="00472BA0">
        <w:rPr>
          <w:lang w:val="de-CH"/>
        </w:rPr>
        <w:t xml:space="preserve"> Gemeinderäte</w:t>
      </w:r>
      <w:r w:rsidRPr="00472BA0">
        <w:rPr>
          <w:lang w:val="de-CH"/>
        </w:rPr>
        <w:t>n</w:t>
      </w:r>
      <w:r w:rsidR="009528DC" w:rsidRPr="00472BA0">
        <w:rPr>
          <w:lang w:val="de-CH"/>
        </w:rPr>
        <w:t xml:space="preserve"> immer schw</w:t>
      </w:r>
      <w:r w:rsidRPr="00472BA0">
        <w:rPr>
          <w:lang w:val="de-CH"/>
        </w:rPr>
        <w:t>er</w:t>
      </w:r>
      <w:r w:rsidR="009528DC" w:rsidRPr="00472BA0">
        <w:rPr>
          <w:lang w:val="de-CH"/>
        </w:rPr>
        <w:t>er, eine</w:t>
      </w:r>
      <w:r w:rsidRPr="00472BA0">
        <w:rPr>
          <w:lang w:val="de-CH"/>
        </w:rPr>
        <w:t>n</w:t>
      </w:r>
      <w:r w:rsidR="009528DC" w:rsidRPr="00472BA0">
        <w:rPr>
          <w:lang w:val="de-CH"/>
        </w:rPr>
        <w:t xml:space="preserve"> kohärente</w:t>
      </w:r>
      <w:r w:rsidR="00E65A3F" w:rsidRPr="00472BA0">
        <w:rPr>
          <w:lang w:val="de-CH"/>
        </w:rPr>
        <w:t>n</w:t>
      </w:r>
      <w:r w:rsidR="009528DC" w:rsidRPr="00472BA0">
        <w:rPr>
          <w:lang w:val="de-CH"/>
        </w:rPr>
        <w:t xml:space="preserve"> Gesamt</w:t>
      </w:r>
      <w:r w:rsidRPr="00472BA0">
        <w:rPr>
          <w:lang w:val="de-CH"/>
        </w:rPr>
        <w:t>überblick über das</w:t>
      </w:r>
      <w:r w:rsidR="00D0340C" w:rsidRPr="00472BA0">
        <w:rPr>
          <w:lang w:val="de-CH"/>
        </w:rPr>
        <w:t xml:space="preserve"> staatliche</w:t>
      </w:r>
      <w:r w:rsidRPr="00472BA0">
        <w:rPr>
          <w:lang w:val="de-CH"/>
        </w:rPr>
        <w:t xml:space="preserve"> </w:t>
      </w:r>
      <w:r w:rsidR="00D0340C" w:rsidRPr="00472BA0">
        <w:rPr>
          <w:lang w:val="de-CH"/>
        </w:rPr>
        <w:t>Handeln</w:t>
      </w:r>
      <w:r w:rsidRPr="00472BA0">
        <w:rPr>
          <w:lang w:val="de-CH"/>
        </w:rPr>
        <w:t xml:space="preserve"> </w:t>
      </w:r>
      <w:r w:rsidR="00D0340C" w:rsidRPr="00472BA0">
        <w:rPr>
          <w:lang w:val="de-CH"/>
        </w:rPr>
        <w:t>auf kommunaler und regionaler Ebene zu be</w:t>
      </w:r>
      <w:r w:rsidR="006C5B57">
        <w:rPr>
          <w:lang w:val="de-CH"/>
        </w:rPr>
        <w:t xml:space="preserve">wahren. </w:t>
      </w:r>
      <w:r w:rsidR="00C77676" w:rsidRPr="00472BA0">
        <w:rPr>
          <w:lang w:val="de-CH"/>
        </w:rPr>
        <w:t xml:space="preserve">Das Verantwortungsgefühl </w:t>
      </w:r>
      <w:r w:rsidR="00144616" w:rsidRPr="00472BA0">
        <w:rPr>
          <w:lang w:val="de-CH"/>
        </w:rPr>
        <w:t>nimmt insbesondere in Gemeinden ab, die d</w:t>
      </w:r>
      <w:r w:rsidR="00C65466">
        <w:rPr>
          <w:lang w:val="de-CH"/>
        </w:rPr>
        <w:t>as Gefühl</w:t>
      </w:r>
      <w:r w:rsidR="00144616" w:rsidRPr="00472BA0">
        <w:rPr>
          <w:lang w:val="de-CH"/>
        </w:rPr>
        <w:t xml:space="preserve"> haben, keinen Einfluss auf die politischen Entscheide mehr </w:t>
      </w:r>
      <w:r w:rsidR="00665DBB" w:rsidRPr="00472BA0">
        <w:rPr>
          <w:lang w:val="de-CH"/>
        </w:rPr>
        <w:t xml:space="preserve">zu </w:t>
      </w:r>
      <w:r w:rsidR="00144616" w:rsidRPr="00472BA0">
        <w:rPr>
          <w:lang w:val="de-CH"/>
        </w:rPr>
        <w:t>haben. D</w:t>
      </w:r>
      <w:r w:rsidR="00DA456E">
        <w:rPr>
          <w:lang w:val="de-CH"/>
        </w:rPr>
        <w:t>ank der Zunahme d</w:t>
      </w:r>
      <w:r w:rsidR="00144616" w:rsidRPr="00472BA0">
        <w:rPr>
          <w:lang w:val="de-CH"/>
        </w:rPr>
        <w:t xml:space="preserve">er Gemeindeverbände </w:t>
      </w:r>
      <w:r w:rsidR="00DA456E">
        <w:rPr>
          <w:lang w:val="de-CH"/>
        </w:rPr>
        <w:t>konnten die</w:t>
      </w:r>
      <w:r w:rsidR="00144616" w:rsidRPr="00472BA0">
        <w:rPr>
          <w:lang w:val="de-CH"/>
        </w:rPr>
        <w:t xml:space="preserve"> Gemeindebehörden zahlreiche Probleme, die </w:t>
      </w:r>
      <w:r w:rsidR="00DA456E">
        <w:rPr>
          <w:lang w:val="de-CH"/>
        </w:rPr>
        <w:t>die Gemeindegrenzen überschreiten</w:t>
      </w:r>
      <w:r w:rsidR="00144616" w:rsidRPr="00472BA0">
        <w:rPr>
          <w:lang w:val="de-CH"/>
        </w:rPr>
        <w:t xml:space="preserve">, auf </w:t>
      </w:r>
      <w:r w:rsidR="00DA456E">
        <w:rPr>
          <w:lang w:val="de-CH"/>
        </w:rPr>
        <w:t>d</w:t>
      </w:r>
      <w:r w:rsidR="00144616" w:rsidRPr="00472BA0">
        <w:rPr>
          <w:lang w:val="de-CH"/>
        </w:rPr>
        <w:t xml:space="preserve">er </w:t>
      </w:r>
      <w:r w:rsidR="00DA456E">
        <w:rPr>
          <w:lang w:val="de-CH"/>
        </w:rPr>
        <w:t>geeignet</w:t>
      </w:r>
      <w:r w:rsidR="00144616" w:rsidRPr="00472BA0">
        <w:rPr>
          <w:lang w:val="de-CH"/>
        </w:rPr>
        <w:t>en</w:t>
      </w:r>
      <w:r w:rsidR="00FA62C0" w:rsidRPr="00472BA0">
        <w:rPr>
          <w:lang w:val="de-CH"/>
        </w:rPr>
        <w:t xml:space="preserve"> territorialen Ebene lösen. Allerdings </w:t>
      </w:r>
      <w:r w:rsidR="003742A1">
        <w:rPr>
          <w:lang w:val="de-CH"/>
        </w:rPr>
        <w:t>wird</w:t>
      </w:r>
      <w:r w:rsidR="000D20E5">
        <w:rPr>
          <w:lang w:val="de-CH"/>
        </w:rPr>
        <w:t xml:space="preserve"> es aufgrund der</w:t>
      </w:r>
      <w:r w:rsidR="00FA62C0" w:rsidRPr="00472BA0">
        <w:rPr>
          <w:lang w:val="de-CH"/>
        </w:rPr>
        <w:t xml:space="preserve"> vielen Verbände immer schwieriger, einen Gesamtüberblick </w:t>
      </w:r>
      <w:r w:rsidRPr="00472BA0">
        <w:rPr>
          <w:lang w:val="de-CH"/>
        </w:rPr>
        <w:t>über die Massnahmen der Behörd</w:t>
      </w:r>
      <w:r w:rsidR="00EA2498" w:rsidRPr="00472BA0">
        <w:rPr>
          <w:lang w:val="de-CH"/>
        </w:rPr>
        <w:t>en in der ganzen Region zu be</w:t>
      </w:r>
      <w:r w:rsidR="006D508C">
        <w:rPr>
          <w:lang w:val="de-CH"/>
        </w:rPr>
        <w:t>halt</w:t>
      </w:r>
      <w:r w:rsidRPr="00472BA0">
        <w:rPr>
          <w:lang w:val="de-CH"/>
        </w:rPr>
        <w:t xml:space="preserve">en. </w:t>
      </w:r>
      <w:r w:rsidR="00EA2498" w:rsidRPr="00472BA0">
        <w:rPr>
          <w:lang w:val="de-CH"/>
        </w:rPr>
        <w:t xml:space="preserve">Die Regionen funktionieren heute </w:t>
      </w:r>
      <w:r w:rsidR="006D508C">
        <w:rPr>
          <w:lang w:val="de-CH"/>
        </w:rPr>
        <w:t>ähnlich</w:t>
      </w:r>
      <w:r w:rsidR="00EA2498" w:rsidRPr="00472BA0">
        <w:rPr>
          <w:lang w:val="de-CH"/>
        </w:rPr>
        <w:t xml:space="preserve"> wie Gemeinderäte ohne Sitzungen, wobei jeder Bereich bzw. jedes Ressort getrennt </w:t>
      </w:r>
      <w:r w:rsidR="00CB311A">
        <w:rPr>
          <w:lang w:val="de-CH"/>
        </w:rPr>
        <w:t>und</w:t>
      </w:r>
      <w:r w:rsidR="00EA2498" w:rsidRPr="00472BA0">
        <w:rPr>
          <w:lang w:val="de-CH"/>
        </w:rPr>
        <w:t xml:space="preserve"> ohne Gelegenheit</w:t>
      </w:r>
      <w:r w:rsidR="00877E9D">
        <w:rPr>
          <w:lang w:val="de-CH"/>
        </w:rPr>
        <w:t xml:space="preserve"> einer </w:t>
      </w:r>
      <w:r w:rsidR="000A7D37" w:rsidRPr="00472BA0">
        <w:rPr>
          <w:lang w:val="de-CH"/>
        </w:rPr>
        <w:t>gemeinsam</w:t>
      </w:r>
      <w:r w:rsidR="00877E9D">
        <w:rPr>
          <w:lang w:val="de-CH"/>
        </w:rPr>
        <w:t>en</w:t>
      </w:r>
      <w:r w:rsidR="007A27D1">
        <w:rPr>
          <w:lang w:val="de-CH"/>
        </w:rPr>
        <w:t xml:space="preserve"> </w:t>
      </w:r>
      <w:r w:rsidR="00877E9D">
        <w:rPr>
          <w:lang w:val="de-CH"/>
        </w:rPr>
        <w:t>K</w:t>
      </w:r>
      <w:r w:rsidR="000A7D37" w:rsidRPr="00472BA0">
        <w:rPr>
          <w:lang w:val="de-CH"/>
        </w:rPr>
        <w:t>oordin</w:t>
      </w:r>
      <w:r w:rsidR="00877E9D">
        <w:rPr>
          <w:lang w:val="de-CH"/>
        </w:rPr>
        <w:t>ation</w:t>
      </w:r>
      <w:r w:rsidR="00CB311A">
        <w:rPr>
          <w:lang w:val="de-CH"/>
        </w:rPr>
        <w:t xml:space="preserve"> </w:t>
      </w:r>
      <w:r w:rsidR="00CB311A" w:rsidRPr="00472BA0">
        <w:rPr>
          <w:lang w:val="de-CH"/>
        </w:rPr>
        <w:t>behandelt wird</w:t>
      </w:r>
      <w:r w:rsidR="00516F63" w:rsidRPr="00472BA0">
        <w:rPr>
          <w:lang w:val="de-CH"/>
        </w:rPr>
        <w:t>.</w:t>
      </w:r>
    </w:p>
    <w:p w14:paraId="593F2661" w14:textId="6141F1F1" w:rsidR="00E36DC9" w:rsidRPr="00472BA0" w:rsidRDefault="000A7D37" w:rsidP="00E36DC9">
      <w:pPr>
        <w:rPr>
          <w:lang w:val="de-CH"/>
        </w:rPr>
      </w:pPr>
      <w:r w:rsidRPr="00472BA0">
        <w:rPr>
          <w:lang w:val="de-CH"/>
        </w:rPr>
        <w:t xml:space="preserve">Für die Gesamtvision auf Bezirksebene ist </w:t>
      </w:r>
      <w:r w:rsidR="00432C55">
        <w:rPr>
          <w:lang w:val="de-CH"/>
        </w:rPr>
        <w:t>in der Regel</w:t>
      </w:r>
      <w:r w:rsidR="001C4027" w:rsidRPr="00472BA0">
        <w:rPr>
          <w:lang w:val="de-CH"/>
        </w:rPr>
        <w:t xml:space="preserve"> </w:t>
      </w:r>
      <w:r w:rsidR="003A0F0C">
        <w:rPr>
          <w:lang w:val="de-CH"/>
        </w:rPr>
        <w:t>die Oberamtsperson</w:t>
      </w:r>
      <w:r w:rsidRPr="00472BA0">
        <w:rPr>
          <w:lang w:val="de-CH"/>
        </w:rPr>
        <w:t xml:space="preserve"> </w:t>
      </w:r>
      <w:r w:rsidR="001C4027" w:rsidRPr="00472BA0">
        <w:rPr>
          <w:lang w:val="de-CH"/>
        </w:rPr>
        <w:t xml:space="preserve">zuständig. </w:t>
      </w:r>
      <w:r w:rsidR="003A0F0C">
        <w:rPr>
          <w:lang w:val="de-CH"/>
        </w:rPr>
        <w:t>Sie</w:t>
      </w:r>
      <w:r w:rsidR="001C4027" w:rsidRPr="00472BA0">
        <w:rPr>
          <w:lang w:val="de-CH"/>
        </w:rPr>
        <w:t xml:space="preserve"> verfügt jedoch nicht </w:t>
      </w:r>
      <w:r w:rsidR="00FA05DA">
        <w:rPr>
          <w:lang w:val="de-CH"/>
        </w:rPr>
        <w:t>notwendigerweise</w:t>
      </w:r>
      <w:r w:rsidR="001C4027" w:rsidRPr="00472BA0">
        <w:rPr>
          <w:lang w:val="de-CH"/>
        </w:rPr>
        <w:t xml:space="preserve"> über die Befugnisse und Ressourcen, die für die Gemeindepolitik notwendig sind. Als Vertreter</w:t>
      </w:r>
      <w:r w:rsidR="003A0F0C">
        <w:rPr>
          <w:lang w:val="de-CH"/>
        </w:rPr>
        <w:t>in</w:t>
      </w:r>
      <w:r w:rsidR="001C4027" w:rsidRPr="00472BA0">
        <w:rPr>
          <w:lang w:val="de-CH"/>
        </w:rPr>
        <w:t xml:space="preserve"> des Staatsrats </w:t>
      </w:r>
      <w:r w:rsidR="00956777" w:rsidRPr="00472BA0">
        <w:rPr>
          <w:lang w:val="de-CH"/>
        </w:rPr>
        <w:t>ist e</w:t>
      </w:r>
      <w:r w:rsidR="00465E79">
        <w:rPr>
          <w:lang w:val="de-CH"/>
        </w:rPr>
        <w:t>s</w:t>
      </w:r>
      <w:r w:rsidR="00956777" w:rsidRPr="00472BA0">
        <w:rPr>
          <w:lang w:val="de-CH"/>
        </w:rPr>
        <w:t xml:space="preserve"> </w:t>
      </w:r>
      <w:r w:rsidR="005156A2">
        <w:rPr>
          <w:lang w:val="de-CH"/>
        </w:rPr>
        <w:t xml:space="preserve">auch </w:t>
      </w:r>
      <w:r w:rsidR="00956777" w:rsidRPr="00472BA0">
        <w:rPr>
          <w:lang w:val="de-CH"/>
        </w:rPr>
        <w:t xml:space="preserve">nicht </w:t>
      </w:r>
      <w:r w:rsidR="003A0F0C">
        <w:rPr>
          <w:lang w:val="de-CH"/>
        </w:rPr>
        <w:t>ihre</w:t>
      </w:r>
      <w:r w:rsidR="00956777" w:rsidRPr="00472BA0">
        <w:rPr>
          <w:lang w:val="de-CH"/>
        </w:rPr>
        <w:t xml:space="preserve"> Aufgabe</w:t>
      </w:r>
      <w:r w:rsidR="00ED4F88">
        <w:rPr>
          <w:lang w:val="de-CH"/>
        </w:rPr>
        <w:t xml:space="preserve">, </w:t>
      </w:r>
      <w:r w:rsidR="002034E9">
        <w:rPr>
          <w:lang w:val="de-CH"/>
        </w:rPr>
        <w:t>die politischen Leitlinien in den Zuständigkeitsbereichen der Gemeinden an deren Stelle festzulegen.</w:t>
      </w:r>
    </w:p>
    <w:p w14:paraId="4C846E61" w14:textId="380ED3BA" w:rsidR="000A2703" w:rsidRPr="00472BA0" w:rsidRDefault="002E3710" w:rsidP="00E36DC9">
      <w:pPr>
        <w:rPr>
          <w:lang w:val="de-CH"/>
        </w:rPr>
      </w:pPr>
      <w:r w:rsidRPr="00472BA0">
        <w:rPr>
          <w:lang w:val="de-CH"/>
        </w:rPr>
        <w:t>D</w:t>
      </w:r>
      <w:r w:rsidR="00B92E72">
        <w:rPr>
          <w:lang w:val="de-CH"/>
        </w:rPr>
        <w:t>er mangelnde Gesamtüberblick</w:t>
      </w:r>
      <w:r w:rsidRPr="00472BA0">
        <w:rPr>
          <w:lang w:val="de-CH"/>
        </w:rPr>
        <w:t xml:space="preserve"> kann</w:t>
      </w:r>
      <w:r w:rsidR="00B92E72">
        <w:rPr>
          <w:lang w:val="de-CH"/>
        </w:rPr>
        <w:t xml:space="preserve"> sich</w:t>
      </w:r>
      <w:r w:rsidRPr="00472BA0">
        <w:rPr>
          <w:lang w:val="de-CH"/>
        </w:rPr>
        <w:t xml:space="preserve"> insbesondere dann </w:t>
      </w:r>
      <w:r w:rsidR="00CF5DCB">
        <w:rPr>
          <w:lang w:val="de-CH"/>
        </w:rPr>
        <w:t xml:space="preserve">als </w:t>
      </w:r>
      <w:r w:rsidRPr="00472BA0">
        <w:rPr>
          <w:lang w:val="de-CH"/>
        </w:rPr>
        <w:t xml:space="preserve">problematisch </w:t>
      </w:r>
      <w:r w:rsidR="00CF5DCB">
        <w:rPr>
          <w:lang w:val="de-CH"/>
        </w:rPr>
        <w:t>erweise</w:t>
      </w:r>
      <w:r w:rsidRPr="00472BA0">
        <w:rPr>
          <w:lang w:val="de-CH"/>
        </w:rPr>
        <w:t xml:space="preserve">n, wenn es darum geht, Investitionen zu priorisieren. Jeder Gemeindeverband neigt dazu, diejenigen Projekte zu Ende zu führen, die zur Erreichung seiner Ziele beitragen, </w:t>
      </w:r>
      <w:r w:rsidR="002E1F04">
        <w:rPr>
          <w:lang w:val="de-CH"/>
        </w:rPr>
        <w:t>unter anderem indem</w:t>
      </w:r>
      <w:r w:rsidRPr="00472BA0">
        <w:rPr>
          <w:lang w:val="de-CH"/>
        </w:rPr>
        <w:t xml:space="preserve"> er die notwendigen Investitionen tätigt. </w:t>
      </w:r>
      <w:r w:rsidR="00C37A35">
        <w:rPr>
          <w:lang w:val="de-CH"/>
        </w:rPr>
        <w:t xml:space="preserve">Besteht keine </w:t>
      </w:r>
      <w:r w:rsidRPr="00472BA0">
        <w:rPr>
          <w:lang w:val="de-CH"/>
        </w:rPr>
        <w:t>regionale</w:t>
      </w:r>
      <w:r w:rsidR="00C37A35">
        <w:rPr>
          <w:lang w:val="de-CH"/>
        </w:rPr>
        <w:t xml:space="preserve"> </w:t>
      </w:r>
      <w:r w:rsidR="001370E4">
        <w:rPr>
          <w:lang w:val="de-CH"/>
        </w:rPr>
        <w:t>Körperschaft</w:t>
      </w:r>
      <w:r w:rsidR="00C37A35">
        <w:rPr>
          <w:lang w:val="de-CH"/>
        </w:rPr>
        <w:t xml:space="preserve">, so gibt es </w:t>
      </w:r>
      <w:r w:rsidRPr="00472BA0">
        <w:rPr>
          <w:lang w:val="de-CH"/>
        </w:rPr>
        <w:t>kein</w:t>
      </w:r>
      <w:r w:rsidR="001370E4">
        <w:rPr>
          <w:lang w:val="de-CH"/>
        </w:rPr>
        <w:t xml:space="preserve"> Gremium</w:t>
      </w:r>
      <w:r w:rsidRPr="00472BA0">
        <w:rPr>
          <w:lang w:val="de-CH"/>
        </w:rPr>
        <w:t xml:space="preserve">, </w:t>
      </w:r>
      <w:r w:rsidR="008D702B">
        <w:rPr>
          <w:lang w:val="de-CH"/>
        </w:rPr>
        <w:t xml:space="preserve">das </w:t>
      </w:r>
      <w:r w:rsidRPr="00472BA0">
        <w:rPr>
          <w:lang w:val="de-CH"/>
        </w:rPr>
        <w:t xml:space="preserve">über die Priorisierung eines </w:t>
      </w:r>
      <w:r w:rsidR="00317981" w:rsidRPr="00472BA0">
        <w:rPr>
          <w:lang w:val="de-CH"/>
        </w:rPr>
        <w:t>vom Ad-hoc-Verband entwickelt</w:t>
      </w:r>
      <w:r w:rsidR="00317981">
        <w:rPr>
          <w:lang w:val="de-CH"/>
        </w:rPr>
        <w:t>en</w:t>
      </w:r>
      <w:r w:rsidR="00317981" w:rsidRPr="00472BA0">
        <w:rPr>
          <w:lang w:val="de-CH"/>
        </w:rPr>
        <w:t xml:space="preserve"> </w:t>
      </w:r>
      <w:r w:rsidRPr="00472BA0">
        <w:rPr>
          <w:lang w:val="de-CH"/>
        </w:rPr>
        <w:t>Projekts</w:t>
      </w:r>
      <w:r w:rsidR="00317981">
        <w:rPr>
          <w:lang w:val="de-CH"/>
        </w:rPr>
        <w:t xml:space="preserve"> zu Lasten eines</w:t>
      </w:r>
      <w:r w:rsidRPr="00472BA0">
        <w:rPr>
          <w:lang w:val="de-CH"/>
        </w:rPr>
        <w:t xml:space="preserve"> von einem anderen Verband geplanten Projekt</w:t>
      </w:r>
      <w:r w:rsidR="00317981">
        <w:rPr>
          <w:lang w:val="de-CH"/>
        </w:rPr>
        <w:t>s</w:t>
      </w:r>
      <w:r w:rsidRPr="00472BA0">
        <w:rPr>
          <w:lang w:val="de-CH"/>
        </w:rPr>
        <w:t xml:space="preserve"> entscheiden</w:t>
      </w:r>
      <w:r w:rsidR="008D702B">
        <w:rPr>
          <w:lang w:val="de-CH"/>
        </w:rPr>
        <w:t xml:space="preserve"> kann</w:t>
      </w:r>
      <w:r w:rsidRPr="00472BA0">
        <w:rPr>
          <w:lang w:val="de-CH"/>
        </w:rPr>
        <w:t xml:space="preserve">. </w:t>
      </w:r>
      <w:r w:rsidR="009E1F79" w:rsidRPr="00472BA0">
        <w:rPr>
          <w:lang w:val="de-CH"/>
        </w:rPr>
        <w:t xml:space="preserve">Damit besteht die Gefahr, dass die </w:t>
      </w:r>
      <w:r w:rsidR="00875258" w:rsidRPr="00472BA0">
        <w:rPr>
          <w:lang w:val="de-CH"/>
        </w:rPr>
        <w:t xml:space="preserve">von der Gesamtheit der interkommunalen Kooperationsgremien </w:t>
      </w:r>
      <w:r w:rsidR="00F35C09" w:rsidRPr="00472BA0">
        <w:rPr>
          <w:lang w:val="de-CH"/>
        </w:rPr>
        <w:t xml:space="preserve">eines bestimmten Gebiets </w:t>
      </w:r>
      <w:r w:rsidR="00875258" w:rsidRPr="00472BA0">
        <w:rPr>
          <w:lang w:val="de-CH"/>
        </w:rPr>
        <w:t xml:space="preserve">eingegangenen finanziellen Verpflichtungen </w:t>
      </w:r>
      <w:r w:rsidR="00F35C09" w:rsidRPr="00472BA0">
        <w:rPr>
          <w:lang w:val="de-CH"/>
        </w:rPr>
        <w:t>die Finanzkraft der Mitgliedgemeinden</w:t>
      </w:r>
      <w:r w:rsidR="000A2703" w:rsidRPr="00472BA0">
        <w:rPr>
          <w:lang w:val="de-CH"/>
        </w:rPr>
        <w:t xml:space="preserve"> </w:t>
      </w:r>
      <w:r w:rsidR="00F35C09" w:rsidRPr="00472BA0">
        <w:rPr>
          <w:lang w:val="de-CH"/>
        </w:rPr>
        <w:t xml:space="preserve">übersteigen und </w:t>
      </w:r>
      <w:r w:rsidR="00AD3B59" w:rsidRPr="00472BA0">
        <w:rPr>
          <w:lang w:val="de-CH"/>
        </w:rPr>
        <w:t xml:space="preserve">deren </w:t>
      </w:r>
      <w:r w:rsidR="00741C2A">
        <w:rPr>
          <w:lang w:val="de-CH"/>
        </w:rPr>
        <w:t>Kapazitä</w:t>
      </w:r>
      <w:r w:rsidR="00AD3B59" w:rsidRPr="00472BA0">
        <w:rPr>
          <w:lang w:val="de-CH"/>
        </w:rPr>
        <w:t>t</w:t>
      </w:r>
      <w:r w:rsidR="00116BF2">
        <w:rPr>
          <w:lang w:val="de-CH"/>
        </w:rPr>
        <w:t xml:space="preserve"> zur Finanzierung der</w:t>
      </w:r>
      <w:r w:rsidR="00AD3B59" w:rsidRPr="00472BA0">
        <w:rPr>
          <w:lang w:val="de-CH"/>
        </w:rPr>
        <w:t xml:space="preserve"> auf kommunaler Ebene getroffenen Entscheide reduzieren</w:t>
      </w:r>
      <w:r w:rsidR="006F66A6">
        <w:rPr>
          <w:lang w:val="de-CH"/>
        </w:rPr>
        <w:t xml:space="preserve"> könnten</w:t>
      </w:r>
      <w:r w:rsidR="00AD3B59" w:rsidRPr="00472BA0">
        <w:rPr>
          <w:lang w:val="de-CH"/>
        </w:rPr>
        <w:t xml:space="preserve">. </w:t>
      </w:r>
    </w:p>
    <w:p w14:paraId="6B69B57D" w14:textId="29C7CEA5" w:rsidR="001A6E43" w:rsidRPr="00472BA0" w:rsidRDefault="009C4E00" w:rsidP="0072099D">
      <w:pPr>
        <w:pStyle w:val="Titre2"/>
        <w:rPr>
          <w:lang w:val="de-CH"/>
        </w:rPr>
      </w:pPr>
      <w:bookmarkStart w:id="38" w:name="_Toc112146754"/>
      <w:r w:rsidRPr="00472BA0">
        <w:rPr>
          <w:lang w:val="de-CH"/>
        </w:rPr>
        <w:t>Verlust der Gemeindeautonomie</w:t>
      </w:r>
      <w:bookmarkEnd w:id="38"/>
      <w:r w:rsidRPr="00472BA0">
        <w:rPr>
          <w:lang w:val="de-CH"/>
        </w:rPr>
        <w:t xml:space="preserve"> </w:t>
      </w:r>
    </w:p>
    <w:p w14:paraId="46AAB6F0" w14:textId="60B804C4" w:rsidR="00C164CB" w:rsidRPr="00472BA0" w:rsidRDefault="00E36DC9" w:rsidP="000223C9">
      <w:pPr>
        <w:rPr>
          <w:lang w:val="de-CH"/>
        </w:rPr>
      </w:pPr>
      <w:r w:rsidRPr="00472BA0">
        <w:rPr>
          <w:lang w:val="de-CH"/>
        </w:rPr>
        <w:t>D</w:t>
      </w:r>
      <w:r w:rsidR="00AD3B59" w:rsidRPr="00472BA0">
        <w:rPr>
          <w:lang w:val="de-CH"/>
        </w:rPr>
        <w:t>a immer mehr Entscheide auf der Ebene der Gemeindeverbände getroffen werden</w:t>
      </w:r>
      <w:r w:rsidR="000809E5" w:rsidRPr="00472BA0">
        <w:rPr>
          <w:lang w:val="de-CH"/>
        </w:rPr>
        <w:t xml:space="preserve">, </w:t>
      </w:r>
      <w:r w:rsidR="00BB7BB9">
        <w:rPr>
          <w:lang w:val="de-CH"/>
        </w:rPr>
        <w:t xml:space="preserve">was </w:t>
      </w:r>
      <w:r w:rsidR="000809E5" w:rsidRPr="00472BA0">
        <w:rPr>
          <w:lang w:val="de-CH"/>
        </w:rPr>
        <w:t xml:space="preserve">gebundene </w:t>
      </w:r>
      <w:r w:rsidR="00BB7BB9">
        <w:rPr>
          <w:lang w:val="de-CH"/>
        </w:rPr>
        <w:t xml:space="preserve">Ausgaben </w:t>
      </w:r>
      <w:r w:rsidR="00B25BE2">
        <w:rPr>
          <w:lang w:val="de-CH"/>
        </w:rPr>
        <w:t>zur Folge hat</w:t>
      </w:r>
      <w:r w:rsidR="000809E5" w:rsidRPr="00472BA0">
        <w:rPr>
          <w:lang w:val="de-CH"/>
        </w:rPr>
        <w:t xml:space="preserve">, verkleinert sich der Handlungsspielraum der einzelnen Gemeinden. </w:t>
      </w:r>
      <w:r w:rsidR="00F076ED" w:rsidRPr="00472BA0">
        <w:rPr>
          <w:lang w:val="de-CH"/>
        </w:rPr>
        <w:t>Selbst wenn</w:t>
      </w:r>
      <w:r w:rsidR="000809E5" w:rsidRPr="00472BA0">
        <w:rPr>
          <w:lang w:val="de-CH"/>
        </w:rPr>
        <w:t xml:space="preserve"> die Gemeindeverbände von den Gemeinden gegründet w</w:t>
      </w:r>
      <w:r w:rsidR="00B25BBE">
        <w:rPr>
          <w:lang w:val="de-CH"/>
        </w:rPr>
        <w:t>u</w:t>
      </w:r>
      <w:r w:rsidR="000809E5" w:rsidRPr="00472BA0">
        <w:rPr>
          <w:lang w:val="de-CH"/>
        </w:rPr>
        <w:t xml:space="preserve">rden und aus deren Vertreterinnen und Vertretern zusammengesetzt sind, </w:t>
      </w:r>
      <w:r w:rsidR="009E15A9">
        <w:rPr>
          <w:lang w:val="de-CH"/>
        </w:rPr>
        <w:t>fühlen si</w:t>
      </w:r>
      <w:r w:rsidR="00015DBF">
        <w:rPr>
          <w:lang w:val="de-CH"/>
        </w:rPr>
        <w:t>ch</w:t>
      </w:r>
      <w:r w:rsidR="00F076ED" w:rsidRPr="00472BA0">
        <w:rPr>
          <w:lang w:val="de-CH"/>
        </w:rPr>
        <w:t xml:space="preserve"> die Gemeindebehörden, insbesondere die Legislativbehörden, </w:t>
      </w:r>
      <w:r w:rsidR="001140EE" w:rsidRPr="00472BA0">
        <w:rPr>
          <w:lang w:val="de-CH"/>
        </w:rPr>
        <w:t xml:space="preserve">erheblich eingeschränkt in ihren Entscheidungsbefugnissen, was bei den gebundenen </w:t>
      </w:r>
      <w:r w:rsidR="00611306" w:rsidRPr="00472BA0">
        <w:rPr>
          <w:lang w:val="de-CH"/>
        </w:rPr>
        <w:t>Ausgab</w:t>
      </w:r>
      <w:r w:rsidR="001140EE" w:rsidRPr="00472BA0">
        <w:rPr>
          <w:lang w:val="de-CH"/>
        </w:rPr>
        <w:t xml:space="preserve">en besonders deutlich </w:t>
      </w:r>
      <w:r w:rsidR="009E15A9">
        <w:rPr>
          <w:lang w:val="de-CH"/>
        </w:rPr>
        <w:t>zum Ausdruck kommt</w:t>
      </w:r>
      <w:r w:rsidR="001140EE" w:rsidRPr="00472BA0">
        <w:rPr>
          <w:lang w:val="de-CH"/>
        </w:rPr>
        <w:t xml:space="preserve">. </w:t>
      </w:r>
    </w:p>
    <w:p w14:paraId="18D26C8C" w14:textId="4919A386" w:rsidR="000223C9" w:rsidRPr="00472BA0" w:rsidRDefault="00611306" w:rsidP="0030798B">
      <w:pPr>
        <w:rPr>
          <w:lang w:val="de-CH"/>
        </w:rPr>
      </w:pPr>
      <w:r w:rsidRPr="00472BA0">
        <w:rPr>
          <w:lang w:val="de-CH"/>
        </w:rPr>
        <w:t>Auch das immer wichtigere Engagement der Oberamt</w:t>
      </w:r>
      <w:r w:rsidR="009F2A36" w:rsidRPr="00472BA0">
        <w:rPr>
          <w:lang w:val="de-CH"/>
        </w:rPr>
        <w:t>spersonen</w:t>
      </w:r>
      <w:r w:rsidRPr="00472BA0">
        <w:rPr>
          <w:lang w:val="de-CH"/>
        </w:rPr>
        <w:t xml:space="preserve"> bei der regionalen Koordination ist ein</w:t>
      </w:r>
      <w:r w:rsidR="009F2A36" w:rsidRPr="00472BA0">
        <w:rPr>
          <w:lang w:val="de-CH"/>
        </w:rPr>
        <w:t>e</w:t>
      </w:r>
      <w:r w:rsidRPr="00472BA0">
        <w:rPr>
          <w:lang w:val="de-CH"/>
        </w:rPr>
        <w:t xml:space="preserve"> zweischneidige</w:t>
      </w:r>
      <w:r w:rsidR="009F2A36" w:rsidRPr="00472BA0">
        <w:rPr>
          <w:lang w:val="de-CH"/>
        </w:rPr>
        <w:t xml:space="preserve"> Angelegenheit</w:t>
      </w:r>
      <w:r w:rsidRPr="00472BA0">
        <w:rPr>
          <w:lang w:val="de-CH"/>
        </w:rPr>
        <w:t xml:space="preserve">: </w:t>
      </w:r>
      <w:r w:rsidR="004B2D7C">
        <w:rPr>
          <w:lang w:val="de-CH"/>
        </w:rPr>
        <w:t>Die Oberamtsperson</w:t>
      </w:r>
      <w:r w:rsidR="009F2A36" w:rsidRPr="00472BA0">
        <w:rPr>
          <w:lang w:val="de-CH"/>
        </w:rPr>
        <w:t xml:space="preserve"> handelt im Dienst und meist sogar im Auftrag der Gemeinden, damit diese die notwendigen interkommunalen Strukturen schaffen oder betreiben können, </w:t>
      </w:r>
      <w:r w:rsidR="0092692F" w:rsidRPr="00472BA0">
        <w:rPr>
          <w:lang w:val="de-CH"/>
        </w:rPr>
        <w:t>ist</w:t>
      </w:r>
      <w:r w:rsidR="009F2A36" w:rsidRPr="00472BA0">
        <w:rPr>
          <w:lang w:val="de-CH"/>
        </w:rPr>
        <w:t xml:space="preserve"> dadurch </w:t>
      </w:r>
      <w:r w:rsidR="0092692F" w:rsidRPr="00472BA0">
        <w:rPr>
          <w:lang w:val="de-CH"/>
        </w:rPr>
        <w:t xml:space="preserve">aber immer mehr in Politikbereichen aktiv, die bisher in die Zuständigkeit der Gemeinden fielen. </w:t>
      </w:r>
    </w:p>
    <w:p w14:paraId="16A3EE2D" w14:textId="18B12358" w:rsidR="000223C9" w:rsidRPr="00472BA0" w:rsidRDefault="000223C9" w:rsidP="000223C9">
      <w:pPr>
        <w:pStyle w:val="Titre2"/>
        <w:rPr>
          <w:lang w:val="de-CH"/>
        </w:rPr>
      </w:pPr>
      <w:bookmarkStart w:id="39" w:name="_Toc112146755"/>
      <w:r w:rsidRPr="00472BA0">
        <w:rPr>
          <w:lang w:val="de-CH"/>
        </w:rPr>
        <w:t>R</w:t>
      </w:r>
      <w:r w:rsidR="0069779F" w:rsidRPr="00472BA0">
        <w:rPr>
          <w:lang w:val="de-CH"/>
        </w:rPr>
        <w:t>olle der Oberamtsperson</w:t>
      </w:r>
      <w:bookmarkEnd w:id="39"/>
    </w:p>
    <w:p w14:paraId="29F4F949" w14:textId="2DDEEF37" w:rsidR="000223C9" w:rsidRPr="00472BA0" w:rsidRDefault="00D92342" w:rsidP="000223C9">
      <w:pPr>
        <w:rPr>
          <w:lang w:val="de-CH"/>
        </w:rPr>
      </w:pPr>
      <w:r w:rsidRPr="00472BA0">
        <w:rPr>
          <w:lang w:val="de-CH"/>
        </w:rPr>
        <w:t xml:space="preserve">Die Rolle der Oberamtsperson, die den Staatsrat vertritt, aber vom Volk gewählt wird, wirft immer mehr Fragen auf. Wie weiter oben ausgeführt, </w:t>
      </w:r>
      <w:r w:rsidR="00744BEC" w:rsidRPr="00472BA0">
        <w:rPr>
          <w:lang w:val="de-CH"/>
        </w:rPr>
        <w:t>kann die Rolle unterschiedlich ausgelegt werden, einerseits weil jede Oberamt</w:t>
      </w:r>
      <w:r w:rsidR="00BE02A3">
        <w:rPr>
          <w:lang w:val="de-CH"/>
        </w:rPr>
        <w:t>sperson</w:t>
      </w:r>
      <w:r w:rsidR="00744BEC" w:rsidRPr="00472BA0">
        <w:rPr>
          <w:lang w:val="de-CH"/>
        </w:rPr>
        <w:t xml:space="preserve"> </w:t>
      </w:r>
      <w:r w:rsidR="00BE02A3">
        <w:rPr>
          <w:lang w:val="de-CH"/>
        </w:rPr>
        <w:t>ihre</w:t>
      </w:r>
      <w:r w:rsidR="00744BEC" w:rsidRPr="00472BA0">
        <w:rPr>
          <w:lang w:val="de-CH"/>
        </w:rPr>
        <w:t xml:space="preserve"> Arbeitsweise den Bedürfnissen </w:t>
      </w:r>
      <w:r w:rsidR="00BE02A3">
        <w:rPr>
          <w:lang w:val="de-CH"/>
        </w:rPr>
        <w:t>ihres</w:t>
      </w:r>
      <w:r w:rsidR="00744BEC" w:rsidRPr="00472BA0">
        <w:rPr>
          <w:lang w:val="de-CH"/>
        </w:rPr>
        <w:t xml:space="preserve"> Bezirks und </w:t>
      </w:r>
      <w:r w:rsidR="00BE02A3">
        <w:rPr>
          <w:lang w:val="de-CH"/>
        </w:rPr>
        <w:t>ihres</w:t>
      </w:r>
      <w:r w:rsidR="00744BEC" w:rsidRPr="00472BA0">
        <w:rPr>
          <w:lang w:val="de-CH"/>
        </w:rPr>
        <w:t xml:space="preserve"> Oberamts anpasst, andererseits weil die kantonale Gesetzgebung ih</w:t>
      </w:r>
      <w:r w:rsidR="00BE02A3">
        <w:rPr>
          <w:lang w:val="de-CH"/>
        </w:rPr>
        <w:t>r</w:t>
      </w:r>
      <w:r w:rsidR="00744BEC" w:rsidRPr="00472BA0">
        <w:rPr>
          <w:lang w:val="de-CH"/>
        </w:rPr>
        <w:t xml:space="preserve"> </w:t>
      </w:r>
      <w:r w:rsidR="006F6965" w:rsidRPr="00472BA0">
        <w:rPr>
          <w:lang w:val="de-CH"/>
        </w:rPr>
        <w:t xml:space="preserve">tendenziell </w:t>
      </w:r>
      <w:r w:rsidR="00744BEC" w:rsidRPr="00472BA0">
        <w:rPr>
          <w:lang w:val="de-CH"/>
        </w:rPr>
        <w:t xml:space="preserve">sehr viele Aufgaben überträgt, ohne </w:t>
      </w:r>
      <w:r w:rsidR="00C3690A" w:rsidRPr="00472BA0">
        <w:rPr>
          <w:lang w:val="de-CH"/>
        </w:rPr>
        <w:t xml:space="preserve">besonderes Augenmerk auf Gesamtkohärenz zu legen. </w:t>
      </w:r>
      <w:r w:rsidR="006F6965" w:rsidRPr="00472BA0">
        <w:rPr>
          <w:lang w:val="de-CH"/>
        </w:rPr>
        <w:t>Die Aufgaben der Oberamtspersonen im Bereich der interkommunalen Zusammenarbeit haben vor allem</w:t>
      </w:r>
      <w:r w:rsidR="00B359D9">
        <w:rPr>
          <w:lang w:val="de-CH"/>
        </w:rPr>
        <w:t xml:space="preserve"> deshalb</w:t>
      </w:r>
      <w:r w:rsidR="006F6965" w:rsidRPr="00472BA0">
        <w:rPr>
          <w:lang w:val="de-CH"/>
        </w:rPr>
        <w:t xml:space="preserve"> stark zugenommen, weil die Gesetzgebung die Gemeinden in immer mehr Bereichen verpflichtet, sich gemeindeübergreifend zu organisieren</w:t>
      </w:r>
      <w:r w:rsidR="000223C9" w:rsidRPr="00472BA0">
        <w:rPr>
          <w:lang w:val="de-CH"/>
        </w:rPr>
        <w:t xml:space="preserve"> </w:t>
      </w:r>
      <w:r w:rsidR="006F6965" w:rsidRPr="00472BA0">
        <w:rPr>
          <w:lang w:val="de-CH"/>
        </w:rPr>
        <w:t xml:space="preserve">(Schulkreise, </w:t>
      </w:r>
      <w:r w:rsidR="00AC30DC">
        <w:rPr>
          <w:lang w:val="de-CH"/>
        </w:rPr>
        <w:t xml:space="preserve">Erbringung </w:t>
      </w:r>
      <w:r w:rsidR="00A34A37" w:rsidRPr="00472BA0">
        <w:rPr>
          <w:lang w:val="de-CH"/>
        </w:rPr>
        <w:t>sozialmedizinische</w:t>
      </w:r>
      <w:r w:rsidR="00AC30DC">
        <w:rPr>
          <w:lang w:val="de-CH"/>
        </w:rPr>
        <w:t>r</w:t>
      </w:r>
      <w:r w:rsidR="00A34A37" w:rsidRPr="00472BA0">
        <w:rPr>
          <w:lang w:val="de-CH"/>
        </w:rPr>
        <w:t xml:space="preserve"> </w:t>
      </w:r>
      <w:r w:rsidR="00DC02AD" w:rsidRPr="00472BA0">
        <w:rPr>
          <w:lang w:val="de-CH"/>
        </w:rPr>
        <w:t xml:space="preserve">Leistungen, </w:t>
      </w:r>
      <w:r w:rsidR="001742B2" w:rsidRPr="00472BA0">
        <w:rPr>
          <w:lang w:val="de-CH"/>
        </w:rPr>
        <w:t xml:space="preserve">Planungsregionen usw.), und weil die Gemeinden diese Aufgaben der Oberamtsperson übertragen wollen. </w:t>
      </w:r>
      <w:r w:rsidR="00D15481">
        <w:rPr>
          <w:lang w:val="de-CH"/>
        </w:rPr>
        <w:t>Der Auftrag</w:t>
      </w:r>
      <w:r w:rsidR="00914E61" w:rsidRPr="00472BA0">
        <w:rPr>
          <w:lang w:val="de-CH"/>
        </w:rPr>
        <w:t xml:space="preserve"> der Oberamtsperson, durch die Förderung der regionalen Zusammenarbeit zur Entwicklung des Bezirks beizutragen </w:t>
      </w:r>
      <w:r w:rsidR="000223C9" w:rsidRPr="00472BA0">
        <w:rPr>
          <w:lang w:val="de-CH"/>
        </w:rPr>
        <w:t>(</w:t>
      </w:r>
      <w:r w:rsidR="006410BF" w:rsidRPr="00472BA0">
        <w:rPr>
          <w:lang w:val="de-CH"/>
        </w:rPr>
        <w:t>Art. </w:t>
      </w:r>
      <w:r w:rsidR="000223C9" w:rsidRPr="00472BA0">
        <w:rPr>
          <w:lang w:val="de-CH"/>
        </w:rPr>
        <w:t>15 de</w:t>
      </w:r>
      <w:r w:rsidR="001742B2" w:rsidRPr="00472BA0">
        <w:rPr>
          <w:lang w:val="de-CH"/>
        </w:rPr>
        <w:t>s Gesetzes über die Oberamtmänner</w:t>
      </w:r>
      <w:r w:rsidR="000223C9" w:rsidRPr="00472BA0">
        <w:rPr>
          <w:lang w:val="de-CH"/>
        </w:rPr>
        <w:t>)</w:t>
      </w:r>
      <w:r w:rsidR="00914E61" w:rsidRPr="00472BA0">
        <w:rPr>
          <w:lang w:val="de-CH"/>
        </w:rPr>
        <w:t xml:space="preserve">, </w:t>
      </w:r>
      <w:r w:rsidR="002D64C5">
        <w:rPr>
          <w:lang w:val="de-CH"/>
        </w:rPr>
        <w:t>gewinnt</w:t>
      </w:r>
      <w:r w:rsidR="00CE1C3D" w:rsidRPr="00472BA0">
        <w:rPr>
          <w:lang w:val="de-CH"/>
        </w:rPr>
        <w:t xml:space="preserve"> daher immer </w:t>
      </w:r>
      <w:r w:rsidR="002D64C5">
        <w:rPr>
          <w:lang w:val="de-CH"/>
        </w:rPr>
        <w:t>mehr an Bedeutung</w:t>
      </w:r>
      <w:r w:rsidR="00CE1C3D" w:rsidRPr="00472BA0">
        <w:rPr>
          <w:lang w:val="de-CH"/>
        </w:rPr>
        <w:t xml:space="preserve"> im Vergleich zu </w:t>
      </w:r>
      <w:r w:rsidR="00B64DBD">
        <w:rPr>
          <w:lang w:val="de-CH"/>
        </w:rPr>
        <w:t>d</w:t>
      </w:r>
      <w:r w:rsidR="00CE1C3D" w:rsidRPr="00472BA0">
        <w:rPr>
          <w:lang w:val="de-CH"/>
        </w:rPr>
        <w:t xml:space="preserve">en zahlreichen </w:t>
      </w:r>
      <w:r w:rsidR="00DC7EE7">
        <w:rPr>
          <w:lang w:val="de-CH"/>
        </w:rPr>
        <w:t>ander</w:t>
      </w:r>
      <w:r w:rsidR="00CE1C3D" w:rsidRPr="00472BA0">
        <w:rPr>
          <w:lang w:val="de-CH"/>
        </w:rPr>
        <w:t xml:space="preserve">en Aufgaben, ohne dass die Ressourcen der Oberämter in den letzten Jahren </w:t>
      </w:r>
      <w:r w:rsidR="00DE2053" w:rsidRPr="00472BA0">
        <w:rPr>
          <w:lang w:val="de-CH"/>
        </w:rPr>
        <w:t xml:space="preserve">grundlegend angepasst wurden. </w:t>
      </w:r>
      <w:r w:rsidR="00787EF1">
        <w:rPr>
          <w:lang w:val="de-CH"/>
        </w:rPr>
        <w:t>Selbst</w:t>
      </w:r>
      <w:r w:rsidR="00DE2053" w:rsidRPr="00472BA0">
        <w:rPr>
          <w:lang w:val="de-CH"/>
        </w:rPr>
        <w:t xml:space="preserve"> wenn </w:t>
      </w:r>
      <w:r w:rsidR="00787EF1">
        <w:rPr>
          <w:lang w:val="de-CH"/>
        </w:rPr>
        <w:t xml:space="preserve">die Oberamtspersonen </w:t>
      </w:r>
      <w:r w:rsidR="00DE2053" w:rsidRPr="00472BA0">
        <w:rPr>
          <w:lang w:val="de-CH"/>
        </w:rPr>
        <w:t>diese Aufgaben weiterhin wahr</w:t>
      </w:r>
      <w:r w:rsidR="00787EF1">
        <w:rPr>
          <w:lang w:val="de-CH"/>
        </w:rPr>
        <w:t>neh</w:t>
      </w:r>
      <w:r w:rsidR="00DE2053" w:rsidRPr="00472BA0">
        <w:rPr>
          <w:lang w:val="de-CH"/>
        </w:rPr>
        <w:t xml:space="preserve">men, </w:t>
      </w:r>
      <w:r w:rsidR="00787EF1">
        <w:rPr>
          <w:lang w:val="de-CH"/>
        </w:rPr>
        <w:t>zeichnet sich</w:t>
      </w:r>
      <w:r w:rsidR="00E5614A" w:rsidRPr="00472BA0">
        <w:rPr>
          <w:lang w:val="de-CH"/>
        </w:rPr>
        <w:t xml:space="preserve"> </w:t>
      </w:r>
      <w:r w:rsidR="00787EF1">
        <w:rPr>
          <w:lang w:val="de-CH"/>
        </w:rPr>
        <w:t>ihre</w:t>
      </w:r>
      <w:r w:rsidR="00E5614A" w:rsidRPr="00472BA0">
        <w:rPr>
          <w:lang w:val="de-CH"/>
        </w:rPr>
        <w:t xml:space="preserve"> Rolle zunehmend durch ein «regionales»</w:t>
      </w:r>
      <w:r w:rsidR="000223C9" w:rsidRPr="00472BA0">
        <w:rPr>
          <w:lang w:val="de-CH"/>
        </w:rPr>
        <w:t xml:space="preserve"> </w:t>
      </w:r>
      <w:r w:rsidR="00E5614A" w:rsidRPr="00472BA0">
        <w:rPr>
          <w:lang w:val="de-CH"/>
        </w:rPr>
        <w:t>Engagement aus</w:t>
      </w:r>
      <w:r w:rsidR="000223C9" w:rsidRPr="00472BA0">
        <w:rPr>
          <w:lang w:val="de-CH"/>
        </w:rPr>
        <w:t xml:space="preserve">. </w:t>
      </w:r>
    </w:p>
    <w:p w14:paraId="360C1D31" w14:textId="72389596" w:rsidR="000223C9" w:rsidRPr="00472BA0" w:rsidRDefault="00CC4252" w:rsidP="000223C9">
      <w:pPr>
        <w:rPr>
          <w:lang w:val="de-CH"/>
        </w:rPr>
      </w:pPr>
      <w:r w:rsidRPr="00472BA0">
        <w:rPr>
          <w:lang w:val="de-CH"/>
        </w:rPr>
        <w:t>Die Oberamtspersonen haben</w:t>
      </w:r>
      <w:r w:rsidR="00946186">
        <w:rPr>
          <w:lang w:val="de-CH"/>
        </w:rPr>
        <w:t xml:space="preserve"> eine</w:t>
      </w:r>
      <w:r w:rsidRPr="00472BA0">
        <w:rPr>
          <w:lang w:val="de-CH"/>
        </w:rPr>
        <w:t xml:space="preserve"> </w:t>
      </w:r>
      <w:r w:rsidR="00F4006C" w:rsidRPr="00472BA0">
        <w:rPr>
          <w:lang w:val="de-CH"/>
        </w:rPr>
        <w:t xml:space="preserve">doppelte Koordinationsfunktion: zwischen den Gemeinden des Bezirks und zwischen den Direktionen des Staates, </w:t>
      </w:r>
      <w:r w:rsidR="00E32D6E">
        <w:rPr>
          <w:lang w:val="de-CH"/>
        </w:rPr>
        <w:t>an dessen Stelle</w:t>
      </w:r>
      <w:r w:rsidR="00F4006C" w:rsidRPr="00472BA0">
        <w:rPr>
          <w:lang w:val="de-CH"/>
        </w:rPr>
        <w:t xml:space="preserve"> sie sich an kommunalen Aufgaben beteiligen. </w:t>
      </w:r>
      <w:r w:rsidR="008B71E1">
        <w:rPr>
          <w:lang w:val="de-CH"/>
        </w:rPr>
        <w:t>Eine solche Konzentration der</w:t>
      </w:r>
      <w:r w:rsidR="00351815" w:rsidRPr="00472BA0">
        <w:rPr>
          <w:lang w:val="de-CH"/>
        </w:rPr>
        <w:t xml:space="preserve"> Information</w:t>
      </w:r>
      <w:r w:rsidR="008B71E1">
        <w:rPr>
          <w:lang w:val="de-CH"/>
        </w:rPr>
        <w:t>en</w:t>
      </w:r>
      <w:r w:rsidR="00351815" w:rsidRPr="00472BA0">
        <w:rPr>
          <w:lang w:val="de-CH"/>
        </w:rPr>
        <w:t xml:space="preserve"> auf eine Person hat natürlich Vorteile</w:t>
      </w:r>
      <w:r w:rsidR="0031407A">
        <w:rPr>
          <w:lang w:val="de-CH"/>
        </w:rPr>
        <w:t xml:space="preserve"> im Hinblick auf</w:t>
      </w:r>
      <w:r w:rsidR="00351815" w:rsidRPr="00472BA0">
        <w:rPr>
          <w:lang w:val="de-CH"/>
        </w:rPr>
        <w:t xml:space="preserve"> die Kohärenz staatlichen Handelns. </w:t>
      </w:r>
      <w:r w:rsidR="006A7BEC" w:rsidRPr="00472BA0">
        <w:rPr>
          <w:lang w:val="de-CH"/>
        </w:rPr>
        <w:t xml:space="preserve">Der Gesetzgeber hat </w:t>
      </w:r>
      <w:r w:rsidR="0031407A">
        <w:rPr>
          <w:lang w:val="de-CH"/>
        </w:rPr>
        <w:t>denn</w:t>
      </w:r>
      <w:r w:rsidR="006A7BEC" w:rsidRPr="00472BA0">
        <w:rPr>
          <w:lang w:val="de-CH"/>
        </w:rPr>
        <w:t xml:space="preserve"> </w:t>
      </w:r>
      <w:r w:rsidR="0031407A">
        <w:rPr>
          <w:lang w:val="de-CH"/>
        </w:rPr>
        <w:t xml:space="preserve">auch </w:t>
      </w:r>
      <w:r w:rsidR="006A7BEC" w:rsidRPr="00472BA0">
        <w:rPr>
          <w:lang w:val="de-CH"/>
        </w:rPr>
        <w:t xml:space="preserve">darauf verzichtet, </w:t>
      </w:r>
      <w:r w:rsidR="00643827" w:rsidRPr="00472BA0">
        <w:rPr>
          <w:lang w:val="de-CH"/>
        </w:rPr>
        <w:t xml:space="preserve">die verschiedenen Funktionen für unvereinbar zu erklären. </w:t>
      </w:r>
      <w:r w:rsidR="0075426E">
        <w:rPr>
          <w:lang w:val="de-CH"/>
        </w:rPr>
        <w:t>Diese Situation</w:t>
      </w:r>
      <w:r w:rsidR="00EC6082" w:rsidRPr="00472BA0">
        <w:rPr>
          <w:lang w:val="de-CH"/>
        </w:rPr>
        <w:t xml:space="preserve"> kann jedoch zu Rollenkonflikten führen</w:t>
      </w:r>
      <w:r w:rsidR="00BC290E" w:rsidRPr="00472BA0">
        <w:rPr>
          <w:lang w:val="de-CH"/>
        </w:rPr>
        <w:t xml:space="preserve"> (</w:t>
      </w:r>
      <w:r w:rsidR="00EC6082" w:rsidRPr="00472BA0">
        <w:rPr>
          <w:lang w:val="de-CH"/>
        </w:rPr>
        <w:t xml:space="preserve">beratendes Gremium der Gemeinden </w:t>
      </w:r>
      <w:r w:rsidR="00BC290E" w:rsidRPr="00472BA0">
        <w:rPr>
          <w:lang w:val="de-CH"/>
        </w:rPr>
        <w:t xml:space="preserve">vs. </w:t>
      </w:r>
      <w:r w:rsidR="008F2543" w:rsidRPr="00472BA0">
        <w:rPr>
          <w:lang w:val="de-CH"/>
        </w:rPr>
        <w:t xml:space="preserve">Aufsichtsbehörde der Gemeinden, Mitgliedschaft in den Organen eines Gemeindeverbands </w:t>
      </w:r>
      <w:r w:rsidR="00BC290E" w:rsidRPr="00472BA0">
        <w:rPr>
          <w:lang w:val="de-CH"/>
        </w:rPr>
        <w:t xml:space="preserve">vs. </w:t>
      </w:r>
      <w:r w:rsidR="008F2543" w:rsidRPr="00472BA0">
        <w:rPr>
          <w:lang w:val="de-CH"/>
        </w:rPr>
        <w:t>Aufsichtsbehörde usw.</w:t>
      </w:r>
      <w:r w:rsidR="00BC290E" w:rsidRPr="00472BA0">
        <w:rPr>
          <w:lang w:val="de-CH"/>
        </w:rPr>
        <w:t xml:space="preserve">). </w:t>
      </w:r>
      <w:r w:rsidR="008F2543" w:rsidRPr="00472BA0">
        <w:rPr>
          <w:lang w:val="de-CH"/>
        </w:rPr>
        <w:t xml:space="preserve">Zudem </w:t>
      </w:r>
      <w:r w:rsidR="0070593C" w:rsidRPr="00472BA0">
        <w:rPr>
          <w:lang w:val="de-CH"/>
        </w:rPr>
        <w:t xml:space="preserve">birgt sie erhebliche Probleme in Bezug auf die </w:t>
      </w:r>
      <w:r w:rsidR="00B30C71" w:rsidRPr="00472BA0">
        <w:rPr>
          <w:lang w:val="de-CH"/>
        </w:rPr>
        <w:t xml:space="preserve">Mittelzuweisung. </w:t>
      </w:r>
    </w:p>
    <w:p w14:paraId="006104A1" w14:textId="43DB3069" w:rsidR="004B6786" w:rsidRPr="00472BA0" w:rsidRDefault="0092545A" w:rsidP="0072099D">
      <w:pPr>
        <w:pStyle w:val="Titre2"/>
        <w:rPr>
          <w:lang w:val="de-CH"/>
        </w:rPr>
      </w:pPr>
      <w:bookmarkStart w:id="40" w:name="_Toc112146756"/>
      <w:r w:rsidRPr="00472BA0">
        <w:rPr>
          <w:lang w:val="de-CH"/>
        </w:rPr>
        <w:t>Schlussfolgerung</w:t>
      </w:r>
      <w:bookmarkEnd w:id="40"/>
    </w:p>
    <w:p w14:paraId="5DD53A5D" w14:textId="7FCF9A91" w:rsidR="00EC6D86" w:rsidRPr="00472BA0" w:rsidRDefault="001C1B4E" w:rsidP="00EC6D86">
      <w:pPr>
        <w:rPr>
          <w:lang w:val="de-CH"/>
        </w:rPr>
      </w:pPr>
      <w:r w:rsidRPr="00472BA0">
        <w:rPr>
          <w:lang w:val="de-CH"/>
        </w:rPr>
        <w:t xml:space="preserve">Die heutige Organisation weist also </w:t>
      </w:r>
      <w:r w:rsidR="00613218" w:rsidRPr="00472BA0">
        <w:rPr>
          <w:lang w:val="de-CH"/>
        </w:rPr>
        <w:t>etliche Schwächen</w:t>
      </w:r>
      <w:r w:rsidR="00B30378" w:rsidRPr="00472BA0">
        <w:rPr>
          <w:lang w:val="de-CH"/>
        </w:rPr>
        <w:t xml:space="preserve"> auf. </w:t>
      </w:r>
      <w:r w:rsidR="00907FE9">
        <w:rPr>
          <w:lang w:val="de-CH"/>
        </w:rPr>
        <w:t>Hierzu ist z</w:t>
      </w:r>
      <w:r w:rsidR="00071235" w:rsidRPr="00472BA0">
        <w:rPr>
          <w:lang w:val="de-CH"/>
        </w:rPr>
        <w:t xml:space="preserve">unächst </w:t>
      </w:r>
      <w:r w:rsidR="00907FE9">
        <w:rPr>
          <w:lang w:val="de-CH"/>
        </w:rPr>
        <w:t>festzuhalten</w:t>
      </w:r>
      <w:r w:rsidR="00071235" w:rsidRPr="00472BA0">
        <w:rPr>
          <w:lang w:val="de-CH"/>
        </w:rPr>
        <w:t xml:space="preserve">, dass keine </w:t>
      </w:r>
      <w:r w:rsidR="00D10CE2" w:rsidRPr="00472BA0">
        <w:rPr>
          <w:lang w:val="de-CH"/>
        </w:rPr>
        <w:t xml:space="preserve">institutionelle </w:t>
      </w:r>
      <w:r w:rsidR="00EC6D86" w:rsidRPr="00472BA0">
        <w:rPr>
          <w:lang w:val="de-CH"/>
        </w:rPr>
        <w:t>O</w:t>
      </w:r>
      <w:r w:rsidR="00D10CE2" w:rsidRPr="00472BA0">
        <w:rPr>
          <w:lang w:val="de-CH"/>
        </w:rPr>
        <w:t xml:space="preserve">rganisation alle Mängel beheben kann. Insbesondere die </w:t>
      </w:r>
      <w:r w:rsidR="00F93BC0">
        <w:rPr>
          <w:lang w:val="de-CH"/>
        </w:rPr>
        <w:t xml:space="preserve">Übereinstimmung </w:t>
      </w:r>
      <w:r w:rsidR="00136A43" w:rsidRPr="00472BA0">
        <w:rPr>
          <w:lang w:val="de-CH"/>
        </w:rPr>
        <w:t>von</w:t>
      </w:r>
      <w:r w:rsidR="00613218" w:rsidRPr="00472BA0">
        <w:rPr>
          <w:lang w:val="de-CH"/>
        </w:rPr>
        <w:t xml:space="preserve"> Entscheidungs</w:t>
      </w:r>
      <w:r w:rsidR="00626369">
        <w:rPr>
          <w:lang w:val="de-CH"/>
        </w:rPr>
        <w:t>trägern,</w:t>
      </w:r>
      <w:r w:rsidR="00613218" w:rsidRPr="00472BA0">
        <w:rPr>
          <w:lang w:val="de-CH"/>
        </w:rPr>
        <w:t xml:space="preserve"> </w:t>
      </w:r>
      <w:r w:rsidR="00F93BC0">
        <w:rPr>
          <w:lang w:val="de-CH"/>
        </w:rPr>
        <w:t>Kostenträgern</w:t>
      </w:r>
      <w:r w:rsidR="00B360D9" w:rsidRPr="00472BA0">
        <w:rPr>
          <w:lang w:val="de-CH"/>
        </w:rPr>
        <w:t xml:space="preserve"> </w:t>
      </w:r>
      <w:r w:rsidR="00626369">
        <w:rPr>
          <w:lang w:val="de-CH"/>
        </w:rPr>
        <w:t>und</w:t>
      </w:r>
      <w:r w:rsidR="00B360D9" w:rsidRPr="00472BA0">
        <w:rPr>
          <w:lang w:val="de-CH"/>
        </w:rPr>
        <w:t xml:space="preserve"> </w:t>
      </w:r>
      <w:r w:rsidR="002D6239" w:rsidRPr="00472BA0">
        <w:rPr>
          <w:lang w:val="de-CH"/>
        </w:rPr>
        <w:t>Nutzniesserinnen und Nutzniessern ist illusorisch in einem föderalen System und einer sich ständig wandelnden Gesellschaft</w:t>
      </w:r>
      <w:r w:rsidR="001171B3" w:rsidRPr="00472BA0">
        <w:rPr>
          <w:lang w:val="de-CH"/>
        </w:rPr>
        <w:t xml:space="preserve">, </w:t>
      </w:r>
      <w:r w:rsidR="00C114D2">
        <w:rPr>
          <w:lang w:val="de-CH"/>
        </w:rPr>
        <w:t>zumal</w:t>
      </w:r>
      <w:r w:rsidR="001171B3" w:rsidRPr="00472BA0">
        <w:rPr>
          <w:lang w:val="de-CH"/>
        </w:rPr>
        <w:t xml:space="preserve"> jeder Politikbereich </w:t>
      </w:r>
      <w:r w:rsidR="00890564" w:rsidRPr="00472BA0">
        <w:rPr>
          <w:lang w:val="de-CH"/>
        </w:rPr>
        <w:t xml:space="preserve">einen eigenen Nutzniesserkreis haben kann, der nicht </w:t>
      </w:r>
      <w:r w:rsidR="008C58D7" w:rsidRPr="00472BA0">
        <w:rPr>
          <w:lang w:val="de-CH"/>
        </w:rPr>
        <w:t xml:space="preserve">vollumfänglich </w:t>
      </w:r>
      <w:r w:rsidR="00890564" w:rsidRPr="00472BA0">
        <w:rPr>
          <w:lang w:val="de-CH"/>
        </w:rPr>
        <w:t xml:space="preserve">mit </w:t>
      </w:r>
      <w:r w:rsidR="00672655">
        <w:rPr>
          <w:lang w:val="de-CH"/>
        </w:rPr>
        <w:t xml:space="preserve">demjenigen eines </w:t>
      </w:r>
      <w:r w:rsidR="00890564" w:rsidRPr="00472BA0">
        <w:rPr>
          <w:lang w:val="de-CH"/>
        </w:rPr>
        <w:t>anderen Politikbereich</w:t>
      </w:r>
      <w:r w:rsidR="00672655">
        <w:rPr>
          <w:lang w:val="de-CH"/>
        </w:rPr>
        <w:t>s</w:t>
      </w:r>
      <w:r w:rsidR="00890564" w:rsidRPr="00472BA0">
        <w:rPr>
          <w:lang w:val="de-CH"/>
        </w:rPr>
        <w:t xml:space="preserve"> in </w:t>
      </w:r>
      <w:r w:rsidR="00061E12">
        <w:rPr>
          <w:lang w:val="de-CH"/>
        </w:rPr>
        <w:t>Deck</w:t>
      </w:r>
      <w:r w:rsidR="00890564" w:rsidRPr="00472BA0">
        <w:rPr>
          <w:lang w:val="de-CH"/>
        </w:rPr>
        <w:t xml:space="preserve">ung </w:t>
      </w:r>
      <w:r w:rsidR="00E50B5D">
        <w:rPr>
          <w:lang w:val="de-CH"/>
        </w:rPr>
        <w:t>ge</w:t>
      </w:r>
      <w:r w:rsidR="008C58D7">
        <w:rPr>
          <w:lang w:val="de-CH"/>
        </w:rPr>
        <w:t>br</w:t>
      </w:r>
      <w:r w:rsidR="00E50B5D">
        <w:rPr>
          <w:lang w:val="de-CH"/>
        </w:rPr>
        <w:t>acht werden kann</w:t>
      </w:r>
      <w:r w:rsidR="00EC6D86" w:rsidRPr="00472BA0">
        <w:rPr>
          <w:lang w:val="de-CH"/>
        </w:rPr>
        <w:t xml:space="preserve">. </w:t>
      </w:r>
    </w:p>
    <w:p w14:paraId="205C46B5" w14:textId="436EBE03" w:rsidR="00EC6D86" w:rsidRPr="00472BA0" w:rsidRDefault="00BA14D0" w:rsidP="00EC6D86">
      <w:pPr>
        <w:rPr>
          <w:lang w:val="de-CH"/>
        </w:rPr>
      </w:pPr>
      <w:r w:rsidRPr="00472BA0">
        <w:rPr>
          <w:lang w:val="de-CH"/>
        </w:rPr>
        <w:t xml:space="preserve">Die </w:t>
      </w:r>
      <w:r w:rsidR="00E202DD">
        <w:rPr>
          <w:lang w:val="de-CH"/>
        </w:rPr>
        <w:t>steig</w:t>
      </w:r>
      <w:r w:rsidRPr="00472BA0">
        <w:rPr>
          <w:lang w:val="de-CH"/>
        </w:rPr>
        <w:t>ende Bedeutung der regionalen Ebene, ob nun auf den Willen der Gemeinden ode</w:t>
      </w:r>
      <w:r w:rsidR="002E084C" w:rsidRPr="00472BA0">
        <w:rPr>
          <w:lang w:val="de-CH"/>
        </w:rPr>
        <w:t xml:space="preserve">r </w:t>
      </w:r>
      <w:r w:rsidRPr="00472BA0">
        <w:rPr>
          <w:lang w:val="de-CH"/>
        </w:rPr>
        <w:t>ein</w:t>
      </w:r>
      <w:r w:rsidR="002E084C" w:rsidRPr="00472BA0">
        <w:rPr>
          <w:lang w:val="de-CH"/>
        </w:rPr>
        <w:t>e</w:t>
      </w:r>
      <w:r w:rsidRPr="00472BA0">
        <w:rPr>
          <w:lang w:val="de-CH"/>
        </w:rPr>
        <w:t xml:space="preserve"> Tendenz des Staates zurück</w:t>
      </w:r>
      <w:r w:rsidR="00102335">
        <w:rPr>
          <w:lang w:val="de-CH"/>
        </w:rPr>
        <w:t>zuführen</w:t>
      </w:r>
      <w:r w:rsidRPr="00472BA0">
        <w:rPr>
          <w:lang w:val="de-CH"/>
        </w:rPr>
        <w:t xml:space="preserve">, ist jedoch eine </w:t>
      </w:r>
      <w:r w:rsidR="009B28B2" w:rsidRPr="00472BA0">
        <w:rPr>
          <w:lang w:val="de-CH"/>
        </w:rPr>
        <w:t>Entwicklung</w:t>
      </w:r>
      <w:r w:rsidRPr="00472BA0">
        <w:rPr>
          <w:lang w:val="de-CH"/>
        </w:rPr>
        <w:t xml:space="preserve">, </w:t>
      </w:r>
      <w:r w:rsidR="009B28B2" w:rsidRPr="00472BA0">
        <w:rPr>
          <w:lang w:val="de-CH"/>
        </w:rPr>
        <w:t xml:space="preserve">die sich </w:t>
      </w:r>
      <w:r w:rsidR="002E084C" w:rsidRPr="00472BA0">
        <w:rPr>
          <w:lang w:val="de-CH"/>
        </w:rPr>
        <w:t xml:space="preserve">kaum </w:t>
      </w:r>
      <w:r w:rsidR="009B28B2" w:rsidRPr="00472BA0">
        <w:rPr>
          <w:lang w:val="de-CH"/>
        </w:rPr>
        <w:t>umkehren lässt</w:t>
      </w:r>
      <w:r w:rsidR="002E084C" w:rsidRPr="00472BA0">
        <w:rPr>
          <w:lang w:val="de-CH"/>
        </w:rPr>
        <w:t xml:space="preserve">: </w:t>
      </w:r>
      <w:r w:rsidR="0059133E" w:rsidRPr="00472BA0">
        <w:rPr>
          <w:lang w:val="de-CH"/>
        </w:rPr>
        <w:t xml:space="preserve">Die interkommunale Zusammenarbeit </w:t>
      </w:r>
      <w:r w:rsidR="00F53D24" w:rsidRPr="00472BA0">
        <w:rPr>
          <w:lang w:val="de-CH"/>
        </w:rPr>
        <w:t>ist unverzichtbar und erfül</w:t>
      </w:r>
      <w:r w:rsidR="0056000D" w:rsidRPr="00472BA0">
        <w:rPr>
          <w:lang w:val="de-CH"/>
        </w:rPr>
        <w:t xml:space="preserve">lt eine </w:t>
      </w:r>
      <w:r w:rsidR="00F53D24" w:rsidRPr="00472BA0">
        <w:rPr>
          <w:lang w:val="de-CH"/>
        </w:rPr>
        <w:t xml:space="preserve">notwendige Funktion in unserem institutionellen System. Da es nicht möglich ist, </w:t>
      </w:r>
      <w:r w:rsidR="00740383">
        <w:rPr>
          <w:lang w:val="de-CH"/>
        </w:rPr>
        <w:t>zur</w:t>
      </w:r>
      <w:r w:rsidR="00DB46AA" w:rsidRPr="00472BA0">
        <w:rPr>
          <w:lang w:val="de-CH"/>
        </w:rPr>
        <w:t xml:space="preserve"> ursprüngliche</w:t>
      </w:r>
      <w:r w:rsidR="00740383">
        <w:rPr>
          <w:lang w:val="de-CH"/>
        </w:rPr>
        <w:t>n</w:t>
      </w:r>
      <w:r w:rsidR="00DB46AA" w:rsidRPr="00472BA0">
        <w:rPr>
          <w:lang w:val="de-CH"/>
        </w:rPr>
        <w:t xml:space="preserve"> Organisation des Kantons mit </w:t>
      </w:r>
      <w:r w:rsidR="00740383">
        <w:rPr>
          <w:lang w:val="de-CH"/>
        </w:rPr>
        <w:t xml:space="preserve">einem </w:t>
      </w:r>
      <w:r w:rsidR="00DB46AA" w:rsidRPr="00472BA0">
        <w:rPr>
          <w:lang w:val="de-CH"/>
        </w:rPr>
        <w:t xml:space="preserve">Staat und Gemeinden </w:t>
      </w:r>
      <w:r w:rsidR="005D723C">
        <w:rPr>
          <w:lang w:val="de-CH"/>
        </w:rPr>
        <w:t xml:space="preserve">sowie Bezirken als reinen </w:t>
      </w:r>
      <w:r w:rsidR="005D723C" w:rsidRPr="00472BA0">
        <w:rPr>
          <w:lang w:val="de-CH"/>
        </w:rPr>
        <w:t>Verwaltungseinheiten des Staates</w:t>
      </w:r>
      <w:r w:rsidR="005D723C">
        <w:rPr>
          <w:lang w:val="de-CH"/>
        </w:rPr>
        <w:t xml:space="preserve"> </w:t>
      </w:r>
      <w:r w:rsidR="00740383">
        <w:rPr>
          <w:lang w:val="de-CH"/>
        </w:rPr>
        <w:t>zurückzukehr</w:t>
      </w:r>
      <w:r w:rsidR="00DB46AA" w:rsidRPr="00472BA0">
        <w:rPr>
          <w:lang w:val="de-CH"/>
        </w:rPr>
        <w:t>en (der Grosse Rat hat diese Option 2011 übrigens ausdrücklich ausgeschlossen, s. Ziff. </w:t>
      </w:r>
      <w:r w:rsidR="00EC6D86" w:rsidRPr="00472BA0">
        <w:rPr>
          <w:lang w:val="de-CH"/>
        </w:rPr>
        <w:t xml:space="preserve"> </w:t>
      </w:r>
      <w:r w:rsidR="00EC6D86" w:rsidRPr="00472BA0">
        <w:rPr>
          <w:lang w:val="de-CH"/>
        </w:rPr>
        <w:fldChar w:fldCharType="begin"/>
      </w:r>
      <w:r w:rsidR="00EC6D86" w:rsidRPr="00472BA0">
        <w:rPr>
          <w:lang w:val="de-CH"/>
        </w:rPr>
        <w:instrText xml:space="preserve"> REF _Ref72414172 \r \p \h </w:instrText>
      </w:r>
      <w:r w:rsidR="00FB4873" w:rsidRPr="00472BA0">
        <w:rPr>
          <w:lang w:val="de-CH"/>
        </w:rPr>
        <w:instrText xml:space="preserve"> \* MERGEFORMAT </w:instrText>
      </w:r>
      <w:r w:rsidR="00EC6D86" w:rsidRPr="00472BA0">
        <w:rPr>
          <w:lang w:val="de-CH"/>
        </w:rPr>
      </w:r>
      <w:r w:rsidR="00EC6D86" w:rsidRPr="00472BA0">
        <w:rPr>
          <w:lang w:val="de-CH"/>
        </w:rPr>
        <w:fldChar w:fldCharType="separate"/>
      </w:r>
      <w:r w:rsidR="00DB46AA" w:rsidRPr="00472BA0">
        <w:rPr>
          <w:lang w:val="de-CH"/>
        </w:rPr>
        <w:t>4.1</w:t>
      </w:r>
      <w:r w:rsidR="00EC6D86" w:rsidRPr="00472BA0">
        <w:rPr>
          <w:lang w:val="de-CH"/>
        </w:rPr>
        <w:fldChar w:fldCharType="end"/>
      </w:r>
      <w:r w:rsidR="00EC6D86" w:rsidRPr="00472BA0">
        <w:rPr>
          <w:lang w:val="de-CH"/>
        </w:rPr>
        <w:t xml:space="preserve">), </w:t>
      </w:r>
      <w:r w:rsidR="00CA463B" w:rsidRPr="00472BA0">
        <w:rPr>
          <w:lang w:val="de-CH"/>
        </w:rPr>
        <w:t xml:space="preserve">müssen die Aufgaben und die Governance </w:t>
      </w:r>
      <w:r w:rsidR="0018353A" w:rsidRPr="00472BA0">
        <w:rPr>
          <w:lang w:val="de-CH"/>
        </w:rPr>
        <w:t>der</w:t>
      </w:r>
      <w:r w:rsidR="00CA463B" w:rsidRPr="00472BA0">
        <w:rPr>
          <w:lang w:val="de-CH"/>
        </w:rPr>
        <w:t xml:space="preserve"> «</w:t>
      </w:r>
      <w:r w:rsidR="0018353A" w:rsidRPr="00472BA0">
        <w:rPr>
          <w:lang w:val="de-CH"/>
        </w:rPr>
        <w:t>R</w:t>
      </w:r>
      <w:r w:rsidR="00CA463B" w:rsidRPr="00472BA0">
        <w:rPr>
          <w:lang w:val="de-CH"/>
        </w:rPr>
        <w:t>egion» geklärt werden, die heute eine Zwischen</w:t>
      </w:r>
      <w:r w:rsidR="005D723C">
        <w:rPr>
          <w:lang w:val="de-CH"/>
        </w:rPr>
        <w:t>stuf</w:t>
      </w:r>
      <w:r w:rsidR="00CA463B" w:rsidRPr="00472BA0">
        <w:rPr>
          <w:lang w:val="de-CH"/>
        </w:rPr>
        <w:t>e zwischen den Gemeinden und dem Staat darstellt</w:t>
      </w:r>
      <w:r w:rsidR="0018353A" w:rsidRPr="00472BA0">
        <w:rPr>
          <w:lang w:val="de-CH"/>
        </w:rPr>
        <w:t xml:space="preserve"> und sich durch ein </w:t>
      </w:r>
      <w:r w:rsidR="00A817D7">
        <w:rPr>
          <w:lang w:val="de-CH"/>
        </w:rPr>
        <w:t>Durcheinander</w:t>
      </w:r>
      <w:r w:rsidR="0018353A" w:rsidRPr="00472BA0">
        <w:rPr>
          <w:lang w:val="de-CH"/>
        </w:rPr>
        <w:t xml:space="preserve"> von Gemeindeverbänden, Gemeindeübereinkünften, Bezirken, Oberämtern</w:t>
      </w:r>
      <w:r w:rsidR="00CA463B" w:rsidRPr="00472BA0">
        <w:rPr>
          <w:lang w:val="de-CH"/>
        </w:rPr>
        <w:t xml:space="preserve"> </w:t>
      </w:r>
      <w:r w:rsidR="007D006E" w:rsidRPr="00472BA0">
        <w:rPr>
          <w:lang w:val="de-CH"/>
        </w:rPr>
        <w:t>oder eine Kombination verschiedene</w:t>
      </w:r>
      <w:r w:rsidR="0061458E">
        <w:rPr>
          <w:lang w:val="de-CH"/>
        </w:rPr>
        <w:t>r</w:t>
      </w:r>
      <w:r w:rsidR="007D006E" w:rsidRPr="00472BA0">
        <w:rPr>
          <w:lang w:val="de-CH"/>
        </w:rPr>
        <w:t xml:space="preserve"> </w:t>
      </w:r>
      <w:r w:rsidR="000B0929">
        <w:rPr>
          <w:lang w:val="de-CH"/>
        </w:rPr>
        <w:t>Kooperationsformen</w:t>
      </w:r>
      <w:r w:rsidR="007D006E" w:rsidRPr="00472BA0">
        <w:rPr>
          <w:lang w:val="de-CH"/>
        </w:rPr>
        <w:t xml:space="preserve"> auszeichnet</w:t>
      </w:r>
      <w:r w:rsidR="009123FF" w:rsidRPr="00472BA0">
        <w:rPr>
          <w:lang w:val="de-CH"/>
        </w:rPr>
        <w:t xml:space="preserve">. </w:t>
      </w:r>
    </w:p>
    <w:p w14:paraId="6AF888BB" w14:textId="35359F6B" w:rsidR="001A6E43" w:rsidRPr="00472BA0" w:rsidRDefault="00535B4F" w:rsidP="001A6E43">
      <w:pPr>
        <w:pStyle w:val="Titre1"/>
        <w:rPr>
          <w:lang w:val="de-CH"/>
        </w:rPr>
      </w:pPr>
      <w:bookmarkStart w:id="41" w:name="_Toc70946442"/>
      <w:bookmarkStart w:id="42" w:name="_Toc70946557"/>
      <w:bookmarkStart w:id="43" w:name="_Toc70948740"/>
      <w:bookmarkStart w:id="44" w:name="_Toc70948806"/>
      <w:bookmarkStart w:id="45" w:name="_Toc71551731"/>
      <w:bookmarkStart w:id="46" w:name="_Toc71637568"/>
      <w:bookmarkStart w:id="47" w:name="_Toc72157520"/>
      <w:bookmarkStart w:id="48" w:name="_Toc70946443"/>
      <w:bookmarkStart w:id="49" w:name="_Toc70946558"/>
      <w:bookmarkStart w:id="50" w:name="_Toc70948741"/>
      <w:bookmarkStart w:id="51" w:name="_Toc70948807"/>
      <w:bookmarkStart w:id="52" w:name="_Toc71551732"/>
      <w:bookmarkStart w:id="53" w:name="_Toc71637569"/>
      <w:bookmarkStart w:id="54" w:name="_Toc72157521"/>
      <w:bookmarkStart w:id="55" w:name="_Toc112146757"/>
      <w:bookmarkStart w:id="56" w:name="_Ref72414129"/>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72BA0">
        <w:rPr>
          <w:lang w:val="de-CH"/>
        </w:rPr>
        <w:t>BISHERIGE ARBEITEN</w:t>
      </w:r>
      <w:bookmarkEnd w:id="55"/>
      <w:r w:rsidRPr="00472BA0">
        <w:rPr>
          <w:lang w:val="de-CH"/>
        </w:rPr>
        <w:t xml:space="preserve"> </w:t>
      </w:r>
      <w:bookmarkEnd w:id="56"/>
    </w:p>
    <w:p w14:paraId="3180CFF2" w14:textId="5A69AF46" w:rsidR="006969BD" w:rsidRPr="00472BA0" w:rsidRDefault="007D006E">
      <w:pPr>
        <w:rPr>
          <w:lang w:val="de-CH"/>
        </w:rPr>
      </w:pPr>
      <w:r w:rsidRPr="00472BA0">
        <w:rPr>
          <w:lang w:val="de-CH"/>
        </w:rPr>
        <w:t xml:space="preserve">Die Frage der Anpassung der territorialen Gliederung an die </w:t>
      </w:r>
      <w:r w:rsidR="00257D36" w:rsidRPr="00472BA0">
        <w:rPr>
          <w:lang w:val="de-CH"/>
        </w:rPr>
        <w:t xml:space="preserve">gesellschaftliche und institutionelle Entwicklung der letzten Jahrzehnte wurde bereits mehrfach </w:t>
      </w:r>
      <w:r w:rsidR="00346F77">
        <w:rPr>
          <w:lang w:val="de-CH"/>
        </w:rPr>
        <w:t>thematisiert</w:t>
      </w:r>
      <w:r w:rsidR="00257D36" w:rsidRPr="00472BA0">
        <w:rPr>
          <w:lang w:val="de-CH"/>
        </w:rPr>
        <w:t>. Es wurden mehrere Berichte ausgearbeitet</w:t>
      </w:r>
      <w:r w:rsidR="00300D6E" w:rsidRPr="00472BA0">
        <w:rPr>
          <w:lang w:val="de-CH"/>
        </w:rPr>
        <w:t>, in den 2010er-Jahren etwa die folgenden</w:t>
      </w:r>
      <w:r w:rsidR="00A44335" w:rsidRPr="00472BA0">
        <w:rPr>
          <w:lang w:val="de-CH"/>
        </w:rPr>
        <w:t>:</w:t>
      </w:r>
    </w:p>
    <w:p w14:paraId="6DF8E182" w14:textId="4EADF769" w:rsidR="001A6E43" w:rsidRPr="00472BA0" w:rsidRDefault="00E7791C" w:rsidP="00EC6D86">
      <w:pPr>
        <w:pStyle w:val="Titre2"/>
        <w:rPr>
          <w:lang w:val="de-CH"/>
        </w:rPr>
      </w:pPr>
      <w:bookmarkStart w:id="57" w:name="_Ref72414172"/>
      <w:bookmarkStart w:id="58" w:name="_Toc112146758"/>
      <w:r w:rsidRPr="00472BA0">
        <w:rPr>
          <w:lang w:val="de-CH"/>
        </w:rPr>
        <w:t>Bericht </w:t>
      </w:r>
      <w:r w:rsidR="001A6E43" w:rsidRPr="00472BA0">
        <w:rPr>
          <w:lang w:val="de-CH"/>
        </w:rPr>
        <w:t xml:space="preserve">225 </w:t>
      </w:r>
      <w:r w:rsidR="00E85F6A" w:rsidRPr="00472BA0">
        <w:rPr>
          <w:lang w:val="de-CH"/>
        </w:rPr>
        <w:t xml:space="preserve">über die territoriale Gliederung des Kantons Freiburg </w:t>
      </w:r>
      <w:r w:rsidR="001A6E43" w:rsidRPr="00472BA0">
        <w:rPr>
          <w:lang w:val="de-CH"/>
        </w:rPr>
        <w:t>(</w:t>
      </w:r>
      <w:r w:rsidR="006A0A91" w:rsidRPr="00472BA0">
        <w:rPr>
          <w:lang w:val="de-CH"/>
        </w:rPr>
        <w:t>2010)</w:t>
      </w:r>
      <w:bookmarkEnd w:id="57"/>
      <w:bookmarkEnd w:id="58"/>
    </w:p>
    <w:p w14:paraId="7A85D956" w14:textId="1E20EB6D" w:rsidR="0070090E" w:rsidRPr="00472BA0" w:rsidRDefault="00E85F6A" w:rsidP="0070090E">
      <w:pPr>
        <w:rPr>
          <w:lang w:val="de-CH"/>
        </w:rPr>
      </w:pPr>
      <w:r w:rsidRPr="00472BA0">
        <w:rPr>
          <w:lang w:val="de-CH"/>
        </w:rPr>
        <w:t>Der Bericht</w:t>
      </w:r>
      <w:r w:rsidR="0070090E" w:rsidRPr="00472BA0">
        <w:rPr>
          <w:lang w:val="de-CH"/>
        </w:rPr>
        <w:t xml:space="preserve"> 225 </w:t>
      </w:r>
      <w:r w:rsidRPr="00472BA0">
        <w:rPr>
          <w:lang w:val="de-CH"/>
        </w:rPr>
        <w:t>vom</w:t>
      </w:r>
      <w:r w:rsidR="0070090E" w:rsidRPr="00472BA0">
        <w:rPr>
          <w:lang w:val="de-CH"/>
        </w:rPr>
        <w:t xml:space="preserve"> 16</w:t>
      </w:r>
      <w:r w:rsidRPr="00472BA0">
        <w:rPr>
          <w:lang w:val="de-CH"/>
        </w:rPr>
        <w:t>. November</w:t>
      </w:r>
      <w:r w:rsidR="0070090E" w:rsidRPr="00472BA0">
        <w:rPr>
          <w:lang w:val="de-CH"/>
        </w:rPr>
        <w:t xml:space="preserve"> 2010 </w:t>
      </w:r>
      <w:r w:rsidRPr="00472BA0">
        <w:rPr>
          <w:lang w:val="de-CH"/>
        </w:rPr>
        <w:t xml:space="preserve">über die territoriale Gliederung des Kantons Freiburg wurde im Rahmen der Umsetzung der neuen </w:t>
      </w:r>
      <w:r w:rsidR="00787864" w:rsidRPr="00472BA0">
        <w:rPr>
          <w:lang w:val="de-CH"/>
        </w:rPr>
        <w:t>Kantonsv</w:t>
      </w:r>
      <w:r w:rsidRPr="00472BA0">
        <w:rPr>
          <w:lang w:val="de-CH"/>
        </w:rPr>
        <w:t xml:space="preserve">erfassung </w:t>
      </w:r>
      <w:r w:rsidR="0070090E" w:rsidRPr="00472BA0">
        <w:rPr>
          <w:lang w:val="de-CH"/>
        </w:rPr>
        <w:t>(</w:t>
      </w:r>
      <w:r w:rsidRPr="00472BA0">
        <w:rPr>
          <w:lang w:val="de-CH"/>
        </w:rPr>
        <w:t>KV</w:t>
      </w:r>
      <w:r w:rsidR="0070090E" w:rsidRPr="00472BA0">
        <w:rPr>
          <w:lang w:val="de-CH"/>
        </w:rPr>
        <w:t xml:space="preserve">; </w:t>
      </w:r>
      <w:r w:rsidRPr="00472BA0">
        <w:rPr>
          <w:lang w:val="de-CH"/>
        </w:rPr>
        <w:t>SGF </w:t>
      </w:r>
      <w:r w:rsidR="0070090E" w:rsidRPr="00472BA0">
        <w:rPr>
          <w:lang w:val="de-CH"/>
        </w:rPr>
        <w:t>10.1)</w:t>
      </w:r>
      <w:r w:rsidR="00B552E7" w:rsidRPr="00472BA0">
        <w:rPr>
          <w:lang w:val="de-CH"/>
        </w:rPr>
        <w:t xml:space="preserve"> </w:t>
      </w:r>
      <w:r w:rsidR="00C40DAE">
        <w:rPr>
          <w:lang w:val="de-CH"/>
        </w:rPr>
        <w:t>verfasst</w:t>
      </w:r>
      <w:r w:rsidR="0070090E" w:rsidRPr="00472BA0">
        <w:rPr>
          <w:lang w:val="de-CH"/>
        </w:rPr>
        <w:t xml:space="preserve">. </w:t>
      </w:r>
      <w:r w:rsidRPr="00472BA0">
        <w:rPr>
          <w:lang w:val="de-CH"/>
        </w:rPr>
        <w:t xml:space="preserve">In seiner Schlussfolgerung </w:t>
      </w:r>
      <w:r w:rsidR="000717AE" w:rsidRPr="00472BA0">
        <w:rPr>
          <w:lang w:val="de-CH"/>
        </w:rPr>
        <w:t>unterbreite</w:t>
      </w:r>
      <w:r w:rsidRPr="00472BA0">
        <w:rPr>
          <w:lang w:val="de-CH"/>
        </w:rPr>
        <w:t>te der Staatsrat</w:t>
      </w:r>
      <w:r w:rsidR="00787864" w:rsidRPr="00472BA0">
        <w:rPr>
          <w:lang w:val="de-CH"/>
        </w:rPr>
        <w:t xml:space="preserve"> de</w:t>
      </w:r>
      <w:r w:rsidR="000717AE" w:rsidRPr="00472BA0">
        <w:rPr>
          <w:lang w:val="de-CH"/>
        </w:rPr>
        <w:t>m</w:t>
      </w:r>
      <w:r w:rsidRPr="00472BA0">
        <w:rPr>
          <w:lang w:val="de-CH"/>
        </w:rPr>
        <w:t xml:space="preserve"> Grossen Rat</w:t>
      </w:r>
      <w:r w:rsidR="000717AE" w:rsidRPr="00472BA0">
        <w:rPr>
          <w:lang w:val="de-CH"/>
        </w:rPr>
        <w:t xml:space="preserve"> vier Vorschläge</w:t>
      </w:r>
      <w:r w:rsidRPr="00472BA0">
        <w:rPr>
          <w:lang w:val="de-CH"/>
        </w:rPr>
        <w:t>:</w:t>
      </w:r>
    </w:p>
    <w:p w14:paraId="7BEFC421" w14:textId="05198804" w:rsidR="0070090E" w:rsidRPr="00472BA0" w:rsidRDefault="00787864" w:rsidP="00C0615D">
      <w:pPr>
        <w:pStyle w:val="Paragraphedeliste"/>
        <w:numPr>
          <w:ilvl w:val="0"/>
          <w:numId w:val="44"/>
        </w:numPr>
        <w:rPr>
          <w:lang w:val="de-CH"/>
        </w:rPr>
      </w:pPr>
      <w:r w:rsidRPr="00472BA0">
        <w:rPr>
          <w:lang w:val="de-CH"/>
        </w:rPr>
        <w:t>die gegenwärtige Aufteilung der territorialen Gliederung ist zu bestätigen</w:t>
      </w:r>
      <w:r w:rsidR="0070090E" w:rsidRPr="00472BA0">
        <w:rPr>
          <w:lang w:val="de-CH"/>
        </w:rPr>
        <w:t>;</w:t>
      </w:r>
    </w:p>
    <w:p w14:paraId="38442AFD" w14:textId="0C1B8DC7" w:rsidR="0070090E" w:rsidRPr="00472BA0" w:rsidRDefault="00787864" w:rsidP="00C0615D">
      <w:pPr>
        <w:pStyle w:val="Paragraphedeliste"/>
        <w:numPr>
          <w:ilvl w:val="0"/>
          <w:numId w:val="44"/>
        </w:numPr>
        <w:rPr>
          <w:lang w:val="de-CH"/>
        </w:rPr>
      </w:pPr>
      <w:r w:rsidRPr="00472BA0">
        <w:rPr>
          <w:lang w:val="de-CH"/>
        </w:rPr>
        <w:t>die Stellung, die Funktion und die Aufgaben der Oberamtspersonen sind neu zu definieren</w:t>
      </w:r>
      <w:r w:rsidR="0070090E" w:rsidRPr="00472BA0">
        <w:rPr>
          <w:lang w:val="de-CH"/>
        </w:rPr>
        <w:t>;</w:t>
      </w:r>
    </w:p>
    <w:p w14:paraId="2A31EF46" w14:textId="79486116" w:rsidR="0070090E" w:rsidRPr="00472BA0" w:rsidRDefault="00787864" w:rsidP="00C0615D">
      <w:pPr>
        <w:pStyle w:val="Paragraphedeliste"/>
        <w:numPr>
          <w:ilvl w:val="0"/>
          <w:numId w:val="44"/>
        </w:numPr>
        <w:rPr>
          <w:lang w:val="de-CH"/>
        </w:rPr>
      </w:pPr>
      <w:r w:rsidRPr="00472BA0">
        <w:rPr>
          <w:lang w:val="de-CH"/>
        </w:rPr>
        <w:t>der Ansatz einer Umwandlung der Bezirke in einfache Verwaltungskreise soll weiter erörtert werden</w:t>
      </w:r>
      <w:r w:rsidR="0070090E" w:rsidRPr="00472BA0">
        <w:rPr>
          <w:lang w:val="de-CH"/>
        </w:rPr>
        <w:t>;</w:t>
      </w:r>
    </w:p>
    <w:p w14:paraId="58B50F38" w14:textId="5FF5B86F" w:rsidR="0070090E" w:rsidRPr="00472BA0" w:rsidRDefault="00787864" w:rsidP="00C0615D">
      <w:pPr>
        <w:pStyle w:val="Paragraphedeliste"/>
        <w:numPr>
          <w:ilvl w:val="0"/>
          <w:numId w:val="44"/>
        </w:numPr>
        <w:rPr>
          <w:lang w:val="de-CH"/>
        </w:rPr>
      </w:pPr>
      <w:r w:rsidRPr="00472BA0">
        <w:rPr>
          <w:lang w:val="de-CH"/>
        </w:rPr>
        <w:t>ein Projekt zur Neueinteilung der Wahlkreise soll rasch umgesetzt werden</w:t>
      </w:r>
      <w:r w:rsidR="0070090E" w:rsidRPr="00472BA0">
        <w:rPr>
          <w:lang w:val="de-CH"/>
        </w:rPr>
        <w:t>.</w:t>
      </w:r>
    </w:p>
    <w:p w14:paraId="5EDDA209" w14:textId="579BCFEC" w:rsidR="0070090E" w:rsidRPr="00472BA0" w:rsidRDefault="005E64FD" w:rsidP="00BD5A85">
      <w:pPr>
        <w:rPr>
          <w:lang w:val="de-CH"/>
        </w:rPr>
      </w:pPr>
      <w:r>
        <w:rPr>
          <w:lang w:val="de-CH"/>
        </w:rPr>
        <w:t xml:space="preserve">Der </w:t>
      </w:r>
      <w:r w:rsidRPr="00472BA0">
        <w:rPr>
          <w:lang w:val="de-CH"/>
        </w:rPr>
        <w:t>Grosse Rat nahm diese Schlussfolgerungen</w:t>
      </w:r>
      <w:r>
        <w:rPr>
          <w:lang w:val="de-CH"/>
        </w:rPr>
        <w:t xml:space="preserve"> mit Ausnahme des</w:t>
      </w:r>
      <w:r w:rsidR="009E3B25" w:rsidRPr="00472BA0">
        <w:rPr>
          <w:lang w:val="de-CH"/>
        </w:rPr>
        <w:t xml:space="preserve"> Vorschlag</w:t>
      </w:r>
      <w:r>
        <w:rPr>
          <w:lang w:val="de-CH"/>
        </w:rPr>
        <w:t>s</w:t>
      </w:r>
      <w:r w:rsidR="009E3B25" w:rsidRPr="00472BA0">
        <w:rPr>
          <w:lang w:val="de-CH"/>
        </w:rPr>
        <w:t xml:space="preserve">, </w:t>
      </w:r>
      <w:r w:rsidR="001313BF" w:rsidRPr="00472BA0">
        <w:rPr>
          <w:lang w:val="de-CH"/>
        </w:rPr>
        <w:t xml:space="preserve">die Bezirke in reine Verwaltungskreise zu verwandeln, </w:t>
      </w:r>
      <w:r w:rsidR="007F1AE2" w:rsidRPr="00472BA0">
        <w:rPr>
          <w:lang w:val="de-CH"/>
        </w:rPr>
        <w:t>am</w:t>
      </w:r>
      <w:r w:rsidR="0070090E" w:rsidRPr="00472BA0">
        <w:rPr>
          <w:lang w:val="de-CH"/>
        </w:rPr>
        <w:t xml:space="preserve"> 3</w:t>
      </w:r>
      <w:r w:rsidR="007F1AE2" w:rsidRPr="00472BA0">
        <w:rPr>
          <w:lang w:val="de-CH"/>
        </w:rPr>
        <w:t>. Februa</w:t>
      </w:r>
      <w:r w:rsidR="0070090E" w:rsidRPr="00472BA0">
        <w:rPr>
          <w:lang w:val="de-CH"/>
        </w:rPr>
        <w:t>r 2011</w:t>
      </w:r>
      <w:r w:rsidR="007F1AE2" w:rsidRPr="00472BA0">
        <w:rPr>
          <w:lang w:val="de-CH"/>
        </w:rPr>
        <w:t xml:space="preserve"> an</w:t>
      </w:r>
      <w:r w:rsidR="0070090E" w:rsidRPr="00472BA0">
        <w:rPr>
          <w:lang w:val="de-CH"/>
        </w:rPr>
        <w:t>.</w:t>
      </w:r>
    </w:p>
    <w:p w14:paraId="7FF0217F" w14:textId="3D30A462" w:rsidR="001A6E43" w:rsidRPr="00472BA0" w:rsidRDefault="00E85F6A" w:rsidP="0066278D">
      <w:pPr>
        <w:pStyle w:val="Titre2"/>
        <w:rPr>
          <w:lang w:val="de-CH"/>
        </w:rPr>
      </w:pPr>
      <w:bookmarkStart w:id="59" w:name="_Toc112146759"/>
      <w:r w:rsidRPr="00472BA0">
        <w:rPr>
          <w:lang w:val="de-CH"/>
        </w:rPr>
        <w:t>Bericht </w:t>
      </w:r>
      <w:r w:rsidR="001A6E43" w:rsidRPr="00472BA0">
        <w:rPr>
          <w:lang w:val="de-CH"/>
        </w:rPr>
        <w:t xml:space="preserve">2014-DIAF-99 </w:t>
      </w:r>
      <w:r w:rsidR="0066278D" w:rsidRPr="00472BA0">
        <w:rPr>
          <w:lang w:val="de-CH"/>
        </w:rPr>
        <w:t>Standortbestimmung Agglomeration – Nutzen und Kosten</w:t>
      </w:r>
      <w:r w:rsidR="001A6E43" w:rsidRPr="00472BA0">
        <w:rPr>
          <w:lang w:val="de-CH"/>
        </w:rPr>
        <w:t xml:space="preserve"> (</w:t>
      </w:r>
      <w:r w:rsidR="006A0A91" w:rsidRPr="00472BA0">
        <w:rPr>
          <w:lang w:val="de-CH"/>
        </w:rPr>
        <w:t>2014)</w:t>
      </w:r>
      <w:bookmarkEnd w:id="59"/>
    </w:p>
    <w:p w14:paraId="4972FBE1" w14:textId="23760159" w:rsidR="00E36DC9" w:rsidRPr="00472BA0" w:rsidRDefault="007473C5" w:rsidP="00E36DC9">
      <w:pPr>
        <w:rPr>
          <w:lang w:val="de-CH"/>
        </w:rPr>
      </w:pPr>
      <w:r w:rsidRPr="00472BA0">
        <w:rPr>
          <w:lang w:val="de-CH"/>
        </w:rPr>
        <w:t xml:space="preserve">Infolge eines Postulats zu den Agglomerationen und </w:t>
      </w:r>
      <w:r w:rsidR="00CA419E" w:rsidRPr="00472BA0">
        <w:rPr>
          <w:lang w:val="de-CH"/>
        </w:rPr>
        <w:t>namentlich zu der</w:t>
      </w:r>
      <w:r w:rsidR="00B75E42">
        <w:rPr>
          <w:lang w:val="de-CH"/>
        </w:rPr>
        <w:t>en Steuerung, die</w:t>
      </w:r>
      <w:r w:rsidR="00CA419E" w:rsidRPr="00472BA0">
        <w:rPr>
          <w:lang w:val="de-CH"/>
        </w:rPr>
        <w:t xml:space="preserve"> in der kantonalen Gesetzgebung über die Agglomerationen </w:t>
      </w:r>
      <w:r w:rsidR="000019DA">
        <w:rPr>
          <w:lang w:val="de-CH"/>
        </w:rPr>
        <w:t>geregelt</w:t>
      </w:r>
      <w:r w:rsidR="00B75E42">
        <w:rPr>
          <w:lang w:val="de-CH"/>
        </w:rPr>
        <w:t xml:space="preserve"> ist,</w:t>
      </w:r>
      <w:r w:rsidR="003A0D81" w:rsidRPr="00472BA0">
        <w:rPr>
          <w:lang w:val="de-CH"/>
        </w:rPr>
        <w:t xml:space="preserve"> </w:t>
      </w:r>
      <w:r w:rsidR="006C10C9">
        <w:rPr>
          <w:lang w:val="de-CH"/>
        </w:rPr>
        <w:t>erläuter</w:t>
      </w:r>
      <w:r w:rsidR="003A0D81" w:rsidRPr="00472BA0">
        <w:rPr>
          <w:lang w:val="de-CH"/>
        </w:rPr>
        <w:t xml:space="preserve">te der Staatsrat die </w:t>
      </w:r>
      <w:r w:rsidR="001A227A">
        <w:rPr>
          <w:lang w:val="de-CH"/>
        </w:rPr>
        <w:t>entsprechend</w:t>
      </w:r>
      <w:r w:rsidR="007215EE">
        <w:rPr>
          <w:lang w:val="de-CH"/>
        </w:rPr>
        <w:t xml:space="preserve">en </w:t>
      </w:r>
      <w:r w:rsidR="003A0D81" w:rsidRPr="00472BA0">
        <w:rPr>
          <w:lang w:val="de-CH"/>
        </w:rPr>
        <w:t xml:space="preserve">Unterschiede zwischen Agglomeration und Gemeindeverband. Er </w:t>
      </w:r>
      <w:r w:rsidR="009053D9">
        <w:rPr>
          <w:lang w:val="de-CH"/>
        </w:rPr>
        <w:t>ver</w:t>
      </w:r>
      <w:r w:rsidR="003A0D81" w:rsidRPr="00472BA0">
        <w:rPr>
          <w:lang w:val="de-CH"/>
        </w:rPr>
        <w:t xml:space="preserve">wies zudem auf die </w:t>
      </w:r>
      <w:r w:rsidR="00304278" w:rsidRPr="00472BA0">
        <w:rPr>
          <w:lang w:val="de-CH"/>
        </w:rPr>
        <w:t>erheblichen Änderungen</w:t>
      </w:r>
      <w:r w:rsidR="00FA432A" w:rsidRPr="00FA432A">
        <w:rPr>
          <w:lang w:val="de-CH"/>
        </w:rPr>
        <w:t xml:space="preserve"> </w:t>
      </w:r>
      <w:r w:rsidR="00FA432A" w:rsidRPr="00472BA0">
        <w:rPr>
          <w:lang w:val="de-CH"/>
        </w:rPr>
        <w:t>im Bereich der interkommunalen Zusammenarbeit</w:t>
      </w:r>
      <w:r w:rsidR="006A2C64">
        <w:rPr>
          <w:lang w:val="de-CH"/>
        </w:rPr>
        <w:t xml:space="preserve"> während der letzten</w:t>
      </w:r>
      <w:r w:rsidR="0080084F" w:rsidRPr="00472BA0">
        <w:rPr>
          <w:lang w:val="de-CH"/>
        </w:rPr>
        <w:t xml:space="preserve"> 20 Jahre</w:t>
      </w:r>
      <w:r w:rsidR="006A2C64">
        <w:rPr>
          <w:lang w:val="de-CH"/>
        </w:rPr>
        <w:t>, die</w:t>
      </w:r>
      <w:r w:rsidR="0080084F" w:rsidRPr="00472BA0">
        <w:rPr>
          <w:lang w:val="de-CH"/>
        </w:rPr>
        <w:t xml:space="preserve"> zur schrittweisen Annäherung des Gemeindeverbands und der Agglomeration führten. Ziel des Staatsrats war eine </w:t>
      </w:r>
      <w:r w:rsidR="00A119A6">
        <w:rPr>
          <w:lang w:val="de-CH"/>
        </w:rPr>
        <w:t>st</w:t>
      </w:r>
      <w:r w:rsidR="00C66616">
        <w:rPr>
          <w:lang w:val="de-CH"/>
        </w:rPr>
        <w:t>ä</w:t>
      </w:r>
      <w:r w:rsidR="00A119A6">
        <w:rPr>
          <w:lang w:val="de-CH"/>
        </w:rPr>
        <w:t>rke</w:t>
      </w:r>
      <w:r w:rsidR="00C66616">
        <w:rPr>
          <w:lang w:val="de-CH"/>
        </w:rPr>
        <w:t>re</w:t>
      </w:r>
      <w:r w:rsidR="00A119A6">
        <w:rPr>
          <w:lang w:val="de-CH"/>
        </w:rPr>
        <w:t xml:space="preserve"> </w:t>
      </w:r>
      <w:r w:rsidR="0080084F" w:rsidRPr="00472BA0">
        <w:rPr>
          <w:lang w:val="de-CH"/>
        </w:rPr>
        <w:t xml:space="preserve">Agglomeration, die sich </w:t>
      </w:r>
      <w:r w:rsidR="00011B18">
        <w:rPr>
          <w:lang w:val="de-CH"/>
        </w:rPr>
        <w:t>deutlicher</w:t>
      </w:r>
      <w:r w:rsidR="0080084F" w:rsidRPr="00472BA0">
        <w:rPr>
          <w:lang w:val="de-CH"/>
        </w:rPr>
        <w:t xml:space="preserve"> vom Gemeinde</w:t>
      </w:r>
      <w:r w:rsidR="00CC1471">
        <w:rPr>
          <w:lang w:val="de-CH"/>
        </w:rPr>
        <w:t>verband</w:t>
      </w:r>
      <w:r w:rsidR="0080084F" w:rsidRPr="00472BA0">
        <w:rPr>
          <w:lang w:val="de-CH"/>
        </w:rPr>
        <w:t xml:space="preserve"> unterscheidet, beispielsweise durch </w:t>
      </w:r>
      <w:r w:rsidR="00FA368C">
        <w:rPr>
          <w:lang w:val="de-CH"/>
        </w:rPr>
        <w:t xml:space="preserve">die </w:t>
      </w:r>
      <w:r w:rsidR="0080084F" w:rsidRPr="00472BA0">
        <w:rPr>
          <w:lang w:val="de-CH"/>
        </w:rPr>
        <w:t>Einführung der Volkswahl für gewisse Agglomerationsorgane</w:t>
      </w:r>
      <w:r w:rsidR="00FA432A">
        <w:rPr>
          <w:lang w:val="de-CH"/>
        </w:rPr>
        <w:t>.</w:t>
      </w:r>
      <w:r w:rsidR="006969BD" w:rsidRPr="00472BA0">
        <w:rPr>
          <w:rStyle w:val="Appelnotedebasdep"/>
          <w:lang w:val="de-CH"/>
        </w:rPr>
        <w:footnoteReference w:id="12"/>
      </w:r>
      <w:r w:rsidR="006969BD" w:rsidRPr="00472BA0">
        <w:rPr>
          <w:lang w:val="de-CH"/>
        </w:rPr>
        <w:t xml:space="preserve"> </w:t>
      </w:r>
    </w:p>
    <w:p w14:paraId="3A420D48" w14:textId="2B09F8C7" w:rsidR="001A6E43" w:rsidRPr="00472BA0" w:rsidRDefault="001A020D" w:rsidP="00C0615D">
      <w:pPr>
        <w:pStyle w:val="Titre2"/>
        <w:rPr>
          <w:lang w:val="de-CH"/>
        </w:rPr>
      </w:pPr>
      <w:bookmarkStart w:id="60" w:name="_Toc112146760"/>
      <w:r w:rsidRPr="00472BA0">
        <w:rPr>
          <w:lang w:val="de-CH"/>
        </w:rPr>
        <w:t>Bericht </w:t>
      </w:r>
      <w:r w:rsidR="001A6E43" w:rsidRPr="00472BA0">
        <w:rPr>
          <w:lang w:val="de-CH"/>
        </w:rPr>
        <w:t xml:space="preserve">2016-DIAF-33 </w:t>
      </w:r>
      <w:r w:rsidR="00A754C7" w:rsidRPr="00472BA0">
        <w:rPr>
          <w:lang w:val="de-CH"/>
        </w:rPr>
        <w:t>zum Stand der Arbeiten zur Anpassung der territorialen Gliederung an die heutigen Anforderungen</w:t>
      </w:r>
      <w:r w:rsidR="001A6E43" w:rsidRPr="00472BA0">
        <w:rPr>
          <w:lang w:val="de-CH"/>
        </w:rPr>
        <w:t xml:space="preserve"> </w:t>
      </w:r>
      <w:r w:rsidR="006A0A91" w:rsidRPr="00472BA0">
        <w:rPr>
          <w:lang w:val="de-CH"/>
        </w:rPr>
        <w:t>(2018)</w:t>
      </w:r>
      <w:bookmarkEnd w:id="60"/>
    </w:p>
    <w:p w14:paraId="2D1F55EF" w14:textId="576564C2" w:rsidR="00E36DC9" w:rsidRPr="00472BA0" w:rsidRDefault="00624AD5" w:rsidP="00E36DC9">
      <w:pPr>
        <w:rPr>
          <w:lang w:val="de-CH"/>
        </w:rPr>
      </w:pPr>
      <w:r w:rsidRPr="00472BA0">
        <w:rPr>
          <w:lang w:val="de-CH"/>
        </w:rPr>
        <w:t>Im Jahr</w:t>
      </w:r>
      <w:r w:rsidR="00E36DC9" w:rsidRPr="00472BA0">
        <w:rPr>
          <w:lang w:val="de-CH"/>
        </w:rPr>
        <w:t xml:space="preserve"> 2018</w:t>
      </w:r>
      <w:r w:rsidRPr="00472BA0">
        <w:rPr>
          <w:lang w:val="de-CH"/>
        </w:rPr>
        <w:t xml:space="preserve"> verabschiedete der Staatsrat einen </w:t>
      </w:r>
      <w:r w:rsidR="003E72E1" w:rsidRPr="00472BA0">
        <w:rPr>
          <w:lang w:val="de-CH"/>
        </w:rPr>
        <w:t>weiter</w:t>
      </w:r>
      <w:r w:rsidRPr="00472BA0">
        <w:rPr>
          <w:lang w:val="de-CH"/>
        </w:rPr>
        <w:t xml:space="preserve">en Bericht zum Thema. </w:t>
      </w:r>
      <w:r w:rsidR="005126AB">
        <w:rPr>
          <w:lang w:val="de-CH"/>
        </w:rPr>
        <w:t>Dari</w:t>
      </w:r>
      <w:r w:rsidR="003E72E1" w:rsidRPr="00472BA0">
        <w:rPr>
          <w:lang w:val="de-CH"/>
        </w:rPr>
        <w:t xml:space="preserve">n </w:t>
      </w:r>
      <w:r w:rsidR="001F5F2C">
        <w:rPr>
          <w:lang w:val="de-CH"/>
        </w:rPr>
        <w:t>zählt</w:t>
      </w:r>
      <w:r w:rsidR="003E72E1" w:rsidRPr="00472BA0">
        <w:rPr>
          <w:lang w:val="de-CH"/>
        </w:rPr>
        <w:t xml:space="preserve">e er die </w:t>
      </w:r>
      <w:r w:rsidR="000E12ED">
        <w:rPr>
          <w:lang w:val="de-CH"/>
        </w:rPr>
        <w:t>viel</w:t>
      </w:r>
      <w:r w:rsidR="003E72E1" w:rsidRPr="00472BA0">
        <w:rPr>
          <w:lang w:val="de-CH"/>
        </w:rPr>
        <w:t xml:space="preserve">en </w:t>
      </w:r>
      <w:r w:rsidR="00BC315F">
        <w:rPr>
          <w:lang w:val="de-CH"/>
        </w:rPr>
        <w:t>laufenden Arbeiten</w:t>
      </w:r>
      <w:r w:rsidR="003E72E1" w:rsidRPr="00472BA0">
        <w:rPr>
          <w:lang w:val="de-CH"/>
        </w:rPr>
        <w:t xml:space="preserve"> auf, die Auswirkungen auf die territoriale Gliederung haben, </w:t>
      </w:r>
      <w:r w:rsidR="000E12ED">
        <w:rPr>
          <w:lang w:val="de-CH"/>
        </w:rPr>
        <w:t>etwa</w:t>
      </w:r>
      <w:r w:rsidR="003E72E1" w:rsidRPr="00472BA0">
        <w:rPr>
          <w:lang w:val="de-CH"/>
        </w:rPr>
        <w:t xml:space="preserve"> Gemeindezusammenschlüsse, </w:t>
      </w:r>
      <w:r w:rsidR="0092386C" w:rsidRPr="00472BA0">
        <w:rPr>
          <w:lang w:val="de-CH"/>
        </w:rPr>
        <w:t>Aufgabenentflechtun</w:t>
      </w:r>
      <w:r w:rsidR="001F5F2C">
        <w:rPr>
          <w:lang w:val="de-CH"/>
        </w:rPr>
        <w:t xml:space="preserve">g zwischen Staat und Gemeinden, </w:t>
      </w:r>
      <w:r w:rsidR="0092386C" w:rsidRPr="00472BA0">
        <w:rPr>
          <w:lang w:val="de-CH"/>
        </w:rPr>
        <w:t xml:space="preserve">Revision des AggG usw. </w:t>
      </w:r>
      <w:r w:rsidR="006D6639" w:rsidRPr="00472BA0">
        <w:rPr>
          <w:lang w:val="de-CH"/>
        </w:rPr>
        <w:t xml:space="preserve">Der Staatsrat </w:t>
      </w:r>
      <w:r w:rsidR="004922A6" w:rsidRPr="00472BA0">
        <w:rPr>
          <w:lang w:val="de-CH"/>
        </w:rPr>
        <w:t xml:space="preserve">war der Ansicht, dass diese </w:t>
      </w:r>
      <w:r w:rsidR="00297AB6">
        <w:rPr>
          <w:lang w:val="de-CH"/>
        </w:rPr>
        <w:t>an sich</w:t>
      </w:r>
      <w:r w:rsidR="00EC5DFC" w:rsidRPr="00472BA0">
        <w:rPr>
          <w:lang w:val="de-CH"/>
        </w:rPr>
        <w:t xml:space="preserve"> unterschiedlichen </w:t>
      </w:r>
      <w:r w:rsidR="004922A6" w:rsidRPr="00472BA0">
        <w:rPr>
          <w:lang w:val="de-CH"/>
        </w:rPr>
        <w:t>Arbeiten</w:t>
      </w:r>
      <w:r w:rsidR="006969BD" w:rsidRPr="00472BA0">
        <w:rPr>
          <w:lang w:val="de-CH"/>
        </w:rPr>
        <w:t xml:space="preserve"> </w:t>
      </w:r>
      <w:r w:rsidR="00826748" w:rsidRPr="00472BA0">
        <w:rPr>
          <w:lang w:val="de-CH"/>
        </w:rPr>
        <w:t xml:space="preserve">ein gemeinsames Ziel hatten: die Stärkung der bürgernahen Einheiten, zuallererst der Gemeinden. Er hielt zudem fest, </w:t>
      </w:r>
      <w:r w:rsidR="00BA6CF3" w:rsidRPr="00472BA0">
        <w:rPr>
          <w:lang w:val="de-CH"/>
        </w:rPr>
        <w:t xml:space="preserve">dass </w:t>
      </w:r>
      <w:r w:rsidR="00CF7C1A" w:rsidRPr="00472BA0">
        <w:rPr>
          <w:lang w:val="de-CH"/>
        </w:rPr>
        <w:t>die 2010 beschlossene Beibehaltung des Status quo bei der regionalen Gliederung nicht dazu verleiten d</w:t>
      </w:r>
      <w:r w:rsidR="00ED058F">
        <w:rPr>
          <w:lang w:val="de-CH"/>
        </w:rPr>
        <w:t>ürfe</w:t>
      </w:r>
      <w:r w:rsidR="00CF7C1A" w:rsidRPr="00472BA0">
        <w:rPr>
          <w:lang w:val="de-CH"/>
        </w:rPr>
        <w:t xml:space="preserve">, alle </w:t>
      </w:r>
      <w:r w:rsidR="00842141" w:rsidRPr="00472BA0">
        <w:rPr>
          <w:lang w:val="de-CH"/>
        </w:rPr>
        <w:t>Bestrebungen zur Verbesserung der territorialen Strukturen aufzugeben</w:t>
      </w:r>
      <w:r w:rsidR="00683C11">
        <w:rPr>
          <w:lang w:val="de-CH"/>
        </w:rPr>
        <w:t>. Insbesondere sollte die</w:t>
      </w:r>
      <w:r w:rsidR="00BF0F69" w:rsidRPr="00472BA0">
        <w:rPr>
          <w:lang w:val="de-CH"/>
        </w:rPr>
        <w:t xml:space="preserve"> Aufgabenteilung zwischen Kanton, Regionen und Gemeinden </w:t>
      </w:r>
      <w:r w:rsidR="00683C11">
        <w:rPr>
          <w:lang w:val="de-CH"/>
        </w:rPr>
        <w:t>über</w:t>
      </w:r>
      <w:r w:rsidR="00F00EE2">
        <w:rPr>
          <w:lang w:val="de-CH"/>
        </w:rPr>
        <w:t>prüf</w:t>
      </w:r>
      <w:r w:rsidR="00683C11">
        <w:rPr>
          <w:lang w:val="de-CH"/>
        </w:rPr>
        <w:t>t werden</w:t>
      </w:r>
      <w:r w:rsidR="00BF0F69" w:rsidRPr="00472BA0">
        <w:rPr>
          <w:lang w:val="de-CH"/>
        </w:rPr>
        <w:t xml:space="preserve">. </w:t>
      </w:r>
      <w:r w:rsidR="00D97C92" w:rsidRPr="00472BA0">
        <w:rPr>
          <w:lang w:val="de-CH"/>
        </w:rPr>
        <w:t xml:space="preserve">Ausserdem hielt der Bericht fest, dass </w:t>
      </w:r>
      <w:r w:rsidR="00B009E6" w:rsidRPr="00472BA0">
        <w:rPr>
          <w:lang w:val="de-CH"/>
        </w:rPr>
        <w:t xml:space="preserve">ein grosser, wenn nicht wesentlicher Teil der Tätigkeit der Oberamtmänner nicht aus den zahlreichen Bestimmungen der Spezialgesetzgebung </w:t>
      </w:r>
      <w:r w:rsidR="0021085E" w:rsidRPr="00472BA0">
        <w:rPr>
          <w:lang w:val="de-CH"/>
        </w:rPr>
        <w:t xml:space="preserve">hervorgeht, sondern </w:t>
      </w:r>
      <w:r w:rsidR="00312A4A">
        <w:rPr>
          <w:lang w:val="de-CH"/>
        </w:rPr>
        <w:t>au</w:t>
      </w:r>
      <w:r w:rsidR="00233404">
        <w:rPr>
          <w:lang w:val="de-CH"/>
        </w:rPr>
        <w:t>f</w:t>
      </w:r>
      <w:r w:rsidR="00312A4A">
        <w:rPr>
          <w:lang w:val="de-CH"/>
        </w:rPr>
        <w:t xml:space="preserve"> dem sehr allgemein gehalten</w:t>
      </w:r>
      <w:r w:rsidR="0021085E" w:rsidRPr="00472BA0">
        <w:rPr>
          <w:lang w:val="de-CH"/>
        </w:rPr>
        <w:t>en Artikel</w:t>
      </w:r>
      <w:r w:rsidR="006410BF" w:rsidRPr="00472BA0">
        <w:rPr>
          <w:lang w:val="de-CH"/>
        </w:rPr>
        <w:t> </w:t>
      </w:r>
      <w:r w:rsidR="00EC4349" w:rsidRPr="00472BA0">
        <w:rPr>
          <w:lang w:val="de-CH"/>
        </w:rPr>
        <w:t>15 de</w:t>
      </w:r>
      <w:r w:rsidR="004922A6" w:rsidRPr="00472BA0">
        <w:rPr>
          <w:lang w:val="de-CH"/>
        </w:rPr>
        <w:t>s Gesetzes über die Oberamtmänner</w:t>
      </w:r>
      <w:r w:rsidR="00233404">
        <w:rPr>
          <w:lang w:val="de-CH"/>
        </w:rPr>
        <w:t xml:space="preserve"> beruht</w:t>
      </w:r>
      <w:r w:rsidR="00EC35D2" w:rsidRPr="00472BA0">
        <w:rPr>
          <w:lang w:val="de-CH"/>
        </w:rPr>
        <w:t xml:space="preserve">, wonach diese den Auftrag haben, zur Entwicklung </w:t>
      </w:r>
      <w:r w:rsidR="00FE52DB" w:rsidRPr="00472BA0">
        <w:rPr>
          <w:lang w:val="de-CH"/>
        </w:rPr>
        <w:t xml:space="preserve">ihres Bezirks beizutragen. </w:t>
      </w:r>
      <w:r w:rsidR="00924774" w:rsidRPr="00472BA0">
        <w:rPr>
          <w:lang w:val="de-CH"/>
        </w:rPr>
        <w:t xml:space="preserve">Der Staatsrat vertrat die Auffassung, dass diese Rolle gestärkt werden </w:t>
      </w:r>
      <w:r w:rsidR="00562C39">
        <w:rPr>
          <w:lang w:val="de-CH"/>
        </w:rPr>
        <w:t>müss</w:t>
      </w:r>
      <w:r w:rsidR="00924774" w:rsidRPr="00472BA0">
        <w:rPr>
          <w:lang w:val="de-CH"/>
        </w:rPr>
        <w:t xml:space="preserve">te, </w:t>
      </w:r>
      <w:r w:rsidR="001B4687" w:rsidRPr="00472BA0">
        <w:rPr>
          <w:lang w:val="de-CH"/>
        </w:rPr>
        <w:t>um d</w:t>
      </w:r>
      <w:r w:rsidR="00963B3B" w:rsidRPr="00472BA0">
        <w:rPr>
          <w:lang w:val="de-CH"/>
        </w:rPr>
        <w:t>en Regionen di</w:t>
      </w:r>
      <w:r w:rsidR="00DC106D">
        <w:rPr>
          <w:lang w:val="de-CH"/>
        </w:rPr>
        <w:t>e</w:t>
      </w:r>
      <w:r w:rsidR="00A07265">
        <w:rPr>
          <w:lang w:val="de-CH"/>
        </w:rPr>
        <w:t xml:space="preserve"> Mittel für eine</w:t>
      </w:r>
      <w:r w:rsidR="00963B3B" w:rsidRPr="00472BA0">
        <w:rPr>
          <w:lang w:val="de-CH"/>
        </w:rPr>
        <w:t xml:space="preserve"> koordinierte Entwicklung zu geben. </w:t>
      </w:r>
    </w:p>
    <w:p w14:paraId="2FD5B283" w14:textId="0966139B" w:rsidR="001A6E43" w:rsidRPr="00472BA0" w:rsidRDefault="001A6E43" w:rsidP="00EC6D86">
      <w:pPr>
        <w:pStyle w:val="Titre2"/>
        <w:rPr>
          <w:lang w:val="de-CH"/>
        </w:rPr>
      </w:pPr>
      <w:bookmarkStart w:id="61" w:name="_Toc112146761"/>
      <w:r w:rsidRPr="00472BA0">
        <w:rPr>
          <w:lang w:val="de-CH"/>
        </w:rPr>
        <w:t>R</w:t>
      </w:r>
      <w:r w:rsidR="00BF6EF5" w:rsidRPr="00472BA0">
        <w:rPr>
          <w:lang w:val="de-CH"/>
        </w:rPr>
        <w:t>e</w:t>
      </w:r>
      <w:r w:rsidRPr="00472BA0">
        <w:rPr>
          <w:lang w:val="de-CH"/>
        </w:rPr>
        <w:t>form</w:t>
      </w:r>
      <w:r w:rsidR="00BF6EF5" w:rsidRPr="00472BA0">
        <w:rPr>
          <w:lang w:val="de-CH"/>
        </w:rPr>
        <w:t xml:space="preserve"> der Aufgaben der Regionen im Kanton Freiburg: einige Modelle </w:t>
      </w:r>
      <w:r w:rsidR="00567834" w:rsidRPr="00472BA0">
        <w:rPr>
          <w:lang w:val="de-CH"/>
        </w:rPr>
        <w:t xml:space="preserve">und </w:t>
      </w:r>
      <w:r w:rsidR="00B93D13">
        <w:rPr>
          <w:lang w:val="de-CH"/>
        </w:rPr>
        <w:t>Grund</w:t>
      </w:r>
      <w:r w:rsidR="00567834" w:rsidRPr="00472BA0">
        <w:rPr>
          <w:lang w:val="de-CH"/>
        </w:rPr>
        <w:t xml:space="preserve">konzept </w:t>
      </w:r>
      <w:r w:rsidRPr="00472BA0">
        <w:rPr>
          <w:lang w:val="de-CH"/>
        </w:rPr>
        <w:t>(2019)</w:t>
      </w:r>
      <w:bookmarkEnd w:id="61"/>
    </w:p>
    <w:p w14:paraId="7AE2629A" w14:textId="66073309" w:rsidR="00E36DC9" w:rsidRPr="00472BA0" w:rsidRDefault="0070090E" w:rsidP="00E36DC9">
      <w:pPr>
        <w:rPr>
          <w:lang w:val="de-CH"/>
        </w:rPr>
      </w:pPr>
      <w:r w:rsidRPr="00472BA0">
        <w:rPr>
          <w:lang w:val="de-CH"/>
        </w:rPr>
        <w:t>A</w:t>
      </w:r>
      <w:r w:rsidR="00DD3B5B" w:rsidRPr="00472BA0">
        <w:rPr>
          <w:lang w:val="de-CH"/>
        </w:rPr>
        <w:t xml:space="preserve">ufgrund der Schlussfolgerungen des Berichts </w:t>
      </w:r>
      <w:r w:rsidRPr="00472BA0">
        <w:rPr>
          <w:lang w:val="de-CH"/>
        </w:rPr>
        <w:t>2016-DIAF-33</w:t>
      </w:r>
      <w:r w:rsidR="00DD3B5B" w:rsidRPr="00472BA0">
        <w:rPr>
          <w:lang w:val="de-CH"/>
        </w:rPr>
        <w:t xml:space="preserve"> beauftragte die ILFD Prof. Ma</w:t>
      </w:r>
      <w:r w:rsidR="00751442" w:rsidRPr="00472BA0">
        <w:rPr>
          <w:lang w:val="de-CH"/>
        </w:rPr>
        <w:t>hon und Prof.</w:t>
      </w:r>
      <w:r w:rsidR="00515F68" w:rsidRPr="00472BA0">
        <w:rPr>
          <w:lang w:val="de-CH"/>
        </w:rPr>
        <w:t> </w:t>
      </w:r>
      <w:r w:rsidR="00751442" w:rsidRPr="00472BA0">
        <w:rPr>
          <w:lang w:val="de-CH"/>
        </w:rPr>
        <w:t>Défago von der Universität Neuenburg</w:t>
      </w:r>
      <w:r w:rsidRPr="00472BA0">
        <w:rPr>
          <w:lang w:val="de-CH"/>
        </w:rPr>
        <w:t xml:space="preserve">, </w:t>
      </w:r>
      <w:r w:rsidR="00266D9E" w:rsidRPr="00472BA0">
        <w:rPr>
          <w:lang w:val="de-CH"/>
        </w:rPr>
        <w:t xml:space="preserve">vertiefte Überlegungen anzustellen. Ihr </w:t>
      </w:r>
      <w:r w:rsidR="00116C28">
        <w:rPr>
          <w:lang w:val="de-CH"/>
        </w:rPr>
        <w:t>Mandat</w:t>
      </w:r>
      <w:r w:rsidR="00266D9E" w:rsidRPr="00472BA0">
        <w:rPr>
          <w:lang w:val="de-CH"/>
        </w:rPr>
        <w:t xml:space="preserve"> </w:t>
      </w:r>
      <w:r w:rsidR="00A2019C">
        <w:rPr>
          <w:lang w:val="de-CH"/>
        </w:rPr>
        <w:t xml:space="preserve">umfasste die Analyse der </w:t>
      </w:r>
      <w:r w:rsidR="00266D9E" w:rsidRPr="00472BA0">
        <w:rPr>
          <w:lang w:val="de-CH"/>
        </w:rPr>
        <w:t xml:space="preserve">verschiedenen Modelle in der Schweiz </w:t>
      </w:r>
      <w:r w:rsidR="00A2019C">
        <w:rPr>
          <w:lang w:val="de-CH"/>
        </w:rPr>
        <w:t xml:space="preserve">und die Ausarbeitung eines </w:t>
      </w:r>
      <w:r w:rsidR="005A72E2">
        <w:rPr>
          <w:lang w:val="de-CH"/>
        </w:rPr>
        <w:t>K</w:t>
      </w:r>
      <w:r w:rsidR="00266D9E" w:rsidRPr="00472BA0">
        <w:rPr>
          <w:lang w:val="de-CH"/>
        </w:rPr>
        <w:t>onzept</w:t>
      </w:r>
      <w:r w:rsidR="00A2019C">
        <w:rPr>
          <w:lang w:val="de-CH"/>
        </w:rPr>
        <w:t>s</w:t>
      </w:r>
      <w:r w:rsidR="00266D9E" w:rsidRPr="00472BA0">
        <w:rPr>
          <w:lang w:val="de-CH"/>
        </w:rPr>
        <w:t xml:space="preserve">, das </w:t>
      </w:r>
      <w:r w:rsidR="000E7719" w:rsidRPr="00472BA0">
        <w:rPr>
          <w:lang w:val="de-CH"/>
        </w:rPr>
        <w:t xml:space="preserve">dem Kanton Freiburg als Grundlage dienen könnte. </w:t>
      </w:r>
    </w:p>
    <w:p w14:paraId="29DD7D20" w14:textId="3C58A930" w:rsidR="008B35E6" w:rsidRPr="00472BA0" w:rsidRDefault="003E4C2F" w:rsidP="008B35E6">
      <w:pPr>
        <w:rPr>
          <w:lang w:val="de-CH"/>
        </w:rPr>
      </w:pPr>
      <w:r w:rsidRPr="00472BA0">
        <w:rPr>
          <w:lang w:val="de-CH"/>
        </w:rPr>
        <w:t xml:space="preserve">Gestützt auf den Bericht von Prof. </w:t>
      </w:r>
      <w:r w:rsidR="008B35E6" w:rsidRPr="00472BA0">
        <w:rPr>
          <w:lang w:val="de-CH"/>
        </w:rPr>
        <w:t xml:space="preserve">Mahon </w:t>
      </w:r>
      <w:r w:rsidRPr="00472BA0">
        <w:rPr>
          <w:lang w:val="de-CH"/>
        </w:rPr>
        <w:t>und Prof.</w:t>
      </w:r>
      <w:r w:rsidR="008B35E6" w:rsidRPr="00472BA0">
        <w:rPr>
          <w:lang w:val="de-CH"/>
        </w:rPr>
        <w:t xml:space="preserve"> Défago </w:t>
      </w:r>
      <w:r w:rsidRPr="00472BA0">
        <w:rPr>
          <w:lang w:val="de-CH"/>
        </w:rPr>
        <w:t xml:space="preserve">sowie die dadurch ausgelöste Debatte konnten sieben </w:t>
      </w:r>
      <w:r w:rsidR="00BE3CD4" w:rsidRPr="00472BA0">
        <w:rPr>
          <w:lang w:val="de-CH"/>
        </w:rPr>
        <w:t xml:space="preserve">Ebenen staatlichen Handelns identifiziert werden. </w:t>
      </w:r>
      <w:r w:rsidR="00257FA8" w:rsidRPr="00472BA0">
        <w:rPr>
          <w:lang w:val="de-CH"/>
        </w:rPr>
        <w:t xml:space="preserve">Neben den in der Verfassung </w:t>
      </w:r>
      <w:r w:rsidR="00E43B08" w:rsidRPr="00472BA0">
        <w:rPr>
          <w:lang w:val="de-CH"/>
        </w:rPr>
        <w:t xml:space="preserve">aufgeführten </w:t>
      </w:r>
      <w:r w:rsidR="00257FA8" w:rsidRPr="00472BA0">
        <w:rPr>
          <w:lang w:val="de-CH"/>
        </w:rPr>
        <w:t>und weiter oben (</w:t>
      </w:r>
      <w:r w:rsidR="006333B9">
        <w:rPr>
          <w:lang w:val="de-CH"/>
        </w:rPr>
        <w:t>s. </w:t>
      </w:r>
      <w:r w:rsidR="00257FA8" w:rsidRPr="00472BA0">
        <w:rPr>
          <w:lang w:val="de-CH"/>
        </w:rPr>
        <w:t>Ziff. </w:t>
      </w:r>
      <w:r w:rsidR="00257FA8" w:rsidRPr="00472BA0">
        <w:rPr>
          <w:lang w:val="de-CH"/>
        </w:rPr>
        <w:fldChar w:fldCharType="begin"/>
      </w:r>
      <w:r w:rsidR="00257FA8" w:rsidRPr="00472BA0">
        <w:rPr>
          <w:lang w:val="de-CH"/>
        </w:rPr>
        <w:instrText xml:space="preserve"> REF _Ref71551773 \r \p \h  \* MERGEFORMAT </w:instrText>
      </w:r>
      <w:r w:rsidR="00257FA8" w:rsidRPr="00472BA0">
        <w:rPr>
          <w:lang w:val="de-CH"/>
        </w:rPr>
      </w:r>
      <w:r w:rsidR="00257FA8" w:rsidRPr="00472BA0">
        <w:rPr>
          <w:lang w:val="de-CH"/>
        </w:rPr>
        <w:fldChar w:fldCharType="separate"/>
      </w:r>
      <w:r w:rsidR="00257FA8" w:rsidRPr="00472BA0">
        <w:rPr>
          <w:lang w:val="de-CH"/>
        </w:rPr>
        <w:t>2.1</w:t>
      </w:r>
      <w:r w:rsidR="00257FA8" w:rsidRPr="00472BA0">
        <w:rPr>
          <w:lang w:val="de-CH"/>
        </w:rPr>
        <w:fldChar w:fldCharType="end"/>
      </w:r>
      <w:r w:rsidR="00257FA8" w:rsidRPr="00472BA0">
        <w:rPr>
          <w:lang w:val="de-CH"/>
        </w:rPr>
        <w:t xml:space="preserve">) </w:t>
      </w:r>
      <w:r w:rsidR="00E43B08">
        <w:rPr>
          <w:lang w:val="de-CH"/>
        </w:rPr>
        <w:t>erwähn</w:t>
      </w:r>
      <w:r w:rsidR="00E43B08" w:rsidRPr="00472BA0">
        <w:rPr>
          <w:lang w:val="de-CH"/>
        </w:rPr>
        <w:t xml:space="preserve">ten </w:t>
      </w:r>
      <w:r w:rsidR="00257FA8" w:rsidRPr="00472BA0">
        <w:rPr>
          <w:lang w:val="de-CH"/>
        </w:rPr>
        <w:t xml:space="preserve">Ebenen </w:t>
      </w:r>
      <w:r w:rsidR="007B7C0D">
        <w:rPr>
          <w:lang w:val="de-CH"/>
        </w:rPr>
        <w:t>– Kanton, Bezirk und Gemeinde –</w:t>
      </w:r>
      <w:r w:rsidR="00723492" w:rsidRPr="00472BA0">
        <w:rPr>
          <w:lang w:val="de-CH"/>
        </w:rPr>
        <w:t xml:space="preserve"> identifizierten </w:t>
      </w:r>
      <w:r w:rsidR="002E5D1B">
        <w:rPr>
          <w:lang w:val="de-CH"/>
        </w:rPr>
        <w:t xml:space="preserve">die beiden </w:t>
      </w:r>
      <w:r w:rsidR="00C9696A" w:rsidRPr="00472BA0">
        <w:rPr>
          <w:lang w:val="de-CH"/>
        </w:rPr>
        <w:t>Prof</w:t>
      </w:r>
      <w:r w:rsidR="002E5D1B">
        <w:rPr>
          <w:lang w:val="de-CH"/>
        </w:rPr>
        <w:t>essoren</w:t>
      </w:r>
      <w:r w:rsidR="00C9696A" w:rsidRPr="00472BA0">
        <w:rPr>
          <w:lang w:val="de-CH"/>
        </w:rPr>
        <w:t xml:space="preserve"> </w:t>
      </w:r>
      <w:r w:rsidR="00723492" w:rsidRPr="00472BA0">
        <w:rPr>
          <w:lang w:val="de-CH"/>
        </w:rPr>
        <w:t xml:space="preserve">eine suprakantonale Ebene </w:t>
      </w:r>
      <w:r w:rsidR="008B35E6" w:rsidRPr="00472BA0">
        <w:rPr>
          <w:lang w:val="de-CH"/>
        </w:rPr>
        <w:t>(</w:t>
      </w:r>
      <w:r w:rsidR="00B01885" w:rsidRPr="00472BA0">
        <w:rPr>
          <w:lang w:val="de-CH"/>
        </w:rPr>
        <w:t>Bund oder interkantonale Zusammenarbeit</w:t>
      </w:r>
      <w:r w:rsidR="008B35E6" w:rsidRPr="00472BA0">
        <w:rPr>
          <w:lang w:val="de-CH"/>
        </w:rPr>
        <w:t xml:space="preserve">), </w:t>
      </w:r>
      <w:r w:rsidR="00723492" w:rsidRPr="00472BA0">
        <w:rPr>
          <w:lang w:val="de-CH"/>
        </w:rPr>
        <w:t>zwei suprakommunale Ebenen</w:t>
      </w:r>
      <w:r w:rsidR="00F5083F">
        <w:rPr>
          <w:lang w:val="de-CH"/>
        </w:rPr>
        <w:t xml:space="preserve"> </w:t>
      </w:r>
      <w:r w:rsidR="00F5083F" w:rsidRPr="00472BA0">
        <w:rPr>
          <w:lang w:val="de-CH"/>
        </w:rPr>
        <w:t>–</w:t>
      </w:r>
      <w:r w:rsidR="00723492" w:rsidRPr="00472BA0">
        <w:rPr>
          <w:lang w:val="de-CH"/>
        </w:rPr>
        <w:t xml:space="preserve"> </w:t>
      </w:r>
      <w:r w:rsidR="00F5083F">
        <w:rPr>
          <w:lang w:val="de-CH"/>
        </w:rPr>
        <w:t>entweder</w:t>
      </w:r>
      <w:r w:rsidR="00723492" w:rsidRPr="00472BA0">
        <w:rPr>
          <w:lang w:val="de-CH"/>
        </w:rPr>
        <w:t xml:space="preserve"> unterhalb </w:t>
      </w:r>
      <w:r w:rsidR="00F5083F">
        <w:rPr>
          <w:lang w:val="de-CH"/>
        </w:rPr>
        <w:t>oder</w:t>
      </w:r>
      <w:r w:rsidR="00723492" w:rsidRPr="00472BA0">
        <w:rPr>
          <w:lang w:val="de-CH"/>
        </w:rPr>
        <w:t xml:space="preserve"> oberhalb der Bezirke</w:t>
      </w:r>
      <w:r w:rsidR="00F5083F">
        <w:rPr>
          <w:lang w:val="de-CH"/>
        </w:rPr>
        <w:t xml:space="preserve"> </w:t>
      </w:r>
      <w:r w:rsidR="00F5083F" w:rsidRPr="00472BA0">
        <w:rPr>
          <w:lang w:val="de-CH"/>
        </w:rPr>
        <w:t>–</w:t>
      </w:r>
      <w:r w:rsidR="00723492" w:rsidRPr="00472BA0">
        <w:rPr>
          <w:lang w:val="de-CH"/>
        </w:rPr>
        <w:t xml:space="preserve"> und eine infrakommunale Ebene, wie sie vor allem in grossen Gemeinden zu finden ist, die beispielsweise über Quartiervereine verfügen, </w:t>
      </w:r>
      <w:r w:rsidR="00A11101">
        <w:rPr>
          <w:lang w:val="de-CH"/>
        </w:rPr>
        <w:t>od</w:t>
      </w:r>
      <w:r w:rsidR="00723492" w:rsidRPr="00472BA0">
        <w:rPr>
          <w:lang w:val="de-CH"/>
        </w:rPr>
        <w:t>er auch in fusionierten Gemeinden, in denen</w:t>
      </w:r>
      <w:r w:rsidR="0007504A">
        <w:rPr>
          <w:lang w:val="de-CH"/>
        </w:rPr>
        <w:t xml:space="preserve"> die früheren Dörfer</w:t>
      </w:r>
      <w:r w:rsidR="00B167F3">
        <w:rPr>
          <w:lang w:val="de-CH"/>
        </w:rPr>
        <w:t xml:space="preserve"> diese Rolle </w:t>
      </w:r>
      <w:r w:rsidR="0007504A">
        <w:rPr>
          <w:lang w:val="de-CH"/>
        </w:rPr>
        <w:t>übernehmen</w:t>
      </w:r>
      <w:r w:rsidR="00B167F3">
        <w:rPr>
          <w:lang w:val="de-CH"/>
        </w:rPr>
        <w:t xml:space="preserve">. </w:t>
      </w:r>
    </w:p>
    <w:p w14:paraId="2F11630F" w14:textId="706DC21C" w:rsidR="008B35E6" w:rsidRPr="00472BA0" w:rsidRDefault="007F002A" w:rsidP="008B35E6">
      <w:pPr>
        <w:rPr>
          <w:lang w:val="de-CH"/>
        </w:rPr>
      </w:pPr>
      <w:r w:rsidRPr="00472BA0">
        <w:rPr>
          <w:lang w:val="de-CH"/>
        </w:rPr>
        <w:t>Nur die Bundes-, Kantons-</w:t>
      </w:r>
      <w:r w:rsidR="00D34377" w:rsidRPr="00472BA0">
        <w:rPr>
          <w:lang w:val="de-CH"/>
        </w:rPr>
        <w:t xml:space="preserve"> und Gemeindeebene verfügt über </w:t>
      </w:r>
      <w:r w:rsidR="0067469F" w:rsidRPr="00472BA0">
        <w:rPr>
          <w:lang w:val="de-CH"/>
        </w:rPr>
        <w:t xml:space="preserve">Steuerautonomie. Dies </w:t>
      </w:r>
      <w:r w:rsidR="009F1315">
        <w:rPr>
          <w:lang w:val="de-CH"/>
        </w:rPr>
        <w:t>bedingt</w:t>
      </w:r>
      <w:r w:rsidR="0067469F" w:rsidRPr="00472BA0">
        <w:rPr>
          <w:lang w:val="de-CH"/>
        </w:rPr>
        <w:t xml:space="preserve"> Finanzflüsse von diesen drei </w:t>
      </w:r>
      <w:r w:rsidR="00CF5A1A">
        <w:rPr>
          <w:lang w:val="de-CH"/>
        </w:rPr>
        <w:t>Eben</w:t>
      </w:r>
      <w:r w:rsidR="0067469F" w:rsidRPr="00472BA0">
        <w:rPr>
          <w:lang w:val="de-CH"/>
        </w:rPr>
        <w:t xml:space="preserve">en zu den übrigen Ebenen. </w:t>
      </w:r>
      <w:r w:rsidR="001A6B03" w:rsidRPr="00472BA0">
        <w:rPr>
          <w:lang w:val="de-CH"/>
        </w:rPr>
        <w:t xml:space="preserve">Die Bezirke werden hauptsächlich vom Kanton finanziert, während die bezirks- und gemeindeübergreifenden Strukturen </w:t>
      </w:r>
      <w:r w:rsidR="00432449">
        <w:rPr>
          <w:lang w:val="de-CH"/>
        </w:rPr>
        <w:t>grundsätzlich</w:t>
      </w:r>
      <w:r w:rsidR="001A6B03" w:rsidRPr="00472BA0">
        <w:rPr>
          <w:lang w:val="de-CH"/>
        </w:rPr>
        <w:t xml:space="preserve"> von den Gemeinden finanziert werden, da es sich um interkommunale Strukturen handelt. </w:t>
      </w:r>
      <w:r w:rsidR="007D03D7" w:rsidRPr="00472BA0">
        <w:rPr>
          <w:lang w:val="de-CH"/>
        </w:rPr>
        <w:t>Die infrakommunalen St</w:t>
      </w:r>
      <w:r w:rsidR="00A60F87" w:rsidRPr="00472BA0">
        <w:rPr>
          <w:lang w:val="de-CH"/>
        </w:rPr>
        <w:t>r</w:t>
      </w:r>
      <w:r w:rsidR="007D03D7" w:rsidRPr="00472BA0">
        <w:rPr>
          <w:lang w:val="de-CH"/>
        </w:rPr>
        <w:t>uk</w:t>
      </w:r>
      <w:r w:rsidR="00A60F87" w:rsidRPr="00472BA0">
        <w:rPr>
          <w:lang w:val="de-CH"/>
        </w:rPr>
        <w:t>t</w:t>
      </w:r>
      <w:r w:rsidR="007D03D7" w:rsidRPr="00472BA0">
        <w:rPr>
          <w:lang w:val="de-CH"/>
        </w:rPr>
        <w:t xml:space="preserve">uren können von der Gemeinde unterstützt werden, beispielsweise über Subventionen. </w:t>
      </w:r>
    </w:p>
    <w:p w14:paraId="78AFE49F" w14:textId="5A562722" w:rsidR="00202CB5" w:rsidRPr="00472BA0" w:rsidRDefault="003C7A47" w:rsidP="008B35E6">
      <w:pPr>
        <w:rPr>
          <w:lang w:val="de-CH"/>
        </w:rPr>
      </w:pPr>
      <w:r w:rsidRPr="00472BA0">
        <w:rPr>
          <w:lang w:val="de-CH"/>
        </w:rPr>
        <w:t xml:space="preserve">Die Verfasser des Berichts </w:t>
      </w:r>
      <w:r w:rsidR="00D50C59">
        <w:rPr>
          <w:lang w:val="de-CH"/>
        </w:rPr>
        <w:t>erarbeiteten einen Konzeptentwurf</w:t>
      </w:r>
      <w:r w:rsidR="00622C37">
        <w:rPr>
          <w:lang w:val="de-CH"/>
        </w:rPr>
        <w:t xml:space="preserve"> </w:t>
      </w:r>
      <w:r w:rsidR="00ED2C23">
        <w:rPr>
          <w:lang w:val="de-CH"/>
        </w:rPr>
        <w:t>zur Unterstützung der</w:t>
      </w:r>
      <w:r w:rsidR="00622C37">
        <w:rPr>
          <w:lang w:val="de-CH"/>
        </w:rPr>
        <w:t xml:space="preserve"> e</w:t>
      </w:r>
      <w:r w:rsidR="00ED2C23">
        <w:rPr>
          <w:lang w:val="de-CH"/>
        </w:rPr>
        <w:t>ntsprechend</w:t>
      </w:r>
      <w:r w:rsidR="00622C37">
        <w:rPr>
          <w:lang w:val="de-CH"/>
        </w:rPr>
        <w:t xml:space="preserve">en Überlegungen im Kanton Freiburg. </w:t>
      </w:r>
      <w:r w:rsidR="00D50C59">
        <w:rPr>
          <w:lang w:val="de-CH"/>
        </w:rPr>
        <w:t xml:space="preserve">Sie </w:t>
      </w:r>
      <w:r w:rsidR="00D50C59" w:rsidRPr="00472BA0">
        <w:rPr>
          <w:lang w:val="de-CH"/>
        </w:rPr>
        <w:t xml:space="preserve">empfehlen </w:t>
      </w:r>
      <w:r w:rsidR="0082523F" w:rsidRPr="00472BA0">
        <w:rPr>
          <w:lang w:val="de-CH"/>
        </w:rPr>
        <w:t xml:space="preserve">insbesondere, </w:t>
      </w:r>
      <w:r w:rsidR="00D50C59">
        <w:rPr>
          <w:lang w:val="de-CH"/>
        </w:rPr>
        <w:t xml:space="preserve">erst </w:t>
      </w:r>
      <w:r w:rsidR="0082523F" w:rsidRPr="00472BA0">
        <w:rPr>
          <w:lang w:val="de-CH"/>
        </w:rPr>
        <w:t xml:space="preserve">die </w:t>
      </w:r>
      <w:r w:rsidR="008F3AC8" w:rsidRPr="00472BA0">
        <w:rPr>
          <w:lang w:val="de-CH"/>
        </w:rPr>
        <w:t>Aufgabenverteilung</w:t>
      </w:r>
      <w:r w:rsidR="008F3AC8">
        <w:rPr>
          <w:lang w:val="de-CH"/>
        </w:rPr>
        <w:t xml:space="preserve"> </w:t>
      </w:r>
      <w:r w:rsidR="00867E2E">
        <w:rPr>
          <w:lang w:val="de-CH"/>
        </w:rPr>
        <w:t>anzugehen</w:t>
      </w:r>
      <w:r w:rsidR="008F3AC8">
        <w:rPr>
          <w:lang w:val="de-CH"/>
        </w:rPr>
        <w:t>, bevor Überlegungen zur</w:t>
      </w:r>
      <w:r w:rsidR="008F3AC8" w:rsidRPr="00472BA0">
        <w:rPr>
          <w:lang w:val="de-CH"/>
        </w:rPr>
        <w:t xml:space="preserve"> </w:t>
      </w:r>
      <w:r w:rsidR="0082523F" w:rsidRPr="00472BA0">
        <w:rPr>
          <w:lang w:val="de-CH"/>
        </w:rPr>
        <w:t>territoriale</w:t>
      </w:r>
      <w:r w:rsidR="008F3AC8">
        <w:rPr>
          <w:lang w:val="de-CH"/>
        </w:rPr>
        <w:t>n</w:t>
      </w:r>
      <w:r w:rsidR="0082523F" w:rsidRPr="00472BA0">
        <w:rPr>
          <w:lang w:val="de-CH"/>
        </w:rPr>
        <w:t xml:space="preserve"> Gliederung angestellt werden. </w:t>
      </w:r>
    </w:p>
    <w:p w14:paraId="7D468650" w14:textId="744C1D89" w:rsidR="001A6E43" w:rsidRPr="00472BA0" w:rsidRDefault="00470428" w:rsidP="00AB164B">
      <w:pPr>
        <w:pStyle w:val="Titre1"/>
        <w:rPr>
          <w:lang w:val="de-CH"/>
        </w:rPr>
      </w:pPr>
      <w:bookmarkStart w:id="62" w:name="_Toc112146762"/>
      <w:r>
        <w:rPr>
          <w:lang w:val="de-CH"/>
        </w:rPr>
        <w:t>GRUNDKONZEPT FÜR EINE REFORM DER REGIONEN</w:t>
      </w:r>
      <w:bookmarkEnd w:id="62"/>
      <w:r>
        <w:rPr>
          <w:lang w:val="de-CH"/>
        </w:rPr>
        <w:t xml:space="preserve"> </w:t>
      </w:r>
    </w:p>
    <w:p w14:paraId="2FC8D08C" w14:textId="0A90D461" w:rsidR="008B35E6" w:rsidRPr="00472BA0" w:rsidRDefault="008B3ADC" w:rsidP="00E36DC9">
      <w:pPr>
        <w:rPr>
          <w:lang w:val="de-CH"/>
        </w:rPr>
      </w:pPr>
      <w:r w:rsidRPr="00472BA0">
        <w:rPr>
          <w:lang w:val="de-CH"/>
        </w:rPr>
        <w:t xml:space="preserve">Wie aus den obigen Ausführungen hervorgeht, verfügt der Kanton bereits heute über eine «Regionsebene», </w:t>
      </w:r>
      <w:r w:rsidR="004A38A4" w:rsidRPr="00472BA0">
        <w:rPr>
          <w:lang w:val="de-CH"/>
        </w:rPr>
        <w:t xml:space="preserve">deren Governance zu einem </w:t>
      </w:r>
      <w:r w:rsidR="00786432" w:rsidRPr="00472BA0">
        <w:rPr>
          <w:lang w:val="de-CH"/>
        </w:rPr>
        <w:t>g</w:t>
      </w:r>
      <w:r w:rsidR="004A38A4" w:rsidRPr="00472BA0">
        <w:rPr>
          <w:lang w:val="de-CH"/>
        </w:rPr>
        <w:t xml:space="preserve">rossen Teil von Gemeindeverbänden </w:t>
      </w:r>
      <w:r w:rsidR="003304B5">
        <w:rPr>
          <w:lang w:val="de-CH"/>
        </w:rPr>
        <w:t>gewährleiste</w:t>
      </w:r>
      <w:r w:rsidR="004A38A4" w:rsidRPr="00472BA0">
        <w:rPr>
          <w:lang w:val="de-CH"/>
        </w:rPr>
        <w:t xml:space="preserve">t </w:t>
      </w:r>
      <w:r w:rsidR="009038C0">
        <w:rPr>
          <w:lang w:val="de-CH"/>
        </w:rPr>
        <w:t>wird</w:t>
      </w:r>
      <w:r w:rsidR="004A38A4" w:rsidRPr="00472BA0">
        <w:rPr>
          <w:lang w:val="de-CH"/>
        </w:rPr>
        <w:t xml:space="preserve">. </w:t>
      </w:r>
      <w:r w:rsidR="00786432" w:rsidRPr="00472BA0">
        <w:rPr>
          <w:lang w:val="de-CH"/>
        </w:rPr>
        <w:t>Dies</w:t>
      </w:r>
      <w:r w:rsidR="00A636F4">
        <w:rPr>
          <w:lang w:val="de-CH"/>
        </w:rPr>
        <w:t>e Feststellung ist wichtig, da sie die Befürchtung relativiert</w:t>
      </w:r>
      <w:r w:rsidR="0098552C" w:rsidRPr="00472BA0">
        <w:rPr>
          <w:lang w:val="de-CH"/>
        </w:rPr>
        <w:t>, mi</w:t>
      </w:r>
      <w:r w:rsidR="00A776A9" w:rsidRPr="00472BA0">
        <w:rPr>
          <w:lang w:val="de-CH"/>
        </w:rPr>
        <w:t>t einer</w:t>
      </w:r>
      <w:r w:rsidR="00786432" w:rsidRPr="00472BA0">
        <w:rPr>
          <w:lang w:val="de-CH"/>
        </w:rPr>
        <w:t xml:space="preserve"> Reform der Institutionen könnte </w:t>
      </w:r>
      <w:r w:rsidR="00786432" w:rsidRPr="00FB7211">
        <w:rPr>
          <w:i/>
          <w:iCs/>
          <w:lang w:val="de-CH"/>
        </w:rPr>
        <w:t>ex nihilo</w:t>
      </w:r>
      <w:r w:rsidR="00786432" w:rsidRPr="00472BA0">
        <w:rPr>
          <w:lang w:val="de-CH"/>
        </w:rPr>
        <w:t xml:space="preserve"> eine</w:t>
      </w:r>
      <w:r w:rsidR="00A776A9" w:rsidRPr="00472BA0">
        <w:rPr>
          <w:lang w:val="de-CH"/>
        </w:rPr>
        <w:t xml:space="preserve"> </w:t>
      </w:r>
      <w:r w:rsidR="00786432" w:rsidRPr="00472BA0">
        <w:rPr>
          <w:lang w:val="de-CH"/>
        </w:rPr>
        <w:t>zusätzliche</w:t>
      </w:r>
      <w:r w:rsidR="00A776A9" w:rsidRPr="00472BA0">
        <w:rPr>
          <w:lang w:val="de-CH"/>
        </w:rPr>
        <w:t xml:space="preserve"> i</w:t>
      </w:r>
      <w:r w:rsidR="00786432" w:rsidRPr="00472BA0">
        <w:rPr>
          <w:lang w:val="de-CH"/>
        </w:rPr>
        <w:t>nstitutionelle</w:t>
      </w:r>
      <w:r w:rsidR="00A776A9" w:rsidRPr="00472BA0">
        <w:rPr>
          <w:lang w:val="de-CH"/>
        </w:rPr>
        <w:t xml:space="preserve"> </w:t>
      </w:r>
      <w:r w:rsidR="00786432" w:rsidRPr="00472BA0">
        <w:rPr>
          <w:lang w:val="de-CH"/>
        </w:rPr>
        <w:t xml:space="preserve">Ebene </w:t>
      </w:r>
      <w:r w:rsidR="00A776A9" w:rsidRPr="00472BA0">
        <w:rPr>
          <w:lang w:val="de-CH"/>
        </w:rPr>
        <w:t>geschaffen werden</w:t>
      </w:r>
      <w:r w:rsidR="00786432" w:rsidRPr="00472BA0">
        <w:rPr>
          <w:lang w:val="de-CH"/>
        </w:rPr>
        <w:t xml:space="preserve">, </w:t>
      </w:r>
      <w:r w:rsidR="00A776A9" w:rsidRPr="00472BA0">
        <w:rPr>
          <w:lang w:val="de-CH"/>
        </w:rPr>
        <w:t xml:space="preserve">die </w:t>
      </w:r>
      <w:r w:rsidR="00420AE3">
        <w:rPr>
          <w:lang w:val="de-CH"/>
        </w:rPr>
        <w:t>eher die</w:t>
      </w:r>
      <w:r w:rsidR="00C8128B">
        <w:rPr>
          <w:lang w:val="de-CH"/>
        </w:rPr>
        <w:t xml:space="preserve"> Undurchsichtigkeit </w:t>
      </w:r>
      <w:r w:rsidR="00420AE3">
        <w:rPr>
          <w:lang w:val="de-CH"/>
        </w:rPr>
        <w:t>erhöht als</w:t>
      </w:r>
      <w:r w:rsidR="002A3F3C" w:rsidRPr="00472BA0">
        <w:rPr>
          <w:lang w:val="de-CH"/>
        </w:rPr>
        <w:t xml:space="preserve"> zur Klärung der Situation </w:t>
      </w:r>
      <w:r w:rsidR="00894D12">
        <w:rPr>
          <w:lang w:val="de-CH"/>
        </w:rPr>
        <w:t>beizutragen</w:t>
      </w:r>
      <w:r w:rsidR="002A3F3C" w:rsidRPr="00472BA0">
        <w:rPr>
          <w:lang w:val="de-CH"/>
        </w:rPr>
        <w:t xml:space="preserve">. </w:t>
      </w:r>
      <w:r w:rsidR="00F038EA" w:rsidRPr="00472BA0">
        <w:rPr>
          <w:lang w:val="de-CH"/>
        </w:rPr>
        <w:t xml:space="preserve">Wie bereits erwähnt, hat die Zahl der </w:t>
      </w:r>
      <w:r w:rsidR="0098552C" w:rsidRPr="00472BA0">
        <w:rPr>
          <w:lang w:val="de-CH"/>
        </w:rPr>
        <w:t xml:space="preserve">gemeindeübergreifenden Strukturen </w:t>
      </w:r>
      <w:r w:rsidR="00246FA8" w:rsidRPr="00472BA0">
        <w:rPr>
          <w:lang w:val="de-CH"/>
        </w:rPr>
        <w:t xml:space="preserve">wie </w:t>
      </w:r>
      <w:r w:rsidR="00246FA8">
        <w:rPr>
          <w:lang w:val="de-CH"/>
        </w:rPr>
        <w:t xml:space="preserve">auch </w:t>
      </w:r>
      <w:r w:rsidR="00246FA8" w:rsidRPr="00472BA0">
        <w:rPr>
          <w:lang w:val="de-CH"/>
        </w:rPr>
        <w:t>d</w:t>
      </w:r>
      <w:r w:rsidR="00246FA8">
        <w:rPr>
          <w:lang w:val="de-CH"/>
        </w:rPr>
        <w:t>eren</w:t>
      </w:r>
      <w:r w:rsidR="00246FA8" w:rsidRPr="00472BA0">
        <w:rPr>
          <w:lang w:val="de-CH"/>
        </w:rPr>
        <w:t xml:space="preserve"> Aufgaben</w:t>
      </w:r>
      <w:r w:rsidR="00A469AA" w:rsidRPr="00472BA0">
        <w:rPr>
          <w:lang w:val="de-CH"/>
        </w:rPr>
        <w:t xml:space="preserve"> stark zugenommen. Auch die Entwicklung der Kantonsgesetzgebung, die den </w:t>
      </w:r>
      <w:r w:rsidR="000A4491">
        <w:rPr>
          <w:lang w:val="de-CH"/>
        </w:rPr>
        <w:t>Gemeindev</w:t>
      </w:r>
      <w:r w:rsidR="00A469AA" w:rsidRPr="00472BA0">
        <w:rPr>
          <w:lang w:val="de-CH"/>
        </w:rPr>
        <w:t xml:space="preserve">erbänden </w:t>
      </w:r>
      <w:r w:rsidR="000A0FFB">
        <w:rPr>
          <w:lang w:val="de-CH"/>
        </w:rPr>
        <w:t xml:space="preserve">immer </w:t>
      </w:r>
      <w:r w:rsidR="00A469AA" w:rsidRPr="00472BA0">
        <w:rPr>
          <w:lang w:val="de-CH"/>
        </w:rPr>
        <w:t xml:space="preserve">mehr Aufgaben direkt überträgt, </w:t>
      </w:r>
      <w:r w:rsidR="009E1BA6">
        <w:rPr>
          <w:lang w:val="de-CH"/>
        </w:rPr>
        <w:t>führt zu</w:t>
      </w:r>
      <w:r w:rsidR="00A469AA" w:rsidRPr="00472BA0">
        <w:rPr>
          <w:lang w:val="de-CH"/>
        </w:rPr>
        <w:t xml:space="preserve"> eine</w:t>
      </w:r>
      <w:r w:rsidR="009E1BA6">
        <w:rPr>
          <w:lang w:val="de-CH"/>
        </w:rPr>
        <w:t>r</w:t>
      </w:r>
      <w:r w:rsidR="00A469AA" w:rsidRPr="00472BA0">
        <w:rPr>
          <w:lang w:val="de-CH"/>
        </w:rPr>
        <w:t xml:space="preserve"> Änderung ihrer Stellung: </w:t>
      </w:r>
      <w:r w:rsidR="00F86C29" w:rsidRPr="00472BA0">
        <w:rPr>
          <w:lang w:val="de-CH"/>
        </w:rPr>
        <w:t xml:space="preserve">Anstatt </w:t>
      </w:r>
      <w:r w:rsidR="006D1D63">
        <w:rPr>
          <w:lang w:val="de-CH"/>
        </w:rPr>
        <w:t xml:space="preserve">Körperschaften, die von </w:t>
      </w:r>
      <w:r w:rsidR="00F37C2E">
        <w:rPr>
          <w:lang w:val="de-CH"/>
        </w:rPr>
        <w:t xml:space="preserve">den </w:t>
      </w:r>
      <w:r w:rsidR="006D1D63">
        <w:rPr>
          <w:lang w:val="de-CH"/>
        </w:rPr>
        <w:t xml:space="preserve">Gemeinden freiwillig zur gemeinsamen Umsetzung </w:t>
      </w:r>
      <w:r w:rsidR="006D1D63" w:rsidRPr="00472BA0">
        <w:rPr>
          <w:lang w:val="de-CH"/>
        </w:rPr>
        <w:t xml:space="preserve">politischer Entscheide auf lokaler Ebene </w:t>
      </w:r>
      <w:r w:rsidR="006D1D63">
        <w:rPr>
          <w:lang w:val="de-CH"/>
        </w:rPr>
        <w:t xml:space="preserve">geschaffen werden, sind die Verbände heute </w:t>
      </w:r>
      <w:r w:rsidR="00F86C29" w:rsidRPr="00472BA0">
        <w:rPr>
          <w:lang w:val="de-CH"/>
        </w:rPr>
        <w:t xml:space="preserve">«autonome» Einrichtungen, denen mittels Gesetz Befugnisse übertragen werden, über die die Gemeinden </w:t>
      </w:r>
      <w:r w:rsidR="00DF7155">
        <w:rPr>
          <w:lang w:val="de-CH"/>
        </w:rPr>
        <w:t>selbst</w:t>
      </w:r>
      <w:r w:rsidR="00F86C29" w:rsidRPr="00472BA0">
        <w:rPr>
          <w:lang w:val="de-CH"/>
        </w:rPr>
        <w:t xml:space="preserve"> nicht verfügen. </w:t>
      </w:r>
      <w:r w:rsidR="005C76D4">
        <w:rPr>
          <w:lang w:val="de-CH"/>
        </w:rPr>
        <w:t>Es</w:t>
      </w:r>
      <w:r w:rsidR="004A018C">
        <w:rPr>
          <w:lang w:val="de-CH"/>
        </w:rPr>
        <w:t xml:space="preserve"> </w:t>
      </w:r>
      <w:r w:rsidR="005B2645">
        <w:rPr>
          <w:lang w:val="de-CH"/>
        </w:rPr>
        <w:t xml:space="preserve">besteht </w:t>
      </w:r>
      <w:r w:rsidR="00AA43AE">
        <w:rPr>
          <w:lang w:val="de-CH"/>
        </w:rPr>
        <w:t>daher</w:t>
      </w:r>
      <w:r w:rsidR="005C76D4">
        <w:rPr>
          <w:lang w:val="de-CH"/>
        </w:rPr>
        <w:t xml:space="preserve"> </w:t>
      </w:r>
      <w:r w:rsidR="005B2645">
        <w:rPr>
          <w:lang w:val="de-CH"/>
        </w:rPr>
        <w:t>Klärungsbedarf</w:t>
      </w:r>
      <w:r w:rsidR="003C7EC1">
        <w:rPr>
          <w:lang w:val="de-CH"/>
        </w:rPr>
        <w:t xml:space="preserve">: Die </w:t>
      </w:r>
      <w:r w:rsidR="001A2DF2" w:rsidRPr="00472BA0">
        <w:rPr>
          <w:lang w:val="de-CH"/>
        </w:rPr>
        <w:t xml:space="preserve">Region </w:t>
      </w:r>
      <w:r w:rsidR="003C7EC1">
        <w:rPr>
          <w:lang w:val="de-CH"/>
        </w:rPr>
        <w:t xml:space="preserve">muss </w:t>
      </w:r>
      <w:r w:rsidR="001A2DF2" w:rsidRPr="00472BA0">
        <w:rPr>
          <w:lang w:val="de-CH"/>
        </w:rPr>
        <w:t xml:space="preserve">klare Strukturen, Aufgaben, Aufträge und </w:t>
      </w:r>
      <w:r w:rsidR="003C7EC1">
        <w:rPr>
          <w:lang w:val="de-CH"/>
        </w:rPr>
        <w:t>Governance-</w:t>
      </w:r>
      <w:r w:rsidR="00394B3E" w:rsidRPr="00472BA0">
        <w:rPr>
          <w:lang w:val="de-CH"/>
        </w:rPr>
        <w:t>Regeln erh</w:t>
      </w:r>
      <w:r w:rsidR="003C7EC1">
        <w:rPr>
          <w:lang w:val="de-CH"/>
        </w:rPr>
        <w:t>alten</w:t>
      </w:r>
      <w:r w:rsidR="00836B36">
        <w:rPr>
          <w:lang w:val="de-CH"/>
        </w:rPr>
        <w:t>, damit</w:t>
      </w:r>
      <w:r w:rsidR="00394B3E" w:rsidRPr="00472BA0">
        <w:rPr>
          <w:lang w:val="de-CH"/>
        </w:rPr>
        <w:t xml:space="preserve"> </w:t>
      </w:r>
      <w:r w:rsidR="003C7EC1" w:rsidRPr="00472BA0">
        <w:rPr>
          <w:lang w:val="de-CH"/>
        </w:rPr>
        <w:t>sich</w:t>
      </w:r>
      <w:r w:rsidR="008049D6">
        <w:rPr>
          <w:lang w:val="de-CH"/>
        </w:rPr>
        <w:t xml:space="preserve"> </w:t>
      </w:r>
      <w:r w:rsidR="00AC2E8E" w:rsidRPr="00472BA0">
        <w:rPr>
          <w:lang w:val="de-CH"/>
        </w:rPr>
        <w:t xml:space="preserve">die </w:t>
      </w:r>
      <w:r w:rsidR="00D667FF">
        <w:rPr>
          <w:lang w:val="de-CH"/>
        </w:rPr>
        <w:t xml:space="preserve">kantonalen und kommunalen </w:t>
      </w:r>
      <w:r w:rsidR="00AC2E8E" w:rsidRPr="00472BA0">
        <w:rPr>
          <w:lang w:val="de-CH"/>
        </w:rPr>
        <w:t xml:space="preserve">Behörden </w:t>
      </w:r>
      <w:r w:rsidR="00836B36">
        <w:rPr>
          <w:lang w:val="de-CH"/>
        </w:rPr>
        <w:t>wie</w:t>
      </w:r>
      <w:r w:rsidR="008049D6">
        <w:rPr>
          <w:lang w:val="de-CH"/>
        </w:rPr>
        <w:t xml:space="preserve"> auch</w:t>
      </w:r>
      <w:r w:rsidR="00AC2E8E" w:rsidRPr="00472BA0">
        <w:rPr>
          <w:lang w:val="de-CH"/>
        </w:rPr>
        <w:t xml:space="preserve"> die Bevölkerung </w:t>
      </w:r>
      <w:r w:rsidR="00836B36">
        <w:rPr>
          <w:lang w:val="de-CH"/>
        </w:rPr>
        <w:t>orientieren</w:t>
      </w:r>
      <w:r w:rsidR="004E27BE" w:rsidRPr="00472BA0">
        <w:rPr>
          <w:lang w:val="de-CH"/>
        </w:rPr>
        <w:t xml:space="preserve"> und </w:t>
      </w:r>
      <w:r w:rsidR="008A5F6F" w:rsidRPr="00472BA0">
        <w:rPr>
          <w:lang w:val="de-CH"/>
        </w:rPr>
        <w:t xml:space="preserve">das </w:t>
      </w:r>
      <w:r w:rsidR="00752551">
        <w:rPr>
          <w:lang w:val="de-CH"/>
        </w:rPr>
        <w:t>staa</w:t>
      </w:r>
      <w:r w:rsidR="008A5F6F" w:rsidRPr="00472BA0">
        <w:rPr>
          <w:lang w:val="de-CH"/>
        </w:rPr>
        <w:t xml:space="preserve">tliche Handeln tatsächlich steuern können. </w:t>
      </w:r>
      <w:r w:rsidR="000C7C6D">
        <w:rPr>
          <w:lang w:val="de-CH"/>
        </w:rPr>
        <w:t>Zu diesem Zweck</w:t>
      </w:r>
      <w:r w:rsidR="004C772E">
        <w:rPr>
          <w:lang w:val="de-CH"/>
        </w:rPr>
        <w:t xml:space="preserve"> sollten </w:t>
      </w:r>
      <w:r w:rsidR="000C7C6D">
        <w:rPr>
          <w:lang w:val="de-CH"/>
        </w:rPr>
        <w:t xml:space="preserve">gestützt </w:t>
      </w:r>
      <w:r w:rsidR="004C772E">
        <w:rPr>
          <w:lang w:val="de-CH"/>
        </w:rPr>
        <w:t>a</w:t>
      </w:r>
      <w:r w:rsidR="008A5F6F" w:rsidRPr="00472BA0">
        <w:rPr>
          <w:lang w:val="de-CH"/>
        </w:rPr>
        <w:t>uf d</w:t>
      </w:r>
      <w:r w:rsidR="000C7C6D">
        <w:rPr>
          <w:lang w:val="de-CH"/>
        </w:rPr>
        <w:t>ie</w:t>
      </w:r>
      <w:r w:rsidR="008A5F6F" w:rsidRPr="00472BA0">
        <w:rPr>
          <w:lang w:val="de-CH"/>
        </w:rPr>
        <w:t xml:space="preserve"> Schlussfolgerungen des Berichts von 2019 Überlegungen zu</w:t>
      </w:r>
      <w:r w:rsidR="004D5C6F">
        <w:rPr>
          <w:lang w:val="de-CH"/>
        </w:rPr>
        <w:t xml:space="preserve"> eine</w:t>
      </w:r>
      <w:r w:rsidR="008A5F6F" w:rsidRPr="00472BA0">
        <w:rPr>
          <w:lang w:val="de-CH"/>
        </w:rPr>
        <w:t>r</w:t>
      </w:r>
      <w:r w:rsidR="004D5C6F">
        <w:rPr>
          <w:lang w:val="de-CH"/>
        </w:rPr>
        <w:t xml:space="preserve"> neuen</w:t>
      </w:r>
      <w:r w:rsidR="008A5F6F" w:rsidRPr="00472BA0">
        <w:rPr>
          <w:lang w:val="de-CH"/>
        </w:rPr>
        <w:t xml:space="preserve"> Aufgaben</w:t>
      </w:r>
      <w:r w:rsidR="00B01646">
        <w:rPr>
          <w:lang w:val="de-CH"/>
        </w:rPr>
        <w:t>ver</w:t>
      </w:r>
      <w:r w:rsidR="008A5F6F" w:rsidRPr="00472BA0">
        <w:rPr>
          <w:lang w:val="de-CH"/>
        </w:rPr>
        <w:t xml:space="preserve">teilung zwischen Kanton, Region und Gemeinde angestellt werden, </w:t>
      </w:r>
      <w:r w:rsidR="001446A5" w:rsidRPr="00472BA0">
        <w:rPr>
          <w:lang w:val="de-CH"/>
        </w:rPr>
        <w:t xml:space="preserve">ohne dass damit </w:t>
      </w:r>
      <w:r w:rsidR="00214E0A" w:rsidRPr="00472BA0">
        <w:rPr>
          <w:lang w:val="de-CH"/>
        </w:rPr>
        <w:t>de</w:t>
      </w:r>
      <w:r w:rsidR="00B53AD7">
        <w:rPr>
          <w:lang w:val="de-CH"/>
        </w:rPr>
        <w:t>n Governance</w:t>
      </w:r>
      <w:r w:rsidR="009E2069">
        <w:rPr>
          <w:lang w:val="de-CH"/>
        </w:rPr>
        <w:t>-S</w:t>
      </w:r>
      <w:r w:rsidR="00B53AD7">
        <w:rPr>
          <w:lang w:val="de-CH"/>
        </w:rPr>
        <w:t xml:space="preserve">trukturen </w:t>
      </w:r>
      <w:r w:rsidR="00214E0A" w:rsidRPr="00472BA0">
        <w:rPr>
          <w:lang w:val="de-CH"/>
        </w:rPr>
        <w:t xml:space="preserve">auf regionaler und kommunaler Ebene vorgegriffen werden soll. </w:t>
      </w:r>
    </w:p>
    <w:p w14:paraId="6E36AE71" w14:textId="00DEDAE5" w:rsidR="001F6534" w:rsidRPr="00472BA0" w:rsidRDefault="00214E0A" w:rsidP="00E36DC9">
      <w:pPr>
        <w:rPr>
          <w:lang w:val="de-CH"/>
        </w:rPr>
      </w:pPr>
      <w:r w:rsidRPr="00472BA0">
        <w:rPr>
          <w:lang w:val="de-CH"/>
        </w:rPr>
        <w:t xml:space="preserve">Die Erfahrung zeigt jedoch, dass </w:t>
      </w:r>
      <w:r w:rsidR="006F0B31" w:rsidRPr="00472BA0">
        <w:rPr>
          <w:lang w:val="de-CH"/>
        </w:rPr>
        <w:t xml:space="preserve">bei einer </w:t>
      </w:r>
      <w:r w:rsidR="000E6D80">
        <w:rPr>
          <w:lang w:val="de-CH"/>
        </w:rPr>
        <w:t>Neuverteilung der</w:t>
      </w:r>
      <w:r w:rsidR="006F0B31" w:rsidRPr="00472BA0">
        <w:rPr>
          <w:lang w:val="de-CH"/>
        </w:rPr>
        <w:t xml:space="preserve"> </w:t>
      </w:r>
      <w:r w:rsidRPr="00472BA0">
        <w:rPr>
          <w:lang w:val="de-CH"/>
        </w:rPr>
        <w:t>Aufgaben</w:t>
      </w:r>
      <w:r w:rsidR="000E6D80">
        <w:rPr>
          <w:lang w:val="de-CH"/>
        </w:rPr>
        <w:t xml:space="preserve"> </w:t>
      </w:r>
      <w:r w:rsidRPr="00472BA0">
        <w:rPr>
          <w:lang w:val="de-CH"/>
        </w:rPr>
        <w:t xml:space="preserve">den </w:t>
      </w:r>
      <w:r w:rsidR="00C523EE" w:rsidRPr="00472BA0">
        <w:rPr>
          <w:lang w:val="de-CH"/>
        </w:rPr>
        <w:t xml:space="preserve">öffentlich-rechtlichen Institutionen Rechnung </w:t>
      </w:r>
      <w:r w:rsidR="006F0B31" w:rsidRPr="00472BA0">
        <w:rPr>
          <w:lang w:val="de-CH"/>
        </w:rPr>
        <w:t>ge</w:t>
      </w:r>
      <w:r w:rsidR="00C523EE" w:rsidRPr="00472BA0">
        <w:rPr>
          <w:lang w:val="de-CH"/>
        </w:rPr>
        <w:t xml:space="preserve">tragen </w:t>
      </w:r>
      <w:r w:rsidR="006F0B31" w:rsidRPr="00472BA0">
        <w:rPr>
          <w:lang w:val="de-CH"/>
        </w:rPr>
        <w:t xml:space="preserve">werden </w:t>
      </w:r>
      <w:r w:rsidR="00C523EE" w:rsidRPr="00472BA0">
        <w:rPr>
          <w:lang w:val="de-CH"/>
        </w:rPr>
        <w:t>muss, die die Aufgaben wahrnehmen sollen.</w:t>
      </w:r>
      <w:r w:rsidR="001F6534" w:rsidRPr="00472BA0">
        <w:rPr>
          <w:lang w:val="de-CH"/>
        </w:rPr>
        <w:t xml:space="preserve"> </w:t>
      </w:r>
      <w:r w:rsidR="00845A17">
        <w:rPr>
          <w:lang w:val="de-CH"/>
        </w:rPr>
        <w:t>Ein Beispiel dafür ist d</w:t>
      </w:r>
      <w:r w:rsidR="00EB1427" w:rsidRPr="00472BA0">
        <w:rPr>
          <w:lang w:val="de-CH"/>
        </w:rPr>
        <w:t xml:space="preserve">as Projekt zur Aufgabenentflechtung zwischen Staat und Gemeinden, dessen erstes Paket vor über acht Jahren </w:t>
      </w:r>
      <w:r w:rsidR="00766EF7" w:rsidRPr="00472BA0">
        <w:rPr>
          <w:lang w:val="de-CH"/>
        </w:rPr>
        <w:t xml:space="preserve">gefordert wurde: Die Übertragung von Aufgaben vom Staat auf die Gemeinden setzt Gemeindeverbände oder andere interkommunale Strukturen voraus. </w:t>
      </w:r>
      <w:r w:rsidR="00BC3516">
        <w:rPr>
          <w:lang w:val="de-CH"/>
        </w:rPr>
        <w:t xml:space="preserve">Aus diesem Grund </w:t>
      </w:r>
      <w:r w:rsidR="00BC3516" w:rsidRPr="00472BA0">
        <w:rPr>
          <w:lang w:val="de-CH"/>
        </w:rPr>
        <w:t xml:space="preserve">prüfte </w:t>
      </w:r>
      <w:r w:rsidR="002F1A3E">
        <w:rPr>
          <w:lang w:val="de-CH"/>
        </w:rPr>
        <w:t>di</w:t>
      </w:r>
      <w:r w:rsidR="00BC3516" w:rsidRPr="00472BA0">
        <w:rPr>
          <w:lang w:val="de-CH"/>
        </w:rPr>
        <w:t xml:space="preserve">e Arbeitsgruppe </w:t>
      </w:r>
      <w:r w:rsidR="00BC3516">
        <w:rPr>
          <w:lang w:val="de-CH"/>
        </w:rPr>
        <w:t>a</w:t>
      </w:r>
      <w:r w:rsidR="006F0B31" w:rsidRPr="00472BA0">
        <w:rPr>
          <w:lang w:val="de-CH"/>
        </w:rPr>
        <w:t xml:space="preserve">uf Antrag der ILFD </w:t>
      </w:r>
      <w:r w:rsidR="00766EF7" w:rsidRPr="00472BA0">
        <w:rPr>
          <w:lang w:val="de-CH"/>
        </w:rPr>
        <w:t xml:space="preserve">mehrere Modelle </w:t>
      </w:r>
      <w:r w:rsidR="006529A3">
        <w:rPr>
          <w:lang w:val="de-CH"/>
        </w:rPr>
        <w:t>zur</w:t>
      </w:r>
      <w:r w:rsidR="00085E90" w:rsidRPr="00472BA0">
        <w:rPr>
          <w:lang w:val="de-CH"/>
        </w:rPr>
        <w:t xml:space="preserve"> institutionelle</w:t>
      </w:r>
      <w:r w:rsidR="006529A3">
        <w:rPr>
          <w:lang w:val="de-CH"/>
        </w:rPr>
        <w:t>n</w:t>
      </w:r>
      <w:r w:rsidR="00085E90" w:rsidRPr="00472BA0">
        <w:rPr>
          <w:lang w:val="de-CH"/>
        </w:rPr>
        <w:t xml:space="preserve"> Gliederung </w:t>
      </w:r>
      <w:r w:rsidR="00C36FCE" w:rsidRPr="00472BA0">
        <w:rPr>
          <w:lang w:val="de-CH"/>
        </w:rPr>
        <w:t>mit dem Ziel, die künftige Debatte</w:t>
      </w:r>
      <w:r w:rsidR="0022326D" w:rsidRPr="00472BA0">
        <w:rPr>
          <w:lang w:val="de-CH"/>
        </w:rPr>
        <w:t xml:space="preserve">, insbesondere </w:t>
      </w:r>
      <w:r w:rsidR="00F5003A">
        <w:rPr>
          <w:lang w:val="de-CH"/>
        </w:rPr>
        <w:t>in Bezug auf die</w:t>
      </w:r>
      <w:r w:rsidR="0022326D" w:rsidRPr="00472BA0">
        <w:rPr>
          <w:lang w:val="de-CH"/>
        </w:rPr>
        <w:t xml:space="preserve"> Aufgabenteilung, zu strukturieren. </w:t>
      </w:r>
    </w:p>
    <w:p w14:paraId="0072E37D" w14:textId="77E4136B" w:rsidR="008B35E6" w:rsidRPr="00472BA0" w:rsidRDefault="00D71DA2" w:rsidP="008B35E6">
      <w:pPr>
        <w:pStyle w:val="Titre2"/>
        <w:rPr>
          <w:lang w:val="de-CH"/>
        </w:rPr>
      </w:pPr>
      <w:bookmarkStart w:id="63" w:name="_Toc72157524"/>
      <w:bookmarkStart w:id="64" w:name="_Toc72157525"/>
      <w:bookmarkStart w:id="65" w:name="_Toc112146763"/>
      <w:bookmarkEnd w:id="63"/>
      <w:bookmarkEnd w:id="64"/>
      <w:r w:rsidRPr="00472BA0">
        <w:rPr>
          <w:lang w:val="de-CH"/>
        </w:rPr>
        <w:t>Weiterführung der schrittweisen Fusionen</w:t>
      </w:r>
      <w:bookmarkEnd w:id="65"/>
    </w:p>
    <w:p w14:paraId="3B71E806" w14:textId="71303566" w:rsidR="008B35E6" w:rsidRPr="00472BA0" w:rsidRDefault="0071603A" w:rsidP="008B35E6">
      <w:pPr>
        <w:rPr>
          <w:lang w:val="de-CH"/>
        </w:rPr>
      </w:pPr>
      <w:r w:rsidRPr="00472BA0">
        <w:rPr>
          <w:lang w:val="de-CH"/>
        </w:rPr>
        <w:t xml:space="preserve">Eine </w:t>
      </w:r>
      <w:r w:rsidR="009F5123">
        <w:rPr>
          <w:lang w:val="de-CH"/>
        </w:rPr>
        <w:t>Möglichkeit w</w:t>
      </w:r>
      <w:r w:rsidR="00597FF6">
        <w:rPr>
          <w:lang w:val="de-CH"/>
        </w:rPr>
        <w:t>äre</w:t>
      </w:r>
      <w:r w:rsidRPr="00472BA0">
        <w:rPr>
          <w:lang w:val="de-CH"/>
        </w:rPr>
        <w:t xml:space="preserve">, die seit mehr als dreissig Jahren </w:t>
      </w:r>
      <w:r w:rsidR="00EB7C35" w:rsidRPr="00472BA0">
        <w:rPr>
          <w:lang w:val="de-CH"/>
        </w:rPr>
        <w:t>bestehende</w:t>
      </w:r>
      <w:r w:rsidR="00AA6310">
        <w:rPr>
          <w:lang w:val="de-CH"/>
        </w:rPr>
        <w:t>n</w:t>
      </w:r>
      <w:r w:rsidR="00EB7C35" w:rsidRPr="00472BA0">
        <w:rPr>
          <w:lang w:val="de-CH"/>
        </w:rPr>
        <w:t xml:space="preserve"> Fusionsbe</w:t>
      </w:r>
      <w:r w:rsidR="00E444D7" w:rsidRPr="00472BA0">
        <w:rPr>
          <w:lang w:val="de-CH"/>
        </w:rPr>
        <w:t>strebungen</w:t>
      </w:r>
      <w:r w:rsidR="00EB7C35" w:rsidRPr="00472BA0">
        <w:rPr>
          <w:lang w:val="de-CH"/>
        </w:rPr>
        <w:t xml:space="preserve"> </w:t>
      </w:r>
      <w:r w:rsidR="00C35347">
        <w:rPr>
          <w:lang w:val="de-CH"/>
        </w:rPr>
        <w:t>unverändert</w:t>
      </w:r>
      <w:r w:rsidR="00A61422" w:rsidRPr="00472BA0">
        <w:rPr>
          <w:lang w:val="de-CH"/>
        </w:rPr>
        <w:t xml:space="preserve"> laufen zu lassen. Die Gemeinden würden sich also weiterhin auf freiwilliger Basis zusammenschliessen, wenn d</w:t>
      </w:r>
      <w:r w:rsidR="00C35347">
        <w:rPr>
          <w:lang w:val="de-CH"/>
        </w:rPr>
        <w:t>eren B</w:t>
      </w:r>
      <w:r w:rsidR="00A61422" w:rsidRPr="00472BA0">
        <w:rPr>
          <w:lang w:val="de-CH"/>
        </w:rPr>
        <w:t xml:space="preserve">ehörden dies wünschen. </w:t>
      </w:r>
      <w:r w:rsidR="002642B0" w:rsidRPr="00472BA0">
        <w:rPr>
          <w:lang w:val="de-CH"/>
        </w:rPr>
        <w:t xml:space="preserve">Dieser Ansatz hat sich im Kanton Freiburg seit mehreren Jahrzehnten bewährt. </w:t>
      </w:r>
      <w:r w:rsidR="00D93EDE" w:rsidRPr="00472BA0">
        <w:rPr>
          <w:lang w:val="de-CH"/>
        </w:rPr>
        <w:t>Allerdings st</w:t>
      </w:r>
      <w:r w:rsidR="00415A4D" w:rsidRPr="00472BA0">
        <w:rPr>
          <w:lang w:val="de-CH"/>
        </w:rPr>
        <w:t xml:space="preserve">össt die Entwicklung </w:t>
      </w:r>
      <w:r w:rsidR="00A36DA2">
        <w:rPr>
          <w:lang w:val="de-CH"/>
        </w:rPr>
        <w:t>inzwischen</w:t>
      </w:r>
      <w:r w:rsidR="00415A4D" w:rsidRPr="00472BA0">
        <w:rPr>
          <w:lang w:val="de-CH"/>
        </w:rPr>
        <w:t xml:space="preserve"> an ihre Grenzen. </w:t>
      </w:r>
      <w:r w:rsidR="00A36DA2">
        <w:rPr>
          <w:lang w:val="de-CH"/>
        </w:rPr>
        <w:t>Heute verfügt e</w:t>
      </w:r>
      <w:r w:rsidR="00415A4D" w:rsidRPr="00472BA0">
        <w:rPr>
          <w:lang w:val="de-CH"/>
        </w:rPr>
        <w:t xml:space="preserve">ine von zehn Gemeinden </w:t>
      </w:r>
      <w:r w:rsidR="00A36DA2">
        <w:rPr>
          <w:lang w:val="de-CH"/>
        </w:rPr>
        <w:t xml:space="preserve">über </w:t>
      </w:r>
      <w:r w:rsidR="00415A4D" w:rsidRPr="00472BA0">
        <w:rPr>
          <w:lang w:val="de-CH"/>
        </w:rPr>
        <w:t xml:space="preserve">weniger als 300 Einwohnerinnen und Einwohner. Einige Gemeinden wollen </w:t>
      </w:r>
      <w:r w:rsidR="00DC1F32">
        <w:rPr>
          <w:lang w:val="de-CH"/>
        </w:rPr>
        <w:t xml:space="preserve">zwar </w:t>
      </w:r>
      <w:r w:rsidR="00415A4D" w:rsidRPr="00472BA0">
        <w:rPr>
          <w:lang w:val="de-CH"/>
        </w:rPr>
        <w:t xml:space="preserve">fusionieren, andere jedoch nicht. </w:t>
      </w:r>
      <w:r w:rsidR="0092229A">
        <w:rPr>
          <w:lang w:val="de-CH"/>
        </w:rPr>
        <w:t xml:space="preserve">Vor diesem Hintergrund </w:t>
      </w:r>
      <w:r w:rsidR="00146103" w:rsidRPr="00472BA0">
        <w:rPr>
          <w:lang w:val="de-CH"/>
        </w:rPr>
        <w:t xml:space="preserve">werden die Unterschiede zwischen den Gemeinden nicht kleiner, im Gegenteil. Es wird immer schwieriger, eine homogene Gemeindeautonomie </w:t>
      </w:r>
      <w:r w:rsidR="00904DE7" w:rsidRPr="00472BA0">
        <w:rPr>
          <w:lang w:val="de-CH"/>
        </w:rPr>
        <w:t xml:space="preserve">mit </w:t>
      </w:r>
      <w:r w:rsidR="007347B4">
        <w:rPr>
          <w:lang w:val="de-CH"/>
        </w:rPr>
        <w:t>gleichen</w:t>
      </w:r>
      <w:r w:rsidR="00904DE7" w:rsidRPr="00472BA0">
        <w:rPr>
          <w:lang w:val="de-CH"/>
        </w:rPr>
        <w:t xml:space="preserve"> </w:t>
      </w:r>
      <w:r w:rsidR="00412E50">
        <w:rPr>
          <w:lang w:val="de-CH"/>
        </w:rPr>
        <w:t xml:space="preserve">Aufgaben und </w:t>
      </w:r>
      <w:r w:rsidR="00904DE7" w:rsidRPr="00472BA0">
        <w:rPr>
          <w:lang w:val="de-CH"/>
        </w:rPr>
        <w:t>Befugnissen</w:t>
      </w:r>
      <w:r w:rsidR="00380327" w:rsidRPr="00472BA0">
        <w:rPr>
          <w:lang w:val="de-CH"/>
        </w:rPr>
        <w:t xml:space="preserve"> </w:t>
      </w:r>
      <w:r w:rsidR="00F20B18" w:rsidRPr="00472BA0">
        <w:rPr>
          <w:lang w:val="de-CH"/>
        </w:rPr>
        <w:t>zu verteidigen</w:t>
      </w:r>
      <w:r w:rsidR="00365A08">
        <w:rPr>
          <w:lang w:val="de-CH"/>
        </w:rPr>
        <w:t xml:space="preserve">, wenn </w:t>
      </w:r>
      <w:r w:rsidR="00DD6C8B">
        <w:rPr>
          <w:lang w:val="de-CH"/>
        </w:rPr>
        <w:t>die einen</w:t>
      </w:r>
      <w:r w:rsidR="00904DE7" w:rsidRPr="00472BA0">
        <w:rPr>
          <w:lang w:val="de-CH"/>
        </w:rPr>
        <w:t xml:space="preserve"> Gemeinden mehr als 10 000 Einwohnerinnen und Einwohner</w:t>
      </w:r>
      <w:r w:rsidR="00DD6C8B">
        <w:rPr>
          <w:lang w:val="de-CH"/>
        </w:rPr>
        <w:t xml:space="preserve"> habe</w:t>
      </w:r>
      <w:r w:rsidR="00904DE7" w:rsidRPr="00472BA0">
        <w:rPr>
          <w:lang w:val="de-CH"/>
        </w:rPr>
        <w:t>n</w:t>
      </w:r>
      <w:r w:rsidR="00DD6C8B">
        <w:rPr>
          <w:lang w:val="de-CH"/>
        </w:rPr>
        <w:t xml:space="preserve"> und </w:t>
      </w:r>
      <w:r w:rsidR="00904DE7" w:rsidRPr="00472BA0">
        <w:rPr>
          <w:lang w:val="de-CH"/>
        </w:rPr>
        <w:t xml:space="preserve">über eine </w:t>
      </w:r>
      <w:r w:rsidR="0085216E">
        <w:rPr>
          <w:lang w:val="de-CH"/>
        </w:rPr>
        <w:t>grosse</w:t>
      </w:r>
      <w:r w:rsidR="00380327" w:rsidRPr="00472BA0">
        <w:rPr>
          <w:lang w:val="de-CH"/>
        </w:rPr>
        <w:t xml:space="preserve">, spezialisierte Verwaltung und eine gewählte Legislative verfügen, </w:t>
      </w:r>
      <w:r w:rsidR="00386AEC">
        <w:rPr>
          <w:lang w:val="de-CH"/>
        </w:rPr>
        <w:t xml:space="preserve">während </w:t>
      </w:r>
      <w:r w:rsidR="00DD6C8B">
        <w:rPr>
          <w:lang w:val="de-CH"/>
        </w:rPr>
        <w:t>andere nur</w:t>
      </w:r>
      <w:r w:rsidR="00380327" w:rsidRPr="00472BA0">
        <w:rPr>
          <w:lang w:val="de-CH"/>
        </w:rPr>
        <w:t xml:space="preserve"> ein paar Dutzend oder </w:t>
      </w:r>
      <w:r w:rsidR="006F0895">
        <w:rPr>
          <w:lang w:val="de-CH"/>
        </w:rPr>
        <w:t xml:space="preserve">ein paar </w:t>
      </w:r>
      <w:r w:rsidR="00380327" w:rsidRPr="00472BA0">
        <w:rPr>
          <w:lang w:val="de-CH"/>
        </w:rPr>
        <w:t>Hundert Einwohnerinnen und Einwohner</w:t>
      </w:r>
      <w:r w:rsidR="00DD6C8B">
        <w:rPr>
          <w:lang w:val="de-CH"/>
        </w:rPr>
        <w:t xml:space="preserve"> aufweisen und </w:t>
      </w:r>
      <w:r w:rsidR="00867467">
        <w:rPr>
          <w:lang w:val="de-CH"/>
        </w:rPr>
        <w:t>di</w:t>
      </w:r>
      <w:r w:rsidR="00DD6C8B">
        <w:rPr>
          <w:lang w:val="de-CH"/>
        </w:rPr>
        <w:t>e Aufgaben zu einem sehr grossen Teil auf d</w:t>
      </w:r>
      <w:r w:rsidR="007A1801">
        <w:rPr>
          <w:lang w:val="de-CH"/>
        </w:rPr>
        <w:t>en</w:t>
      </w:r>
      <w:r w:rsidR="00DD6C8B">
        <w:rPr>
          <w:lang w:val="de-CH"/>
        </w:rPr>
        <w:t xml:space="preserve"> Schul</w:t>
      </w:r>
      <w:r w:rsidR="00386AEC">
        <w:rPr>
          <w:lang w:val="de-CH"/>
        </w:rPr>
        <w:t>ter</w:t>
      </w:r>
      <w:r w:rsidR="00DD6C8B">
        <w:rPr>
          <w:lang w:val="de-CH"/>
        </w:rPr>
        <w:t xml:space="preserve">n </w:t>
      </w:r>
      <w:r w:rsidR="004B3798">
        <w:rPr>
          <w:lang w:val="de-CH"/>
        </w:rPr>
        <w:t>d</w:t>
      </w:r>
      <w:r w:rsidR="00DD6C8B">
        <w:rPr>
          <w:lang w:val="de-CH"/>
        </w:rPr>
        <w:t xml:space="preserve">er Gemeinderätinnen und Gemeinderäte </w:t>
      </w:r>
      <w:r w:rsidR="007A1801">
        <w:rPr>
          <w:lang w:val="de-CH"/>
        </w:rPr>
        <w:t>lasten</w:t>
      </w:r>
      <w:r w:rsidR="00DD6C8B">
        <w:rPr>
          <w:lang w:val="de-CH"/>
        </w:rPr>
        <w:t xml:space="preserve">. </w:t>
      </w:r>
      <w:r w:rsidR="00380327" w:rsidRPr="00472BA0">
        <w:rPr>
          <w:lang w:val="de-CH"/>
        </w:rPr>
        <w:t xml:space="preserve">Dies führt unweigerlich zu einer Zentralisierung, entweder auf Kantonsebene oder bestenfalls auf </w:t>
      </w:r>
      <w:r w:rsidR="005E7075" w:rsidRPr="00472BA0">
        <w:rPr>
          <w:lang w:val="de-CH"/>
        </w:rPr>
        <w:t>«</w:t>
      </w:r>
      <w:r w:rsidR="00380327" w:rsidRPr="00472BA0">
        <w:rPr>
          <w:lang w:val="de-CH"/>
        </w:rPr>
        <w:t>Region</w:t>
      </w:r>
      <w:r w:rsidR="00CC0022">
        <w:rPr>
          <w:lang w:val="de-CH"/>
        </w:rPr>
        <w:t>sebene</w:t>
      </w:r>
      <w:r w:rsidR="00CC0022" w:rsidRPr="00472BA0">
        <w:rPr>
          <w:lang w:val="de-CH"/>
        </w:rPr>
        <w:t>»</w:t>
      </w:r>
      <w:r w:rsidR="00380327" w:rsidRPr="00472BA0">
        <w:rPr>
          <w:lang w:val="de-CH"/>
        </w:rPr>
        <w:t xml:space="preserve">. </w:t>
      </w:r>
      <w:r w:rsidR="005E7075" w:rsidRPr="00472BA0">
        <w:rPr>
          <w:lang w:val="de-CH"/>
        </w:rPr>
        <w:t xml:space="preserve">Diese Entwicklung ist übrigens auch ein Grund dafür, dass die kantonale Gesetzgebung die </w:t>
      </w:r>
      <w:r w:rsidR="00550F1B">
        <w:rPr>
          <w:lang w:val="de-CH"/>
        </w:rPr>
        <w:t>Erricht</w:t>
      </w:r>
      <w:r w:rsidR="005E7075" w:rsidRPr="00472BA0">
        <w:rPr>
          <w:lang w:val="de-CH"/>
        </w:rPr>
        <w:t>ung eines Gemeindeverbands immer häufiger vorschreibt</w:t>
      </w:r>
      <w:r w:rsidR="000B1F80" w:rsidRPr="00472BA0">
        <w:rPr>
          <w:lang w:val="de-CH"/>
        </w:rPr>
        <w:t xml:space="preserve"> (</w:t>
      </w:r>
      <w:r w:rsidR="00BC11B7">
        <w:rPr>
          <w:lang w:val="de-CH"/>
        </w:rPr>
        <w:t>s. </w:t>
      </w:r>
      <w:r w:rsidR="000911C6" w:rsidRPr="00472BA0">
        <w:rPr>
          <w:lang w:val="de-CH"/>
        </w:rPr>
        <w:t>Ziff. </w:t>
      </w:r>
      <w:r w:rsidR="000B1F80" w:rsidRPr="00472BA0">
        <w:rPr>
          <w:lang w:val="de-CH"/>
        </w:rPr>
        <w:fldChar w:fldCharType="begin"/>
      </w:r>
      <w:r w:rsidR="000B1F80" w:rsidRPr="00472BA0">
        <w:rPr>
          <w:lang w:val="de-CH"/>
        </w:rPr>
        <w:instrText xml:space="preserve"> REF _Ref71551481 \r \p \h </w:instrText>
      </w:r>
      <w:r w:rsidR="00FB4873" w:rsidRPr="00472BA0">
        <w:rPr>
          <w:lang w:val="de-CH"/>
        </w:rPr>
        <w:instrText xml:space="preserve"> \* MERGEFORMAT </w:instrText>
      </w:r>
      <w:r w:rsidR="000B1F80" w:rsidRPr="00472BA0">
        <w:rPr>
          <w:lang w:val="de-CH"/>
        </w:rPr>
      </w:r>
      <w:r w:rsidR="000B1F80" w:rsidRPr="00472BA0">
        <w:rPr>
          <w:lang w:val="de-CH"/>
        </w:rPr>
        <w:fldChar w:fldCharType="separate"/>
      </w:r>
      <w:r w:rsidR="000911C6" w:rsidRPr="00472BA0">
        <w:rPr>
          <w:lang w:val="de-CH"/>
        </w:rPr>
        <w:t>2.5</w:t>
      </w:r>
      <w:r w:rsidR="000B1F80" w:rsidRPr="00472BA0">
        <w:rPr>
          <w:lang w:val="de-CH"/>
        </w:rPr>
        <w:fldChar w:fldCharType="end"/>
      </w:r>
      <w:r w:rsidR="000B1F80" w:rsidRPr="00472BA0">
        <w:rPr>
          <w:lang w:val="de-CH"/>
        </w:rPr>
        <w:t>)</w:t>
      </w:r>
      <w:r w:rsidR="00550F1B">
        <w:rPr>
          <w:lang w:val="de-CH"/>
        </w:rPr>
        <w:t>: Dies erlaubt es</w:t>
      </w:r>
      <w:r w:rsidR="000B1F80" w:rsidRPr="00472BA0">
        <w:rPr>
          <w:lang w:val="de-CH"/>
        </w:rPr>
        <w:t xml:space="preserve">, </w:t>
      </w:r>
      <w:r w:rsidR="005E7075" w:rsidRPr="00472BA0">
        <w:rPr>
          <w:lang w:val="de-CH"/>
        </w:rPr>
        <w:t xml:space="preserve">eine gewisse Homogenität zu gewährleisten und die </w:t>
      </w:r>
      <w:r w:rsidR="00071EA1" w:rsidRPr="00472BA0">
        <w:rPr>
          <w:lang w:val="de-CH"/>
        </w:rPr>
        <w:t xml:space="preserve">für die übertragenen Aufgaben </w:t>
      </w:r>
      <w:r w:rsidR="00550F1B">
        <w:rPr>
          <w:lang w:val="de-CH"/>
        </w:rPr>
        <w:t>notwendig</w:t>
      </w:r>
      <w:r w:rsidR="00071EA1" w:rsidRPr="00472BA0">
        <w:rPr>
          <w:lang w:val="de-CH"/>
        </w:rPr>
        <w:t>en (finanziellen und personellen) Ressourcen sicherzustellen. D</w:t>
      </w:r>
      <w:r w:rsidR="00D11FF0">
        <w:rPr>
          <w:lang w:val="de-CH"/>
        </w:rPr>
        <w:t>asselbe</w:t>
      </w:r>
      <w:r w:rsidR="00071EA1" w:rsidRPr="00472BA0">
        <w:rPr>
          <w:lang w:val="de-CH"/>
        </w:rPr>
        <w:t xml:space="preserve"> gilt beispielsweise </w:t>
      </w:r>
      <w:r w:rsidR="00D11FF0">
        <w:rPr>
          <w:lang w:val="de-CH"/>
        </w:rPr>
        <w:t>im Bereich der</w:t>
      </w:r>
      <w:r w:rsidR="009666CA" w:rsidRPr="00472BA0">
        <w:rPr>
          <w:lang w:val="de-CH"/>
        </w:rPr>
        <w:t xml:space="preserve"> Betreuung </w:t>
      </w:r>
      <w:r w:rsidR="00D11FF0">
        <w:rPr>
          <w:lang w:val="de-CH"/>
        </w:rPr>
        <w:t>betagt</w:t>
      </w:r>
      <w:r w:rsidR="009666CA" w:rsidRPr="00472BA0">
        <w:rPr>
          <w:lang w:val="de-CH"/>
        </w:rPr>
        <w:t>er Menschen oder d</w:t>
      </w:r>
      <w:r w:rsidR="00D11FF0">
        <w:rPr>
          <w:lang w:val="de-CH"/>
        </w:rPr>
        <w:t>er</w:t>
      </w:r>
      <w:r w:rsidR="009666CA" w:rsidRPr="00472BA0">
        <w:rPr>
          <w:lang w:val="de-CH"/>
        </w:rPr>
        <w:t xml:space="preserve"> </w:t>
      </w:r>
      <w:r w:rsidR="003C6779" w:rsidRPr="00472BA0">
        <w:rPr>
          <w:lang w:val="de-CH"/>
        </w:rPr>
        <w:t xml:space="preserve">Mindestgrösse der Schulkreise. </w:t>
      </w:r>
      <w:r w:rsidR="0028069C">
        <w:rPr>
          <w:lang w:val="de-CH"/>
        </w:rPr>
        <w:t>Mit den</w:t>
      </w:r>
      <w:r w:rsidR="003C6779" w:rsidRPr="00472BA0">
        <w:rPr>
          <w:lang w:val="de-CH"/>
        </w:rPr>
        <w:t xml:space="preserve"> laufenden </w:t>
      </w:r>
      <w:r w:rsidR="00E86BBA">
        <w:rPr>
          <w:lang w:val="de-CH"/>
        </w:rPr>
        <w:t>G</w:t>
      </w:r>
      <w:r w:rsidR="003C6779" w:rsidRPr="00472BA0">
        <w:rPr>
          <w:lang w:val="de-CH"/>
        </w:rPr>
        <w:t>ross</w:t>
      </w:r>
      <w:r w:rsidR="00E86BBA">
        <w:rPr>
          <w:lang w:val="de-CH"/>
        </w:rPr>
        <w:t>f</w:t>
      </w:r>
      <w:r w:rsidR="003C6779" w:rsidRPr="00472BA0">
        <w:rPr>
          <w:lang w:val="de-CH"/>
        </w:rPr>
        <w:t>usion</w:t>
      </w:r>
      <w:r w:rsidR="00E86BBA">
        <w:rPr>
          <w:lang w:val="de-CH"/>
        </w:rPr>
        <w:t>en</w:t>
      </w:r>
      <w:r w:rsidR="003C6779" w:rsidRPr="00472BA0">
        <w:rPr>
          <w:lang w:val="de-CH"/>
        </w:rPr>
        <w:t xml:space="preserve"> </w:t>
      </w:r>
      <w:r w:rsidR="000B1F80" w:rsidRPr="00472BA0">
        <w:rPr>
          <w:lang w:val="de-CH"/>
        </w:rPr>
        <w:t>(Gr</w:t>
      </w:r>
      <w:r w:rsidR="006314D6" w:rsidRPr="00472BA0">
        <w:rPr>
          <w:lang w:val="de-CH"/>
        </w:rPr>
        <w:t>ossfreib</w:t>
      </w:r>
      <w:r w:rsidR="000B1F80" w:rsidRPr="00472BA0">
        <w:rPr>
          <w:lang w:val="de-CH"/>
        </w:rPr>
        <w:t xml:space="preserve">urg, </w:t>
      </w:r>
      <w:r w:rsidR="00F94B6E" w:rsidRPr="00472BA0">
        <w:rPr>
          <w:lang w:val="de-CH"/>
        </w:rPr>
        <w:t>Zusammenschluss aller Gemeinden des Greyerzbezirks usw.</w:t>
      </w:r>
      <w:r w:rsidR="000B1F80" w:rsidRPr="00472BA0">
        <w:rPr>
          <w:lang w:val="de-CH"/>
        </w:rPr>
        <w:t xml:space="preserve">) </w:t>
      </w:r>
      <w:r w:rsidR="00EC318F" w:rsidRPr="00472BA0">
        <w:rPr>
          <w:lang w:val="de-CH"/>
        </w:rPr>
        <w:t xml:space="preserve">werden </w:t>
      </w:r>
      <w:r w:rsidR="00400401" w:rsidRPr="00472BA0">
        <w:rPr>
          <w:lang w:val="de-CH"/>
        </w:rPr>
        <w:t xml:space="preserve">die Ungleichheiten zwischen den Gemeinden </w:t>
      </w:r>
      <w:r w:rsidR="00EC318F" w:rsidRPr="00472BA0">
        <w:rPr>
          <w:lang w:val="de-CH"/>
        </w:rPr>
        <w:t xml:space="preserve">in den </w:t>
      </w:r>
      <w:r w:rsidR="003C5B0F">
        <w:rPr>
          <w:lang w:val="de-CH"/>
        </w:rPr>
        <w:t>nächst</w:t>
      </w:r>
      <w:r w:rsidR="00EC318F" w:rsidRPr="00472BA0">
        <w:rPr>
          <w:lang w:val="de-CH"/>
        </w:rPr>
        <w:t xml:space="preserve">en Jahren </w:t>
      </w:r>
      <w:r w:rsidR="0048617A">
        <w:rPr>
          <w:lang w:val="de-CH"/>
        </w:rPr>
        <w:t xml:space="preserve">weiter </w:t>
      </w:r>
      <w:r w:rsidR="0028069C">
        <w:rPr>
          <w:lang w:val="de-CH"/>
        </w:rPr>
        <w:t>zunehmen</w:t>
      </w:r>
      <w:r w:rsidR="00400401" w:rsidRPr="00472BA0">
        <w:rPr>
          <w:lang w:val="de-CH"/>
        </w:rPr>
        <w:t xml:space="preserve">. </w:t>
      </w:r>
    </w:p>
    <w:p w14:paraId="335A257C" w14:textId="5A14818C" w:rsidR="00AC5B21" w:rsidRPr="00472BA0" w:rsidRDefault="002A5C74" w:rsidP="008B35E6">
      <w:pPr>
        <w:rPr>
          <w:lang w:val="de-CH"/>
        </w:rPr>
      </w:pPr>
      <w:r w:rsidRPr="00472BA0">
        <w:rPr>
          <w:lang w:val="de-CH"/>
        </w:rPr>
        <w:t xml:space="preserve">Auch wenn sich die Politik des Kantons zur Förderung der Gemeindezusammenschlüsse </w:t>
      </w:r>
      <w:r w:rsidR="00026B7D">
        <w:rPr>
          <w:lang w:val="de-CH"/>
        </w:rPr>
        <w:t xml:space="preserve">und </w:t>
      </w:r>
      <w:r w:rsidR="003B58D0">
        <w:rPr>
          <w:lang w:val="de-CH"/>
        </w:rPr>
        <w:t>vor allem</w:t>
      </w:r>
      <w:r w:rsidR="00026B7D">
        <w:rPr>
          <w:lang w:val="de-CH"/>
        </w:rPr>
        <w:t xml:space="preserve"> die </w:t>
      </w:r>
      <w:r w:rsidR="00026B7D" w:rsidRPr="00472BA0">
        <w:rPr>
          <w:lang w:val="de-CH"/>
        </w:rPr>
        <w:t xml:space="preserve">im GZG vorgesehene Finanzhilfe </w:t>
      </w:r>
      <w:r w:rsidRPr="00472BA0">
        <w:rPr>
          <w:lang w:val="de-CH"/>
        </w:rPr>
        <w:t>bewährt ha</w:t>
      </w:r>
      <w:r w:rsidR="00026B7D">
        <w:rPr>
          <w:lang w:val="de-CH"/>
        </w:rPr>
        <w:t>ben</w:t>
      </w:r>
      <w:r w:rsidRPr="00472BA0">
        <w:rPr>
          <w:lang w:val="de-CH"/>
        </w:rPr>
        <w:t xml:space="preserve">, </w:t>
      </w:r>
      <w:r w:rsidR="00026B7D">
        <w:rPr>
          <w:lang w:val="de-CH"/>
        </w:rPr>
        <w:t>empfiehlt es sich,</w:t>
      </w:r>
      <w:r w:rsidR="00322A7C" w:rsidRPr="00472BA0">
        <w:rPr>
          <w:lang w:val="de-CH"/>
        </w:rPr>
        <w:t xml:space="preserve"> ein</w:t>
      </w:r>
      <w:r w:rsidR="0095117A" w:rsidRPr="00472BA0">
        <w:rPr>
          <w:lang w:val="de-CH"/>
        </w:rPr>
        <w:t xml:space="preserve"> neues Fö</w:t>
      </w:r>
      <w:r w:rsidR="00774814">
        <w:rPr>
          <w:lang w:val="de-CH"/>
        </w:rPr>
        <w:t>r</w:t>
      </w:r>
      <w:r w:rsidR="0095117A" w:rsidRPr="00472BA0">
        <w:rPr>
          <w:lang w:val="de-CH"/>
        </w:rPr>
        <w:t xml:space="preserve">derinstrument </w:t>
      </w:r>
      <w:r w:rsidR="00026B7D">
        <w:rPr>
          <w:lang w:val="de-CH"/>
        </w:rPr>
        <w:t xml:space="preserve">zu </w:t>
      </w:r>
      <w:r w:rsidR="0095117A" w:rsidRPr="00472BA0">
        <w:rPr>
          <w:lang w:val="de-CH"/>
        </w:rPr>
        <w:t>prüf</w:t>
      </w:r>
      <w:r w:rsidR="00026B7D">
        <w:rPr>
          <w:lang w:val="de-CH"/>
        </w:rPr>
        <w:t>en</w:t>
      </w:r>
      <w:r w:rsidR="00945059" w:rsidRPr="00472BA0">
        <w:rPr>
          <w:lang w:val="de-CH"/>
        </w:rPr>
        <w:t xml:space="preserve"> und den grössten Gemeinden, die </w:t>
      </w:r>
      <w:r w:rsidR="00FD1BD6" w:rsidRPr="00472BA0">
        <w:rPr>
          <w:lang w:val="de-CH"/>
        </w:rPr>
        <w:t xml:space="preserve">über eine spezialisierte Verwaltung und ein </w:t>
      </w:r>
      <w:r w:rsidR="007E40B8" w:rsidRPr="00472BA0">
        <w:rPr>
          <w:lang w:val="de-CH"/>
        </w:rPr>
        <w:t xml:space="preserve">zusammenhängendes Gebiet verfügen, gewisse Aufgaben </w:t>
      </w:r>
      <w:r w:rsidR="00026B7D">
        <w:rPr>
          <w:lang w:val="de-CH"/>
        </w:rPr>
        <w:t xml:space="preserve">zu </w:t>
      </w:r>
      <w:r w:rsidR="007E40B8" w:rsidRPr="00472BA0">
        <w:rPr>
          <w:lang w:val="de-CH"/>
        </w:rPr>
        <w:t xml:space="preserve">übertragen, für die heute der Staat zuständig ist. </w:t>
      </w:r>
    </w:p>
    <w:p w14:paraId="23BB2CD8" w14:textId="2348A57B" w:rsidR="001A6E43" w:rsidRPr="00472BA0" w:rsidRDefault="001A6E43">
      <w:pPr>
        <w:pStyle w:val="Titre2"/>
        <w:rPr>
          <w:lang w:val="de-CH"/>
        </w:rPr>
      </w:pPr>
      <w:bookmarkStart w:id="66" w:name="_Ref72142051"/>
      <w:bookmarkStart w:id="67" w:name="_Ref72142059"/>
      <w:bookmarkStart w:id="68" w:name="_Toc112146764"/>
      <w:r w:rsidRPr="00472BA0">
        <w:rPr>
          <w:lang w:val="de-CH"/>
        </w:rPr>
        <w:t>Mod</w:t>
      </w:r>
      <w:r w:rsidR="00535B4F" w:rsidRPr="00472BA0">
        <w:rPr>
          <w:lang w:val="de-CH"/>
        </w:rPr>
        <w:t>ell</w:t>
      </w:r>
      <w:r w:rsidRPr="00472BA0">
        <w:rPr>
          <w:lang w:val="de-CH"/>
        </w:rPr>
        <w:t xml:space="preserve"> «</w:t>
      </w:r>
      <w:r w:rsidR="00535B4F" w:rsidRPr="00472BA0">
        <w:rPr>
          <w:lang w:val="de-CH"/>
        </w:rPr>
        <w:t>Gemeindeverbände</w:t>
      </w:r>
      <w:r w:rsidRPr="00472BA0">
        <w:rPr>
          <w:lang w:val="de-CH"/>
        </w:rPr>
        <w:t>»</w:t>
      </w:r>
      <w:bookmarkEnd w:id="66"/>
      <w:bookmarkEnd w:id="67"/>
      <w:bookmarkEnd w:id="68"/>
    </w:p>
    <w:p w14:paraId="109C38EC" w14:textId="0D401BAC" w:rsidR="008B35E6" w:rsidRPr="00B46156" w:rsidRDefault="00EB654A" w:rsidP="008B35E6">
      <w:pPr>
        <w:rPr>
          <w:lang w:val="de-CH"/>
        </w:rPr>
      </w:pPr>
      <w:r w:rsidRPr="00472BA0">
        <w:rPr>
          <w:lang w:val="de-CH"/>
        </w:rPr>
        <w:t xml:space="preserve">Angesichts der Grenzen </w:t>
      </w:r>
      <w:r w:rsidR="00CB7C5E" w:rsidRPr="00472BA0">
        <w:rPr>
          <w:lang w:val="de-CH"/>
        </w:rPr>
        <w:t xml:space="preserve">der </w:t>
      </w:r>
      <w:r w:rsidR="00121D81">
        <w:rPr>
          <w:lang w:val="de-CH"/>
        </w:rPr>
        <w:t>aktuell</w:t>
      </w:r>
      <w:r w:rsidR="00CB7C5E" w:rsidRPr="00472BA0">
        <w:rPr>
          <w:lang w:val="de-CH"/>
        </w:rPr>
        <w:t>en regionalen O</w:t>
      </w:r>
      <w:r w:rsidR="00D044C3" w:rsidRPr="00472BA0">
        <w:rPr>
          <w:lang w:val="de-CH"/>
        </w:rPr>
        <w:t>rganisation</w:t>
      </w:r>
      <w:r w:rsidR="00CB7C5E" w:rsidRPr="00472BA0">
        <w:rPr>
          <w:lang w:val="de-CH"/>
        </w:rPr>
        <w:t>, die</w:t>
      </w:r>
      <w:r w:rsidR="00472BA0" w:rsidRPr="00472BA0">
        <w:rPr>
          <w:lang w:val="de-CH"/>
        </w:rPr>
        <w:t xml:space="preserve"> hauptsächlich von den Gemeindeverbänden </w:t>
      </w:r>
      <w:r w:rsidR="00E03079">
        <w:rPr>
          <w:lang w:val="de-CH"/>
        </w:rPr>
        <w:t>getragen</w:t>
      </w:r>
      <w:r w:rsidR="00472BA0" w:rsidRPr="00472BA0">
        <w:rPr>
          <w:lang w:val="de-CH"/>
        </w:rPr>
        <w:t xml:space="preserve"> wird, würde </w:t>
      </w:r>
      <w:r w:rsidR="00DB2A2E">
        <w:rPr>
          <w:lang w:val="de-CH"/>
        </w:rPr>
        <w:t xml:space="preserve">das </w:t>
      </w:r>
      <w:r w:rsidR="00472BA0" w:rsidRPr="00472BA0">
        <w:rPr>
          <w:lang w:val="de-CH"/>
        </w:rPr>
        <w:t>erste</w:t>
      </w:r>
      <w:r w:rsidR="00DB2A2E">
        <w:rPr>
          <w:lang w:val="de-CH"/>
        </w:rPr>
        <w:t xml:space="preserve"> </w:t>
      </w:r>
      <w:r w:rsidR="00472BA0" w:rsidRPr="00472BA0">
        <w:rPr>
          <w:lang w:val="de-CH"/>
        </w:rPr>
        <w:t xml:space="preserve">Modell </w:t>
      </w:r>
      <w:r w:rsidR="00BE2CA4">
        <w:rPr>
          <w:lang w:val="de-CH"/>
        </w:rPr>
        <w:t xml:space="preserve">eine möglichst weitgehende Anpassung des </w:t>
      </w:r>
      <w:r w:rsidR="00E03079">
        <w:rPr>
          <w:lang w:val="de-CH"/>
        </w:rPr>
        <w:t>Konzept</w:t>
      </w:r>
      <w:r w:rsidR="00BE2CA4">
        <w:rPr>
          <w:lang w:val="de-CH"/>
        </w:rPr>
        <w:t>s</w:t>
      </w:r>
      <w:r w:rsidR="00472BA0" w:rsidRPr="00472BA0">
        <w:rPr>
          <w:lang w:val="de-CH"/>
        </w:rPr>
        <w:t xml:space="preserve"> der Gemeindeverbände </w:t>
      </w:r>
      <w:r w:rsidR="00472BA0">
        <w:rPr>
          <w:lang w:val="de-CH"/>
        </w:rPr>
        <w:t xml:space="preserve">unter Bewahrung der derzeitigen Grundlagen </w:t>
      </w:r>
      <w:r w:rsidR="00BE2CA4">
        <w:rPr>
          <w:lang w:val="de-CH"/>
        </w:rPr>
        <w:t xml:space="preserve">vorsehen. </w:t>
      </w:r>
      <w:r w:rsidR="0037106F">
        <w:rPr>
          <w:lang w:val="de-CH"/>
        </w:rPr>
        <w:t>Um ihre Zahl zu begrenzen, würden d</w:t>
      </w:r>
      <w:r w:rsidR="00BE2CA4">
        <w:rPr>
          <w:lang w:val="de-CH"/>
        </w:rPr>
        <w:t>ie</w:t>
      </w:r>
      <w:r w:rsidR="00472BA0" w:rsidRPr="00A373D7">
        <w:rPr>
          <w:lang w:val="de-CH"/>
        </w:rPr>
        <w:t xml:space="preserve"> </w:t>
      </w:r>
      <w:r w:rsidR="00A373D7" w:rsidRPr="00A373D7">
        <w:rPr>
          <w:lang w:val="de-CH"/>
        </w:rPr>
        <w:t>Gemeindeverbände mehr Befugnisse erhalten</w:t>
      </w:r>
      <w:r w:rsidR="008938DA">
        <w:rPr>
          <w:lang w:val="de-CH"/>
        </w:rPr>
        <w:t xml:space="preserve"> und</w:t>
      </w:r>
      <w:r w:rsidR="00A373D7" w:rsidRPr="00A373D7">
        <w:rPr>
          <w:lang w:val="de-CH"/>
        </w:rPr>
        <w:t xml:space="preserve"> über eine gewisse Flexibilität verfügen, </w:t>
      </w:r>
      <w:r w:rsidR="00090B4B">
        <w:rPr>
          <w:lang w:val="de-CH"/>
        </w:rPr>
        <w:t>damit sie</w:t>
      </w:r>
      <w:r w:rsidR="00A373D7" w:rsidRPr="00A373D7">
        <w:rPr>
          <w:lang w:val="de-CH"/>
        </w:rPr>
        <w:t xml:space="preserve"> die je nach Themenbereichen wechselnden Perimeter berücks</w:t>
      </w:r>
      <w:r w:rsidR="00122A7E">
        <w:rPr>
          <w:lang w:val="de-CH"/>
        </w:rPr>
        <w:t>ichtigen könn</w:t>
      </w:r>
      <w:r w:rsidR="00A373D7" w:rsidRPr="00A373D7">
        <w:rPr>
          <w:lang w:val="de-CH"/>
        </w:rPr>
        <w:t>en.</w:t>
      </w:r>
      <w:r w:rsidR="00A373D7">
        <w:rPr>
          <w:lang w:val="de-CH"/>
        </w:rPr>
        <w:t xml:space="preserve"> </w:t>
      </w:r>
      <w:r w:rsidR="00A753C2">
        <w:rPr>
          <w:lang w:val="de-CH"/>
        </w:rPr>
        <w:t xml:space="preserve">Dabei </w:t>
      </w:r>
      <w:r w:rsidR="00A373D7" w:rsidRPr="00A373D7">
        <w:rPr>
          <w:lang w:val="de-CH"/>
        </w:rPr>
        <w:t xml:space="preserve">müssten </w:t>
      </w:r>
      <w:r w:rsidR="00436F28">
        <w:rPr>
          <w:lang w:val="de-CH"/>
        </w:rPr>
        <w:t>di</w:t>
      </w:r>
      <w:r w:rsidR="00A373D7" w:rsidRPr="00A373D7">
        <w:rPr>
          <w:lang w:val="de-CH"/>
        </w:rPr>
        <w:t>e Arbeitsweise und Organisation</w:t>
      </w:r>
      <w:r w:rsidR="00436F28">
        <w:rPr>
          <w:lang w:val="de-CH"/>
        </w:rPr>
        <w:t xml:space="preserve"> der Verbände</w:t>
      </w:r>
      <w:r w:rsidR="00A373D7" w:rsidRPr="00A373D7">
        <w:rPr>
          <w:lang w:val="de-CH"/>
        </w:rPr>
        <w:t xml:space="preserve"> überprüft und die Frage ihrer demokratischen Kontrolle </w:t>
      </w:r>
      <w:r w:rsidR="00F56FE6">
        <w:rPr>
          <w:lang w:val="de-CH"/>
        </w:rPr>
        <w:t>neu</w:t>
      </w:r>
      <w:r w:rsidR="00A753C2">
        <w:rPr>
          <w:lang w:val="de-CH"/>
        </w:rPr>
        <w:t xml:space="preserve"> a</w:t>
      </w:r>
      <w:r w:rsidR="00163C09">
        <w:rPr>
          <w:lang w:val="de-CH"/>
        </w:rPr>
        <w:t>ufgeworf</w:t>
      </w:r>
      <w:r w:rsidR="00A753C2">
        <w:rPr>
          <w:lang w:val="de-CH"/>
        </w:rPr>
        <w:t>en</w:t>
      </w:r>
      <w:r w:rsidR="00A373D7" w:rsidRPr="00A373D7">
        <w:rPr>
          <w:lang w:val="de-CH"/>
        </w:rPr>
        <w:t xml:space="preserve"> werden.</w:t>
      </w:r>
      <w:r w:rsidR="00A373D7">
        <w:rPr>
          <w:lang w:val="de-CH"/>
        </w:rPr>
        <w:t xml:space="preserve"> </w:t>
      </w:r>
      <w:r w:rsidR="008F6553">
        <w:rPr>
          <w:lang w:val="de-CH"/>
        </w:rPr>
        <w:t>Bei</w:t>
      </w:r>
      <w:r w:rsidR="00A373D7">
        <w:rPr>
          <w:lang w:val="de-CH"/>
        </w:rPr>
        <w:t xml:space="preserve"> diesem Modell wären die Gemeindeverbände für die regionale Ebene und die als regional </w:t>
      </w:r>
      <w:r w:rsidR="002A5BF2">
        <w:rPr>
          <w:lang w:val="de-CH"/>
        </w:rPr>
        <w:t>defini</w:t>
      </w:r>
      <w:r w:rsidR="00A373D7">
        <w:rPr>
          <w:lang w:val="de-CH"/>
        </w:rPr>
        <w:t>erten Aufgaben zuständig, wie dies bereits heute zu einem grossen Teil der Fall ist, und die Gemeinden wären wie bisher für die lokalen Angelegenheiten zuständig.</w:t>
      </w:r>
    </w:p>
    <w:p w14:paraId="40EE2836" w14:textId="30C06EE5" w:rsidR="008A325A" w:rsidRPr="00F50812" w:rsidRDefault="00F50812" w:rsidP="008B35E6">
      <w:pPr>
        <w:rPr>
          <w:lang w:val="de-CH"/>
        </w:rPr>
      </w:pPr>
      <w:r>
        <w:rPr>
          <w:lang w:val="de-CH"/>
        </w:rPr>
        <w:t xml:space="preserve">Mit diesem Modell könnten </w:t>
      </w:r>
      <w:r w:rsidR="00E5055F">
        <w:rPr>
          <w:lang w:val="de-CH"/>
        </w:rPr>
        <w:t>einig</w:t>
      </w:r>
      <w:r>
        <w:rPr>
          <w:lang w:val="de-CH"/>
        </w:rPr>
        <w:t>e Mängel des heutigen Systems behoben oder zumindest gemildert werden</w:t>
      </w:r>
      <w:r w:rsidR="008A325A" w:rsidRPr="00F50812">
        <w:rPr>
          <w:lang w:val="de-CH"/>
        </w:rPr>
        <w:t>:</w:t>
      </w:r>
    </w:p>
    <w:p w14:paraId="75061ECC" w14:textId="6C7E2282" w:rsidR="005C2D2A" w:rsidRPr="00472BA0" w:rsidRDefault="00E03551" w:rsidP="000B2CCC">
      <w:pPr>
        <w:rPr>
          <w:lang w:val="de-CH"/>
        </w:rPr>
      </w:pPr>
      <w:r>
        <w:rPr>
          <w:lang w:val="de-CH"/>
        </w:rPr>
        <w:t xml:space="preserve">Die Verringerung </w:t>
      </w:r>
      <w:r w:rsidR="000F2333">
        <w:rPr>
          <w:lang w:val="de-CH"/>
        </w:rPr>
        <w:t>ihrer</w:t>
      </w:r>
      <w:r>
        <w:rPr>
          <w:lang w:val="de-CH"/>
        </w:rPr>
        <w:t xml:space="preserve"> Zahl und die Ausweitung ihrer Tätigkeitsbereiche würden den </w:t>
      </w:r>
      <w:r w:rsidR="000F2333">
        <w:rPr>
          <w:lang w:val="de-CH"/>
        </w:rPr>
        <w:t xml:space="preserve">Gemeindeverbänden </w:t>
      </w:r>
      <w:r>
        <w:rPr>
          <w:lang w:val="de-CH"/>
        </w:rPr>
        <w:t>eine grössere Sichtbarkeit verschaffen. Die Bevölkerung wäre besser in der Lage zu erkennen, welche Behörde für einen Entscheid verantwortlich ist.</w:t>
      </w:r>
    </w:p>
    <w:p w14:paraId="52EB65CC" w14:textId="600C250B" w:rsidR="005C2D2A" w:rsidRPr="00472BA0" w:rsidRDefault="00215F17" w:rsidP="000B2CCC">
      <w:pPr>
        <w:rPr>
          <w:lang w:val="de-CH"/>
        </w:rPr>
      </w:pPr>
      <w:r>
        <w:rPr>
          <w:lang w:val="de-CH"/>
        </w:rPr>
        <w:t xml:space="preserve">Mit weniger Verbänden dürfte sich auch </w:t>
      </w:r>
      <w:r w:rsidR="00DC5830" w:rsidRPr="00DC5830">
        <w:rPr>
          <w:lang w:val="de-CH"/>
        </w:rPr>
        <w:t>die Arbeitsbelastung der gewählten Amtsträger</w:t>
      </w:r>
      <w:r w:rsidR="00AE68A8">
        <w:rPr>
          <w:lang w:val="de-CH"/>
        </w:rPr>
        <w:t>innen und Amtsträger</w:t>
      </w:r>
      <w:r w:rsidR="00DC5830" w:rsidRPr="00DC5830">
        <w:rPr>
          <w:lang w:val="de-CH"/>
        </w:rPr>
        <w:t xml:space="preserve"> reduzieren.</w:t>
      </w:r>
      <w:r>
        <w:rPr>
          <w:lang w:val="de-CH"/>
        </w:rPr>
        <w:t xml:space="preserve"> D</w:t>
      </w:r>
      <w:r w:rsidR="00AE68A8">
        <w:rPr>
          <w:lang w:val="de-CH"/>
        </w:rPr>
        <w:t>amit diese sich auf ihre strategischen Aufgaben konzentrieren können, muss d</w:t>
      </w:r>
      <w:r>
        <w:rPr>
          <w:lang w:val="de-CH"/>
        </w:rPr>
        <w:t>ie Reform</w:t>
      </w:r>
      <w:r w:rsidR="00DC5830" w:rsidRPr="00DC5830">
        <w:rPr>
          <w:lang w:val="de-CH"/>
        </w:rPr>
        <w:t xml:space="preserve"> </w:t>
      </w:r>
      <w:r w:rsidR="00DC5830">
        <w:rPr>
          <w:lang w:val="de-CH"/>
        </w:rPr>
        <w:t xml:space="preserve">mit einem Ausbau der Verwaltung einhergehen. </w:t>
      </w:r>
    </w:p>
    <w:p w14:paraId="2E373666" w14:textId="51FFD978" w:rsidR="00AC5B21" w:rsidRPr="00472BA0" w:rsidRDefault="008900CE" w:rsidP="000B2CCC">
      <w:pPr>
        <w:rPr>
          <w:lang w:val="de-CH"/>
        </w:rPr>
      </w:pPr>
      <w:r>
        <w:rPr>
          <w:lang w:val="de-CH"/>
        </w:rPr>
        <w:t>Allerdings sollte die Stärkung der Gemeindeverbände nicht dazu führen, dass die Gemeinde</w:t>
      </w:r>
      <w:r w:rsidR="00C939C4">
        <w:rPr>
          <w:lang w:val="de-CH"/>
        </w:rPr>
        <w:t>fusionen</w:t>
      </w:r>
      <w:r>
        <w:rPr>
          <w:lang w:val="de-CH"/>
        </w:rPr>
        <w:t xml:space="preserve"> gebremst werden, weil die Verbände </w:t>
      </w:r>
      <w:r w:rsidR="00875C7A">
        <w:rPr>
          <w:lang w:val="de-CH"/>
        </w:rPr>
        <w:t xml:space="preserve">eine Alternative </w:t>
      </w:r>
      <w:r w:rsidR="00A12386">
        <w:rPr>
          <w:lang w:val="de-CH"/>
        </w:rPr>
        <w:t>für die</w:t>
      </w:r>
      <w:r w:rsidRPr="00766732">
        <w:rPr>
          <w:lang w:val="de-CH"/>
        </w:rPr>
        <w:t xml:space="preserve"> </w:t>
      </w:r>
      <w:r>
        <w:rPr>
          <w:lang w:val="de-CH"/>
        </w:rPr>
        <w:t>Erfüll</w:t>
      </w:r>
      <w:r w:rsidRPr="00766732">
        <w:rPr>
          <w:lang w:val="de-CH"/>
        </w:rPr>
        <w:t xml:space="preserve">ung von Aufgaben </w:t>
      </w:r>
      <w:r w:rsidR="0086777A">
        <w:rPr>
          <w:lang w:val="de-CH"/>
        </w:rPr>
        <w:t>in einem grösseren Rahmen</w:t>
      </w:r>
      <w:r>
        <w:rPr>
          <w:lang w:val="de-CH"/>
        </w:rPr>
        <w:t xml:space="preserve"> </w:t>
      </w:r>
      <w:r w:rsidR="00A3764B">
        <w:rPr>
          <w:lang w:val="de-CH"/>
        </w:rPr>
        <w:t>biet</w:t>
      </w:r>
      <w:r>
        <w:rPr>
          <w:lang w:val="de-CH"/>
        </w:rPr>
        <w:t>en</w:t>
      </w:r>
      <w:r w:rsidRPr="00766732">
        <w:rPr>
          <w:lang w:val="de-CH"/>
        </w:rPr>
        <w:t xml:space="preserve">. </w:t>
      </w:r>
      <w:r w:rsidR="00396869" w:rsidRPr="00396869">
        <w:rPr>
          <w:lang w:val="de-CH"/>
        </w:rPr>
        <w:t>D</w:t>
      </w:r>
      <w:r w:rsidR="007A093A">
        <w:rPr>
          <w:lang w:val="de-CH"/>
        </w:rPr>
        <w:t>ie</w:t>
      </w:r>
      <w:r w:rsidR="00396869" w:rsidRPr="00396869">
        <w:rPr>
          <w:lang w:val="de-CH"/>
        </w:rPr>
        <w:t xml:space="preserve">s wäre </w:t>
      </w:r>
      <w:r w:rsidR="005B1461">
        <w:rPr>
          <w:lang w:val="de-CH"/>
        </w:rPr>
        <w:t>schade</w:t>
      </w:r>
      <w:r w:rsidR="00396869" w:rsidRPr="00396869">
        <w:rPr>
          <w:lang w:val="de-CH"/>
        </w:rPr>
        <w:t>, denn die Gemeinde ist unabhängig vom gewählten Modell die erste Ebene u</w:t>
      </w:r>
      <w:r w:rsidR="00396869">
        <w:rPr>
          <w:lang w:val="de-CH"/>
        </w:rPr>
        <w:t xml:space="preserve">nseres demokratischen Systems und muss daher über </w:t>
      </w:r>
      <w:r w:rsidR="00C85A87">
        <w:rPr>
          <w:lang w:val="de-CH"/>
        </w:rPr>
        <w:t>ausreichende Mittel verfügen, so dass sie die</w:t>
      </w:r>
      <w:r w:rsidR="00251601">
        <w:rPr>
          <w:lang w:val="de-CH"/>
        </w:rPr>
        <w:t xml:space="preserve"> für die Lebens</w:t>
      </w:r>
      <w:r w:rsidR="009D7842">
        <w:rPr>
          <w:lang w:val="de-CH"/>
        </w:rPr>
        <w:t xml:space="preserve">qualität </w:t>
      </w:r>
      <w:r w:rsidR="00251601">
        <w:rPr>
          <w:lang w:val="de-CH"/>
        </w:rPr>
        <w:t>der Bevölkerung</w:t>
      </w:r>
      <w:r w:rsidR="00C85A87">
        <w:rPr>
          <w:lang w:val="de-CH"/>
        </w:rPr>
        <w:t xml:space="preserve"> notwendigen Entscheide treffen kann. </w:t>
      </w:r>
      <w:r w:rsidR="009A1956" w:rsidRPr="0020740A">
        <w:rPr>
          <w:lang w:val="de-CH"/>
        </w:rPr>
        <w:t xml:space="preserve">Auch </w:t>
      </w:r>
      <w:r w:rsidR="00F0596A">
        <w:rPr>
          <w:lang w:val="de-CH"/>
        </w:rPr>
        <w:t>die Frage der Finanzierung der g</w:t>
      </w:r>
      <w:r w:rsidR="009A1956" w:rsidRPr="0020740A">
        <w:rPr>
          <w:lang w:val="de-CH"/>
        </w:rPr>
        <w:t xml:space="preserve">estärkten Gemeindeverbände muss sorgfältig geprüft werden: </w:t>
      </w:r>
      <w:r w:rsidR="00461941">
        <w:rPr>
          <w:lang w:val="de-CH"/>
        </w:rPr>
        <w:t>Da ein</w:t>
      </w:r>
      <w:r w:rsidR="0020740A" w:rsidRPr="0020740A">
        <w:rPr>
          <w:lang w:val="de-CH"/>
        </w:rPr>
        <w:t>e Steuerautonomie</w:t>
      </w:r>
      <w:r w:rsidR="0020740A">
        <w:rPr>
          <w:lang w:val="de-CH"/>
        </w:rPr>
        <w:t xml:space="preserve"> für die Verbände</w:t>
      </w:r>
      <w:r w:rsidR="00EC3DD3">
        <w:rPr>
          <w:lang w:val="de-CH"/>
        </w:rPr>
        <w:t xml:space="preserve"> </w:t>
      </w:r>
      <w:r w:rsidR="00820BFD">
        <w:rPr>
          <w:lang w:val="de-CH"/>
        </w:rPr>
        <w:t>eher</w:t>
      </w:r>
      <w:r w:rsidR="0020740A">
        <w:rPr>
          <w:lang w:val="de-CH"/>
        </w:rPr>
        <w:t xml:space="preserve"> nicht in Frage kommt (aber trotzdem geprüft werden sollte), </w:t>
      </w:r>
      <w:r w:rsidR="00461941">
        <w:rPr>
          <w:lang w:val="de-CH"/>
        </w:rPr>
        <w:t xml:space="preserve">bleiben sie </w:t>
      </w:r>
      <w:r w:rsidR="009D683B">
        <w:rPr>
          <w:lang w:val="de-CH"/>
        </w:rPr>
        <w:t>bei den</w:t>
      </w:r>
      <w:r w:rsidR="00FB68FE">
        <w:rPr>
          <w:lang w:val="de-CH"/>
        </w:rPr>
        <w:t xml:space="preserve"> Finanz</w:t>
      </w:r>
      <w:r w:rsidR="00820BFD">
        <w:rPr>
          <w:lang w:val="de-CH"/>
        </w:rPr>
        <w:t>en</w:t>
      </w:r>
      <w:r w:rsidR="00FB68FE">
        <w:rPr>
          <w:lang w:val="de-CH"/>
        </w:rPr>
        <w:t xml:space="preserve"> auf den Kanton </w:t>
      </w:r>
      <w:r w:rsidR="00461941">
        <w:rPr>
          <w:lang w:val="de-CH"/>
        </w:rPr>
        <w:t>und vor allem d</w:t>
      </w:r>
      <w:r w:rsidR="00FB68FE">
        <w:rPr>
          <w:lang w:val="de-CH"/>
        </w:rPr>
        <w:t>ie</w:t>
      </w:r>
      <w:r w:rsidR="00461941">
        <w:rPr>
          <w:lang w:val="de-CH"/>
        </w:rPr>
        <w:t xml:space="preserve"> Gemeinden angewiesen. </w:t>
      </w:r>
    </w:p>
    <w:p w14:paraId="7AC5A0C7" w14:textId="200A2E3A" w:rsidR="005E7A54" w:rsidRPr="004529D4" w:rsidRDefault="00461941" w:rsidP="005C2D2A">
      <w:pPr>
        <w:rPr>
          <w:lang w:val="de-CH"/>
        </w:rPr>
      </w:pPr>
      <w:r w:rsidRPr="00461941">
        <w:rPr>
          <w:lang w:val="de-CH"/>
        </w:rPr>
        <w:t>Die Zusammensetzung der Verbandsorgane muss e</w:t>
      </w:r>
      <w:r>
        <w:rPr>
          <w:lang w:val="de-CH"/>
        </w:rPr>
        <w:t xml:space="preserve">benfalls sorgfältig geprüft werden. </w:t>
      </w:r>
      <w:r w:rsidRPr="004529D4">
        <w:rPr>
          <w:lang w:val="de-CH"/>
        </w:rPr>
        <w:t xml:space="preserve">Mehrere Möglichkeiten sind denkbar, beispielsweise </w:t>
      </w:r>
      <w:r w:rsidR="00051B47" w:rsidRPr="004529D4">
        <w:rPr>
          <w:lang w:val="de-CH"/>
        </w:rPr>
        <w:t xml:space="preserve">die Stärkung der Rolle der </w:t>
      </w:r>
      <w:r w:rsidR="004529D4" w:rsidRPr="004529D4">
        <w:rPr>
          <w:lang w:val="de-CH"/>
        </w:rPr>
        <w:t>Ammännerkonferenz</w:t>
      </w:r>
      <w:r w:rsidR="003E63CD">
        <w:rPr>
          <w:lang w:val="de-CH"/>
        </w:rPr>
        <w:t xml:space="preserve"> oder deren Schaffung</w:t>
      </w:r>
      <w:r w:rsidR="004529D4" w:rsidRPr="004529D4">
        <w:rPr>
          <w:lang w:val="de-CH"/>
        </w:rPr>
        <w:t>, die Volkswahl de</w:t>
      </w:r>
      <w:r w:rsidR="004529D4">
        <w:rPr>
          <w:lang w:val="de-CH"/>
        </w:rPr>
        <w:t xml:space="preserve">r Verbandsorgane oder die Formalisierung eines Berichts über die interkommunale Zusammenarbeit zuhanden der Gemeindelegislative. </w:t>
      </w:r>
    </w:p>
    <w:p w14:paraId="66FBAC9B" w14:textId="36279292" w:rsidR="004B012A" w:rsidRPr="00472BA0" w:rsidRDefault="00D11BA7" w:rsidP="004B012A">
      <w:pPr>
        <w:pStyle w:val="Titre2"/>
        <w:rPr>
          <w:lang w:val="de-CH"/>
        </w:rPr>
      </w:pPr>
      <w:bookmarkStart w:id="69" w:name="_Toc70946453"/>
      <w:bookmarkStart w:id="70" w:name="_Toc70946568"/>
      <w:bookmarkStart w:id="71" w:name="_Toc70948751"/>
      <w:bookmarkStart w:id="72" w:name="_Toc70948817"/>
      <w:bookmarkStart w:id="73" w:name="_Toc71551742"/>
      <w:bookmarkStart w:id="74" w:name="_Toc71637579"/>
      <w:bookmarkStart w:id="75" w:name="_Toc72157529"/>
      <w:bookmarkStart w:id="76" w:name="_Toc112146765"/>
      <w:bookmarkEnd w:id="69"/>
      <w:bookmarkEnd w:id="70"/>
      <w:bookmarkEnd w:id="71"/>
      <w:bookmarkEnd w:id="72"/>
      <w:bookmarkEnd w:id="73"/>
      <w:bookmarkEnd w:id="74"/>
      <w:bookmarkEnd w:id="75"/>
      <w:r w:rsidRPr="00472BA0">
        <w:rPr>
          <w:lang w:val="de-CH"/>
        </w:rPr>
        <w:t>Mod</w:t>
      </w:r>
      <w:r w:rsidR="007F792D" w:rsidRPr="00472BA0">
        <w:rPr>
          <w:lang w:val="de-CH"/>
        </w:rPr>
        <w:t>ell</w:t>
      </w:r>
      <w:r w:rsidRPr="00472BA0">
        <w:rPr>
          <w:lang w:val="de-CH"/>
        </w:rPr>
        <w:t xml:space="preserve"> «Gemeindezusammenschlüsse</w:t>
      </w:r>
      <w:r w:rsidR="004B012A" w:rsidRPr="00472BA0">
        <w:rPr>
          <w:lang w:val="de-CH"/>
        </w:rPr>
        <w:t>»</w:t>
      </w:r>
      <w:bookmarkEnd w:id="76"/>
    </w:p>
    <w:p w14:paraId="6019911F" w14:textId="2E1FAD68" w:rsidR="004B012A" w:rsidRPr="00472BA0" w:rsidRDefault="005E47F9" w:rsidP="004B012A">
      <w:pPr>
        <w:rPr>
          <w:lang w:val="de-CH"/>
        </w:rPr>
      </w:pPr>
      <w:r w:rsidRPr="00472BA0">
        <w:rPr>
          <w:lang w:val="de-CH"/>
        </w:rPr>
        <w:t xml:space="preserve">Das zweite Modell sieht </w:t>
      </w:r>
      <w:r w:rsidR="00530236" w:rsidRPr="00472BA0">
        <w:rPr>
          <w:lang w:val="de-CH"/>
        </w:rPr>
        <w:t xml:space="preserve">den grossflächigen Zusammenschluss von Gemeinden vor, beispielsweise </w:t>
      </w:r>
      <w:r w:rsidR="008F5EC6">
        <w:rPr>
          <w:lang w:val="de-CH"/>
        </w:rPr>
        <w:t>auf der Eben</w:t>
      </w:r>
      <w:r w:rsidR="00D265D5">
        <w:rPr>
          <w:lang w:val="de-CH"/>
        </w:rPr>
        <w:t>e</w:t>
      </w:r>
      <w:r w:rsidR="008F5EC6">
        <w:rPr>
          <w:lang w:val="de-CH"/>
        </w:rPr>
        <w:t xml:space="preserve"> </w:t>
      </w:r>
      <w:r w:rsidR="00530236" w:rsidRPr="00472BA0">
        <w:rPr>
          <w:lang w:val="de-CH"/>
        </w:rPr>
        <w:t xml:space="preserve">eines ganzen Bezirks wie </w:t>
      </w:r>
      <w:r w:rsidR="008F2C23" w:rsidRPr="00472BA0">
        <w:rPr>
          <w:lang w:val="de-CH"/>
        </w:rPr>
        <w:t>be</w:t>
      </w:r>
      <w:r w:rsidR="00530236" w:rsidRPr="00472BA0">
        <w:rPr>
          <w:lang w:val="de-CH"/>
        </w:rPr>
        <w:t xml:space="preserve">im </w:t>
      </w:r>
      <w:r w:rsidR="008F2C23" w:rsidRPr="00472BA0">
        <w:rPr>
          <w:lang w:val="de-CH"/>
        </w:rPr>
        <w:t xml:space="preserve">Fusionsprojekt </w:t>
      </w:r>
      <w:r w:rsidR="009C1F35">
        <w:rPr>
          <w:lang w:val="de-CH"/>
        </w:rPr>
        <w:t>des</w:t>
      </w:r>
      <w:r w:rsidR="008F2C23" w:rsidRPr="00472BA0">
        <w:rPr>
          <w:lang w:val="de-CH"/>
        </w:rPr>
        <w:t xml:space="preserve"> </w:t>
      </w:r>
      <w:r w:rsidR="00530236" w:rsidRPr="00472BA0">
        <w:rPr>
          <w:lang w:val="de-CH"/>
        </w:rPr>
        <w:t>Greyerz</w:t>
      </w:r>
      <w:r w:rsidR="008F2C23" w:rsidRPr="00472BA0">
        <w:rPr>
          <w:lang w:val="de-CH"/>
        </w:rPr>
        <w:t>bezirk</w:t>
      </w:r>
      <w:r w:rsidR="009C1F35">
        <w:rPr>
          <w:lang w:val="de-CH"/>
        </w:rPr>
        <w:t>s</w:t>
      </w:r>
      <w:r w:rsidR="00530236" w:rsidRPr="00472BA0">
        <w:rPr>
          <w:lang w:val="de-CH"/>
        </w:rPr>
        <w:t xml:space="preserve">. </w:t>
      </w:r>
    </w:p>
    <w:p w14:paraId="4FE131CB" w14:textId="4BA48338" w:rsidR="004B012A" w:rsidRPr="00472BA0" w:rsidRDefault="005E3A57" w:rsidP="004B012A">
      <w:pPr>
        <w:rPr>
          <w:lang w:val="de-CH"/>
        </w:rPr>
      </w:pPr>
      <w:r w:rsidRPr="00472BA0">
        <w:rPr>
          <w:lang w:val="de-CH"/>
        </w:rPr>
        <w:t xml:space="preserve">Solche Fusionen würden es erlauben, </w:t>
      </w:r>
      <w:r w:rsidR="004462B6" w:rsidRPr="00472BA0">
        <w:rPr>
          <w:lang w:val="de-CH"/>
        </w:rPr>
        <w:t xml:space="preserve">die Zahl der Verbände zu beschränken und die </w:t>
      </w:r>
      <w:r w:rsidR="00CB04D9">
        <w:rPr>
          <w:lang w:val="de-CH"/>
        </w:rPr>
        <w:t>Governance</w:t>
      </w:r>
      <w:r w:rsidR="004462B6" w:rsidRPr="00472BA0">
        <w:rPr>
          <w:lang w:val="de-CH"/>
        </w:rPr>
        <w:t xml:space="preserve"> zu klären. Im Extremfall </w:t>
      </w:r>
      <w:r w:rsidR="00191C11">
        <w:rPr>
          <w:lang w:val="de-CH"/>
        </w:rPr>
        <w:t>gäbe es im</w:t>
      </w:r>
      <w:r w:rsidR="004462B6" w:rsidRPr="00472BA0">
        <w:rPr>
          <w:lang w:val="de-CH"/>
        </w:rPr>
        <w:t xml:space="preserve"> Kanton Freiburg </w:t>
      </w:r>
      <w:r w:rsidR="00191C11">
        <w:rPr>
          <w:lang w:val="de-CH"/>
        </w:rPr>
        <w:t>nur noch</w:t>
      </w:r>
      <w:r w:rsidR="004462B6" w:rsidRPr="00472BA0">
        <w:rPr>
          <w:lang w:val="de-CH"/>
        </w:rPr>
        <w:t xml:space="preserve"> </w:t>
      </w:r>
      <w:r w:rsidR="00191C11">
        <w:rPr>
          <w:lang w:val="de-CH"/>
        </w:rPr>
        <w:t>einige</w:t>
      </w:r>
      <w:r w:rsidR="00292F68">
        <w:rPr>
          <w:lang w:val="de-CH"/>
        </w:rPr>
        <w:t xml:space="preserve"> </w:t>
      </w:r>
      <w:r w:rsidR="004462B6" w:rsidRPr="00472BA0">
        <w:rPr>
          <w:lang w:val="de-CH"/>
        </w:rPr>
        <w:t>wenige</w:t>
      </w:r>
      <w:r w:rsidR="00191C11">
        <w:rPr>
          <w:lang w:val="de-CH"/>
        </w:rPr>
        <w:t xml:space="preserve"> G</w:t>
      </w:r>
      <w:r w:rsidR="004462B6" w:rsidRPr="00472BA0">
        <w:rPr>
          <w:lang w:val="de-CH"/>
        </w:rPr>
        <w:t>ross</w:t>
      </w:r>
      <w:r w:rsidR="00191C11">
        <w:rPr>
          <w:lang w:val="de-CH"/>
        </w:rPr>
        <w:t>g</w:t>
      </w:r>
      <w:r w:rsidR="004462B6" w:rsidRPr="00472BA0">
        <w:rPr>
          <w:lang w:val="de-CH"/>
        </w:rPr>
        <w:t>emeinden</w:t>
      </w:r>
      <w:r w:rsidR="00EE1172" w:rsidRPr="00472BA0">
        <w:rPr>
          <w:rStyle w:val="Appelnotedebasdep"/>
          <w:lang w:val="de-CH"/>
        </w:rPr>
        <w:footnoteReference w:id="13"/>
      </w:r>
      <w:r w:rsidR="00EE1172" w:rsidRPr="00472BA0">
        <w:rPr>
          <w:lang w:val="de-CH"/>
        </w:rPr>
        <w:t xml:space="preserve"> </w:t>
      </w:r>
      <w:r w:rsidR="004462B6" w:rsidRPr="00472BA0">
        <w:rPr>
          <w:lang w:val="de-CH"/>
        </w:rPr>
        <w:t>und ein paar Verbände für die Themenbereiche, die</w:t>
      </w:r>
      <w:r w:rsidR="00157645" w:rsidRPr="00472BA0">
        <w:rPr>
          <w:lang w:val="de-CH"/>
        </w:rPr>
        <w:t xml:space="preserve"> die Gemeindeebene </w:t>
      </w:r>
      <w:r w:rsidR="00191C11">
        <w:rPr>
          <w:lang w:val="de-CH"/>
        </w:rPr>
        <w:t xml:space="preserve">immer noch </w:t>
      </w:r>
      <w:r w:rsidR="00157645" w:rsidRPr="00472BA0">
        <w:rPr>
          <w:lang w:val="de-CH"/>
        </w:rPr>
        <w:t xml:space="preserve">übersteigen. </w:t>
      </w:r>
    </w:p>
    <w:p w14:paraId="717CCEFA" w14:textId="47E80536" w:rsidR="004B012A" w:rsidRPr="00472BA0" w:rsidRDefault="00157645" w:rsidP="004B012A">
      <w:pPr>
        <w:rPr>
          <w:lang w:val="de-CH"/>
        </w:rPr>
      </w:pPr>
      <w:r w:rsidRPr="00472BA0">
        <w:rPr>
          <w:lang w:val="de-CH"/>
        </w:rPr>
        <w:t>Die regionale Ebene ist in diesem Modell klar</w:t>
      </w:r>
      <w:r w:rsidR="004B012A" w:rsidRPr="00472BA0">
        <w:rPr>
          <w:lang w:val="de-CH"/>
        </w:rPr>
        <w:t xml:space="preserve">: </w:t>
      </w:r>
      <w:r w:rsidRPr="00472BA0">
        <w:rPr>
          <w:lang w:val="de-CH"/>
        </w:rPr>
        <w:t>Die Gemeinden könnten alle regionalen Aufgaben übernehmen. Ein</w:t>
      </w:r>
      <w:r w:rsidR="00EF14D0" w:rsidRPr="00472BA0">
        <w:rPr>
          <w:lang w:val="de-CH"/>
        </w:rPr>
        <w:t xml:space="preserve">e grosse Herausforderung dieses </w:t>
      </w:r>
      <w:r w:rsidRPr="00472BA0">
        <w:rPr>
          <w:lang w:val="de-CH"/>
        </w:rPr>
        <w:t>Modell</w:t>
      </w:r>
      <w:r w:rsidR="00EF14D0" w:rsidRPr="00472BA0">
        <w:rPr>
          <w:lang w:val="de-CH"/>
        </w:rPr>
        <w:t>s ist</w:t>
      </w:r>
      <w:r w:rsidRPr="00472BA0">
        <w:rPr>
          <w:lang w:val="de-CH"/>
        </w:rPr>
        <w:t xml:space="preserve"> jedoch </w:t>
      </w:r>
      <w:r w:rsidR="002704CC" w:rsidRPr="00472BA0">
        <w:rPr>
          <w:lang w:val="de-CH"/>
        </w:rPr>
        <w:t>d</w:t>
      </w:r>
      <w:r w:rsidR="008347F4">
        <w:rPr>
          <w:lang w:val="de-CH"/>
        </w:rPr>
        <w:t>er Verlust der Bürgernähe.</w:t>
      </w:r>
      <w:r w:rsidR="002704CC" w:rsidRPr="00472BA0">
        <w:rPr>
          <w:lang w:val="de-CH"/>
        </w:rPr>
        <w:t xml:space="preserve"> </w:t>
      </w:r>
      <w:r w:rsidR="004B1F59">
        <w:rPr>
          <w:lang w:val="de-CH"/>
        </w:rPr>
        <w:t xml:space="preserve">Dem könnte beispielsweise entgegengewirkt werden, indem der </w:t>
      </w:r>
      <w:r w:rsidR="00842C5C" w:rsidRPr="00472BA0">
        <w:rPr>
          <w:lang w:val="de-CH"/>
        </w:rPr>
        <w:t xml:space="preserve">Begriff der Kreise innerhalb der </w:t>
      </w:r>
      <w:r w:rsidR="004B1F59">
        <w:rPr>
          <w:lang w:val="de-CH"/>
        </w:rPr>
        <w:t>G</w:t>
      </w:r>
      <w:r w:rsidR="00842C5C" w:rsidRPr="00472BA0">
        <w:rPr>
          <w:lang w:val="de-CH"/>
        </w:rPr>
        <w:t>ross</w:t>
      </w:r>
      <w:r w:rsidR="004B1F59">
        <w:rPr>
          <w:lang w:val="de-CH"/>
        </w:rPr>
        <w:t>g</w:t>
      </w:r>
      <w:r w:rsidR="00842C5C" w:rsidRPr="00472BA0">
        <w:rPr>
          <w:lang w:val="de-CH"/>
        </w:rPr>
        <w:t>emeinden weiterentwickel</w:t>
      </w:r>
      <w:r w:rsidR="004B1F59">
        <w:rPr>
          <w:lang w:val="de-CH"/>
        </w:rPr>
        <w:t>t wird</w:t>
      </w:r>
      <w:r w:rsidR="00842C5C" w:rsidRPr="00472BA0">
        <w:rPr>
          <w:lang w:val="de-CH"/>
        </w:rPr>
        <w:t xml:space="preserve">. </w:t>
      </w:r>
      <w:r w:rsidR="00D30CB8" w:rsidRPr="00472BA0">
        <w:rPr>
          <w:lang w:val="de-CH"/>
        </w:rPr>
        <w:t>Die Gesetzgebung erlaubt zwar die Errichtung von Kreisen, enthält jedoch keine Angaben zu deren Befugnisse</w:t>
      </w:r>
      <w:r w:rsidR="0029668C">
        <w:rPr>
          <w:lang w:val="de-CH"/>
        </w:rPr>
        <w:t>n</w:t>
      </w:r>
      <w:r w:rsidR="00D30CB8" w:rsidRPr="00472BA0">
        <w:rPr>
          <w:lang w:val="de-CH"/>
        </w:rPr>
        <w:t xml:space="preserve"> oder Governance. Grossfreiburg spricht von Quartierver</w:t>
      </w:r>
      <w:r w:rsidR="008E11DC" w:rsidRPr="00472BA0">
        <w:rPr>
          <w:lang w:val="de-CH"/>
        </w:rPr>
        <w:t>einen</w:t>
      </w:r>
      <w:r w:rsidR="003F3CCA" w:rsidRPr="00472BA0">
        <w:rPr>
          <w:lang w:val="de-CH"/>
        </w:rPr>
        <w:t xml:space="preserve">, das </w:t>
      </w:r>
      <w:r w:rsidR="0029668C">
        <w:rPr>
          <w:lang w:val="de-CH"/>
        </w:rPr>
        <w:t xml:space="preserve">Greyerzer </w:t>
      </w:r>
      <w:r w:rsidR="003F3CCA" w:rsidRPr="00472BA0">
        <w:rPr>
          <w:lang w:val="de-CH"/>
        </w:rPr>
        <w:t xml:space="preserve">Fusionsprojekt von Kreisen. Bei diesem Modell müssten </w:t>
      </w:r>
      <w:r w:rsidR="0006447D">
        <w:rPr>
          <w:lang w:val="de-CH"/>
        </w:rPr>
        <w:t>also gewisse Punkte</w:t>
      </w:r>
      <w:r w:rsidR="003F3CCA" w:rsidRPr="00472BA0">
        <w:rPr>
          <w:lang w:val="de-CH"/>
        </w:rPr>
        <w:t xml:space="preserve"> geregelt werden, insbeson</w:t>
      </w:r>
      <w:r w:rsidR="003656EC">
        <w:rPr>
          <w:lang w:val="de-CH"/>
        </w:rPr>
        <w:t>d</w:t>
      </w:r>
      <w:r w:rsidR="003F3CCA" w:rsidRPr="00472BA0">
        <w:rPr>
          <w:lang w:val="de-CH"/>
        </w:rPr>
        <w:t xml:space="preserve">ere Governance, demokratische Kontrolle und finanzielle Zuständigkeiten. </w:t>
      </w:r>
      <w:r w:rsidR="00B07544">
        <w:rPr>
          <w:lang w:val="de-CH"/>
        </w:rPr>
        <w:t xml:space="preserve">Dabei sollten die </w:t>
      </w:r>
      <w:r w:rsidR="00390210" w:rsidRPr="00472BA0">
        <w:rPr>
          <w:lang w:val="de-CH"/>
        </w:rPr>
        <w:t xml:space="preserve">Überlegungen im Zusammenhang mit dem </w:t>
      </w:r>
      <w:r w:rsidR="00C730F5" w:rsidRPr="00472BA0">
        <w:rPr>
          <w:lang w:val="de-CH"/>
        </w:rPr>
        <w:t>F</w:t>
      </w:r>
      <w:r w:rsidR="005817D7" w:rsidRPr="00472BA0">
        <w:rPr>
          <w:lang w:val="de-CH"/>
        </w:rPr>
        <w:t>usion</w:t>
      </w:r>
      <w:r w:rsidR="00C730F5" w:rsidRPr="00472BA0">
        <w:rPr>
          <w:lang w:val="de-CH"/>
        </w:rPr>
        <w:t>sprojekt</w:t>
      </w:r>
      <w:r w:rsidR="005817D7" w:rsidRPr="00472BA0">
        <w:rPr>
          <w:lang w:val="de-CH"/>
        </w:rPr>
        <w:t xml:space="preserve"> Gr</w:t>
      </w:r>
      <w:r w:rsidR="00402892" w:rsidRPr="00472BA0">
        <w:rPr>
          <w:lang w:val="de-CH"/>
        </w:rPr>
        <w:t>ossf</w:t>
      </w:r>
      <w:r w:rsidR="005817D7" w:rsidRPr="00472BA0">
        <w:rPr>
          <w:lang w:val="de-CH"/>
        </w:rPr>
        <w:t>r</w:t>
      </w:r>
      <w:r w:rsidR="00402892" w:rsidRPr="00472BA0">
        <w:rPr>
          <w:lang w:val="de-CH"/>
        </w:rPr>
        <w:t>e</w:t>
      </w:r>
      <w:r w:rsidR="005817D7" w:rsidRPr="00472BA0">
        <w:rPr>
          <w:lang w:val="de-CH"/>
        </w:rPr>
        <w:t>iburg</w:t>
      </w:r>
      <w:r w:rsidR="00907739" w:rsidRPr="00472BA0">
        <w:rPr>
          <w:rStyle w:val="Appelnotedebasdep"/>
          <w:lang w:val="de-CH"/>
        </w:rPr>
        <w:footnoteReference w:id="14"/>
      </w:r>
      <w:r w:rsidR="005817D7" w:rsidRPr="00472BA0">
        <w:rPr>
          <w:lang w:val="de-CH"/>
        </w:rPr>
        <w:t xml:space="preserve"> </w:t>
      </w:r>
      <w:r w:rsidR="00390210" w:rsidRPr="00472BA0">
        <w:rPr>
          <w:lang w:val="de-CH"/>
        </w:rPr>
        <w:t>und dem Fusionsprojekt des Greyerzbezirks</w:t>
      </w:r>
      <w:r w:rsidR="00907739" w:rsidRPr="00472BA0">
        <w:rPr>
          <w:rStyle w:val="Appelnotedebasdep"/>
          <w:lang w:val="de-CH"/>
        </w:rPr>
        <w:footnoteReference w:id="15"/>
      </w:r>
      <w:r w:rsidR="00BA0062" w:rsidRPr="00472BA0">
        <w:rPr>
          <w:lang w:val="de-CH"/>
        </w:rPr>
        <w:t xml:space="preserve">, </w:t>
      </w:r>
      <w:r w:rsidR="00390210" w:rsidRPr="00472BA0">
        <w:rPr>
          <w:lang w:val="de-CH"/>
        </w:rPr>
        <w:t xml:space="preserve">aber auch </w:t>
      </w:r>
      <w:r w:rsidR="00B07544">
        <w:rPr>
          <w:lang w:val="de-CH"/>
        </w:rPr>
        <w:t>die</w:t>
      </w:r>
      <w:r w:rsidR="00390210" w:rsidRPr="00472BA0">
        <w:rPr>
          <w:lang w:val="de-CH"/>
        </w:rPr>
        <w:t xml:space="preserve"> Erfahrungen der durch Grossfusionen entstandenen Freiburger Gemeinden </w:t>
      </w:r>
      <w:r w:rsidR="00BA0062" w:rsidRPr="00472BA0">
        <w:rPr>
          <w:lang w:val="de-CH"/>
        </w:rPr>
        <w:t>(Estavayer, M</w:t>
      </w:r>
      <w:r w:rsidR="00885AA0" w:rsidRPr="00472BA0">
        <w:rPr>
          <w:lang w:val="de-CH"/>
        </w:rPr>
        <w:t>ur</w:t>
      </w:r>
      <w:r w:rsidR="00BA0062" w:rsidRPr="00472BA0">
        <w:rPr>
          <w:lang w:val="de-CH"/>
        </w:rPr>
        <w:t>t</w:t>
      </w:r>
      <w:r w:rsidR="00885AA0" w:rsidRPr="00472BA0">
        <w:rPr>
          <w:lang w:val="de-CH"/>
        </w:rPr>
        <w:t>en usw.</w:t>
      </w:r>
      <w:r w:rsidR="00BA0062" w:rsidRPr="00472BA0">
        <w:rPr>
          <w:lang w:val="de-CH"/>
        </w:rPr>
        <w:t xml:space="preserve">) </w:t>
      </w:r>
      <w:r w:rsidR="00B07544">
        <w:rPr>
          <w:lang w:val="de-CH"/>
        </w:rPr>
        <w:t>und</w:t>
      </w:r>
      <w:r w:rsidR="00390210" w:rsidRPr="00472BA0">
        <w:rPr>
          <w:lang w:val="de-CH"/>
        </w:rPr>
        <w:t xml:space="preserve"> d</w:t>
      </w:r>
      <w:r w:rsidR="00B07544">
        <w:rPr>
          <w:lang w:val="de-CH"/>
        </w:rPr>
        <w:t>iejenigen</w:t>
      </w:r>
      <w:r w:rsidR="00390210" w:rsidRPr="00472BA0">
        <w:rPr>
          <w:lang w:val="de-CH"/>
        </w:rPr>
        <w:t xml:space="preserve"> anderer Kantone</w:t>
      </w:r>
      <w:r w:rsidR="00907739" w:rsidRPr="00472BA0">
        <w:rPr>
          <w:rStyle w:val="Appelnotedebasdep"/>
          <w:lang w:val="de-CH"/>
        </w:rPr>
        <w:footnoteReference w:id="16"/>
      </w:r>
      <w:r w:rsidR="00390210" w:rsidRPr="00472BA0">
        <w:rPr>
          <w:lang w:val="de-CH"/>
        </w:rPr>
        <w:t xml:space="preserve"> </w:t>
      </w:r>
      <w:r w:rsidR="00B07544">
        <w:rPr>
          <w:lang w:val="de-CH"/>
        </w:rPr>
        <w:t>als Grundlage dienen</w:t>
      </w:r>
      <w:r w:rsidR="00BA0062" w:rsidRPr="00472BA0">
        <w:rPr>
          <w:lang w:val="de-CH"/>
        </w:rPr>
        <w:t xml:space="preserve">. </w:t>
      </w:r>
      <w:r w:rsidR="00390210" w:rsidRPr="00472BA0">
        <w:rPr>
          <w:lang w:val="de-CH"/>
        </w:rPr>
        <w:t xml:space="preserve">Des Weiteren müsste man auch die Frage der Wahlkreise thematisieren, deren Schaffung </w:t>
      </w:r>
      <w:r w:rsidR="001D5C78" w:rsidRPr="00472BA0">
        <w:rPr>
          <w:lang w:val="de-CH"/>
        </w:rPr>
        <w:t xml:space="preserve">(bzw. </w:t>
      </w:r>
      <w:r w:rsidR="00B07544">
        <w:rPr>
          <w:lang w:val="de-CH"/>
        </w:rPr>
        <w:t xml:space="preserve">Weiterführung </w:t>
      </w:r>
      <w:r w:rsidR="001D5C78" w:rsidRPr="00472BA0">
        <w:rPr>
          <w:lang w:val="de-CH"/>
        </w:rPr>
        <w:t xml:space="preserve">nach einer Fusion) </w:t>
      </w:r>
      <w:r w:rsidR="00390210" w:rsidRPr="00472BA0">
        <w:rPr>
          <w:lang w:val="de-CH"/>
        </w:rPr>
        <w:t>das Gesetz erlaubt</w:t>
      </w:r>
      <w:r w:rsidR="00BA0062" w:rsidRPr="00472BA0">
        <w:rPr>
          <w:lang w:val="de-CH"/>
        </w:rPr>
        <w:t>.</w:t>
      </w:r>
    </w:p>
    <w:p w14:paraId="6E6DC07F" w14:textId="7B0B14A5" w:rsidR="0018322D" w:rsidRPr="00472BA0" w:rsidRDefault="00F76B0F" w:rsidP="004B012A">
      <w:pPr>
        <w:rPr>
          <w:lang w:val="de-CH"/>
        </w:rPr>
      </w:pPr>
      <w:r w:rsidRPr="00472BA0">
        <w:rPr>
          <w:lang w:val="de-CH"/>
        </w:rPr>
        <w:t>Bei diesem Modell könnten die Gemeinden gewisse Aufgaben ü</w:t>
      </w:r>
      <w:r w:rsidR="00CC4F38" w:rsidRPr="00472BA0">
        <w:rPr>
          <w:lang w:val="de-CH"/>
        </w:rPr>
        <w:t>b</w:t>
      </w:r>
      <w:r w:rsidRPr="00472BA0">
        <w:rPr>
          <w:lang w:val="de-CH"/>
        </w:rPr>
        <w:t xml:space="preserve">ernehmen, die heute auf Kantonsebene zentralisiert sind </w:t>
      </w:r>
      <w:r w:rsidR="0018322D" w:rsidRPr="00472BA0">
        <w:rPr>
          <w:lang w:val="de-CH"/>
        </w:rPr>
        <w:t>(</w:t>
      </w:r>
      <w:r w:rsidR="003D41AA">
        <w:rPr>
          <w:lang w:val="de-CH"/>
        </w:rPr>
        <w:t>s</w:t>
      </w:r>
      <w:r w:rsidR="0018322D" w:rsidRPr="00472BA0">
        <w:rPr>
          <w:lang w:val="de-CH"/>
        </w:rPr>
        <w:t>.</w:t>
      </w:r>
      <w:r w:rsidR="00BA065E" w:rsidRPr="00472BA0">
        <w:rPr>
          <w:lang w:val="de-CH"/>
        </w:rPr>
        <w:t xml:space="preserve"> Ziff. </w:t>
      </w:r>
      <w:r w:rsidR="0018322D" w:rsidRPr="00472BA0">
        <w:rPr>
          <w:lang w:val="de-CH"/>
        </w:rPr>
        <w:t>5.1).</w:t>
      </w:r>
      <w:r w:rsidR="00964838" w:rsidRPr="00472BA0">
        <w:rPr>
          <w:lang w:val="de-CH"/>
        </w:rPr>
        <w:t xml:space="preserve"> </w:t>
      </w:r>
      <w:r w:rsidR="00355038">
        <w:rPr>
          <w:lang w:val="de-CH"/>
        </w:rPr>
        <w:t xml:space="preserve">In Frage kämen </w:t>
      </w:r>
      <w:r w:rsidR="00DF7528">
        <w:rPr>
          <w:lang w:val="de-CH"/>
        </w:rPr>
        <w:t>namentlich</w:t>
      </w:r>
      <w:r w:rsidR="00CC4F38" w:rsidRPr="00472BA0">
        <w:rPr>
          <w:lang w:val="de-CH"/>
        </w:rPr>
        <w:t xml:space="preserve"> bestimmte Aufgaben im Bereich der Baubewilligungen (</w:t>
      </w:r>
      <w:r w:rsidR="00E370AB">
        <w:rPr>
          <w:lang w:val="de-CH"/>
        </w:rPr>
        <w:t xml:space="preserve">etwa </w:t>
      </w:r>
      <w:r w:rsidR="00355038">
        <w:rPr>
          <w:lang w:val="de-CH"/>
        </w:rPr>
        <w:t xml:space="preserve">nach dem </w:t>
      </w:r>
      <w:r w:rsidR="002E56EC">
        <w:rPr>
          <w:lang w:val="de-CH"/>
        </w:rPr>
        <w:t>Beispiel</w:t>
      </w:r>
      <w:r w:rsidR="00355038">
        <w:rPr>
          <w:lang w:val="de-CH"/>
        </w:rPr>
        <w:t xml:space="preserve"> der</w:t>
      </w:r>
      <w:r w:rsidR="00CC4F38" w:rsidRPr="00472BA0">
        <w:rPr>
          <w:lang w:val="de-CH"/>
        </w:rPr>
        <w:t xml:space="preserve"> Berner Gemeinden mit mehr als </w:t>
      </w:r>
      <w:r w:rsidR="00964838" w:rsidRPr="00472BA0">
        <w:rPr>
          <w:lang w:val="de-CH"/>
        </w:rPr>
        <w:t>10</w:t>
      </w:r>
      <w:r w:rsidR="005E52BD" w:rsidRPr="00472BA0">
        <w:rPr>
          <w:lang w:val="de-CH"/>
        </w:rPr>
        <w:t> </w:t>
      </w:r>
      <w:r w:rsidR="00964838" w:rsidRPr="00472BA0">
        <w:rPr>
          <w:lang w:val="de-CH"/>
        </w:rPr>
        <w:t>000</w:t>
      </w:r>
      <w:r w:rsidR="005E52BD" w:rsidRPr="00472BA0">
        <w:rPr>
          <w:lang w:val="de-CH"/>
        </w:rPr>
        <w:t> Einwohnerinnen und Einwohnern</w:t>
      </w:r>
      <w:r w:rsidR="00CC4F38" w:rsidRPr="00472BA0">
        <w:rPr>
          <w:lang w:val="de-CH"/>
        </w:rPr>
        <w:t xml:space="preserve">), der Raumplanung und der öffentlichen </w:t>
      </w:r>
      <w:r w:rsidR="00FC458D" w:rsidRPr="00472BA0">
        <w:rPr>
          <w:lang w:val="de-CH"/>
        </w:rPr>
        <w:t xml:space="preserve">Ordnung nach dem Vorbild der </w:t>
      </w:r>
      <w:r w:rsidR="00D26C97">
        <w:rPr>
          <w:lang w:val="de-CH"/>
        </w:rPr>
        <w:t xml:space="preserve">in Bezug auf die </w:t>
      </w:r>
      <w:r w:rsidR="00D26C97" w:rsidRPr="00472BA0">
        <w:rPr>
          <w:lang w:val="de-CH"/>
        </w:rPr>
        <w:t>Ordnungsbussen</w:t>
      </w:r>
      <w:r w:rsidR="00D26C97">
        <w:rPr>
          <w:lang w:val="de-CH"/>
        </w:rPr>
        <w:t xml:space="preserve"> </w:t>
      </w:r>
      <w:r w:rsidR="0070219A">
        <w:rPr>
          <w:lang w:val="de-CH"/>
        </w:rPr>
        <w:t>erfolgt</w:t>
      </w:r>
      <w:r w:rsidR="00C64E5E">
        <w:rPr>
          <w:lang w:val="de-CH"/>
        </w:rPr>
        <w:t xml:space="preserve">en </w:t>
      </w:r>
      <w:r w:rsidR="00FC458D" w:rsidRPr="00472BA0">
        <w:rPr>
          <w:lang w:val="de-CH"/>
        </w:rPr>
        <w:t xml:space="preserve">Kompetenzdelegation </w:t>
      </w:r>
      <w:r w:rsidR="0070219A">
        <w:rPr>
          <w:lang w:val="de-CH"/>
        </w:rPr>
        <w:t>an die</w:t>
      </w:r>
      <w:r w:rsidR="00C64E5E">
        <w:rPr>
          <w:lang w:val="de-CH"/>
        </w:rPr>
        <w:t xml:space="preserve"> Gemeinden, </w:t>
      </w:r>
      <w:r w:rsidR="00C64E5E" w:rsidRPr="00472BA0">
        <w:rPr>
          <w:lang w:val="de-CH"/>
        </w:rPr>
        <w:t>die die entsprechenden Kriterien erfüllen</w:t>
      </w:r>
      <w:r w:rsidR="000E36CA" w:rsidRPr="00472BA0">
        <w:rPr>
          <w:lang w:val="de-CH"/>
        </w:rPr>
        <w:t xml:space="preserve">. </w:t>
      </w:r>
    </w:p>
    <w:p w14:paraId="78DAAFCE" w14:textId="72C65D00" w:rsidR="001A6E43" w:rsidRPr="00472BA0" w:rsidRDefault="00115D3B" w:rsidP="00AB164B">
      <w:pPr>
        <w:pStyle w:val="Titre2"/>
        <w:rPr>
          <w:lang w:val="de-CH"/>
        </w:rPr>
      </w:pPr>
      <w:bookmarkStart w:id="77" w:name="_Toc112146766"/>
      <w:r w:rsidRPr="00472BA0">
        <w:rPr>
          <w:lang w:val="de-CH"/>
        </w:rPr>
        <w:t xml:space="preserve">Kombiniertes </w:t>
      </w:r>
      <w:r w:rsidR="001A6E43" w:rsidRPr="00472BA0">
        <w:rPr>
          <w:lang w:val="de-CH"/>
        </w:rPr>
        <w:t>Mod</w:t>
      </w:r>
      <w:r w:rsidRPr="00472BA0">
        <w:rPr>
          <w:lang w:val="de-CH"/>
        </w:rPr>
        <w:t>ell</w:t>
      </w:r>
      <w:bookmarkEnd w:id="77"/>
    </w:p>
    <w:p w14:paraId="63ADDD35" w14:textId="5B747EB0" w:rsidR="00781401" w:rsidRPr="00472BA0" w:rsidRDefault="00FA64E4" w:rsidP="008B35E6">
      <w:pPr>
        <w:rPr>
          <w:lang w:val="de-CH"/>
        </w:rPr>
      </w:pPr>
      <w:r w:rsidRPr="00472BA0">
        <w:rPr>
          <w:lang w:val="de-CH"/>
        </w:rPr>
        <w:t>D</w:t>
      </w:r>
      <w:r w:rsidR="002E3FEF" w:rsidRPr="00472BA0">
        <w:rPr>
          <w:lang w:val="de-CH"/>
        </w:rPr>
        <w:t xml:space="preserve">ie Regionen des Kantons Freiburg waren schon immer innovativ, was </w:t>
      </w:r>
      <w:r w:rsidR="00756467">
        <w:rPr>
          <w:lang w:val="de-CH"/>
        </w:rPr>
        <w:t>ihr</w:t>
      </w:r>
      <w:r w:rsidR="00AB029F">
        <w:rPr>
          <w:lang w:val="de-CH"/>
        </w:rPr>
        <w:t>e</w:t>
      </w:r>
      <w:r w:rsidR="002E3FEF" w:rsidRPr="00472BA0">
        <w:rPr>
          <w:lang w:val="de-CH"/>
        </w:rPr>
        <w:t xml:space="preserve"> Governance </w:t>
      </w:r>
      <w:r w:rsidR="00590EB2">
        <w:rPr>
          <w:lang w:val="de-CH"/>
        </w:rPr>
        <w:t>betrifft</w:t>
      </w:r>
      <w:r w:rsidR="002E3FEF" w:rsidRPr="00472BA0">
        <w:rPr>
          <w:lang w:val="de-CH"/>
        </w:rPr>
        <w:t xml:space="preserve">. </w:t>
      </w:r>
      <w:r w:rsidR="005D775A" w:rsidRPr="00472BA0">
        <w:rPr>
          <w:lang w:val="de-CH"/>
        </w:rPr>
        <w:t xml:space="preserve">Es ist ihnen insbesondere gelungen, die Oberamtspersonen differenziert </w:t>
      </w:r>
      <w:r w:rsidR="00590EB2">
        <w:rPr>
          <w:lang w:val="de-CH"/>
        </w:rPr>
        <w:t>ein</w:t>
      </w:r>
      <w:r w:rsidR="005D775A" w:rsidRPr="00472BA0">
        <w:rPr>
          <w:lang w:val="de-CH"/>
        </w:rPr>
        <w:t>zu</w:t>
      </w:r>
      <w:r w:rsidR="00590EB2">
        <w:rPr>
          <w:lang w:val="de-CH"/>
        </w:rPr>
        <w:t>setz</w:t>
      </w:r>
      <w:r w:rsidR="005D775A" w:rsidRPr="00472BA0">
        <w:rPr>
          <w:lang w:val="de-CH"/>
        </w:rPr>
        <w:t>en, das heisst gemäss deren Fähigkeiten und dem Koordinationsbedarf der Region</w:t>
      </w:r>
      <w:r w:rsidRPr="00472BA0">
        <w:rPr>
          <w:lang w:val="de-CH"/>
        </w:rPr>
        <w:t xml:space="preserve">. </w:t>
      </w:r>
    </w:p>
    <w:p w14:paraId="7D1C9290" w14:textId="1B6596B5" w:rsidR="00FA64E4" w:rsidRPr="00472BA0" w:rsidRDefault="00221C85" w:rsidP="008B35E6">
      <w:pPr>
        <w:rPr>
          <w:lang w:val="de-CH"/>
        </w:rPr>
      </w:pPr>
      <w:r w:rsidRPr="00472BA0">
        <w:rPr>
          <w:lang w:val="de-CH"/>
        </w:rPr>
        <w:t xml:space="preserve">Diese vielfältigen Formen der Governance dürfen nicht </w:t>
      </w:r>
      <w:r w:rsidR="0030339B">
        <w:rPr>
          <w:lang w:val="de-CH"/>
        </w:rPr>
        <w:t>eingeschränkt</w:t>
      </w:r>
      <w:r w:rsidR="00041512">
        <w:rPr>
          <w:lang w:val="de-CH"/>
        </w:rPr>
        <w:t xml:space="preserve"> werden, i</w:t>
      </w:r>
      <w:r w:rsidR="000940EB" w:rsidRPr="00472BA0">
        <w:rPr>
          <w:lang w:val="de-CH"/>
        </w:rPr>
        <w:t xml:space="preserve">m Gegenteil: Anstatt ein Modell </w:t>
      </w:r>
      <w:r w:rsidR="00756467">
        <w:rPr>
          <w:lang w:val="de-CH"/>
        </w:rPr>
        <w:t>für</w:t>
      </w:r>
      <w:r w:rsidR="000940EB" w:rsidRPr="00472BA0">
        <w:rPr>
          <w:lang w:val="de-CH"/>
        </w:rPr>
        <w:t xml:space="preserve"> alle Regionen </w:t>
      </w:r>
      <w:r w:rsidR="00756467" w:rsidRPr="00472BA0">
        <w:rPr>
          <w:lang w:val="de-CH"/>
        </w:rPr>
        <w:t>i</w:t>
      </w:r>
      <w:r w:rsidR="00292259">
        <w:rPr>
          <w:lang w:val="de-CH"/>
        </w:rPr>
        <w:t>m</w:t>
      </w:r>
      <w:r w:rsidR="00756467" w:rsidRPr="00472BA0">
        <w:rPr>
          <w:lang w:val="de-CH"/>
        </w:rPr>
        <w:t xml:space="preserve"> Gesetz </w:t>
      </w:r>
      <w:r w:rsidR="00756467">
        <w:rPr>
          <w:lang w:val="de-CH"/>
        </w:rPr>
        <w:t>festzuschreiben</w:t>
      </w:r>
      <w:r w:rsidR="000940EB" w:rsidRPr="00472BA0">
        <w:rPr>
          <w:lang w:val="de-CH"/>
        </w:rPr>
        <w:t xml:space="preserve">, sollte die Möglichkeit geprüft werden, die Gesetzgebung </w:t>
      </w:r>
      <w:r w:rsidR="00292259">
        <w:rPr>
          <w:lang w:val="de-CH"/>
        </w:rPr>
        <w:t>so</w:t>
      </w:r>
      <w:r w:rsidR="000940EB" w:rsidRPr="00472BA0">
        <w:rPr>
          <w:lang w:val="de-CH"/>
        </w:rPr>
        <w:t xml:space="preserve"> flexibel zu gestalten, dass sich jede Region entsprechend ihren Bedürfnissen und ihrer </w:t>
      </w:r>
      <w:r w:rsidR="00351BBC" w:rsidRPr="00472BA0">
        <w:rPr>
          <w:lang w:val="de-CH"/>
        </w:rPr>
        <w:t xml:space="preserve">institutionellen Kultur weiterentwickeln kann. </w:t>
      </w:r>
    </w:p>
    <w:p w14:paraId="5C0BAA8A" w14:textId="049E9183" w:rsidR="00FA64E4" w:rsidRPr="00472BA0" w:rsidRDefault="00A97572" w:rsidP="008B35E6">
      <w:pPr>
        <w:rPr>
          <w:lang w:val="de-CH"/>
        </w:rPr>
      </w:pPr>
      <w:r>
        <w:rPr>
          <w:lang w:val="de-CH"/>
        </w:rPr>
        <w:t>B</w:t>
      </w:r>
      <w:r w:rsidR="00240BB9" w:rsidRPr="00472BA0">
        <w:rPr>
          <w:lang w:val="de-CH"/>
        </w:rPr>
        <w:t>ei</w:t>
      </w:r>
      <w:r w:rsidR="00322EB1">
        <w:rPr>
          <w:lang w:val="de-CH"/>
        </w:rPr>
        <w:t xml:space="preserve"> der Reform</w:t>
      </w:r>
      <w:r w:rsidR="00F0339C" w:rsidRPr="00472BA0">
        <w:rPr>
          <w:lang w:val="de-CH"/>
        </w:rPr>
        <w:t xml:space="preserve"> </w:t>
      </w:r>
      <w:r>
        <w:rPr>
          <w:lang w:val="de-CH"/>
        </w:rPr>
        <w:t xml:space="preserve">sollten daher </w:t>
      </w:r>
      <w:r w:rsidR="00F0339C" w:rsidRPr="00472BA0">
        <w:rPr>
          <w:lang w:val="de-CH"/>
        </w:rPr>
        <w:t xml:space="preserve">die Auswirkungen einer </w:t>
      </w:r>
      <w:r w:rsidR="00322EB1">
        <w:rPr>
          <w:lang w:val="de-CH"/>
        </w:rPr>
        <w:t xml:space="preserve">nach Region </w:t>
      </w:r>
      <w:r w:rsidR="00F0339C" w:rsidRPr="00472BA0">
        <w:rPr>
          <w:lang w:val="de-CH"/>
        </w:rPr>
        <w:t>differenzierten O</w:t>
      </w:r>
      <w:r w:rsidR="00FA64E4" w:rsidRPr="00472BA0">
        <w:rPr>
          <w:lang w:val="de-CH"/>
        </w:rPr>
        <w:t xml:space="preserve">rganisation </w:t>
      </w:r>
      <w:r w:rsidR="00F0339C" w:rsidRPr="00472BA0">
        <w:rPr>
          <w:lang w:val="de-CH"/>
        </w:rPr>
        <w:t xml:space="preserve">geprüft werden, beispielsweise mit Gemeinden, die sich </w:t>
      </w:r>
      <w:r w:rsidR="00240BB9" w:rsidRPr="00472BA0">
        <w:rPr>
          <w:lang w:val="de-CH"/>
        </w:rPr>
        <w:t>im Rahmen grosse</w:t>
      </w:r>
      <w:r w:rsidR="002A0E90">
        <w:rPr>
          <w:lang w:val="de-CH"/>
        </w:rPr>
        <w:t>r Gemeindeverbände</w:t>
      </w:r>
      <w:r w:rsidR="00240BB9" w:rsidRPr="00472BA0">
        <w:rPr>
          <w:lang w:val="de-CH"/>
        </w:rPr>
        <w:t xml:space="preserve"> organisieren</w:t>
      </w:r>
      <w:r w:rsidR="00222AF1" w:rsidRPr="00472BA0">
        <w:rPr>
          <w:lang w:val="de-CH"/>
        </w:rPr>
        <w:t xml:space="preserve">, und Gemeinden, die sich für </w:t>
      </w:r>
      <w:r w:rsidR="005305D6">
        <w:rPr>
          <w:lang w:val="de-CH"/>
        </w:rPr>
        <w:t xml:space="preserve">eine Grossfusion </w:t>
      </w:r>
      <w:r w:rsidR="00222AF1" w:rsidRPr="00472BA0">
        <w:rPr>
          <w:lang w:val="de-CH"/>
        </w:rPr>
        <w:t xml:space="preserve">entschieden haben. </w:t>
      </w:r>
    </w:p>
    <w:p w14:paraId="113B8D52" w14:textId="3A13FF36" w:rsidR="00E65F9E" w:rsidRPr="00472BA0" w:rsidRDefault="0009327A" w:rsidP="008B35E6">
      <w:pPr>
        <w:rPr>
          <w:lang w:val="de-CH"/>
        </w:rPr>
      </w:pPr>
      <w:r w:rsidRPr="00472BA0">
        <w:rPr>
          <w:lang w:val="de-CH"/>
        </w:rPr>
        <w:t>Die</w:t>
      </w:r>
      <w:r w:rsidR="007B6451">
        <w:rPr>
          <w:lang w:val="de-CH"/>
        </w:rPr>
        <w:t xml:space="preserve"> Lösung muss zudem so flexibel sein, dass jede Region bei Bedarf interkantonale Kooperationen eingehen oder diese ausbauen kann und dabei die</w:t>
      </w:r>
      <w:r w:rsidR="000F2279">
        <w:rPr>
          <w:lang w:val="de-CH"/>
        </w:rPr>
        <w:t>jenigen</w:t>
      </w:r>
      <w:r w:rsidR="007B6451">
        <w:rPr>
          <w:lang w:val="de-CH"/>
        </w:rPr>
        <w:t xml:space="preserve"> institutionellen Strukturen wählen kann, die sich am besten für die </w:t>
      </w:r>
      <w:r w:rsidR="007B6451" w:rsidRPr="00472BA0">
        <w:rPr>
          <w:lang w:val="de-CH"/>
        </w:rPr>
        <w:t>Zusammenarbeit mit dem Nachbarkanton eignen</w:t>
      </w:r>
      <w:r w:rsidR="007B6451">
        <w:rPr>
          <w:lang w:val="de-CH"/>
        </w:rPr>
        <w:t>.</w:t>
      </w:r>
      <w:r w:rsidR="007B6451" w:rsidRPr="00472BA0">
        <w:rPr>
          <w:lang w:val="de-CH"/>
        </w:rPr>
        <w:t xml:space="preserve"> </w:t>
      </w:r>
    </w:p>
    <w:p w14:paraId="3E770FAC" w14:textId="3F31092E" w:rsidR="00AB164B" w:rsidRPr="00472BA0" w:rsidRDefault="00F21C8F" w:rsidP="00AB164B">
      <w:pPr>
        <w:pStyle w:val="Titre1"/>
        <w:rPr>
          <w:lang w:val="de-CH"/>
        </w:rPr>
      </w:pPr>
      <w:bookmarkStart w:id="78" w:name="_Toc112146767"/>
      <w:r w:rsidRPr="00472BA0">
        <w:rPr>
          <w:lang w:val="de-CH"/>
        </w:rPr>
        <w:t>SCHLUSSFOLGERUNG</w:t>
      </w:r>
      <w:bookmarkEnd w:id="78"/>
    </w:p>
    <w:p w14:paraId="533CB52B" w14:textId="3F36C405" w:rsidR="00E65F9E" w:rsidRPr="00472BA0" w:rsidRDefault="00CD0586" w:rsidP="00E65F9E">
      <w:pPr>
        <w:rPr>
          <w:lang w:val="de-CH"/>
        </w:rPr>
      </w:pPr>
      <w:r w:rsidRPr="00472BA0">
        <w:rPr>
          <w:lang w:val="de-CH"/>
        </w:rPr>
        <w:t xml:space="preserve">Die Arbeitsgruppe ist der Ansicht, dass die Modelle, die die ILFD im Rahmen ihrer Arbeiten vorgeschlagen hat </w:t>
      </w:r>
      <w:r w:rsidR="00E65F9E" w:rsidRPr="00472BA0">
        <w:rPr>
          <w:lang w:val="de-CH"/>
        </w:rPr>
        <w:t>(</w:t>
      </w:r>
      <w:r w:rsidR="00AD3226">
        <w:rPr>
          <w:lang w:val="de-CH"/>
        </w:rPr>
        <w:t>s</w:t>
      </w:r>
      <w:r w:rsidR="00032F16" w:rsidRPr="00472BA0">
        <w:rPr>
          <w:lang w:val="de-CH"/>
        </w:rPr>
        <w:t>. Kap. </w:t>
      </w:r>
      <w:r w:rsidR="00E65F9E" w:rsidRPr="00472BA0">
        <w:rPr>
          <w:lang w:val="de-CH"/>
        </w:rPr>
        <w:t>5)</w:t>
      </w:r>
      <w:r w:rsidRPr="00472BA0">
        <w:rPr>
          <w:lang w:val="de-CH"/>
        </w:rPr>
        <w:t>,</w:t>
      </w:r>
      <w:r w:rsidR="00E65F9E" w:rsidRPr="00472BA0">
        <w:rPr>
          <w:lang w:val="de-CH"/>
        </w:rPr>
        <w:t xml:space="preserve"> </w:t>
      </w:r>
      <w:r w:rsidRPr="00472BA0">
        <w:rPr>
          <w:lang w:val="de-CH"/>
        </w:rPr>
        <w:t xml:space="preserve">eine gute Grundlage für eine vertiefte Debatte </w:t>
      </w:r>
      <w:r w:rsidR="00D035E6" w:rsidRPr="00472BA0">
        <w:rPr>
          <w:lang w:val="de-CH"/>
        </w:rPr>
        <w:t xml:space="preserve">über die Zukunft der Regionen im Kanton </w:t>
      </w:r>
      <w:r w:rsidR="009A01DB">
        <w:rPr>
          <w:lang w:val="de-CH"/>
        </w:rPr>
        <w:t xml:space="preserve">Freiburg </w:t>
      </w:r>
      <w:r w:rsidR="00BC7EE7" w:rsidRPr="00472BA0">
        <w:rPr>
          <w:lang w:val="de-CH"/>
        </w:rPr>
        <w:t>bild</w:t>
      </w:r>
      <w:r w:rsidR="00D035E6" w:rsidRPr="00472BA0">
        <w:rPr>
          <w:lang w:val="de-CH"/>
        </w:rPr>
        <w:t>en</w:t>
      </w:r>
      <w:r w:rsidR="00E65F9E" w:rsidRPr="00472BA0">
        <w:rPr>
          <w:lang w:val="de-CH"/>
        </w:rPr>
        <w:t>.</w:t>
      </w:r>
    </w:p>
    <w:p w14:paraId="12E76836" w14:textId="2D50DACF" w:rsidR="00E65F9E" w:rsidRPr="00472BA0" w:rsidRDefault="00D035E6" w:rsidP="00E65F9E">
      <w:pPr>
        <w:rPr>
          <w:lang w:val="de-CH"/>
        </w:rPr>
      </w:pPr>
      <w:r w:rsidRPr="00472BA0">
        <w:rPr>
          <w:lang w:val="de-CH"/>
        </w:rPr>
        <w:t xml:space="preserve">Sie schlägt daher vor: </w:t>
      </w:r>
    </w:p>
    <w:p w14:paraId="01794D76" w14:textId="0EEEC2F0" w:rsidR="00E65F9E" w:rsidRPr="00472BA0" w:rsidRDefault="00D035E6" w:rsidP="00E65F9E">
      <w:pPr>
        <w:pStyle w:val="Paragraphedeliste"/>
        <w:numPr>
          <w:ilvl w:val="0"/>
          <w:numId w:val="50"/>
        </w:numPr>
        <w:rPr>
          <w:lang w:val="de-CH"/>
        </w:rPr>
      </w:pPr>
      <w:r w:rsidRPr="00472BA0">
        <w:rPr>
          <w:lang w:val="de-CH"/>
        </w:rPr>
        <w:t xml:space="preserve">Überlegungen zur </w:t>
      </w:r>
      <w:r w:rsidR="00183A61" w:rsidRPr="00472BA0">
        <w:rPr>
          <w:lang w:val="de-CH"/>
        </w:rPr>
        <w:t>Aufgabenteilung zwischen Kanton, Regionen und Gemeinden anzustellen</w:t>
      </w:r>
      <w:r w:rsidR="00E65F9E" w:rsidRPr="00472BA0">
        <w:rPr>
          <w:lang w:val="de-CH"/>
        </w:rPr>
        <w:t>;</w:t>
      </w:r>
    </w:p>
    <w:p w14:paraId="0814303C" w14:textId="741F5E0B" w:rsidR="00E65F9E" w:rsidRPr="00472BA0" w:rsidRDefault="00183A61">
      <w:pPr>
        <w:pStyle w:val="Paragraphedeliste"/>
        <w:numPr>
          <w:ilvl w:val="0"/>
          <w:numId w:val="50"/>
        </w:numPr>
        <w:rPr>
          <w:lang w:val="de-CH"/>
        </w:rPr>
      </w:pPr>
      <w:r w:rsidRPr="00472BA0">
        <w:rPr>
          <w:lang w:val="de-CH"/>
        </w:rPr>
        <w:t xml:space="preserve">die oben aufgeführten Modelle rasch </w:t>
      </w:r>
      <w:r w:rsidR="007114C0" w:rsidRPr="00472BA0">
        <w:rPr>
          <w:lang w:val="de-CH"/>
        </w:rPr>
        <w:t>parallel zu prüfen</w:t>
      </w:r>
      <w:r w:rsidR="007B56DE">
        <w:rPr>
          <w:lang w:val="de-CH"/>
        </w:rPr>
        <w:t xml:space="preserve"> und</w:t>
      </w:r>
      <w:r w:rsidR="007114C0" w:rsidRPr="00472BA0">
        <w:rPr>
          <w:lang w:val="de-CH"/>
        </w:rPr>
        <w:t xml:space="preserve"> institutionelle Strukturen vorzu</w:t>
      </w:r>
      <w:r w:rsidR="00061EB4" w:rsidRPr="00472BA0">
        <w:rPr>
          <w:lang w:val="de-CH"/>
        </w:rPr>
        <w:t>schla</w:t>
      </w:r>
      <w:r w:rsidR="007114C0" w:rsidRPr="00472BA0">
        <w:rPr>
          <w:lang w:val="de-CH"/>
        </w:rPr>
        <w:t xml:space="preserve">gen, die die Aufgaben auf den einzelnen Ebenen wahrnehmen können, </w:t>
      </w:r>
      <w:r w:rsidR="00B56CE1">
        <w:rPr>
          <w:lang w:val="de-CH"/>
        </w:rPr>
        <w:t>sowie</w:t>
      </w:r>
      <w:r w:rsidR="007114C0" w:rsidRPr="00472BA0">
        <w:rPr>
          <w:lang w:val="de-CH"/>
        </w:rPr>
        <w:t xml:space="preserve"> die Gemeindeautonomie entweder auf der Eben</w:t>
      </w:r>
      <w:r w:rsidR="00BD3CA7">
        <w:rPr>
          <w:lang w:val="de-CH"/>
        </w:rPr>
        <w:t xml:space="preserve">e der regionalen </w:t>
      </w:r>
      <w:r w:rsidR="004362D7">
        <w:rPr>
          <w:lang w:val="de-CH"/>
        </w:rPr>
        <w:t>oder</w:t>
      </w:r>
      <w:r w:rsidR="004362D7" w:rsidRPr="00472BA0">
        <w:rPr>
          <w:lang w:val="de-CH"/>
        </w:rPr>
        <w:t xml:space="preserve"> der kommunalen </w:t>
      </w:r>
      <w:r w:rsidR="00BD3CA7">
        <w:rPr>
          <w:lang w:val="de-CH"/>
        </w:rPr>
        <w:t xml:space="preserve">Aufgaben </w:t>
      </w:r>
      <w:r w:rsidR="007114C0" w:rsidRPr="00472BA0">
        <w:rPr>
          <w:lang w:val="de-CH"/>
        </w:rPr>
        <w:t xml:space="preserve">zu stärken. </w:t>
      </w:r>
    </w:p>
    <w:p w14:paraId="6B6392DA" w14:textId="0F1F0D97" w:rsidR="00E65F9E" w:rsidRPr="00472BA0" w:rsidRDefault="007114C0">
      <w:pPr>
        <w:rPr>
          <w:lang w:val="de-CH"/>
        </w:rPr>
      </w:pPr>
      <w:r w:rsidRPr="00472BA0">
        <w:rPr>
          <w:lang w:val="de-CH"/>
        </w:rPr>
        <w:t xml:space="preserve">Diese Überlegungen sollten zu Beginn der nächsten kantonalen Legislaturperiode </w:t>
      </w:r>
      <w:r w:rsidR="00430133">
        <w:rPr>
          <w:lang w:val="de-CH"/>
        </w:rPr>
        <w:t>erfolg</w:t>
      </w:r>
      <w:r w:rsidRPr="00472BA0">
        <w:rPr>
          <w:lang w:val="de-CH"/>
        </w:rPr>
        <w:t xml:space="preserve">en, </w:t>
      </w:r>
      <w:r w:rsidR="001618A5" w:rsidRPr="00472BA0">
        <w:rPr>
          <w:lang w:val="de-CH"/>
        </w:rPr>
        <w:t xml:space="preserve">so dass </w:t>
      </w:r>
      <w:r w:rsidRPr="00472BA0">
        <w:rPr>
          <w:lang w:val="de-CH"/>
        </w:rPr>
        <w:t xml:space="preserve">sie </w:t>
      </w:r>
      <w:r w:rsidR="0084468D" w:rsidRPr="00472BA0">
        <w:rPr>
          <w:lang w:val="de-CH"/>
        </w:rPr>
        <w:t>als Grundlage für die</w:t>
      </w:r>
      <w:r w:rsidR="001618A5" w:rsidRPr="00472BA0">
        <w:rPr>
          <w:lang w:val="de-CH"/>
        </w:rPr>
        <w:t xml:space="preserve"> </w:t>
      </w:r>
      <w:r w:rsidR="005A087F" w:rsidRPr="00472BA0">
        <w:rPr>
          <w:lang w:val="de-CH"/>
        </w:rPr>
        <w:t>2020 per Motion gefordert</w:t>
      </w:r>
      <w:r w:rsidR="005A087F">
        <w:rPr>
          <w:lang w:val="de-CH"/>
        </w:rPr>
        <w:t>e</w:t>
      </w:r>
      <w:r w:rsidR="005A087F" w:rsidRPr="00472BA0">
        <w:rPr>
          <w:lang w:val="de-CH"/>
        </w:rPr>
        <w:t xml:space="preserve"> und für die kommende Legislaturperiode angekündigt</w:t>
      </w:r>
      <w:r w:rsidR="005A087F">
        <w:rPr>
          <w:lang w:val="de-CH"/>
        </w:rPr>
        <w:t xml:space="preserve">e </w:t>
      </w:r>
      <w:r w:rsidR="00A76A5D">
        <w:rPr>
          <w:lang w:val="de-CH"/>
        </w:rPr>
        <w:t>Total</w:t>
      </w:r>
      <w:r w:rsidR="00864CE4" w:rsidRPr="00472BA0">
        <w:rPr>
          <w:lang w:val="de-CH"/>
        </w:rPr>
        <w:t xml:space="preserve">revision des Gesetzes über die Gemeinden </w:t>
      </w:r>
      <w:r w:rsidR="00CC56FC">
        <w:rPr>
          <w:lang w:val="de-CH"/>
        </w:rPr>
        <w:t>dien</w:t>
      </w:r>
      <w:r w:rsidR="005A087F">
        <w:rPr>
          <w:lang w:val="de-CH"/>
        </w:rPr>
        <w:t>en</w:t>
      </w:r>
      <w:r w:rsidR="00864CE4" w:rsidRPr="00472BA0">
        <w:rPr>
          <w:lang w:val="de-CH"/>
        </w:rPr>
        <w:t xml:space="preserve"> können</w:t>
      </w:r>
      <w:r w:rsidR="001618A5" w:rsidRPr="00472BA0">
        <w:rPr>
          <w:lang w:val="de-CH"/>
        </w:rPr>
        <w:t xml:space="preserve">. </w:t>
      </w:r>
      <w:r w:rsidR="005C10B7" w:rsidRPr="00472BA0">
        <w:rPr>
          <w:lang w:val="de-CH"/>
        </w:rPr>
        <w:t xml:space="preserve">Im Rahmen dieser Revision wird die Gesetzgebung </w:t>
      </w:r>
      <w:r w:rsidR="00E86E66" w:rsidRPr="00472BA0">
        <w:rPr>
          <w:lang w:val="de-CH"/>
        </w:rPr>
        <w:t xml:space="preserve">auch </w:t>
      </w:r>
      <w:r w:rsidR="005C10B7" w:rsidRPr="00472BA0">
        <w:rPr>
          <w:lang w:val="de-CH"/>
        </w:rPr>
        <w:t>in anderen spezifischen Bereichen angepasst, die kommunale und/</w:t>
      </w:r>
      <w:r w:rsidR="001C3A5E" w:rsidRPr="00472BA0">
        <w:rPr>
          <w:lang w:val="de-CH"/>
        </w:rPr>
        <w:t>oder</w:t>
      </w:r>
      <w:r w:rsidR="005C10B7" w:rsidRPr="00472BA0">
        <w:rPr>
          <w:lang w:val="de-CH"/>
        </w:rPr>
        <w:t xml:space="preserve"> «regionale» Befugnisse betreffen. D</w:t>
      </w:r>
      <w:r w:rsidR="00E86E66">
        <w:rPr>
          <w:lang w:val="de-CH"/>
        </w:rPr>
        <w:t>es Weiteren empfiehlt d</w:t>
      </w:r>
      <w:r w:rsidR="005C10B7" w:rsidRPr="00472BA0">
        <w:rPr>
          <w:lang w:val="de-CH"/>
        </w:rPr>
        <w:t xml:space="preserve">ie Arbeitsgruppe, </w:t>
      </w:r>
      <w:r w:rsidR="003343AA" w:rsidRPr="00472BA0">
        <w:rPr>
          <w:lang w:val="de-CH"/>
        </w:rPr>
        <w:t xml:space="preserve">eine Debatte </w:t>
      </w:r>
      <w:r w:rsidR="005C10B7" w:rsidRPr="00472BA0">
        <w:rPr>
          <w:lang w:val="de-CH"/>
        </w:rPr>
        <w:t xml:space="preserve">mit </w:t>
      </w:r>
      <w:r w:rsidR="00E073C2">
        <w:rPr>
          <w:lang w:val="de-CH"/>
        </w:rPr>
        <w:t>den zahlreichen</w:t>
      </w:r>
      <w:r w:rsidR="00EA3A72" w:rsidRPr="00472BA0">
        <w:rPr>
          <w:lang w:val="de-CH"/>
        </w:rPr>
        <w:t xml:space="preserve"> </w:t>
      </w:r>
      <w:r w:rsidR="005C10B7" w:rsidRPr="00472BA0">
        <w:rPr>
          <w:lang w:val="de-CH"/>
        </w:rPr>
        <w:t xml:space="preserve">betroffenen Partnern </w:t>
      </w:r>
      <w:r w:rsidR="00AC32D6">
        <w:rPr>
          <w:lang w:val="de-CH"/>
        </w:rPr>
        <w:t>zu führen</w:t>
      </w:r>
      <w:r w:rsidR="00EA3A72" w:rsidRPr="00472BA0">
        <w:rPr>
          <w:lang w:val="de-CH"/>
        </w:rPr>
        <w:t xml:space="preserve">, um </w:t>
      </w:r>
      <w:r w:rsidR="00EA212B" w:rsidRPr="00472BA0">
        <w:rPr>
          <w:lang w:val="de-CH"/>
        </w:rPr>
        <w:t xml:space="preserve">Erfahrungen und </w:t>
      </w:r>
      <w:r w:rsidR="00EA3A72" w:rsidRPr="00472BA0">
        <w:rPr>
          <w:lang w:val="de-CH"/>
        </w:rPr>
        <w:t xml:space="preserve">gute Praktiken </w:t>
      </w:r>
      <w:r w:rsidR="00EA212B">
        <w:rPr>
          <w:lang w:val="de-CH"/>
        </w:rPr>
        <w:t>zusammenzutragen</w:t>
      </w:r>
      <w:r w:rsidR="00BF2EC5" w:rsidRPr="00472BA0">
        <w:rPr>
          <w:lang w:val="de-CH"/>
        </w:rPr>
        <w:t xml:space="preserve">, die in den letzten Jahren in vielen Regionen pragmatisch entwickelt wurden. Sie ist ebenfalls der Ansicht, dass die kantonale Gesetzgebung den Regionen/Gemeinden </w:t>
      </w:r>
      <w:r w:rsidR="00F355AF" w:rsidRPr="00472BA0">
        <w:rPr>
          <w:lang w:val="de-CH"/>
        </w:rPr>
        <w:t xml:space="preserve">unter Festsetzung der Rahmenbedingungen </w:t>
      </w:r>
      <w:r w:rsidR="00BF2EC5" w:rsidRPr="00472BA0">
        <w:rPr>
          <w:lang w:val="de-CH"/>
        </w:rPr>
        <w:t>eine</w:t>
      </w:r>
      <w:r w:rsidR="00FD5EAE" w:rsidRPr="00472BA0">
        <w:rPr>
          <w:lang w:val="de-CH"/>
        </w:rPr>
        <w:t xml:space="preserve"> gewisse</w:t>
      </w:r>
      <w:r w:rsidR="002114C1">
        <w:rPr>
          <w:lang w:val="de-CH"/>
        </w:rPr>
        <w:t xml:space="preserve"> organisatorische Flexibilität </w:t>
      </w:r>
      <w:r w:rsidR="005C41D5">
        <w:rPr>
          <w:lang w:val="de-CH"/>
        </w:rPr>
        <w:t>einräum</w:t>
      </w:r>
      <w:r w:rsidR="00F355AF" w:rsidRPr="00472BA0">
        <w:rPr>
          <w:lang w:val="de-CH"/>
        </w:rPr>
        <w:t xml:space="preserve">en sollte, </w:t>
      </w:r>
      <w:r w:rsidR="00A273E9">
        <w:rPr>
          <w:lang w:val="de-CH"/>
        </w:rPr>
        <w:t xml:space="preserve">wobei </w:t>
      </w:r>
      <w:r w:rsidR="00F355AF" w:rsidRPr="00472BA0">
        <w:rPr>
          <w:lang w:val="de-CH"/>
        </w:rPr>
        <w:t xml:space="preserve">gleichzeitig </w:t>
      </w:r>
      <w:r w:rsidR="00A273E9">
        <w:rPr>
          <w:lang w:val="de-CH"/>
        </w:rPr>
        <w:t>der</w:t>
      </w:r>
      <w:r w:rsidR="00F355AF" w:rsidRPr="00472BA0">
        <w:rPr>
          <w:lang w:val="de-CH"/>
        </w:rPr>
        <w:t xml:space="preserve"> Zusammenhalt des Kantons sicher</w:t>
      </w:r>
      <w:r w:rsidR="00A273E9">
        <w:rPr>
          <w:lang w:val="de-CH"/>
        </w:rPr>
        <w:t>zu</w:t>
      </w:r>
      <w:r w:rsidR="00F355AF" w:rsidRPr="00472BA0">
        <w:rPr>
          <w:lang w:val="de-CH"/>
        </w:rPr>
        <w:t xml:space="preserve">stellen </w:t>
      </w:r>
      <w:r w:rsidR="00A273E9">
        <w:rPr>
          <w:lang w:val="de-CH"/>
        </w:rPr>
        <w:t>ist</w:t>
      </w:r>
      <w:r w:rsidR="00F355AF" w:rsidRPr="00472BA0">
        <w:rPr>
          <w:lang w:val="de-CH"/>
        </w:rPr>
        <w:t xml:space="preserve">. </w:t>
      </w:r>
      <w:r w:rsidR="004F57DF" w:rsidRPr="00472BA0">
        <w:rPr>
          <w:lang w:val="de-CH"/>
        </w:rPr>
        <w:t>Der Staat muss namentlich die Grundzüge seiner «Regionalpolitik» i</w:t>
      </w:r>
      <w:r w:rsidR="006C4077">
        <w:rPr>
          <w:lang w:val="de-CH"/>
        </w:rPr>
        <w:t>m Bereich der</w:t>
      </w:r>
      <w:r w:rsidR="00084103" w:rsidRPr="00472BA0">
        <w:rPr>
          <w:lang w:val="de-CH"/>
        </w:rPr>
        <w:t xml:space="preserve"> </w:t>
      </w:r>
      <w:r w:rsidR="00F65F09">
        <w:rPr>
          <w:lang w:val="de-CH"/>
        </w:rPr>
        <w:t>Befugnisse</w:t>
      </w:r>
      <w:r w:rsidR="004F57DF" w:rsidRPr="00472BA0">
        <w:rPr>
          <w:lang w:val="de-CH"/>
        </w:rPr>
        <w:t xml:space="preserve"> und Aufgaben präzisieren, </w:t>
      </w:r>
      <w:r w:rsidR="00084103" w:rsidRPr="00472BA0">
        <w:rPr>
          <w:lang w:val="de-CH"/>
        </w:rPr>
        <w:t>damit die Massnahmen der verschiedenen öffentlichen Institutionen</w:t>
      </w:r>
      <w:r w:rsidR="008E48C7" w:rsidRPr="00472BA0">
        <w:rPr>
          <w:lang w:val="de-CH"/>
        </w:rPr>
        <w:t xml:space="preserve"> unabhängig von den in den einzelnen Regionen gewählten institutionellen Strukturen</w:t>
      </w:r>
      <w:r w:rsidR="00084103" w:rsidRPr="00472BA0">
        <w:rPr>
          <w:lang w:val="de-CH"/>
        </w:rPr>
        <w:t xml:space="preserve"> klar und </w:t>
      </w:r>
      <w:r w:rsidR="008E48C7" w:rsidRPr="00472BA0">
        <w:rPr>
          <w:lang w:val="de-CH"/>
        </w:rPr>
        <w:t>nachvollziehbar sind</w:t>
      </w:r>
      <w:r w:rsidR="00E65F9E" w:rsidRPr="00472BA0">
        <w:rPr>
          <w:lang w:val="de-CH"/>
        </w:rPr>
        <w:t>.</w:t>
      </w:r>
    </w:p>
    <w:p w14:paraId="2EDE07F8" w14:textId="3C3F1099" w:rsidR="00E65F9E" w:rsidRPr="00472BA0" w:rsidRDefault="005C7BDB" w:rsidP="00FB234D">
      <w:pPr>
        <w:rPr>
          <w:lang w:val="de-CH"/>
        </w:rPr>
      </w:pPr>
      <w:r w:rsidRPr="00472BA0">
        <w:rPr>
          <w:lang w:val="de-CH"/>
        </w:rPr>
        <w:t xml:space="preserve">Die Arbeitsgruppe ist gerne bereit, sich an diesen vertieften Überlegungen zu beteiligen. </w:t>
      </w:r>
    </w:p>
    <w:p w14:paraId="34F1E181" w14:textId="188242E8" w:rsidR="00E65F9E" w:rsidRPr="00472BA0" w:rsidRDefault="00E65F9E" w:rsidP="0030798B">
      <w:pPr>
        <w:rPr>
          <w:highlight w:val="yellow"/>
          <w:lang w:val="de-CH"/>
        </w:rPr>
      </w:pPr>
    </w:p>
    <w:p w14:paraId="4A232253" w14:textId="77777777" w:rsidR="00BC1D58" w:rsidRPr="00472BA0" w:rsidRDefault="00BC1D58" w:rsidP="00BC1D58">
      <w:pPr>
        <w:jc w:val="center"/>
        <w:rPr>
          <w:lang w:val="de-CH"/>
        </w:rPr>
      </w:pPr>
      <w:r w:rsidRPr="00472BA0">
        <w:rPr>
          <w:lang w:val="de-CH"/>
        </w:rPr>
        <w:t>____________________</w:t>
      </w:r>
    </w:p>
    <w:p w14:paraId="28DF39B2" w14:textId="77777777" w:rsidR="00595BAB" w:rsidRPr="00472BA0" w:rsidRDefault="00595BAB">
      <w:pPr>
        <w:overflowPunct/>
        <w:autoSpaceDE/>
        <w:autoSpaceDN/>
        <w:adjustRightInd/>
        <w:spacing w:after="0"/>
        <w:jc w:val="left"/>
        <w:textAlignment w:val="auto"/>
        <w:rPr>
          <w:b/>
          <w:lang w:val="de-CH"/>
        </w:rPr>
      </w:pPr>
    </w:p>
    <w:sectPr w:rsidR="00595BAB" w:rsidRPr="00472BA0" w:rsidSect="00EA0786">
      <w:headerReference w:type="default" r:id="rId8"/>
      <w:footerReference w:type="default" r:id="rId9"/>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7FCB" w14:textId="77777777" w:rsidR="00EB7630" w:rsidRDefault="00EB7630">
      <w:pPr>
        <w:spacing w:after="0"/>
      </w:pPr>
      <w:r>
        <w:separator/>
      </w:r>
    </w:p>
  </w:endnote>
  <w:endnote w:type="continuationSeparator" w:id="0">
    <w:p w14:paraId="3C50BC43" w14:textId="77777777" w:rsidR="00EB7630" w:rsidRDefault="00EB7630">
      <w:pPr>
        <w:spacing w:after="0"/>
      </w:pPr>
      <w:r>
        <w:continuationSeparator/>
      </w:r>
    </w:p>
  </w:endnote>
  <w:endnote w:type="continuationNotice" w:id="1">
    <w:p w14:paraId="12FBDFEB" w14:textId="77777777" w:rsidR="00EB7630" w:rsidRDefault="00EB7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1468" w14:textId="0780CF5E" w:rsidR="00C0615D" w:rsidRDefault="00C0615D">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994120">
      <w:rPr>
        <w:rStyle w:val="Numrodepage"/>
        <w:noProof/>
      </w:rPr>
      <w:t>14</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940B" w14:textId="77777777" w:rsidR="00EB7630" w:rsidRDefault="00EB7630">
      <w:pPr>
        <w:spacing w:after="0"/>
      </w:pPr>
      <w:r>
        <w:separator/>
      </w:r>
    </w:p>
  </w:footnote>
  <w:footnote w:type="continuationSeparator" w:id="0">
    <w:p w14:paraId="37A5E481" w14:textId="77777777" w:rsidR="00EB7630" w:rsidRDefault="00EB7630">
      <w:pPr>
        <w:spacing w:after="0"/>
      </w:pPr>
      <w:r>
        <w:continuationSeparator/>
      </w:r>
    </w:p>
  </w:footnote>
  <w:footnote w:type="continuationNotice" w:id="1">
    <w:p w14:paraId="02BC4B04" w14:textId="77777777" w:rsidR="00EB7630" w:rsidRDefault="00EB7630">
      <w:pPr>
        <w:spacing w:after="0"/>
      </w:pPr>
    </w:p>
  </w:footnote>
  <w:footnote w:id="2">
    <w:p w14:paraId="73438726" w14:textId="617D7D2E"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Pr="00240BB9">
        <w:rPr>
          <w:sz w:val="16"/>
          <w:szCs w:val="16"/>
          <w:lang w:val="de-CH"/>
        </w:rPr>
        <w:t xml:space="preserve">Gérald Mutrux, </w:t>
      </w:r>
      <w:r w:rsidR="007A6EC4">
        <w:rPr>
          <w:sz w:val="16"/>
          <w:szCs w:val="16"/>
          <w:lang w:val="de-CH"/>
        </w:rPr>
        <w:t>Amtsvorsteher</w:t>
      </w:r>
    </w:p>
  </w:footnote>
  <w:footnote w:id="3">
    <w:p w14:paraId="3D0CA36F" w14:textId="0D28BA34"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Pr="00240BB9">
        <w:rPr>
          <w:sz w:val="16"/>
          <w:szCs w:val="16"/>
          <w:lang w:val="de-CH"/>
        </w:rPr>
        <w:t xml:space="preserve">David Fattebert, </w:t>
      </w:r>
      <w:r w:rsidR="00145722" w:rsidRPr="00240BB9">
        <w:rPr>
          <w:sz w:val="16"/>
          <w:szCs w:val="16"/>
          <w:lang w:val="de-CH"/>
        </w:rPr>
        <w:t>Gemeindeammann von Le</w:t>
      </w:r>
      <w:r w:rsidRPr="00240BB9">
        <w:rPr>
          <w:sz w:val="16"/>
          <w:szCs w:val="16"/>
          <w:lang w:val="de-CH"/>
        </w:rPr>
        <w:t xml:space="preserve"> Châtelard </w:t>
      </w:r>
      <w:r w:rsidR="00145722" w:rsidRPr="00240BB9">
        <w:rPr>
          <w:sz w:val="16"/>
          <w:szCs w:val="16"/>
          <w:lang w:val="de-CH"/>
        </w:rPr>
        <w:t>und Prä</w:t>
      </w:r>
      <w:r w:rsidRPr="00240BB9">
        <w:rPr>
          <w:sz w:val="16"/>
          <w:szCs w:val="16"/>
          <w:lang w:val="de-CH"/>
        </w:rPr>
        <w:t>sident de</w:t>
      </w:r>
      <w:r w:rsidR="00145722" w:rsidRPr="00240BB9">
        <w:rPr>
          <w:sz w:val="16"/>
          <w:szCs w:val="16"/>
          <w:lang w:val="de-CH"/>
        </w:rPr>
        <w:t>s FGV, und</w:t>
      </w:r>
      <w:r w:rsidRPr="00240BB9">
        <w:rPr>
          <w:sz w:val="16"/>
          <w:szCs w:val="16"/>
          <w:lang w:val="de-CH"/>
        </w:rPr>
        <w:t xml:space="preserve"> Eric Chassot, </w:t>
      </w:r>
      <w:r w:rsidR="00145722" w:rsidRPr="00240BB9">
        <w:rPr>
          <w:sz w:val="16"/>
          <w:szCs w:val="16"/>
          <w:lang w:val="de-CH"/>
        </w:rPr>
        <w:t xml:space="preserve">Gemeindeammann von </w:t>
      </w:r>
      <w:r w:rsidRPr="00240BB9">
        <w:rPr>
          <w:sz w:val="16"/>
          <w:szCs w:val="16"/>
          <w:lang w:val="de-CH"/>
        </w:rPr>
        <w:t>Estavayer</w:t>
      </w:r>
    </w:p>
  </w:footnote>
  <w:footnote w:id="4">
    <w:p w14:paraId="45F7EE42" w14:textId="5DA7D31A"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Pr="00240BB9">
        <w:rPr>
          <w:sz w:val="16"/>
          <w:szCs w:val="16"/>
          <w:lang w:val="de-CH"/>
        </w:rPr>
        <w:t>Manfred Raemy, Oberamtmann des Sensebezirks</w:t>
      </w:r>
    </w:p>
  </w:footnote>
  <w:footnote w:id="5">
    <w:p w14:paraId="0C68A42A" w14:textId="07B4A1D4"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Pr="00240BB9">
        <w:rPr>
          <w:sz w:val="16"/>
          <w:szCs w:val="16"/>
          <w:lang w:val="de-CH"/>
        </w:rPr>
        <w:t>Carl-Alex Ridoré, Oberamtmann des Saanebezirks und Präsident der Versammlung</w:t>
      </w:r>
    </w:p>
  </w:footnote>
  <w:footnote w:id="6">
    <w:p w14:paraId="5EEE4125" w14:textId="377E85BA" w:rsidR="00C0615D" w:rsidRPr="00A6090F" w:rsidRDefault="00C0615D">
      <w:pPr>
        <w:pStyle w:val="Notedebasdepage"/>
        <w:rPr>
          <w:lang w:val="fr-CH"/>
        </w:rPr>
      </w:pPr>
      <w:r w:rsidRPr="00240BB9">
        <w:rPr>
          <w:rStyle w:val="Appelnotedebasdep"/>
          <w:lang w:val="de-CH"/>
        </w:rPr>
        <w:footnoteRef/>
      </w:r>
      <w:r w:rsidRPr="00A6090F">
        <w:rPr>
          <w:lang w:val="fr-CH"/>
        </w:rPr>
        <w:t xml:space="preserve"> </w:t>
      </w:r>
      <w:r w:rsidRPr="00A6090F">
        <w:rPr>
          <w:sz w:val="16"/>
          <w:szCs w:val="16"/>
          <w:lang w:val="fr-CH"/>
        </w:rPr>
        <w:t xml:space="preserve">Nadine Gobet, </w:t>
      </w:r>
      <w:r w:rsidR="00E15F58" w:rsidRPr="00A6090F">
        <w:rPr>
          <w:sz w:val="16"/>
          <w:szCs w:val="16"/>
          <w:lang w:val="fr-CH"/>
        </w:rPr>
        <w:t>Regional</w:t>
      </w:r>
      <w:r w:rsidRPr="00A6090F">
        <w:rPr>
          <w:sz w:val="16"/>
          <w:szCs w:val="16"/>
          <w:lang w:val="fr-CH"/>
        </w:rPr>
        <w:t>se</w:t>
      </w:r>
      <w:r w:rsidR="00E15F58" w:rsidRPr="00A6090F">
        <w:rPr>
          <w:sz w:val="16"/>
          <w:szCs w:val="16"/>
          <w:lang w:val="fr-CH"/>
        </w:rPr>
        <w:t>kre</w:t>
      </w:r>
      <w:r w:rsidRPr="00A6090F">
        <w:rPr>
          <w:sz w:val="16"/>
          <w:szCs w:val="16"/>
          <w:lang w:val="fr-CH"/>
        </w:rPr>
        <w:t>t</w:t>
      </w:r>
      <w:r w:rsidR="00E15F58" w:rsidRPr="00A6090F">
        <w:rPr>
          <w:sz w:val="16"/>
          <w:szCs w:val="16"/>
          <w:lang w:val="fr-CH"/>
        </w:rPr>
        <w:t xml:space="preserve">ärin </w:t>
      </w:r>
      <w:r w:rsidR="00ED5F33" w:rsidRPr="00A6090F">
        <w:rPr>
          <w:sz w:val="16"/>
          <w:szCs w:val="16"/>
          <w:lang w:val="fr-CH"/>
        </w:rPr>
        <w:t>de</w:t>
      </w:r>
      <w:r w:rsidR="0067304F" w:rsidRPr="00A6090F">
        <w:rPr>
          <w:sz w:val="16"/>
          <w:szCs w:val="16"/>
          <w:lang w:val="fr-CH"/>
        </w:rPr>
        <w:t>r Association Régionale la Gruyère</w:t>
      </w:r>
    </w:p>
  </w:footnote>
  <w:footnote w:id="7">
    <w:p w14:paraId="3102CAD7" w14:textId="3D5EBED5"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00CD73E7" w:rsidRPr="00240BB9">
        <w:rPr>
          <w:sz w:val="16"/>
          <w:szCs w:val="16"/>
          <w:lang w:val="de-CH"/>
        </w:rPr>
        <w:t xml:space="preserve">Die Zahl der Bezirke wurde vorher mehrmals geändert: 1798 waren es </w:t>
      </w:r>
      <w:r w:rsidRPr="00240BB9">
        <w:rPr>
          <w:sz w:val="16"/>
          <w:szCs w:val="16"/>
          <w:lang w:val="de-CH"/>
        </w:rPr>
        <w:t xml:space="preserve">12 (Freiburg, Schmitten, La Roche, Gruyères, Bulle, Châtel-Saint-Denis, Rue, Romont, Estavayer-le-Lac, Payerne, Avenches und Murten, </w:t>
      </w:r>
      <w:r w:rsidR="003E765C">
        <w:rPr>
          <w:sz w:val="16"/>
          <w:szCs w:val="16"/>
          <w:lang w:val="de-CH"/>
        </w:rPr>
        <w:t>ab</w:t>
      </w:r>
      <w:r w:rsidRPr="00240BB9">
        <w:rPr>
          <w:sz w:val="16"/>
          <w:szCs w:val="16"/>
          <w:lang w:val="de-CH"/>
        </w:rPr>
        <w:t xml:space="preserve"> 1814 Freiburg, Gruyères, Bulle, Corbières, Farvagny, Châtel-Saint-Denis, Rue, Romont, Estavayer-le-Lac, Montagny, Surpierre und Murten)</w:t>
      </w:r>
      <w:r w:rsidR="00D676F3" w:rsidRPr="00240BB9">
        <w:rPr>
          <w:sz w:val="16"/>
          <w:szCs w:val="16"/>
          <w:lang w:val="de-CH"/>
        </w:rPr>
        <w:t>, im Jahr 1831 dann</w:t>
      </w:r>
      <w:r w:rsidRPr="00240BB9">
        <w:rPr>
          <w:sz w:val="16"/>
          <w:szCs w:val="16"/>
          <w:lang w:val="de-CH"/>
        </w:rPr>
        <w:t xml:space="preserve"> 13 (</w:t>
      </w:r>
      <w:r w:rsidR="003E765C">
        <w:rPr>
          <w:sz w:val="16"/>
          <w:szCs w:val="16"/>
          <w:lang w:val="de-CH"/>
        </w:rPr>
        <w:t>insbesondere Unterteilung</w:t>
      </w:r>
      <w:r w:rsidR="00D676F3" w:rsidRPr="00240BB9">
        <w:rPr>
          <w:sz w:val="16"/>
          <w:szCs w:val="16"/>
          <w:lang w:val="de-CH"/>
        </w:rPr>
        <w:t xml:space="preserve"> des Bezirks Freiburg in einen französisch- und einen deutschsprachigen Teil</w:t>
      </w:r>
      <w:r w:rsidRPr="00240BB9">
        <w:rPr>
          <w:sz w:val="16"/>
          <w:szCs w:val="16"/>
          <w:lang w:val="de-CH"/>
        </w:rPr>
        <w:t>).</w:t>
      </w:r>
    </w:p>
  </w:footnote>
  <w:footnote w:id="8">
    <w:p w14:paraId="236C4AC6" w14:textId="040C1DE7"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00826745">
        <w:rPr>
          <w:sz w:val="16"/>
          <w:szCs w:val="16"/>
          <w:lang w:val="de-CH"/>
        </w:rPr>
        <w:t xml:space="preserve">Ausgenommen </w:t>
      </w:r>
      <w:r w:rsidR="00DD7634" w:rsidRPr="00240BB9">
        <w:rPr>
          <w:sz w:val="16"/>
          <w:szCs w:val="16"/>
          <w:lang w:val="de-CH"/>
        </w:rPr>
        <w:t xml:space="preserve">zwischen </w:t>
      </w:r>
      <w:r w:rsidRPr="00240BB9">
        <w:rPr>
          <w:sz w:val="16"/>
          <w:szCs w:val="16"/>
          <w:lang w:val="de-CH"/>
        </w:rPr>
        <w:t xml:space="preserve">1816 </w:t>
      </w:r>
      <w:r w:rsidR="00DD7634" w:rsidRPr="00240BB9">
        <w:rPr>
          <w:sz w:val="16"/>
          <w:szCs w:val="16"/>
          <w:lang w:val="de-CH"/>
        </w:rPr>
        <w:t>und</w:t>
      </w:r>
      <w:r w:rsidRPr="00240BB9">
        <w:rPr>
          <w:sz w:val="16"/>
          <w:szCs w:val="16"/>
          <w:lang w:val="de-CH"/>
        </w:rPr>
        <w:t xml:space="preserve"> 1830</w:t>
      </w:r>
      <w:r w:rsidR="00DD7634" w:rsidRPr="00240BB9">
        <w:rPr>
          <w:sz w:val="16"/>
          <w:szCs w:val="16"/>
          <w:lang w:val="de-CH"/>
        </w:rPr>
        <w:t>, als die Oberamtmänner vom Parlament gewählt wurden.</w:t>
      </w:r>
    </w:p>
  </w:footnote>
  <w:footnote w:id="9">
    <w:p w14:paraId="7DD17296" w14:textId="1BEF97AE" w:rsidR="008C6D50" w:rsidRPr="00515E6E" w:rsidRDefault="008C6D50" w:rsidP="008C6D50">
      <w:pPr>
        <w:pStyle w:val="Notedebasdepage"/>
        <w:rPr>
          <w:lang w:val="de-CH"/>
        </w:rPr>
      </w:pPr>
      <w:r w:rsidRPr="00240BB9">
        <w:rPr>
          <w:rStyle w:val="Appelnotedebasdep"/>
          <w:sz w:val="16"/>
          <w:szCs w:val="16"/>
          <w:lang w:val="de-CH"/>
        </w:rPr>
        <w:footnoteRef/>
      </w:r>
      <w:r w:rsidRPr="00515E6E">
        <w:rPr>
          <w:sz w:val="16"/>
          <w:szCs w:val="16"/>
          <w:lang w:val="de-CH"/>
        </w:rPr>
        <w:t xml:space="preserve"> </w:t>
      </w:r>
      <w:r w:rsidR="00515E6E" w:rsidRPr="00515E6E">
        <w:rPr>
          <w:sz w:val="16"/>
          <w:szCs w:val="16"/>
          <w:lang w:val="de-CH"/>
        </w:rPr>
        <w:t xml:space="preserve">Der Begriff </w:t>
      </w:r>
      <w:r w:rsidR="00515E6E">
        <w:rPr>
          <w:sz w:val="16"/>
          <w:szCs w:val="16"/>
          <w:lang w:val="de-CH"/>
        </w:rPr>
        <w:t>«</w:t>
      </w:r>
      <w:r w:rsidR="00515E6E" w:rsidRPr="00515E6E">
        <w:rPr>
          <w:sz w:val="16"/>
          <w:szCs w:val="16"/>
          <w:lang w:val="de-CH"/>
        </w:rPr>
        <w:t>Oberamtmann»</w:t>
      </w:r>
      <w:r w:rsidRPr="00515E6E">
        <w:rPr>
          <w:sz w:val="16"/>
          <w:szCs w:val="16"/>
          <w:lang w:val="de-CH"/>
        </w:rPr>
        <w:t xml:space="preserve"> </w:t>
      </w:r>
      <w:r w:rsidR="00515E6E" w:rsidRPr="00515E6E">
        <w:rPr>
          <w:sz w:val="16"/>
          <w:szCs w:val="16"/>
          <w:lang w:val="de-CH"/>
        </w:rPr>
        <w:t>kommt in der kantonalen Gesetzgebung 109-mal vor.</w:t>
      </w:r>
    </w:p>
  </w:footnote>
  <w:footnote w:id="10">
    <w:p w14:paraId="7468E04B" w14:textId="3AB8A4DB"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0073602B" w:rsidRPr="00240BB9">
        <w:rPr>
          <w:sz w:val="16"/>
          <w:szCs w:val="16"/>
          <w:lang w:val="de-CH"/>
        </w:rPr>
        <w:t>Dasselbe gilt für die übrigen Formen der interkommunalen Zu</w:t>
      </w:r>
      <w:r w:rsidR="00B85D74">
        <w:rPr>
          <w:sz w:val="16"/>
          <w:szCs w:val="16"/>
          <w:lang w:val="de-CH"/>
        </w:rPr>
        <w:t>samm</w:t>
      </w:r>
      <w:r w:rsidR="0073602B" w:rsidRPr="00240BB9">
        <w:rPr>
          <w:sz w:val="16"/>
          <w:szCs w:val="16"/>
          <w:lang w:val="de-CH"/>
        </w:rPr>
        <w:t xml:space="preserve">enarbeit, vor allem für die Gemeindeübereinkünfte, für die es keine </w:t>
      </w:r>
      <w:r w:rsidR="00982ED5" w:rsidRPr="00240BB9">
        <w:rPr>
          <w:sz w:val="16"/>
          <w:szCs w:val="16"/>
          <w:lang w:val="de-CH"/>
        </w:rPr>
        <w:t xml:space="preserve">vollständige </w:t>
      </w:r>
      <w:r w:rsidR="00493447">
        <w:rPr>
          <w:sz w:val="16"/>
          <w:szCs w:val="16"/>
          <w:lang w:val="de-CH"/>
        </w:rPr>
        <w:t>Liste</w:t>
      </w:r>
      <w:r w:rsidR="00982ED5" w:rsidRPr="00240BB9">
        <w:rPr>
          <w:sz w:val="16"/>
          <w:szCs w:val="16"/>
          <w:lang w:val="de-CH"/>
        </w:rPr>
        <w:t xml:space="preserve"> gibt.</w:t>
      </w:r>
    </w:p>
  </w:footnote>
  <w:footnote w:id="11">
    <w:p w14:paraId="730760AE" w14:textId="0F1D5593" w:rsidR="00C01BED" w:rsidRPr="00240BB9" w:rsidRDefault="00C01BED" w:rsidP="00C01BED">
      <w:pPr>
        <w:pStyle w:val="Notedebasdepage"/>
        <w:rPr>
          <w:lang w:val="de-CH"/>
        </w:rPr>
      </w:pPr>
      <w:r w:rsidRPr="00240BB9">
        <w:rPr>
          <w:rStyle w:val="Appelnotedebasdep"/>
          <w:lang w:val="de-CH"/>
        </w:rPr>
        <w:footnoteRef/>
      </w:r>
      <w:r w:rsidRPr="00240BB9">
        <w:rPr>
          <w:lang w:val="de-CH"/>
        </w:rPr>
        <w:t xml:space="preserve"> </w:t>
      </w:r>
      <w:r w:rsidR="003E7BC7" w:rsidRPr="00240BB9">
        <w:rPr>
          <w:sz w:val="16"/>
          <w:szCs w:val="16"/>
          <w:lang w:val="de-CH"/>
        </w:rPr>
        <w:t xml:space="preserve">Demnach </w:t>
      </w:r>
      <w:r w:rsidR="00391F7C">
        <w:rPr>
          <w:sz w:val="16"/>
          <w:szCs w:val="16"/>
          <w:lang w:val="de-CH"/>
        </w:rPr>
        <w:t>zählte</w:t>
      </w:r>
      <w:r w:rsidR="003E7BC7" w:rsidRPr="00240BB9">
        <w:rPr>
          <w:sz w:val="16"/>
          <w:szCs w:val="16"/>
          <w:lang w:val="de-CH"/>
        </w:rPr>
        <w:t xml:space="preserve"> der Kanton Freiburg</w:t>
      </w:r>
      <w:r w:rsidRPr="00240BB9">
        <w:rPr>
          <w:sz w:val="16"/>
          <w:szCs w:val="16"/>
          <w:lang w:val="de-CH"/>
        </w:rPr>
        <w:t xml:space="preserve"> 1997</w:t>
      </w:r>
      <w:r w:rsidR="003E7BC7" w:rsidRPr="00240BB9">
        <w:rPr>
          <w:sz w:val="16"/>
          <w:szCs w:val="16"/>
          <w:lang w:val="de-CH"/>
        </w:rPr>
        <w:t xml:space="preserve"> vier Berg</w:t>
      </w:r>
      <w:r w:rsidR="00A9672E">
        <w:rPr>
          <w:sz w:val="16"/>
          <w:szCs w:val="16"/>
          <w:lang w:val="de-CH"/>
        </w:rPr>
        <w:t>gebiete</w:t>
      </w:r>
      <w:r w:rsidRPr="00240BB9">
        <w:rPr>
          <w:sz w:val="16"/>
          <w:szCs w:val="16"/>
          <w:lang w:val="de-CH"/>
        </w:rPr>
        <w:t xml:space="preserve">: Sense, Gruyère, Glâne-Veveyse </w:t>
      </w:r>
      <w:r w:rsidR="003E7BC7" w:rsidRPr="00240BB9">
        <w:rPr>
          <w:sz w:val="16"/>
          <w:szCs w:val="16"/>
          <w:lang w:val="de-CH"/>
        </w:rPr>
        <w:t>und</w:t>
      </w:r>
      <w:r w:rsidRPr="00240BB9">
        <w:rPr>
          <w:sz w:val="16"/>
          <w:szCs w:val="16"/>
          <w:lang w:val="de-CH"/>
        </w:rPr>
        <w:t xml:space="preserve"> Haute-Sarine, </w:t>
      </w:r>
      <w:r w:rsidR="003E7BC7" w:rsidRPr="00240BB9">
        <w:rPr>
          <w:sz w:val="16"/>
          <w:szCs w:val="16"/>
          <w:lang w:val="de-CH"/>
        </w:rPr>
        <w:t>d. h. 115 der damaligen</w:t>
      </w:r>
      <w:r w:rsidRPr="00240BB9">
        <w:rPr>
          <w:sz w:val="16"/>
          <w:szCs w:val="16"/>
          <w:lang w:val="de-CH"/>
        </w:rPr>
        <w:t xml:space="preserve"> 247</w:t>
      </w:r>
      <w:r w:rsidR="003E7BC7" w:rsidRPr="00240BB9">
        <w:rPr>
          <w:sz w:val="16"/>
          <w:szCs w:val="16"/>
          <w:lang w:val="de-CH"/>
        </w:rPr>
        <w:t> Gemeinden</w:t>
      </w:r>
      <w:r w:rsidRPr="00240BB9">
        <w:rPr>
          <w:sz w:val="16"/>
          <w:szCs w:val="16"/>
          <w:lang w:val="de-CH"/>
        </w:rPr>
        <w:t>.</w:t>
      </w:r>
    </w:p>
  </w:footnote>
  <w:footnote w:id="12">
    <w:p w14:paraId="3171390C" w14:textId="0EDE5D4D" w:rsidR="00C0615D" w:rsidRPr="00240BB9" w:rsidRDefault="00C0615D">
      <w:pPr>
        <w:pStyle w:val="Notedebasdepage"/>
        <w:rPr>
          <w:lang w:val="de-CH"/>
        </w:rPr>
      </w:pPr>
      <w:r w:rsidRPr="00240BB9">
        <w:rPr>
          <w:rStyle w:val="Appelnotedebasdep"/>
          <w:lang w:val="de-CH"/>
        </w:rPr>
        <w:footnoteRef/>
      </w:r>
      <w:r w:rsidRPr="00240BB9">
        <w:rPr>
          <w:lang w:val="de-CH"/>
        </w:rPr>
        <w:t xml:space="preserve"> </w:t>
      </w:r>
      <w:r w:rsidR="007F2895" w:rsidRPr="00240BB9">
        <w:rPr>
          <w:sz w:val="16"/>
          <w:szCs w:val="16"/>
          <w:lang w:val="de-CH"/>
        </w:rPr>
        <w:t xml:space="preserve">Der Entwurf zur Totalrevision des AggG, der dem Grossen Rat im Januar 2020 unterbreitet wurde, sah </w:t>
      </w:r>
      <w:r w:rsidR="00286890">
        <w:rPr>
          <w:sz w:val="16"/>
          <w:szCs w:val="16"/>
          <w:lang w:val="de-CH"/>
        </w:rPr>
        <w:t xml:space="preserve">denn auch </w:t>
      </w:r>
      <w:r w:rsidR="007F2895" w:rsidRPr="00240BB9">
        <w:rPr>
          <w:sz w:val="16"/>
          <w:szCs w:val="16"/>
          <w:lang w:val="de-CH"/>
        </w:rPr>
        <w:t xml:space="preserve">die Volkswahl des Agglomerationsrats vor. </w:t>
      </w:r>
      <w:r w:rsidR="00150C1F" w:rsidRPr="00240BB9">
        <w:rPr>
          <w:sz w:val="16"/>
          <w:szCs w:val="16"/>
          <w:lang w:val="de-CH"/>
        </w:rPr>
        <w:t xml:space="preserve">Das Parlament folgte jedoch </w:t>
      </w:r>
      <w:r w:rsidR="00A108A4" w:rsidRPr="00240BB9">
        <w:rPr>
          <w:sz w:val="16"/>
          <w:szCs w:val="16"/>
          <w:lang w:val="de-CH"/>
        </w:rPr>
        <w:t>d</w:t>
      </w:r>
      <w:r w:rsidR="00150C1F" w:rsidRPr="00240BB9">
        <w:rPr>
          <w:sz w:val="16"/>
          <w:szCs w:val="16"/>
          <w:lang w:val="de-CH"/>
        </w:rPr>
        <w:t>er parlamentarischen Kommission und verabschiedete eine neue Fassung, welche die A</w:t>
      </w:r>
      <w:r w:rsidR="00A108A4" w:rsidRPr="00240BB9">
        <w:rPr>
          <w:sz w:val="16"/>
          <w:szCs w:val="16"/>
          <w:lang w:val="de-CH"/>
        </w:rPr>
        <w:t>bschaff</w:t>
      </w:r>
      <w:r w:rsidR="00150C1F" w:rsidRPr="00240BB9">
        <w:rPr>
          <w:sz w:val="16"/>
          <w:szCs w:val="16"/>
          <w:lang w:val="de-CH"/>
        </w:rPr>
        <w:t xml:space="preserve">ung dieser spezifischen </w:t>
      </w:r>
      <w:r w:rsidR="00A108A4" w:rsidRPr="00240BB9">
        <w:rPr>
          <w:sz w:val="16"/>
          <w:szCs w:val="16"/>
          <w:lang w:val="de-CH"/>
        </w:rPr>
        <w:t xml:space="preserve">Form der Zusammenarbeit auf Agglomerationsebene vorsieht und dem Gemeindeverband den Vorzug gibt. Dieser Beschluss wirft die Frage auf, wie sich die Gemeindeverbände weiterentwickeln sollen </w:t>
      </w:r>
      <w:r w:rsidRPr="00240BB9">
        <w:rPr>
          <w:sz w:val="16"/>
          <w:szCs w:val="16"/>
          <w:lang w:val="de-CH"/>
        </w:rPr>
        <w:t>(</w:t>
      </w:r>
      <w:r w:rsidR="00A54E7F">
        <w:rPr>
          <w:sz w:val="16"/>
          <w:szCs w:val="16"/>
          <w:lang w:val="de-CH"/>
        </w:rPr>
        <w:t>Ziff. </w:t>
      </w:r>
      <w:r w:rsidRPr="00240BB9">
        <w:rPr>
          <w:sz w:val="16"/>
          <w:szCs w:val="16"/>
          <w:lang w:val="de-CH"/>
        </w:rPr>
        <w:fldChar w:fldCharType="begin"/>
      </w:r>
      <w:r w:rsidRPr="00240BB9">
        <w:rPr>
          <w:sz w:val="16"/>
          <w:szCs w:val="16"/>
          <w:lang w:val="de-CH"/>
        </w:rPr>
        <w:instrText xml:space="preserve"> REF _Ref72142051 \w \p \h  \* MERGEFORMAT </w:instrText>
      </w:r>
      <w:r w:rsidRPr="00240BB9">
        <w:rPr>
          <w:sz w:val="16"/>
          <w:szCs w:val="16"/>
          <w:lang w:val="de-CH"/>
        </w:rPr>
      </w:r>
      <w:r w:rsidRPr="00240BB9">
        <w:rPr>
          <w:sz w:val="16"/>
          <w:szCs w:val="16"/>
          <w:lang w:val="de-CH"/>
        </w:rPr>
        <w:fldChar w:fldCharType="separate"/>
      </w:r>
      <w:r w:rsidRPr="00240BB9">
        <w:rPr>
          <w:sz w:val="16"/>
          <w:szCs w:val="16"/>
          <w:lang w:val="de-CH"/>
        </w:rPr>
        <w:t>5.2</w:t>
      </w:r>
      <w:r w:rsidRPr="00240BB9">
        <w:rPr>
          <w:sz w:val="16"/>
          <w:szCs w:val="16"/>
          <w:lang w:val="de-CH"/>
        </w:rPr>
        <w:fldChar w:fldCharType="end"/>
      </w:r>
      <w:r w:rsidRPr="00240BB9">
        <w:rPr>
          <w:sz w:val="16"/>
          <w:szCs w:val="16"/>
          <w:lang w:val="de-CH"/>
        </w:rPr>
        <w:t>).</w:t>
      </w:r>
    </w:p>
  </w:footnote>
  <w:footnote w:id="13">
    <w:p w14:paraId="6E230678" w14:textId="15274C8C" w:rsidR="00C0615D" w:rsidRPr="00240BB9" w:rsidRDefault="00C0615D">
      <w:pPr>
        <w:pStyle w:val="Notedebasdepage"/>
        <w:rPr>
          <w:sz w:val="16"/>
          <w:szCs w:val="16"/>
          <w:lang w:val="de-CH"/>
        </w:rPr>
      </w:pPr>
      <w:r w:rsidRPr="00240BB9">
        <w:rPr>
          <w:rStyle w:val="Appelnotedebasdep"/>
          <w:sz w:val="16"/>
          <w:szCs w:val="16"/>
          <w:lang w:val="de-CH"/>
        </w:rPr>
        <w:footnoteRef/>
      </w:r>
      <w:r w:rsidRPr="00240BB9">
        <w:rPr>
          <w:sz w:val="16"/>
          <w:szCs w:val="16"/>
          <w:lang w:val="de-CH"/>
        </w:rPr>
        <w:t xml:space="preserve"> </w:t>
      </w:r>
      <w:r w:rsidR="00183A61" w:rsidRPr="00240BB9">
        <w:rPr>
          <w:sz w:val="16"/>
          <w:szCs w:val="16"/>
          <w:lang w:val="de-CH"/>
        </w:rPr>
        <w:t xml:space="preserve">Der Fusionsplan des Staatsrats vom Mai 2013 sah </w:t>
      </w:r>
      <w:r w:rsidR="00F0339C" w:rsidRPr="00240BB9">
        <w:rPr>
          <w:sz w:val="16"/>
          <w:szCs w:val="16"/>
          <w:lang w:val="de-CH"/>
        </w:rPr>
        <w:t xml:space="preserve">bekanntlich </w:t>
      </w:r>
      <w:r w:rsidR="003E63CD" w:rsidRPr="00240BB9">
        <w:rPr>
          <w:sz w:val="16"/>
          <w:szCs w:val="16"/>
          <w:lang w:val="de-CH"/>
        </w:rPr>
        <w:t xml:space="preserve">36 Gemeinden </w:t>
      </w:r>
      <w:r w:rsidR="00183A61" w:rsidRPr="00240BB9">
        <w:rPr>
          <w:sz w:val="16"/>
          <w:szCs w:val="16"/>
          <w:lang w:val="de-CH"/>
        </w:rPr>
        <w:t xml:space="preserve">für den ganzen Kanton vor. </w:t>
      </w:r>
    </w:p>
  </w:footnote>
  <w:footnote w:id="14">
    <w:p w14:paraId="4C13CAC2" w14:textId="0B025B00" w:rsidR="00C0615D" w:rsidRPr="00240BB9" w:rsidRDefault="00C0615D">
      <w:pPr>
        <w:pStyle w:val="Notedebasdepage"/>
        <w:rPr>
          <w:sz w:val="16"/>
          <w:szCs w:val="16"/>
          <w:lang w:val="de-CH"/>
        </w:rPr>
      </w:pPr>
      <w:r w:rsidRPr="00240BB9">
        <w:rPr>
          <w:rStyle w:val="Appelnotedebasdep"/>
          <w:sz w:val="16"/>
          <w:szCs w:val="16"/>
          <w:lang w:val="de-CH"/>
        </w:rPr>
        <w:footnoteRef/>
      </w:r>
      <w:r w:rsidRPr="00240BB9">
        <w:rPr>
          <w:sz w:val="16"/>
          <w:szCs w:val="16"/>
          <w:lang w:val="de-CH"/>
        </w:rPr>
        <w:t xml:space="preserve"> </w:t>
      </w:r>
      <w:r w:rsidR="00C823AE">
        <w:rPr>
          <w:sz w:val="16"/>
          <w:szCs w:val="16"/>
          <w:lang w:val="de-CH"/>
        </w:rPr>
        <w:t>Gemäss diesem Projekt sollen</w:t>
      </w:r>
      <w:r w:rsidR="00DA05DE">
        <w:rPr>
          <w:sz w:val="16"/>
          <w:szCs w:val="16"/>
          <w:lang w:val="de-CH"/>
        </w:rPr>
        <w:t xml:space="preserve"> Orts- oder Quartiervereine geschaffen werden, die nicht nur die Interessen der Lokalbevölkerung </w:t>
      </w:r>
      <w:r w:rsidR="004B6955">
        <w:rPr>
          <w:sz w:val="16"/>
          <w:szCs w:val="16"/>
          <w:lang w:val="de-CH"/>
        </w:rPr>
        <w:t>wahren, s</w:t>
      </w:r>
      <w:r w:rsidR="00DA05DE">
        <w:rPr>
          <w:sz w:val="16"/>
          <w:szCs w:val="16"/>
          <w:lang w:val="de-CH"/>
        </w:rPr>
        <w:t xml:space="preserve">ondern auch die Lebensqualität und den sozialen Zusammenhalt durch konkrete Projekte </w:t>
      </w:r>
      <w:r w:rsidR="004A3CFD">
        <w:rPr>
          <w:sz w:val="16"/>
          <w:szCs w:val="16"/>
          <w:lang w:val="de-CH"/>
        </w:rPr>
        <w:t>fördern</w:t>
      </w:r>
      <w:r w:rsidRPr="00240BB9">
        <w:rPr>
          <w:sz w:val="16"/>
          <w:szCs w:val="16"/>
          <w:lang w:val="de-CH"/>
        </w:rPr>
        <w:t>.</w:t>
      </w:r>
    </w:p>
  </w:footnote>
  <w:footnote w:id="15">
    <w:p w14:paraId="6C71A3AB" w14:textId="0D683746" w:rsidR="00C0615D" w:rsidRPr="00240BB9" w:rsidRDefault="00C0615D">
      <w:pPr>
        <w:pStyle w:val="Notedebasdepage"/>
        <w:rPr>
          <w:sz w:val="16"/>
          <w:szCs w:val="16"/>
          <w:lang w:val="de-CH"/>
        </w:rPr>
      </w:pPr>
      <w:r w:rsidRPr="00240BB9">
        <w:rPr>
          <w:rStyle w:val="Appelnotedebasdep"/>
          <w:sz w:val="16"/>
          <w:szCs w:val="16"/>
          <w:lang w:val="de-CH"/>
        </w:rPr>
        <w:footnoteRef/>
      </w:r>
      <w:r w:rsidRPr="00240BB9">
        <w:rPr>
          <w:sz w:val="16"/>
          <w:szCs w:val="16"/>
          <w:lang w:val="de-CH"/>
        </w:rPr>
        <w:t xml:space="preserve"> </w:t>
      </w:r>
      <w:r w:rsidR="004B6955">
        <w:rPr>
          <w:sz w:val="16"/>
          <w:szCs w:val="16"/>
          <w:lang w:val="de-CH"/>
        </w:rPr>
        <w:t>Dieses Projekt sieht zum Beispiel Quartierkommissionen vor, die die Gemein</w:t>
      </w:r>
      <w:r w:rsidR="000A10DC">
        <w:rPr>
          <w:sz w:val="16"/>
          <w:szCs w:val="16"/>
          <w:lang w:val="de-CH"/>
        </w:rPr>
        <w:t>d</w:t>
      </w:r>
      <w:r w:rsidR="004B6955">
        <w:rPr>
          <w:sz w:val="16"/>
          <w:szCs w:val="16"/>
          <w:lang w:val="de-CH"/>
        </w:rPr>
        <w:t xml:space="preserve">e </w:t>
      </w:r>
      <w:r w:rsidR="00C84DF6">
        <w:rPr>
          <w:sz w:val="16"/>
          <w:szCs w:val="16"/>
          <w:lang w:val="de-CH"/>
        </w:rPr>
        <w:t xml:space="preserve">in Fragen des sozialen Gefüges unterstützen und den Gemeinderat regelmässig treffen sollen. </w:t>
      </w:r>
    </w:p>
  </w:footnote>
  <w:footnote w:id="16">
    <w:p w14:paraId="4222BA4C" w14:textId="1A2BD794" w:rsidR="00C0615D" w:rsidRPr="00240BB9" w:rsidRDefault="00C0615D">
      <w:pPr>
        <w:pStyle w:val="Notedebasdepage"/>
        <w:rPr>
          <w:lang w:val="de-CH"/>
        </w:rPr>
      </w:pPr>
      <w:r w:rsidRPr="00240BB9">
        <w:rPr>
          <w:rStyle w:val="Appelnotedebasdep"/>
          <w:sz w:val="16"/>
          <w:szCs w:val="16"/>
          <w:lang w:val="de-CH"/>
        </w:rPr>
        <w:footnoteRef/>
      </w:r>
      <w:r w:rsidR="00A5334D">
        <w:rPr>
          <w:sz w:val="16"/>
          <w:szCs w:val="16"/>
          <w:lang w:val="de-CH"/>
        </w:rPr>
        <w:t xml:space="preserve"> </w:t>
      </w:r>
      <w:r w:rsidR="009D752F">
        <w:rPr>
          <w:sz w:val="16"/>
          <w:szCs w:val="16"/>
          <w:lang w:val="de-CH"/>
        </w:rPr>
        <w:t>S</w:t>
      </w:r>
      <w:r w:rsidR="00F945E3">
        <w:rPr>
          <w:sz w:val="16"/>
          <w:szCs w:val="16"/>
          <w:lang w:val="de-CH"/>
        </w:rPr>
        <w:t xml:space="preserve">owohl </w:t>
      </w:r>
      <w:r w:rsidR="009D752F">
        <w:rPr>
          <w:sz w:val="16"/>
          <w:szCs w:val="16"/>
          <w:lang w:val="de-CH"/>
        </w:rPr>
        <w:t>beim</w:t>
      </w:r>
      <w:r w:rsidR="00F945E3">
        <w:rPr>
          <w:sz w:val="16"/>
          <w:szCs w:val="16"/>
          <w:lang w:val="de-CH"/>
        </w:rPr>
        <w:t xml:space="preserve"> </w:t>
      </w:r>
      <w:r w:rsidR="009D752F">
        <w:rPr>
          <w:sz w:val="16"/>
          <w:szCs w:val="16"/>
          <w:lang w:val="de-CH"/>
        </w:rPr>
        <w:t>Fusionsp</w:t>
      </w:r>
      <w:r w:rsidR="00F945E3">
        <w:rPr>
          <w:sz w:val="16"/>
          <w:szCs w:val="16"/>
          <w:lang w:val="de-CH"/>
        </w:rPr>
        <w:t>rojekt Grossfreiburg als auch</w:t>
      </w:r>
      <w:r w:rsidR="00A5334D">
        <w:rPr>
          <w:sz w:val="16"/>
          <w:szCs w:val="16"/>
          <w:lang w:val="de-CH"/>
        </w:rPr>
        <w:t xml:space="preserve"> </w:t>
      </w:r>
      <w:r w:rsidR="009D752F">
        <w:rPr>
          <w:sz w:val="16"/>
          <w:szCs w:val="16"/>
          <w:lang w:val="de-CH"/>
        </w:rPr>
        <w:t>beim</w:t>
      </w:r>
      <w:r w:rsidR="00F945E3">
        <w:rPr>
          <w:sz w:val="16"/>
          <w:szCs w:val="16"/>
          <w:lang w:val="de-CH"/>
        </w:rPr>
        <w:t xml:space="preserve"> </w:t>
      </w:r>
      <w:r w:rsidR="009D752F">
        <w:rPr>
          <w:sz w:val="16"/>
          <w:szCs w:val="16"/>
          <w:lang w:val="de-CH"/>
        </w:rPr>
        <w:t>Greyerzer P</w:t>
      </w:r>
      <w:r w:rsidR="00F945E3">
        <w:rPr>
          <w:sz w:val="16"/>
          <w:szCs w:val="16"/>
          <w:lang w:val="de-CH"/>
        </w:rPr>
        <w:t xml:space="preserve">rojekt </w:t>
      </w:r>
      <w:r w:rsidR="009D752F">
        <w:rPr>
          <w:sz w:val="16"/>
          <w:szCs w:val="16"/>
          <w:lang w:val="de-CH"/>
        </w:rPr>
        <w:t>diente die fusionierte Gemeinde Bellinzona als Vorbild</w:t>
      </w:r>
      <w:r w:rsidR="00F945E3">
        <w:rPr>
          <w:sz w:val="16"/>
          <w:szCs w:val="16"/>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8A50" w14:textId="77777777" w:rsidR="00C0615D" w:rsidRDefault="00C061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322C664"/>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1.%2.%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5.%6.%7"/>
      <w:legacy w:legacy="1" w:legacySpace="144" w:legacyIndent="0"/>
      <w:lvlJc w:val="left"/>
    </w:lvl>
    <w:lvl w:ilvl="7">
      <w:start w:val="1"/>
      <w:numFmt w:val="decimal"/>
      <w:pStyle w:val="Titre8"/>
      <w:lvlText w:val=".%5.%6.%7.%8"/>
      <w:legacy w:legacy="1" w:legacySpace="144" w:legacyIndent="0"/>
      <w:lvlJc w:val="left"/>
    </w:lvl>
    <w:lvl w:ilvl="8">
      <w:start w:val="1"/>
      <w:numFmt w:val="decimal"/>
      <w:pStyle w:val="Titre9"/>
      <w:lvlText w:val=".%5.%6.%7.%8.%9"/>
      <w:legacy w:legacy="1" w:legacySpace="144" w:legacyIndent="0"/>
      <w:lvlJc w:val="left"/>
    </w:lvl>
  </w:abstractNum>
  <w:abstractNum w:abstractNumId="1" w15:restartNumberingAfterBreak="0">
    <w:nsid w:val="003F0DC6"/>
    <w:multiLevelType w:val="hybridMultilevel"/>
    <w:tmpl w:val="9A60C092"/>
    <w:lvl w:ilvl="0" w:tplc="22B2587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BD725A"/>
    <w:multiLevelType w:val="hybridMultilevel"/>
    <w:tmpl w:val="3E26844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381FBB"/>
    <w:multiLevelType w:val="hybridMultilevel"/>
    <w:tmpl w:val="1750AF72"/>
    <w:lvl w:ilvl="0" w:tplc="8A08FB76">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08A2376"/>
    <w:multiLevelType w:val="hybridMultilevel"/>
    <w:tmpl w:val="E9087C40"/>
    <w:lvl w:ilvl="0" w:tplc="6E3EB686">
      <w:start w:val="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1941F5C"/>
    <w:multiLevelType w:val="hybridMultilevel"/>
    <w:tmpl w:val="AC6C4EA4"/>
    <w:lvl w:ilvl="0" w:tplc="8A08FB7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2E51FFF"/>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697EB6"/>
    <w:multiLevelType w:val="hybridMultilevel"/>
    <w:tmpl w:val="ADEE2CCE"/>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6700988"/>
    <w:multiLevelType w:val="multilevel"/>
    <w:tmpl w:val="A4BAE432"/>
    <w:lvl w:ilvl="0">
      <w:start w:val="1"/>
      <w:numFmt w:val="decimal"/>
      <w:lvlText w:val="%1"/>
      <w:legacy w:legacy="1" w:legacySpace="0" w:legacyIndent="0"/>
      <w:lvlJc w:val="left"/>
      <w:pPr>
        <w:ind w:left="567" w:firstLine="0"/>
      </w:pPr>
    </w:lvl>
    <w:lvl w:ilvl="1">
      <w:start w:val="1"/>
      <w:numFmt w:val="bullet"/>
      <w:lvlText w:val=""/>
      <w:lvlJc w:val="left"/>
      <w:rPr>
        <w:rFonts w:ascii="Symbol" w:hAnsi="Symbol" w:hint="default"/>
      </w:rPr>
    </w:lvl>
    <w:lvl w:ilvl="2">
      <w:start w:val="1"/>
      <w:numFmt w:val="decimal"/>
      <w:lvlText w:val="%1.%2.%3"/>
      <w:legacy w:legacy="1" w:legacySpace="0"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9" w15:restartNumberingAfterBreak="0">
    <w:nsid w:val="174F58B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33172"/>
    <w:multiLevelType w:val="hybridMultilevel"/>
    <w:tmpl w:val="40FA0CA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A06029B"/>
    <w:multiLevelType w:val="hybridMultilevel"/>
    <w:tmpl w:val="62E68D14"/>
    <w:lvl w:ilvl="0" w:tplc="9A10EC06">
      <w:start w:val="1"/>
      <w:numFmt w:val="bullet"/>
      <w:lvlText w:val=""/>
      <w:lvlJc w:val="left"/>
      <w:pPr>
        <w:ind w:left="1080" w:hanging="360"/>
      </w:pPr>
      <w:rPr>
        <w:rFonts w:ascii="Wingdings" w:eastAsia="Times New Roman" w:hAnsi="Wingdings"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1A52022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D650D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3B336C"/>
    <w:multiLevelType w:val="hybridMultilevel"/>
    <w:tmpl w:val="41165DBC"/>
    <w:lvl w:ilvl="0" w:tplc="2490F602">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06D2A14"/>
    <w:multiLevelType w:val="hybridMultilevel"/>
    <w:tmpl w:val="32F8A546"/>
    <w:lvl w:ilvl="0" w:tplc="34981FA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C8B0DA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34B16"/>
    <w:multiLevelType w:val="hybridMultilevel"/>
    <w:tmpl w:val="C0FE52BA"/>
    <w:lvl w:ilvl="0" w:tplc="8A08FB76">
      <w:start w:val="1"/>
      <w:numFmt w:val="bullet"/>
      <w:lvlText w:val=""/>
      <w:lvlJc w:val="left"/>
      <w:pPr>
        <w:ind w:left="720" w:hanging="360"/>
      </w:pPr>
      <w:rPr>
        <w:rFonts w:ascii="Symbol" w:hAnsi="Symbol" w:hint="default"/>
      </w:rPr>
    </w:lvl>
    <w:lvl w:ilvl="1" w:tplc="8A08FB76">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061236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5577F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383236"/>
    <w:multiLevelType w:val="hybridMultilevel"/>
    <w:tmpl w:val="0D70C91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6807FFA"/>
    <w:multiLevelType w:val="hybridMultilevel"/>
    <w:tmpl w:val="B100E71E"/>
    <w:lvl w:ilvl="0" w:tplc="19948AF8">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2" w15:restartNumberingAfterBreak="0">
    <w:nsid w:val="37433AC8"/>
    <w:multiLevelType w:val="hybridMultilevel"/>
    <w:tmpl w:val="8BEC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AA929D3"/>
    <w:multiLevelType w:val="hybridMultilevel"/>
    <w:tmpl w:val="4F10AA7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BF55377"/>
    <w:multiLevelType w:val="hybridMultilevel"/>
    <w:tmpl w:val="6EF889D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F7B1477"/>
    <w:multiLevelType w:val="hybridMultilevel"/>
    <w:tmpl w:val="A85E9D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56F7272"/>
    <w:multiLevelType w:val="hybridMultilevel"/>
    <w:tmpl w:val="1FE4B834"/>
    <w:lvl w:ilvl="0" w:tplc="D71AC2F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5FE6E0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73BF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167520"/>
    <w:multiLevelType w:val="hybridMultilevel"/>
    <w:tmpl w:val="29DA1C6C"/>
    <w:lvl w:ilvl="0" w:tplc="8A08FB7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329177F"/>
    <w:multiLevelType w:val="hybridMultilevel"/>
    <w:tmpl w:val="0AE680C6"/>
    <w:lvl w:ilvl="0" w:tplc="C2805A20">
      <w:start w:val="1"/>
      <w:numFmt w:val="bullet"/>
      <w:lvlText w:val="•"/>
      <w:lvlJc w:val="left"/>
      <w:pPr>
        <w:tabs>
          <w:tab w:val="num" w:pos="720"/>
        </w:tabs>
        <w:ind w:left="720" w:hanging="360"/>
      </w:pPr>
      <w:rPr>
        <w:rFonts w:ascii="Arial" w:hAnsi="Arial" w:hint="default"/>
      </w:rPr>
    </w:lvl>
    <w:lvl w:ilvl="1" w:tplc="D0062074" w:tentative="1">
      <w:start w:val="1"/>
      <w:numFmt w:val="bullet"/>
      <w:lvlText w:val="•"/>
      <w:lvlJc w:val="left"/>
      <w:pPr>
        <w:tabs>
          <w:tab w:val="num" w:pos="1440"/>
        </w:tabs>
        <w:ind w:left="1440" w:hanging="360"/>
      </w:pPr>
      <w:rPr>
        <w:rFonts w:ascii="Arial" w:hAnsi="Arial" w:hint="default"/>
      </w:rPr>
    </w:lvl>
    <w:lvl w:ilvl="2" w:tplc="50C03310" w:tentative="1">
      <w:start w:val="1"/>
      <w:numFmt w:val="bullet"/>
      <w:lvlText w:val="•"/>
      <w:lvlJc w:val="left"/>
      <w:pPr>
        <w:tabs>
          <w:tab w:val="num" w:pos="2160"/>
        </w:tabs>
        <w:ind w:left="2160" w:hanging="360"/>
      </w:pPr>
      <w:rPr>
        <w:rFonts w:ascii="Arial" w:hAnsi="Arial" w:hint="default"/>
      </w:rPr>
    </w:lvl>
    <w:lvl w:ilvl="3" w:tplc="689A60A6" w:tentative="1">
      <w:start w:val="1"/>
      <w:numFmt w:val="bullet"/>
      <w:lvlText w:val="•"/>
      <w:lvlJc w:val="left"/>
      <w:pPr>
        <w:tabs>
          <w:tab w:val="num" w:pos="2880"/>
        </w:tabs>
        <w:ind w:left="2880" w:hanging="360"/>
      </w:pPr>
      <w:rPr>
        <w:rFonts w:ascii="Arial" w:hAnsi="Arial" w:hint="default"/>
      </w:rPr>
    </w:lvl>
    <w:lvl w:ilvl="4" w:tplc="5D50270C" w:tentative="1">
      <w:start w:val="1"/>
      <w:numFmt w:val="bullet"/>
      <w:lvlText w:val="•"/>
      <w:lvlJc w:val="left"/>
      <w:pPr>
        <w:tabs>
          <w:tab w:val="num" w:pos="3600"/>
        </w:tabs>
        <w:ind w:left="3600" w:hanging="360"/>
      </w:pPr>
      <w:rPr>
        <w:rFonts w:ascii="Arial" w:hAnsi="Arial" w:hint="default"/>
      </w:rPr>
    </w:lvl>
    <w:lvl w:ilvl="5" w:tplc="775217F2" w:tentative="1">
      <w:start w:val="1"/>
      <w:numFmt w:val="bullet"/>
      <w:lvlText w:val="•"/>
      <w:lvlJc w:val="left"/>
      <w:pPr>
        <w:tabs>
          <w:tab w:val="num" w:pos="4320"/>
        </w:tabs>
        <w:ind w:left="4320" w:hanging="360"/>
      </w:pPr>
      <w:rPr>
        <w:rFonts w:ascii="Arial" w:hAnsi="Arial" w:hint="default"/>
      </w:rPr>
    </w:lvl>
    <w:lvl w:ilvl="6" w:tplc="150E30C8" w:tentative="1">
      <w:start w:val="1"/>
      <w:numFmt w:val="bullet"/>
      <w:lvlText w:val="•"/>
      <w:lvlJc w:val="left"/>
      <w:pPr>
        <w:tabs>
          <w:tab w:val="num" w:pos="5040"/>
        </w:tabs>
        <w:ind w:left="5040" w:hanging="360"/>
      </w:pPr>
      <w:rPr>
        <w:rFonts w:ascii="Arial" w:hAnsi="Arial" w:hint="default"/>
      </w:rPr>
    </w:lvl>
    <w:lvl w:ilvl="7" w:tplc="DC36A90A" w:tentative="1">
      <w:start w:val="1"/>
      <w:numFmt w:val="bullet"/>
      <w:lvlText w:val="•"/>
      <w:lvlJc w:val="left"/>
      <w:pPr>
        <w:tabs>
          <w:tab w:val="num" w:pos="5760"/>
        </w:tabs>
        <w:ind w:left="5760" w:hanging="360"/>
      </w:pPr>
      <w:rPr>
        <w:rFonts w:ascii="Arial" w:hAnsi="Arial" w:hint="default"/>
      </w:rPr>
    </w:lvl>
    <w:lvl w:ilvl="8" w:tplc="587291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B21265"/>
    <w:multiLevelType w:val="hybridMultilevel"/>
    <w:tmpl w:val="FC3046C6"/>
    <w:lvl w:ilvl="0" w:tplc="E5B4EA6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8667F7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A0A3E"/>
    <w:multiLevelType w:val="hybridMultilevel"/>
    <w:tmpl w:val="59B62328"/>
    <w:lvl w:ilvl="0" w:tplc="261A1852">
      <w:start w:val="4"/>
      <w:numFmt w:val="bullet"/>
      <w:lvlText w:val="-"/>
      <w:lvlJc w:val="left"/>
      <w:pPr>
        <w:ind w:left="1065" w:hanging="360"/>
      </w:pPr>
      <w:rPr>
        <w:rFonts w:ascii="Times New Roman" w:eastAsia="Times New Roman" w:hAnsi="Times New Roman" w:cs="Times New Roman"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34" w15:restartNumberingAfterBreak="0">
    <w:nsid w:val="59E3127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6A2C8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65BBD"/>
    <w:multiLevelType w:val="hybridMultilevel"/>
    <w:tmpl w:val="F3E2B728"/>
    <w:lvl w:ilvl="0" w:tplc="1CBA4F5C">
      <w:start w:val="20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E72353"/>
    <w:multiLevelType w:val="hybridMultilevel"/>
    <w:tmpl w:val="22462A3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397581E"/>
    <w:multiLevelType w:val="hybridMultilevel"/>
    <w:tmpl w:val="697A0DC0"/>
    <w:lvl w:ilvl="0" w:tplc="8A08FB7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694A100D"/>
    <w:multiLevelType w:val="hybridMultilevel"/>
    <w:tmpl w:val="0FA8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61518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9E7E6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D74984"/>
    <w:multiLevelType w:val="hybridMultilevel"/>
    <w:tmpl w:val="D9A8B7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7311137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7A61F9"/>
    <w:multiLevelType w:val="multilevel"/>
    <w:tmpl w:val="93083B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A6671F"/>
    <w:multiLevelType w:val="hybridMultilevel"/>
    <w:tmpl w:val="A1E08F7A"/>
    <w:lvl w:ilvl="0" w:tplc="8A08FB7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73F135D6"/>
    <w:multiLevelType w:val="hybridMultilevel"/>
    <w:tmpl w:val="4860D9A4"/>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742D417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0C771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917518"/>
    <w:multiLevelType w:val="hybridMultilevel"/>
    <w:tmpl w:val="BE28A656"/>
    <w:lvl w:ilvl="0" w:tplc="AF12C2D2">
      <w:start w:val="1"/>
      <w:numFmt w:val="bullet"/>
      <w:lvlText w:val="•"/>
      <w:lvlJc w:val="left"/>
      <w:pPr>
        <w:tabs>
          <w:tab w:val="num" w:pos="720"/>
        </w:tabs>
        <w:ind w:left="720" w:hanging="360"/>
      </w:pPr>
      <w:rPr>
        <w:rFonts w:ascii="Arial" w:hAnsi="Arial" w:hint="default"/>
      </w:rPr>
    </w:lvl>
    <w:lvl w:ilvl="1" w:tplc="63BCA4EC" w:tentative="1">
      <w:start w:val="1"/>
      <w:numFmt w:val="bullet"/>
      <w:lvlText w:val="•"/>
      <w:lvlJc w:val="left"/>
      <w:pPr>
        <w:tabs>
          <w:tab w:val="num" w:pos="1440"/>
        </w:tabs>
        <w:ind w:left="1440" w:hanging="360"/>
      </w:pPr>
      <w:rPr>
        <w:rFonts w:ascii="Arial" w:hAnsi="Arial" w:hint="default"/>
      </w:rPr>
    </w:lvl>
    <w:lvl w:ilvl="2" w:tplc="7E66B5D4" w:tentative="1">
      <w:start w:val="1"/>
      <w:numFmt w:val="bullet"/>
      <w:lvlText w:val="•"/>
      <w:lvlJc w:val="left"/>
      <w:pPr>
        <w:tabs>
          <w:tab w:val="num" w:pos="2160"/>
        </w:tabs>
        <w:ind w:left="2160" w:hanging="360"/>
      </w:pPr>
      <w:rPr>
        <w:rFonts w:ascii="Arial" w:hAnsi="Arial" w:hint="default"/>
      </w:rPr>
    </w:lvl>
    <w:lvl w:ilvl="3" w:tplc="3C9E0914" w:tentative="1">
      <w:start w:val="1"/>
      <w:numFmt w:val="bullet"/>
      <w:lvlText w:val="•"/>
      <w:lvlJc w:val="left"/>
      <w:pPr>
        <w:tabs>
          <w:tab w:val="num" w:pos="2880"/>
        </w:tabs>
        <w:ind w:left="2880" w:hanging="360"/>
      </w:pPr>
      <w:rPr>
        <w:rFonts w:ascii="Arial" w:hAnsi="Arial" w:hint="default"/>
      </w:rPr>
    </w:lvl>
    <w:lvl w:ilvl="4" w:tplc="B7DE664A" w:tentative="1">
      <w:start w:val="1"/>
      <w:numFmt w:val="bullet"/>
      <w:lvlText w:val="•"/>
      <w:lvlJc w:val="left"/>
      <w:pPr>
        <w:tabs>
          <w:tab w:val="num" w:pos="3600"/>
        </w:tabs>
        <w:ind w:left="3600" w:hanging="360"/>
      </w:pPr>
      <w:rPr>
        <w:rFonts w:ascii="Arial" w:hAnsi="Arial" w:hint="default"/>
      </w:rPr>
    </w:lvl>
    <w:lvl w:ilvl="5" w:tplc="B4D255DA" w:tentative="1">
      <w:start w:val="1"/>
      <w:numFmt w:val="bullet"/>
      <w:lvlText w:val="•"/>
      <w:lvlJc w:val="left"/>
      <w:pPr>
        <w:tabs>
          <w:tab w:val="num" w:pos="4320"/>
        </w:tabs>
        <w:ind w:left="4320" w:hanging="360"/>
      </w:pPr>
      <w:rPr>
        <w:rFonts w:ascii="Arial" w:hAnsi="Arial" w:hint="default"/>
      </w:rPr>
    </w:lvl>
    <w:lvl w:ilvl="6" w:tplc="FBD6DE52" w:tentative="1">
      <w:start w:val="1"/>
      <w:numFmt w:val="bullet"/>
      <w:lvlText w:val="•"/>
      <w:lvlJc w:val="left"/>
      <w:pPr>
        <w:tabs>
          <w:tab w:val="num" w:pos="5040"/>
        </w:tabs>
        <w:ind w:left="5040" w:hanging="360"/>
      </w:pPr>
      <w:rPr>
        <w:rFonts w:ascii="Arial" w:hAnsi="Arial" w:hint="default"/>
      </w:rPr>
    </w:lvl>
    <w:lvl w:ilvl="7" w:tplc="6F1E4DA6" w:tentative="1">
      <w:start w:val="1"/>
      <w:numFmt w:val="bullet"/>
      <w:lvlText w:val="•"/>
      <w:lvlJc w:val="left"/>
      <w:pPr>
        <w:tabs>
          <w:tab w:val="num" w:pos="5760"/>
        </w:tabs>
        <w:ind w:left="5760" w:hanging="360"/>
      </w:pPr>
      <w:rPr>
        <w:rFonts w:ascii="Arial" w:hAnsi="Arial" w:hint="default"/>
      </w:rPr>
    </w:lvl>
    <w:lvl w:ilvl="8" w:tplc="3900458A" w:tentative="1">
      <w:start w:val="1"/>
      <w:numFmt w:val="bullet"/>
      <w:lvlText w:val="•"/>
      <w:lvlJc w:val="left"/>
      <w:pPr>
        <w:tabs>
          <w:tab w:val="num" w:pos="6480"/>
        </w:tabs>
        <w:ind w:left="6480" w:hanging="360"/>
      </w:pPr>
      <w:rPr>
        <w:rFonts w:ascii="Arial" w:hAnsi="Arial" w:hint="default"/>
      </w:rPr>
    </w:lvl>
  </w:abstractNum>
  <w:num w:numId="1" w16cid:durableId="47386343">
    <w:abstractNumId w:val="0"/>
  </w:num>
  <w:num w:numId="2" w16cid:durableId="1656300522">
    <w:abstractNumId w:val="39"/>
  </w:num>
  <w:num w:numId="3" w16cid:durableId="1238591877">
    <w:abstractNumId w:val="42"/>
  </w:num>
  <w:num w:numId="4" w16cid:durableId="1203900307">
    <w:abstractNumId w:val="21"/>
  </w:num>
  <w:num w:numId="5" w16cid:durableId="1060592778">
    <w:abstractNumId w:val="44"/>
  </w:num>
  <w:num w:numId="6" w16cid:durableId="1198202318">
    <w:abstractNumId w:val="4"/>
  </w:num>
  <w:num w:numId="7" w16cid:durableId="671952687">
    <w:abstractNumId w:val="46"/>
  </w:num>
  <w:num w:numId="8" w16cid:durableId="1475369416">
    <w:abstractNumId w:val="7"/>
  </w:num>
  <w:num w:numId="9" w16cid:durableId="1467774461">
    <w:abstractNumId w:val="33"/>
  </w:num>
  <w:num w:numId="10" w16cid:durableId="196432969">
    <w:abstractNumId w:val="2"/>
  </w:num>
  <w:num w:numId="11" w16cid:durableId="1768307289">
    <w:abstractNumId w:val="37"/>
  </w:num>
  <w:num w:numId="12" w16cid:durableId="1493451682">
    <w:abstractNumId w:val="11"/>
  </w:num>
  <w:num w:numId="13" w16cid:durableId="966275178">
    <w:abstractNumId w:val="1"/>
  </w:num>
  <w:num w:numId="14" w16cid:durableId="1677150247">
    <w:abstractNumId w:val="26"/>
  </w:num>
  <w:num w:numId="15" w16cid:durableId="857430941">
    <w:abstractNumId w:val="22"/>
  </w:num>
  <w:num w:numId="16" w16cid:durableId="202908195">
    <w:abstractNumId w:val="14"/>
  </w:num>
  <w:num w:numId="17" w16cid:durableId="892885649">
    <w:abstractNumId w:val="10"/>
  </w:num>
  <w:num w:numId="18" w16cid:durableId="1525482062">
    <w:abstractNumId w:val="34"/>
  </w:num>
  <w:num w:numId="19" w16cid:durableId="2045595782">
    <w:abstractNumId w:val="12"/>
  </w:num>
  <w:num w:numId="20" w16cid:durableId="1113671443">
    <w:abstractNumId w:val="16"/>
  </w:num>
  <w:num w:numId="21" w16cid:durableId="486358939">
    <w:abstractNumId w:val="41"/>
  </w:num>
  <w:num w:numId="22" w16cid:durableId="1525558960">
    <w:abstractNumId w:val="43"/>
  </w:num>
  <w:num w:numId="23" w16cid:durableId="1927575716">
    <w:abstractNumId w:val="47"/>
  </w:num>
  <w:num w:numId="24" w16cid:durableId="987829964">
    <w:abstractNumId w:val="13"/>
  </w:num>
  <w:num w:numId="25" w16cid:durableId="1508793195">
    <w:abstractNumId w:val="40"/>
  </w:num>
  <w:num w:numId="26" w16cid:durableId="1206287024">
    <w:abstractNumId w:val="27"/>
  </w:num>
  <w:num w:numId="27" w16cid:durableId="1746369823">
    <w:abstractNumId w:val="48"/>
  </w:num>
  <w:num w:numId="28" w16cid:durableId="929972966">
    <w:abstractNumId w:val="9"/>
  </w:num>
  <w:num w:numId="29" w16cid:durableId="1485968599">
    <w:abstractNumId w:val="35"/>
  </w:num>
  <w:num w:numId="30" w16cid:durableId="875504587">
    <w:abstractNumId w:val="19"/>
  </w:num>
  <w:num w:numId="31" w16cid:durableId="1665746088">
    <w:abstractNumId w:val="32"/>
  </w:num>
  <w:num w:numId="32" w16cid:durableId="477115712">
    <w:abstractNumId w:val="18"/>
  </w:num>
  <w:num w:numId="33" w16cid:durableId="1031951206">
    <w:abstractNumId w:val="6"/>
  </w:num>
  <w:num w:numId="34" w16cid:durableId="495610796">
    <w:abstractNumId w:val="15"/>
  </w:num>
  <w:num w:numId="35" w16cid:durableId="2064013787">
    <w:abstractNumId w:val="28"/>
  </w:num>
  <w:num w:numId="36" w16cid:durableId="1521429206">
    <w:abstractNumId w:val="36"/>
  </w:num>
  <w:num w:numId="37" w16cid:durableId="1113554440">
    <w:abstractNumId w:val="49"/>
  </w:num>
  <w:num w:numId="38" w16cid:durableId="1652832045">
    <w:abstractNumId w:val="30"/>
  </w:num>
  <w:num w:numId="39" w16cid:durableId="1958291235">
    <w:abstractNumId w:val="25"/>
  </w:num>
  <w:num w:numId="40" w16cid:durableId="1763717212">
    <w:abstractNumId w:val="23"/>
  </w:num>
  <w:num w:numId="41" w16cid:durableId="353967076">
    <w:abstractNumId w:val="3"/>
  </w:num>
  <w:num w:numId="42" w16cid:durableId="1596942466">
    <w:abstractNumId w:val="17"/>
  </w:num>
  <w:num w:numId="43" w16cid:durableId="345711911">
    <w:abstractNumId w:val="8"/>
  </w:num>
  <w:num w:numId="44" w16cid:durableId="488639074">
    <w:abstractNumId w:val="45"/>
  </w:num>
  <w:num w:numId="45" w16cid:durableId="709190930">
    <w:abstractNumId w:val="5"/>
  </w:num>
  <w:num w:numId="46" w16cid:durableId="838664440">
    <w:abstractNumId w:val="29"/>
  </w:num>
  <w:num w:numId="47" w16cid:durableId="775635201">
    <w:abstractNumId w:val="38"/>
  </w:num>
  <w:num w:numId="48" w16cid:durableId="949899251">
    <w:abstractNumId w:val="24"/>
  </w:num>
  <w:num w:numId="49" w16cid:durableId="2060349919">
    <w:abstractNumId w:val="31"/>
  </w:num>
  <w:num w:numId="50" w16cid:durableId="727150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ngueDoc" w:val="Français"/>
  </w:docVars>
  <w:rsids>
    <w:rsidRoot w:val="001A6E43"/>
    <w:rsid w:val="00000C58"/>
    <w:rsid w:val="000014FB"/>
    <w:rsid w:val="000019DA"/>
    <w:rsid w:val="00002368"/>
    <w:rsid w:val="000024B0"/>
    <w:rsid w:val="0000322E"/>
    <w:rsid w:val="000047FF"/>
    <w:rsid w:val="000058EC"/>
    <w:rsid w:val="00005CD2"/>
    <w:rsid w:val="00007EBA"/>
    <w:rsid w:val="00010925"/>
    <w:rsid w:val="00010D77"/>
    <w:rsid w:val="00011B18"/>
    <w:rsid w:val="0001253C"/>
    <w:rsid w:val="00012ED8"/>
    <w:rsid w:val="0001417F"/>
    <w:rsid w:val="00015DBF"/>
    <w:rsid w:val="00016276"/>
    <w:rsid w:val="0001733E"/>
    <w:rsid w:val="000175AA"/>
    <w:rsid w:val="000177B5"/>
    <w:rsid w:val="000223C9"/>
    <w:rsid w:val="0002308A"/>
    <w:rsid w:val="0002431D"/>
    <w:rsid w:val="00025F00"/>
    <w:rsid w:val="00026B7D"/>
    <w:rsid w:val="00026E6C"/>
    <w:rsid w:val="000272EA"/>
    <w:rsid w:val="0002744E"/>
    <w:rsid w:val="0003029D"/>
    <w:rsid w:val="0003171E"/>
    <w:rsid w:val="0003245A"/>
    <w:rsid w:val="00032F16"/>
    <w:rsid w:val="000360E4"/>
    <w:rsid w:val="00040070"/>
    <w:rsid w:val="00040768"/>
    <w:rsid w:val="0004134B"/>
    <w:rsid w:val="00041512"/>
    <w:rsid w:val="00042367"/>
    <w:rsid w:val="00043448"/>
    <w:rsid w:val="00043FC2"/>
    <w:rsid w:val="00044C78"/>
    <w:rsid w:val="000453C6"/>
    <w:rsid w:val="00050491"/>
    <w:rsid w:val="00050D87"/>
    <w:rsid w:val="00051B47"/>
    <w:rsid w:val="00051DDD"/>
    <w:rsid w:val="0005206C"/>
    <w:rsid w:val="000532C0"/>
    <w:rsid w:val="00054F0B"/>
    <w:rsid w:val="00055AF7"/>
    <w:rsid w:val="00056199"/>
    <w:rsid w:val="00056358"/>
    <w:rsid w:val="00056917"/>
    <w:rsid w:val="00056F1F"/>
    <w:rsid w:val="000573BC"/>
    <w:rsid w:val="000577EC"/>
    <w:rsid w:val="00060EAE"/>
    <w:rsid w:val="00061D08"/>
    <w:rsid w:val="00061E12"/>
    <w:rsid w:val="00061EB4"/>
    <w:rsid w:val="000622CC"/>
    <w:rsid w:val="0006251B"/>
    <w:rsid w:val="00063363"/>
    <w:rsid w:val="00063393"/>
    <w:rsid w:val="00063A27"/>
    <w:rsid w:val="0006447D"/>
    <w:rsid w:val="0006599A"/>
    <w:rsid w:val="00065DA0"/>
    <w:rsid w:val="00065E35"/>
    <w:rsid w:val="000679B3"/>
    <w:rsid w:val="00067BBB"/>
    <w:rsid w:val="00067E10"/>
    <w:rsid w:val="00070024"/>
    <w:rsid w:val="0007033A"/>
    <w:rsid w:val="00071235"/>
    <w:rsid w:val="000717AE"/>
    <w:rsid w:val="00071885"/>
    <w:rsid w:val="00071EA1"/>
    <w:rsid w:val="00073E52"/>
    <w:rsid w:val="000741FE"/>
    <w:rsid w:val="00074277"/>
    <w:rsid w:val="00074A7B"/>
    <w:rsid w:val="0007504A"/>
    <w:rsid w:val="0007544B"/>
    <w:rsid w:val="000809E5"/>
    <w:rsid w:val="00080A6E"/>
    <w:rsid w:val="00083A05"/>
    <w:rsid w:val="00084103"/>
    <w:rsid w:val="00085E90"/>
    <w:rsid w:val="000908F7"/>
    <w:rsid w:val="0009090A"/>
    <w:rsid w:val="00090B4B"/>
    <w:rsid w:val="00090C9F"/>
    <w:rsid w:val="000911C6"/>
    <w:rsid w:val="00091A03"/>
    <w:rsid w:val="00091F78"/>
    <w:rsid w:val="0009327A"/>
    <w:rsid w:val="00093609"/>
    <w:rsid w:val="00093BD6"/>
    <w:rsid w:val="000940EB"/>
    <w:rsid w:val="000946E8"/>
    <w:rsid w:val="00094D59"/>
    <w:rsid w:val="00096BD6"/>
    <w:rsid w:val="00096DF2"/>
    <w:rsid w:val="0009781B"/>
    <w:rsid w:val="000A0FFB"/>
    <w:rsid w:val="000A10DC"/>
    <w:rsid w:val="000A2703"/>
    <w:rsid w:val="000A3840"/>
    <w:rsid w:val="000A4491"/>
    <w:rsid w:val="000A6E38"/>
    <w:rsid w:val="000A7D37"/>
    <w:rsid w:val="000A7E62"/>
    <w:rsid w:val="000B0929"/>
    <w:rsid w:val="000B1F80"/>
    <w:rsid w:val="000B2CCC"/>
    <w:rsid w:val="000B318F"/>
    <w:rsid w:val="000B4000"/>
    <w:rsid w:val="000C152E"/>
    <w:rsid w:val="000C4C98"/>
    <w:rsid w:val="000C539E"/>
    <w:rsid w:val="000C5C14"/>
    <w:rsid w:val="000C6DD4"/>
    <w:rsid w:val="000C6DDB"/>
    <w:rsid w:val="000C7C6D"/>
    <w:rsid w:val="000C7DF1"/>
    <w:rsid w:val="000D1374"/>
    <w:rsid w:val="000D1941"/>
    <w:rsid w:val="000D20E5"/>
    <w:rsid w:val="000D2C74"/>
    <w:rsid w:val="000D62ED"/>
    <w:rsid w:val="000D7800"/>
    <w:rsid w:val="000E12ED"/>
    <w:rsid w:val="000E36CA"/>
    <w:rsid w:val="000E436C"/>
    <w:rsid w:val="000E5139"/>
    <w:rsid w:val="000E5B4A"/>
    <w:rsid w:val="000E5E29"/>
    <w:rsid w:val="000E6D80"/>
    <w:rsid w:val="000E7719"/>
    <w:rsid w:val="000F15FD"/>
    <w:rsid w:val="000F1B3B"/>
    <w:rsid w:val="000F2279"/>
    <w:rsid w:val="000F2333"/>
    <w:rsid w:val="000F2DB1"/>
    <w:rsid w:val="000F3CBC"/>
    <w:rsid w:val="000F5B8B"/>
    <w:rsid w:val="000F7712"/>
    <w:rsid w:val="000F7F5C"/>
    <w:rsid w:val="00100BB2"/>
    <w:rsid w:val="00101AF6"/>
    <w:rsid w:val="00101D82"/>
    <w:rsid w:val="00102335"/>
    <w:rsid w:val="00102F2A"/>
    <w:rsid w:val="0010366E"/>
    <w:rsid w:val="00103C44"/>
    <w:rsid w:val="001046BF"/>
    <w:rsid w:val="00104D16"/>
    <w:rsid w:val="00105482"/>
    <w:rsid w:val="001062EC"/>
    <w:rsid w:val="001063D0"/>
    <w:rsid w:val="00107320"/>
    <w:rsid w:val="00107EC5"/>
    <w:rsid w:val="00110C2C"/>
    <w:rsid w:val="001113EB"/>
    <w:rsid w:val="001114C0"/>
    <w:rsid w:val="0011164C"/>
    <w:rsid w:val="00111B0A"/>
    <w:rsid w:val="0011227F"/>
    <w:rsid w:val="00113731"/>
    <w:rsid w:val="001140EE"/>
    <w:rsid w:val="0011500B"/>
    <w:rsid w:val="001159CE"/>
    <w:rsid w:val="00115D3B"/>
    <w:rsid w:val="001168E3"/>
    <w:rsid w:val="00116BF2"/>
    <w:rsid w:val="00116C28"/>
    <w:rsid w:val="00116E5D"/>
    <w:rsid w:val="001171B3"/>
    <w:rsid w:val="0011727A"/>
    <w:rsid w:val="00120394"/>
    <w:rsid w:val="00120C4D"/>
    <w:rsid w:val="00121571"/>
    <w:rsid w:val="00121727"/>
    <w:rsid w:val="00121D81"/>
    <w:rsid w:val="001224BD"/>
    <w:rsid w:val="0012260B"/>
    <w:rsid w:val="00122A7E"/>
    <w:rsid w:val="00123980"/>
    <w:rsid w:val="00124C75"/>
    <w:rsid w:val="00124FB8"/>
    <w:rsid w:val="00126743"/>
    <w:rsid w:val="0013125A"/>
    <w:rsid w:val="001313BF"/>
    <w:rsid w:val="0013407C"/>
    <w:rsid w:val="00135D93"/>
    <w:rsid w:val="00136A43"/>
    <w:rsid w:val="001370E4"/>
    <w:rsid w:val="00140713"/>
    <w:rsid w:val="00140B40"/>
    <w:rsid w:val="001436CD"/>
    <w:rsid w:val="00143A55"/>
    <w:rsid w:val="00144616"/>
    <w:rsid w:val="00144692"/>
    <w:rsid w:val="001446A5"/>
    <w:rsid w:val="00145722"/>
    <w:rsid w:val="00146103"/>
    <w:rsid w:val="001473E4"/>
    <w:rsid w:val="00147E6C"/>
    <w:rsid w:val="00150C1F"/>
    <w:rsid w:val="001523CB"/>
    <w:rsid w:val="00153370"/>
    <w:rsid w:val="0015381A"/>
    <w:rsid w:val="00157645"/>
    <w:rsid w:val="00160A2F"/>
    <w:rsid w:val="001618A5"/>
    <w:rsid w:val="00161D3E"/>
    <w:rsid w:val="00162241"/>
    <w:rsid w:val="00162CED"/>
    <w:rsid w:val="001639C3"/>
    <w:rsid w:val="00163AE2"/>
    <w:rsid w:val="00163C09"/>
    <w:rsid w:val="00164551"/>
    <w:rsid w:val="001707E1"/>
    <w:rsid w:val="00172CC6"/>
    <w:rsid w:val="0017346B"/>
    <w:rsid w:val="001735A5"/>
    <w:rsid w:val="001742B2"/>
    <w:rsid w:val="00181010"/>
    <w:rsid w:val="00181DFD"/>
    <w:rsid w:val="00182A4B"/>
    <w:rsid w:val="00183102"/>
    <w:rsid w:val="0018322D"/>
    <w:rsid w:val="0018353A"/>
    <w:rsid w:val="00183A61"/>
    <w:rsid w:val="00183BD4"/>
    <w:rsid w:val="00184756"/>
    <w:rsid w:val="001856A9"/>
    <w:rsid w:val="001877A5"/>
    <w:rsid w:val="00190E45"/>
    <w:rsid w:val="00191C11"/>
    <w:rsid w:val="00192868"/>
    <w:rsid w:val="00193C65"/>
    <w:rsid w:val="00195F37"/>
    <w:rsid w:val="001966C7"/>
    <w:rsid w:val="0019724B"/>
    <w:rsid w:val="00197585"/>
    <w:rsid w:val="00197C76"/>
    <w:rsid w:val="001A020D"/>
    <w:rsid w:val="001A1CA1"/>
    <w:rsid w:val="001A227A"/>
    <w:rsid w:val="001A22BE"/>
    <w:rsid w:val="001A2729"/>
    <w:rsid w:val="001A2DF2"/>
    <w:rsid w:val="001A3460"/>
    <w:rsid w:val="001A3F5C"/>
    <w:rsid w:val="001A523D"/>
    <w:rsid w:val="001A6334"/>
    <w:rsid w:val="001A6B03"/>
    <w:rsid w:val="001A6E43"/>
    <w:rsid w:val="001A74B1"/>
    <w:rsid w:val="001B1D52"/>
    <w:rsid w:val="001B33A9"/>
    <w:rsid w:val="001B4687"/>
    <w:rsid w:val="001B71E3"/>
    <w:rsid w:val="001B7AC4"/>
    <w:rsid w:val="001C0024"/>
    <w:rsid w:val="001C06F7"/>
    <w:rsid w:val="001C1B4E"/>
    <w:rsid w:val="001C1D9D"/>
    <w:rsid w:val="001C3A5E"/>
    <w:rsid w:val="001C4027"/>
    <w:rsid w:val="001C5030"/>
    <w:rsid w:val="001C5693"/>
    <w:rsid w:val="001C660A"/>
    <w:rsid w:val="001C7800"/>
    <w:rsid w:val="001D0437"/>
    <w:rsid w:val="001D0612"/>
    <w:rsid w:val="001D1072"/>
    <w:rsid w:val="001D1A46"/>
    <w:rsid w:val="001D3635"/>
    <w:rsid w:val="001D4998"/>
    <w:rsid w:val="001D5933"/>
    <w:rsid w:val="001D5C78"/>
    <w:rsid w:val="001D714F"/>
    <w:rsid w:val="001E05F3"/>
    <w:rsid w:val="001E0CBA"/>
    <w:rsid w:val="001E1A36"/>
    <w:rsid w:val="001E1F89"/>
    <w:rsid w:val="001E5627"/>
    <w:rsid w:val="001E66BB"/>
    <w:rsid w:val="001F00B4"/>
    <w:rsid w:val="001F161D"/>
    <w:rsid w:val="001F2656"/>
    <w:rsid w:val="001F3189"/>
    <w:rsid w:val="001F5F2C"/>
    <w:rsid w:val="001F6534"/>
    <w:rsid w:val="001F69BF"/>
    <w:rsid w:val="002006CC"/>
    <w:rsid w:val="002008E5"/>
    <w:rsid w:val="0020097C"/>
    <w:rsid w:val="00202CB5"/>
    <w:rsid w:val="002034E9"/>
    <w:rsid w:val="00205298"/>
    <w:rsid w:val="00206510"/>
    <w:rsid w:val="00206C0B"/>
    <w:rsid w:val="0020740A"/>
    <w:rsid w:val="0021085E"/>
    <w:rsid w:val="002114C1"/>
    <w:rsid w:val="00212D05"/>
    <w:rsid w:val="002149A7"/>
    <w:rsid w:val="00214E0A"/>
    <w:rsid w:val="00215528"/>
    <w:rsid w:val="00215F17"/>
    <w:rsid w:val="00221C85"/>
    <w:rsid w:val="00221E81"/>
    <w:rsid w:val="00222AF1"/>
    <w:rsid w:val="0022326D"/>
    <w:rsid w:val="00224074"/>
    <w:rsid w:val="002259BF"/>
    <w:rsid w:val="0022600F"/>
    <w:rsid w:val="00226322"/>
    <w:rsid w:val="002270FF"/>
    <w:rsid w:val="00227764"/>
    <w:rsid w:val="00230373"/>
    <w:rsid w:val="002327F7"/>
    <w:rsid w:val="00233404"/>
    <w:rsid w:val="002360C9"/>
    <w:rsid w:val="00237265"/>
    <w:rsid w:val="00237916"/>
    <w:rsid w:val="002409C2"/>
    <w:rsid w:val="00240BB9"/>
    <w:rsid w:val="002465DA"/>
    <w:rsid w:val="00246684"/>
    <w:rsid w:val="00246FA8"/>
    <w:rsid w:val="00247776"/>
    <w:rsid w:val="00247DB3"/>
    <w:rsid w:val="00247E0A"/>
    <w:rsid w:val="00251601"/>
    <w:rsid w:val="00251852"/>
    <w:rsid w:val="00253CF6"/>
    <w:rsid w:val="00254AD4"/>
    <w:rsid w:val="00255CBD"/>
    <w:rsid w:val="00257D36"/>
    <w:rsid w:val="00257FA8"/>
    <w:rsid w:val="002606A4"/>
    <w:rsid w:val="00260F65"/>
    <w:rsid w:val="00263D7D"/>
    <w:rsid w:val="002642B0"/>
    <w:rsid w:val="00265B6C"/>
    <w:rsid w:val="00266D9E"/>
    <w:rsid w:val="002704CC"/>
    <w:rsid w:val="00273CC8"/>
    <w:rsid w:val="0028058B"/>
    <w:rsid w:val="0028069C"/>
    <w:rsid w:val="002831F2"/>
    <w:rsid w:val="002836E3"/>
    <w:rsid w:val="00286890"/>
    <w:rsid w:val="00286D4B"/>
    <w:rsid w:val="0028724F"/>
    <w:rsid w:val="0028772F"/>
    <w:rsid w:val="002906F4"/>
    <w:rsid w:val="00291396"/>
    <w:rsid w:val="00292259"/>
    <w:rsid w:val="00292F68"/>
    <w:rsid w:val="00293CE4"/>
    <w:rsid w:val="0029544A"/>
    <w:rsid w:val="002954BF"/>
    <w:rsid w:val="0029668C"/>
    <w:rsid w:val="0029672B"/>
    <w:rsid w:val="00297AB6"/>
    <w:rsid w:val="002A05DA"/>
    <w:rsid w:val="002A0E90"/>
    <w:rsid w:val="002A3F3C"/>
    <w:rsid w:val="002A5BF2"/>
    <w:rsid w:val="002A5C74"/>
    <w:rsid w:val="002A67DF"/>
    <w:rsid w:val="002A7AAE"/>
    <w:rsid w:val="002A7D24"/>
    <w:rsid w:val="002B2F1F"/>
    <w:rsid w:val="002B47FB"/>
    <w:rsid w:val="002B71A8"/>
    <w:rsid w:val="002B7E87"/>
    <w:rsid w:val="002C15E9"/>
    <w:rsid w:val="002C2303"/>
    <w:rsid w:val="002C3025"/>
    <w:rsid w:val="002C3A4C"/>
    <w:rsid w:val="002C7048"/>
    <w:rsid w:val="002C7E5B"/>
    <w:rsid w:val="002D0278"/>
    <w:rsid w:val="002D1F83"/>
    <w:rsid w:val="002D3A94"/>
    <w:rsid w:val="002D6239"/>
    <w:rsid w:val="002D64C5"/>
    <w:rsid w:val="002D6E51"/>
    <w:rsid w:val="002E084C"/>
    <w:rsid w:val="002E1D6B"/>
    <w:rsid w:val="002E1F04"/>
    <w:rsid w:val="002E30D9"/>
    <w:rsid w:val="002E3710"/>
    <w:rsid w:val="002E3FEF"/>
    <w:rsid w:val="002E4A00"/>
    <w:rsid w:val="002E56EC"/>
    <w:rsid w:val="002E5D1B"/>
    <w:rsid w:val="002F1A3E"/>
    <w:rsid w:val="002F211D"/>
    <w:rsid w:val="002F28C5"/>
    <w:rsid w:val="002F2AB8"/>
    <w:rsid w:val="002F3140"/>
    <w:rsid w:val="002F3309"/>
    <w:rsid w:val="002F4B02"/>
    <w:rsid w:val="002F63A0"/>
    <w:rsid w:val="002F72D8"/>
    <w:rsid w:val="002F7EFE"/>
    <w:rsid w:val="00300D6E"/>
    <w:rsid w:val="0030108F"/>
    <w:rsid w:val="00301D21"/>
    <w:rsid w:val="00302D4D"/>
    <w:rsid w:val="0030339B"/>
    <w:rsid w:val="00304278"/>
    <w:rsid w:val="0030798B"/>
    <w:rsid w:val="0031170F"/>
    <w:rsid w:val="0031234D"/>
    <w:rsid w:val="00312457"/>
    <w:rsid w:val="00312A4A"/>
    <w:rsid w:val="0031407A"/>
    <w:rsid w:val="003145CB"/>
    <w:rsid w:val="00316CB6"/>
    <w:rsid w:val="00317981"/>
    <w:rsid w:val="003203A6"/>
    <w:rsid w:val="00322A7C"/>
    <w:rsid w:val="00322EB1"/>
    <w:rsid w:val="003238D0"/>
    <w:rsid w:val="00326AFC"/>
    <w:rsid w:val="003278A0"/>
    <w:rsid w:val="003304B5"/>
    <w:rsid w:val="003320ED"/>
    <w:rsid w:val="003329A7"/>
    <w:rsid w:val="00332AF6"/>
    <w:rsid w:val="003343AA"/>
    <w:rsid w:val="00334BFE"/>
    <w:rsid w:val="00336669"/>
    <w:rsid w:val="00336963"/>
    <w:rsid w:val="003409B4"/>
    <w:rsid w:val="00341405"/>
    <w:rsid w:val="00342D6B"/>
    <w:rsid w:val="00342DB3"/>
    <w:rsid w:val="00344387"/>
    <w:rsid w:val="003460B4"/>
    <w:rsid w:val="00346129"/>
    <w:rsid w:val="00346F77"/>
    <w:rsid w:val="00347B35"/>
    <w:rsid w:val="00347D87"/>
    <w:rsid w:val="003506C2"/>
    <w:rsid w:val="00351815"/>
    <w:rsid w:val="00351BBC"/>
    <w:rsid w:val="00351D3A"/>
    <w:rsid w:val="00353F5F"/>
    <w:rsid w:val="00354329"/>
    <w:rsid w:val="00355038"/>
    <w:rsid w:val="00357AE0"/>
    <w:rsid w:val="00357D55"/>
    <w:rsid w:val="003606A9"/>
    <w:rsid w:val="00360C2F"/>
    <w:rsid w:val="003611FA"/>
    <w:rsid w:val="0036331C"/>
    <w:rsid w:val="003644D1"/>
    <w:rsid w:val="00364D12"/>
    <w:rsid w:val="00365331"/>
    <w:rsid w:val="003656EC"/>
    <w:rsid w:val="00365A08"/>
    <w:rsid w:val="00366DA8"/>
    <w:rsid w:val="0037106F"/>
    <w:rsid w:val="00371136"/>
    <w:rsid w:val="003723E6"/>
    <w:rsid w:val="003742A1"/>
    <w:rsid w:val="0037566F"/>
    <w:rsid w:val="00380027"/>
    <w:rsid w:val="00380327"/>
    <w:rsid w:val="0038099F"/>
    <w:rsid w:val="00380C99"/>
    <w:rsid w:val="00381001"/>
    <w:rsid w:val="0038173E"/>
    <w:rsid w:val="00382332"/>
    <w:rsid w:val="00383321"/>
    <w:rsid w:val="003839B8"/>
    <w:rsid w:val="00383DE2"/>
    <w:rsid w:val="00384121"/>
    <w:rsid w:val="003846E0"/>
    <w:rsid w:val="00386AEC"/>
    <w:rsid w:val="00390210"/>
    <w:rsid w:val="00390D2E"/>
    <w:rsid w:val="00391F7C"/>
    <w:rsid w:val="003922E1"/>
    <w:rsid w:val="00392B78"/>
    <w:rsid w:val="00394B3E"/>
    <w:rsid w:val="00395195"/>
    <w:rsid w:val="0039632C"/>
    <w:rsid w:val="00396869"/>
    <w:rsid w:val="003968CB"/>
    <w:rsid w:val="0039711C"/>
    <w:rsid w:val="003A0D81"/>
    <w:rsid w:val="003A0F0C"/>
    <w:rsid w:val="003A192B"/>
    <w:rsid w:val="003A3687"/>
    <w:rsid w:val="003B08F1"/>
    <w:rsid w:val="003B19E1"/>
    <w:rsid w:val="003B2F24"/>
    <w:rsid w:val="003B3557"/>
    <w:rsid w:val="003B58D0"/>
    <w:rsid w:val="003B5AB9"/>
    <w:rsid w:val="003B629B"/>
    <w:rsid w:val="003B6D5B"/>
    <w:rsid w:val="003C2FA5"/>
    <w:rsid w:val="003C31E1"/>
    <w:rsid w:val="003C5B0F"/>
    <w:rsid w:val="003C6779"/>
    <w:rsid w:val="003C7A47"/>
    <w:rsid w:val="003C7EC1"/>
    <w:rsid w:val="003D0BE4"/>
    <w:rsid w:val="003D41AA"/>
    <w:rsid w:val="003D6F8E"/>
    <w:rsid w:val="003E0B09"/>
    <w:rsid w:val="003E4C2F"/>
    <w:rsid w:val="003E625F"/>
    <w:rsid w:val="003E63CD"/>
    <w:rsid w:val="003E72E1"/>
    <w:rsid w:val="003E765C"/>
    <w:rsid w:val="003E7852"/>
    <w:rsid w:val="003E78F7"/>
    <w:rsid w:val="003E7BC7"/>
    <w:rsid w:val="003F0196"/>
    <w:rsid w:val="003F1970"/>
    <w:rsid w:val="003F19F9"/>
    <w:rsid w:val="003F3CCA"/>
    <w:rsid w:val="003F3E78"/>
    <w:rsid w:val="003F47B7"/>
    <w:rsid w:val="003F65CF"/>
    <w:rsid w:val="004000B3"/>
    <w:rsid w:val="00400401"/>
    <w:rsid w:val="00402892"/>
    <w:rsid w:val="00405177"/>
    <w:rsid w:val="00405EF5"/>
    <w:rsid w:val="00406B0A"/>
    <w:rsid w:val="00406DD3"/>
    <w:rsid w:val="00412E50"/>
    <w:rsid w:val="00415A4D"/>
    <w:rsid w:val="00417C49"/>
    <w:rsid w:val="00420ADC"/>
    <w:rsid w:val="00420AE3"/>
    <w:rsid w:val="00421062"/>
    <w:rsid w:val="00421BDD"/>
    <w:rsid w:val="00421D3D"/>
    <w:rsid w:val="00422D22"/>
    <w:rsid w:val="00423FA2"/>
    <w:rsid w:val="0042467A"/>
    <w:rsid w:val="00424833"/>
    <w:rsid w:val="004250A2"/>
    <w:rsid w:val="00427440"/>
    <w:rsid w:val="00430133"/>
    <w:rsid w:val="00431BFF"/>
    <w:rsid w:val="00431EFB"/>
    <w:rsid w:val="00432449"/>
    <w:rsid w:val="00432A41"/>
    <w:rsid w:val="00432C55"/>
    <w:rsid w:val="004330A7"/>
    <w:rsid w:val="00434481"/>
    <w:rsid w:val="00434620"/>
    <w:rsid w:val="00434A82"/>
    <w:rsid w:val="00435062"/>
    <w:rsid w:val="00436107"/>
    <w:rsid w:val="004362D7"/>
    <w:rsid w:val="004367A4"/>
    <w:rsid w:val="00436D84"/>
    <w:rsid w:val="00436F28"/>
    <w:rsid w:val="0043718C"/>
    <w:rsid w:val="0044264A"/>
    <w:rsid w:val="00442D0A"/>
    <w:rsid w:val="00443C8A"/>
    <w:rsid w:val="00443EEA"/>
    <w:rsid w:val="004462B6"/>
    <w:rsid w:val="004468CD"/>
    <w:rsid w:val="004477C9"/>
    <w:rsid w:val="00450776"/>
    <w:rsid w:val="004529D4"/>
    <w:rsid w:val="00452B29"/>
    <w:rsid w:val="00454235"/>
    <w:rsid w:val="00456A55"/>
    <w:rsid w:val="00461941"/>
    <w:rsid w:val="004622FA"/>
    <w:rsid w:val="00465C7E"/>
    <w:rsid w:val="00465E79"/>
    <w:rsid w:val="00466C5F"/>
    <w:rsid w:val="00466C71"/>
    <w:rsid w:val="00467E2B"/>
    <w:rsid w:val="00470428"/>
    <w:rsid w:val="00470E43"/>
    <w:rsid w:val="00472BA0"/>
    <w:rsid w:val="00473865"/>
    <w:rsid w:val="004739C3"/>
    <w:rsid w:val="0047585F"/>
    <w:rsid w:val="00475A13"/>
    <w:rsid w:val="00475B30"/>
    <w:rsid w:val="00476632"/>
    <w:rsid w:val="00480372"/>
    <w:rsid w:val="004811BC"/>
    <w:rsid w:val="0048143E"/>
    <w:rsid w:val="004823EA"/>
    <w:rsid w:val="00483D13"/>
    <w:rsid w:val="00484807"/>
    <w:rsid w:val="00484DD7"/>
    <w:rsid w:val="004855D9"/>
    <w:rsid w:val="00485A23"/>
    <w:rsid w:val="0048617A"/>
    <w:rsid w:val="0048621E"/>
    <w:rsid w:val="00486CD1"/>
    <w:rsid w:val="00490365"/>
    <w:rsid w:val="00490D35"/>
    <w:rsid w:val="00491FF6"/>
    <w:rsid w:val="00492235"/>
    <w:rsid w:val="004922A6"/>
    <w:rsid w:val="0049274E"/>
    <w:rsid w:val="00493447"/>
    <w:rsid w:val="00494174"/>
    <w:rsid w:val="00494233"/>
    <w:rsid w:val="004A018C"/>
    <w:rsid w:val="004A039C"/>
    <w:rsid w:val="004A38A4"/>
    <w:rsid w:val="004A3CFD"/>
    <w:rsid w:val="004A4E83"/>
    <w:rsid w:val="004B012A"/>
    <w:rsid w:val="004B07F4"/>
    <w:rsid w:val="004B1F59"/>
    <w:rsid w:val="004B29AB"/>
    <w:rsid w:val="004B2D7C"/>
    <w:rsid w:val="004B2EA8"/>
    <w:rsid w:val="004B3051"/>
    <w:rsid w:val="004B30D3"/>
    <w:rsid w:val="004B3621"/>
    <w:rsid w:val="004B3798"/>
    <w:rsid w:val="004B4517"/>
    <w:rsid w:val="004B460A"/>
    <w:rsid w:val="004B6786"/>
    <w:rsid w:val="004B6955"/>
    <w:rsid w:val="004B6B34"/>
    <w:rsid w:val="004B7051"/>
    <w:rsid w:val="004C2CFC"/>
    <w:rsid w:val="004C50CB"/>
    <w:rsid w:val="004C654B"/>
    <w:rsid w:val="004C772E"/>
    <w:rsid w:val="004D0B88"/>
    <w:rsid w:val="004D1374"/>
    <w:rsid w:val="004D5383"/>
    <w:rsid w:val="004D5C6F"/>
    <w:rsid w:val="004D63E9"/>
    <w:rsid w:val="004D7321"/>
    <w:rsid w:val="004E11A6"/>
    <w:rsid w:val="004E167B"/>
    <w:rsid w:val="004E27BE"/>
    <w:rsid w:val="004E2A77"/>
    <w:rsid w:val="004E2C0C"/>
    <w:rsid w:val="004E364D"/>
    <w:rsid w:val="004E4FE2"/>
    <w:rsid w:val="004E7CBC"/>
    <w:rsid w:val="004F1840"/>
    <w:rsid w:val="004F254F"/>
    <w:rsid w:val="004F304A"/>
    <w:rsid w:val="004F3B02"/>
    <w:rsid w:val="004F4DD0"/>
    <w:rsid w:val="004F57DF"/>
    <w:rsid w:val="004F60F7"/>
    <w:rsid w:val="004F6BC0"/>
    <w:rsid w:val="004F6FF7"/>
    <w:rsid w:val="004F7987"/>
    <w:rsid w:val="00502C62"/>
    <w:rsid w:val="00503362"/>
    <w:rsid w:val="00503951"/>
    <w:rsid w:val="0050579F"/>
    <w:rsid w:val="00507E13"/>
    <w:rsid w:val="005126AB"/>
    <w:rsid w:val="00512B1B"/>
    <w:rsid w:val="00513252"/>
    <w:rsid w:val="005138E1"/>
    <w:rsid w:val="00513BD4"/>
    <w:rsid w:val="00513DFB"/>
    <w:rsid w:val="0051481F"/>
    <w:rsid w:val="00514B71"/>
    <w:rsid w:val="00514DFB"/>
    <w:rsid w:val="005156A2"/>
    <w:rsid w:val="005159EF"/>
    <w:rsid w:val="00515C14"/>
    <w:rsid w:val="00515E6E"/>
    <w:rsid w:val="00515F68"/>
    <w:rsid w:val="005164BF"/>
    <w:rsid w:val="00516F63"/>
    <w:rsid w:val="00517411"/>
    <w:rsid w:val="00520BDE"/>
    <w:rsid w:val="00521BC7"/>
    <w:rsid w:val="00522286"/>
    <w:rsid w:val="00524F73"/>
    <w:rsid w:val="00526068"/>
    <w:rsid w:val="005275F6"/>
    <w:rsid w:val="00527BDB"/>
    <w:rsid w:val="00530236"/>
    <w:rsid w:val="005305D6"/>
    <w:rsid w:val="00532E27"/>
    <w:rsid w:val="00535B4F"/>
    <w:rsid w:val="0053687B"/>
    <w:rsid w:val="0053798A"/>
    <w:rsid w:val="00537B9C"/>
    <w:rsid w:val="00540844"/>
    <w:rsid w:val="0054214E"/>
    <w:rsid w:val="005425C1"/>
    <w:rsid w:val="00542847"/>
    <w:rsid w:val="00542C58"/>
    <w:rsid w:val="005431E6"/>
    <w:rsid w:val="00543B45"/>
    <w:rsid w:val="0054423E"/>
    <w:rsid w:val="00544787"/>
    <w:rsid w:val="0054576D"/>
    <w:rsid w:val="00546514"/>
    <w:rsid w:val="00547410"/>
    <w:rsid w:val="00547A4A"/>
    <w:rsid w:val="00550AAA"/>
    <w:rsid w:val="00550F1B"/>
    <w:rsid w:val="00551916"/>
    <w:rsid w:val="00552566"/>
    <w:rsid w:val="00552C9E"/>
    <w:rsid w:val="0056000D"/>
    <w:rsid w:val="00560A9F"/>
    <w:rsid w:val="00560F24"/>
    <w:rsid w:val="005620E3"/>
    <w:rsid w:val="00562C39"/>
    <w:rsid w:val="00562CB2"/>
    <w:rsid w:val="005645FB"/>
    <w:rsid w:val="00565488"/>
    <w:rsid w:val="005677AD"/>
    <w:rsid w:val="00567834"/>
    <w:rsid w:val="0057120D"/>
    <w:rsid w:val="0057219D"/>
    <w:rsid w:val="00572828"/>
    <w:rsid w:val="0057309E"/>
    <w:rsid w:val="005733B3"/>
    <w:rsid w:val="00573613"/>
    <w:rsid w:val="00574A7F"/>
    <w:rsid w:val="00580FB1"/>
    <w:rsid w:val="005817D7"/>
    <w:rsid w:val="00581C62"/>
    <w:rsid w:val="0058443D"/>
    <w:rsid w:val="00584B95"/>
    <w:rsid w:val="0058597E"/>
    <w:rsid w:val="005866EE"/>
    <w:rsid w:val="00586E5E"/>
    <w:rsid w:val="00590BE6"/>
    <w:rsid w:val="00590EB2"/>
    <w:rsid w:val="0059133E"/>
    <w:rsid w:val="00592EDC"/>
    <w:rsid w:val="005931B9"/>
    <w:rsid w:val="005935EA"/>
    <w:rsid w:val="0059469A"/>
    <w:rsid w:val="005948A8"/>
    <w:rsid w:val="005949C8"/>
    <w:rsid w:val="00595633"/>
    <w:rsid w:val="00595BAB"/>
    <w:rsid w:val="00595C24"/>
    <w:rsid w:val="00597306"/>
    <w:rsid w:val="00597FF6"/>
    <w:rsid w:val="005A087F"/>
    <w:rsid w:val="005A1AE9"/>
    <w:rsid w:val="005A1CCA"/>
    <w:rsid w:val="005A1DE5"/>
    <w:rsid w:val="005A1E44"/>
    <w:rsid w:val="005A2629"/>
    <w:rsid w:val="005A42DB"/>
    <w:rsid w:val="005A4B9A"/>
    <w:rsid w:val="005A4F2D"/>
    <w:rsid w:val="005A6BCB"/>
    <w:rsid w:val="005A72E2"/>
    <w:rsid w:val="005B077C"/>
    <w:rsid w:val="005B1461"/>
    <w:rsid w:val="005B2075"/>
    <w:rsid w:val="005B2645"/>
    <w:rsid w:val="005B3C9C"/>
    <w:rsid w:val="005B5242"/>
    <w:rsid w:val="005B56F3"/>
    <w:rsid w:val="005B60A9"/>
    <w:rsid w:val="005C10B7"/>
    <w:rsid w:val="005C1D8C"/>
    <w:rsid w:val="005C279D"/>
    <w:rsid w:val="005C289C"/>
    <w:rsid w:val="005C2D2A"/>
    <w:rsid w:val="005C3033"/>
    <w:rsid w:val="005C41D5"/>
    <w:rsid w:val="005C4CC0"/>
    <w:rsid w:val="005C5253"/>
    <w:rsid w:val="005C5EE1"/>
    <w:rsid w:val="005C643B"/>
    <w:rsid w:val="005C76D4"/>
    <w:rsid w:val="005C7BDB"/>
    <w:rsid w:val="005D0DE5"/>
    <w:rsid w:val="005D11B5"/>
    <w:rsid w:val="005D20E9"/>
    <w:rsid w:val="005D5005"/>
    <w:rsid w:val="005D6B27"/>
    <w:rsid w:val="005D723C"/>
    <w:rsid w:val="005D775A"/>
    <w:rsid w:val="005D77E3"/>
    <w:rsid w:val="005E067B"/>
    <w:rsid w:val="005E1BC1"/>
    <w:rsid w:val="005E3164"/>
    <w:rsid w:val="005E3A57"/>
    <w:rsid w:val="005E409D"/>
    <w:rsid w:val="005E47F9"/>
    <w:rsid w:val="005E52BD"/>
    <w:rsid w:val="005E5BEF"/>
    <w:rsid w:val="005E5F0E"/>
    <w:rsid w:val="005E6093"/>
    <w:rsid w:val="005E60E0"/>
    <w:rsid w:val="005E64FD"/>
    <w:rsid w:val="005E7075"/>
    <w:rsid w:val="005E70A6"/>
    <w:rsid w:val="005E7572"/>
    <w:rsid w:val="005E776C"/>
    <w:rsid w:val="005E7A3F"/>
    <w:rsid w:val="005E7A54"/>
    <w:rsid w:val="005F0C7C"/>
    <w:rsid w:val="005F1D2F"/>
    <w:rsid w:val="005F2388"/>
    <w:rsid w:val="005F4D7F"/>
    <w:rsid w:val="005F69FE"/>
    <w:rsid w:val="005F6B0A"/>
    <w:rsid w:val="005F7BF4"/>
    <w:rsid w:val="006028B9"/>
    <w:rsid w:val="00602956"/>
    <w:rsid w:val="00611306"/>
    <w:rsid w:val="00611C37"/>
    <w:rsid w:val="00612137"/>
    <w:rsid w:val="00613218"/>
    <w:rsid w:val="00614447"/>
    <w:rsid w:val="0061458E"/>
    <w:rsid w:val="00620FE5"/>
    <w:rsid w:val="00622730"/>
    <w:rsid w:val="00622C37"/>
    <w:rsid w:val="00624AD5"/>
    <w:rsid w:val="00625ABA"/>
    <w:rsid w:val="00625E7D"/>
    <w:rsid w:val="00626369"/>
    <w:rsid w:val="006270E5"/>
    <w:rsid w:val="006314D6"/>
    <w:rsid w:val="006329B3"/>
    <w:rsid w:val="006333B9"/>
    <w:rsid w:val="006344DE"/>
    <w:rsid w:val="00635B15"/>
    <w:rsid w:val="0063723C"/>
    <w:rsid w:val="006375BD"/>
    <w:rsid w:val="0064097A"/>
    <w:rsid w:val="00640B6E"/>
    <w:rsid w:val="006410BF"/>
    <w:rsid w:val="00641544"/>
    <w:rsid w:val="00642178"/>
    <w:rsid w:val="00642AF5"/>
    <w:rsid w:val="006431EE"/>
    <w:rsid w:val="00643519"/>
    <w:rsid w:val="00643827"/>
    <w:rsid w:val="006458C9"/>
    <w:rsid w:val="00645D17"/>
    <w:rsid w:val="006508D0"/>
    <w:rsid w:val="0065146B"/>
    <w:rsid w:val="00652009"/>
    <w:rsid w:val="006529A3"/>
    <w:rsid w:val="006532E0"/>
    <w:rsid w:val="006536A2"/>
    <w:rsid w:val="00654EBB"/>
    <w:rsid w:val="006552F3"/>
    <w:rsid w:val="0065575A"/>
    <w:rsid w:val="00655990"/>
    <w:rsid w:val="0065657C"/>
    <w:rsid w:val="00660D0D"/>
    <w:rsid w:val="00662540"/>
    <w:rsid w:val="0066278D"/>
    <w:rsid w:val="006644A2"/>
    <w:rsid w:val="00665DBB"/>
    <w:rsid w:val="00665ECA"/>
    <w:rsid w:val="006707B9"/>
    <w:rsid w:val="00671D33"/>
    <w:rsid w:val="00672655"/>
    <w:rsid w:val="0067304F"/>
    <w:rsid w:val="00673417"/>
    <w:rsid w:val="006745DF"/>
    <w:rsid w:val="0067469F"/>
    <w:rsid w:val="006748BF"/>
    <w:rsid w:val="00674917"/>
    <w:rsid w:val="00676280"/>
    <w:rsid w:val="0067633B"/>
    <w:rsid w:val="006770E4"/>
    <w:rsid w:val="00682D9F"/>
    <w:rsid w:val="00682DFD"/>
    <w:rsid w:val="006836B3"/>
    <w:rsid w:val="00683C11"/>
    <w:rsid w:val="00684500"/>
    <w:rsid w:val="0068495B"/>
    <w:rsid w:val="00684BF0"/>
    <w:rsid w:val="00684D92"/>
    <w:rsid w:val="006855D3"/>
    <w:rsid w:val="006863C2"/>
    <w:rsid w:val="00686F53"/>
    <w:rsid w:val="00687057"/>
    <w:rsid w:val="006902EE"/>
    <w:rsid w:val="00692306"/>
    <w:rsid w:val="0069230C"/>
    <w:rsid w:val="006969BD"/>
    <w:rsid w:val="00697225"/>
    <w:rsid w:val="0069779F"/>
    <w:rsid w:val="00697F78"/>
    <w:rsid w:val="006A0A91"/>
    <w:rsid w:val="006A2C64"/>
    <w:rsid w:val="006A34ED"/>
    <w:rsid w:val="006A3934"/>
    <w:rsid w:val="006A5283"/>
    <w:rsid w:val="006A548A"/>
    <w:rsid w:val="006A593A"/>
    <w:rsid w:val="006A6ED2"/>
    <w:rsid w:val="006A75DC"/>
    <w:rsid w:val="006A7BEC"/>
    <w:rsid w:val="006B0700"/>
    <w:rsid w:val="006B2ADD"/>
    <w:rsid w:val="006B3A2A"/>
    <w:rsid w:val="006B5ADB"/>
    <w:rsid w:val="006B6CCD"/>
    <w:rsid w:val="006B70CF"/>
    <w:rsid w:val="006B7970"/>
    <w:rsid w:val="006B7B7C"/>
    <w:rsid w:val="006B7C5F"/>
    <w:rsid w:val="006B7EA1"/>
    <w:rsid w:val="006C0F05"/>
    <w:rsid w:val="006C10C9"/>
    <w:rsid w:val="006C3926"/>
    <w:rsid w:val="006C4077"/>
    <w:rsid w:val="006C4954"/>
    <w:rsid w:val="006C502E"/>
    <w:rsid w:val="006C5B57"/>
    <w:rsid w:val="006C5D40"/>
    <w:rsid w:val="006C6ED0"/>
    <w:rsid w:val="006C720E"/>
    <w:rsid w:val="006D1D63"/>
    <w:rsid w:val="006D2179"/>
    <w:rsid w:val="006D249E"/>
    <w:rsid w:val="006D25C8"/>
    <w:rsid w:val="006D25E6"/>
    <w:rsid w:val="006D29EA"/>
    <w:rsid w:val="006D3AB7"/>
    <w:rsid w:val="006D508C"/>
    <w:rsid w:val="006D61A9"/>
    <w:rsid w:val="006D6639"/>
    <w:rsid w:val="006D6E12"/>
    <w:rsid w:val="006D7EBE"/>
    <w:rsid w:val="006E4257"/>
    <w:rsid w:val="006E7735"/>
    <w:rsid w:val="006F026A"/>
    <w:rsid w:val="006F0527"/>
    <w:rsid w:val="006F0895"/>
    <w:rsid w:val="006F0B31"/>
    <w:rsid w:val="006F14B3"/>
    <w:rsid w:val="006F20C4"/>
    <w:rsid w:val="006F2CF3"/>
    <w:rsid w:val="006F2F77"/>
    <w:rsid w:val="006F2F78"/>
    <w:rsid w:val="006F4285"/>
    <w:rsid w:val="006F4B46"/>
    <w:rsid w:val="006F5DE5"/>
    <w:rsid w:val="006F626C"/>
    <w:rsid w:val="006F66A6"/>
    <w:rsid w:val="006F6965"/>
    <w:rsid w:val="006F76C7"/>
    <w:rsid w:val="0070018C"/>
    <w:rsid w:val="0070090E"/>
    <w:rsid w:val="00701115"/>
    <w:rsid w:val="0070219A"/>
    <w:rsid w:val="00702443"/>
    <w:rsid w:val="00702783"/>
    <w:rsid w:val="00702D62"/>
    <w:rsid w:val="007041D2"/>
    <w:rsid w:val="00704D98"/>
    <w:rsid w:val="0070593C"/>
    <w:rsid w:val="00706481"/>
    <w:rsid w:val="00707BAB"/>
    <w:rsid w:val="007114C0"/>
    <w:rsid w:val="00712835"/>
    <w:rsid w:val="00712A2F"/>
    <w:rsid w:val="0071355D"/>
    <w:rsid w:val="00715A93"/>
    <w:rsid w:val="0071603A"/>
    <w:rsid w:val="007176F1"/>
    <w:rsid w:val="00717F21"/>
    <w:rsid w:val="0072099D"/>
    <w:rsid w:val="007215EE"/>
    <w:rsid w:val="007230AE"/>
    <w:rsid w:val="00723492"/>
    <w:rsid w:val="00725724"/>
    <w:rsid w:val="00725DD1"/>
    <w:rsid w:val="007308E2"/>
    <w:rsid w:val="00731F31"/>
    <w:rsid w:val="007327A9"/>
    <w:rsid w:val="007330FB"/>
    <w:rsid w:val="007347B4"/>
    <w:rsid w:val="0073602B"/>
    <w:rsid w:val="00736FDC"/>
    <w:rsid w:val="00740383"/>
    <w:rsid w:val="00740750"/>
    <w:rsid w:val="00740B9E"/>
    <w:rsid w:val="0074179A"/>
    <w:rsid w:val="00741981"/>
    <w:rsid w:val="00741C2A"/>
    <w:rsid w:val="0074423B"/>
    <w:rsid w:val="00744BEC"/>
    <w:rsid w:val="0074549A"/>
    <w:rsid w:val="007455BC"/>
    <w:rsid w:val="007462BA"/>
    <w:rsid w:val="00746A41"/>
    <w:rsid w:val="007473C5"/>
    <w:rsid w:val="00750BC3"/>
    <w:rsid w:val="00750FBF"/>
    <w:rsid w:val="00751442"/>
    <w:rsid w:val="00751E3F"/>
    <w:rsid w:val="00751FF9"/>
    <w:rsid w:val="00752551"/>
    <w:rsid w:val="0075426E"/>
    <w:rsid w:val="007551FC"/>
    <w:rsid w:val="00756467"/>
    <w:rsid w:val="00756593"/>
    <w:rsid w:val="00756889"/>
    <w:rsid w:val="007568D0"/>
    <w:rsid w:val="00760376"/>
    <w:rsid w:val="007612A4"/>
    <w:rsid w:val="00761C74"/>
    <w:rsid w:val="007635F9"/>
    <w:rsid w:val="007636B0"/>
    <w:rsid w:val="007651B5"/>
    <w:rsid w:val="007664E7"/>
    <w:rsid w:val="00766732"/>
    <w:rsid w:val="00766C80"/>
    <w:rsid w:val="00766EF7"/>
    <w:rsid w:val="00770449"/>
    <w:rsid w:val="00771028"/>
    <w:rsid w:val="007727E5"/>
    <w:rsid w:val="00774814"/>
    <w:rsid w:val="007748A2"/>
    <w:rsid w:val="007752A0"/>
    <w:rsid w:val="00775C20"/>
    <w:rsid w:val="00776E07"/>
    <w:rsid w:val="007770F1"/>
    <w:rsid w:val="00777F57"/>
    <w:rsid w:val="00781303"/>
    <w:rsid w:val="00781401"/>
    <w:rsid w:val="00781D1D"/>
    <w:rsid w:val="0078359C"/>
    <w:rsid w:val="00784451"/>
    <w:rsid w:val="00784576"/>
    <w:rsid w:val="007861A9"/>
    <w:rsid w:val="00786432"/>
    <w:rsid w:val="00786E00"/>
    <w:rsid w:val="00787864"/>
    <w:rsid w:val="00787EF1"/>
    <w:rsid w:val="007901B6"/>
    <w:rsid w:val="00790352"/>
    <w:rsid w:val="007913D9"/>
    <w:rsid w:val="007919BE"/>
    <w:rsid w:val="00791D43"/>
    <w:rsid w:val="0079269A"/>
    <w:rsid w:val="007934A0"/>
    <w:rsid w:val="007936CB"/>
    <w:rsid w:val="007941CD"/>
    <w:rsid w:val="00794410"/>
    <w:rsid w:val="00795089"/>
    <w:rsid w:val="0079570D"/>
    <w:rsid w:val="007957AE"/>
    <w:rsid w:val="00797074"/>
    <w:rsid w:val="007970D0"/>
    <w:rsid w:val="007A03D3"/>
    <w:rsid w:val="007A093A"/>
    <w:rsid w:val="007A13EC"/>
    <w:rsid w:val="007A15DB"/>
    <w:rsid w:val="007A1801"/>
    <w:rsid w:val="007A27D1"/>
    <w:rsid w:val="007A6501"/>
    <w:rsid w:val="007A6EC4"/>
    <w:rsid w:val="007A79E3"/>
    <w:rsid w:val="007B08C6"/>
    <w:rsid w:val="007B1CB4"/>
    <w:rsid w:val="007B2092"/>
    <w:rsid w:val="007B27B0"/>
    <w:rsid w:val="007B29CA"/>
    <w:rsid w:val="007B2CAD"/>
    <w:rsid w:val="007B525E"/>
    <w:rsid w:val="007B56DE"/>
    <w:rsid w:val="007B6451"/>
    <w:rsid w:val="007B7411"/>
    <w:rsid w:val="007B7C0D"/>
    <w:rsid w:val="007C1DE6"/>
    <w:rsid w:val="007C5B28"/>
    <w:rsid w:val="007C745C"/>
    <w:rsid w:val="007D006E"/>
    <w:rsid w:val="007D03D7"/>
    <w:rsid w:val="007D2152"/>
    <w:rsid w:val="007D33E1"/>
    <w:rsid w:val="007D353F"/>
    <w:rsid w:val="007D35EE"/>
    <w:rsid w:val="007D3D9D"/>
    <w:rsid w:val="007D6A6D"/>
    <w:rsid w:val="007D6C58"/>
    <w:rsid w:val="007E2B2D"/>
    <w:rsid w:val="007E3BEE"/>
    <w:rsid w:val="007E40B8"/>
    <w:rsid w:val="007E6904"/>
    <w:rsid w:val="007F002A"/>
    <w:rsid w:val="007F127C"/>
    <w:rsid w:val="007F1AE2"/>
    <w:rsid w:val="007F2895"/>
    <w:rsid w:val="007F3B2A"/>
    <w:rsid w:val="007F439C"/>
    <w:rsid w:val="007F4B4F"/>
    <w:rsid w:val="007F5864"/>
    <w:rsid w:val="007F5887"/>
    <w:rsid w:val="007F6085"/>
    <w:rsid w:val="007F792D"/>
    <w:rsid w:val="007F7B0B"/>
    <w:rsid w:val="0080084F"/>
    <w:rsid w:val="00800B15"/>
    <w:rsid w:val="0080201E"/>
    <w:rsid w:val="00802ABE"/>
    <w:rsid w:val="00803AD7"/>
    <w:rsid w:val="008049D6"/>
    <w:rsid w:val="00807D8E"/>
    <w:rsid w:val="00807F1F"/>
    <w:rsid w:val="00810A29"/>
    <w:rsid w:val="00811E9C"/>
    <w:rsid w:val="0081246E"/>
    <w:rsid w:val="00813244"/>
    <w:rsid w:val="00813CD8"/>
    <w:rsid w:val="00814E5A"/>
    <w:rsid w:val="00820BFD"/>
    <w:rsid w:val="00821FA0"/>
    <w:rsid w:val="0082281D"/>
    <w:rsid w:val="00824A96"/>
    <w:rsid w:val="0082523F"/>
    <w:rsid w:val="00826745"/>
    <w:rsid w:val="00826748"/>
    <w:rsid w:val="00832427"/>
    <w:rsid w:val="008333AF"/>
    <w:rsid w:val="00833FA4"/>
    <w:rsid w:val="008347F4"/>
    <w:rsid w:val="00836B36"/>
    <w:rsid w:val="00842141"/>
    <w:rsid w:val="00842C5C"/>
    <w:rsid w:val="0084407F"/>
    <w:rsid w:val="00844647"/>
    <w:rsid w:val="0084468D"/>
    <w:rsid w:val="00845A17"/>
    <w:rsid w:val="00850BA8"/>
    <w:rsid w:val="00851F2D"/>
    <w:rsid w:val="0085216E"/>
    <w:rsid w:val="0085285A"/>
    <w:rsid w:val="00853793"/>
    <w:rsid w:val="0085653C"/>
    <w:rsid w:val="00857580"/>
    <w:rsid w:val="00860E2E"/>
    <w:rsid w:val="00861564"/>
    <w:rsid w:val="00862B3E"/>
    <w:rsid w:val="00864CE4"/>
    <w:rsid w:val="00865ABC"/>
    <w:rsid w:val="00866632"/>
    <w:rsid w:val="00866643"/>
    <w:rsid w:val="00866AD4"/>
    <w:rsid w:val="00866BA4"/>
    <w:rsid w:val="00867467"/>
    <w:rsid w:val="0086777A"/>
    <w:rsid w:val="0086797C"/>
    <w:rsid w:val="00867E2E"/>
    <w:rsid w:val="00872061"/>
    <w:rsid w:val="0087246F"/>
    <w:rsid w:val="00872B65"/>
    <w:rsid w:val="00873671"/>
    <w:rsid w:val="0087489B"/>
    <w:rsid w:val="00874E70"/>
    <w:rsid w:val="00875258"/>
    <w:rsid w:val="00875C7A"/>
    <w:rsid w:val="00875FAF"/>
    <w:rsid w:val="00877E9D"/>
    <w:rsid w:val="00880215"/>
    <w:rsid w:val="00881905"/>
    <w:rsid w:val="00881FD3"/>
    <w:rsid w:val="0088351B"/>
    <w:rsid w:val="008851B4"/>
    <w:rsid w:val="00885AA0"/>
    <w:rsid w:val="008900CE"/>
    <w:rsid w:val="00890564"/>
    <w:rsid w:val="008909B8"/>
    <w:rsid w:val="008929F7"/>
    <w:rsid w:val="008937E9"/>
    <w:rsid w:val="008938DA"/>
    <w:rsid w:val="00894D12"/>
    <w:rsid w:val="00895BE8"/>
    <w:rsid w:val="00895CAA"/>
    <w:rsid w:val="0089720A"/>
    <w:rsid w:val="008A049A"/>
    <w:rsid w:val="008A0F1F"/>
    <w:rsid w:val="008A0FB8"/>
    <w:rsid w:val="008A1FC7"/>
    <w:rsid w:val="008A325A"/>
    <w:rsid w:val="008A3DBD"/>
    <w:rsid w:val="008A4CA1"/>
    <w:rsid w:val="008A5F6F"/>
    <w:rsid w:val="008A60A3"/>
    <w:rsid w:val="008A6488"/>
    <w:rsid w:val="008B0270"/>
    <w:rsid w:val="008B2AA1"/>
    <w:rsid w:val="008B2E34"/>
    <w:rsid w:val="008B35E6"/>
    <w:rsid w:val="008B37A7"/>
    <w:rsid w:val="008B3ADC"/>
    <w:rsid w:val="008B3F56"/>
    <w:rsid w:val="008B4A05"/>
    <w:rsid w:val="008B4F10"/>
    <w:rsid w:val="008B6029"/>
    <w:rsid w:val="008B603A"/>
    <w:rsid w:val="008B6828"/>
    <w:rsid w:val="008B71E1"/>
    <w:rsid w:val="008B7BF1"/>
    <w:rsid w:val="008B7D70"/>
    <w:rsid w:val="008C103F"/>
    <w:rsid w:val="008C15A5"/>
    <w:rsid w:val="008C279B"/>
    <w:rsid w:val="008C4867"/>
    <w:rsid w:val="008C56BD"/>
    <w:rsid w:val="008C58D7"/>
    <w:rsid w:val="008C5B74"/>
    <w:rsid w:val="008C5CB8"/>
    <w:rsid w:val="008C63AC"/>
    <w:rsid w:val="008C6D50"/>
    <w:rsid w:val="008D389F"/>
    <w:rsid w:val="008D4A74"/>
    <w:rsid w:val="008D4D67"/>
    <w:rsid w:val="008D5651"/>
    <w:rsid w:val="008D5E9D"/>
    <w:rsid w:val="008D702B"/>
    <w:rsid w:val="008D7506"/>
    <w:rsid w:val="008E08B4"/>
    <w:rsid w:val="008E11DC"/>
    <w:rsid w:val="008E3D7F"/>
    <w:rsid w:val="008E48C7"/>
    <w:rsid w:val="008E4E55"/>
    <w:rsid w:val="008E61BE"/>
    <w:rsid w:val="008E7DCE"/>
    <w:rsid w:val="008F111A"/>
    <w:rsid w:val="008F23D1"/>
    <w:rsid w:val="008F2543"/>
    <w:rsid w:val="008F2C23"/>
    <w:rsid w:val="008F3AC8"/>
    <w:rsid w:val="008F41F0"/>
    <w:rsid w:val="008F5A3F"/>
    <w:rsid w:val="008F5EC6"/>
    <w:rsid w:val="008F635C"/>
    <w:rsid w:val="008F6553"/>
    <w:rsid w:val="008F6E53"/>
    <w:rsid w:val="008F7816"/>
    <w:rsid w:val="00900ADC"/>
    <w:rsid w:val="009028ED"/>
    <w:rsid w:val="00902CD2"/>
    <w:rsid w:val="009038C0"/>
    <w:rsid w:val="00904DE7"/>
    <w:rsid w:val="009053D9"/>
    <w:rsid w:val="009063D8"/>
    <w:rsid w:val="00907739"/>
    <w:rsid w:val="00907EE7"/>
    <w:rsid w:val="00907FE9"/>
    <w:rsid w:val="00911F3C"/>
    <w:rsid w:val="00912323"/>
    <w:rsid w:val="009123FF"/>
    <w:rsid w:val="0091264D"/>
    <w:rsid w:val="00914E3C"/>
    <w:rsid w:val="00914E61"/>
    <w:rsid w:val="0091581D"/>
    <w:rsid w:val="00915BC1"/>
    <w:rsid w:val="00916C20"/>
    <w:rsid w:val="009175D6"/>
    <w:rsid w:val="00921AA0"/>
    <w:rsid w:val="00921AD3"/>
    <w:rsid w:val="0092229A"/>
    <w:rsid w:val="0092263F"/>
    <w:rsid w:val="0092383B"/>
    <w:rsid w:val="0092386C"/>
    <w:rsid w:val="00924774"/>
    <w:rsid w:val="0092545A"/>
    <w:rsid w:val="0092692F"/>
    <w:rsid w:val="009333B6"/>
    <w:rsid w:val="00933BC3"/>
    <w:rsid w:val="00935941"/>
    <w:rsid w:val="00937895"/>
    <w:rsid w:val="00941D47"/>
    <w:rsid w:val="009424EA"/>
    <w:rsid w:val="00945059"/>
    <w:rsid w:val="00946186"/>
    <w:rsid w:val="0095061A"/>
    <w:rsid w:val="0095117A"/>
    <w:rsid w:val="009528DC"/>
    <w:rsid w:val="009541E5"/>
    <w:rsid w:val="00954842"/>
    <w:rsid w:val="00954D8B"/>
    <w:rsid w:val="00956226"/>
    <w:rsid w:val="00956777"/>
    <w:rsid w:val="00957454"/>
    <w:rsid w:val="00957BAB"/>
    <w:rsid w:val="00961285"/>
    <w:rsid w:val="009638C3"/>
    <w:rsid w:val="00963B3B"/>
    <w:rsid w:val="00964838"/>
    <w:rsid w:val="00965DB7"/>
    <w:rsid w:val="009666CA"/>
    <w:rsid w:val="009668F8"/>
    <w:rsid w:val="00966E5A"/>
    <w:rsid w:val="00971950"/>
    <w:rsid w:val="00972507"/>
    <w:rsid w:val="009729B4"/>
    <w:rsid w:val="0097341D"/>
    <w:rsid w:val="00973AE6"/>
    <w:rsid w:val="009740D8"/>
    <w:rsid w:val="0097441B"/>
    <w:rsid w:val="009762B9"/>
    <w:rsid w:val="009762E0"/>
    <w:rsid w:val="009765FE"/>
    <w:rsid w:val="00982916"/>
    <w:rsid w:val="00982ED5"/>
    <w:rsid w:val="0098552C"/>
    <w:rsid w:val="00985D0D"/>
    <w:rsid w:val="00991702"/>
    <w:rsid w:val="0099262B"/>
    <w:rsid w:val="00993367"/>
    <w:rsid w:val="00994120"/>
    <w:rsid w:val="00996377"/>
    <w:rsid w:val="0099668D"/>
    <w:rsid w:val="009A01A8"/>
    <w:rsid w:val="009A01DB"/>
    <w:rsid w:val="009A115B"/>
    <w:rsid w:val="009A1845"/>
    <w:rsid w:val="009A1956"/>
    <w:rsid w:val="009A2C9D"/>
    <w:rsid w:val="009A30AD"/>
    <w:rsid w:val="009A3627"/>
    <w:rsid w:val="009A3B5F"/>
    <w:rsid w:val="009A573B"/>
    <w:rsid w:val="009A5ED7"/>
    <w:rsid w:val="009B0A70"/>
    <w:rsid w:val="009B2672"/>
    <w:rsid w:val="009B28B2"/>
    <w:rsid w:val="009B2B97"/>
    <w:rsid w:val="009B2DFC"/>
    <w:rsid w:val="009B398F"/>
    <w:rsid w:val="009B3F43"/>
    <w:rsid w:val="009B4804"/>
    <w:rsid w:val="009B65F9"/>
    <w:rsid w:val="009B78B0"/>
    <w:rsid w:val="009C0914"/>
    <w:rsid w:val="009C0D38"/>
    <w:rsid w:val="009C1F35"/>
    <w:rsid w:val="009C223E"/>
    <w:rsid w:val="009C3FE4"/>
    <w:rsid w:val="009C4E00"/>
    <w:rsid w:val="009C4F74"/>
    <w:rsid w:val="009C5CFD"/>
    <w:rsid w:val="009D1133"/>
    <w:rsid w:val="009D197C"/>
    <w:rsid w:val="009D1E4D"/>
    <w:rsid w:val="009D2AA2"/>
    <w:rsid w:val="009D66E0"/>
    <w:rsid w:val="009D683B"/>
    <w:rsid w:val="009D752F"/>
    <w:rsid w:val="009D764F"/>
    <w:rsid w:val="009D7738"/>
    <w:rsid w:val="009D7842"/>
    <w:rsid w:val="009D7CCE"/>
    <w:rsid w:val="009E0AA8"/>
    <w:rsid w:val="009E0FF8"/>
    <w:rsid w:val="009E15A9"/>
    <w:rsid w:val="009E1BA6"/>
    <w:rsid w:val="009E1F79"/>
    <w:rsid w:val="009E2069"/>
    <w:rsid w:val="009E26B0"/>
    <w:rsid w:val="009E3B25"/>
    <w:rsid w:val="009E3C76"/>
    <w:rsid w:val="009E3D94"/>
    <w:rsid w:val="009E4368"/>
    <w:rsid w:val="009E519C"/>
    <w:rsid w:val="009E7BF3"/>
    <w:rsid w:val="009F0886"/>
    <w:rsid w:val="009F1315"/>
    <w:rsid w:val="009F1392"/>
    <w:rsid w:val="009F1A57"/>
    <w:rsid w:val="009F2A36"/>
    <w:rsid w:val="009F3866"/>
    <w:rsid w:val="009F5123"/>
    <w:rsid w:val="009F59CA"/>
    <w:rsid w:val="009F7063"/>
    <w:rsid w:val="009F74D1"/>
    <w:rsid w:val="00A02BAA"/>
    <w:rsid w:val="00A07265"/>
    <w:rsid w:val="00A07E2E"/>
    <w:rsid w:val="00A108A4"/>
    <w:rsid w:val="00A11101"/>
    <w:rsid w:val="00A114F3"/>
    <w:rsid w:val="00A119A6"/>
    <w:rsid w:val="00A12386"/>
    <w:rsid w:val="00A13E8B"/>
    <w:rsid w:val="00A14242"/>
    <w:rsid w:val="00A16B0E"/>
    <w:rsid w:val="00A172BD"/>
    <w:rsid w:val="00A17AD3"/>
    <w:rsid w:val="00A2019C"/>
    <w:rsid w:val="00A23355"/>
    <w:rsid w:val="00A244F9"/>
    <w:rsid w:val="00A2489B"/>
    <w:rsid w:val="00A25939"/>
    <w:rsid w:val="00A25D37"/>
    <w:rsid w:val="00A266A5"/>
    <w:rsid w:val="00A2715D"/>
    <w:rsid w:val="00A273E9"/>
    <w:rsid w:val="00A27BF8"/>
    <w:rsid w:val="00A27FA6"/>
    <w:rsid w:val="00A32A44"/>
    <w:rsid w:val="00A349A0"/>
    <w:rsid w:val="00A34A37"/>
    <w:rsid w:val="00A34F7D"/>
    <w:rsid w:val="00A35921"/>
    <w:rsid w:val="00A36617"/>
    <w:rsid w:val="00A36DA2"/>
    <w:rsid w:val="00A373D7"/>
    <w:rsid w:val="00A3764B"/>
    <w:rsid w:val="00A41C7C"/>
    <w:rsid w:val="00A42C96"/>
    <w:rsid w:val="00A433E4"/>
    <w:rsid w:val="00A4396F"/>
    <w:rsid w:val="00A43FA2"/>
    <w:rsid w:val="00A4428C"/>
    <w:rsid w:val="00A44335"/>
    <w:rsid w:val="00A446BA"/>
    <w:rsid w:val="00A44B27"/>
    <w:rsid w:val="00A4505C"/>
    <w:rsid w:val="00A452F8"/>
    <w:rsid w:val="00A469AA"/>
    <w:rsid w:val="00A46B19"/>
    <w:rsid w:val="00A476C0"/>
    <w:rsid w:val="00A479C4"/>
    <w:rsid w:val="00A47D92"/>
    <w:rsid w:val="00A50659"/>
    <w:rsid w:val="00A5090C"/>
    <w:rsid w:val="00A518BD"/>
    <w:rsid w:val="00A51910"/>
    <w:rsid w:val="00A51DA2"/>
    <w:rsid w:val="00A52AE8"/>
    <w:rsid w:val="00A5334D"/>
    <w:rsid w:val="00A5434A"/>
    <w:rsid w:val="00A54E7F"/>
    <w:rsid w:val="00A55F0E"/>
    <w:rsid w:val="00A6090F"/>
    <w:rsid w:val="00A60F87"/>
    <w:rsid w:val="00A61422"/>
    <w:rsid w:val="00A6286B"/>
    <w:rsid w:val="00A634DD"/>
    <w:rsid w:val="00A636F4"/>
    <w:rsid w:val="00A6386C"/>
    <w:rsid w:val="00A64070"/>
    <w:rsid w:val="00A65B6F"/>
    <w:rsid w:val="00A65F38"/>
    <w:rsid w:val="00A67B21"/>
    <w:rsid w:val="00A7082F"/>
    <w:rsid w:val="00A7271C"/>
    <w:rsid w:val="00A727D8"/>
    <w:rsid w:val="00A74D4D"/>
    <w:rsid w:val="00A751F9"/>
    <w:rsid w:val="00A753C2"/>
    <w:rsid w:val="00A754C7"/>
    <w:rsid w:val="00A75656"/>
    <w:rsid w:val="00A76A5D"/>
    <w:rsid w:val="00A76A6B"/>
    <w:rsid w:val="00A776A9"/>
    <w:rsid w:val="00A8096A"/>
    <w:rsid w:val="00A817D7"/>
    <w:rsid w:val="00A82BD5"/>
    <w:rsid w:val="00A83709"/>
    <w:rsid w:val="00A83AD0"/>
    <w:rsid w:val="00A84D1D"/>
    <w:rsid w:val="00A86FDE"/>
    <w:rsid w:val="00A8732E"/>
    <w:rsid w:val="00A87F45"/>
    <w:rsid w:val="00A904C7"/>
    <w:rsid w:val="00A90D9B"/>
    <w:rsid w:val="00A9175E"/>
    <w:rsid w:val="00A93AC3"/>
    <w:rsid w:val="00A94242"/>
    <w:rsid w:val="00A947D7"/>
    <w:rsid w:val="00A94F13"/>
    <w:rsid w:val="00A96235"/>
    <w:rsid w:val="00A9672E"/>
    <w:rsid w:val="00A97572"/>
    <w:rsid w:val="00A97C04"/>
    <w:rsid w:val="00AA197B"/>
    <w:rsid w:val="00AA41D4"/>
    <w:rsid w:val="00AA43AE"/>
    <w:rsid w:val="00AA4B30"/>
    <w:rsid w:val="00AA52CA"/>
    <w:rsid w:val="00AA5378"/>
    <w:rsid w:val="00AA5EC5"/>
    <w:rsid w:val="00AA6310"/>
    <w:rsid w:val="00AB029F"/>
    <w:rsid w:val="00AB04DA"/>
    <w:rsid w:val="00AB164B"/>
    <w:rsid w:val="00AB1761"/>
    <w:rsid w:val="00AB1C73"/>
    <w:rsid w:val="00AB2DD4"/>
    <w:rsid w:val="00AB4406"/>
    <w:rsid w:val="00AB7346"/>
    <w:rsid w:val="00AC1258"/>
    <w:rsid w:val="00AC2E68"/>
    <w:rsid w:val="00AC2E8E"/>
    <w:rsid w:val="00AC30DC"/>
    <w:rsid w:val="00AC32D6"/>
    <w:rsid w:val="00AC34C6"/>
    <w:rsid w:val="00AC44C7"/>
    <w:rsid w:val="00AC5453"/>
    <w:rsid w:val="00AC5891"/>
    <w:rsid w:val="00AC5B21"/>
    <w:rsid w:val="00AC6097"/>
    <w:rsid w:val="00AC772C"/>
    <w:rsid w:val="00AD077C"/>
    <w:rsid w:val="00AD1B12"/>
    <w:rsid w:val="00AD2A24"/>
    <w:rsid w:val="00AD3226"/>
    <w:rsid w:val="00AD3B59"/>
    <w:rsid w:val="00AD6464"/>
    <w:rsid w:val="00AE12C7"/>
    <w:rsid w:val="00AE140F"/>
    <w:rsid w:val="00AE1B69"/>
    <w:rsid w:val="00AE1EEE"/>
    <w:rsid w:val="00AE3B4B"/>
    <w:rsid w:val="00AE41BC"/>
    <w:rsid w:val="00AE511D"/>
    <w:rsid w:val="00AE5728"/>
    <w:rsid w:val="00AE67F2"/>
    <w:rsid w:val="00AE68A8"/>
    <w:rsid w:val="00AE6E02"/>
    <w:rsid w:val="00AE7603"/>
    <w:rsid w:val="00AE7E88"/>
    <w:rsid w:val="00AF028A"/>
    <w:rsid w:val="00AF065B"/>
    <w:rsid w:val="00AF0DD4"/>
    <w:rsid w:val="00AF0E66"/>
    <w:rsid w:val="00AF218F"/>
    <w:rsid w:val="00AF2415"/>
    <w:rsid w:val="00AF2D9A"/>
    <w:rsid w:val="00AF3DFF"/>
    <w:rsid w:val="00AF41AB"/>
    <w:rsid w:val="00AF4A27"/>
    <w:rsid w:val="00AF6243"/>
    <w:rsid w:val="00AF69C0"/>
    <w:rsid w:val="00AF75DE"/>
    <w:rsid w:val="00B0083C"/>
    <w:rsid w:val="00B008FF"/>
    <w:rsid w:val="00B00907"/>
    <w:rsid w:val="00B009E6"/>
    <w:rsid w:val="00B01646"/>
    <w:rsid w:val="00B01885"/>
    <w:rsid w:val="00B02CDF"/>
    <w:rsid w:val="00B038B2"/>
    <w:rsid w:val="00B05DF6"/>
    <w:rsid w:val="00B07156"/>
    <w:rsid w:val="00B07544"/>
    <w:rsid w:val="00B076FF"/>
    <w:rsid w:val="00B1125C"/>
    <w:rsid w:val="00B13407"/>
    <w:rsid w:val="00B167F3"/>
    <w:rsid w:val="00B207D5"/>
    <w:rsid w:val="00B245B6"/>
    <w:rsid w:val="00B25B69"/>
    <w:rsid w:val="00B25BBE"/>
    <w:rsid w:val="00B25BE2"/>
    <w:rsid w:val="00B26AFB"/>
    <w:rsid w:val="00B30068"/>
    <w:rsid w:val="00B30378"/>
    <w:rsid w:val="00B30C71"/>
    <w:rsid w:val="00B3438E"/>
    <w:rsid w:val="00B3544D"/>
    <w:rsid w:val="00B35484"/>
    <w:rsid w:val="00B359D9"/>
    <w:rsid w:val="00B360D9"/>
    <w:rsid w:val="00B40B07"/>
    <w:rsid w:val="00B43126"/>
    <w:rsid w:val="00B4522D"/>
    <w:rsid w:val="00B46156"/>
    <w:rsid w:val="00B46423"/>
    <w:rsid w:val="00B46BFA"/>
    <w:rsid w:val="00B5014B"/>
    <w:rsid w:val="00B50E9B"/>
    <w:rsid w:val="00B51598"/>
    <w:rsid w:val="00B52A9B"/>
    <w:rsid w:val="00B52BB8"/>
    <w:rsid w:val="00B53AD7"/>
    <w:rsid w:val="00B552E7"/>
    <w:rsid w:val="00B56CE1"/>
    <w:rsid w:val="00B61F67"/>
    <w:rsid w:val="00B63227"/>
    <w:rsid w:val="00B64DBD"/>
    <w:rsid w:val="00B6589B"/>
    <w:rsid w:val="00B67EFE"/>
    <w:rsid w:val="00B71551"/>
    <w:rsid w:val="00B72969"/>
    <w:rsid w:val="00B732B9"/>
    <w:rsid w:val="00B73550"/>
    <w:rsid w:val="00B7356D"/>
    <w:rsid w:val="00B74628"/>
    <w:rsid w:val="00B748A4"/>
    <w:rsid w:val="00B75E42"/>
    <w:rsid w:val="00B773F5"/>
    <w:rsid w:val="00B77F15"/>
    <w:rsid w:val="00B8225C"/>
    <w:rsid w:val="00B82BF7"/>
    <w:rsid w:val="00B84C29"/>
    <w:rsid w:val="00B8579F"/>
    <w:rsid w:val="00B85D74"/>
    <w:rsid w:val="00B85DAF"/>
    <w:rsid w:val="00B86A58"/>
    <w:rsid w:val="00B92E72"/>
    <w:rsid w:val="00B93D13"/>
    <w:rsid w:val="00B96139"/>
    <w:rsid w:val="00BA0062"/>
    <w:rsid w:val="00BA065E"/>
    <w:rsid w:val="00BA0A85"/>
    <w:rsid w:val="00BA14D0"/>
    <w:rsid w:val="00BA3A50"/>
    <w:rsid w:val="00BA594E"/>
    <w:rsid w:val="00BA6CF3"/>
    <w:rsid w:val="00BB1A18"/>
    <w:rsid w:val="00BB23D3"/>
    <w:rsid w:val="00BB4D87"/>
    <w:rsid w:val="00BB51A6"/>
    <w:rsid w:val="00BB5402"/>
    <w:rsid w:val="00BB55ED"/>
    <w:rsid w:val="00BB5686"/>
    <w:rsid w:val="00BB5FC1"/>
    <w:rsid w:val="00BB642F"/>
    <w:rsid w:val="00BB7BB9"/>
    <w:rsid w:val="00BC03FD"/>
    <w:rsid w:val="00BC0F51"/>
    <w:rsid w:val="00BC11B7"/>
    <w:rsid w:val="00BC1BED"/>
    <w:rsid w:val="00BC1D58"/>
    <w:rsid w:val="00BC290E"/>
    <w:rsid w:val="00BC2F7F"/>
    <w:rsid w:val="00BC315F"/>
    <w:rsid w:val="00BC3516"/>
    <w:rsid w:val="00BC40A4"/>
    <w:rsid w:val="00BC51C0"/>
    <w:rsid w:val="00BC7EE7"/>
    <w:rsid w:val="00BD213C"/>
    <w:rsid w:val="00BD3145"/>
    <w:rsid w:val="00BD3CA7"/>
    <w:rsid w:val="00BD5291"/>
    <w:rsid w:val="00BD5A85"/>
    <w:rsid w:val="00BD6FBA"/>
    <w:rsid w:val="00BD72A1"/>
    <w:rsid w:val="00BD7742"/>
    <w:rsid w:val="00BD7DB8"/>
    <w:rsid w:val="00BE02A3"/>
    <w:rsid w:val="00BE0EE0"/>
    <w:rsid w:val="00BE1ABE"/>
    <w:rsid w:val="00BE2CA4"/>
    <w:rsid w:val="00BE3060"/>
    <w:rsid w:val="00BE3276"/>
    <w:rsid w:val="00BE3BB8"/>
    <w:rsid w:val="00BE3CD4"/>
    <w:rsid w:val="00BE63C9"/>
    <w:rsid w:val="00BE68BF"/>
    <w:rsid w:val="00BE6F7F"/>
    <w:rsid w:val="00BF0691"/>
    <w:rsid w:val="00BF0A19"/>
    <w:rsid w:val="00BF0F69"/>
    <w:rsid w:val="00BF2B0E"/>
    <w:rsid w:val="00BF2EC5"/>
    <w:rsid w:val="00BF31B6"/>
    <w:rsid w:val="00BF44F3"/>
    <w:rsid w:val="00BF467A"/>
    <w:rsid w:val="00BF6EF5"/>
    <w:rsid w:val="00BF73B8"/>
    <w:rsid w:val="00C003FC"/>
    <w:rsid w:val="00C0176D"/>
    <w:rsid w:val="00C01BED"/>
    <w:rsid w:val="00C02C68"/>
    <w:rsid w:val="00C03F21"/>
    <w:rsid w:val="00C041F3"/>
    <w:rsid w:val="00C0615D"/>
    <w:rsid w:val="00C06750"/>
    <w:rsid w:val="00C06930"/>
    <w:rsid w:val="00C10E41"/>
    <w:rsid w:val="00C114D2"/>
    <w:rsid w:val="00C14E75"/>
    <w:rsid w:val="00C1503B"/>
    <w:rsid w:val="00C164CB"/>
    <w:rsid w:val="00C250EB"/>
    <w:rsid w:val="00C30550"/>
    <w:rsid w:val="00C3178C"/>
    <w:rsid w:val="00C32746"/>
    <w:rsid w:val="00C33358"/>
    <w:rsid w:val="00C33585"/>
    <w:rsid w:val="00C34FB0"/>
    <w:rsid w:val="00C35347"/>
    <w:rsid w:val="00C35953"/>
    <w:rsid w:val="00C3690A"/>
    <w:rsid w:val="00C36FCE"/>
    <w:rsid w:val="00C37A35"/>
    <w:rsid w:val="00C401C8"/>
    <w:rsid w:val="00C40DAE"/>
    <w:rsid w:val="00C41BDB"/>
    <w:rsid w:val="00C443D8"/>
    <w:rsid w:val="00C44AD3"/>
    <w:rsid w:val="00C45FC1"/>
    <w:rsid w:val="00C46C0A"/>
    <w:rsid w:val="00C47AB8"/>
    <w:rsid w:val="00C50F35"/>
    <w:rsid w:val="00C51FCE"/>
    <w:rsid w:val="00C523EE"/>
    <w:rsid w:val="00C52C8C"/>
    <w:rsid w:val="00C53D9F"/>
    <w:rsid w:val="00C5478F"/>
    <w:rsid w:val="00C55666"/>
    <w:rsid w:val="00C56DB8"/>
    <w:rsid w:val="00C576AE"/>
    <w:rsid w:val="00C6049E"/>
    <w:rsid w:val="00C60941"/>
    <w:rsid w:val="00C60BCD"/>
    <w:rsid w:val="00C6239F"/>
    <w:rsid w:val="00C624AD"/>
    <w:rsid w:val="00C627F9"/>
    <w:rsid w:val="00C63104"/>
    <w:rsid w:val="00C631F7"/>
    <w:rsid w:val="00C63C18"/>
    <w:rsid w:val="00C6447E"/>
    <w:rsid w:val="00C64E5E"/>
    <w:rsid w:val="00C65466"/>
    <w:rsid w:val="00C66616"/>
    <w:rsid w:val="00C67C53"/>
    <w:rsid w:val="00C71076"/>
    <w:rsid w:val="00C7234F"/>
    <w:rsid w:val="00C730F5"/>
    <w:rsid w:val="00C761E5"/>
    <w:rsid w:val="00C769D4"/>
    <w:rsid w:val="00C77676"/>
    <w:rsid w:val="00C8128B"/>
    <w:rsid w:val="00C81A85"/>
    <w:rsid w:val="00C8227A"/>
    <w:rsid w:val="00C823AE"/>
    <w:rsid w:val="00C832F8"/>
    <w:rsid w:val="00C83323"/>
    <w:rsid w:val="00C8449E"/>
    <w:rsid w:val="00C84DF6"/>
    <w:rsid w:val="00C84E3F"/>
    <w:rsid w:val="00C85A87"/>
    <w:rsid w:val="00C869BE"/>
    <w:rsid w:val="00C9151A"/>
    <w:rsid w:val="00C91F3A"/>
    <w:rsid w:val="00C92E44"/>
    <w:rsid w:val="00C9320A"/>
    <w:rsid w:val="00C939C4"/>
    <w:rsid w:val="00C944B0"/>
    <w:rsid w:val="00C955E8"/>
    <w:rsid w:val="00C9617B"/>
    <w:rsid w:val="00C96840"/>
    <w:rsid w:val="00C9696A"/>
    <w:rsid w:val="00C96CA1"/>
    <w:rsid w:val="00C97E8F"/>
    <w:rsid w:val="00CA0C6C"/>
    <w:rsid w:val="00CA16D1"/>
    <w:rsid w:val="00CA3ACC"/>
    <w:rsid w:val="00CA3D10"/>
    <w:rsid w:val="00CA419E"/>
    <w:rsid w:val="00CA463B"/>
    <w:rsid w:val="00CA6445"/>
    <w:rsid w:val="00CB0309"/>
    <w:rsid w:val="00CB04D9"/>
    <w:rsid w:val="00CB276D"/>
    <w:rsid w:val="00CB311A"/>
    <w:rsid w:val="00CB3B12"/>
    <w:rsid w:val="00CB550A"/>
    <w:rsid w:val="00CB59A0"/>
    <w:rsid w:val="00CB6654"/>
    <w:rsid w:val="00CB7C5E"/>
    <w:rsid w:val="00CC0022"/>
    <w:rsid w:val="00CC1471"/>
    <w:rsid w:val="00CC1547"/>
    <w:rsid w:val="00CC18DD"/>
    <w:rsid w:val="00CC3DAC"/>
    <w:rsid w:val="00CC4113"/>
    <w:rsid w:val="00CC4252"/>
    <w:rsid w:val="00CC4F38"/>
    <w:rsid w:val="00CC56FC"/>
    <w:rsid w:val="00CC5C67"/>
    <w:rsid w:val="00CC6995"/>
    <w:rsid w:val="00CC7B39"/>
    <w:rsid w:val="00CC7DE7"/>
    <w:rsid w:val="00CD0586"/>
    <w:rsid w:val="00CD17F2"/>
    <w:rsid w:val="00CD399B"/>
    <w:rsid w:val="00CD571E"/>
    <w:rsid w:val="00CD6ADC"/>
    <w:rsid w:val="00CD73E7"/>
    <w:rsid w:val="00CD748C"/>
    <w:rsid w:val="00CE1182"/>
    <w:rsid w:val="00CE1236"/>
    <w:rsid w:val="00CE1C3D"/>
    <w:rsid w:val="00CE4940"/>
    <w:rsid w:val="00CE578A"/>
    <w:rsid w:val="00CE6DD0"/>
    <w:rsid w:val="00CF0EB9"/>
    <w:rsid w:val="00CF1449"/>
    <w:rsid w:val="00CF1B76"/>
    <w:rsid w:val="00CF3483"/>
    <w:rsid w:val="00CF41E0"/>
    <w:rsid w:val="00CF51BD"/>
    <w:rsid w:val="00CF5966"/>
    <w:rsid w:val="00CF5A1A"/>
    <w:rsid w:val="00CF5DCB"/>
    <w:rsid w:val="00CF625E"/>
    <w:rsid w:val="00CF6763"/>
    <w:rsid w:val="00CF7C1A"/>
    <w:rsid w:val="00D0161A"/>
    <w:rsid w:val="00D01879"/>
    <w:rsid w:val="00D02161"/>
    <w:rsid w:val="00D0340C"/>
    <w:rsid w:val="00D035E6"/>
    <w:rsid w:val="00D03CCE"/>
    <w:rsid w:val="00D0438B"/>
    <w:rsid w:val="00D044C3"/>
    <w:rsid w:val="00D0453B"/>
    <w:rsid w:val="00D059D6"/>
    <w:rsid w:val="00D05DED"/>
    <w:rsid w:val="00D10CE2"/>
    <w:rsid w:val="00D11740"/>
    <w:rsid w:val="00D11BA7"/>
    <w:rsid w:val="00D11C69"/>
    <w:rsid w:val="00D11D51"/>
    <w:rsid w:val="00D11FF0"/>
    <w:rsid w:val="00D12F62"/>
    <w:rsid w:val="00D13BC6"/>
    <w:rsid w:val="00D15395"/>
    <w:rsid w:val="00D15481"/>
    <w:rsid w:val="00D15840"/>
    <w:rsid w:val="00D1584F"/>
    <w:rsid w:val="00D15C10"/>
    <w:rsid w:val="00D16F89"/>
    <w:rsid w:val="00D2106B"/>
    <w:rsid w:val="00D2195F"/>
    <w:rsid w:val="00D23C7C"/>
    <w:rsid w:val="00D265D5"/>
    <w:rsid w:val="00D26C97"/>
    <w:rsid w:val="00D2785A"/>
    <w:rsid w:val="00D27B66"/>
    <w:rsid w:val="00D30358"/>
    <w:rsid w:val="00D30CB8"/>
    <w:rsid w:val="00D32535"/>
    <w:rsid w:val="00D33524"/>
    <w:rsid w:val="00D33874"/>
    <w:rsid w:val="00D34377"/>
    <w:rsid w:val="00D345F8"/>
    <w:rsid w:val="00D34C04"/>
    <w:rsid w:val="00D35016"/>
    <w:rsid w:val="00D36107"/>
    <w:rsid w:val="00D37BF9"/>
    <w:rsid w:val="00D41E0B"/>
    <w:rsid w:val="00D507FC"/>
    <w:rsid w:val="00D50C59"/>
    <w:rsid w:val="00D50DA8"/>
    <w:rsid w:val="00D52094"/>
    <w:rsid w:val="00D54290"/>
    <w:rsid w:val="00D60473"/>
    <w:rsid w:val="00D609B9"/>
    <w:rsid w:val="00D61B4A"/>
    <w:rsid w:val="00D63B6F"/>
    <w:rsid w:val="00D667FF"/>
    <w:rsid w:val="00D676F3"/>
    <w:rsid w:val="00D67E32"/>
    <w:rsid w:val="00D70ED4"/>
    <w:rsid w:val="00D71DA2"/>
    <w:rsid w:val="00D71F92"/>
    <w:rsid w:val="00D744F9"/>
    <w:rsid w:val="00D807E0"/>
    <w:rsid w:val="00D835FE"/>
    <w:rsid w:val="00D83E48"/>
    <w:rsid w:val="00D84174"/>
    <w:rsid w:val="00D870C4"/>
    <w:rsid w:val="00D9059B"/>
    <w:rsid w:val="00D914D3"/>
    <w:rsid w:val="00D91BCE"/>
    <w:rsid w:val="00D92342"/>
    <w:rsid w:val="00D927E5"/>
    <w:rsid w:val="00D93EDE"/>
    <w:rsid w:val="00D952FC"/>
    <w:rsid w:val="00D956DF"/>
    <w:rsid w:val="00D9587F"/>
    <w:rsid w:val="00D96269"/>
    <w:rsid w:val="00D97C92"/>
    <w:rsid w:val="00DA0074"/>
    <w:rsid w:val="00DA037D"/>
    <w:rsid w:val="00DA05DE"/>
    <w:rsid w:val="00DA17B7"/>
    <w:rsid w:val="00DA3C7E"/>
    <w:rsid w:val="00DA456E"/>
    <w:rsid w:val="00DA5F7F"/>
    <w:rsid w:val="00DB0A39"/>
    <w:rsid w:val="00DB0ACA"/>
    <w:rsid w:val="00DB0CFB"/>
    <w:rsid w:val="00DB2772"/>
    <w:rsid w:val="00DB2A2E"/>
    <w:rsid w:val="00DB34EC"/>
    <w:rsid w:val="00DB40C9"/>
    <w:rsid w:val="00DB46AA"/>
    <w:rsid w:val="00DB49E7"/>
    <w:rsid w:val="00DB557F"/>
    <w:rsid w:val="00DC02AD"/>
    <w:rsid w:val="00DC0D59"/>
    <w:rsid w:val="00DC106D"/>
    <w:rsid w:val="00DC1683"/>
    <w:rsid w:val="00DC1F32"/>
    <w:rsid w:val="00DC3138"/>
    <w:rsid w:val="00DC3C75"/>
    <w:rsid w:val="00DC5830"/>
    <w:rsid w:val="00DC7EE7"/>
    <w:rsid w:val="00DD0D28"/>
    <w:rsid w:val="00DD1B77"/>
    <w:rsid w:val="00DD3B5B"/>
    <w:rsid w:val="00DD3DF0"/>
    <w:rsid w:val="00DD436A"/>
    <w:rsid w:val="00DD46A7"/>
    <w:rsid w:val="00DD4BF9"/>
    <w:rsid w:val="00DD5B96"/>
    <w:rsid w:val="00DD68E9"/>
    <w:rsid w:val="00DD6C8B"/>
    <w:rsid w:val="00DD6F25"/>
    <w:rsid w:val="00DD7634"/>
    <w:rsid w:val="00DE2053"/>
    <w:rsid w:val="00DE60EB"/>
    <w:rsid w:val="00DE6360"/>
    <w:rsid w:val="00DE7355"/>
    <w:rsid w:val="00DF0C2E"/>
    <w:rsid w:val="00DF2056"/>
    <w:rsid w:val="00DF31FB"/>
    <w:rsid w:val="00DF384B"/>
    <w:rsid w:val="00DF42F7"/>
    <w:rsid w:val="00DF4B3A"/>
    <w:rsid w:val="00DF5BC1"/>
    <w:rsid w:val="00DF5CB7"/>
    <w:rsid w:val="00DF646C"/>
    <w:rsid w:val="00DF6BA7"/>
    <w:rsid w:val="00DF705A"/>
    <w:rsid w:val="00DF7155"/>
    <w:rsid w:val="00DF7528"/>
    <w:rsid w:val="00E0010A"/>
    <w:rsid w:val="00E0044A"/>
    <w:rsid w:val="00E01E0F"/>
    <w:rsid w:val="00E03079"/>
    <w:rsid w:val="00E03551"/>
    <w:rsid w:val="00E04044"/>
    <w:rsid w:val="00E05595"/>
    <w:rsid w:val="00E06BEB"/>
    <w:rsid w:val="00E071FF"/>
    <w:rsid w:val="00E073C2"/>
    <w:rsid w:val="00E139A1"/>
    <w:rsid w:val="00E15F58"/>
    <w:rsid w:val="00E1620E"/>
    <w:rsid w:val="00E202DD"/>
    <w:rsid w:val="00E20758"/>
    <w:rsid w:val="00E20C77"/>
    <w:rsid w:val="00E21523"/>
    <w:rsid w:val="00E215C3"/>
    <w:rsid w:val="00E21923"/>
    <w:rsid w:val="00E2283F"/>
    <w:rsid w:val="00E24DA7"/>
    <w:rsid w:val="00E25517"/>
    <w:rsid w:val="00E264D2"/>
    <w:rsid w:val="00E30584"/>
    <w:rsid w:val="00E31E63"/>
    <w:rsid w:val="00E3214B"/>
    <w:rsid w:val="00E32D6E"/>
    <w:rsid w:val="00E344D7"/>
    <w:rsid w:val="00E34B18"/>
    <w:rsid w:val="00E35B44"/>
    <w:rsid w:val="00E36346"/>
    <w:rsid w:val="00E3643E"/>
    <w:rsid w:val="00E36D1C"/>
    <w:rsid w:val="00E36DC9"/>
    <w:rsid w:val="00E370AB"/>
    <w:rsid w:val="00E37566"/>
    <w:rsid w:val="00E37831"/>
    <w:rsid w:val="00E419E6"/>
    <w:rsid w:val="00E431F3"/>
    <w:rsid w:val="00E439EF"/>
    <w:rsid w:val="00E43B08"/>
    <w:rsid w:val="00E444D7"/>
    <w:rsid w:val="00E4644F"/>
    <w:rsid w:val="00E47778"/>
    <w:rsid w:val="00E47DE0"/>
    <w:rsid w:val="00E5055F"/>
    <w:rsid w:val="00E50B5D"/>
    <w:rsid w:val="00E536F8"/>
    <w:rsid w:val="00E53B55"/>
    <w:rsid w:val="00E547AF"/>
    <w:rsid w:val="00E54AB1"/>
    <w:rsid w:val="00E557EF"/>
    <w:rsid w:val="00E5593A"/>
    <w:rsid w:val="00E5614A"/>
    <w:rsid w:val="00E56544"/>
    <w:rsid w:val="00E56C1B"/>
    <w:rsid w:val="00E571F4"/>
    <w:rsid w:val="00E57B49"/>
    <w:rsid w:val="00E605F8"/>
    <w:rsid w:val="00E618A6"/>
    <w:rsid w:val="00E63931"/>
    <w:rsid w:val="00E6412F"/>
    <w:rsid w:val="00E64D29"/>
    <w:rsid w:val="00E64F0A"/>
    <w:rsid w:val="00E65A3F"/>
    <w:rsid w:val="00E65F9E"/>
    <w:rsid w:val="00E67EA9"/>
    <w:rsid w:val="00E70EC8"/>
    <w:rsid w:val="00E73FB0"/>
    <w:rsid w:val="00E74832"/>
    <w:rsid w:val="00E749F7"/>
    <w:rsid w:val="00E7791C"/>
    <w:rsid w:val="00E77D7A"/>
    <w:rsid w:val="00E81A9E"/>
    <w:rsid w:val="00E822DC"/>
    <w:rsid w:val="00E8264E"/>
    <w:rsid w:val="00E82EA4"/>
    <w:rsid w:val="00E83FD7"/>
    <w:rsid w:val="00E842C2"/>
    <w:rsid w:val="00E85B4F"/>
    <w:rsid w:val="00E85F6A"/>
    <w:rsid w:val="00E86BBA"/>
    <w:rsid w:val="00E86E66"/>
    <w:rsid w:val="00E90A8D"/>
    <w:rsid w:val="00E91B0F"/>
    <w:rsid w:val="00E91C19"/>
    <w:rsid w:val="00E92D9A"/>
    <w:rsid w:val="00E94016"/>
    <w:rsid w:val="00E940FF"/>
    <w:rsid w:val="00E95E56"/>
    <w:rsid w:val="00E964BC"/>
    <w:rsid w:val="00E96547"/>
    <w:rsid w:val="00EA0786"/>
    <w:rsid w:val="00EA18A4"/>
    <w:rsid w:val="00EA212B"/>
    <w:rsid w:val="00EA2498"/>
    <w:rsid w:val="00EA3A72"/>
    <w:rsid w:val="00EA40B7"/>
    <w:rsid w:val="00EA4839"/>
    <w:rsid w:val="00EA6BFD"/>
    <w:rsid w:val="00EA7153"/>
    <w:rsid w:val="00EA7BAB"/>
    <w:rsid w:val="00EB1427"/>
    <w:rsid w:val="00EB198D"/>
    <w:rsid w:val="00EB4921"/>
    <w:rsid w:val="00EB4E86"/>
    <w:rsid w:val="00EB5F58"/>
    <w:rsid w:val="00EB5FFE"/>
    <w:rsid w:val="00EB654A"/>
    <w:rsid w:val="00EB7630"/>
    <w:rsid w:val="00EB7C35"/>
    <w:rsid w:val="00EB7E0F"/>
    <w:rsid w:val="00EC1402"/>
    <w:rsid w:val="00EC1622"/>
    <w:rsid w:val="00EC1B8D"/>
    <w:rsid w:val="00EC256E"/>
    <w:rsid w:val="00EC297C"/>
    <w:rsid w:val="00EC318F"/>
    <w:rsid w:val="00EC35D2"/>
    <w:rsid w:val="00EC3DD3"/>
    <w:rsid w:val="00EC3E75"/>
    <w:rsid w:val="00EC3E79"/>
    <w:rsid w:val="00EC4349"/>
    <w:rsid w:val="00EC441A"/>
    <w:rsid w:val="00EC4AB5"/>
    <w:rsid w:val="00EC4CCB"/>
    <w:rsid w:val="00EC5887"/>
    <w:rsid w:val="00EC5B53"/>
    <w:rsid w:val="00EC5DFC"/>
    <w:rsid w:val="00EC6082"/>
    <w:rsid w:val="00EC634C"/>
    <w:rsid w:val="00EC6A19"/>
    <w:rsid w:val="00EC6D86"/>
    <w:rsid w:val="00ED058F"/>
    <w:rsid w:val="00ED1DEA"/>
    <w:rsid w:val="00ED2475"/>
    <w:rsid w:val="00ED2C23"/>
    <w:rsid w:val="00ED36FE"/>
    <w:rsid w:val="00ED4F88"/>
    <w:rsid w:val="00ED5F33"/>
    <w:rsid w:val="00EE02D2"/>
    <w:rsid w:val="00EE079B"/>
    <w:rsid w:val="00EE1172"/>
    <w:rsid w:val="00EE18A4"/>
    <w:rsid w:val="00EE1C4F"/>
    <w:rsid w:val="00EE3A21"/>
    <w:rsid w:val="00EE54A0"/>
    <w:rsid w:val="00EE5977"/>
    <w:rsid w:val="00EE5C7E"/>
    <w:rsid w:val="00EE5E2F"/>
    <w:rsid w:val="00EE6D21"/>
    <w:rsid w:val="00EF14D0"/>
    <w:rsid w:val="00EF3687"/>
    <w:rsid w:val="00EF39B0"/>
    <w:rsid w:val="00EF4472"/>
    <w:rsid w:val="00EF5E29"/>
    <w:rsid w:val="00EF727A"/>
    <w:rsid w:val="00F00EE2"/>
    <w:rsid w:val="00F01C77"/>
    <w:rsid w:val="00F0263C"/>
    <w:rsid w:val="00F0339C"/>
    <w:rsid w:val="00F038EA"/>
    <w:rsid w:val="00F0596A"/>
    <w:rsid w:val="00F05DB8"/>
    <w:rsid w:val="00F06142"/>
    <w:rsid w:val="00F076ED"/>
    <w:rsid w:val="00F07C49"/>
    <w:rsid w:val="00F11CF7"/>
    <w:rsid w:val="00F130D2"/>
    <w:rsid w:val="00F142EC"/>
    <w:rsid w:val="00F15972"/>
    <w:rsid w:val="00F20B18"/>
    <w:rsid w:val="00F21C8F"/>
    <w:rsid w:val="00F25B79"/>
    <w:rsid w:val="00F26E8E"/>
    <w:rsid w:val="00F30990"/>
    <w:rsid w:val="00F311D4"/>
    <w:rsid w:val="00F318F9"/>
    <w:rsid w:val="00F31CA7"/>
    <w:rsid w:val="00F335A6"/>
    <w:rsid w:val="00F33AF4"/>
    <w:rsid w:val="00F34515"/>
    <w:rsid w:val="00F34558"/>
    <w:rsid w:val="00F34B30"/>
    <w:rsid w:val="00F35223"/>
    <w:rsid w:val="00F353ED"/>
    <w:rsid w:val="00F355AF"/>
    <w:rsid w:val="00F35A62"/>
    <w:rsid w:val="00F35C09"/>
    <w:rsid w:val="00F37C2E"/>
    <w:rsid w:val="00F4006C"/>
    <w:rsid w:val="00F4047B"/>
    <w:rsid w:val="00F432B1"/>
    <w:rsid w:val="00F43AAA"/>
    <w:rsid w:val="00F43B20"/>
    <w:rsid w:val="00F44791"/>
    <w:rsid w:val="00F474D9"/>
    <w:rsid w:val="00F476D0"/>
    <w:rsid w:val="00F5003A"/>
    <w:rsid w:val="00F50812"/>
    <w:rsid w:val="00F5083F"/>
    <w:rsid w:val="00F53D24"/>
    <w:rsid w:val="00F546C3"/>
    <w:rsid w:val="00F55E16"/>
    <w:rsid w:val="00F55E33"/>
    <w:rsid w:val="00F55ED0"/>
    <w:rsid w:val="00F56FE6"/>
    <w:rsid w:val="00F57126"/>
    <w:rsid w:val="00F571AF"/>
    <w:rsid w:val="00F578E7"/>
    <w:rsid w:val="00F6128C"/>
    <w:rsid w:val="00F63F4A"/>
    <w:rsid w:val="00F64FF8"/>
    <w:rsid w:val="00F65272"/>
    <w:rsid w:val="00F65F09"/>
    <w:rsid w:val="00F66721"/>
    <w:rsid w:val="00F66B02"/>
    <w:rsid w:val="00F70477"/>
    <w:rsid w:val="00F710C7"/>
    <w:rsid w:val="00F71551"/>
    <w:rsid w:val="00F722D8"/>
    <w:rsid w:val="00F731B2"/>
    <w:rsid w:val="00F745AC"/>
    <w:rsid w:val="00F76B0F"/>
    <w:rsid w:val="00F7732A"/>
    <w:rsid w:val="00F77E4E"/>
    <w:rsid w:val="00F81A3F"/>
    <w:rsid w:val="00F830F1"/>
    <w:rsid w:val="00F83929"/>
    <w:rsid w:val="00F83C5D"/>
    <w:rsid w:val="00F84461"/>
    <w:rsid w:val="00F86C29"/>
    <w:rsid w:val="00F87919"/>
    <w:rsid w:val="00F90F7D"/>
    <w:rsid w:val="00F93BC0"/>
    <w:rsid w:val="00F945E3"/>
    <w:rsid w:val="00F94840"/>
    <w:rsid w:val="00F94851"/>
    <w:rsid w:val="00F948D1"/>
    <w:rsid w:val="00F94B6E"/>
    <w:rsid w:val="00FA05DA"/>
    <w:rsid w:val="00FA07BD"/>
    <w:rsid w:val="00FA29EC"/>
    <w:rsid w:val="00FA368C"/>
    <w:rsid w:val="00FA432A"/>
    <w:rsid w:val="00FA455A"/>
    <w:rsid w:val="00FA5DBB"/>
    <w:rsid w:val="00FA62C0"/>
    <w:rsid w:val="00FA64E4"/>
    <w:rsid w:val="00FA6A0B"/>
    <w:rsid w:val="00FA72C9"/>
    <w:rsid w:val="00FB234D"/>
    <w:rsid w:val="00FB3E65"/>
    <w:rsid w:val="00FB4873"/>
    <w:rsid w:val="00FB60BF"/>
    <w:rsid w:val="00FB68FE"/>
    <w:rsid w:val="00FB7211"/>
    <w:rsid w:val="00FC058B"/>
    <w:rsid w:val="00FC354C"/>
    <w:rsid w:val="00FC458D"/>
    <w:rsid w:val="00FC4591"/>
    <w:rsid w:val="00FC4F80"/>
    <w:rsid w:val="00FC6BF3"/>
    <w:rsid w:val="00FC6FC0"/>
    <w:rsid w:val="00FD0E46"/>
    <w:rsid w:val="00FD1BD6"/>
    <w:rsid w:val="00FD2F5F"/>
    <w:rsid w:val="00FD4E97"/>
    <w:rsid w:val="00FD5EAE"/>
    <w:rsid w:val="00FE0895"/>
    <w:rsid w:val="00FE52DB"/>
    <w:rsid w:val="00FE59EB"/>
    <w:rsid w:val="00FE7292"/>
    <w:rsid w:val="00FF1FDF"/>
    <w:rsid w:val="00FF265F"/>
    <w:rsid w:val="00FF31C8"/>
    <w:rsid w:val="00FF442D"/>
    <w:rsid w:val="00FF52FE"/>
    <w:rsid w:val="00FF621F"/>
    <w:rsid w:val="00FF780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4B82F59"/>
  <w15:docId w15:val="{F566EC85-F40D-4D90-BFF5-6E2B442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70"/>
    <w:pPr>
      <w:overflowPunct w:val="0"/>
      <w:autoSpaceDE w:val="0"/>
      <w:autoSpaceDN w:val="0"/>
      <w:adjustRightInd w:val="0"/>
      <w:spacing w:after="120"/>
      <w:jc w:val="both"/>
      <w:textAlignment w:val="baseline"/>
    </w:pPr>
    <w:rPr>
      <w:sz w:val="24"/>
      <w:lang w:eastAsia="fr-FR"/>
    </w:rPr>
  </w:style>
  <w:style w:type="paragraph" w:styleId="Titre1">
    <w:name w:val="heading 1"/>
    <w:basedOn w:val="Normal"/>
    <w:next w:val="Normal"/>
    <w:qFormat/>
    <w:rsid w:val="00874E70"/>
    <w:pPr>
      <w:keepNext/>
      <w:numPr>
        <w:numId w:val="1"/>
      </w:numPr>
      <w:spacing w:before="240" w:after="160"/>
      <w:ind w:hanging="567"/>
      <w:jc w:val="left"/>
      <w:outlineLvl w:val="0"/>
    </w:pPr>
    <w:rPr>
      <w:b/>
      <w:caps/>
      <w:kern w:val="28"/>
    </w:rPr>
  </w:style>
  <w:style w:type="paragraph" w:styleId="Titre2">
    <w:name w:val="heading 2"/>
    <w:basedOn w:val="Normal"/>
    <w:next w:val="Normal"/>
    <w:qFormat/>
    <w:rsid w:val="00874E70"/>
    <w:pPr>
      <w:keepNext/>
      <w:numPr>
        <w:ilvl w:val="1"/>
        <w:numId w:val="1"/>
      </w:numPr>
      <w:spacing w:before="240" w:after="160"/>
      <w:ind w:left="567" w:hanging="567"/>
      <w:jc w:val="left"/>
      <w:outlineLvl w:val="1"/>
    </w:pPr>
    <w:rPr>
      <w:b/>
      <w:kern w:val="28"/>
    </w:rPr>
  </w:style>
  <w:style w:type="paragraph" w:styleId="Titre3">
    <w:name w:val="heading 3"/>
    <w:basedOn w:val="Titre2"/>
    <w:next w:val="Normal"/>
    <w:qFormat/>
    <w:rsid w:val="00874E70"/>
    <w:pPr>
      <w:numPr>
        <w:ilvl w:val="2"/>
      </w:numPr>
      <w:outlineLvl w:val="2"/>
    </w:pPr>
  </w:style>
  <w:style w:type="paragraph" w:styleId="Titre4">
    <w:name w:val="heading 4"/>
    <w:basedOn w:val="Normal"/>
    <w:next w:val="Normal"/>
    <w:qFormat/>
    <w:rsid w:val="00874E70"/>
    <w:pPr>
      <w:keepNext/>
      <w:numPr>
        <w:ilvl w:val="3"/>
        <w:numId w:val="1"/>
      </w:numPr>
      <w:spacing w:before="240" w:after="160"/>
      <w:outlineLvl w:val="3"/>
    </w:pPr>
    <w:rPr>
      <w:b/>
      <w:i/>
    </w:rPr>
  </w:style>
  <w:style w:type="paragraph" w:styleId="Titre5">
    <w:name w:val="heading 5"/>
    <w:basedOn w:val="Normal"/>
    <w:next w:val="Normal"/>
    <w:qFormat/>
    <w:rsid w:val="00874E70"/>
    <w:pPr>
      <w:keepNext/>
      <w:numPr>
        <w:ilvl w:val="4"/>
        <w:numId w:val="1"/>
      </w:numPr>
      <w:spacing w:before="240" w:after="60"/>
      <w:outlineLvl w:val="4"/>
    </w:pPr>
    <w:rPr>
      <w:b/>
      <w:sz w:val="22"/>
    </w:rPr>
  </w:style>
  <w:style w:type="paragraph" w:styleId="Titre6">
    <w:name w:val="heading 6"/>
    <w:basedOn w:val="Normal"/>
    <w:next w:val="Normal"/>
    <w:qFormat/>
    <w:rsid w:val="00874E70"/>
    <w:pPr>
      <w:numPr>
        <w:ilvl w:val="5"/>
        <w:numId w:val="1"/>
      </w:numPr>
      <w:spacing w:before="240" w:after="60"/>
      <w:outlineLvl w:val="5"/>
    </w:pPr>
    <w:rPr>
      <w:i/>
      <w:sz w:val="22"/>
    </w:rPr>
  </w:style>
  <w:style w:type="paragraph" w:styleId="Titre7">
    <w:name w:val="heading 7"/>
    <w:basedOn w:val="Normal"/>
    <w:next w:val="Normal"/>
    <w:qFormat/>
    <w:rsid w:val="00874E70"/>
    <w:pPr>
      <w:numPr>
        <w:ilvl w:val="6"/>
        <w:numId w:val="1"/>
      </w:numPr>
      <w:spacing w:before="240" w:after="60"/>
      <w:outlineLvl w:val="6"/>
    </w:pPr>
    <w:rPr>
      <w:rFonts w:ascii="Arial" w:hAnsi="Arial"/>
    </w:rPr>
  </w:style>
  <w:style w:type="paragraph" w:styleId="Titre8">
    <w:name w:val="heading 8"/>
    <w:basedOn w:val="Normal"/>
    <w:next w:val="Normal"/>
    <w:qFormat/>
    <w:rsid w:val="00874E70"/>
    <w:pPr>
      <w:numPr>
        <w:ilvl w:val="7"/>
        <w:numId w:val="1"/>
      </w:numPr>
      <w:spacing w:before="240" w:after="60"/>
      <w:outlineLvl w:val="7"/>
    </w:pPr>
    <w:rPr>
      <w:rFonts w:ascii="Arial" w:hAnsi="Arial"/>
      <w:i/>
    </w:rPr>
  </w:style>
  <w:style w:type="paragraph" w:styleId="Titre9">
    <w:name w:val="heading 9"/>
    <w:basedOn w:val="Normal"/>
    <w:next w:val="Normal"/>
    <w:qFormat/>
    <w:rsid w:val="00874E70"/>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rsid w:val="00874E7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74E70"/>
  </w:style>
  <w:style w:type="paragraph" w:customStyle="1" w:styleId="Intitulmessage">
    <w:name w:val="Intitulé message"/>
    <w:basedOn w:val="Normal"/>
    <w:next w:val="Normal"/>
    <w:rsid w:val="00874E70"/>
    <w:pPr>
      <w:tabs>
        <w:tab w:val="right" w:pos="9639"/>
      </w:tabs>
      <w:spacing w:after="360"/>
      <w:ind w:right="2835"/>
      <w:jc w:val="left"/>
    </w:pPr>
    <w:rPr>
      <w:b/>
      <w:sz w:val="26"/>
    </w:rPr>
  </w:style>
  <w:style w:type="paragraph" w:styleId="TM1">
    <w:name w:val="toc 1"/>
    <w:basedOn w:val="Normal"/>
    <w:next w:val="Normal"/>
    <w:uiPriority w:val="39"/>
    <w:rsid w:val="00874E70"/>
    <w:pPr>
      <w:tabs>
        <w:tab w:val="right" w:pos="9639"/>
      </w:tabs>
      <w:spacing w:before="240"/>
      <w:jc w:val="left"/>
    </w:pPr>
    <w:rPr>
      <w:b/>
    </w:rPr>
  </w:style>
  <w:style w:type="paragraph" w:styleId="En-tte">
    <w:name w:val="header"/>
    <w:basedOn w:val="Normal"/>
    <w:rsid w:val="00874E70"/>
    <w:pPr>
      <w:tabs>
        <w:tab w:val="right" w:pos="9582"/>
      </w:tabs>
      <w:ind w:right="57"/>
    </w:pPr>
  </w:style>
  <w:style w:type="paragraph" w:styleId="Pieddepage">
    <w:name w:val="footer"/>
    <w:basedOn w:val="Normal"/>
    <w:rsid w:val="00874E70"/>
    <w:pPr>
      <w:tabs>
        <w:tab w:val="center" w:pos="4536"/>
        <w:tab w:val="right" w:pos="9072"/>
      </w:tabs>
    </w:pPr>
  </w:style>
  <w:style w:type="character" w:styleId="Numrodepage">
    <w:name w:val="page number"/>
    <w:basedOn w:val="Policepardfaut"/>
    <w:rsid w:val="00874E70"/>
  </w:style>
  <w:style w:type="paragraph" w:customStyle="1" w:styleId="Titrenonnumrot">
    <w:name w:val="Titre non numéroté"/>
    <w:basedOn w:val="Normal"/>
    <w:next w:val="Normal"/>
    <w:rsid w:val="00874E70"/>
    <w:pPr>
      <w:keepNext/>
      <w:spacing w:before="240" w:after="160"/>
      <w:jc w:val="left"/>
    </w:pPr>
    <w:rPr>
      <w:b/>
    </w:rPr>
  </w:style>
  <w:style w:type="character" w:customStyle="1" w:styleId="NotedebasdepageCar">
    <w:name w:val="Note de bas de page Car"/>
    <w:aliases w:val="Fußnotentext wam Car,Footnote Text Char Car,Footnote Text Char2 Char Car,Footnote Text Char Char Char1 Car,Footnote Text Char1 Char Char Char Car,Footnote Text Char2 Char Char Char Char Car,ft Car,Fußnotentext Char Car"/>
    <w:basedOn w:val="Policepardfaut"/>
    <w:link w:val="Notedebasdepage"/>
    <w:rsid w:val="00874E70"/>
    <w:rPr>
      <w:sz w:val="24"/>
      <w:lang w:val="fr-FR" w:eastAsia="fr-FR"/>
    </w:rPr>
  </w:style>
  <w:style w:type="paragraph" w:styleId="Notedebasdepage">
    <w:name w:val="footnote text"/>
    <w:aliases w:val="Fußnotentext wam,Footnote Text Char,Footnote Text Char2 Char,Footnote Text Char Char Char1,Footnote Text Char1 Char Char Char,Footnote Text Char2 Char Char Char Char,Footnote Text Char1 Char1 Char Char Char Char,ft,Fußnotentext Char"/>
    <w:basedOn w:val="Normal"/>
    <w:link w:val="NotedebasdepageCar"/>
    <w:rsid w:val="00874E70"/>
    <w:pPr>
      <w:overflowPunct/>
      <w:autoSpaceDE/>
      <w:autoSpaceDN/>
      <w:adjustRightInd/>
      <w:snapToGrid w:val="0"/>
      <w:spacing w:after="0"/>
      <w:textAlignment w:val="auto"/>
    </w:pPr>
    <w:rPr>
      <w:lang w:val="fr-FR"/>
    </w:rPr>
  </w:style>
  <w:style w:type="character" w:styleId="Appelnotedebasdep">
    <w:name w:val="footnote reference"/>
    <w:aliases w:val="Footnote number"/>
    <w:basedOn w:val="Policepardfaut"/>
    <w:semiHidden/>
    <w:rsid w:val="00874E70"/>
    <w:rPr>
      <w:vertAlign w:val="superscript"/>
    </w:rPr>
  </w:style>
  <w:style w:type="paragraph" w:styleId="Retraitcorpsdetexte">
    <w:name w:val="Body Text Indent"/>
    <w:basedOn w:val="Normal"/>
    <w:rsid w:val="00874E70"/>
    <w:pPr>
      <w:ind w:left="283"/>
    </w:pPr>
  </w:style>
  <w:style w:type="paragraph" w:styleId="Corpsdetexte">
    <w:name w:val="Body Text"/>
    <w:basedOn w:val="Normal"/>
    <w:rsid w:val="00874E70"/>
  </w:style>
  <w:style w:type="paragraph" w:styleId="TM2">
    <w:name w:val="toc 2"/>
    <w:basedOn w:val="Normal"/>
    <w:next w:val="Normal"/>
    <w:uiPriority w:val="39"/>
    <w:rsid w:val="00874E70"/>
    <w:pPr>
      <w:tabs>
        <w:tab w:val="right" w:pos="9639"/>
      </w:tabs>
      <w:spacing w:before="120" w:after="0"/>
      <w:ind w:left="200"/>
      <w:jc w:val="left"/>
    </w:pPr>
    <w:rPr>
      <w:i/>
    </w:rPr>
  </w:style>
  <w:style w:type="paragraph" w:styleId="TM3">
    <w:name w:val="toc 3"/>
    <w:basedOn w:val="Normal"/>
    <w:next w:val="Normal"/>
    <w:rsid w:val="00874E70"/>
    <w:pPr>
      <w:tabs>
        <w:tab w:val="right" w:pos="9639"/>
      </w:tabs>
      <w:spacing w:after="0"/>
      <w:ind w:left="400"/>
      <w:jc w:val="left"/>
    </w:pPr>
  </w:style>
  <w:style w:type="paragraph" w:styleId="TM4">
    <w:name w:val="toc 4"/>
    <w:basedOn w:val="Normal"/>
    <w:next w:val="Normal"/>
    <w:semiHidden/>
    <w:rsid w:val="00874E70"/>
    <w:pPr>
      <w:tabs>
        <w:tab w:val="right" w:pos="9639"/>
      </w:tabs>
      <w:spacing w:after="0"/>
      <w:ind w:left="600"/>
      <w:jc w:val="left"/>
    </w:pPr>
  </w:style>
  <w:style w:type="paragraph" w:styleId="TM5">
    <w:name w:val="toc 5"/>
    <w:basedOn w:val="Normal"/>
    <w:next w:val="Normal"/>
    <w:semiHidden/>
    <w:rsid w:val="00874E70"/>
    <w:pPr>
      <w:tabs>
        <w:tab w:val="right" w:pos="9639"/>
      </w:tabs>
      <w:spacing w:after="0"/>
      <w:ind w:left="800"/>
      <w:jc w:val="left"/>
    </w:pPr>
  </w:style>
  <w:style w:type="paragraph" w:styleId="TM6">
    <w:name w:val="toc 6"/>
    <w:basedOn w:val="Normal"/>
    <w:next w:val="Normal"/>
    <w:semiHidden/>
    <w:rsid w:val="00874E70"/>
    <w:pPr>
      <w:tabs>
        <w:tab w:val="right" w:pos="9639"/>
      </w:tabs>
      <w:spacing w:after="0"/>
      <w:ind w:left="1000"/>
      <w:jc w:val="left"/>
    </w:pPr>
  </w:style>
  <w:style w:type="paragraph" w:styleId="TM7">
    <w:name w:val="toc 7"/>
    <w:basedOn w:val="Normal"/>
    <w:next w:val="Normal"/>
    <w:semiHidden/>
    <w:rsid w:val="00874E70"/>
    <w:pPr>
      <w:tabs>
        <w:tab w:val="right" w:pos="9639"/>
      </w:tabs>
      <w:spacing w:after="0"/>
      <w:ind w:left="1200"/>
      <w:jc w:val="left"/>
    </w:pPr>
  </w:style>
  <w:style w:type="paragraph" w:styleId="TM8">
    <w:name w:val="toc 8"/>
    <w:basedOn w:val="Normal"/>
    <w:next w:val="Normal"/>
    <w:semiHidden/>
    <w:rsid w:val="00874E70"/>
    <w:pPr>
      <w:tabs>
        <w:tab w:val="right" w:pos="9639"/>
      </w:tabs>
      <w:spacing w:after="0"/>
      <w:ind w:left="1400"/>
      <w:jc w:val="left"/>
    </w:pPr>
  </w:style>
  <w:style w:type="paragraph" w:styleId="TM9">
    <w:name w:val="toc 9"/>
    <w:basedOn w:val="Normal"/>
    <w:next w:val="Normal"/>
    <w:semiHidden/>
    <w:rsid w:val="00874E70"/>
    <w:pPr>
      <w:tabs>
        <w:tab w:val="right" w:pos="9639"/>
      </w:tabs>
      <w:spacing w:after="0"/>
      <w:ind w:left="1600"/>
      <w:jc w:val="left"/>
    </w:pPr>
  </w:style>
  <w:style w:type="paragraph" w:customStyle="1" w:styleId="en-tteRS">
    <w:name w:val="en-tête RS"/>
    <w:basedOn w:val="Normal"/>
    <w:rsid w:val="00874E70"/>
    <w:pPr>
      <w:spacing w:after="80" w:line="240" w:lineRule="exact"/>
      <w:jc w:val="right"/>
    </w:pPr>
    <w:rPr>
      <w:b/>
      <w:spacing w:val="2"/>
    </w:rPr>
  </w:style>
  <w:style w:type="character" w:customStyle="1" w:styleId="NotedebasdepageCar1">
    <w:name w:val="Note de bas de page Car1"/>
    <w:basedOn w:val="Policepardfaut"/>
    <w:uiPriority w:val="99"/>
    <w:semiHidden/>
    <w:rsid w:val="00874E70"/>
    <w:rPr>
      <w:lang w:val="fr-FR" w:eastAsia="fr-FR"/>
    </w:rPr>
  </w:style>
  <w:style w:type="paragraph" w:styleId="Paragraphedeliste">
    <w:name w:val="List Paragraph"/>
    <w:basedOn w:val="Normal"/>
    <w:uiPriority w:val="34"/>
    <w:qFormat/>
    <w:rsid w:val="00874E70"/>
    <w:pPr>
      <w:ind w:left="720"/>
      <w:contextualSpacing/>
    </w:pPr>
  </w:style>
  <w:style w:type="character" w:styleId="Lienhypertexte">
    <w:name w:val="Hyperlink"/>
    <w:basedOn w:val="Policepardfaut"/>
    <w:uiPriority w:val="99"/>
    <w:unhideWhenUsed/>
    <w:rsid w:val="00874E70"/>
    <w:rPr>
      <w:color w:val="0000FF" w:themeColor="hyperlink"/>
      <w:u w:val="single"/>
    </w:rPr>
  </w:style>
  <w:style w:type="character" w:styleId="Marquedecommentaire">
    <w:name w:val="annotation reference"/>
    <w:basedOn w:val="Policepardfaut"/>
    <w:uiPriority w:val="99"/>
    <w:semiHidden/>
    <w:unhideWhenUsed/>
    <w:rsid w:val="00874E70"/>
    <w:rPr>
      <w:sz w:val="16"/>
      <w:szCs w:val="16"/>
    </w:rPr>
  </w:style>
  <w:style w:type="paragraph" w:styleId="Commentaire">
    <w:name w:val="annotation text"/>
    <w:basedOn w:val="Normal"/>
    <w:link w:val="CommentaireCar"/>
    <w:uiPriority w:val="99"/>
    <w:semiHidden/>
    <w:unhideWhenUsed/>
    <w:rsid w:val="00874E70"/>
    <w:rPr>
      <w:sz w:val="20"/>
    </w:rPr>
  </w:style>
  <w:style w:type="character" w:customStyle="1" w:styleId="CommentaireCar">
    <w:name w:val="Commentaire Car"/>
    <w:basedOn w:val="Policepardfaut"/>
    <w:link w:val="Commentaire"/>
    <w:uiPriority w:val="99"/>
    <w:semiHidden/>
    <w:rsid w:val="00874E70"/>
    <w:rPr>
      <w:lang w:eastAsia="fr-FR"/>
    </w:rPr>
  </w:style>
  <w:style w:type="paragraph" w:styleId="Objetducommentaire">
    <w:name w:val="annotation subject"/>
    <w:basedOn w:val="Commentaire"/>
    <w:next w:val="Commentaire"/>
    <w:link w:val="ObjetducommentaireCar"/>
    <w:uiPriority w:val="99"/>
    <w:semiHidden/>
    <w:unhideWhenUsed/>
    <w:rsid w:val="00874E70"/>
    <w:rPr>
      <w:b/>
      <w:bCs/>
    </w:rPr>
  </w:style>
  <w:style w:type="character" w:customStyle="1" w:styleId="ObjetducommentaireCar">
    <w:name w:val="Objet du commentaire Car"/>
    <w:basedOn w:val="CommentaireCar"/>
    <w:link w:val="Objetducommentaire"/>
    <w:uiPriority w:val="99"/>
    <w:semiHidden/>
    <w:rsid w:val="00874E70"/>
    <w:rPr>
      <w:b/>
      <w:bCs/>
      <w:lang w:eastAsia="fr-FR"/>
    </w:rPr>
  </w:style>
  <w:style w:type="paragraph" w:styleId="Textedebulles">
    <w:name w:val="Balloon Text"/>
    <w:basedOn w:val="Normal"/>
    <w:link w:val="TextedebullesCar"/>
    <w:uiPriority w:val="99"/>
    <w:semiHidden/>
    <w:unhideWhenUsed/>
    <w:rsid w:val="00874E7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74E70"/>
    <w:rPr>
      <w:rFonts w:ascii="Tahoma" w:hAnsi="Tahoma" w:cs="Tahoma"/>
      <w:sz w:val="16"/>
      <w:szCs w:val="16"/>
      <w:lang w:eastAsia="fr-FR"/>
    </w:rPr>
  </w:style>
  <w:style w:type="table" w:styleId="Grilledutableau">
    <w:name w:val="Table Grid"/>
    <w:basedOn w:val="TableauNormal"/>
    <w:uiPriority w:val="59"/>
    <w:rsid w:val="0087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874E70"/>
    <w:pPr>
      <w:overflowPunct/>
      <w:spacing w:after="0" w:line="241" w:lineRule="atLeast"/>
      <w:jc w:val="left"/>
      <w:textAlignment w:val="auto"/>
    </w:pPr>
    <w:rPr>
      <w:rFonts w:ascii="Futura" w:hAnsi="Futura"/>
      <w:szCs w:val="24"/>
      <w:lang w:eastAsia="fr-CH"/>
    </w:rPr>
  </w:style>
  <w:style w:type="paragraph" w:customStyle="1" w:styleId="Pa6">
    <w:name w:val="Pa6"/>
    <w:basedOn w:val="Normal"/>
    <w:next w:val="Normal"/>
    <w:uiPriority w:val="99"/>
    <w:rsid w:val="00874E70"/>
    <w:pPr>
      <w:overflowPunct/>
      <w:spacing w:after="0" w:line="221" w:lineRule="atLeast"/>
      <w:jc w:val="left"/>
      <w:textAlignment w:val="auto"/>
    </w:pPr>
    <w:rPr>
      <w:rFonts w:ascii="Futura" w:hAnsi="Futura"/>
      <w:szCs w:val="24"/>
      <w:lang w:eastAsia="fr-CH"/>
    </w:rPr>
  </w:style>
  <w:style w:type="paragraph" w:customStyle="1" w:styleId="Pa9">
    <w:name w:val="Pa9"/>
    <w:basedOn w:val="Normal"/>
    <w:next w:val="Normal"/>
    <w:uiPriority w:val="99"/>
    <w:rsid w:val="00874E70"/>
    <w:pPr>
      <w:overflowPunct/>
      <w:spacing w:after="0" w:line="221" w:lineRule="atLeast"/>
      <w:jc w:val="left"/>
      <w:textAlignment w:val="auto"/>
    </w:pPr>
    <w:rPr>
      <w:rFonts w:ascii="Futura" w:hAnsi="Futura"/>
      <w:szCs w:val="24"/>
      <w:lang w:eastAsia="fr-CH"/>
    </w:rPr>
  </w:style>
  <w:style w:type="paragraph" w:customStyle="1" w:styleId="Default">
    <w:name w:val="Default"/>
    <w:rsid w:val="00874E70"/>
    <w:pPr>
      <w:autoSpaceDE w:val="0"/>
      <w:autoSpaceDN w:val="0"/>
      <w:adjustRightInd w:val="0"/>
    </w:pPr>
    <w:rPr>
      <w:rFonts w:ascii="Arial" w:eastAsiaTheme="minorEastAsia" w:hAnsi="Arial" w:cs="Arial"/>
      <w:color w:val="000000"/>
      <w:sz w:val="24"/>
      <w:szCs w:val="24"/>
    </w:rPr>
  </w:style>
  <w:style w:type="paragraph" w:styleId="En-ttedetabledesmatires">
    <w:name w:val="TOC Heading"/>
    <w:basedOn w:val="Titre1"/>
    <w:next w:val="Normal"/>
    <w:uiPriority w:val="39"/>
    <w:semiHidden/>
    <w:unhideWhenUsed/>
    <w:qFormat/>
    <w:rsid w:val="00874E70"/>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eastAsia="fr-CH"/>
    </w:rPr>
  </w:style>
  <w:style w:type="paragraph" w:styleId="Lgende">
    <w:name w:val="caption"/>
    <w:basedOn w:val="Normal"/>
    <w:next w:val="Normal"/>
    <w:uiPriority w:val="35"/>
    <w:unhideWhenUsed/>
    <w:qFormat/>
    <w:rsid w:val="00874E70"/>
    <w:pPr>
      <w:spacing w:after="200"/>
    </w:pPr>
    <w:rPr>
      <w:b/>
      <w:bCs/>
      <w:color w:val="4F81BD" w:themeColor="accent1"/>
      <w:sz w:val="18"/>
      <w:szCs w:val="18"/>
    </w:rPr>
  </w:style>
  <w:style w:type="paragraph" w:styleId="Rvision">
    <w:name w:val="Revision"/>
    <w:hidden/>
    <w:uiPriority w:val="99"/>
    <w:semiHidden/>
    <w:rsid w:val="009E0FF8"/>
    <w:rPr>
      <w:sz w:val="24"/>
      <w:lang w:eastAsia="fr-FR"/>
    </w:rPr>
  </w:style>
  <w:style w:type="character" w:customStyle="1" w:styleId="FootnoteTextChar1">
    <w:name w:val="Footnote Text Char1"/>
    <w:aliases w:val="Fußnotentext wam Char,Footnote Text Char Char,Footnote Text Char2 Char Char,Footnote Text Char Char Char1 Char,Footnote Text Char1 Char Char Char Char,Footnote Text Char2 Char Char Char Char Char,ft Char,Fußnotentext Char Char"/>
    <w:basedOn w:val="Policepardfaut"/>
    <w:rsid w:val="000272EA"/>
    <w:rPr>
      <w:sz w:val="24"/>
      <w:lang w:val="fr-FR" w:eastAsia="fr-FR"/>
    </w:rPr>
  </w:style>
  <w:style w:type="character" w:customStyle="1" w:styleId="CommentTextChar">
    <w:name w:val="Comment Text Char"/>
    <w:basedOn w:val="Policepardfaut"/>
    <w:uiPriority w:val="99"/>
    <w:semiHidden/>
    <w:rsid w:val="000272EA"/>
    <w:rPr>
      <w:lang w:eastAsia="fr-FR"/>
    </w:rPr>
  </w:style>
  <w:style w:type="character" w:customStyle="1" w:styleId="CommentSubjectChar">
    <w:name w:val="Comment Subject Char"/>
    <w:basedOn w:val="CommentTextChar"/>
    <w:uiPriority w:val="99"/>
    <w:semiHidden/>
    <w:rsid w:val="000272EA"/>
    <w:rPr>
      <w:b/>
      <w:bCs/>
      <w:lang w:eastAsia="fr-FR"/>
    </w:rPr>
  </w:style>
  <w:style w:type="character" w:customStyle="1" w:styleId="BalloonTextChar">
    <w:name w:val="Balloon Text Char"/>
    <w:basedOn w:val="Policepardfaut"/>
    <w:uiPriority w:val="99"/>
    <w:semiHidden/>
    <w:rsid w:val="000272EA"/>
    <w:rPr>
      <w:rFonts w:ascii="Tahoma" w:hAnsi="Tahoma" w:cs="Tahoma"/>
      <w:sz w:val="16"/>
      <w:szCs w:val="16"/>
      <w:lang w:eastAsia="fr-FR"/>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Fußnotentext Char Zchn"/>
    <w:basedOn w:val="Policepardfaut"/>
    <w:rsid w:val="001473E4"/>
    <w:rPr>
      <w:sz w:val="24"/>
      <w:lang w:val="fr-FR" w:eastAsia="fr-FR"/>
    </w:rPr>
  </w:style>
  <w:style w:type="character" w:customStyle="1" w:styleId="KommentartextZchn">
    <w:name w:val="Kommentartext Zchn"/>
    <w:basedOn w:val="Policepardfaut"/>
    <w:uiPriority w:val="99"/>
    <w:semiHidden/>
    <w:rsid w:val="001473E4"/>
    <w:rPr>
      <w:lang w:eastAsia="fr-FR"/>
    </w:rPr>
  </w:style>
  <w:style w:type="character" w:customStyle="1" w:styleId="KommentarthemaZchn">
    <w:name w:val="Kommentarthema Zchn"/>
    <w:basedOn w:val="KommentartextZchn"/>
    <w:uiPriority w:val="99"/>
    <w:semiHidden/>
    <w:rsid w:val="001473E4"/>
    <w:rPr>
      <w:b/>
      <w:bCs/>
      <w:lang w:eastAsia="fr-FR"/>
    </w:rPr>
  </w:style>
  <w:style w:type="character" w:customStyle="1" w:styleId="SprechblasentextZchn">
    <w:name w:val="Sprechblasentext Zchn"/>
    <w:basedOn w:val="Policepardfaut"/>
    <w:uiPriority w:val="99"/>
    <w:semiHidden/>
    <w:rsid w:val="001473E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671">
      <w:bodyDiv w:val="1"/>
      <w:marLeft w:val="0"/>
      <w:marRight w:val="0"/>
      <w:marTop w:val="0"/>
      <w:marBottom w:val="0"/>
      <w:divBdr>
        <w:top w:val="none" w:sz="0" w:space="0" w:color="auto"/>
        <w:left w:val="none" w:sz="0" w:space="0" w:color="auto"/>
        <w:bottom w:val="none" w:sz="0" w:space="0" w:color="auto"/>
        <w:right w:val="none" w:sz="0" w:space="0" w:color="auto"/>
      </w:divBdr>
      <w:divsChild>
        <w:div w:id="1119762452">
          <w:marLeft w:val="547"/>
          <w:marRight w:val="0"/>
          <w:marTop w:val="0"/>
          <w:marBottom w:val="240"/>
          <w:divBdr>
            <w:top w:val="none" w:sz="0" w:space="0" w:color="auto"/>
            <w:left w:val="none" w:sz="0" w:space="0" w:color="auto"/>
            <w:bottom w:val="none" w:sz="0" w:space="0" w:color="auto"/>
            <w:right w:val="none" w:sz="0" w:space="0" w:color="auto"/>
          </w:divBdr>
        </w:div>
      </w:divsChild>
    </w:div>
    <w:div w:id="116334876">
      <w:bodyDiv w:val="1"/>
      <w:marLeft w:val="0"/>
      <w:marRight w:val="0"/>
      <w:marTop w:val="0"/>
      <w:marBottom w:val="0"/>
      <w:divBdr>
        <w:top w:val="none" w:sz="0" w:space="0" w:color="auto"/>
        <w:left w:val="none" w:sz="0" w:space="0" w:color="auto"/>
        <w:bottom w:val="none" w:sz="0" w:space="0" w:color="auto"/>
        <w:right w:val="none" w:sz="0" w:space="0" w:color="auto"/>
      </w:divBdr>
    </w:div>
    <w:div w:id="152645448">
      <w:bodyDiv w:val="1"/>
      <w:marLeft w:val="0"/>
      <w:marRight w:val="0"/>
      <w:marTop w:val="0"/>
      <w:marBottom w:val="0"/>
      <w:divBdr>
        <w:top w:val="none" w:sz="0" w:space="0" w:color="auto"/>
        <w:left w:val="none" w:sz="0" w:space="0" w:color="auto"/>
        <w:bottom w:val="none" w:sz="0" w:space="0" w:color="auto"/>
        <w:right w:val="none" w:sz="0" w:space="0" w:color="auto"/>
      </w:divBdr>
    </w:div>
    <w:div w:id="170875108">
      <w:bodyDiv w:val="1"/>
      <w:marLeft w:val="0"/>
      <w:marRight w:val="0"/>
      <w:marTop w:val="0"/>
      <w:marBottom w:val="0"/>
      <w:divBdr>
        <w:top w:val="none" w:sz="0" w:space="0" w:color="auto"/>
        <w:left w:val="none" w:sz="0" w:space="0" w:color="auto"/>
        <w:bottom w:val="none" w:sz="0" w:space="0" w:color="auto"/>
        <w:right w:val="none" w:sz="0" w:space="0" w:color="auto"/>
      </w:divBdr>
    </w:div>
    <w:div w:id="176651302">
      <w:bodyDiv w:val="1"/>
      <w:marLeft w:val="0"/>
      <w:marRight w:val="0"/>
      <w:marTop w:val="0"/>
      <w:marBottom w:val="0"/>
      <w:divBdr>
        <w:top w:val="none" w:sz="0" w:space="0" w:color="auto"/>
        <w:left w:val="none" w:sz="0" w:space="0" w:color="auto"/>
        <w:bottom w:val="none" w:sz="0" w:space="0" w:color="auto"/>
        <w:right w:val="none" w:sz="0" w:space="0" w:color="auto"/>
      </w:divBdr>
    </w:div>
    <w:div w:id="186722792">
      <w:bodyDiv w:val="1"/>
      <w:marLeft w:val="0"/>
      <w:marRight w:val="0"/>
      <w:marTop w:val="0"/>
      <w:marBottom w:val="0"/>
      <w:divBdr>
        <w:top w:val="none" w:sz="0" w:space="0" w:color="auto"/>
        <w:left w:val="none" w:sz="0" w:space="0" w:color="auto"/>
        <w:bottom w:val="none" w:sz="0" w:space="0" w:color="auto"/>
        <w:right w:val="none" w:sz="0" w:space="0" w:color="auto"/>
      </w:divBdr>
    </w:div>
    <w:div w:id="206644490">
      <w:bodyDiv w:val="1"/>
      <w:marLeft w:val="0"/>
      <w:marRight w:val="0"/>
      <w:marTop w:val="0"/>
      <w:marBottom w:val="0"/>
      <w:divBdr>
        <w:top w:val="none" w:sz="0" w:space="0" w:color="auto"/>
        <w:left w:val="none" w:sz="0" w:space="0" w:color="auto"/>
        <w:bottom w:val="none" w:sz="0" w:space="0" w:color="auto"/>
        <w:right w:val="none" w:sz="0" w:space="0" w:color="auto"/>
      </w:divBdr>
    </w:div>
    <w:div w:id="230896738">
      <w:bodyDiv w:val="1"/>
      <w:marLeft w:val="0"/>
      <w:marRight w:val="0"/>
      <w:marTop w:val="0"/>
      <w:marBottom w:val="0"/>
      <w:divBdr>
        <w:top w:val="none" w:sz="0" w:space="0" w:color="auto"/>
        <w:left w:val="none" w:sz="0" w:space="0" w:color="auto"/>
        <w:bottom w:val="none" w:sz="0" w:space="0" w:color="auto"/>
        <w:right w:val="none" w:sz="0" w:space="0" w:color="auto"/>
      </w:divBdr>
    </w:div>
    <w:div w:id="290207783">
      <w:bodyDiv w:val="1"/>
      <w:marLeft w:val="0"/>
      <w:marRight w:val="0"/>
      <w:marTop w:val="0"/>
      <w:marBottom w:val="0"/>
      <w:divBdr>
        <w:top w:val="none" w:sz="0" w:space="0" w:color="auto"/>
        <w:left w:val="none" w:sz="0" w:space="0" w:color="auto"/>
        <w:bottom w:val="none" w:sz="0" w:space="0" w:color="auto"/>
        <w:right w:val="none" w:sz="0" w:space="0" w:color="auto"/>
      </w:divBdr>
    </w:div>
    <w:div w:id="342437993">
      <w:bodyDiv w:val="1"/>
      <w:marLeft w:val="0"/>
      <w:marRight w:val="0"/>
      <w:marTop w:val="0"/>
      <w:marBottom w:val="0"/>
      <w:divBdr>
        <w:top w:val="none" w:sz="0" w:space="0" w:color="auto"/>
        <w:left w:val="none" w:sz="0" w:space="0" w:color="auto"/>
        <w:bottom w:val="none" w:sz="0" w:space="0" w:color="auto"/>
        <w:right w:val="none" w:sz="0" w:space="0" w:color="auto"/>
      </w:divBdr>
    </w:div>
    <w:div w:id="358240036">
      <w:bodyDiv w:val="1"/>
      <w:marLeft w:val="0"/>
      <w:marRight w:val="0"/>
      <w:marTop w:val="0"/>
      <w:marBottom w:val="0"/>
      <w:divBdr>
        <w:top w:val="none" w:sz="0" w:space="0" w:color="auto"/>
        <w:left w:val="none" w:sz="0" w:space="0" w:color="auto"/>
        <w:bottom w:val="none" w:sz="0" w:space="0" w:color="auto"/>
        <w:right w:val="none" w:sz="0" w:space="0" w:color="auto"/>
      </w:divBdr>
    </w:div>
    <w:div w:id="378208964">
      <w:bodyDiv w:val="1"/>
      <w:marLeft w:val="0"/>
      <w:marRight w:val="0"/>
      <w:marTop w:val="0"/>
      <w:marBottom w:val="0"/>
      <w:divBdr>
        <w:top w:val="none" w:sz="0" w:space="0" w:color="auto"/>
        <w:left w:val="none" w:sz="0" w:space="0" w:color="auto"/>
        <w:bottom w:val="none" w:sz="0" w:space="0" w:color="auto"/>
        <w:right w:val="none" w:sz="0" w:space="0" w:color="auto"/>
      </w:divBdr>
      <w:divsChild>
        <w:div w:id="315838170">
          <w:marLeft w:val="547"/>
          <w:marRight w:val="0"/>
          <w:marTop w:val="0"/>
          <w:marBottom w:val="240"/>
          <w:divBdr>
            <w:top w:val="none" w:sz="0" w:space="0" w:color="auto"/>
            <w:left w:val="none" w:sz="0" w:space="0" w:color="auto"/>
            <w:bottom w:val="none" w:sz="0" w:space="0" w:color="auto"/>
            <w:right w:val="none" w:sz="0" w:space="0" w:color="auto"/>
          </w:divBdr>
        </w:div>
        <w:div w:id="808937163">
          <w:marLeft w:val="547"/>
          <w:marRight w:val="0"/>
          <w:marTop w:val="0"/>
          <w:marBottom w:val="240"/>
          <w:divBdr>
            <w:top w:val="none" w:sz="0" w:space="0" w:color="auto"/>
            <w:left w:val="none" w:sz="0" w:space="0" w:color="auto"/>
            <w:bottom w:val="none" w:sz="0" w:space="0" w:color="auto"/>
            <w:right w:val="none" w:sz="0" w:space="0" w:color="auto"/>
          </w:divBdr>
        </w:div>
        <w:div w:id="1662271069">
          <w:marLeft w:val="547"/>
          <w:marRight w:val="0"/>
          <w:marTop w:val="0"/>
          <w:marBottom w:val="240"/>
          <w:divBdr>
            <w:top w:val="none" w:sz="0" w:space="0" w:color="auto"/>
            <w:left w:val="none" w:sz="0" w:space="0" w:color="auto"/>
            <w:bottom w:val="none" w:sz="0" w:space="0" w:color="auto"/>
            <w:right w:val="none" w:sz="0" w:space="0" w:color="auto"/>
          </w:divBdr>
        </w:div>
      </w:divsChild>
    </w:div>
    <w:div w:id="393359670">
      <w:bodyDiv w:val="1"/>
      <w:marLeft w:val="0"/>
      <w:marRight w:val="0"/>
      <w:marTop w:val="0"/>
      <w:marBottom w:val="0"/>
      <w:divBdr>
        <w:top w:val="none" w:sz="0" w:space="0" w:color="auto"/>
        <w:left w:val="none" w:sz="0" w:space="0" w:color="auto"/>
        <w:bottom w:val="none" w:sz="0" w:space="0" w:color="auto"/>
        <w:right w:val="none" w:sz="0" w:space="0" w:color="auto"/>
      </w:divBdr>
    </w:div>
    <w:div w:id="497117882">
      <w:bodyDiv w:val="1"/>
      <w:marLeft w:val="0"/>
      <w:marRight w:val="0"/>
      <w:marTop w:val="0"/>
      <w:marBottom w:val="0"/>
      <w:divBdr>
        <w:top w:val="none" w:sz="0" w:space="0" w:color="auto"/>
        <w:left w:val="none" w:sz="0" w:space="0" w:color="auto"/>
        <w:bottom w:val="none" w:sz="0" w:space="0" w:color="auto"/>
        <w:right w:val="none" w:sz="0" w:space="0" w:color="auto"/>
      </w:divBdr>
    </w:div>
    <w:div w:id="516430049">
      <w:bodyDiv w:val="1"/>
      <w:marLeft w:val="0"/>
      <w:marRight w:val="0"/>
      <w:marTop w:val="0"/>
      <w:marBottom w:val="0"/>
      <w:divBdr>
        <w:top w:val="none" w:sz="0" w:space="0" w:color="auto"/>
        <w:left w:val="none" w:sz="0" w:space="0" w:color="auto"/>
        <w:bottom w:val="none" w:sz="0" w:space="0" w:color="auto"/>
        <w:right w:val="none" w:sz="0" w:space="0" w:color="auto"/>
      </w:divBdr>
    </w:div>
    <w:div w:id="647976434">
      <w:bodyDiv w:val="1"/>
      <w:marLeft w:val="0"/>
      <w:marRight w:val="0"/>
      <w:marTop w:val="0"/>
      <w:marBottom w:val="0"/>
      <w:divBdr>
        <w:top w:val="none" w:sz="0" w:space="0" w:color="auto"/>
        <w:left w:val="none" w:sz="0" w:space="0" w:color="auto"/>
        <w:bottom w:val="none" w:sz="0" w:space="0" w:color="auto"/>
        <w:right w:val="none" w:sz="0" w:space="0" w:color="auto"/>
      </w:divBdr>
    </w:div>
    <w:div w:id="663165576">
      <w:bodyDiv w:val="1"/>
      <w:marLeft w:val="0"/>
      <w:marRight w:val="0"/>
      <w:marTop w:val="0"/>
      <w:marBottom w:val="0"/>
      <w:divBdr>
        <w:top w:val="none" w:sz="0" w:space="0" w:color="auto"/>
        <w:left w:val="none" w:sz="0" w:space="0" w:color="auto"/>
        <w:bottom w:val="none" w:sz="0" w:space="0" w:color="auto"/>
        <w:right w:val="none" w:sz="0" w:space="0" w:color="auto"/>
      </w:divBdr>
    </w:div>
    <w:div w:id="664088801">
      <w:bodyDiv w:val="1"/>
      <w:marLeft w:val="0"/>
      <w:marRight w:val="0"/>
      <w:marTop w:val="0"/>
      <w:marBottom w:val="0"/>
      <w:divBdr>
        <w:top w:val="none" w:sz="0" w:space="0" w:color="auto"/>
        <w:left w:val="none" w:sz="0" w:space="0" w:color="auto"/>
        <w:bottom w:val="none" w:sz="0" w:space="0" w:color="auto"/>
        <w:right w:val="none" w:sz="0" w:space="0" w:color="auto"/>
      </w:divBdr>
    </w:div>
    <w:div w:id="668558968">
      <w:bodyDiv w:val="1"/>
      <w:marLeft w:val="0"/>
      <w:marRight w:val="0"/>
      <w:marTop w:val="0"/>
      <w:marBottom w:val="0"/>
      <w:divBdr>
        <w:top w:val="none" w:sz="0" w:space="0" w:color="auto"/>
        <w:left w:val="none" w:sz="0" w:space="0" w:color="auto"/>
        <w:bottom w:val="none" w:sz="0" w:space="0" w:color="auto"/>
        <w:right w:val="none" w:sz="0" w:space="0" w:color="auto"/>
      </w:divBdr>
    </w:div>
    <w:div w:id="842360330">
      <w:bodyDiv w:val="1"/>
      <w:marLeft w:val="0"/>
      <w:marRight w:val="0"/>
      <w:marTop w:val="0"/>
      <w:marBottom w:val="0"/>
      <w:divBdr>
        <w:top w:val="none" w:sz="0" w:space="0" w:color="auto"/>
        <w:left w:val="none" w:sz="0" w:space="0" w:color="auto"/>
        <w:bottom w:val="none" w:sz="0" w:space="0" w:color="auto"/>
        <w:right w:val="none" w:sz="0" w:space="0" w:color="auto"/>
      </w:divBdr>
    </w:div>
    <w:div w:id="861356831">
      <w:bodyDiv w:val="1"/>
      <w:marLeft w:val="0"/>
      <w:marRight w:val="0"/>
      <w:marTop w:val="0"/>
      <w:marBottom w:val="0"/>
      <w:divBdr>
        <w:top w:val="none" w:sz="0" w:space="0" w:color="auto"/>
        <w:left w:val="none" w:sz="0" w:space="0" w:color="auto"/>
        <w:bottom w:val="none" w:sz="0" w:space="0" w:color="auto"/>
        <w:right w:val="none" w:sz="0" w:space="0" w:color="auto"/>
      </w:divBdr>
    </w:div>
    <w:div w:id="915676295">
      <w:bodyDiv w:val="1"/>
      <w:marLeft w:val="0"/>
      <w:marRight w:val="0"/>
      <w:marTop w:val="0"/>
      <w:marBottom w:val="0"/>
      <w:divBdr>
        <w:top w:val="none" w:sz="0" w:space="0" w:color="auto"/>
        <w:left w:val="none" w:sz="0" w:space="0" w:color="auto"/>
        <w:bottom w:val="none" w:sz="0" w:space="0" w:color="auto"/>
        <w:right w:val="none" w:sz="0" w:space="0" w:color="auto"/>
      </w:divBdr>
    </w:div>
    <w:div w:id="937980884">
      <w:bodyDiv w:val="1"/>
      <w:marLeft w:val="0"/>
      <w:marRight w:val="0"/>
      <w:marTop w:val="0"/>
      <w:marBottom w:val="0"/>
      <w:divBdr>
        <w:top w:val="none" w:sz="0" w:space="0" w:color="auto"/>
        <w:left w:val="none" w:sz="0" w:space="0" w:color="auto"/>
        <w:bottom w:val="none" w:sz="0" w:space="0" w:color="auto"/>
        <w:right w:val="none" w:sz="0" w:space="0" w:color="auto"/>
      </w:divBdr>
    </w:div>
    <w:div w:id="948438957">
      <w:bodyDiv w:val="1"/>
      <w:marLeft w:val="0"/>
      <w:marRight w:val="0"/>
      <w:marTop w:val="0"/>
      <w:marBottom w:val="0"/>
      <w:divBdr>
        <w:top w:val="none" w:sz="0" w:space="0" w:color="auto"/>
        <w:left w:val="none" w:sz="0" w:space="0" w:color="auto"/>
        <w:bottom w:val="none" w:sz="0" w:space="0" w:color="auto"/>
        <w:right w:val="none" w:sz="0" w:space="0" w:color="auto"/>
      </w:divBdr>
    </w:div>
    <w:div w:id="993920594">
      <w:bodyDiv w:val="1"/>
      <w:marLeft w:val="0"/>
      <w:marRight w:val="0"/>
      <w:marTop w:val="0"/>
      <w:marBottom w:val="0"/>
      <w:divBdr>
        <w:top w:val="none" w:sz="0" w:space="0" w:color="auto"/>
        <w:left w:val="none" w:sz="0" w:space="0" w:color="auto"/>
        <w:bottom w:val="none" w:sz="0" w:space="0" w:color="auto"/>
        <w:right w:val="none" w:sz="0" w:space="0" w:color="auto"/>
      </w:divBdr>
    </w:div>
    <w:div w:id="998652080">
      <w:bodyDiv w:val="1"/>
      <w:marLeft w:val="0"/>
      <w:marRight w:val="0"/>
      <w:marTop w:val="0"/>
      <w:marBottom w:val="0"/>
      <w:divBdr>
        <w:top w:val="none" w:sz="0" w:space="0" w:color="auto"/>
        <w:left w:val="none" w:sz="0" w:space="0" w:color="auto"/>
        <w:bottom w:val="none" w:sz="0" w:space="0" w:color="auto"/>
        <w:right w:val="none" w:sz="0" w:space="0" w:color="auto"/>
      </w:divBdr>
    </w:div>
    <w:div w:id="1164009731">
      <w:bodyDiv w:val="1"/>
      <w:marLeft w:val="0"/>
      <w:marRight w:val="0"/>
      <w:marTop w:val="0"/>
      <w:marBottom w:val="0"/>
      <w:divBdr>
        <w:top w:val="none" w:sz="0" w:space="0" w:color="auto"/>
        <w:left w:val="none" w:sz="0" w:space="0" w:color="auto"/>
        <w:bottom w:val="none" w:sz="0" w:space="0" w:color="auto"/>
        <w:right w:val="none" w:sz="0" w:space="0" w:color="auto"/>
      </w:divBdr>
    </w:div>
    <w:div w:id="1261258307">
      <w:bodyDiv w:val="1"/>
      <w:marLeft w:val="0"/>
      <w:marRight w:val="0"/>
      <w:marTop w:val="0"/>
      <w:marBottom w:val="0"/>
      <w:divBdr>
        <w:top w:val="none" w:sz="0" w:space="0" w:color="auto"/>
        <w:left w:val="none" w:sz="0" w:space="0" w:color="auto"/>
        <w:bottom w:val="none" w:sz="0" w:space="0" w:color="auto"/>
        <w:right w:val="none" w:sz="0" w:space="0" w:color="auto"/>
      </w:divBdr>
    </w:div>
    <w:div w:id="1304429254">
      <w:bodyDiv w:val="1"/>
      <w:marLeft w:val="0"/>
      <w:marRight w:val="0"/>
      <w:marTop w:val="0"/>
      <w:marBottom w:val="0"/>
      <w:divBdr>
        <w:top w:val="none" w:sz="0" w:space="0" w:color="auto"/>
        <w:left w:val="none" w:sz="0" w:space="0" w:color="auto"/>
        <w:bottom w:val="none" w:sz="0" w:space="0" w:color="auto"/>
        <w:right w:val="none" w:sz="0" w:space="0" w:color="auto"/>
      </w:divBdr>
    </w:div>
    <w:div w:id="1344474335">
      <w:bodyDiv w:val="1"/>
      <w:marLeft w:val="0"/>
      <w:marRight w:val="0"/>
      <w:marTop w:val="0"/>
      <w:marBottom w:val="0"/>
      <w:divBdr>
        <w:top w:val="none" w:sz="0" w:space="0" w:color="auto"/>
        <w:left w:val="none" w:sz="0" w:space="0" w:color="auto"/>
        <w:bottom w:val="none" w:sz="0" w:space="0" w:color="auto"/>
        <w:right w:val="none" w:sz="0" w:space="0" w:color="auto"/>
      </w:divBdr>
    </w:div>
    <w:div w:id="1344815809">
      <w:bodyDiv w:val="1"/>
      <w:marLeft w:val="0"/>
      <w:marRight w:val="0"/>
      <w:marTop w:val="0"/>
      <w:marBottom w:val="0"/>
      <w:divBdr>
        <w:top w:val="none" w:sz="0" w:space="0" w:color="auto"/>
        <w:left w:val="none" w:sz="0" w:space="0" w:color="auto"/>
        <w:bottom w:val="none" w:sz="0" w:space="0" w:color="auto"/>
        <w:right w:val="none" w:sz="0" w:space="0" w:color="auto"/>
      </w:divBdr>
    </w:div>
    <w:div w:id="1353217219">
      <w:bodyDiv w:val="1"/>
      <w:marLeft w:val="0"/>
      <w:marRight w:val="0"/>
      <w:marTop w:val="0"/>
      <w:marBottom w:val="0"/>
      <w:divBdr>
        <w:top w:val="none" w:sz="0" w:space="0" w:color="auto"/>
        <w:left w:val="none" w:sz="0" w:space="0" w:color="auto"/>
        <w:bottom w:val="none" w:sz="0" w:space="0" w:color="auto"/>
        <w:right w:val="none" w:sz="0" w:space="0" w:color="auto"/>
      </w:divBdr>
    </w:div>
    <w:div w:id="1414357210">
      <w:bodyDiv w:val="1"/>
      <w:marLeft w:val="0"/>
      <w:marRight w:val="0"/>
      <w:marTop w:val="0"/>
      <w:marBottom w:val="0"/>
      <w:divBdr>
        <w:top w:val="none" w:sz="0" w:space="0" w:color="auto"/>
        <w:left w:val="none" w:sz="0" w:space="0" w:color="auto"/>
        <w:bottom w:val="none" w:sz="0" w:space="0" w:color="auto"/>
        <w:right w:val="none" w:sz="0" w:space="0" w:color="auto"/>
      </w:divBdr>
    </w:div>
    <w:div w:id="1440683643">
      <w:bodyDiv w:val="1"/>
      <w:marLeft w:val="0"/>
      <w:marRight w:val="0"/>
      <w:marTop w:val="0"/>
      <w:marBottom w:val="0"/>
      <w:divBdr>
        <w:top w:val="none" w:sz="0" w:space="0" w:color="auto"/>
        <w:left w:val="none" w:sz="0" w:space="0" w:color="auto"/>
        <w:bottom w:val="none" w:sz="0" w:space="0" w:color="auto"/>
        <w:right w:val="none" w:sz="0" w:space="0" w:color="auto"/>
      </w:divBdr>
    </w:div>
    <w:div w:id="1498765584">
      <w:bodyDiv w:val="1"/>
      <w:marLeft w:val="0"/>
      <w:marRight w:val="0"/>
      <w:marTop w:val="0"/>
      <w:marBottom w:val="0"/>
      <w:divBdr>
        <w:top w:val="none" w:sz="0" w:space="0" w:color="auto"/>
        <w:left w:val="none" w:sz="0" w:space="0" w:color="auto"/>
        <w:bottom w:val="none" w:sz="0" w:space="0" w:color="auto"/>
        <w:right w:val="none" w:sz="0" w:space="0" w:color="auto"/>
      </w:divBdr>
    </w:div>
    <w:div w:id="1513108007">
      <w:bodyDiv w:val="1"/>
      <w:marLeft w:val="0"/>
      <w:marRight w:val="0"/>
      <w:marTop w:val="0"/>
      <w:marBottom w:val="0"/>
      <w:divBdr>
        <w:top w:val="none" w:sz="0" w:space="0" w:color="auto"/>
        <w:left w:val="none" w:sz="0" w:space="0" w:color="auto"/>
        <w:bottom w:val="none" w:sz="0" w:space="0" w:color="auto"/>
        <w:right w:val="none" w:sz="0" w:space="0" w:color="auto"/>
      </w:divBdr>
    </w:div>
    <w:div w:id="1520898640">
      <w:bodyDiv w:val="1"/>
      <w:marLeft w:val="0"/>
      <w:marRight w:val="0"/>
      <w:marTop w:val="0"/>
      <w:marBottom w:val="0"/>
      <w:divBdr>
        <w:top w:val="none" w:sz="0" w:space="0" w:color="auto"/>
        <w:left w:val="none" w:sz="0" w:space="0" w:color="auto"/>
        <w:bottom w:val="none" w:sz="0" w:space="0" w:color="auto"/>
        <w:right w:val="none" w:sz="0" w:space="0" w:color="auto"/>
      </w:divBdr>
    </w:div>
    <w:div w:id="1540774645">
      <w:bodyDiv w:val="1"/>
      <w:marLeft w:val="0"/>
      <w:marRight w:val="0"/>
      <w:marTop w:val="0"/>
      <w:marBottom w:val="0"/>
      <w:divBdr>
        <w:top w:val="none" w:sz="0" w:space="0" w:color="auto"/>
        <w:left w:val="none" w:sz="0" w:space="0" w:color="auto"/>
        <w:bottom w:val="none" w:sz="0" w:space="0" w:color="auto"/>
        <w:right w:val="none" w:sz="0" w:space="0" w:color="auto"/>
      </w:divBdr>
    </w:div>
    <w:div w:id="1562406202">
      <w:bodyDiv w:val="1"/>
      <w:marLeft w:val="0"/>
      <w:marRight w:val="0"/>
      <w:marTop w:val="0"/>
      <w:marBottom w:val="0"/>
      <w:divBdr>
        <w:top w:val="none" w:sz="0" w:space="0" w:color="auto"/>
        <w:left w:val="none" w:sz="0" w:space="0" w:color="auto"/>
        <w:bottom w:val="none" w:sz="0" w:space="0" w:color="auto"/>
        <w:right w:val="none" w:sz="0" w:space="0" w:color="auto"/>
      </w:divBdr>
    </w:div>
    <w:div w:id="1588610659">
      <w:bodyDiv w:val="1"/>
      <w:marLeft w:val="0"/>
      <w:marRight w:val="0"/>
      <w:marTop w:val="0"/>
      <w:marBottom w:val="0"/>
      <w:divBdr>
        <w:top w:val="none" w:sz="0" w:space="0" w:color="auto"/>
        <w:left w:val="none" w:sz="0" w:space="0" w:color="auto"/>
        <w:bottom w:val="none" w:sz="0" w:space="0" w:color="auto"/>
        <w:right w:val="none" w:sz="0" w:space="0" w:color="auto"/>
      </w:divBdr>
    </w:div>
    <w:div w:id="1715542721">
      <w:bodyDiv w:val="1"/>
      <w:marLeft w:val="0"/>
      <w:marRight w:val="0"/>
      <w:marTop w:val="0"/>
      <w:marBottom w:val="0"/>
      <w:divBdr>
        <w:top w:val="none" w:sz="0" w:space="0" w:color="auto"/>
        <w:left w:val="none" w:sz="0" w:space="0" w:color="auto"/>
        <w:bottom w:val="none" w:sz="0" w:space="0" w:color="auto"/>
        <w:right w:val="none" w:sz="0" w:space="0" w:color="auto"/>
      </w:divBdr>
    </w:div>
    <w:div w:id="1818758501">
      <w:bodyDiv w:val="1"/>
      <w:marLeft w:val="0"/>
      <w:marRight w:val="0"/>
      <w:marTop w:val="0"/>
      <w:marBottom w:val="0"/>
      <w:divBdr>
        <w:top w:val="none" w:sz="0" w:space="0" w:color="auto"/>
        <w:left w:val="none" w:sz="0" w:space="0" w:color="auto"/>
        <w:bottom w:val="none" w:sz="0" w:space="0" w:color="auto"/>
        <w:right w:val="none" w:sz="0" w:space="0" w:color="auto"/>
      </w:divBdr>
    </w:div>
    <w:div w:id="1829177056">
      <w:bodyDiv w:val="1"/>
      <w:marLeft w:val="0"/>
      <w:marRight w:val="0"/>
      <w:marTop w:val="0"/>
      <w:marBottom w:val="0"/>
      <w:divBdr>
        <w:top w:val="none" w:sz="0" w:space="0" w:color="auto"/>
        <w:left w:val="none" w:sz="0" w:space="0" w:color="auto"/>
        <w:bottom w:val="none" w:sz="0" w:space="0" w:color="auto"/>
        <w:right w:val="none" w:sz="0" w:space="0" w:color="auto"/>
      </w:divBdr>
    </w:div>
    <w:div w:id="1864585566">
      <w:bodyDiv w:val="1"/>
      <w:marLeft w:val="0"/>
      <w:marRight w:val="0"/>
      <w:marTop w:val="0"/>
      <w:marBottom w:val="0"/>
      <w:divBdr>
        <w:top w:val="none" w:sz="0" w:space="0" w:color="auto"/>
        <w:left w:val="none" w:sz="0" w:space="0" w:color="auto"/>
        <w:bottom w:val="none" w:sz="0" w:space="0" w:color="auto"/>
        <w:right w:val="none" w:sz="0" w:space="0" w:color="auto"/>
      </w:divBdr>
    </w:div>
    <w:div w:id="1968466591">
      <w:bodyDiv w:val="1"/>
      <w:marLeft w:val="0"/>
      <w:marRight w:val="0"/>
      <w:marTop w:val="0"/>
      <w:marBottom w:val="0"/>
      <w:divBdr>
        <w:top w:val="none" w:sz="0" w:space="0" w:color="auto"/>
        <w:left w:val="none" w:sz="0" w:space="0" w:color="auto"/>
        <w:bottom w:val="none" w:sz="0" w:space="0" w:color="auto"/>
        <w:right w:val="none" w:sz="0" w:space="0" w:color="auto"/>
      </w:divBdr>
    </w:div>
    <w:div w:id="21463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IAF-SG\Mod&#232;les\Nouveaux%20mod&#232;les_d&#232;s%20mars%202020\fr_RAP_Rapport%20sur%20postul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92B4-452A-4C6D-9BB7-F00575BC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fr_RAP_Rapport sur postulat</Template>
  <TotalTime>0</TotalTime>
  <Pages>4</Pages>
  <Words>7470</Words>
  <Characters>41087</Characters>
  <Application>Microsoft Office Word</Application>
  <DocSecurity>4</DocSecurity>
  <Lines>342</Lines>
  <Paragraphs>96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Etat de Fribourg</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Russier Samuel</dc:creator>
  <cp:lastModifiedBy>Haenni Aurélie</cp:lastModifiedBy>
  <cp:revision>2</cp:revision>
  <cp:lastPrinted>2021-09-09T12:28:00Z</cp:lastPrinted>
  <dcterms:created xsi:type="dcterms:W3CDTF">2022-09-20T12:01:00Z</dcterms:created>
  <dcterms:modified xsi:type="dcterms:W3CDTF">2022-09-20T12:01:00Z</dcterms:modified>
</cp:coreProperties>
</file>