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3655A" w14:textId="62A09ED8" w:rsidR="00F02158" w:rsidRDefault="00502445" w:rsidP="00F02158">
      <w:pPr>
        <w:pBdr>
          <w:top w:val="single" w:sz="4" w:space="1" w:color="auto"/>
          <w:left w:val="single" w:sz="4" w:space="4" w:color="auto"/>
          <w:bottom w:val="single" w:sz="4" w:space="1" w:color="auto"/>
          <w:right w:val="single" w:sz="4" w:space="4" w:color="auto"/>
        </w:pBdr>
        <w:jc w:val="center"/>
      </w:pPr>
      <w:r>
        <w:t>Remarques</w:t>
      </w:r>
      <w:r w:rsidR="00F02158">
        <w:t xml:space="preserve"> du comité des professeurs</w:t>
      </w:r>
      <w:r w:rsidR="00C92391">
        <w:t>.es</w:t>
      </w:r>
      <w:r w:rsidR="00F02158">
        <w:t xml:space="preserve"> du Collège de </w:t>
      </w:r>
      <w:proofErr w:type="spellStart"/>
      <w:r w:rsidR="00F02158">
        <w:t>Gambach</w:t>
      </w:r>
      <w:proofErr w:type="spellEnd"/>
      <w:r w:rsidR="008474B2">
        <w:t xml:space="preserve"> </w:t>
      </w:r>
      <w:r w:rsidR="00F02158">
        <w:t>à la consultation du RESS</w:t>
      </w:r>
    </w:p>
    <w:p w14:paraId="3763F960" w14:textId="77777777" w:rsidR="00F02158" w:rsidRDefault="00F02158"/>
    <w:p w14:paraId="515E5754" w14:textId="77777777" w:rsidR="001D5174" w:rsidRDefault="001D5174" w:rsidP="00F02158">
      <w:pPr>
        <w:jc w:val="both"/>
      </w:pPr>
    </w:p>
    <w:p w14:paraId="75F3D9EF" w14:textId="67E82EF5" w:rsidR="00F9304A" w:rsidRDefault="00F9304A" w:rsidP="00F02158">
      <w:pPr>
        <w:jc w:val="both"/>
      </w:pPr>
      <w:r>
        <w:t>Nous saluons</w:t>
      </w:r>
      <w:r w:rsidR="007E278B">
        <w:t> :</w:t>
      </w:r>
    </w:p>
    <w:p w14:paraId="26FCA86D" w14:textId="610B8B3D" w:rsidR="00F9304A" w:rsidRDefault="00F9304A" w:rsidP="00F02158">
      <w:pPr>
        <w:pStyle w:val="Paragraphedeliste"/>
        <w:numPr>
          <w:ilvl w:val="0"/>
          <w:numId w:val="5"/>
        </w:numPr>
        <w:jc w:val="both"/>
      </w:pPr>
      <w:r>
        <w:t>L’institution des conférences de branche</w:t>
      </w:r>
      <w:r w:rsidR="00E7346D">
        <w:t xml:space="preserve"> dans la LESS et le RESS (art. 99)</w:t>
      </w:r>
      <w:r w:rsidR="00F02158">
        <w:t> ;</w:t>
      </w:r>
    </w:p>
    <w:p w14:paraId="45D62827" w14:textId="255B78EB" w:rsidR="00F9304A" w:rsidRDefault="00F9304A" w:rsidP="00F02158">
      <w:pPr>
        <w:pStyle w:val="Paragraphedeliste"/>
        <w:numPr>
          <w:ilvl w:val="0"/>
          <w:numId w:val="5"/>
        </w:numPr>
        <w:jc w:val="both"/>
      </w:pPr>
      <w:r>
        <w:t>L’institution de conseils des élèves</w:t>
      </w:r>
      <w:r w:rsidR="00F02158">
        <w:t xml:space="preserve"> (art. 47) ;</w:t>
      </w:r>
    </w:p>
    <w:p w14:paraId="43CF2FBE" w14:textId="77777777" w:rsidR="00E7346D" w:rsidRDefault="00E7346D" w:rsidP="00F02158">
      <w:pPr>
        <w:pStyle w:val="Paragraphedeliste"/>
        <w:numPr>
          <w:ilvl w:val="0"/>
          <w:numId w:val="5"/>
        </w:numPr>
        <w:jc w:val="both"/>
      </w:pPr>
      <w:r>
        <w:t>Le fait que des représentants des conférences de branches participent au processus de sélection des nouveaux enseignants de leur branche (Art. 100, lettre g).</w:t>
      </w:r>
    </w:p>
    <w:p w14:paraId="7E67621D" w14:textId="77777777" w:rsidR="00F9304A" w:rsidRDefault="00F9304A" w:rsidP="00F02158">
      <w:pPr>
        <w:jc w:val="both"/>
      </w:pPr>
    </w:p>
    <w:p w14:paraId="4F5308B3" w14:textId="345719DD" w:rsidR="00F02158" w:rsidRDefault="00F9304A" w:rsidP="00F02158">
      <w:pPr>
        <w:jc w:val="both"/>
      </w:pPr>
      <w:r>
        <w:t>Nous déplorons</w:t>
      </w:r>
      <w:r w:rsidR="007E278B">
        <w:t> :</w:t>
      </w:r>
      <w:r>
        <w:t xml:space="preserve"> </w:t>
      </w:r>
    </w:p>
    <w:p w14:paraId="342DF08E" w14:textId="1A8EEC3B" w:rsidR="00F02158" w:rsidRDefault="00F9304A" w:rsidP="00F02158">
      <w:pPr>
        <w:pStyle w:val="Paragraphedeliste"/>
        <w:numPr>
          <w:ilvl w:val="0"/>
          <w:numId w:val="6"/>
        </w:numPr>
        <w:jc w:val="both"/>
      </w:pPr>
      <w:r>
        <w:t xml:space="preserve">que la révision du </w:t>
      </w:r>
      <w:proofErr w:type="spellStart"/>
      <w:r>
        <w:t>RPEns</w:t>
      </w:r>
      <w:proofErr w:type="spellEnd"/>
      <w:r>
        <w:t xml:space="preserve"> (Règlemen</w:t>
      </w:r>
      <w:r w:rsidR="00C92391">
        <w:t xml:space="preserve">t sur le personnel enseignant) </w:t>
      </w:r>
      <w:r>
        <w:t>ne s</w:t>
      </w:r>
      <w:r w:rsidR="00F02158">
        <w:t>oit pas coordonnée avec le RESS ;</w:t>
      </w:r>
    </w:p>
    <w:p w14:paraId="5B10E27C" w14:textId="77777777" w:rsidR="00C92391" w:rsidRDefault="00C92391" w:rsidP="00C92391">
      <w:pPr>
        <w:pStyle w:val="Paragraphedeliste"/>
        <w:jc w:val="both"/>
      </w:pPr>
    </w:p>
    <w:p w14:paraId="325A01DD" w14:textId="624D7497" w:rsidR="00F9304A" w:rsidRDefault="00F9304A" w:rsidP="00F02158">
      <w:pPr>
        <w:pStyle w:val="Paragraphedeliste"/>
        <w:numPr>
          <w:ilvl w:val="0"/>
          <w:numId w:val="6"/>
        </w:numPr>
        <w:jc w:val="both"/>
      </w:pPr>
      <w:r>
        <w:t xml:space="preserve">que la DICS ait décidé au moment des tables rondes sur le RESS de définir un concept qualité qui n’est pas encore connu au moment de </w:t>
      </w:r>
      <w:r w:rsidR="00F02158">
        <w:t>la mise en consultation du RESS ;</w:t>
      </w:r>
    </w:p>
    <w:p w14:paraId="31CD8E0F" w14:textId="35CF9537" w:rsidR="00C92391" w:rsidRDefault="00F02158" w:rsidP="00F02158">
      <w:pPr>
        <w:jc w:val="both"/>
      </w:pPr>
      <w:r>
        <w:rPr>
          <w:u w:val="single"/>
        </w:rPr>
        <w:t>Remarque :</w:t>
      </w:r>
      <w:r>
        <w:t xml:space="preserve"> </w:t>
      </w:r>
      <w:r w:rsidR="00F9304A">
        <w:t xml:space="preserve">Ces deux éléments permettraient d’avoir une vue d’ensemble avec le RESS qui fait défaut aujourd’hui et ne permet pas de se prononcer sur l’ensemble des problématiques qui touchent à l’enseignement au S2. </w:t>
      </w:r>
    </w:p>
    <w:p w14:paraId="779C288F" w14:textId="77777777" w:rsidR="00C92391" w:rsidRDefault="00C92391" w:rsidP="00F02158">
      <w:pPr>
        <w:jc w:val="both"/>
      </w:pPr>
    </w:p>
    <w:p w14:paraId="74F9E49F" w14:textId="77777777" w:rsidR="003B5703" w:rsidRDefault="00F02158" w:rsidP="003B5703">
      <w:pPr>
        <w:pStyle w:val="Paragraphedeliste"/>
        <w:numPr>
          <w:ilvl w:val="0"/>
          <w:numId w:val="7"/>
        </w:numPr>
        <w:jc w:val="both"/>
      </w:pPr>
      <w:r>
        <w:t>qu’aucun moyen financier nouveau n’est prévu pour mettre en œuvre les tâches et les projets nouveaux envisagés par la LESS et le RESS : évaluation en commun, projets spécifiques (art. 6, 8, 23), aides à des élèves dont les parents ont un revenu modeste (art. 11, 108), conseil des élèves (art. 47), conférences de branche (art 99 et 100), enseignants (art 101 et 102).</w:t>
      </w:r>
    </w:p>
    <w:p w14:paraId="141F990C" w14:textId="660160FA" w:rsidR="00E4301D" w:rsidRDefault="00E4301D" w:rsidP="00E4301D">
      <w:pPr>
        <w:jc w:val="both"/>
      </w:pPr>
      <w:r>
        <w:rPr>
          <w:u w:val="single"/>
        </w:rPr>
        <w:t>Remarque :</w:t>
      </w:r>
      <w:r>
        <w:t xml:space="preserve"> nous souhaitons par ailleurs que le texte de l’article 102 al. </w:t>
      </w:r>
      <w:proofErr w:type="gramStart"/>
      <w:r>
        <w:t>soit</w:t>
      </w:r>
      <w:proofErr w:type="gramEnd"/>
      <w:r>
        <w:t xml:space="preserve"> nuancé et que la formulation « peuvent être confiées » soit suivie de l’incise « et avec leur accord ».</w:t>
      </w:r>
    </w:p>
    <w:p w14:paraId="0585C143" w14:textId="77777777" w:rsidR="00E4301D" w:rsidRPr="00E4301D" w:rsidRDefault="00E4301D" w:rsidP="00E4301D">
      <w:pPr>
        <w:jc w:val="both"/>
      </w:pPr>
    </w:p>
    <w:p w14:paraId="5BE89694" w14:textId="737E9F4A" w:rsidR="003B5703" w:rsidRPr="003B5703" w:rsidRDefault="00B6592D" w:rsidP="003B5703">
      <w:pPr>
        <w:pStyle w:val="Paragraphedeliste"/>
        <w:numPr>
          <w:ilvl w:val="0"/>
          <w:numId w:val="7"/>
        </w:numPr>
        <w:jc w:val="both"/>
      </w:pPr>
      <w:r>
        <w:t>q</w:t>
      </w:r>
      <w:r w:rsidR="003B5703" w:rsidRPr="003B5703">
        <w:t>ue la version du texte en franç</w:t>
      </w:r>
      <w:r>
        <w:t>ais et celle en allemand ne soient</w:t>
      </w:r>
      <w:r w:rsidR="003B5703" w:rsidRPr="003B5703">
        <w:t xml:space="preserve"> pas toujours concordantes (article 51, al. 1 : « dans le périmètre de l’école » dans la version allemande, plutôt que « à l’école » dans la version française ; article 59, al. 3 : « … cette dernière peut avoir… », ajouter « </w:t>
      </w:r>
      <w:proofErr w:type="spellStart"/>
      <w:r w:rsidR="003B5703" w:rsidRPr="003B5703">
        <w:t>können</w:t>
      </w:r>
      <w:proofErr w:type="spellEnd"/>
      <w:r w:rsidR="003B5703" w:rsidRPr="003B5703">
        <w:t xml:space="preserve"> ! dans la version allemande ; article 92, al. 1, lettre i) : </w:t>
      </w:r>
      <w:r w:rsidR="003B5703" w:rsidRPr="001D5174">
        <w:rPr>
          <w:rStyle w:val="normaltextrun"/>
          <w:lang w:val="fr-CH"/>
        </w:rPr>
        <w:t>Dans la version allemande forme du verbe incorrecte.</w:t>
      </w:r>
      <w:r w:rsidR="003B5703" w:rsidRPr="001D5174">
        <w:rPr>
          <w:rStyle w:val="eop"/>
          <w:lang w:val="fr-CH"/>
        </w:rPr>
        <w:t> </w:t>
      </w:r>
    </w:p>
    <w:p w14:paraId="0BA0FF2A" w14:textId="79B00781" w:rsidR="003B5703" w:rsidRDefault="003B5703" w:rsidP="003B5703">
      <w:pPr>
        <w:pStyle w:val="Paragraphedeliste"/>
        <w:jc w:val="both"/>
      </w:pPr>
    </w:p>
    <w:p w14:paraId="0473031C" w14:textId="77777777" w:rsidR="00D86F37" w:rsidRDefault="00D86F37"/>
    <w:p w14:paraId="08235424" w14:textId="1A6E718F" w:rsidR="00AE0B8F" w:rsidRDefault="00AE0B8F" w:rsidP="00AE0B8F">
      <w:pPr>
        <w:jc w:val="both"/>
      </w:pPr>
      <w:r>
        <w:t xml:space="preserve">Concernant </w:t>
      </w:r>
      <w:r w:rsidRPr="00C92391">
        <w:rPr>
          <w:b/>
        </w:rPr>
        <w:t>les effectifs</w:t>
      </w:r>
      <w:r w:rsidR="00C82C09">
        <w:t>, il est de même à déplorer que la</w:t>
      </w:r>
      <w:r w:rsidR="00C92391">
        <w:t xml:space="preserve"> proposition établie ne garantisse</w:t>
      </w:r>
      <w:r w:rsidR="00C82C09">
        <w:t xml:space="preserve"> pas la qualité de l’enseignement</w:t>
      </w:r>
      <w:r>
        <w:t>:</w:t>
      </w:r>
    </w:p>
    <w:p w14:paraId="0ADEA04B" w14:textId="77777777" w:rsidR="00AE0B8F" w:rsidRDefault="00AE0B8F" w:rsidP="00AE0B8F">
      <w:pPr>
        <w:jc w:val="both"/>
      </w:pPr>
    </w:p>
    <w:p w14:paraId="06EB187E" w14:textId="77777777" w:rsidR="00AE0B8F" w:rsidRDefault="00AE0B8F" w:rsidP="00AE0B8F">
      <w:pPr>
        <w:pStyle w:val="Paragraphedeliste"/>
        <w:numPr>
          <w:ilvl w:val="0"/>
          <w:numId w:val="7"/>
        </w:numPr>
        <w:jc w:val="both"/>
      </w:pPr>
      <w:r w:rsidRPr="00AE0B8F">
        <w:rPr>
          <w:u w:val="single"/>
        </w:rPr>
        <w:t>Effectifs des classes</w:t>
      </w:r>
      <w:r w:rsidRPr="007327F1">
        <w:t xml:space="preserve"> (articles 24, 25, 26) :</w:t>
      </w:r>
    </w:p>
    <w:p w14:paraId="04175D96" w14:textId="77777777" w:rsidR="00AE0B8F" w:rsidRDefault="00AE0B8F" w:rsidP="00AE0B8F">
      <w:pPr>
        <w:ind w:left="708"/>
        <w:jc w:val="both"/>
      </w:pPr>
      <w:r>
        <w:t>Les effectifs maximaux et moyens doivent être abaissés en discipline fondamentale à 24, respectivement 21.</w:t>
      </w:r>
    </w:p>
    <w:p w14:paraId="0F6E05BB" w14:textId="77777777" w:rsidR="00AE0B8F" w:rsidRDefault="00AE0B8F" w:rsidP="00AE0B8F">
      <w:pPr>
        <w:ind w:left="708"/>
        <w:jc w:val="both"/>
      </w:pPr>
      <w:r>
        <w:t>En options, ils ne doivent pas dépasser 16 élèves en moyenne et les effectifs de moins de huit élèves pour des cours que le canton veut maintenir dans son offre, -ce que nous saluons (langues anciennes par exemple)-, n’entrent pas en ligne de compte dans la moyenne de 16 élèves.</w:t>
      </w:r>
    </w:p>
    <w:p w14:paraId="46ED2838" w14:textId="5B485A87" w:rsidR="003B5703" w:rsidRDefault="003B5703" w:rsidP="00AE0B8F">
      <w:pPr>
        <w:ind w:left="708"/>
        <w:jc w:val="both"/>
      </w:pPr>
      <w:r>
        <w:t>En outre, l’alinéa 4 de l’article 26 mentionne : « le nombre de leçon hebdomadaire prévu à la grille horaire doit être réduit ». Cette mention nous semble jouer en défaveur des élèves et de l’acquisition de leurs compétences. A biffer donc.</w:t>
      </w:r>
    </w:p>
    <w:p w14:paraId="4E5FA612" w14:textId="77777777" w:rsidR="00AE0B8F" w:rsidRDefault="00AE0B8F" w:rsidP="00AE0B8F">
      <w:pPr>
        <w:jc w:val="both"/>
      </w:pPr>
    </w:p>
    <w:p w14:paraId="5644C625" w14:textId="33F5E07B" w:rsidR="007E278B" w:rsidRDefault="007E278B" w:rsidP="00AE0B8F">
      <w:pPr>
        <w:jc w:val="both"/>
      </w:pPr>
      <w:r>
        <w:t>En outre </w:t>
      </w:r>
      <w:r w:rsidR="00291C55">
        <w:t xml:space="preserve">et </w:t>
      </w:r>
      <w:r w:rsidR="00AE0B8F">
        <w:t>r</w:t>
      </w:r>
      <w:r w:rsidR="00291C55" w:rsidRPr="00291C55">
        <w:t xml:space="preserve">elativement </w:t>
      </w:r>
      <w:r w:rsidR="00291C55" w:rsidRPr="00C92391">
        <w:rPr>
          <w:b/>
        </w:rPr>
        <w:t>aux responsabilités de la Direction, des enseignants et des conférences de branches </w:t>
      </w:r>
      <w:r w:rsidRPr="00C92391">
        <w:rPr>
          <w:b/>
        </w:rPr>
        <w:t>:</w:t>
      </w:r>
    </w:p>
    <w:p w14:paraId="7C239DCD" w14:textId="0A36A9CC" w:rsidR="007E278B" w:rsidRPr="007E278B" w:rsidRDefault="007E278B" w:rsidP="00291C55">
      <w:pPr>
        <w:pStyle w:val="Paragraphedeliste"/>
        <w:rPr>
          <w:i/>
        </w:rPr>
      </w:pPr>
    </w:p>
    <w:p w14:paraId="687967FA" w14:textId="6E1CBFDD" w:rsidR="007E278B" w:rsidRDefault="007E278B" w:rsidP="00291C55">
      <w:pPr>
        <w:pStyle w:val="Paragraphedeliste"/>
        <w:numPr>
          <w:ilvl w:val="0"/>
          <w:numId w:val="7"/>
        </w:numPr>
        <w:jc w:val="both"/>
      </w:pPr>
      <w:r w:rsidRPr="00291C55">
        <w:rPr>
          <w:u w:val="single"/>
        </w:rPr>
        <w:t>Evaluation des enseignants </w:t>
      </w:r>
      <w:r>
        <w:t>(articles 88, al. 2, lettre a) et 92 lettre e)</w:t>
      </w:r>
      <w:r w:rsidR="00D238BA">
        <w:t>)</w:t>
      </w:r>
      <w:r>
        <w:t>:</w:t>
      </w:r>
    </w:p>
    <w:p w14:paraId="3E81FAF4" w14:textId="77777777" w:rsidR="00291C55" w:rsidRDefault="00723A6D" w:rsidP="00291C55">
      <w:pPr>
        <w:pStyle w:val="Paragraphedeliste"/>
        <w:jc w:val="both"/>
      </w:pPr>
      <w:proofErr w:type="spellStart"/>
      <w:r>
        <w:t>Enséval</w:t>
      </w:r>
      <w:proofErr w:type="spellEnd"/>
      <w:r>
        <w:t xml:space="preserve"> ayant été abandonné, c’est </w:t>
      </w:r>
      <w:r w:rsidRPr="007E278B">
        <w:rPr>
          <w:b/>
        </w:rPr>
        <w:t xml:space="preserve">la manière d’évaluer le personnel pratiquée avant le projet </w:t>
      </w:r>
      <w:proofErr w:type="spellStart"/>
      <w:r w:rsidRPr="007E278B">
        <w:rPr>
          <w:b/>
        </w:rPr>
        <w:t>Enséval</w:t>
      </w:r>
      <w:proofErr w:type="spellEnd"/>
      <w:r>
        <w:t xml:space="preserve"> qui est toujours en vigueur. Par conséquent, l’évaluation du personnel ne peut être effectuée que sur la base des documents officiels et par les personnes mentionnées dans ceux-ci. Ainsi, nous demandons que toutes les mentions relatives à l’évaluation des enseignants respectent cet état de fait. Nous demandons donc que soient biffés les art. 88, al</w:t>
      </w:r>
      <w:r w:rsidR="007E278B">
        <w:t>.</w:t>
      </w:r>
      <w:r>
        <w:t xml:space="preserve"> 2, lettre a</w:t>
      </w:r>
      <w:r w:rsidR="007E278B">
        <w:t>)</w:t>
      </w:r>
      <w:r>
        <w:t xml:space="preserve"> et 92 lettre e)</w:t>
      </w:r>
      <w:r w:rsidR="007E278B">
        <w:t>.</w:t>
      </w:r>
    </w:p>
    <w:p w14:paraId="1A074B93" w14:textId="77777777" w:rsidR="00C92391" w:rsidRDefault="00C92391" w:rsidP="00C92391">
      <w:pPr>
        <w:jc w:val="both"/>
      </w:pPr>
    </w:p>
    <w:p w14:paraId="0D681CFA" w14:textId="31D72F91" w:rsidR="00C92391" w:rsidRDefault="00C92391" w:rsidP="00C92391">
      <w:pPr>
        <w:pStyle w:val="Paragraphedeliste"/>
        <w:numPr>
          <w:ilvl w:val="0"/>
          <w:numId w:val="7"/>
        </w:numPr>
        <w:jc w:val="both"/>
      </w:pPr>
      <w:r>
        <w:rPr>
          <w:u w:val="single"/>
        </w:rPr>
        <w:t>Absences répétées</w:t>
      </w:r>
      <w:r>
        <w:t xml:space="preserve"> (article 19)</w:t>
      </w:r>
    </w:p>
    <w:p w14:paraId="6324D631" w14:textId="2C9AC006" w:rsidR="00DF67C5" w:rsidRPr="00DF67C5" w:rsidRDefault="00DF67C5" w:rsidP="00DF67C5">
      <w:pPr>
        <w:pStyle w:val="Paragraphedeliste"/>
        <w:jc w:val="both"/>
      </w:pPr>
      <w:r w:rsidRPr="00DF67C5">
        <w:t>Afin de garantir la qualité, il nous semble indispensable d’intégrer la remarque suivante à l’article 19 :</w:t>
      </w:r>
    </w:p>
    <w:p w14:paraId="2748A412" w14:textId="77777777" w:rsidR="00C92391" w:rsidRPr="00DF67C5" w:rsidRDefault="00C92391" w:rsidP="00DF67C5">
      <w:pPr>
        <w:rPr>
          <w:i/>
          <w:color w:val="FF0000"/>
        </w:rPr>
      </w:pPr>
      <w:r w:rsidRPr="00DF67C5">
        <w:rPr>
          <w:i/>
          <w:color w:val="FF0000"/>
        </w:rPr>
        <w:t>Ajout article 19, al.1bis : Le fait pour un élève de ne pas assister à au moins 90% des cours peut remettre en cause sa promotion.</w:t>
      </w:r>
    </w:p>
    <w:p w14:paraId="3868FC97" w14:textId="77777777" w:rsidR="00291C55" w:rsidRDefault="00291C55" w:rsidP="00DF67C5">
      <w:pPr>
        <w:jc w:val="both"/>
      </w:pPr>
    </w:p>
    <w:p w14:paraId="417C6727" w14:textId="1B85361D" w:rsidR="007E278B" w:rsidRDefault="007E278B" w:rsidP="00291C55">
      <w:pPr>
        <w:pStyle w:val="Paragraphedeliste"/>
        <w:numPr>
          <w:ilvl w:val="0"/>
          <w:numId w:val="7"/>
        </w:numPr>
        <w:jc w:val="both"/>
      </w:pPr>
      <w:r w:rsidRPr="00291C55">
        <w:rPr>
          <w:u w:val="single"/>
        </w:rPr>
        <w:t>Plan d’études </w:t>
      </w:r>
      <w:r>
        <w:t>(a</w:t>
      </w:r>
      <w:r w:rsidR="00FA04E6" w:rsidRPr="007E278B">
        <w:t>rticle</w:t>
      </w:r>
      <w:r>
        <w:t xml:space="preserve"> 20, al.</w:t>
      </w:r>
      <w:r w:rsidR="00D238BA">
        <w:t xml:space="preserve"> 1, lettre</w:t>
      </w:r>
      <w:r>
        <w:t xml:space="preserve"> b)</w:t>
      </w:r>
      <w:r w:rsidR="00D238BA">
        <w:t>)</w:t>
      </w:r>
      <w:r w:rsidRPr="007E278B">
        <w:t> </w:t>
      </w:r>
      <w:r>
        <w:t>:</w:t>
      </w:r>
      <w:r w:rsidR="00F9304A">
        <w:t xml:space="preserve"> </w:t>
      </w:r>
    </w:p>
    <w:p w14:paraId="3901C16E" w14:textId="19B80A0E" w:rsidR="00F9304A" w:rsidRDefault="00F9304A" w:rsidP="00AE0B8F">
      <w:pPr>
        <w:pStyle w:val="Paragraphedeliste"/>
        <w:jc w:val="both"/>
      </w:pPr>
      <w:r>
        <w:t>Nous refusons catégoriquement que des moyens d’enseignements soient imposés, même de manière exceptionnelle, par la Direction. Il est important, au sein de l’enseignement post-obligatoire qui conduit à des études au tertiaire, de laisser les enseignants choisir les moyens qui leur paraissent les plus appropriés pour transmettre connaissances et compétences à leurs élèves.</w:t>
      </w:r>
    </w:p>
    <w:p w14:paraId="01BE2D92" w14:textId="77777777" w:rsidR="00ED4472" w:rsidRDefault="00ED4472" w:rsidP="00AE0B8F">
      <w:pPr>
        <w:pStyle w:val="Paragraphedeliste"/>
        <w:jc w:val="both"/>
      </w:pPr>
    </w:p>
    <w:p w14:paraId="136668C3" w14:textId="1859BD4A" w:rsidR="00F9304A" w:rsidRDefault="007E278B" w:rsidP="00AE0B8F">
      <w:pPr>
        <w:pStyle w:val="Paragraphedeliste"/>
        <w:widowControl w:val="0"/>
        <w:numPr>
          <w:ilvl w:val="0"/>
          <w:numId w:val="7"/>
        </w:numPr>
      </w:pPr>
      <w:r w:rsidRPr="00AE0B8F">
        <w:rPr>
          <w:u w:val="single"/>
        </w:rPr>
        <w:t xml:space="preserve">Qualité </w:t>
      </w:r>
      <w:r w:rsidRPr="007E278B">
        <w:t>(</w:t>
      </w:r>
      <w:r w:rsidR="00FA04E6" w:rsidRPr="007E278B">
        <w:t xml:space="preserve">Article </w:t>
      </w:r>
      <w:r w:rsidRPr="007E278B">
        <w:t>22)</w:t>
      </w:r>
      <w:r>
        <w:t> :</w:t>
      </w:r>
    </w:p>
    <w:p w14:paraId="5ACDC579" w14:textId="0869E149" w:rsidR="00F9304A" w:rsidRDefault="007E278B" w:rsidP="007E278B">
      <w:pPr>
        <w:widowControl w:val="0"/>
        <w:ind w:left="708"/>
        <w:jc w:val="both"/>
      </w:pPr>
      <w:r>
        <w:t>Nous devons</w:t>
      </w:r>
      <w:r w:rsidR="00F9304A">
        <w:t xml:space="preserve"> vra</w:t>
      </w:r>
      <w:r>
        <w:t xml:space="preserve">iment défendre la qualité, et non un contrôle managérial de </w:t>
      </w:r>
      <w:r w:rsidR="00F9304A">
        <w:t>l’enseignement. Pour l’heure, seul l’enseignement est mentionné alors que les condition</w:t>
      </w:r>
      <w:r w:rsidR="007327F1">
        <w:t>s</w:t>
      </w:r>
      <w:r w:rsidR="00F9304A">
        <w:t xml:space="preserve"> cadres, qui jouent un rôle primordial dans la réussite de la formation n’apparaiss</w:t>
      </w:r>
      <w:r>
        <w:t>e</w:t>
      </w:r>
      <w:r w:rsidR="00F9304A">
        <w:t>nt pas dans cet article. D’où l’importance d’introduire un alinéa supplémentaire dans cet article.</w:t>
      </w:r>
    </w:p>
    <w:p w14:paraId="231D9B7C" w14:textId="020B4C7E" w:rsidR="00FA04E6" w:rsidRPr="007E278B" w:rsidRDefault="00ED2E4F" w:rsidP="007E278B">
      <w:pPr>
        <w:widowControl w:val="0"/>
        <w:jc w:val="both"/>
        <w:rPr>
          <w:i/>
          <w:color w:val="FF0000"/>
          <w:lang w:eastAsia="fr-CH"/>
        </w:rPr>
      </w:pPr>
      <w:r>
        <w:rPr>
          <w:i/>
          <w:color w:val="FF0000"/>
          <w:lang w:eastAsia="fr-CH"/>
        </w:rPr>
        <w:t>Ajout article 22, 4 bis</w:t>
      </w:r>
      <w:r w:rsidR="002C3FAD">
        <w:rPr>
          <w:i/>
          <w:color w:val="FF0000"/>
          <w:lang w:eastAsia="fr-CH"/>
        </w:rPr>
        <w:t>:</w:t>
      </w:r>
      <w:r w:rsidR="00FA04E6" w:rsidRPr="007E278B">
        <w:rPr>
          <w:i/>
          <w:color w:val="FF0000"/>
          <w:lang w:eastAsia="fr-CH"/>
        </w:rPr>
        <w:t xml:space="preserve"> La Direction garantit les conditions cadres qui permettent le développement d’un enseignement de qualité : taille des effectifs, infrastructures et équipements, cahier des charges en adéquation avec le temps de travail</w:t>
      </w:r>
      <w:r w:rsidR="00E26DA8">
        <w:rPr>
          <w:i/>
          <w:color w:val="FF0000"/>
          <w:lang w:eastAsia="fr-CH"/>
        </w:rPr>
        <w:t>, conditions d’admission</w:t>
      </w:r>
      <w:r w:rsidR="00FA04E6" w:rsidRPr="007E278B">
        <w:rPr>
          <w:i/>
          <w:color w:val="FF0000"/>
          <w:lang w:eastAsia="fr-CH"/>
        </w:rPr>
        <w:t>.</w:t>
      </w:r>
    </w:p>
    <w:p w14:paraId="41E2A66F" w14:textId="1AA266D4" w:rsidR="00FA04E6" w:rsidRDefault="00F9304A" w:rsidP="007E278B">
      <w:pPr>
        <w:widowControl w:val="0"/>
        <w:ind w:left="708"/>
        <w:jc w:val="both"/>
      </w:pPr>
      <w:r>
        <w:t>Autre point dans cet article. Nous refusons catégoriquem</w:t>
      </w:r>
      <w:r w:rsidR="00FA04E6">
        <w:t>e</w:t>
      </w:r>
      <w:r>
        <w:t xml:space="preserve">nt, conformément à </w:t>
      </w:r>
      <w:r w:rsidR="00FA04E6">
        <w:t xml:space="preserve">la volonté du Conseiller d’Etat Jean-Pierre </w:t>
      </w:r>
      <w:proofErr w:type="spellStart"/>
      <w:r w:rsidR="00FA04E6">
        <w:t>Siggen</w:t>
      </w:r>
      <w:proofErr w:type="spellEnd"/>
      <w:r w:rsidR="00FA04E6">
        <w:t>, que soit établie une évaluation des enseignants par les élèves.</w:t>
      </w:r>
      <w:r w:rsidR="003B5703">
        <w:t xml:space="preserve"> Dans le même ordre d’idée, le retour des parents mentionné dans le commentaire nous semble abusif et devrait être biffé. </w:t>
      </w:r>
    </w:p>
    <w:p w14:paraId="01C5C1A4" w14:textId="365590CE" w:rsidR="003B5703" w:rsidRDefault="003B5703" w:rsidP="003B5703">
      <w:pPr>
        <w:widowControl w:val="0"/>
        <w:jc w:val="both"/>
      </w:pPr>
      <w:r w:rsidRPr="003B5703">
        <w:rPr>
          <w:u w:val="single"/>
        </w:rPr>
        <w:t>Remarque concernant le rôle des parents à l’article 38</w:t>
      </w:r>
      <w:r>
        <w:rPr>
          <w:u w:val="single"/>
        </w:rPr>
        <w:t>, alinéa 2</w:t>
      </w:r>
      <w:r w:rsidRPr="003B5703">
        <w:rPr>
          <w:u w:val="single"/>
        </w:rPr>
        <w:t xml:space="preserve"> et complémentaire à la remarque précédente </w:t>
      </w:r>
      <w:r>
        <w:t>: modifier « ils assistent » par « il serait souhaitable qu’ils assistent ».</w:t>
      </w:r>
    </w:p>
    <w:p w14:paraId="4B9A70ED" w14:textId="77777777" w:rsidR="00291C55" w:rsidRDefault="00291C55" w:rsidP="00291C55"/>
    <w:p w14:paraId="1F94BB7A" w14:textId="2D3AE3A8" w:rsidR="007327F1" w:rsidRDefault="007327F1" w:rsidP="00AE0B8F">
      <w:pPr>
        <w:pStyle w:val="Paragraphedeliste"/>
        <w:numPr>
          <w:ilvl w:val="0"/>
          <w:numId w:val="7"/>
        </w:numPr>
        <w:jc w:val="both"/>
      </w:pPr>
      <w:r w:rsidRPr="00AE0B8F">
        <w:rPr>
          <w:u w:val="single"/>
        </w:rPr>
        <w:t>Contenus et modalités des évaluations</w:t>
      </w:r>
      <w:r w:rsidRPr="007327F1">
        <w:t xml:space="preserve"> (article 59) :</w:t>
      </w:r>
    </w:p>
    <w:p w14:paraId="63D01311" w14:textId="03115945" w:rsidR="00FA04E6" w:rsidRDefault="00FA04E6" w:rsidP="007327F1">
      <w:pPr>
        <w:ind w:left="708"/>
        <w:jc w:val="both"/>
      </w:pPr>
      <w:r>
        <w:t>C’est à la conférence de branche, et non à la direction, de fixer les principes généraux de l’évaluation.</w:t>
      </w:r>
      <w:r w:rsidR="00291C55" w:rsidRPr="00291C55">
        <w:t xml:space="preserve"> </w:t>
      </w:r>
      <w:r w:rsidR="00291C55">
        <w:t>Il s’agit donc de biffer les lettre d) et g) de l’article 59.</w:t>
      </w:r>
    </w:p>
    <w:p w14:paraId="369673A4" w14:textId="77777777" w:rsidR="007327F1" w:rsidRDefault="007327F1" w:rsidP="007327F1">
      <w:pPr>
        <w:ind w:left="708"/>
        <w:jc w:val="both"/>
      </w:pPr>
    </w:p>
    <w:p w14:paraId="44DF3B89" w14:textId="55B84CA1" w:rsidR="007327F1" w:rsidRDefault="007327F1" w:rsidP="00AE0B8F">
      <w:pPr>
        <w:pStyle w:val="Paragraphedeliste"/>
        <w:numPr>
          <w:ilvl w:val="0"/>
          <w:numId w:val="7"/>
        </w:numPr>
        <w:jc w:val="both"/>
      </w:pPr>
      <w:r w:rsidRPr="00AE0B8F">
        <w:rPr>
          <w:u w:val="single"/>
        </w:rPr>
        <w:t>Attributions</w:t>
      </w:r>
      <w:r w:rsidR="002C3FAD" w:rsidRPr="00AE0B8F">
        <w:rPr>
          <w:u w:val="single"/>
        </w:rPr>
        <w:t xml:space="preserve"> de la Direction</w:t>
      </w:r>
      <w:r>
        <w:t xml:space="preserve"> (article 86, 88, 91)</w:t>
      </w:r>
    </w:p>
    <w:p w14:paraId="20D6606E" w14:textId="77777777" w:rsidR="003A5960" w:rsidRDefault="007327F1" w:rsidP="007327F1">
      <w:pPr>
        <w:ind w:left="708"/>
        <w:jc w:val="both"/>
      </w:pPr>
      <w:r>
        <w:t>Conformément et par voie logique à ce qui a été mentionné dans le commentaire relatif aux articles 20 et 59</w:t>
      </w:r>
      <w:r w:rsidR="003A5960">
        <w:t> :</w:t>
      </w:r>
    </w:p>
    <w:p w14:paraId="6935131B" w14:textId="7AB7DE37" w:rsidR="007327F1" w:rsidRDefault="007327F1" w:rsidP="003A5960">
      <w:pPr>
        <w:pStyle w:val="Paragraphedeliste"/>
        <w:numPr>
          <w:ilvl w:val="0"/>
          <w:numId w:val="8"/>
        </w:numPr>
        <w:jc w:val="both"/>
      </w:pPr>
      <w:r>
        <w:t>c’est aux enseignants et aux conférences de branches</w:t>
      </w:r>
      <w:r w:rsidR="003A5960">
        <w:t xml:space="preserve"> qu’incombe la responsabilité de l’organisation des examens, sauf des examens finals qui </w:t>
      </w:r>
      <w:r w:rsidR="00D238BA">
        <w:t>sont organisés par la Direction (a</w:t>
      </w:r>
      <w:r w:rsidR="003A5960">
        <w:t xml:space="preserve">rticle 86, </w:t>
      </w:r>
      <w:r w:rsidR="00D238BA">
        <w:t xml:space="preserve">al. 3, </w:t>
      </w:r>
      <w:r w:rsidR="003A5960">
        <w:t>lettre k))</w:t>
      </w:r>
      <w:r w:rsidR="00D238BA">
        <w:t> ;</w:t>
      </w:r>
    </w:p>
    <w:p w14:paraId="1A8C0E66" w14:textId="77777777" w:rsidR="00D238BA" w:rsidRPr="003A5960" w:rsidRDefault="00D238BA" w:rsidP="00D238BA">
      <w:pPr>
        <w:pStyle w:val="Paragraphedeliste"/>
        <w:numPr>
          <w:ilvl w:val="0"/>
          <w:numId w:val="8"/>
        </w:numPr>
        <w:jc w:val="both"/>
      </w:pPr>
      <w:r w:rsidRPr="003A5960">
        <w:lastRenderedPageBreak/>
        <w:t xml:space="preserve">la Direction veille au suivi des élèves et statue sur la promotion, les situations particulières et, le cas échéant, les sanctions disciplinaires ; </w:t>
      </w:r>
      <w:r w:rsidRPr="003A5960">
        <w:rPr>
          <w:u w:val="single"/>
        </w:rPr>
        <w:t>en tenant compte du préavis de la conférence de classe</w:t>
      </w:r>
      <w:r>
        <w:t xml:space="preserve"> (a</w:t>
      </w:r>
      <w:r w:rsidRPr="003A5960">
        <w:t>rticle 88, al. 1, lettre f))</w:t>
      </w:r>
      <w:r>
        <w:t> ;</w:t>
      </w:r>
    </w:p>
    <w:p w14:paraId="0C50557D" w14:textId="07EF048B" w:rsidR="00D238BA" w:rsidRDefault="00D238BA" w:rsidP="00D238BA">
      <w:pPr>
        <w:pStyle w:val="Paragraphedeliste"/>
        <w:numPr>
          <w:ilvl w:val="0"/>
          <w:numId w:val="8"/>
        </w:numPr>
        <w:jc w:val="both"/>
      </w:pPr>
      <w:r>
        <w:t>c’est à la Direction et non au proviseur qu’incombe la responsabilité de la qualification du personnel enseignant (article 88, al. 2, lettre a</w:t>
      </w:r>
      <w:r w:rsidRPr="003A5960">
        <w:t>))</w:t>
      </w:r>
      <w:r>
        <w:t> ; </w:t>
      </w:r>
    </w:p>
    <w:p w14:paraId="5F8473F1" w14:textId="77777777" w:rsidR="00D86F37" w:rsidRPr="00791722" w:rsidRDefault="00D86F37" w:rsidP="002C3FAD">
      <w:pPr>
        <w:pStyle w:val="Structure1"/>
        <w:widowControl w:val="0"/>
        <w:tabs>
          <w:tab w:val="clear" w:pos="624"/>
          <w:tab w:val="left" w:pos="318"/>
        </w:tabs>
        <w:ind w:left="0" w:firstLine="0"/>
        <w:rPr>
          <w:color w:val="FF0000"/>
        </w:rPr>
      </w:pPr>
    </w:p>
    <w:p w14:paraId="7760C7FA" w14:textId="5A4F6547" w:rsidR="00D86F37" w:rsidRPr="00D86F37" w:rsidRDefault="002C3FAD" w:rsidP="00AE0B8F">
      <w:pPr>
        <w:pStyle w:val="Paragraphedeliste"/>
        <w:numPr>
          <w:ilvl w:val="0"/>
          <w:numId w:val="7"/>
        </w:numPr>
        <w:jc w:val="both"/>
      </w:pPr>
      <w:r w:rsidRPr="00AE0B8F">
        <w:rPr>
          <w:u w:val="single"/>
        </w:rPr>
        <w:t>Conférences de branches</w:t>
      </w:r>
      <w:r>
        <w:t xml:space="preserve"> (articles 88, 92, 99 et 100)</w:t>
      </w:r>
    </w:p>
    <w:p w14:paraId="6AD32777" w14:textId="4B450C95" w:rsidR="002C3FAD" w:rsidRDefault="003435A4" w:rsidP="00ED2E4F">
      <w:pPr>
        <w:ind w:left="708"/>
        <w:jc w:val="both"/>
        <w:rPr>
          <w:rFonts w:ascii="Times" w:hAnsi="Times" w:cs="Times"/>
        </w:rPr>
      </w:pPr>
      <w:r>
        <w:t>Si nous saluons l’inscription dans la LESS et le RESS des conférences de branches, il est important à</w:t>
      </w:r>
      <w:r w:rsidR="002C3FAD">
        <w:t xml:space="preserve"> nos yeux que celles-ci dispose</w:t>
      </w:r>
      <w:r>
        <w:t>nt d’autonomie pour effectuer leur travail. Ainsi, elles n’ont pas à être c</w:t>
      </w:r>
      <w:r w:rsidR="002C3FAD">
        <w:t>onduites ou coordonnées par la D</w:t>
      </w:r>
      <w:r>
        <w:t>irection et les proviseurs (art. 88 al.</w:t>
      </w:r>
      <w:r w:rsidR="002C3FAD">
        <w:t xml:space="preserve"> 2, lettre</w:t>
      </w:r>
      <w:r>
        <w:t xml:space="preserve"> g</w:t>
      </w:r>
      <w:r w:rsidR="002C3FAD">
        <w:t>)</w:t>
      </w:r>
      <w:r>
        <w:t xml:space="preserve"> et art. 92, al.</w:t>
      </w:r>
      <w:r w:rsidR="002C3FAD">
        <w:t xml:space="preserve"> 1, lettre </w:t>
      </w:r>
      <w:r>
        <w:t>c</w:t>
      </w:r>
      <w:r w:rsidR="002C3FAD">
        <w:t>)</w:t>
      </w:r>
      <w:r>
        <w:t xml:space="preserve">). Il n’y a pas lieu non plus que la direction nomme les </w:t>
      </w:r>
      <w:proofErr w:type="spellStart"/>
      <w:r>
        <w:t>présidents.tes</w:t>
      </w:r>
      <w:proofErr w:type="spellEnd"/>
      <w:r>
        <w:t xml:space="preserve"> des con</w:t>
      </w:r>
      <w:r w:rsidR="002C3FAD">
        <w:t xml:space="preserve">férences de branche (art. 99, al. </w:t>
      </w:r>
      <w:r>
        <w:t>2) ni que ces dernières établissent un ordre du jour et un procès-verbal spécifiquement à l’a</w:t>
      </w:r>
      <w:r w:rsidR="002C3FAD">
        <w:t>ttention de la direction</w:t>
      </w:r>
      <w:r>
        <w:t xml:space="preserve">. Enfin, et en fonction des tâches nouvelles qui lui sont attribuées, nous demandons que le/la </w:t>
      </w:r>
      <w:proofErr w:type="spellStart"/>
      <w:r>
        <w:t>président.e</w:t>
      </w:r>
      <w:proofErr w:type="spellEnd"/>
      <w:r>
        <w:t xml:space="preserve"> de la conférence de branche soit rétribué </w:t>
      </w:r>
      <w:r w:rsidRPr="00E7346D">
        <w:rPr>
          <w:rFonts w:ascii="Times" w:hAnsi="Times" w:cs="Times"/>
        </w:rPr>
        <w:t>au tarif horaire correspondant à sa classe et à son échelon de salaire</w:t>
      </w:r>
      <w:r w:rsidR="002C3FAD">
        <w:rPr>
          <w:rFonts w:ascii="Times" w:hAnsi="Times" w:cs="Times"/>
        </w:rPr>
        <w:t>.</w:t>
      </w:r>
      <w:r>
        <w:rPr>
          <w:rFonts w:ascii="Times" w:hAnsi="Times" w:cs="Times"/>
        </w:rPr>
        <w:t xml:space="preserve"> </w:t>
      </w:r>
    </w:p>
    <w:p w14:paraId="661D7E6F" w14:textId="23DCF605" w:rsidR="002C3FAD" w:rsidRDefault="00ED2E4F" w:rsidP="00ED2E4F">
      <w:pPr>
        <w:jc w:val="both"/>
      </w:pPr>
      <w:r>
        <w:rPr>
          <w:rFonts w:ascii="Times" w:hAnsi="Times" w:cs="Times"/>
          <w:i/>
          <w:color w:val="FF0000"/>
        </w:rPr>
        <w:t>Ajout article</w:t>
      </w:r>
      <w:r w:rsidR="002C3FAD" w:rsidRPr="002C3FAD">
        <w:rPr>
          <w:rFonts w:ascii="Times" w:hAnsi="Times" w:cs="Times"/>
          <w:i/>
          <w:color w:val="FF0000"/>
        </w:rPr>
        <w:t xml:space="preserve"> 99 :</w:t>
      </w:r>
      <w:r w:rsidR="003435A4" w:rsidRPr="002C3FAD">
        <w:rPr>
          <w:rFonts w:ascii="Times" w:hAnsi="Times" w:cs="Times"/>
          <w:i/>
        </w:rPr>
        <w:t xml:space="preserve"> </w:t>
      </w:r>
      <w:r w:rsidR="003435A4" w:rsidRPr="002C3FAD">
        <w:rPr>
          <w:i/>
          <w:color w:val="FF0000"/>
        </w:rPr>
        <w:t>Chaque conférence</w:t>
      </w:r>
      <w:r w:rsidR="00C92391">
        <w:rPr>
          <w:i/>
          <w:color w:val="FF0000"/>
        </w:rPr>
        <w:t xml:space="preserve"> de branche est présidée par </w:t>
      </w:r>
      <w:proofErr w:type="spellStart"/>
      <w:r w:rsidR="00C92391">
        <w:rPr>
          <w:i/>
          <w:color w:val="FF0000"/>
        </w:rPr>
        <w:t>un.</w:t>
      </w:r>
      <w:r w:rsidR="003435A4" w:rsidRPr="002C3FAD">
        <w:rPr>
          <w:i/>
          <w:color w:val="FF0000"/>
        </w:rPr>
        <w:t>e</w:t>
      </w:r>
      <w:proofErr w:type="spellEnd"/>
      <w:r w:rsidR="003435A4" w:rsidRPr="002C3FAD">
        <w:rPr>
          <w:i/>
          <w:color w:val="FF0000"/>
        </w:rPr>
        <w:t xml:space="preserve"> responsable</w:t>
      </w:r>
      <w:r w:rsidR="002C3FAD" w:rsidRPr="002C3FAD">
        <w:rPr>
          <w:i/>
          <w:color w:val="FF0000"/>
        </w:rPr>
        <w:t>,</w:t>
      </w:r>
      <w:r w:rsidR="003435A4" w:rsidRPr="002C3FAD">
        <w:rPr>
          <w:i/>
          <w:color w:val="FF0000"/>
        </w:rPr>
        <w:t xml:space="preserve"> le </w:t>
      </w:r>
      <w:proofErr w:type="spellStart"/>
      <w:r w:rsidR="003435A4" w:rsidRPr="002C3FAD">
        <w:rPr>
          <w:i/>
          <w:color w:val="FF0000"/>
        </w:rPr>
        <w:t>président.e</w:t>
      </w:r>
      <w:proofErr w:type="spellEnd"/>
      <w:r w:rsidR="002C3FAD" w:rsidRPr="002C3FAD">
        <w:rPr>
          <w:i/>
          <w:color w:val="FF0000"/>
        </w:rPr>
        <w:t xml:space="preserve">, </w:t>
      </w:r>
      <w:proofErr w:type="spellStart"/>
      <w:r w:rsidR="003435A4" w:rsidRPr="002C3FAD">
        <w:rPr>
          <w:i/>
          <w:color w:val="FF0000"/>
        </w:rPr>
        <w:t>rétribué</w:t>
      </w:r>
      <w:r w:rsidR="002C3FAD" w:rsidRPr="002C3FAD">
        <w:rPr>
          <w:i/>
          <w:color w:val="FF0000"/>
        </w:rPr>
        <w:t>.e</w:t>
      </w:r>
      <w:proofErr w:type="spellEnd"/>
      <w:r w:rsidR="003435A4" w:rsidRPr="002C3FAD">
        <w:rPr>
          <w:i/>
          <w:color w:val="FF0000"/>
        </w:rPr>
        <w:t xml:space="preserve"> pour son travail au tarif correspondant à ses classe et échelon de salaire</w:t>
      </w:r>
      <w:r w:rsidR="002C3FAD" w:rsidRPr="002C3FAD">
        <w:rPr>
          <w:rFonts w:ascii="Times" w:hAnsi="Times" w:cs="Times"/>
          <w:i/>
        </w:rPr>
        <w:t>.</w:t>
      </w:r>
      <w:r w:rsidR="003435A4">
        <w:t xml:space="preserve"> </w:t>
      </w:r>
    </w:p>
    <w:p w14:paraId="38FE66A4" w14:textId="77777777" w:rsidR="002C3FAD" w:rsidRDefault="003435A4" w:rsidP="00ED2E4F">
      <w:pPr>
        <w:ind w:left="708"/>
        <w:jc w:val="both"/>
      </w:pPr>
      <w:r>
        <w:t>La même pratique de rémunération doit valoir pour la conférence cantonale des responsables de branche</w:t>
      </w:r>
      <w:r w:rsidR="002C3FAD">
        <w:t>.</w:t>
      </w:r>
      <w:r>
        <w:t xml:space="preserve"> : </w:t>
      </w:r>
    </w:p>
    <w:p w14:paraId="56E4C372" w14:textId="39AAFC1F" w:rsidR="003435A4" w:rsidRPr="002C3FAD" w:rsidRDefault="00ED2E4F" w:rsidP="00ED2E4F">
      <w:pPr>
        <w:jc w:val="both"/>
        <w:rPr>
          <w:rFonts w:ascii="Times" w:hAnsi="Times" w:cs="Times"/>
          <w:i/>
          <w:color w:val="FF0000"/>
        </w:rPr>
      </w:pPr>
      <w:r>
        <w:rPr>
          <w:i/>
          <w:color w:val="FF0000"/>
        </w:rPr>
        <w:t>Ajout article</w:t>
      </w:r>
      <w:r w:rsidR="003435A4" w:rsidRPr="002C3FAD">
        <w:rPr>
          <w:i/>
          <w:color w:val="FF0000"/>
        </w:rPr>
        <w:t xml:space="preserve"> 100, al. 2, lettre d</w:t>
      </w:r>
      <w:r w:rsidR="002C3FAD" w:rsidRPr="002C3FAD">
        <w:rPr>
          <w:i/>
          <w:color w:val="FF0000"/>
        </w:rPr>
        <w:t>)</w:t>
      </w:r>
      <w:r w:rsidR="003435A4" w:rsidRPr="002C3FAD">
        <w:rPr>
          <w:i/>
          <w:color w:val="FF0000"/>
        </w:rPr>
        <w:t> : s</w:t>
      </w:r>
      <w:r w:rsidR="003435A4" w:rsidRPr="002C3FAD">
        <w:rPr>
          <w:rFonts w:ascii="Times" w:hAnsi="Times" w:cs="Times"/>
          <w:i/>
          <w:color w:val="FF0000"/>
        </w:rPr>
        <w:t>es membres sont rétribuées au tarif horaire correspondant à leur classe et à leur échelon de salaire.</w:t>
      </w:r>
    </w:p>
    <w:p w14:paraId="212ACF8C" w14:textId="77777777" w:rsidR="003435A4" w:rsidRDefault="003435A4" w:rsidP="003435A4">
      <w:pPr>
        <w:rPr>
          <w:rFonts w:ascii="Times" w:hAnsi="Times" w:cs="Times"/>
          <w:color w:val="FF0000"/>
        </w:rPr>
      </w:pPr>
    </w:p>
    <w:p w14:paraId="56322476" w14:textId="29CF9481" w:rsidR="00E4301D" w:rsidRPr="00E4301D" w:rsidRDefault="00E4301D" w:rsidP="00E4301D">
      <w:pPr>
        <w:pStyle w:val="Paragraphedeliste"/>
        <w:numPr>
          <w:ilvl w:val="0"/>
          <w:numId w:val="7"/>
        </w:numPr>
        <w:rPr>
          <w:rFonts w:ascii="Times" w:hAnsi="Times" w:cs="Times"/>
        </w:rPr>
      </w:pPr>
      <w:r>
        <w:rPr>
          <w:u w:val="single"/>
        </w:rPr>
        <w:t>Enseignant et enseignante titulaire de classe</w:t>
      </w:r>
      <w:r w:rsidRPr="00E4301D">
        <w:t xml:space="preserve"> (article</w:t>
      </w:r>
      <w:r>
        <w:t xml:space="preserve"> 101</w:t>
      </w:r>
      <w:r w:rsidRPr="00E4301D">
        <w:t>)</w:t>
      </w:r>
    </w:p>
    <w:p w14:paraId="1B80F002" w14:textId="204BF972" w:rsidR="00E4301D" w:rsidRDefault="00E4301D" w:rsidP="00E4301D">
      <w:pPr>
        <w:pStyle w:val="Paragraphedeliste"/>
      </w:pPr>
      <w:r w:rsidRPr="00E4301D">
        <w:t>Nous observons que les tâches de l’</w:t>
      </w:r>
      <w:proofErr w:type="spellStart"/>
      <w:r w:rsidRPr="00E4301D">
        <w:t>enseignant.e</w:t>
      </w:r>
      <w:proofErr w:type="spellEnd"/>
      <w:r w:rsidRPr="00E4301D">
        <w:t xml:space="preserve"> titulaire se multiplient. Nous souhaitons nuancer certains aspects comme suit :</w:t>
      </w:r>
    </w:p>
    <w:p w14:paraId="7E75E817" w14:textId="77777777" w:rsidR="00C92391" w:rsidRDefault="00E4301D" w:rsidP="00E4301D">
      <w:pPr>
        <w:pStyle w:val="paragraph"/>
        <w:spacing w:before="0" w:beforeAutospacing="0" w:after="0" w:afterAutospacing="0"/>
        <w:textAlignment w:val="baseline"/>
        <w:rPr>
          <w:rStyle w:val="normaltextrun"/>
          <w:sz w:val="24"/>
          <w:szCs w:val="24"/>
        </w:rPr>
      </w:pPr>
      <w:r w:rsidRPr="001D5174">
        <w:rPr>
          <w:rStyle w:val="normaltextrun"/>
          <w:b/>
          <w:bCs/>
          <w:sz w:val="24"/>
          <w:szCs w:val="24"/>
        </w:rPr>
        <w:t>a) Contribue</w:t>
      </w:r>
      <w:r w:rsidRPr="001D5174">
        <w:rPr>
          <w:rStyle w:val="apple-converted-space"/>
          <w:sz w:val="24"/>
          <w:szCs w:val="24"/>
        </w:rPr>
        <w:t> </w:t>
      </w:r>
      <w:r w:rsidRPr="001D5174">
        <w:rPr>
          <w:rStyle w:val="normaltextrun"/>
          <w:sz w:val="24"/>
          <w:szCs w:val="24"/>
        </w:rPr>
        <w:t>au lien entre l'école et les parents car</w:t>
      </w:r>
      <w:r w:rsidRPr="001D5174">
        <w:rPr>
          <w:rStyle w:val="apple-converted-space"/>
          <w:sz w:val="24"/>
          <w:szCs w:val="24"/>
        </w:rPr>
        <w:t> </w:t>
      </w:r>
      <w:r w:rsidRPr="001D5174">
        <w:rPr>
          <w:rStyle w:val="normaltextrun"/>
          <w:b/>
          <w:bCs/>
          <w:sz w:val="24"/>
          <w:szCs w:val="24"/>
        </w:rPr>
        <w:t>c'est le rôle du proviseur d'assurer</w:t>
      </w:r>
      <w:r w:rsidRPr="001D5174">
        <w:rPr>
          <w:rStyle w:val="apple-converted-space"/>
          <w:sz w:val="24"/>
          <w:szCs w:val="24"/>
        </w:rPr>
        <w:t> </w:t>
      </w:r>
      <w:r w:rsidRPr="001D5174">
        <w:rPr>
          <w:rStyle w:val="normaltextrun"/>
          <w:sz w:val="24"/>
          <w:szCs w:val="24"/>
        </w:rPr>
        <w:t>au premier chef le lien.</w:t>
      </w:r>
    </w:p>
    <w:p w14:paraId="0AB07689" w14:textId="73A77EFF" w:rsidR="00C92391" w:rsidRDefault="00C92391" w:rsidP="00E4301D">
      <w:pPr>
        <w:pStyle w:val="paragraph"/>
        <w:spacing w:before="0" w:beforeAutospacing="0" w:after="0" w:afterAutospacing="0"/>
        <w:textAlignment w:val="baseline"/>
        <w:rPr>
          <w:rStyle w:val="normaltextrun"/>
          <w:bCs/>
          <w:sz w:val="24"/>
          <w:szCs w:val="24"/>
        </w:rPr>
      </w:pPr>
      <w:r>
        <w:rPr>
          <w:rStyle w:val="normaltextrun"/>
          <w:bCs/>
          <w:sz w:val="24"/>
          <w:szCs w:val="24"/>
        </w:rPr>
        <w:t>Dans cet ordre d’idée, nous demandons qu’une remarque soit intégrée à ce point :</w:t>
      </w:r>
    </w:p>
    <w:p w14:paraId="7A9192CF" w14:textId="0136FC17" w:rsidR="00E4301D" w:rsidRPr="00C92391" w:rsidRDefault="00C92391" w:rsidP="00C92391">
      <w:pPr>
        <w:rPr>
          <w:i/>
          <w:color w:val="FF0000"/>
        </w:rPr>
      </w:pPr>
      <w:r>
        <w:rPr>
          <w:i/>
          <w:color w:val="FF0000"/>
        </w:rPr>
        <w:t>Ajout</w:t>
      </w:r>
      <w:r w:rsidRPr="00C92391">
        <w:rPr>
          <w:i/>
          <w:color w:val="FF0000"/>
          <w:u w:val="single"/>
        </w:rPr>
        <w:t xml:space="preserve"> remarque </w:t>
      </w:r>
      <w:r>
        <w:rPr>
          <w:i/>
          <w:color w:val="FF0000"/>
        </w:rPr>
        <w:t>: La communication avec les parents d’élèves est entièrement réglée par la direction. Les professeurs de classe n’interviennent dans celle-ci que sur mandat de la direction.</w:t>
      </w:r>
    </w:p>
    <w:p w14:paraId="3DB9FE78" w14:textId="77777777" w:rsidR="00E4301D" w:rsidRPr="001D5174" w:rsidRDefault="00E4301D" w:rsidP="00E4301D">
      <w:pPr>
        <w:pStyle w:val="paragraph"/>
        <w:spacing w:before="0" w:beforeAutospacing="0" w:after="0" w:afterAutospacing="0"/>
        <w:textAlignment w:val="baseline"/>
        <w:rPr>
          <w:sz w:val="24"/>
          <w:szCs w:val="24"/>
        </w:rPr>
      </w:pPr>
      <w:r w:rsidRPr="001D5174">
        <w:rPr>
          <w:rStyle w:val="normaltextrun"/>
          <w:sz w:val="24"/>
          <w:szCs w:val="24"/>
        </w:rPr>
        <w:t>b) Il</w:t>
      </w:r>
      <w:r w:rsidRPr="001D5174">
        <w:rPr>
          <w:rStyle w:val="apple-converted-space"/>
          <w:sz w:val="24"/>
          <w:szCs w:val="24"/>
        </w:rPr>
        <w:t> </w:t>
      </w:r>
      <w:r w:rsidRPr="001D5174">
        <w:rPr>
          <w:rStyle w:val="normaltextrun"/>
          <w:b/>
          <w:bCs/>
          <w:sz w:val="24"/>
          <w:szCs w:val="24"/>
        </w:rPr>
        <w:t>est attentif</w:t>
      </w:r>
      <w:r w:rsidRPr="001D5174">
        <w:rPr>
          <w:rStyle w:val="apple-converted-space"/>
          <w:sz w:val="24"/>
          <w:szCs w:val="24"/>
        </w:rPr>
        <w:t> </w:t>
      </w:r>
      <w:r w:rsidRPr="001D5174">
        <w:rPr>
          <w:rStyle w:val="normaltextrun"/>
          <w:sz w:val="24"/>
          <w:szCs w:val="24"/>
        </w:rPr>
        <w:t>à la situation des élèves, …</w:t>
      </w:r>
      <w:r w:rsidRPr="001D5174">
        <w:rPr>
          <w:rStyle w:val="eop"/>
          <w:sz w:val="24"/>
          <w:szCs w:val="24"/>
        </w:rPr>
        <w:t> </w:t>
      </w:r>
    </w:p>
    <w:p w14:paraId="23641165" w14:textId="65640E30" w:rsidR="00E4301D" w:rsidRPr="00E4301D" w:rsidRDefault="00C92391" w:rsidP="00E4301D">
      <w:pPr>
        <w:pStyle w:val="paragraph"/>
        <w:spacing w:before="0" w:beforeAutospacing="0" w:after="0" w:afterAutospacing="0"/>
        <w:textAlignment w:val="baseline"/>
        <w:rPr>
          <w:sz w:val="24"/>
          <w:szCs w:val="24"/>
          <w:lang w:val="de-CH"/>
        </w:rPr>
      </w:pPr>
      <w:r>
        <w:rPr>
          <w:rStyle w:val="normaltextrun"/>
          <w:sz w:val="24"/>
          <w:szCs w:val="24"/>
          <w:lang w:val="de-CH"/>
        </w:rPr>
        <w:t>c) V</w:t>
      </w:r>
      <w:r w:rsidR="001D5174">
        <w:rPr>
          <w:rStyle w:val="normaltextrun"/>
          <w:sz w:val="24"/>
          <w:szCs w:val="24"/>
          <w:lang w:val="de-CH"/>
        </w:rPr>
        <w:t>e</w:t>
      </w:r>
      <w:r w:rsidR="00E4301D" w:rsidRPr="00E4301D">
        <w:rPr>
          <w:rStyle w:val="normaltextrun"/>
          <w:sz w:val="24"/>
          <w:szCs w:val="24"/>
          <w:lang w:val="de-CH"/>
        </w:rPr>
        <w:t xml:space="preserve">rsion </w:t>
      </w:r>
      <w:proofErr w:type="spellStart"/>
      <w:r w:rsidR="00E4301D" w:rsidRPr="00E4301D">
        <w:rPr>
          <w:rStyle w:val="normaltextrun"/>
          <w:sz w:val="24"/>
          <w:szCs w:val="24"/>
          <w:lang w:val="de-CH"/>
        </w:rPr>
        <w:t>allemande</w:t>
      </w:r>
      <w:proofErr w:type="spellEnd"/>
      <w:r w:rsidR="00E4301D" w:rsidRPr="00E4301D">
        <w:rPr>
          <w:rStyle w:val="normaltextrun"/>
          <w:sz w:val="24"/>
          <w:szCs w:val="24"/>
          <w:lang w:val="de-CH"/>
        </w:rPr>
        <w:t>: sorgt sich ersetzen durch bemüht sich</w:t>
      </w:r>
      <w:r w:rsidR="00E4301D" w:rsidRPr="00E4301D">
        <w:rPr>
          <w:rStyle w:val="eop"/>
          <w:sz w:val="24"/>
          <w:szCs w:val="24"/>
          <w:lang w:val="de-CH"/>
        </w:rPr>
        <w:t> </w:t>
      </w:r>
    </w:p>
    <w:p w14:paraId="50FC1453" w14:textId="0F9504FC" w:rsidR="00E4301D" w:rsidRPr="001D5174" w:rsidRDefault="00E4301D" w:rsidP="00E4301D">
      <w:pPr>
        <w:pStyle w:val="paragraph"/>
        <w:spacing w:before="0" w:beforeAutospacing="0" w:after="0" w:afterAutospacing="0"/>
        <w:textAlignment w:val="baseline"/>
        <w:rPr>
          <w:sz w:val="24"/>
          <w:szCs w:val="24"/>
        </w:rPr>
      </w:pPr>
      <w:r w:rsidRPr="001D5174">
        <w:rPr>
          <w:rStyle w:val="normaltextrun"/>
          <w:sz w:val="24"/>
          <w:szCs w:val="24"/>
        </w:rPr>
        <w:t xml:space="preserve">d) Cette disposition doit être </w:t>
      </w:r>
      <w:r w:rsidR="001D5174">
        <w:rPr>
          <w:rStyle w:val="normaltextrun"/>
          <w:sz w:val="24"/>
          <w:szCs w:val="24"/>
        </w:rPr>
        <w:t>partagée par chaque professeur.e au moment où</w:t>
      </w:r>
      <w:r w:rsidRPr="001D5174">
        <w:rPr>
          <w:rStyle w:val="normaltextrun"/>
          <w:sz w:val="24"/>
          <w:szCs w:val="24"/>
        </w:rPr>
        <w:t xml:space="preserve"> il/elle fixe l'évaluation.</w:t>
      </w:r>
      <w:r w:rsidRPr="001D5174">
        <w:rPr>
          <w:rStyle w:val="eop"/>
          <w:sz w:val="24"/>
          <w:szCs w:val="24"/>
        </w:rPr>
        <w:t> </w:t>
      </w:r>
    </w:p>
    <w:p w14:paraId="5A79C231" w14:textId="77777777" w:rsidR="00E4301D" w:rsidRPr="00DF67C5" w:rsidRDefault="00E4301D" w:rsidP="00DF67C5">
      <w:pPr>
        <w:rPr>
          <w:rFonts w:ascii="Times" w:hAnsi="Times" w:cs="Times"/>
        </w:rPr>
      </w:pPr>
    </w:p>
    <w:p w14:paraId="0268ED41" w14:textId="28538B73" w:rsidR="003435A4" w:rsidRPr="00ED2E4F" w:rsidRDefault="00E4301D" w:rsidP="00AE0B8F">
      <w:pPr>
        <w:pStyle w:val="Paragraphedeliste"/>
        <w:numPr>
          <w:ilvl w:val="0"/>
          <w:numId w:val="7"/>
        </w:numPr>
        <w:jc w:val="both"/>
      </w:pPr>
      <w:r>
        <w:rPr>
          <w:u w:val="single"/>
        </w:rPr>
        <w:t>Autres formes d’enseignement</w:t>
      </w:r>
      <w:r w:rsidR="00ED2E4F" w:rsidRPr="00ED2E4F">
        <w:t xml:space="preserve"> (a</w:t>
      </w:r>
      <w:r w:rsidR="003435A4" w:rsidRPr="00ED2E4F">
        <w:t>rt</w:t>
      </w:r>
      <w:r w:rsidR="00ED2E4F" w:rsidRPr="00ED2E4F">
        <w:t>icle</w:t>
      </w:r>
      <w:r>
        <w:t xml:space="preserve"> 1</w:t>
      </w:r>
      <w:r w:rsidR="003435A4" w:rsidRPr="00ED2E4F">
        <w:t>1</w:t>
      </w:r>
      <w:r w:rsidR="00ED2E4F" w:rsidRPr="00ED2E4F">
        <w:t>)</w:t>
      </w:r>
    </w:p>
    <w:p w14:paraId="0E627D5B" w14:textId="43B1CA33" w:rsidR="003435A4" w:rsidRPr="00ED2E4F" w:rsidRDefault="003435A4" w:rsidP="00ED2E4F">
      <w:pPr>
        <w:ind w:left="708"/>
        <w:jc w:val="both"/>
      </w:pPr>
      <w:r w:rsidRPr="00ED2E4F">
        <w:t>Nous demandons que le</w:t>
      </w:r>
      <w:r w:rsidR="00C92391">
        <w:t xml:space="preserve">s enseignants soient rétribués </w:t>
      </w:r>
      <w:r w:rsidRPr="00ED2E4F">
        <w:t>et bénéficient de défraiement (repas, hébergement) pour l’accompagnement de voyages ou de journées d’études :</w:t>
      </w:r>
    </w:p>
    <w:p w14:paraId="736FBC03" w14:textId="1A89CFFE" w:rsidR="003435A4" w:rsidRPr="00ED2E4F" w:rsidRDefault="00ED2E4F" w:rsidP="00ED2E4F">
      <w:pPr>
        <w:jc w:val="both"/>
        <w:rPr>
          <w:i/>
          <w:color w:val="FF0000"/>
        </w:rPr>
      </w:pPr>
      <w:r w:rsidRPr="00ED2E4F">
        <w:rPr>
          <w:i/>
          <w:color w:val="FF0000"/>
        </w:rPr>
        <w:t xml:space="preserve">Ajout article 11, </w:t>
      </w:r>
      <w:r w:rsidR="00E4301D">
        <w:rPr>
          <w:i/>
          <w:color w:val="FF0000"/>
        </w:rPr>
        <w:t>al. 5</w:t>
      </w:r>
      <w:r w:rsidR="003435A4" w:rsidRPr="00ED2E4F">
        <w:rPr>
          <w:i/>
          <w:color w:val="FF0000"/>
        </w:rPr>
        <w:t xml:space="preserve"> : pour l’accompagnement d’un voyage d’études, ses frais de voyages, d’hébergement et d’alimentation sont pris en charge, comme ceux d’autres accompagnants, au tarif en vigueur pour le personnel de l’Etat. Ses heures supplémentaires sont rétribuées au tarif horaire correspondant à la classe et à l’échelon de salaire de l’enseignant titulaire de classe, respectivement de son </w:t>
      </w:r>
      <w:proofErr w:type="spellStart"/>
      <w:r w:rsidR="003435A4" w:rsidRPr="00ED2E4F">
        <w:rPr>
          <w:i/>
          <w:color w:val="FF0000"/>
        </w:rPr>
        <w:t>accompagnant.e</w:t>
      </w:r>
      <w:proofErr w:type="spellEnd"/>
    </w:p>
    <w:p w14:paraId="54A7E384" w14:textId="674F84B6" w:rsidR="007D72CD" w:rsidRPr="00ED2E4F" w:rsidRDefault="007D72CD" w:rsidP="00ED2E4F">
      <w:pPr>
        <w:ind w:left="708"/>
        <w:jc w:val="both"/>
      </w:pPr>
      <w:r w:rsidRPr="00ED2E4F">
        <w:t>De même, nous demandons que le</w:t>
      </w:r>
      <w:r w:rsidR="00ED2E4F">
        <w:t>s tâches décrites à cet article</w:t>
      </w:r>
      <w:r w:rsidRPr="00ED2E4F">
        <w:t xml:space="preserve"> fassent l’objet d’une rémunération.</w:t>
      </w:r>
    </w:p>
    <w:p w14:paraId="18F90878" w14:textId="7517BF76" w:rsidR="00E26DA8" w:rsidRDefault="00ED2E4F" w:rsidP="003435A4">
      <w:pPr>
        <w:rPr>
          <w:i/>
          <w:color w:val="FF0000"/>
        </w:rPr>
      </w:pPr>
      <w:r w:rsidRPr="00ED2E4F">
        <w:rPr>
          <w:i/>
          <w:color w:val="FF0000"/>
        </w:rPr>
        <w:t>Ajout art</w:t>
      </w:r>
      <w:r w:rsidR="00E4301D">
        <w:rPr>
          <w:i/>
          <w:color w:val="FF0000"/>
        </w:rPr>
        <w:t>icle 11, al. 6</w:t>
      </w:r>
      <w:r w:rsidRPr="00ED2E4F">
        <w:rPr>
          <w:i/>
          <w:color w:val="FF0000"/>
        </w:rPr>
        <w:t>)</w:t>
      </w:r>
      <w:r w:rsidR="007D72CD" w:rsidRPr="00ED2E4F">
        <w:rPr>
          <w:i/>
          <w:color w:val="FF0000"/>
        </w:rPr>
        <w:t> : ces tâches sont rétribuées au tarif horaire correspondant à la classe et à l’échelon de salaire de chaque enseignant.</w:t>
      </w:r>
      <w:bookmarkStart w:id="0" w:name="_GoBack"/>
      <w:bookmarkEnd w:id="0"/>
    </w:p>
    <w:sectPr w:rsidR="00E26DA8" w:rsidSect="00457E28">
      <w:footerReference w:type="even" r:id="rId8"/>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5FC5A" w14:textId="77777777" w:rsidR="00DF67C5" w:rsidRDefault="00DF67C5" w:rsidP="00DF67C5">
      <w:r>
        <w:separator/>
      </w:r>
    </w:p>
  </w:endnote>
  <w:endnote w:type="continuationSeparator" w:id="0">
    <w:p w14:paraId="21BB5F03" w14:textId="77777777" w:rsidR="00DF67C5" w:rsidRDefault="00DF67C5" w:rsidP="00DF6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17780" w14:textId="77777777" w:rsidR="00DF67C5" w:rsidRDefault="00DF67C5" w:rsidP="00DF67C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D0E5937" w14:textId="77777777" w:rsidR="00DF67C5" w:rsidRDefault="00DF67C5">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5DBA7" w14:textId="77777777" w:rsidR="00DF67C5" w:rsidRDefault="00DF67C5" w:rsidP="00DF67C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BB6086">
      <w:rPr>
        <w:rStyle w:val="Numrodepage"/>
        <w:noProof/>
      </w:rPr>
      <w:t>3</w:t>
    </w:r>
    <w:r>
      <w:rPr>
        <w:rStyle w:val="Numrodepage"/>
      </w:rPr>
      <w:fldChar w:fldCharType="end"/>
    </w:r>
  </w:p>
  <w:p w14:paraId="4FA8893D" w14:textId="77777777" w:rsidR="00DF67C5" w:rsidRDefault="00DF67C5">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73501" w14:textId="77777777" w:rsidR="00DF67C5" w:rsidRDefault="00DF67C5" w:rsidP="00DF67C5">
      <w:r>
        <w:separator/>
      </w:r>
    </w:p>
  </w:footnote>
  <w:footnote w:type="continuationSeparator" w:id="0">
    <w:p w14:paraId="42E03CA4" w14:textId="77777777" w:rsidR="00DF67C5" w:rsidRDefault="00DF67C5" w:rsidP="00DF67C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67955"/>
    <w:multiLevelType w:val="hybridMultilevel"/>
    <w:tmpl w:val="6022889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2468668E"/>
    <w:multiLevelType w:val="hybridMultilevel"/>
    <w:tmpl w:val="F4BEB994"/>
    <w:lvl w:ilvl="0" w:tplc="13BEAE30">
      <w:start w:val="6"/>
      <w:numFmt w:val="bullet"/>
      <w:lvlText w:val="-"/>
      <w:lvlJc w:val="left"/>
      <w:pPr>
        <w:ind w:left="1068" w:hanging="360"/>
      </w:pPr>
      <w:rPr>
        <w:rFonts w:ascii="Times New Roman" w:eastAsiaTheme="minorEastAsia" w:hAnsi="Times New Roman" w:cs="Times New Roman"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26C508BE"/>
    <w:multiLevelType w:val="hybridMultilevel"/>
    <w:tmpl w:val="372CE4F6"/>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455B71FC"/>
    <w:multiLevelType w:val="multilevel"/>
    <w:tmpl w:val="6220D93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657C1166"/>
    <w:multiLevelType w:val="hybridMultilevel"/>
    <w:tmpl w:val="BA18CA8E"/>
    <w:lvl w:ilvl="0" w:tplc="040C0017">
      <w:start w:val="7"/>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B1546C4"/>
    <w:multiLevelType w:val="hybridMultilevel"/>
    <w:tmpl w:val="1CF08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14779BC"/>
    <w:multiLevelType w:val="hybridMultilevel"/>
    <w:tmpl w:val="E2A2F5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545327A"/>
    <w:multiLevelType w:val="hybridMultilevel"/>
    <w:tmpl w:val="2C54D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82C0737"/>
    <w:multiLevelType w:val="hybridMultilevel"/>
    <w:tmpl w:val="E21E3FA6"/>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2"/>
  </w:num>
  <w:num w:numId="5">
    <w:abstractNumId w:val="6"/>
  </w:num>
  <w:num w:numId="6">
    <w:abstractNumId w:val="5"/>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04A"/>
    <w:rsid w:val="00185C77"/>
    <w:rsid w:val="001D5174"/>
    <w:rsid w:val="00291C55"/>
    <w:rsid w:val="002C3FAD"/>
    <w:rsid w:val="003435A4"/>
    <w:rsid w:val="003570F0"/>
    <w:rsid w:val="003A5960"/>
    <w:rsid w:val="003B5703"/>
    <w:rsid w:val="00457E28"/>
    <w:rsid w:val="00502445"/>
    <w:rsid w:val="00723A6D"/>
    <w:rsid w:val="00726080"/>
    <w:rsid w:val="007327F1"/>
    <w:rsid w:val="007D72CD"/>
    <w:rsid w:val="007E278B"/>
    <w:rsid w:val="008474B2"/>
    <w:rsid w:val="00AE0B8F"/>
    <w:rsid w:val="00B6592D"/>
    <w:rsid w:val="00BB6086"/>
    <w:rsid w:val="00C768A0"/>
    <w:rsid w:val="00C82C09"/>
    <w:rsid w:val="00C92391"/>
    <w:rsid w:val="00CD2DBF"/>
    <w:rsid w:val="00D238BA"/>
    <w:rsid w:val="00D86F37"/>
    <w:rsid w:val="00DF67C5"/>
    <w:rsid w:val="00E26DA8"/>
    <w:rsid w:val="00E4301D"/>
    <w:rsid w:val="00E7346D"/>
    <w:rsid w:val="00ED2E4F"/>
    <w:rsid w:val="00ED4472"/>
    <w:rsid w:val="00F02158"/>
    <w:rsid w:val="00F9304A"/>
    <w:rsid w:val="00FA04E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29DB0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ructure1">
    <w:name w:val="Structure 1"/>
    <w:basedOn w:val="Normal"/>
    <w:link w:val="Structure1Car"/>
    <w:qFormat/>
    <w:rsid w:val="003570F0"/>
    <w:pPr>
      <w:tabs>
        <w:tab w:val="left" w:pos="624"/>
      </w:tabs>
      <w:overflowPunct w:val="0"/>
      <w:autoSpaceDE w:val="0"/>
      <w:autoSpaceDN w:val="0"/>
      <w:adjustRightInd w:val="0"/>
      <w:spacing w:after="80" w:line="220" w:lineRule="exact"/>
      <w:ind w:left="312" w:hanging="312"/>
      <w:jc w:val="both"/>
      <w:textAlignment w:val="baseline"/>
    </w:pPr>
    <w:rPr>
      <w:rFonts w:eastAsia="Times New Roman"/>
      <w:spacing w:val="2"/>
      <w:sz w:val="20"/>
      <w:szCs w:val="20"/>
      <w:lang w:val="fr-CH" w:eastAsia="en-US"/>
    </w:rPr>
  </w:style>
  <w:style w:type="character" w:customStyle="1" w:styleId="Structure1Car">
    <w:name w:val="Structure 1 Car"/>
    <w:basedOn w:val="Policepardfaut"/>
    <w:link w:val="Structure1"/>
    <w:rsid w:val="003570F0"/>
    <w:rPr>
      <w:rFonts w:eastAsia="Times New Roman"/>
      <w:spacing w:val="2"/>
      <w:sz w:val="20"/>
      <w:szCs w:val="20"/>
      <w:lang w:val="fr-CH" w:eastAsia="en-US"/>
    </w:rPr>
  </w:style>
  <w:style w:type="paragraph" w:customStyle="1" w:styleId="NoArt">
    <w:name w:val="No_Art"/>
    <w:basedOn w:val="Normal"/>
    <w:next w:val="Normal"/>
    <w:link w:val="NoArtCar"/>
    <w:qFormat/>
    <w:rsid w:val="00D86F37"/>
    <w:pPr>
      <w:keepNext/>
      <w:overflowPunct w:val="0"/>
      <w:autoSpaceDE w:val="0"/>
      <w:autoSpaceDN w:val="0"/>
      <w:adjustRightInd w:val="0"/>
      <w:spacing w:before="160" w:after="80" w:line="220" w:lineRule="exact"/>
      <w:ind w:left="964" w:hanging="964"/>
      <w:textAlignment w:val="baseline"/>
    </w:pPr>
    <w:rPr>
      <w:rFonts w:eastAsia="Times New Roman"/>
      <w:spacing w:val="2"/>
      <w:sz w:val="20"/>
      <w:szCs w:val="20"/>
      <w:lang w:val="fr-CH" w:eastAsia="en-US"/>
    </w:rPr>
  </w:style>
  <w:style w:type="character" w:customStyle="1" w:styleId="NoArtCar">
    <w:name w:val="No_Art Car"/>
    <w:basedOn w:val="Policepardfaut"/>
    <w:link w:val="NoArt"/>
    <w:rsid w:val="00D86F37"/>
    <w:rPr>
      <w:rFonts w:eastAsia="Times New Roman"/>
      <w:spacing w:val="2"/>
      <w:sz w:val="20"/>
      <w:szCs w:val="20"/>
      <w:lang w:val="fr-CH" w:eastAsia="en-US"/>
    </w:rPr>
  </w:style>
  <w:style w:type="paragraph" w:styleId="Paragraphedeliste">
    <w:name w:val="List Paragraph"/>
    <w:basedOn w:val="Normal"/>
    <w:uiPriority w:val="34"/>
    <w:qFormat/>
    <w:rsid w:val="00F02158"/>
    <w:pPr>
      <w:ind w:left="720"/>
      <w:contextualSpacing/>
    </w:pPr>
  </w:style>
  <w:style w:type="paragraph" w:customStyle="1" w:styleId="paragraph">
    <w:name w:val="paragraph"/>
    <w:basedOn w:val="Normal"/>
    <w:rsid w:val="003B5703"/>
    <w:pPr>
      <w:spacing w:before="100" w:beforeAutospacing="1" w:after="100" w:afterAutospacing="1"/>
    </w:pPr>
    <w:rPr>
      <w:sz w:val="20"/>
      <w:szCs w:val="20"/>
      <w:lang w:val="fr-CH"/>
    </w:rPr>
  </w:style>
  <w:style w:type="character" w:customStyle="1" w:styleId="normaltextrun">
    <w:name w:val="normaltextrun"/>
    <w:basedOn w:val="Policepardfaut"/>
    <w:rsid w:val="003B5703"/>
  </w:style>
  <w:style w:type="character" w:customStyle="1" w:styleId="eop">
    <w:name w:val="eop"/>
    <w:basedOn w:val="Policepardfaut"/>
    <w:rsid w:val="003B5703"/>
  </w:style>
  <w:style w:type="character" w:customStyle="1" w:styleId="apple-converted-space">
    <w:name w:val="apple-converted-space"/>
    <w:basedOn w:val="Policepardfaut"/>
    <w:rsid w:val="00E4301D"/>
  </w:style>
  <w:style w:type="paragraph" w:styleId="Pieddepage">
    <w:name w:val="footer"/>
    <w:basedOn w:val="Normal"/>
    <w:link w:val="PieddepageCar"/>
    <w:uiPriority w:val="99"/>
    <w:unhideWhenUsed/>
    <w:rsid w:val="00DF67C5"/>
    <w:pPr>
      <w:tabs>
        <w:tab w:val="center" w:pos="4536"/>
        <w:tab w:val="right" w:pos="9072"/>
      </w:tabs>
    </w:pPr>
  </w:style>
  <w:style w:type="character" w:customStyle="1" w:styleId="PieddepageCar">
    <w:name w:val="Pied de page Car"/>
    <w:basedOn w:val="Policepardfaut"/>
    <w:link w:val="Pieddepage"/>
    <w:uiPriority w:val="99"/>
    <w:rsid w:val="00DF67C5"/>
    <w:rPr>
      <w:lang w:eastAsia="fr-FR"/>
    </w:rPr>
  </w:style>
  <w:style w:type="character" w:styleId="Numrodepage">
    <w:name w:val="page number"/>
    <w:basedOn w:val="Policepardfaut"/>
    <w:uiPriority w:val="99"/>
    <w:semiHidden/>
    <w:unhideWhenUsed/>
    <w:rsid w:val="00DF67C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ructure1">
    <w:name w:val="Structure 1"/>
    <w:basedOn w:val="Normal"/>
    <w:link w:val="Structure1Car"/>
    <w:qFormat/>
    <w:rsid w:val="003570F0"/>
    <w:pPr>
      <w:tabs>
        <w:tab w:val="left" w:pos="624"/>
      </w:tabs>
      <w:overflowPunct w:val="0"/>
      <w:autoSpaceDE w:val="0"/>
      <w:autoSpaceDN w:val="0"/>
      <w:adjustRightInd w:val="0"/>
      <w:spacing w:after="80" w:line="220" w:lineRule="exact"/>
      <w:ind w:left="312" w:hanging="312"/>
      <w:jc w:val="both"/>
      <w:textAlignment w:val="baseline"/>
    </w:pPr>
    <w:rPr>
      <w:rFonts w:eastAsia="Times New Roman"/>
      <w:spacing w:val="2"/>
      <w:sz w:val="20"/>
      <w:szCs w:val="20"/>
      <w:lang w:val="fr-CH" w:eastAsia="en-US"/>
    </w:rPr>
  </w:style>
  <w:style w:type="character" w:customStyle="1" w:styleId="Structure1Car">
    <w:name w:val="Structure 1 Car"/>
    <w:basedOn w:val="Policepardfaut"/>
    <w:link w:val="Structure1"/>
    <w:rsid w:val="003570F0"/>
    <w:rPr>
      <w:rFonts w:eastAsia="Times New Roman"/>
      <w:spacing w:val="2"/>
      <w:sz w:val="20"/>
      <w:szCs w:val="20"/>
      <w:lang w:val="fr-CH" w:eastAsia="en-US"/>
    </w:rPr>
  </w:style>
  <w:style w:type="paragraph" w:customStyle="1" w:styleId="NoArt">
    <w:name w:val="No_Art"/>
    <w:basedOn w:val="Normal"/>
    <w:next w:val="Normal"/>
    <w:link w:val="NoArtCar"/>
    <w:qFormat/>
    <w:rsid w:val="00D86F37"/>
    <w:pPr>
      <w:keepNext/>
      <w:overflowPunct w:val="0"/>
      <w:autoSpaceDE w:val="0"/>
      <w:autoSpaceDN w:val="0"/>
      <w:adjustRightInd w:val="0"/>
      <w:spacing w:before="160" w:after="80" w:line="220" w:lineRule="exact"/>
      <w:ind w:left="964" w:hanging="964"/>
      <w:textAlignment w:val="baseline"/>
    </w:pPr>
    <w:rPr>
      <w:rFonts w:eastAsia="Times New Roman"/>
      <w:spacing w:val="2"/>
      <w:sz w:val="20"/>
      <w:szCs w:val="20"/>
      <w:lang w:val="fr-CH" w:eastAsia="en-US"/>
    </w:rPr>
  </w:style>
  <w:style w:type="character" w:customStyle="1" w:styleId="NoArtCar">
    <w:name w:val="No_Art Car"/>
    <w:basedOn w:val="Policepardfaut"/>
    <w:link w:val="NoArt"/>
    <w:rsid w:val="00D86F37"/>
    <w:rPr>
      <w:rFonts w:eastAsia="Times New Roman"/>
      <w:spacing w:val="2"/>
      <w:sz w:val="20"/>
      <w:szCs w:val="20"/>
      <w:lang w:val="fr-CH" w:eastAsia="en-US"/>
    </w:rPr>
  </w:style>
  <w:style w:type="paragraph" w:styleId="Paragraphedeliste">
    <w:name w:val="List Paragraph"/>
    <w:basedOn w:val="Normal"/>
    <w:uiPriority w:val="34"/>
    <w:qFormat/>
    <w:rsid w:val="00F02158"/>
    <w:pPr>
      <w:ind w:left="720"/>
      <w:contextualSpacing/>
    </w:pPr>
  </w:style>
  <w:style w:type="paragraph" w:customStyle="1" w:styleId="paragraph">
    <w:name w:val="paragraph"/>
    <w:basedOn w:val="Normal"/>
    <w:rsid w:val="003B5703"/>
    <w:pPr>
      <w:spacing w:before="100" w:beforeAutospacing="1" w:after="100" w:afterAutospacing="1"/>
    </w:pPr>
    <w:rPr>
      <w:sz w:val="20"/>
      <w:szCs w:val="20"/>
      <w:lang w:val="fr-CH"/>
    </w:rPr>
  </w:style>
  <w:style w:type="character" w:customStyle="1" w:styleId="normaltextrun">
    <w:name w:val="normaltextrun"/>
    <w:basedOn w:val="Policepardfaut"/>
    <w:rsid w:val="003B5703"/>
  </w:style>
  <w:style w:type="character" w:customStyle="1" w:styleId="eop">
    <w:name w:val="eop"/>
    <w:basedOn w:val="Policepardfaut"/>
    <w:rsid w:val="003B5703"/>
  </w:style>
  <w:style w:type="character" w:customStyle="1" w:styleId="apple-converted-space">
    <w:name w:val="apple-converted-space"/>
    <w:basedOn w:val="Policepardfaut"/>
    <w:rsid w:val="00E4301D"/>
  </w:style>
  <w:style w:type="paragraph" w:styleId="Pieddepage">
    <w:name w:val="footer"/>
    <w:basedOn w:val="Normal"/>
    <w:link w:val="PieddepageCar"/>
    <w:uiPriority w:val="99"/>
    <w:unhideWhenUsed/>
    <w:rsid w:val="00DF67C5"/>
    <w:pPr>
      <w:tabs>
        <w:tab w:val="center" w:pos="4536"/>
        <w:tab w:val="right" w:pos="9072"/>
      </w:tabs>
    </w:pPr>
  </w:style>
  <w:style w:type="character" w:customStyle="1" w:styleId="PieddepageCar">
    <w:name w:val="Pied de page Car"/>
    <w:basedOn w:val="Policepardfaut"/>
    <w:link w:val="Pieddepage"/>
    <w:uiPriority w:val="99"/>
    <w:rsid w:val="00DF67C5"/>
    <w:rPr>
      <w:lang w:eastAsia="fr-FR"/>
    </w:rPr>
  </w:style>
  <w:style w:type="character" w:styleId="Numrodepage">
    <w:name w:val="page number"/>
    <w:basedOn w:val="Policepardfaut"/>
    <w:uiPriority w:val="99"/>
    <w:semiHidden/>
    <w:unhideWhenUsed/>
    <w:rsid w:val="00DF6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380796">
      <w:bodyDiv w:val="1"/>
      <w:marLeft w:val="0"/>
      <w:marRight w:val="0"/>
      <w:marTop w:val="0"/>
      <w:marBottom w:val="0"/>
      <w:divBdr>
        <w:top w:val="none" w:sz="0" w:space="0" w:color="auto"/>
        <w:left w:val="none" w:sz="0" w:space="0" w:color="auto"/>
        <w:bottom w:val="none" w:sz="0" w:space="0" w:color="auto"/>
        <w:right w:val="none" w:sz="0" w:space="0" w:color="auto"/>
      </w:divBdr>
      <w:divsChild>
        <w:div w:id="1320572420">
          <w:marLeft w:val="0"/>
          <w:marRight w:val="0"/>
          <w:marTop w:val="0"/>
          <w:marBottom w:val="0"/>
          <w:divBdr>
            <w:top w:val="none" w:sz="0" w:space="0" w:color="auto"/>
            <w:left w:val="none" w:sz="0" w:space="0" w:color="auto"/>
            <w:bottom w:val="none" w:sz="0" w:space="0" w:color="auto"/>
            <w:right w:val="none" w:sz="0" w:space="0" w:color="auto"/>
          </w:divBdr>
        </w:div>
        <w:div w:id="91319397">
          <w:marLeft w:val="0"/>
          <w:marRight w:val="0"/>
          <w:marTop w:val="0"/>
          <w:marBottom w:val="0"/>
          <w:divBdr>
            <w:top w:val="none" w:sz="0" w:space="0" w:color="auto"/>
            <w:left w:val="none" w:sz="0" w:space="0" w:color="auto"/>
            <w:bottom w:val="none" w:sz="0" w:space="0" w:color="auto"/>
            <w:right w:val="none" w:sz="0" w:space="0" w:color="auto"/>
          </w:divBdr>
        </w:div>
        <w:div w:id="29846701">
          <w:marLeft w:val="0"/>
          <w:marRight w:val="0"/>
          <w:marTop w:val="0"/>
          <w:marBottom w:val="0"/>
          <w:divBdr>
            <w:top w:val="none" w:sz="0" w:space="0" w:color="auto"/>
            <w:left w:val="none" w:sz="0" w:space="0" w:color="auto"/>
            <w:bottom w:val="none" w:sz="0" w:space="0" w:color="auto"/>
            <w:right w:val="none" w:sz="0" w:space="0" w:color="auto"/>
          </w:divBdr>
        </w:div>
        <w:div w:id="1426226027">
          <w:marLeft w:val="0"/>
          <w:marRight w:val="0"/>
          <w:marTop w:val="0"/>
          <w:marBottom w:val="0"/>
          <w:divBdr>
            <w:top w:val="none" w:sz="0" w:space="0" w:color="auto"/>
            <w:left w:val="none" w:sz="0" w:space="0" w:color="auto"/>
            <w:bottom w:val="none" w:sz="0" w:space="0" w:color="auto"/>
            <w:right w:val="none" w:sz="0" w:space="0" w:color="auto"/>
          </w:divBdr>
        </w:div>
      </w:divsChild>
    </w:div>
    <w:div w:id="1850899533">
      <w:bodyDiv w:val="1"/>
      <w:marLeft w:val="0"/>
      <w:marRight w:val="0"/>
      <w:marTop w:val="0"/>
      <w:marBottom w:val="0"/>
      <w:divBdr>
        <w:top w:val="none" w:sz="0" w:space="0" w:color="auto"/>
        <w:left w:val="none" w:sz="0" w:space="0" w:color="auto"/>
        <w:bottom w:val="none" w:sz="0" w:space="0" w:color="auto"/>
        <w:right w:val="none" w:sz="0" w:space="0" w:color="auto"/>
      </w:divBdr>
    </w:div>
    <w:div w:id="21044503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1393</Words>
  <Characters>7665</Characters>
  <Application>Microsoft Macintosh Word</Application>
  <DocSecurity>0</DocSecurity>
  <Lines>63</Lines>
  <Paragraphs>18</Paragraphs>
  <ScaleCrop>false</ScaleCrop>
  <Company/>
  <LinksUpToDate>false</LinksUpToDate>
  <CharactersWithSpaces>9040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17</cp:revision>
  <dcterms:created xsi:type="dcterms:W3CDTF">2019-12-29T12:19:00Z</dcterms:created>
  <dcterms:modified xsi:type="dcterms:W3CDTF">2020-01-26T14:20:00Z</dcterms:modified>
</cp:coreProperties>
</file>