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48" w:rsidRDefault="00EB7D48" w:rsidP="008255AE">
      <w:pPr>
        <w:pStyle w:val="Actetitre"/>
      </w:pPr>
      <w:r>
        <w:t>Loi</w:t>
      </w:r>
    </w:p>
    <w:p w:rsidR="00EB7D48" w:rsidRDefault="00EB7D48" w:rsidP="008255AE">
      <w:pPr>
        <w:pStyle w:val="Actedate"/>
      </w:pPr>
      <w:r>
        <w:t>du ...</w:t>
      </w:r>
    </w:p>
    <w:p w:rsidR="00EB7D48" w:rsidRDefault="00EB7D48" w:rsidP="008255AE">
      <w:pPr>
        <w:pStyle w:val="Actetitre2"/>
      </w:pPr>
      <w:proofErr w:type="gramStart"/>
      <w:r>
        <w:t>modifiant</w:t>
      </w:r>
      <w:proofErr w:type="gramEnd"/>
      <w:r>
        <w:t xml:space="preserve"> l</w:t>
      </w:r>
      <w:r w:rsidR="001C5C32">
        <w:t>’organisation des établissements hospitaliers publics</w:t>
      </w:r>
    </w:p>
    <w:p w:rsidR="00EB7D48" w:rsidRDefault="00EB7D48" w:rsidP="008255AE">
      <w:pPr>
        <w:pStyle w:val="Actetrait"/>
      </w:pPr>
    </w:p>
    <w:p w:rsidR="00EB7D48" w:rsidRDefault="00EB7D48" w:rsidP="000C2A1B">
      <w:pPr>
        <w:pStyle w:val="Autorit"/>
      </w:pPr>
      <w:r>
        <w:t>Le Grand Conseil du canton de Fribourg</w:t>
      </w:r>
    </w:p>
    <w:p w:rsidR="00EB7D48" w:rsidRDefault="00EB7D48" w:rsidP="008255AE">
      <w:pPr>
        <w:pStyle w:val="Vu"/>
      </w:pPr>
      <w:r>
        <w:t>Vu le message du Conseil d’Etat du … ;</w:t>
      </w:r>
    </w:p>
    <w:p w:rsidR="00EB7D48" w:rsidRDefault="00EB7D48" w:rsidP="008255AE">
      <w:pPr>
        <w:pStyle w:val="SurProposition"/>
      </w:pPr>
      <w:r>
        <w:t>Sur la proposition de cette autorité,</w:t>
      </w:r>
    </w:p>
    <w:p w:rsidR="00EB7D48" w:rsidRDefault="00EB7D48" w:rsidP="008255AE">
      <w:pPr>
        <w:pStyle w:val="Dcrte"/>
      </w:pPr>
      <w:r>
        <w:t>Décrète :</w:t>
      </w:r>
    </w:p>
    <w:p w:rsidR="006571CD" w:rsidRDefault="006571CD" w:rsidP="006571CD">
      <w:pPr>
        <w:pStyle w:val="NoArt"/>
      </w:pPr>
      <w:r w:rsidRPr="006571CD">
        <w:rPr>
          <w:b/>
        </w:rPr>
        <w:t xml:space="preserve">Art. </w:t>
      </w:r>
      <w:r w:rsidR="001C5C32">
        <w:rPr>
          <w:b/>
        </w:rPr>
        <w:t>1</w:t>
      </w:r>
    </w:p>
    <w:p w:rsidR="006571CD" w:rsidRPr="006571CD" w:rsidRDefault="006571CD" w:rsidP="006571CD">
      <w:r w:rsidRPr="006571CD">
        <w:t>La loi du 27 juin 2006 sur l’hôpital fribourgeois (RSF 822.0.1) est modifiée comme il suit :</w:t>
      </w:r>
    </w:p>
    <w:p w:rsidR="00EB7D48" w:rsidRPr="00EB7D48" w:rsidRDefault="00EB7D48" w:rsidP="006571CD">
      <w:pPr>
        <w:pStyle w:val="NoArt"/>
        <w:ind w:left="1531"/>
        <w:rPr>
          <w:b/>
          <w:i/>
        </w:rPr>
      </w:pPr>
      <w:r w:rsidRPr="00EB7D48">
        <w:rPr>
          <w:b/>
          <w:i/>
        </w:rPr>
        <w:t>Art. 10 al. 1 et 3</w:t>
      </w:r>
    </w:p>
    <w:p w:rsidR="00EB7D48" w:rsidRDefault="00EB7D48" w:rsidP="006571CD">
      <w:pPr>
        <w:ind w:left="567"/>
      </w:pPr>
      <w:r>
        <w:rPr>
          <w:rStyle w:val="Appelnotedebasdep"/>
        </w:rPr>
        <w:t>1</w:t>
      </w:r>
      <w:r w:rsidRPr="00EB7D48">
        <w:rPr>
          <w:rStyle w:val="Appelnotedebasdep"/>
        </w:rPr>
        <w:t>.</w:t>
      </w:r>
      <w:r>
        <w:t>Le conseil d’administration se compose de sept membres.</w:t>
      </w:r>
    </w:p>
    <w:p w:rsidR="00EB7D48" w:rsidRPr="00C07BB8" w:rsidRDefault="00EB7D48" w:rsidP="006571CD">
      <w:pPr>
        <w:ind w:left="567"/>
      </w:pPr>
      <w:r>
        <w:rPr>
          <w:rStyle w:val="Appelnotedebasdep"/>
        </w:rPr>
        <w:t>3</w:t>
      </w:r>
      <w:r w:rsidRPr="00EB7D48">
        <w:rPr>
          <w:rStyle w:val="Appelnotedebasdep"/>
        </w:rPr>
        <w:t>.</w:t>
      </w:r>
      <w:r w:rsidR="00600CB3" w:rsidRPr="00600CB3">
        <w:t xml:space="preserve"> Le Conseil d’Etat désigne un collaborateur ou une collaboratrice de l’administration cantonale qui participe aux séances du conseil d’administration avec voix consultative.</w:t>
      </w:r>
    </w:p>
    <w:p w:rsidR="00EB7D48" w:rsidRDefault="00EB7D48" w:rsidP="006571CD">
      <w:pPr>
        <w:pStyle w:val="NoArt"/>
        <w:ind w:left="1531"/>
        <w:rPr>
          <w:b/>
          <w:i/>
        </w:rPr>
      </w:pPr>
      <w:r w:rsidRPr="00EB7D48">
        <w:rPr>
          <w:b/>
          <w:i/>
        </w:rPr>
        <w:t>Art. 11</w:t>
      </w:r>
      <w:r w:rsidR="00C07BB8">
        <w:rPr>
          <w:b/>
          <w:i/>
        </w:rPr>
        <w:t xml:space="preserve"> al. 1</w:t>
      </w:r>
    </w:p>
    <w:p w:rsidR="00EB7D48" w:rsidRDefault="00EB7D48" w:rsidP="006571CD">
      <w:pPr>
        <w:ind w:left="567"/>
      </w:pPr>
      <w:r>
        <w:rPr>
          <w:rStyle w:val="Appelnotedebasdep"/>
        </w:rPr>
        <w:t>1</w:t>
      </w:r>
      <w:r w:rsidRPr="00EB7D48">
        <w:rPr>
          <w:rStyle w:val="Appelnotedebasdep"/>
        </w:rPr>
        <w:t>.</w:t>
      </w:r>
      <w:r w:rsidRPr="00EB7D48">
        <w:t xml:space="preserve"> </w:t>
      </w:r>
      <w:r>
        <w:t>Trois membres sont nommés par le Grand Conseil</w:t>
      </w:r>
      <w:r w:rsidR="00600CB3">
        <w:t xml:space="preserve"> et quatre</w:t>
      </w:r>
      <w:r>
        <w:t xml:space="preserve"> par le Conseil d’Etat</w:t>
      </w:r>
      <w:r w:rsidR="00600CB3">
        <w:t xml:space="preserve">, sur </w:t>
      </w:r>
      <w:r>
        <w:t>la proposition d’un comité de</w:t>
      </w:r>
      <w:r w:rsidR="00C07BB8">
        <w:t xml:space="preserve"> </w:t>
      </w:r>
      <w:r>
        <w:t xml:space="preserve">sélection régi par les articles </w:t>
      </w:r>
      <w:r w:rsidR="00C07BB8">
        <w:t xml:space="preserve">11a </w:t>
      </w:r>
      <w:r>
        <w:t xml:space="preserve">et </w:t>
      </w:r>
      <w:r w:rsidR="00C07BB8">
        <w:t>11b</w:t>
      </w:r>
      <w:r>
        <w:t xml:space="preserve"> de la présente loi.</w:t>
      </w:r>
    </w:p>
    <w:p w:rsidR="00C07BB8" w:rsidRDefault="00C07BB8" w:rsidP="006571CD">
      <w:pPr>
        <w:pStyle w:val="NoArt"/>
        <w:ind w:left="1531"/>
      </w:pPr>
      <w:r w:rsidRPr="00C07BB8">
        <w:rPr>
          <w:b/>
          <w:i/>
        </w:rPr>
        <w:t>Art. 11a (nouveau)</w:t>
      </w:r>
      <w:r w:rsidRPr="00C07BB8">
        <w:tab/>
      </w:r>
      <w:r>
        <w:t>Comité de sélection</w:t>
      </w:r>
      <w:r>
        <w:br/>
        <w:t xml:space="preserve">a) </w:t>
      </w:r>
      <w:r w:rsidR="000D36BD">
        <w:t>Institution et fonctionnement</w:t>
      </w:r>
    </w:p>
    <w:p w:rsidR="00C07BB8" w:rsidRDefault="00C07BB8" w:rsidP="006571CD">
      <w:pPr>
        <w:ind w:left="567"/>
      </w:pPr>
      <w:r>
        <w:rPr>
          <w:rStyle w:val="Appelnotedebasdep"/>
        </w:rPr>
        <w:t>1</w:t>
      </w:r>
      <w:r w:rsidRPr="00C07BB8">
        <w:rPr>
          <w:rStyle w:val="Appelnotedebasdep"/>
        </w:rPr>
        <w:t>.</w:t>
      </w:r>
      <w:r w:rsidRPr="00C07BB8">
        <w:t xml:space="preserve"> </w:t>
      </w:r>
      <w:r>
        <w:t>Il est institué un comité de sélection chargé de proposer au Grand Conseil et au Conseil d’Etat des candidats au</w:t>
      </w:r>
      <w:r w:rsidR="00120A10">
        <w:t>x</w:t>
      </w:r>
      <w:r>
        <w:t xml:space="preserve"> poste</w:t>
      </w:r>
      <w:r w:rsidR="00120A10">
        <w:t>s</w:t>
      </w:r>
      <w:r>
        <w:t xml:space="preserve"> de membre</w:t>
      </w:r>
      <w:r w:rsidR="00120A10">
        <w:t>s</w:t>
      </w:r>
      <w:r>
        <w:t xml:space="preserve"> du conseil d’administration. Ce comité est composé de </w:t>
      </w:r>
      <w:r w:rsidR="00882D0C">
        <w:t xml:space="preserve">sept </w:t>
      </w:r>
      <w:r>
        <w:t xml:space="preserve">membres, soit </w:t>
      </w:r>
      <w:r w:rsidR="00882D0C">
        <w:t xml:space="preserve">quatre </w:t>
      </w:r>
      <w:r>
        <w:t xml:space="preserve">membres du Grand Conseil, </w:t>
      </w:r>
      <w:r w:rsidR="00952F6D" w:rsidRPr="00600CB3">
        <w:t>deux</w:t>
      </w:r>
      <w:r>
        <w:t xml:space="preserve"> membre</w:t>
      </w:r>
      <w:r w:rsidR="00952F6D">
        <w:t>s</w:t>
      </w:r>
      <w:r>
        <w:t xml:space="preserve"> du Conseil d’Etat</w:t>
      </w:r>
      <w:r w:rsidR="00952F6D">
        <w:t>,</w:t>
      </w:r>
      <w:r w:rsidR="00600CB3">
        <w:t xml:space="preserve"> dont le conseiller d’Etat-Directeur ou la conseillère d’Etat-Directrice en charge de la santé, </w:t>
      </w:r>
      <w:r w:rsidR="00952F6D">
        <w:t xml:space="preserve">ainsi que </w:t>
      </w:r>
      <w:r w:rsidR="00952F6D" w:rsidRPr="00600CB3">
        <w:t xml:space="preserve">du président </w:t>
      </w:r>
      <w:r w:rsidR="00FC44D3" w:rsidRPr="00600CB3">
        <w:t xml:space="preserve">ou de la présidente </w:t>
      </w:r>
      <w:r w:rsidR="00952F6D" w:rsidRPr="00600CB3">
        <w:t>du conseil d’administration de l’établissement</w:t>
      </w:r>
      <w:r w:rsidR="00882D0C">
        <w:t xml:space="preserve"> ou, à défaut, d’un autre membre de ce conseil</w:t>
      </w:r>
      <w:r>
        <w:t>.</w:t>
      </w:r>
    </w:p>
    <w:p w:rsidR="00C07BB8" w:rsidRDefault="00C07BB8" w:rsidP="006571CD">
      <w:pPr>
        <w:ind w:left="567"/>
      </w:pPr>
      <w:r>
        <w:rPr>
          <w:rStyle w:val="Appelnotedebasdep"/>
        </w:rPr>
        <w:lastRenderedPageBreak/>
        <w:t>2</w:t>
      </w:r>
      <w:r w:rsidRPr="00C07BB8">
        <w:rPr>
          <w:rStyle w:val="Appelnotedebasdep"/>
        </w:rPr>
        <w:t>.</w:t>
      </w:r>
      <w:r w:rsidRPr="00C07BB8">
        <w:t xml:space="preserve"> </w:t>
      </w:r>
      <w:r>
        <w:t xml:space="preserve">Le comité de sélection est présidé </w:t>
      </w:r>
      <w:r w:rsidR="00600CB3">
        <w:t xml:space="preserve">par </w:t>
      </w:r>
      <w:r w:rsidR="00882D0C">
        <w:t>un</w:t>
      </w:r>
      <w:r w:rsidR="00882D0C" w:rsidRPr="00600CB3">
        <w:t xml:space="preserve"> </w:t>
      </w:r>
      <w:r w:rsidR="00600CB3" w:rsidRPr="00600CB3">
        <w:t xml:space="preserve">conseiller d’Etat ou </w:t>
      </w:r>
      <w:r w:rsidR="00882D0C">
        <w:t>une</w:t>
      </w:r>
      <w:r w:rsidR="00882D0C" w:rsidRPr="00600CB3">
        <w:t xml:space="preserve"> </w:t>
      </w:r>
      <w:r w:rsidR="00600CB3" w:rsidRPr="00600CB3">
        <w:t>conseillère d’Etat</w:t>
      </w:r>
      <w:r>
        <w:t>. Pour le surplus, l’organisation et le fonctionnement du comité de sélection sont régis par les dispositions du règlement sur l’organisation et le fonctionnement des commissions de l’Etat.</w:t>
      </w:r>
    </w:p>
    <w:p w:rsidR="00C07BB8" w:rsidRDefault="00600CB3" w:rsidP="006571CD">
      <w:pPr>
        <w:ind w:left="567"/>
      </w:pPr>
      <w:r>
        <w:rPr>
          <w:rStyle w:val="Appelnotedebasdep"/>
        </w:rPr>
        <w:t>3</w:t>
      </w:r>
      <w:r w:rsidR="00C07BB8" w:rsidRPr="00C07BB8">
        <w:rPr>
          <w:rStyle w:val="Appelnotedebasdep"/>
        </w:rPr>
        <w:t>.</w:t>
      </w:r>
      <w:r w:rsidR="00C07BB8" w:rsidRPr="00C07BB8">
        <w:t xml:space="preserve"> </w:t>
      </w:r>
      <w:r w:rsidR="00C07BB8">
        <w:t xml:space="preserve">Les </w:t>
      </w:r>
      <w:r w:rsidR="00882D0C">
        <w:t xml:space="preserve">quatre </w:t>
      </w:r>
      <w:r w:rsidR="00C07BB8">
        <w:t>membres représentant le Grand Conseil sont nommés par le Bureau du Grand Conseil. Ils sont rémunérés conformément à l’ordonnance concernant la rémunération des membres des commissions de l’Etat.</w:t>
      </w:r>
    </w:p>
    <w:p w:rsidR="00C07BB8" w:rsidRDefault="00C07BB8" w:rsidP="006571CD">
      <w:pPr>
        <w:pStyle w:val="NoArt"/>
        <w:ind w:left="1531"/>
      </w:pPr>
      <w:r w:rsidRPr="00C66B26">
        <w:rPr>
          <w:b/>
          <w:i/>
        </w:rPr>
        <w:t>Art. 11b (nouveau)</w:t>
      </w:r>
      <w:r w:rsidRPr="00C07BB8">
        <w:tab/>
        <w:t>Procédure</w:t>
      </w:r>
    </w:p>
    <w:p w:rsidR="00C07BB8" w:rsidRPr="007138DD" w:rsidRDefault="00C07BB8" w:rsidP="006571CD">
      <w:pPr>
        <w:ind w:left="567"/>
        <w:rPr>
          <w:i/>
        </w:rPr>
      </w:pPr>
      <w:r>
        <w:rPr>
          <w:rStyle w:val="Appelnotedebasdep"/>
        </w:rPr>
        <w:t>1</w:t>
      </w:r>
      <w:r w:rsidRPr="00C07BB8">
        <w:rPr>
          <w:rStyle w:val="Appelnotedebasdep"/>
        </w:rPr>
        <w:t>.</w:t>
      </w:r>
      <w:r w:rsidRPr="00C07BB8">
        <w:t xml:space="preserve"> </w:t>
      </w:r>
      <w:r>
        <w:t xml:space="preserve">En cas de vacance d’un poste </w:t>
      </w:r>
      <w:r w:rsidRPr="00120A10">
        <w:t>et lors du renouvellement général des membres du conseil d’administration</w:t>
      </w:r>
      <w:r>
        <w:t>, le comité de sélection examine les candidatures en se fondant sur les compétences professionnelles, l’expérience et la disponibilité des candidats</w:t>
      </w:r>
      <w:r w:rsidR="00FC44D3">
        <w:t xml:space="preserve"> ou candidates</w:t>
      </w:r>
      <w:r w:rsidR="00600CB3">
        <w:t>.</w:t>
      </w:r>
    </w:p>
    <w:p w:rsidR="00C07BB8" w:rsidRDefault="00C07BB8" w:rsidP="006571CD">
      <w:pPr>
        <w:ind w:left="567"/>
      </w:pPr>
      <w:r>
        <w:rPr>
          <w:rStyle w:val="Appelnotedebasdep"/>
        </w:rPr>
        <w:t>2</w:t>
      </w:r>
      <w:r w:rsidRPr="00C07BB8">
        <w:rPr>
          <w:rStyle w:val="Appelnotedebasdep"/>
        </w:rPr>
        <w:t>.</w:t>
      </w:r>
      <w:r w:rsidRPr="00C07BB8">
        <w:t xml:space="preserve"> </w:t>
      </w:r>
      <w:r>
        <w:t>Il transmet à l’autorité de nomination sa proposition, comportant le nombre de candidats</w:t>
      </w:r>
      <w:r w:rsidR="00FC44D3">
        <w:t xml:space="preserve"> ou candidates</w:t>
      </w:r>
      <w:r>
        <w:t xml:space="preserve"> correspondant aux postes vacants.</w:t>
      </w:r>
    </w:p>
    <w:p w:rsidR="00C07BB8" w:rsidRDefault="00C07BB8" w:rsidP="006571CD">
      <w:pPr>
        <w:ind w:left="567"/>
      </w:pPr>
      <w:r>
        <w:rPr>
          <w:rStyle w:val="Appelnotedebasdep"/>
        </w:rPr>
        <w:t>3</w:t>
      </w:r>
      <w:r w:rsidRPr="00C07BB8">
        <w:rPr>
          <w:rStyle w:val="Appelnotedebasdep"/>
        </w:rPr>
        <w:t>.</w:t>
      </w:r>
      <w:r w:rsidRPr="00C07BB8">
        <w:t xml:space="preserve"> </w:t>
      </w:r>
      <w:r>
        <w:t>En cas de rejet de la proposition par l’autorité de nomination, le comité de sélection propose à cette autorité un nouveau candidat</w:t>
      </w:r>
      <w:r w:rsidR="00FC44D3">
        <w:t xml:space="preserve"> ou une nouvelle candidate</w:t>
      </w:r>
      <w:r>
        <w:t xml:space="preserve"> remplissant les exigences requises.</w:t>
      </w:r>
    </w:p>
    <w:p w:rsidR="00C07BB8" w:rsidRDefault="00C07BB8" w:rsidP="006571CD">
      <w:pPr>
        <w:pStyle w:val="NoArt"/>
        <w:ind w:left="1531"/>
        <w:rPr>
          <w:b/>
          <w:i/>
          <w:lang w:val="en-US"/>
        </w:rPr>
      </w:pPr>
      <w:r w:rsidRPr="00600CB3">
        <w:rPr>
          <w:b/>
          <w:i/>
          <w:lang w:val="en-US"/>
        </w:rPr>
        <w:t>Art. 14</w:t>
      </w:r>
      <w:r w:rsidR="00600CB3" w:rsidRPr="00600CB3">
        <w:rPr>
          <w:b/>
          <w:i/>
          <w:lang w:val="en-US"/>
        </w:rPr>
        <w:t xml:space="preserve"> al. 2, let. </w:t>
      </w:r>
      <w:proofErr w:type="gramStart"/>
      <w:r w:rsidR="00600CB3" w:rsidRPr="00600CB3">
        <w:rPr>
          <w:b/>
          <w:i/>
          <w:lang w:val="en-US"/>
        </w:rPr>
        <w:t>b</w:t>
      </w:r>
      <w:proofErr w:type="gramEnd"/>
      <w:r w:rsidR="00600CB3" w:rsidRPr="00600CB3">
        <w:rPr>
          <w:b/>
          <w:i/>
          <w:lang w:val="en-US"/>
        </w:rPr>
        <w:t xml:space="preserve"> et c</w:t>
      </w:r>
    </w:p>
    <w:p w:rsidR="00600CB3" w:rsidRPr="0020425A" w:rsidRDefault="0020425A" w:rsidP="0020425A">
      <w:pPr>
        <w:ind w:left="567"/>
      </w:pPr>
      <w:r w:rsidRPr="0020425A">
        <w:t>[</w:t>
      </w:r>
      <w:r w:rsidR="00600CB3">
        <w:rPr>
          <w:rStyle w:val="Appelnotedebasdep"/>
        </w:rPr>
        <w:t>2</w:t>
      </w:r>
      <w:r w:rsidR="00600CB3" w:rsidRPr="00600CB3">
        <w:rPr>
          <w:rStyle w:val="Appelnotedebasdep"/>
        </w:rPr>
        <w:t>.</w:t>
      </w:r>
      <w:r w:rsidRPr="0020425A">
        <w:t xml:space="preserve"> </w:t>
      </w:r>
      <w:r w:rsidR="00600CB3" w:rsidRPr="0020425A">
        <w:t xml:space="preserve">La </w:t>
      </w:r>
      <w:r w:rsidRPr="0020425A">
        <w:t>délégation</w:t>
      </w:r>
      <w:r w:rsidR="00600CB3" w:rsidRPr="0020425A">
        <w:t xml:space="preserve"> comprend</w:t>
      </w:r>
      <w:r w:rsidRPr="0020425A">
        <w:t>:</w:t>
      </w:r>
      <w:r w:rsidR="00600CB3" w:rsidRPr="0020425A">
        <w:t>]</w:t>
      </w:r>
    </w:p>
    <w:p w:rsidR="00600CB3" w:rsidRPr="00600CB3" w:rsidRDefault="00600CB3" w:rsidP="0020425A">
      <w:pPr>
        <w:pStyle w:val="Structure1"/>
        <w:ind w:left="879"/>
        <w:jc w:val="left"/>
      </w:pPr>
      <w:r w:rsidRPr="00600CB3">
        <w:t>b)</w:t>
      </w:r>
      <w:r w:rsidRPr="00600CB3">
        <w:tab/>
      </w:r>
      <w:r w:rsidR="0020425A">
        <w:t>une personne représentant les médecins ;</w:t>
      </w:r>
    </w:p>
    <w:p w:rsidR="00600CB3" w:rsidRPr="00600CB3" w:rsidRDefault="00600CB3" w:rsidP="0020425A">
      <w:pPr>
        <w:pStyle w:val="Structure1"/>
        <w:ind w:left="879"/>
        <w:jc w:val="left"/>
      </w:pPr>
      <w:r w:rsidRPr="00600CB3">
        <w:t>c)</w:t>
      </w:r>
      <w:r w:rsidRPr="00600CB3">
        <w:tab/>
      </w:r>
      <w:r w:rsidR="0020425A">
        <w:t>une personne représentant le personnel.</w:t>
      </w:r>
    </w:p>
    <w:p w:rsidR="00783D4A" w:rsidRDefault="00783D4A" w:rsidP="00783D4A">
      <w:pPr>
        <w:pStyle w:val="NoArt"/>
        <w:rPr>
          <w:b/>
        </w:rPr>
      </w:pPr>
      <w:r w:rsidRPr="00783D4A">
        <w:rPr>
          <w:b/>
        </w:rPr>
        <w:t xml:space="preserve">Art. </w:t>
      </w:r>
      <w:r w:rsidR="001C5C32">
        <w:rPr>
          <w:b/>
        </w:rPr>
        <w:t>2</w:t>
      </w:r>
    </w:p>
    <w:p w:rsidR="00783D4A" w:rsidRDefault="00783D4A" w:rsidP="00783D4A">
      <w:r>
        <w:t>La loi du 5 octobre 2006 sur l’organisation des soins en santé mentale (RSF 822.2.1) est modifiée comme il suit :</w:t>
      </w:r>
    </w:p>
    <w:p w:rsidR="00783D4A" w:rsidRPr="00EB7D48" w:rsidRDefault="00783D4A" w:rsidP="00783D4A">
      <w:pPr>
        <w:pStyle w:val="NoArt"/>
        <w:ind w:left="1531"/>
        <w:rPr>
          <w:b/>
          <w:i/>
        </w:rPr>
      </w:pPr>
      <w:r w:rsidRPr="00EB7D48">
        <w:rPr>
          <w:b/>
          <w:i/>
        </w:rPr>
        <w:t>Art. 1</w:t>
      </w:r>
      <w:r>
        <w:rPr>
          <w:b/>
          <w:i/>
        </w:rPr>
        <w:t>1</w:t>
      </w:r>
      <w:r w:rsidRPr="00EB7D48">
        <w:rPr>
          <w:b/>
          <w:i/>
        </w:rPr>
        <w:t xml:space="preserve"> al. 1 et 3</w:t>
      </w:r>
    </w:p>
    <w:p w:rsidR="00783D4A" w:rsidRDefault="00783D4A" w:rsidP="00783D4A">
      <w:pPr>
        <w:ind w:left="567"/>
      </w:pPr>
      <w:r>
        <w:rPr>
          <w:rStyle w:val="Appelnotedebasdep"/>
        </w:rPr>
        <w:t>1</w:t>
      </w:r>
      <w:r w:rsidRPr="00EB7D48">
        <w:rPr>
          <w:rStyle w:val="Appelnotedebasdep"/>
        </w:rPr>
        <w:t>.</w:t>
      </w:r>
      <w:r>
        <w:t xml:space="preserve">Le conseil d’administration se compose de </w:t>
      </w:r>
      <w:r w:rsidRPr="0020425A">
        <w:t>sept</w:t>
      </w:r>
      <w:r>
        <w:t xml:space="preserve"> membres.</w:t>
      </w:r>
    </w:p>
    <w:p w:rsidR="00783D4A" w:rsidRDefault="00783D4A" w:rsidP="00783D4A">
      <w:pPr>
        <w:ind w:left="567"/>
        <w:rPr>
          <w:i/>
        </w:rPr>
      </w:pPr>
      <w:r>
        <w:rPr>
          <w:rStyle w:val="Appelnotedebasdep"/>
        </w:rPr>
        <w:t>3</w:t>
      </w:r>
      <w:r w:rsidRPr="00783D4A">
        <w:rPr>
          <w:rStyle w:val="Appelnotedebasdep"/>
        </w:rPr>
        <w:t>.</w:t>
      </w:r>
      <w:r w:rsidR="0020425A" w:rsidRPr="0020425A">
        <w:t xml:space="preserve"> Le Conseil d’Etat désigne un collaborateur ou une collaboratrice de l’administration cantonale qui participe aux séances du conseil d’administration avec voix consultative.</w:t>
      </w:r>
    </w:p>
    <w:p w:rsidR="001C5C32" w:rsidRDefault="001C5C32" w:rsidP="001C5C32">
      <w:pPr>
        <w:pStyle w:val="NoArt"/>
        <w:ind w:left="1531"/>
        <w:rPr>
          <w:b/>
          <w:i/>
        </w:rPr>
      </w:pPr>
      <w:r w:rsidRPr="00EB7D48">
        <w:rPr>
          <w:b/>
          <w:i/>
        </w:rPr>
        <w:lastRenderedPageBreak/>
        <w:t>Art. 1</w:t>
      </w:r>
      <w:r>
        <w:rPr>
          <w:b/>
          <w:i/>
        </w:rPr>
        <w:t>2 al. 1</w:t>
      </w:r>
    </w:p>
    <w:p w:rsidR="001C5C32" w:rsidRDefault="001C5C32" w:rsidP="001C5C32">
      <w:pPr>
        <w:ind w:left="567"/>
      </w:pPr>
      <w:r>
        <w:rPr>
          <w:rStyle w:val="Appelnotedebasdep"/>
        </w:rPr>
        <w:t>1</w:t>
      </w:r>
      <w:r w:rsidRPr="00EB7D48">
        <w:rPr>
          <w:rStyle w:val="Appelnotedebasdep"/>
        </w:rPr>
        <w:t>.</w:t>
      </w:r>
      <w:r w:rsidRPr="00EB7D48">
        <w:t xml:space="preserve"> </w:t>
      </w:r>
      <w:r>
        <w:t>Trois membres sont nommés par le Grand Conseil</w:t>
      </w:r>
      <w:r w:rsidR="0020425A">
        <w:t xml:space="preserve"> et quatre</w:t>
      </w:r>
      <w:r>
        <w:t xml:space="preserve"> par le Conseil d’Etat</w:t>
      </w:r>
      <w:r w:rsidR="0020425A">
        <w:t xml:space="preserve">, sur </w:t>
      </w:r>
      <w:r>
        <w:t>la proposition d’un comité de sélection régi par les articles 1</w:t>
      </w:r>
      <w:r w:rsidR="0020425A">
        <w:t>2</w:t>
      </w:r>
      <w:r>
        <w:t>a et 1</w:t>
      </w:r>
      <w:r w:rsidR="0020425A">
        <w:t>2</w:t>
      </w:r>
      <w:r>
        <w:t>b de la présente loi.</w:t>
      </w:r>
    </w:p>
    <w:p w:rsidR="001C5C32" w:rsidRDefault="001C5C32" w:rsidP="001C5C32">
      <w:pPr>
        <w:pStyle w:val="NoArt"/>
        <w:ind w:left="1531"/>
      </w:pPr>
      <w:r w:rsidRPr="00C07BB8">
        <w:rPr>
          <w:b/>
          <w:i/>
        </w:rPr>
        <w:t>Art. 1</w:t>
      </w:r>
      <w:r w:rsidR="007138DD">
        <w:rPr>
          <w:b/>
          <w:i/>
        </w:rPr>
        <w:t>2</w:t>
      </w:r>
      <w:r w:rsidRPr="00C07BB8">
        <w:rPr>
          <w:b/>
          <w:i/>
        </w:rPr>
        <w:t>a (nouveau)</w:t>
      </w:r>
      <w:r w:rsidRPr="00C07BB8">
        <w:tab/>
      </w:r>
      <w:r>
        <w:t>Comité de sélection</w:t>
      </w:r>
      <w:r>
        <w:br/>
        <w:t xml:space="preserve">a) </w:t>
      </w:r>
      <w:r w:rsidR="000D36BD">
        <w:t>Institution et fonctionnement</w:t>
      </w:r>
    </w:p>
    <w:p w:rsidR="001C5C32" w:rsidRDefault="001C5C32" w:rsidP="001C5C32">
      <w:pPr>
        <w:ind w:left="567"/>
      </w:pPr>
      <w:r>
        <w:rPr>
          <w:rStyle w:val="Appelnotedebasdep"/>
        </w:rPr>
        <w:t>1</w:t>
      </w:r>
      <w:r w:rsidRPr="00C07BB8">
        <w:rPr>
          <w:rStyle w:val="Appelnotedebasdep"/>
        </w:rPr>
        <w:t>.</w:t>
      </w:r>
      <w:r w:rsidRPr="00C07BB8">
        <w:t xml:space="preserve"> </w:t>
      </w:r>
      <w:r>
        <w:t xml:space="preserve">Il est institué un comité de sélection chargé de proposer au Grand Conseil et au Conseil d’Etat des candidats au poste de membre du conseil d’administration. Ce comité est composé de </w:t>
      </w:r>
      <w:r w:rsidR="00882D0C">
        <w:t xml:space="preserve">sept </w:t>
      </w:r>
      <w:r>
        <w:t xml:space="preserve">membres, soit </w:t>
      </w:r>
      <w:r w:rsidR="00882D0C">
        <w:t>quatre</w:t>
      </w:r>
      <w:r w:rsidR="00882D0C" w:rsidRPr="0020425A">
        <w:t xml:space="preserve"> </w:t>
      </w:r>
      <w:r w:rsidRPr="0020425A">
        <w:t>membres du</w:t>
      </w:r>
      <w:r w:rsidR="00FC44D3" w:rsidRPr="0020425A">
        <w:t xml:space="preserve"> Grand Conseil, deux</w:t>
      </w:r>
      <w:r w:rsidR="00FC44D3">
        <w:t xml:space="preserve"> membres du Conseil d’Etat, </w:t>
      </w:r>
      <w:r w:rsidR="0020425A" w:rsidRPr="0020425A">
        <w:t>dont le conseiller d’Etat-Directeur ou la conseillère d’Etat-Directrice en charge de la santé</w:t>
      </w:r>
      <w:r w:rsidR="0020425A">
        <w:t>,</w:t>
      </w:r>
      <w:r w:rsidR="0020425A" w:rsidRPr="0020425A">
        <w:t xml:space="preserve"> </w:t>
      </w:r>
      <w:r w:rsidR="00FC44D3" w:rsidRPr="0020425A">
        <w:t>ainsi que du président ou de la présidente du conseil d’administration</w:t>
      </w:r>
      <w:r w:rsidR="00882D0C">
        <w:t xml:space="preserve"> ou, à défaut, d’un autre membre de ce conseil</w:t>
      </w:r>
      <w:r>
        <w:t>.</w:t>
      </w:r>
    </w:p>
    <w:p w:rsidR="001C5C32" w:rsidRDefault="001C5C32" w:rsidP="001C5C32">
      <w:pPr>
        <w:ind w:left="567"/>
      </w:pPr>
      <w:r>
        <w:rPr>
          <w:rStyle w:val="Appelnotedebasdep"/>
        </w:rPr>
        <w:t>2</w:t>
      </w:r>
      <w:r w:rsidRPr="00C07BB8">
        <w:rPr>
          <w:rStyle w:val="Appelnotedebasdep"/>
        </w:rPr>
        <w:t>.</w:t>
      </w:r>
      <w:r w:rsidRPr="00C07BB8">
        <w:t xml:space="preserve"> </w:t>
      </w:r>
      <w:r>
        <w:t xml:space="preserve">Le comité de sélection est présidé par </w:t>
      </w:r>
      <w:r w:rsidR="00882D0C">
        <w:t>un</w:t>
      </w:r>
      <w:r w:rsidR="00882D0C" w:rsidRPr="0020425A">
        <w:t xml:space="preserve"> </w:t>
      </w:r>
      <w:r w:rsidR="0020425A" w:rsidRPr="0020425A">
        <w:t xml:space="preserve">conseiller d’Etat ou </w:t>
      </w:r>
      <w:r w:rsidR="00882D0C">
        <w:t>une</w:t>
      </w:r>
      <w:r w:rsidR="00882D0C" w:rsidRPr="0020425A">
        <w:t xml:space="preserve"> </w:t>
      </w:r>
      <w:r w:rsidR="0020425A" w:rsidRPr="0020425A">
        <w:t>conseillère d’Etat</w:t>
      </w:r>
      <w:r>
        <w:t>. Pour le surplus, l’organisation et le fonctionnement du comité de sélection sont régis par les dispositions du règlement sur l’organisation et le fonctionnement des commissions de l’Etat.</w:t>
      </w:r>
    </w:p>
    <w:p w:rsidR="001C5C32" w:rsidRDefault="0020425A" w:rsidP="001C5C32">
      <w:pPr>
        <w:ind w:left="567"/>
      </w:pPr>
      <w:r>
        <w:rPr>
          <w:rStyle w:val="Appelnotedebasdep"/>
        </w:rPr>
        <w:t>3</w:t>
      </w:r>
      <w:r w:rsidR="001C5C32" w:rsidRPr="00C07BB8">
        <w:rPr>
          <w:rStyle w:val="Appelnotedebasdep"/>
        </w:rPr>
        <w:t>.</w:t>
      </w:r>
      <w:r w:rsidR="001C5C32" w:rsidRPr="00C07BB8">
        <w:t xml:space="preserve"> </w:t>
      </w:r>
      <w:r w:rsidR="001C5C32">
        <w:t xml:space="preserve">Les </w:t>
      </w:r>
      <w:r w:rsidR="00882D0C">
        <w:t xml:space="preserve">quatre </w:t>
      </w:r>
      <w:r w:rsidR="001C5C32">
        <w:t>membres représentant le Grand Conseil sont nommés par le Bureau du Grand Conseil. Ils sont rémunérés conformément à l’ordonnance concernant la rémunération des membres des commissions de l’Etat.</w:t>
      </w:r>
    </w:p>
    <w:p w:rsidR="001C5C32" w:rsidRDefault="001C5C32" w:rsidP="001C5C32">
      <w:pPr>
        <w:pStyle w:val="NoArt"/>
        <w:ind w:left="1531"/>
      </w:pPr>
      <w:r w:rsidRPr="00C66B26">
        <w:rPr>
          <w:b/>
          <w:i/>
        </w:rPr>
        <w:t>Art. 1</w:t>
      </w:r>
      <w:r w:rsidR="007138DD">
        <w:rPr>
          <w:b/>
          <w:i/>
        </w:rPr>
        <w:t>2</w:t>
      </w:r>
      <w:r w:rsidRPr="00C66B26">
        <w:rPr>
          <w:b/>
          <w:i/>
        </w:rPr>
        <w:t>b (nouveau)</w:t>
      </w:r>
      <w:r w:rsidRPr="00C07BB8">
        <w:tab/>
        <w:t>Procédure</w:t>
      </w:r>
    </w:p>
    <w:p w:rsidR="001C5C32" w:rsidRDefault="001C5C32" w:rsidP="001C5C32">
      <w:pPr>
        <w:ind w:left="567"/>
      </w:pPr>
      <w:r>
        <w:rPr>
          <w:rStyle w:val="Appelnotedebasdep"/>
        </w:rPr>
        <w:t>1</w:t>
      </w:r>
      <w:r w:rsidRPr="00C07BB8">
        <w:rPr>
          <w:rStyle w:val="Appelnotedebasdep"/>
        </w:rPr>
        <w:t>.</w:t>
      </w:r>
      <w:r w:rsidRPr="00C07BB8">
        <w:t xml:space="preserve"> </w:t>
      </w:r>
      <w:r>
        <w:t xml:space="preserve">En cas de vacance d’un poste </w:t>
      </w:r>
      <w:r w:rsidRPr="00120A10">
        <w:t>et lors du renouvellement général des membres du conseil d’administration</w:t>
      </w:r>
      <w:r>
        <w:t>, le comité de sélection examine les candidatures en se fondant sur les compétences professionnelles, l’expérience et la disponibilité des candidats</w:t>
      </w:r>
      <w:r w:rsidR="00FC44D3">
        <w:t xml:space="preserve"> ou candidates</w:t>
      </w:r>
      <w:r w:rsidR="0020425A">
        <w:t>.</w:t>
      </w:r>
    </w:p>
    <w:p w:rsidR="001C5C32" w:rsidRDefault="001C5C32" w:rsidP="001C5C32">
      <w:pPr>
        <w:ind w:left="567"/>
      </w:pPr>
      <w:r>
        <w:rPr>
          <w:rStyle w:val="Appelnotedebasdep"/>
        </w:rPr>
        <w:t>2</w:t>
      </w:r>
      <w:r w:rsidRPr="00C07BB8">
        <w:rPr>
          <w:rStyle w:val="Appelnotedebasdep"/>
        </w:rPr>
        <w:t>.</w:t>
      </w:r>
      <w:r w:rsidRPr="00C07BB8">
        <w:t xml:space="preserve"> </w:t>
      </w:r>
      <w:r>
        <w:t xml:space="preserve">Il transmet à l’autorité de nomination sa proposition, comportant le nombre de candidats </w:t>
      </w:r>
      <w:r w:rsidR="00FC44D3">
        <w:t xml:space="preserve">ou candidates </w:t>
      </w:r>
      <w:r>
        <w:t>correspondant aux postes vacants.</w:t>
      </w:r>
    </w:p>
    <w:p w:rsidR="001C5C32" w:rsidRDefault="001C5C32" w:rsidP="001C5C32">
      <w:pPr>
        <w:ind w:left="567"/>
      </w:pPr>
      <w:r>
        <w:rPr>
          <w:rStyle w:val="Appelnotedebasdep"/>
        </w:rPr>
        <w:t>3</w:t>
      </w:r>
      <w:r w:rsidRPr="00C07BB8">
        <w:rPr>
          <w:rStyle w:val="Appelnotedebasdep"/>
        </w:rPr>
        <w:t>.</w:t>
      </w:r>
      <w:r w:rsidRPr="00C07BB8">
        <w:t xml:space="preserve"> </w:t>
      </w:r>
      <w:r>
        <w:t>En cas de rejet de la proposition par l’autorité de nomination, le comité de sélection propose à cette autorité un nouveau candidat</w:t>
      </w:r>
      <w:r w:rsidR="00FC44D3">
        <w:t xml:space="preserve"> ou une nouvelle candidate</w:t>
      </w:r>
      <w:r>
        <w:t xml:space="preserve"> remplissant les exigences requises.</w:t>
      </w:r>
    </w:p>
    <w:p w:rsidR="001C5C32" w:rsidRDefault="001C5C32" w:rsidP="001C5C32">
      <w:pPr>
        <w:pStyle w:val="NoArt"/>
        <w:ind w:left="1531"/>
        <w:rPr>
          <w:b/>
          <w:i/>
        </w:rPr>
      </w:pPr>
      <w:r w:rsidRPr="00C66B26">
        <w:rPr>
          <w:b/>
          <w:i/>
        </w:rPr>
        <w:t>Art. 1</w:t>
      </w:r>
      <w:r w:rsidR="007138DD">
        <w:rPr>
          <w:b/>
          <w:i/>
        </w:rPr>
        <w:t>5</w:t>
      </w:r>
      <w:r w:rsidR="0020425A">
        <w:rPr>
          <w:b/>
          <w:i/>
        </w:rPr>
        <w:t xml:space="preserve"> al. 2 let. </w:t>
      </w:r>
      <w:proofErr w:type="gramStart"/>
      <w:r w:rsidR="0020425A">
        <w:rPr>
          <w:b/>
          <w:i/>
        </w:rPr>
        <w:t>c</w:t>
      </w:r>
      <w:proofErr w:type="gramEnd"/>
    </w:p>
    <w:p w:rsidR="0020425A" w:rsidRDefault="0020425A" w:rsidP="0020425A">
      <w:pPr>
        <w:ind w:left="567"/>
      </w:pPr>
      <w:r w:rsidRPr="0020425A">
        <w:t>[</w:t>
      </w:r>
      <w:r>
        <w:rPr>
          <w:rStyle w:val="Appelnotedebasdep"/>
        </w:rPr>
        <w:t>2</w:t>
      </w:r>
      <w:r w:rsidRPr="0020425A">
        <w:rPr>
          <w:rStyle w:val="Appelnotedebasdep"/>
        </w:rPr>
        <w:t>.</w:t>
      </w:r>
      <w:r w:rsidRPr="0020425A">
        <w:t xml:space="preserve"> La délégation comprend:]</w:t>
      </w:r>
    </w:p>
    <w:p w:rsidR="0020425A" w:rsidRPr="0020425A" w:rsidRDefault="0020425A" w:rsidP="0020425A">
      <w:pPr>
        <w:pStyle w:val="Structure1"/>
        <w:ind w:left="879"/>
        <w:jc w:val="left"/>
      </w:pPr>
      <w:r>
        <w:lastRenderedPageBreak/>
        <w:t>c)</w:t>
      </w:r>
      <w:r>
        <w:tab/>
        <w:t>une personne représentant le personnel</w:t>
      </w:r>
    </w:p>
    <w:p w:rsidR="00FC44D3" w:rsidRDefault="00FC44D3" w:rsidP="00FC44D3">
      <w:pPr>
        <w:pStyle w:val="NoArt"/>
      </w:pPr>
      <w:r w:rsidRPr="00FC44D3">
        <w:rPr>
          <w:b/>
        </w:rPr>
        <w:t xml:space="preserve">Art. </w:t>
      </w:r>
      <w:r w:rsidR="00CC77E9">
        <w:rPr>
          <w:b/>
        </w:rPr>
        <w:t>3</w:t>
      </w:r>
    </w:p>
    <w:p w:rsidR="00FC44D3" w:rsidRDefault="00CC77E9" w:rsidP="00FC44D3">
      <w:r>
        <w:rPr>
          <w:rStyle w:val="Appelnotedebasdep"/>
        </w:rPr>
        <w:t>1</w:t>
      </w:r>
      <w:r w:rsidR="00FC44D3" w:rsidRPr="00FC44D3">
        <w:rPr>
          <w:rStyle w:val="Appelnotedebasdep"/>
        </w:rPr>
        <w:t>.</w:t>
      </w:r>
      <w:r w:rsidRPr="00CC77E9">
        <w:t xml:space="preserve"> Les membres du conseil d’administration </w:t>
      </w:r>
      <w:r>
        <w:t xml:space="preserve">du HFR en fonction lors de l’entrée en vigueur de la présente loi </w:t>
      </w:r>
      <w:r w:rsidR="00120A10">
        <w:t>le restent</w:t>
      </w:r>
      <w:r>
        <w:t xml:space="preserve"> </w:t>
      </w:r>
      <w:r w:rsidRPr="00CC77E9">
        <w:t>jusqu’à ce que leurs successeurs puissent être nommés conformément aux dispositions de la présente loi.</w:t>
      </w:r>
      <w:r w:rsidR="009720C7">
        <w:t xml:space="preserve">  </w:t>
      </w:r>
    </w:p>
    <w:p w:rsidR="00FC44D3" w:rsidRDefault="00CC77E9" w:rsidP="00FC44D3">
      <w:r>
        <w:rPr>
          <w:rStyle w:val="Appelnotedebasdep"/>
        </w:rPr>
        <w:t>2</w:t>
      </w:r>
      <w:r w:rsidR="00FC44D3" w:rsidRPr="00FC44D3">
        <w:rPr>
          <w:rStyle w:val="Appelnotedebasdep"/>
        </w:rPr>
        <w:t>.</w:t>
      </w:r>
      <w:r w:rsidR="00120A10">
        <w:t xml:space="preserve"> </w:t>
      </w:r>
      <w:r>
        <w:t>Le mandat des membres du conseil d’administration du RFSM en fonction lors de l’entrée en vigueur de la présente loi est prolongé jusqu’au terme de la période administrative en cours.</w:t>
      </w:r>
      <w:r w:rsidR="0032071F">
        <w:t xml:space="preserve"> En cas de démission </w:t>
      </w:r>
      <w:r w:rsidR="000A758B">
        <w:t>préalable</w:t>
      </w:r>
      <w:r w:rsidR="0032071F">
        <w:t xml:space="preserve">, </w:t>
      </w:r>
      <w:r w:rsidR="009720C7">
        <w:t xml:space="preserve">ils ne sont pas remplacés </w:t>
      </w:r>
      <w:r w:rsidR="00372F95">
        <w:t>tant que le conseil compte au moins</w:t>
      </w:r>
      <w:r w:rsidR="009720C7">
        <w:t xml:space="preserve"> sept </w:t>
      </w:r>
      <w:r w:rsidR="00372F95">
        <w:t>membres</w:t>
      </w:r>
      <w:r w:rsidR="009720C7">
        <w:t>.</w:t>
      </w:r>
      <w:r w:rsidR="0032071F">
        <w:t xml:space="preserve"> </w:t>
      </w:r>
      <w:r w:rsidR="009720C7">
        <w:t xml:space="preserve">Par la suite, les nominations </w:t>
      </w:r>
      <w:r w:rsidR="000A758B">
        <w:t xml:space="preserve">se feront </w:t>
      </w:r>
      <w:r w:rsidR="0032071F">
        <w:t>conformément aux dispositions de la présente loi.</w:t>
      </w:r>
    </w:p>
    <w:p w:rsidR="00783D4A" w:rsidRDefault="00783D4A" w:rsidP="00783D4A">
      <w:pPr>
        <w:pStyle w:val="NoArt"/>
      </w:pPr>
      <w:r w:rsidRPr="00595E07">
        <w:rPr>
          <w:b/>
        </w:rPr>
        <w:t xml:space="preserve">Art. </w:t>
      </w:r>
      <w:r w:rsidR="00CC77E9">
        <w:rPr>
          <w:b/>
        </w:rPr>
        <w:t>4</w:t>
      </w:r>
    </w:p>
    <w:p w:rsidR="00783D4A" w:rsidRDefault="00783D4A" w:rsidP="00783D4A">
      <w:r>
        <w:rPr>
          <w:rStyle w:val="Appelnotedebasdep"/>
        </w:rPr>
        <w:t>1</w:t>
      </w:r>
      <w:r w:rsidRPr="00595E07">
        <w:rPr>
          <w:rStyle w:val="Appelnotedebasdep"/>
        </w:rPr>
        <w:t>.</w:t>
      </w:r>
      <w:r w:rsidRPr="00595E07">
        <w:t xml:space="preserve"> La présente loi est soumise au referendum législatif. Elle n’est pas soumise au referendum financier.</w:t>
      </w:r>
    </w:p>
    <w:p w:rsidR="00783D4A" w:rsidRPr="00595E07" w:rsidRDefault="00783D4A" w:rsidP="00783D4A">
      <w:r>
        <w:rPr>
          <w:rStyle w:val="Appelnotedebasdep"/>
        </w:rPr>
        <w:t>2</w:t>
      </w:r>
      <w:r w:rsidRPr="00595E07">
        <w:rPr>
          <w:rStyle w:val="Appelnotedebasdep"/>
        </w:rPr>
        <w:t>.</w:t>
      </w:r>
      <w:r w:rsidRPr="00595E07">
        <w:t xml:space="preserve"> Le Conseil d’Etat fixe la date d’entrée en vigueur de la présente loi</w:t>
      </w:r>
      <w:r>
        <w:t>.</w:t>
      </w:r>
    </w:p>
    <w:p w:rsidR="00783D4A" w:rsidRDefault="00783D4A" w:rsidP="006571CD">
      <w:pPr>
        <w:ind w:left="567"/>
      </w:pPr>
    </w:p>
    <w:p w:rsidR="007A73C9" w:rsidRPr="00EB7D48" w:rsidRDefault="007A73C9" w:rsidP="00EB7D48"/>
    <w:sectPr w:rsidR="007A73C9" w:rsidRPr="00EB7D48" w:rsidSect="004745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8392" w:h="11907" w:code="11"/>
      <w:pgMar w:top="1134" w:right="1021" w:bottom="1134" w:left="1134" w:header="62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D5" w:rsidRDefault="001160D5">
      <w:r>
        <w:separator/>
      </w:r>
    </w:p>
  </w:endnote>
  <w:endnote w:type="continuationSeparator" w:id="0">
    <w:p w:rsidR="001160D5" w:rsidRDefault="0011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34" w:rsidRDefault="00EE7210">
    <w:r>
      <w:fldChar w:fldCharType="begin"/>
    </w:r>
    <w:r>
      <w:instrText xml:space="preserve">PAGE </w:instrText>
    </w:r>
    <w:r>
      <w:fldChar w:fldCharType="separate"/>
    </w:r>
    <w:r w:rsidR="0027743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34" w:rsidRDefault="007A73C9" w:rsidP="007A73C9">
    <w:pPr>
      <w:pStyle w:val="Pieddepage"/>
      <w:jc w:val="center"/>
    </w:pPr>
    <w:r>
      <w:t>-</w:t>
    </w:r>
    <w:r w:rsidR="00EE7210">
      <w:fldChar w:fldCharType="begin"/>
    </w:r>
    <w:r w:rsidR="00EE7210">
      <w:instrText xml:space="preserve">PAGE </w:instrText>
    </w:r>
    <w:r w:rsidR="00EE7210">
      <w:fldChar w:fldCharType="separate"/>
    </w:r>
    <w:r w:rsidR="00AD1573">
      <w:rPr>
        <w:noProof/>
      </w:rPr>
      <w:t>4</w:t>
    </w:r>
    <w:r w:rsidR="00EE7210"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34" w:rsidRDefault="007A73C9" w:rsidP="007A73C9">
    <w:pPr>
      <w:pStyle w:val="Pieddepage"/>
      <w:jc w:val="center"/>
    </w:pPr>
    <w:r>
      <w:t>-</w:t>
    </w:r>
    <w:r w:rsidR="00EE7210">
      <w:fldChar w:fldCharType="begin"/>
    </w:r>
    <w:r w:rsidR="00EE7210">
      <w:instrText xml:space="preserve">PAGE </w:instrText>
    </w:r>
    <w:r w:rsidR="00EE7210">
      <w:fldChar w:fldCharType="separate"/>
    </w:r>
    <w:r w:rsidR="00AD1573">
      <w:rPr>
        <w:noProof/>
      </w:rPr>
      <w:t>1</w:t>
    </w:r>
    <w:r w:rsidR="00EE7210">
      <w:rPr>
        <w:noProof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D5" w:rsidRDefault="001160D5">
      <w:r>
        <w:t>__________</w:t>
      </w:r>
    </w:p>
  </w:footnote>
  <w:footnote w:type="continuationSeparator" w:id="0">
    <w:p w:rsidR="001160D5" w:rsidRDefault="001160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34" w:rsidRPr="002D4817" w:rsidRDefault="00FA3C52">
    <w:pPr>
      <w:rPr>
        <w:lang w:val="fr-FR"/>
      </w:rPr>
    </w:pPr>
    <w:r>
      <w:rPr>
        <w:rStyle w:val="En-tteRS2"/>
      </w:rPr>
      <w:fldChar w:fldCharType="begin"/>
    </w:r>
    <w:r w:rsidR="00277434" w:rsidRPr="002D4817">
      <w:rPr>
        <w:rStyle w:val="En-tteRS2"/>
        <w:lang w:val="fr-FR"/>
      </w:rPr>
      <w:instrText>REF RSF</w:instrText>
    </w:r>
    <w:r>
      <w:rPr>
        <w:rStyle w:val="En-tteRS2"/>
      </w:rPr>
      <w:fldChar w:fldCharType="separate"/>
    </w:r>
    <w:r w:rsidR="000D36BD">
      <w:rPr>
        <w:rStyle w:val="En-tteRS2"/>
        <w:b w:val="0"/>
        <w:bCs/>
        <w:lang w:val="fr-FR"/>
      </w:rPr>
      <w:t>Erreur ! Source du renvoi introuvable.</w:t>
    </w:r>
    <w:r>
      <w:rPr>
        <w:rStyle w:val="En-tteRS2"/>
      </w:rPr>
      <w:fldChar w:fldCharType="end"/>
    </w:r>
    <w:r w:rsidR="00277434" w:rsidRPr="002D4817">
      <w:rPr>
        <w:lang w:val="fr-FR"/>
      </w:rPr>
      <w:tab/>
    </w:r>
    <w:r>
      <w:fldChar w:fldCharType="begin"/>
    </w:r>
    <w:r w:rsidR="00277434" w:rsidRPr="002D4817">
      <w:rPr>
        <w:lang w:val="fr-FR"/>
      </w:rPr>
      <w:instrText>REF Kopf</w:instrText>
    </w:r>
    <w:r>
      <w:fldChar w:fldCharType="separate"/>
    </w:r>
    <w:r w:rsidR="000D36BD">
      <w:rPr>
        <w:b/>
        <w:bCs/>
        <w:lang w:val="fr-FR"/>
      </w:rPr>
      <w:t>Erreur ! Source du renvoi introuvable.</w:t>
    </w:r>
    <w:r>
      <w:fldChar w:fldCharType="end"/>
    </w:r>
  </w:p>
  <w:p w:rsidR="00277434" w:rsidRPr="002D4817" w:rsidRDefault="00277434">
    <w:pPr>
      <w:pBdr>
        <w:top w:val="single" w:sz="6" w:space="2" w:color="auto"/>
      </w:pBdr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34" w:rsidRDefault="00277434">
    <w:pPr>
      <w:pStyle w:val="En-tte"/>
      <w:rPr>
        <w:rStyle w:val="En-tteRS2"/>
      </w:rPr>
    </w:pPr>
  </w:p>
  <w:p w:rsidR="00277434" w:rsidRDefault="00277434">
    <w:pPr>
      <w:pBdr>
        <w:top w:val="single" w:sz="6" w:space="2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34" w:rsidRPr="0090745C" w:rsidRDefault="00277434" w:rsidP="0090745C">
    <w:pPr>
      <w:pStyle w:val="en-tte1"/>
      <w:rPr>
        <w:rStyle w:val="En-tteRS2"/>
        <w:b/>
      </w:rPr>
    </w:pPr>
    <w:r w:rsidRPr="00AD1573">
      <w:t>Avant-</w:t>
    </w:r>
    <w:r>
      <w:t xml:space="preserve">projet du </w:t>
    </w:r>
    <w:r w:rsidR="00600CB3" w:rsidRPr="00AD1573">
      <w:t>30</w:t>
    </w:r>
    <w:r w:rsidRPr="00AD1573">
      <w:t>.</w:t>
    </w:r>
    <w:bookmarkStart w:id="0" w:name="_GoBack"/>
    <w:bookmarkEnd w:id="0"/>
    <w:r w:rsidR="00EB7D48" w:rsidRPr="00AD1573">
      <w:t>5</w:t>
    </w:r>
    <w:r w:rsidRPr="00AD1573">
      <w:t>.201</w:t>
    </w:r>
    <w:r w:rsidR="00EB7D48" w:rsidRPr="00AD1573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130"/>
    <w:multiLevelType w:val="hybridMultilevel"/>
    <w:tmpl w:val="6F92A9BC"/>
    <w:lvl w:ilvl="0" w:tplc="5F90766A">
      <w:start w:val="1"/>
      <w:numFmt w:val="decimal"/>
      <w:lvlRestart w:val="0"/>
      <w:lvlText w:val="%1."/>
      <w:lvlJc w:val="left"/>
      <w:pPr>
        <w:ind w:left="720" w:hanging="36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1E38"/>
    <w:multiLevelType w:val="hybridMultilevel"/>
    <w:tmpl w:val="E4E0F8B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A1626"/>
    <w:multiLevelType w:val="hybridMultilevel"/>
    <w:tmpl w:val="B49098A0"/>
    <w:lvl w:ilvl="0" w:tplc="5F90766A">
      <w:start w:val="1"/>
      <w:numFmt w:val="decimal"/>
      <w:lvlRestart w:val="0"/>
      <w:lvlText w:val="%1."/>
      <w:lvlJc w:val="left"/>
      <w:pPr>
        <w:ind w:left="720" w:hanging="36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23765"/>
    <w:multiLevelType w:val="hybridMultilevel"/>
    <w:tmpl w:val="BFDCEAEE"/>
    <w:lvl w:ilvl="0" w:tplc="5F90766A">
      <w:start w:val="1"/>
      <w:numFmt w:val="decimal"/>
      <w:lvlRestart w:val="0"/>
      <w:lvlText w:val="%1."/>
      <w:lvlJc w:val="left"/>
      <w:pPr>
        <w:ind w:left="720" w:hanging="36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1A2C"/>
    <w:multiLevelType w:val="singleLevel"/>
    <w:tmpl w:val="930805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77616D3"/>
    <w:multiLevelType w:val="hybridMultilevel"/>
    <w:tmpl w:val="031A3CAA"/>
    <w:lvl w:ilvl="0" w:tplc="E85CA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47ED"/>
    <w:multiLevelType w:val="hybridMultilevel"/>
    <w:tmpl w:val="3752AD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30C6A"/>
    <w:multiLevelType w:val="hybridMultilevel"/>
    <w:tmpl w:val="F5BE2260"/>
    <w:lvl w:ilvl="0" w:tplc="5F90766A">
      <w:start w:val="1"/>
      <w:numFmt w:val="decimal"/>
      <w:lvlRestart w:val="0"/>
      <w:lvlText w:val="%1."/>
      <w:lvlJc w:val="left"/>
      <w:pPr>
        <w:ind w:left="720" w:hanging="36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B0D5A"/>
    <w:multiLevelType w:val="hybridMultilevel"/>
    <w:tmpl w:val="F1B0791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515678"/>
    <w:multiLevelType w:val="hybridMultilevel"/>
    <w:tmpl w:val="E294DFD8"/>
    <w:lvl w:ilvl="0" w:tplc="5F90766A">
      <w:start w:val="1"/>
      <w:numFmt w:val="decimal"/>
      <w:lvlRestart w:val="0"/>
      <w:lvlText w:val="%1."/>
      <w:lvlJc w:val="left"/>
      <w:pPr>
        <w:ind w:left="720" w:hanging="36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150CB"/>
    <w:multiLevelType w:val="hybridMultilevel"/>
    <w:tmpl w:val="9072F2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B7130"/>
    <w:multiLevelType w:val="hybridMultilevel"/>
    <w:tmpl w:val="E0E2C528"/>
    <w:lvl w:ilvl="0" w:tplc="E85CA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901C2"/>
    <w:multiLevelType w:val="hybridMultilevel"/>
    <w:tmpl w:val="50B47146"/>
    <w:lvl w:ilvl="0" w:tplc="5F90766A">
      <w:start w:val="1"/>
      <w:numFmt w:val="decimal"/>
      <w:lvlRestart w:val="0"/>
      <w:lvlText w:val="%1."/>
      <w:lvlJc w:val="left"/>
      <w:pPr>
        <w:ind w:left="720" w:hanging="36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E3FFA"/>
    <w:multiLevelType w:val="hybridMultilevel"/>
    <w:tmpl w:val="52D8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B7EA7"/>
    <w:multiLevelType w:val="hybridMultilevel"/>
    <w:tmpl w:val="CE9CEB6C"/>
    <w:lvl w:ilvl="0" w:tplc="B896C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42B88"/>
    <w:multiLevelType w:val="hybridMultilevel"/>
    <w:tmpl w:val="598A681E"/>
    <w:lvl w:ilvl="0" w:tplc="E85CA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02EB3"/>
    <w:multiLevelType w:val="hybridMultilevel"/>
    <w:tmpl w:val="74404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02CD"/>
    <w:multiLevelType w:val="hybridMultilevel"/>
    <w:tmpl w:val="27960528"/>
    <w:lvl w:ilvl="0" w:tplc="5F90766A">
      <w:start w:val="1"/>
      <w:numFmt w:val="decimal"/>
      <w:lvlRestart w:val="0"/>
      <w:lvlText w:val="%1."/>
      <w:lvlJc w:val="left"/>
      <w:pPr>
        <w:ind w:left="720" w:hanging="363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17"/>
  </w:num>
  <w:num w:numId="12">
    <w:abstractNumId w:val="5"/>
  </w:num>
  <w:num w:numId="13">
    <w:abstractNumId w:val="15"/>
  </w:num>
  <w:num w:numId="14">
    <w:abstractNumId w:val="11"/>
  </w:num>
  <w:num w:numId="15">
    <w:abstractNumId w:val="1"/>
  </w:num>
  <w:num w:numId="16">
    <w:abstractNumId w:val="1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angueDoc" w:val="Français"/>
  </w:docVars>
  <w:rsids>
    <w:rsidRoot w:val="00EB7D48"/>
    <w:rsid w:val="00000770"/>
    <w:rsid w:val="00011BF3"/>
    <w:rsid w:val="00012D77"/>
    <w:rsid w:val="00020C38"/>
    <w:rsid w:val="0002291E"/>
    <w:rsid w:val="00023329"/>
    <w:rsid w:val="00024BFC"/>
    <w:rsid w:val="000320DC"/>
    <w:rsid w:val="00033E7D"/>
    <w:rsid w:val="00034D0D"/>
    <w:rsid w:val="00041A09"/>
    <w:rsid w:val="00043A1B"/>
    <w:rsid w:val="00047E47"/>
    <w:rsid w:val="00051AD5"/>
    <w:rsid w:val="00055150"/>
    <w:rsid w:val="0005708B"/>
    <w:rsid w:val="00057736"/>
    <w:rsid w:val="000611E6"/>
    <w:rsid w:val="000623EF"/>
    <w:rsid w:val="00065D7B"/>
    <w:rsid w:val="00074097"/>
    <w:rsid w:val="0007431D"/>
    <w:rsid w:val="00074856"/>
    <w:rsid w:val="00077920"/>
    <w:rsid w:val="000807B2"/>
    <w:rsid w:val="00080C7F"/>
    <w:rsid w:val="000825D5"/>
    <w:rsid w:val="00083494"/>
    <w:rsid w:val="00084C78"/>
    <w:rsid w:val="00093846"/>
    <w:rsid w:val="000938E0"/>
    <w:rsid w:val="00095425"/>
    <w:rsid w:val="000A130F"/>
    <w:rsid w:val="000A5252"/>
    <w:rsid w:val="000A758B"/>
    <w:rsid w:val="000B0B9F"/>
    <w:rsid w:val="000C139F"/>
    <w:rsid w:val="000C30F2"/>
    <w:rsid w:val="000C36FD"/>
    <w:rsid w:val="000C6E19"/>
    <w:rsid w:val="000C7E58"/>
    <w:rsid w:val="000D36BD"/>
    <w:rsid w:val="000D4E35"/>
    <w:rsid w:val="000D5267"/>
    <w:rsid w:val="000D5AC4"/>
    <w:rsid w:val="000D61EE"/>
    <w:rsid w:val="000E0A84"/>
    <w:rsid w:val="000E137F"/>
    <w:rsid w:val="000E40A4"/>
    <w:rsid w:val="000E4B7A"/>
    <w:rsid w:val="000E6C4E"/>
    <w:rsid w:val="000F5036"/>
    <w:rsid w:val="000F7563"/>
    <w:rsid w:val="00106C34"/>
    <w:rsid w:val="001156C0"/>
    <w:rsid w:val="001160D5"/>
    <w:rsid w:val="00120A10"/>
    <w:rsid w:val="00121CCA"/>
    <w:rsid w:val="0013220A"/>
    <w:rsid w:val="00132425"/>
    <w:rsid w:val="00143674"/>
    <w:rsid w:val="00144438"/>
    <w:rsid w:val="001505BF"/>
    <w:rsid w:val="00150B9C"/>
    <w:rsid w:val="0015392D"/>
    <w:rsid w:val="00160FD3"/>
    <w:rsid w:val="00161C6F"/>
    <w:rsid w:val="001661A0"/>
    <w:rsid w:val="00175744"/>
    <w:rsid w:val="0017738B"/>
    <w:rsid w:val="00186B36"/>
    <w:rsid w:val="00186FD5"/>
    <w:rsid w:val="00193653"/>
    <w:rsid w:val="00195519"/>
    <w:rsid w:val="001A0342"/>
    <w:rsid w:val="001A0EAC"/>
    <w:rsid w:val="001A533D"/>
    <w:rsid w:val="001A6318"/>
    <w:rsid w:val="001A77A4"/>
    <w:rsid w:val="001A78A2"/>
    <w:rsid w:val="001B101D"/>
    <w:rsid w:val="001B10DD"/>
    <w:rsid w:val="001B24A7"/>
    <w:rsid w:val="001B37A2"/>
    <w:rsid w:val="001B37F2"/>
    <w:rsid w:val="001B3B31"/>
    <w:rsid w:val="001B3C85"/>
    <w:rsid w:val="001B3DB1"/>
    <w:rsid w:val="001C160A"/>
    <w:rsid w:val="001C5C32"/>
    <w:rsid w:val="001C70A7"/>
    <w:rsid w:val="001D15EC"/>
    <w:rsid w:val="001E04CF"/>
    <w:rsid w:val="001F1972"/>
    <w:rsid w:val="001F4A3E"/>
    <w:rsid w:val="00200161"/>
    <w:rsid w:val="00202744"/>
    <w:rsid w:val="0020425A"/>
    <w:rsid w:val="00207336"/>
    <w:rsid w:val="00207659"/>
    <w:rsid w:val="00207DDD"/>
    <w:rsid w:val="00215B3F"/>
    <w:rsid w:val="002171A7"/>
    <w:rsid w:val="0022186B"/>
    <w:rsid w:val="00224032"/>
    <w:rsid w:val="002523F9"/>
    <w:rsid w:val="00253032"/>
    <w:rsid w:val="00257AC4"/>
    <w:rsid w:val="002613EA"/>
    <w:rsid w:val="00265BF4"/>
    <w:rsid w:val="00271FA2"/>
    <w:rsid w:val="002741E9"/>
    <w:rsid w:val="002760BE"/>
    <w:rsid w:val="00277434"/>
    <w:rsid w:val="00280710"/>
    <w:rsid w:val="00280DD7"/>
    <w:rsid w:val="00283355"/>
    <w:rsid w:val="0028363A"/>
    <w:rsid w:val="00292663"/>
    <w:rsid w:val="00296891"/>
    <w:rsid w:val="00296E47"/>
    <w:rsid w:val="002A0327"/>
    <w:rsid w:val="002A10C3"/>
    <w:rsid w:val="002A24A1"/>
    <w:rsid w:val="002A296A"/>
    <w:rsid w:val="002B0CA9"/>
    <w:rsid w:val="002B17D9"/>
    <w:rsid w:val="002B1BAC"/>
    <w:rsid w:val="002B368C"/>
    <w:rsid w:val="002B56E3"/>
    <w:rsid w:val="002B76CC"/>
    <w:rsid w:val="002C2401"/>
    <w:rsid w:val="002C2AFA"/>
    <w:rsid w:val="002C2B26"/>
    <w:rsid w:val="002C2DA3"/>
    <w:rsid w:val="002C30C1"/>
    <w:rsid w:val="002C4EDD"/>
    <w:rsid w:val="002C6744"/>
    <w:rsid w:val="002C793D"/>
    <w:rsid w:val="002D264B"/>
    <w:rsid w:val="002D4817"/>
    <w:rsid w:val="002E7C87"/>
    <w:rsid w:val="002F5176"/>
    <w:rsid w:val="00304DC7"/>
    <w:rsid w:val="003066A2"/>
    <w:rsid w:val="0030672B"/>
    <w:rsid w:val="00311023"/>
    <w:rsid w:val="003139C2"/>
    <w:rsid w:val="00315282"/>
    <w:rsid w:val="0032071F"/>
    <w:rsid w:val="00322317"/>
    <w:rsid w:val="003250FF"/>
    <w:rsid w:val="00325D94"/>
    <w:rsid w:val="00333393"/>
    <w:rsid w:val="0033443B"/>
    <w:rsid w:val="003347DE"/>
    <w:rsid w:val="0033744E"/>
    <w:rsid w:val="003428D6"/>
    <w:rsid w:val="00343123"/>
    <w:rsid w:val="00346C40"/>
    <w:rsid w:val="00351D10"/>
    <w:rsid w:val="003608E2"/>
    <w:rsid w:val="00361010"/>
    <w:rsid w:val="00361365"/>
    <w:rsid w:val="00361A69"/>
    <w:rsid w:val="00365BAB"/>
    <w:rsid w:val="00372F95"/>
    <w:rsid w:val="003739F5"/>
    <w:rsid w:val="003759AF"/>
    <w:rsid w:val="00376C0F"/>
    <w:rsid w:val="003829DA"/>
    <w:rsid w:val="00392109"/>
    <w:rsid w:val="003934C9"/>
    <w:rsid w:val="00393FAA"/>
    <w:rsid w:val="003A13EB"/>
    <w:rsid w:val="003A1628"/>
    <w:rsid w:val="003A3507"/>
    <w:rsid w:val="003A436A"/>
    <w:rsid w:val="003A54F7"/>
    <w:rsid w:val="003A55C8"/>
    <w:rsid w:val="003B4DF2"/>
    <w:rsid w:val="003B5D99"/>
    <w:rsid w:val="003B76D5"/>
    <w:rsid w:val="003C30CA"/>
    <w:rsid w:val="003C6A48"/>
    <w:rsid w:val="003C6CAA"/>
    <w:rsid w:val="003C77F7"/>
    <w:rsid w:val="003E079B"/>
    <w:rsid w:val="003E6E4D"/>
    <w:rsid w:val="003E7E72"/>
    <w:rsid w:val="003F1181"/>
    <w:rsid w:val="003F1AFA"/>
    <w:rsid w:val="003F2581"/>
    <w:rsid w:val="003F26E6"/>
    <w:rsid w:val="003F5AF1"/>
    <w:rsid w:val="003F7040"/>
    <w:rsid w:val="004014D7"/>
    <w:rsid w:val="00401B1E"/>
    <w:rsid w:val="004032D2"/>
    <w:rsid w:val="00403DFE"/>
    <w:rsid w:val="00404CBF"/>
    <w:rsid w:val="00412605"/>
    <w:rsid w:val="00413B65"/>
    <w:rsid w:val="0042075C"/>
    <w:rsid w:val="00422B8F"/>
    <w:rsid w:val="00424756"/>
    <w:rsid w:val="00425BAA"/>
    <w:rsid w:val="00425C37"/>
    <w:rsid w:val="00427225"/>
    <w:rsid w:val="004419BD"/>
    <w:rsid w:val="0044270A"/>
    <w:rsid w:val="004551A1"/>
    <w:rsid w:val="004556DA"/>
    <w:rsid w:val="00456BA0"/>
    <w:rsid w:val="00460CBB"/>
    <w:rsid w:val="00460EA6"/>
    <w:rsid w:val="0046286D"/>
    <w:rsid w:val="00462954"/>
    <w:rsid w:val="004653A0"/>
    <w:rsid w:val="004658C4"/>
    <w:rsid w:val="00466001"/>
    <w:rsid w:val="00471383"/>
    <w:rsid w:val="0047459A"/>
    <w:rsid w:val="00475E77"/>
    <w:rsid w:val="00476AA3"/>
    <w:rsid w:val="00485C94"/>
    <w:rsid w:val="004922E9"/>
    <w:rsid w:val="004934B6"/>
    <w:rsid w:val="004963AE"/>
    <w:rsid w:val="004A7893"/>
    <w:rsid w:val="004A78F3"/>
    <w:rsid w:val="004B21AA"/>
    <w:rsid w:val="004C4685"/>
    <w:rsid w:val="004C7E5C"/>
    <w:rsid w:val="004D42AA"/>
    <w:rsid w:val="004D7981"/>
    <w:rsid w:val="004F4241"/>
    <w:rsid w:val="004F5A87"/>
    <w:rsid w:val="004F622F"/>
    <w:rsid w:val="00501302"/>
    <w:rsid w:val="00505815"/>
    <w:rsid w:val="005059CF"/>
    <w:rsid w:val="00513FF5"/>
    <w:rsid w:val="005140EB"/>
    <w:rsid w:val="005167A0"/>
    <w:rsid w:val="00522B5C"/>
    <w:rsid w:val="00523A70"/>
    <w:rsid w:val="00523A7A"/>
    <w:rsid w:val="00523B52"/>
    <w:rsid w:val="00524D89"/>
    <w:rsid w:val="00530487"/>
    <w:rsid w:val="00530AF6"/>
    <w:rsid w:val="00533F1F"/>
    <w:rsid w:val="00534C38"/>
    <w:rsid w:val="00542811"/>
    <w:rsid w:val="00543307"/>
    <w:rsid w:val="005442B6"/>
    <w:rsid w:val="00545477"/>
    <w:rsid w:val="00554DEE"/>
    <w:rsid w:val="005565DA"/>
    <w:rsid w:val="00561D59"/>
    <w:rsid w:val="00570EDB"/>
    <w:rsid w:val="00572587"/>
    <w:rsid w:val="00574244"/>
    <w:rsid w:val="005778C5"/>
    <w:rsid w:val="00583A16"/>
    <w:rsid w:val="00587923"/>
    <w:rsid w:val="005A0C4B"/>
    <w:rsid w:val="005A145A"/>
    <w:rsid w:val="005A29D8"/>
    <w:rsid w:val="005A5940"/>
    <w:rsid w:val="005B33CB"/>
    <w:rsid w:val="005B4061"/>
    <w:rsid w:val="005B40D8"/>
    <w:rsid w:val="005B428E"/>
    <w:rsid w:val="005C42E6"/>
    <w:rsid w:val="005C562E"/>
    <w:rsid w:val="005D07B3"/>
    <w:rsid w:val="005D5C56"/>
    <w:rsid w:val="005D620F"/>
    <w:rsid w:val="005D720D"/>
    <w:rsid w:val="005E06FE"/>
    <w:rsid w:val="005E2382"/>
    <w:rsid w:val="005E27BD"/>
    <w:rsid w:val="005E35ED"/>
    <w:rsid w:val="005E54B8"/>
    <w:rsid w:val="005E76C6"/>
    <w:rsid w:val="005F0165"/>
    <w:rsid w:val="005F6486"/>
    <w:rsid w:val="005F7D9D"/>
    <w:rsid w:val="005F7E3D"/>
    <w:rsid w:val="005F7F56"/>
    <w:rsid w:val="00600CB3"/>
    <w:rsid w:val="00603717"/>
    <w:rsid w:val="00604EA2"/>
    <w:rsid w:val="006239AF"/>
    <w:rsid w:val="00627770"/>
    <w:rsid w:val="00630CCC"/>
    <w:rsid w:val="006351B8"/>
    <w:rsid w:val="0064046D"/>
    <w:rsid w:val="00642BBD"/>
    <w:rsid w:val="006525BE"/>
    <w:rsid w:val="00655E7B"/>
    <w:rsid w:val="0065683D"/>
    <w:rsid w:val="006571CD"/>
    <w:rsid w:val="00657B6C"/>
    <w:rsid w:val="0066219D"/>
    <w:rsid w:val="00663F73"/>
    <w:rsid w:val="0066797F"/>
    <w:rsid w:val="00667DDA"/>
    <w:rsid w:val="00667F2E"/>
    <w:rsid w:val="0067173A"/>
    <w:rsid w:val="00673D84"/>
    <w:rsid w:val="006804E4"/>
    <w:rsid w:val="00680E6B"/>
    <w:rsid w:val="00681A7F"/>
    <w:rsid w:val="00684CCB"/>
    <w:rsid w:val="00687A48"/>
    <w:rsid w:val="00691325"/>
    <w:rsid w:val="00695136"/>
    <w:rsid w:val="00697EBE"/>
    <w:rsid w:val="006A17E0"/>
    <w:rsid w:val="006A3F65"/>
    <w:rsid w:val="006A40EB"/>
    <w:rsid w:val="006B4EBC"/>
    <w:rsid w:val="006C0334"/>
    <w:rsid w:val="006D5B8C"/>
    <w:rsid w:val="006D5CBE"/>
    <w:rsid w:val="006E1570"/>
    <w:rsid w:val="006E45D7"/>
    <w:rsid w:val="006E51A6"/>
    <w:rsid w:val="006E5B49"/>
    <w:rsid w:val="006E6E96"/>
    <w:rsid w:val="006F6BF2"/>
    <w:rsid w:val="006F7A40"/>
    <w:rsid w:val="007033C8"/>
    <w:rsid w:val="00704AA9"/>
    <w:rsid w:val="007056EE"/>
    <w:rsid w:val="0070664C"/>
    <w:rsid w:val="007134CF"/>
    <w:rsid w:val="007138DD"/>
    <w:rsid w:val="00713F99"/>
    <w:rsid w:val="00722C29"/>
    <w:rsid w:val="00730D31"/>
    <w:rsid w:val="00735536"/>
    <w:rsid w:val="007360DE"/>
    <w:rsid w:val="007416CF"/>
    <w:rsid w:val="0074170E"/>
    <w:rsid w:val="00744D0F"/>
    <w:rsid w:val="00744D30"/>
    <w:rsid w:val="00744F81"/>
    <w:rsid w:val="00746068"/>
    <w:rsid w:val="007470BF"/>
    <w:rsid w:val="00747F13"/>
    <w:rsid w:val="007525EE"/>
    <w:rsid w:val="00760088"/>
    <w:rsid w:val="007708D9"/>
    <w:rsid w:val="00770932"/>
    <w:rsid w:val="00770BE2"/>
    <w:rsid w:val="00772C78"/>
    <w:rsid w:val="00774B8D"/>
    <w:rsid w:val="00775D39"/>
    <w:rsid w:val="00783D4A"/>
    <w:rsid w:val="00784A05"/>
    <w:rsid w:val="00786BEF"/>
    <w:rsid w:val="00787BCA"/>
    <w:rsid w:val="00790340"/>
    <w:rsid w:val="00791243"/>
    <w:rsid w:val="00795632"/>
    <w:rsid w:val="00796AD1"/>
    <w:rsid w:val="007A073A"/>
    <w:rsid w:val="007A6251"/>
    <w:rsid w:val="007A73C9"/>
    <w:rsid w:val="007B48C1"/>
    <w:rsid w:val="007B656F"/>
    <w:rsid w:val="007B7339"/>
    <w:rsid w:val="007B773A"/>
    <w:rsid w:val="007C26C1"/>
    <w:rsid w:val="007C7EC3"/>
    <w:rsid w:val="007D1406"/>
    <w:rsid w:val="007D48F4"/>
    <w:rsid w:val="007E0339"/>
    <w:rsid w:val="007E1FF5"/>
    <w:rsid w:val="007E23B0"/>
    <w:rsid w:val="007E4BE7"/>
    <w:rsid w:val="007E7972"/>
    <w:rsid w:val="007F03AC"/>
    <w:rsid w:val="007F2054"/>
    <w:rsid w:val="00802A38"/>
    <w:rsid w:val="00811103"/>
    <w:rsid w:val="00816EA5"/>
    <w:rsid w:val="00817C00"/>
    <w:rsid w:val="00817FAB"/>
    <w:rsid w:val="00826C56"/>
    <w:rsid w:val="0082722E"/>
    <w:rsid w:val="00834A3E"/>
    <w:rsid w:val="00847535"/>
    <w:rsid w:val="008511BA"/>
    <w:rsid w:val="00851B59"/>
    <w:rsid w:val="00855C46"/>
    <w:rsid w:val="008563D5"/>
    <w:rsid w:val="00860249"/>
    <w:rsid w:val="00866F91"/>
    <w:rsid w:val="00872C59"/>
    <w:rsid w:val="008755CB"/>
    <w:rsid w:val="0087630D"/>
    <w:rsid w:val="00881AB4"/>
    <w:rsid w:val="008824EB"/>
    <w:rsid w:val="00882540"/>
    <w:rsid w:val="00882D0C"/>
    <w:rsid w:val="00882F08"/>
    <w:rsid w:val="00892374"/>
    <w:rsid w:val="008A248B"/>
    <w:rsid w:val="008A3D8F"/>
    <w:rsid w:val="008A5E65"/>
    <w:rsid w:val="008A65D4"/>
    <w:rsid w:val="008A69A6"/>
    <w:rsid w:val="008A6BC9"/>
    <w:rsid w:val="008A6F8A"/>
    <w:rsid w:val="008B0292"/>
    <w:rsid w:val="008B2574"/>
    <w:rsid w:val="008B4819"/>
    <w:rsid w:val="008C24CE"/>
    <w:rsid w:val="008C45F0"/>
    <w:rsid w:val="008D0E2B"/>
    <w:rsid w:val="008D3DF5"/>
    <w:rsid w:val="008D6B78"/>
    <w:rsid w:val="008E1AE7"/>
    <w:rsid w:val="008E3DB7"/>
    <w:rsid w:val="008E4079"/>
    <w:rsid w:val="008E6E0A"/>
    <w:rsid w:val="008F1378"/>
    <w:rsid w:val="008F5690"/>
    <w:rsid w:val="008F7556"/>
    <w:rsid w:val="00900154"/>
    <w:rsid w:val="00900ECE"/>
    <w:rsid w:val="009026D3"/>
    <w:rsid w:val="00904971"/>
    <w:rsid w:val="0090745C"/>
    <w:rsid w:val="0091092A"/>
    <w:rsid w:val="0091409A"/>
    <w:rsid w:val="009145F9"/>
    <w:rsid w:val="00914DFD"/>
    <w:rsid w:val="009203E2"/>
    <w:rsid w:val="009219AD"/>
    <w:rsid w:val="0092366A"/>
    <w:rsid w:val="0092507C"/>
    <w:rsid w:val="00932208"/>
    <w:rsid w:val="00933410"/>
    <w:rsid w:val="00934020"/>
    <w:rsid w:val="0093459C"/>
    <w:rsid w:val="0093678D"/>
    <w:rsid w:val="00937283"/>
    <w:rsid w:val="00942CD4"/>
    <w:rsid w:val="00942F07"/>
    <w:rsid w:val="00952ACE"/>
    <w:rsid w:val="00952F6D"/>
    <w:rsid w:val="0095411A"/>
    <w:rsid w:val="0095476D"/>
    <w:rsid w:val="00957899"/>
    <w:rsid w:val="00960BA7"/>
    <w:rsid w:val="00960F4E"/>
    <w:rsid w:val="00963B17"/>
    <w:rsid w:val="0096647D"/>
    <w:rsid w:val="00970E8C"/>
    <w:rsid w:val="00970F54"/>
    <w:rsid w:val="009720C7"/>
    <w:rsid w:val="009801F3"/>
    <w:rsid w:val="00985D67"/>
    <w:rsid w:val="00986E59"/>
    <w:rsid w:val="009916AA"/>
    <w:rsid w:val="00993E42"/>
    <w:rsid w:val="00994628"/>
    <w:rsid w:val="00995182"/>
    <w:rsid w:val="009971D1"/>
    <w:rsid w:val="009A52FD"/>
    <w:rsid w:val="009B25D5"/>
    <w:rsid w:val="009B2BE2"/>
    <w:rsid w:val="009C1C25"/>
    <w:rsid w:val="009C2CDA"/>
    <w:rsid w:val="009C330E"/>
    <w:rsid w:val="009C41B9"/>
    <w:rsid w:val="009C4CD8"/>
    <w:rsid w:val="009C5E39"/>
    <w:rsid w:val="009D0455"/>
    <w:rsid w:val="009D0EC5"/>
    <w:rsid w:val="009D1690"/>
    <w:rsid w:val="009D5E04"/>
    <w:rsid w:val="009E210E"/>
    <w:rsid w:val="009E5D2C"/>
    <w:rsid w:val="009F47D8"/>
    <w:rsid w:val="009F5A81"/>
    <w:rsid w:val="00A0144D"/>
    <w:rsid w:val="00A020F6"/>
    <w:rsid w:val="00A035BA"/>
    <w:rsid w:val="00A07EE7"/>
    <w:rsid w:val="00A12AB2"/>
    <w:rsid w:val="00A13056"/>
    <w:rsid w:val="00A1635D"/>
    <w:rsid w:val="00A21893"/>
    <w:rsid w:val="00A22CC0"/>
    <w:rsid w:val="00A26C61"/>
    <w:rsid w:val="00A26F9B"/>
    <w:rsid w:val="00A30448"/>
    <w:rsid w:val="00A31BC2"/>
    <w:rsid w:val="00A32366"/>
    <w:rsid w:val="00A3549E"/>
    <w:rsid w:val="00A5003F"/>
    <w:rsid w:val="00A56AE8"/>
    <w:rsid w:val="00A62DD4"/>
    <w:rsid w:val="00A632FA"/>
    <w:rsid w:val="00A67841"/>
    <w:rsid w:val="00A70430"/>
    <w:rsid w:val="00A71C05"/>
    <w:rsid w:val="00A76A72"/>
    <w:rsid w:val="00A83FBA"/>
    <w:rsid w:val="00A91052"/>
    <w:rsid w:val="00A91968"/>
    <w:rsid w:val="00A928C7"/>
    <w:rsid w:val="00AA0811"/>
    <w:rsid w:val="00AA1D2E"/>
    <w:rsid w:val="00AB1069"/>
    <w:rsid w:val="00AB5AE6"/>
    <w:rsid w:val="00AB60C1"/>
    <w:rsid w:val="00AB6842"/>
    <w:rsid w:val="00AB7FCB"/>
    <w:rsid w:val="00AC162B"/>
    <w:rsid w:val="00AC58B9"/>
    <w:rsid w:val="00AC68CB"/>
    <w:rsid w:val="00AD1573"/>
    <w:rsid w:val="00AD2243"/>
    <w:rsid w:val="00AD489B"/>
    <w:rsid w:val="00AD5BF8"/>
    <w:rsid w:val="00AD66C9"/>
    <w:rsid w:val="00AD7AB0"/>
    <w:rsid w:val="00AE161C"/>
    <w:rsid w:val="00AE3137"/>
    <w:rsid w:val="00AE6593"/>
    <w:rsid w:val="00AF42EB"/>
    <w:rsid w:val="00AF7B6E"/>
    <w:rsid w:val="00AF7D7D"/>
    <w:rsid w:val="00B00BC0"/>
    <w:rsid w:val="00B01515"/>
    <w:rsid w:val="00B02E36"/>
    <w:rsid w:val="00B04978"/>
    <w:rsid w:val="00B04AA6"/>
    <w:rsid w:val="00B05705"/>
    <w:rsid w:val="00B0669E"/>
    <w:rsid w:val="00B17ADC"/>
    <w:rsid w:val="00B20E89"/>
    <w:rsid w:val="00B21160"/>
    <w:rsid w:val="00B23757"/>
    <w:rsid w:val="00B2402B"/>
    <w:rsid w:val="00B31102"/>
    <w:rsid w:val="00B31976"/>
    <w:rsid w:val="00B31F6E"/>
    <w:rsid w:val="00B3349B"/>
    <w:rsid w:val="00B3451A"/>
    <w:rsid w:val="00B42D22"/>
    <w:rsid w:val="00B43378"/>
    <w:rsid w:val="00B51399"/>
    <w:rsid w:val="00B51851"/>
    <w:rsid w:val="00B5527C"/>
    <w:rsid w:val="00B5595E"/>
    <w:rsid w:val="00B638E2"/>
    <w:rsid w:val="00B647D9"/>
    <w:rsid w:val="00B745BA"/>
    <w:rsid w:val="00B7466A"/>
    <w:rsid w:val="00B74A40"/>
    <w:rsid w:val="00B75E75"/>
    <w:rsid w:val="00B76858"/>
    <w:rsid w:val="00B77222"/>
    <w:rsid w:val="00B8155C"/>
    <w:rsid w:val="00B82C09"/>
    <w:rsid w:val="00B85A51"/>
    <w:rsid w:val="00B926C1"/>
    <w:rsid w:val="00BA3873"/>
    <w:rsid w:val="00BA47A9"/>
    <w:rsid w:val="00BB5046"/>
    <w:rsid w:val="00BC1EA8"/>
    <w:rsid w:val="00BC2960"/>
    <w:rsid w:val="00BC3338"/>
    <w:rsid w:val="00BC4AB2"/>
    <w:rsid w:val="00BD085F"/>
    <w:rsid w:val="00BD260E"/>
    <w:rsid w:val="00BD51A5"/>
    <w:rsid w:val="00BE38AD"/>
    <w:rsid w:val="00BF0163"/>
    <w:rsid w:val="00BF091C"/>
    <w:rsid w:val="00BF2334"/>
    <w:rsid w:val="00C00CC0"/>
    <w:rsid w:val="00C02C70"/>
    <w:rsid w:val="00C06A55"/>
    <w:rsid w:val="00C06F0E"/>
    <w:rsid w:val="00C0782C"/>
    <w:rsid w:val="00C07BB8"/>
    <w:rsid w:val="00C105BB"/>
    <w:rsid w:val="00C200BD"/>
    <w:rsid w:val="00C22AAA"/>
    <w:rsid w:val="00C2329A"/>
    <w:rsid w:val="00C27C02"/>
    <w:rsid w:val="00C305AA"/>
    <w:rsid w:val="00C30689"/>
    <w:rsid w:val="00C3397F"/>
    <w:rsid w:val="00C3404B"/>
    <w:rsid w:val="00C378A1"/>
    <w:rsid w:val="00C420B9"/>
    <w:rsid w:val="00C42180"/>
    <w:rsid w:val="00C421C2"/>
    <w:rsid w:val="00C45FA6"/>
    <w:rsid w:val="00C463EF"/>
    <w:rsid w:val="00C469AC"/>
    <w:rsid w:val="00C502F6"/>
    <w:rsid w:val="00C53645"/>
    <w:rsid w:val="00C56ACD"/>
    <w:rsid w:val="00C6077C"/>
    <w:rsid w:val="00C607B5"/>
    <w:rsid w:val="00C65013"/>
    <w:rsid w:val="00C65818"/>
    <w:rsid w:val="00C66B26"/>
    <w:rsid w:val="00C676BC"/>
    <w:rsid w:val="00C73B85"/>
    <w:rsid w:val="00C76010"/>
    <w:rsid w:val="00C76576"/>
    <w:rsid w:val="00C77A6A"/>
    <w:rsid w:val="00C82F8B"/>
    <w:rsid w:val="00C83149"/>
    <w:rsid w:val="00C8626E"/>
    <w:rsid w:val="00C8694C"/>
    <w:rsid w:val="00C8764E"/>
    <w:rsid w:val="00C96D8D"/>
    <w:rsid w:val="00CB5E81"/>
    <w:rsid w:val="00CB7B65"/>
    <w:rsid w:val="00CC1448"/>
    <w:rsid w:val="00CC1A6A"/>
    <w:rsid w:val="00CC414C"/>
    <w:rsid w:val="00CC71D9"/>
    <w:rsid w:val="00CC77E9"/>
    <w:rsid w:val="00CD0EA5"/>
    <w:rsid w:val="00CE0ADE"/>
    <w:rsid w:val="00CE1B46"/>
    <w:rsid w:val="00CE52F9"/>
    <w:rsid w:val="00D00EA5"/>
    <w:rsid w:val="00D0653F"/>
    <w:rsid w:val="00D10396"/>
    <w:rsid w:val="00D12B8B"/>
    <w:rsid w:val="00D13B31"/>
    <w:rsid w:val="00D1557F"/>
    <w:rsid w:val="00D15B8E"/>
    <w:rsid w:val="00D221ED"/>
    <w:rsid w:val="00D2491C"/>
    <w:rsid w:val="00D26FAE"/>
    <w:rsid w:val="00D27F25"/>
    <w:rsid w:val="00D3141C"/>
    <w:rsid w:val="00D33C68"/>
    <w:rsid w:val="00D34368"/>
    <w:rsid w:val="00D43A26"/>
    <w:rsid w:val="00D4421D"/>
    <w:rsid w:val="00D45A65"/>
    <w:rsid w:val="00D47E92"/>
    <w:rsid w:val="00D50564"/>
    <w:rsid w:val="00D60881"/>
    <w:rsid w:val="00D63533"/>
    <w:rsid w:val="00D64061"/>
    <w:rsid w:val="00D64146"/>
    <w:rsid w:val="00D6432C"/>
    <w:rsid w:val="00D65943"/>
    <w:rsid w:val="00D67CCE"/>
    <w:rsid w:val="00D7112C"/>
    <w:rsid w:val="00D721A0"/>
    <w:rsid w:val="00D74BBA"/>
    <w:rsid w:val="00D75A31"/>
    <w:rsid w:val="00D75BD1"/>
    <w:rsid w:val="00D76A9D"/>
    <w:rsid w:val="00D76EBC"/>
    <w:rsid w:val="00D82A86"/>
    <w:rsid w:val="00D919D2"/>
    <w:rsid w:val="00D94FAA"/>
    <w:rsid w:val="00D978C4"/>
    <w:rsid w:val="00DA0409"/>
    <w:rsid w:val="00DA0A56"/>
    <w:rsid w:val="00DA0E8B"/>
    <w:rsid w:val="00DA2471"/>
    <w:rsid w:val="00DA3D39"/>
    <w:rsid w:val="00DA3E4A"/>
    <w:rsid w:val="00DB06C0"/>
    <w:rsid w:val="00DB07DF"/>
    <w:rsid w:val="00DB20CA"/>
    <w:rsid w:val="00DB2643"/>
    <w:rsid w:val="00DB31A2"/>
    <w:rsid w:val="00DB7B3F"/>
    <w:rsid w:val="00DC0CAC"/>
    <w:rsid w:val="00DC2460"/>
    <w:rsid w:val="00DC37F7"/>
    <w:rsid w:val="00DD06C7"/>
    <w:rsid w:val="00DD5448"/>
    <w:rsid w:val="00DE42E4"/>
    <w:rsid w:val="00DE56F7"/>
    <w:rsid w:val="00DF2B4D"/>
    <w:rsid w:val="00DF3799"/>
    <w:rsid w:val="00DF7FAF"/>
    <w:rsid w:val="00E00F0F"/>
    <w:rsid w:val="00E029DF"/>
    <w:rsid w:val="00E02B86"/>
    <w:rsid w:val="00E02EE5"/>
    <w:rsid w:val="00E04121"/>
    <w:rsid w:val="00E067B5"/>
    <w:rsid w:val="00E10163"/>
    <w:rsid w:val="00E17499"/>
    <w:rsid w:val="00E22799"/>
    <w:rsid w:val="00E25B24"/>
    <w:rsid w:val="00E3041A"/>
    <w:rsid w:val="00E32719"/>
    <w:rsid w:val="00E34CC9"/>
    <w:rsid w:val="00E37AF0"/>
    <w:rsid w:val="00E41B10"/>
    <w:rsid w:val="00E42CF8"/>
    <w:rsid w:val="00E432A8"/>
    <w:rsid w:val="00E43F70"/>
    <w:rsid w:val="00E447B5"/>
    <w:rsid w:val="00E44A74"/>
    <w:rsid w:val="00E51502"/>
    <w:rsid w:val="00E5163C"/>
    <w:rsid w:val="00E546FE"/>
    <w:rsid w:val="00E654CC"/>
    <w:rsid w:val="00E661CB"/>
    <w:rsid w:val="00E714CE"/>
    <w:rsid w:val="00E73BAA"/>
    <w:rsid w:val="00E75423"/>
    <w:rsid w:val="00E7561D"/>
    <w:rsid w:val="00E803C3"/>
    <w:rsid w:val="00E80D72"/>
    <w:rsid w:val="00E8173E"/>
    <w:rsid w:val="00E820C7"/>
    <w:rsid w:val="00E8322C"/>
    <w:rsid w:val="00E849D4"/>
    <w:rsid w:val="00E864C6"/>
    <w:rsid w:val="00E902D4"/>
    <w:rsid w:val="00E91E77"/>
    <w:rsid w:val="00E91EF3"/>
    <w:rsid w:val="00E92466"/>
    <w:rsid w:val="00E935CC"/>
    <w:rsid w:val="00E93916"/>
    <w:rsid w:val="00E951A2"/>
    <w:rsid w:val="00EA59C3"/>
    <w:rsid w:val="00EA6F47"/>
    <w:rsid w:val="00EA705C"/>
    <w:rsid w:val="00EB12B4"/>
    <w:rsid w:val="00EB251D"/>
    <w:rsid w:val="00EB3A86"/>
    <w:rsid w:val="00EB3E8F"/>
    <w:rsid w:val="00EB7D48"/>
    <w:rsid w:val="00EC037A"/>
    <w:rsid w:val="00EC1BB1"/>
    <w:rsid w:val="00EC2182"/>
    <w:rsid w:val="00EC2BEC"/>
    <w:rsid w:val="00EC3111"/>
    <w:rsid w:val="00ED020D"/>
    <w:rsid w:val="00ED06AC"/>
    <w:rsid w:val="00ED5CB0"/>
    <w:rsid w:val="00EE22C1"/>
    <w:rsid w:val="00EE574C"/>
    <w:rsid w:val="00EE5E57"/>
    <w:rsid w:val="00EE7210"/>
    <w:rsid w:val="00EE72BA"/>
    <w:rsid w:val="00EE7554"/>
    <w:rsid w:val="00EF7AC7"/>
    <w:rsid w:val="00EF7CD0"/>
    <w:rsid w:val="00F06120"/>
    <w:rsid w:val="00F11BD4"/>
    <w:rsid w:val="00F126B0"/>
    <w:rsid w:val="00F13CF1"/>
    <w:rsid w:val="00F150D8"/>
    <w:rsid w:val="00F156D4"/>
    <w:rsid w:val="00F15F0D"/>
    <w:rsid w:val="00F160EE"/>
    <w:rsid w:val="00F214F2"/>
    <w:rsid w:val="00F21514"/>
    <w:rsid w:val="00F21B71"/>
    <w:rsid w:val="00F2264B"/>
    <w:rsid w:val="00F24B08"/>
    <w:rsid w:val="00F25314"/>
    <w:rsid w:val="00F279AF"/>
    <w:rsid w:val="00F302B3"/>
    <w:rsid w:val="00F3079D"/>
    <w:rsid w:val="00F32720"/>
    <w:rsid w:val="00F35BCA"/>
    <w:rsid w:val="00F36AE3"/>
    <w:rsid w:val="00F40BB5"/>
    <w:rsid w:val="00F4180C"/>
    <w:rsid w:val="00F420EB"/>
    <w:rsid w:val="00F43279"/>
    <w:rsid w:val="00F45889"/>
    <w:rsid w:val="00F458A0"/>
    <w:rsid w:val="00F45F86"/>
    <w:rsid w:val="00F5066E"/>
    <w:rsid w:val="00F512B0"/>
    <w:rsid w:val="00F52BB0"/>
    <w:rsid w:val="00F558EC"/>
    <w:rsid w:val="00F60509"/>
    <w:rsid w:val="00F60D00"/>
    <w:rsid w:val="00F60F80"/>
    <w:rsid w:val="00F6282A"/>
    <w:rsid w:val="00F632AB"/>
    <w:rsid w:val="00F64CFC"/>
    <w:rsid w:val="00F67962"/>
    <w:rsid w:val="00F74AA9"/>
    <w:rsid w:val="00F82B98"/>
    <w:rsid w:val="00F83DF8"/>
    <w:rsid w:val="00F87F4A"/>
    <w:rsid w:val="00F90AD4"/>
    <w:rsid w:val="00F94B3A"/>
    <w:rsid w:val="00FA23A2"/>
    <w:rsid w:val="00FA2523"/>
    <w:rsid w:val="00FA3C52"/>
    <w:rsid w:val="00FA497E"/>
    <w:rsid w:val="00FA4D39"/>
    <w:rsid w:val="00FB72B4"/>
    <w:rsid w:val="00FC370D"/>
    <w:rsid w:val="00FC44D3"/>
    <w:rsid w:val="00FC57F5"/>
    <w:rsid w:val="00FC5D83"/>
    <w:rsid w:val="00FC5E64"/>
    <w:rsid w:val="00FC611A"/>
    <w:rsid w:val="00FC61B3"/>
    <w:rsid w:val="00FC7589"/>
    <w:rsid w:val="00FC7D60"/>
    <w:rsid w:val="00FC7FC6"/>
    <w:rsid w:val="00FD2842"/>
    <w:rsid w:val="00FD58DA"/>
    <w:rsid w:val="00FD6008"/>
    <w:rsid w:val="00FE1FBA"/>
    <w:rsid w:val="00FE409E"/>
    <w:rsid w:val="00FE6633"/>
    <w:rsid w:val="00FF3D3E"/>
    <w:rsid w:val="00FF4B1C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Strong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573"/>
    <w:pPr>
      <w:overflowPunct w:val="0"/>
      <w:autoSpaceDE w:val="0"/>
      <w:autoSpaceDN w:val="0"/>
      <w:adjustRightInd w:val="0"/>
      <w:spacing w:after="80" w:line="220" w:lineRule="exact"/>
      <w:jc w:val="both"/>
      <w:textAlignment w:val="baseline"/>
    </w:pPr>
    <w:rPr>
      <w:spacing w:val="2"/>
      <w:lang w:val="fr-CH" w:eastAsia="en-US"/>
    </w:rPr>
  </w:style>
  <w:style w:type="paragraph" w:styleId="Titre1">
    <w:name w:val="heading 1"/>
    <w:basedOn w:val="Normal"/>
    <w:next w:val="NoArt"/>
    <w:link w:val="Titre1Car"/>
    <w:qFormat/>
    <w:rsid w:val="00AD1573"/>
    <w:pPr>
      <w:keepNext/>
      <w:keepLines/>
      <w:tabs>
        <w:tab w:val="left" w:pos="312"/>
      </w:tabs>
      <w:suppressAutoHyphens/>
      <w:spacing w:before="240" w:after="60" w:line="300" w:lineRule="exact"/>
      <w:jc w:val="left"/>
      <w:outlineLvl w:val="0"/>
    </w:pPr>
    <w:rPr>
      <w:b/>
    </w:rPr>
  </w:style>
  <w:style w:type="paragraph" w:styleId="Titre2">
    <w:name w:val="heading 2"/>
    <w:basedOn w:val="Titre1"/>
    <w:next w:val="NoArt"/>
    <w:qFormat/>
    <w:rsid w:val="00AD1573"/>
    <w:pPr>
      <w:outlineLvl w:val="1"/>
    </w:pPr>
  </w:style>
  <w:style w:type="paragraph" w:styleId="Titre3">
    <w:name w:val="heading 3"/>
    <w:basedOn w:val="Titre2"/>
    <w:next w:val="NoArt"/>
    <w:qFormat/>
    <w:rsid w:val="00AD1573"/>
    <w:pPr>
      <w:outlineLvl w:val="2"/>
    </w:pPr>
    <w:rPr>
      <w:b w:val="0"/>
      <w:i/>
    </w:rPr>
  </w:style>
  <w:style w:type="paragraph" w:styleId="Titre4">
    <w:name w:val="heading 4"/>
    <w:basedOn w:val="Titre2"/>
    <w:next w:val="NoArt"/>
    <w:rsid w:val="00AD1573"/>
    <w:pPr>
      <w:outlineLvl w:val="3"/>
    </w:pPr>
  </w:style>
  <w:style w:type="paragraph" w:styleId="Titre5">
    <w:name w:val="heading 5"/>
    <w:basedOn w:val="Titre4"/>
    <w:next w:val="NoArt"/>
    <w:rsid w:val="00AD1573"/>
    <w:pPr>
      <w:outlineLvl w:val="4"/>
    </w:pPr>
  </w:style>
  <w:style w:type="paragraph" w:styleId="Titre6">
    <w:name w:val="heading 6"/>
    <w:basedOn w:val="Titre5"/>
    <w:next w:val="NoArt"/>
    <w:rsid w:val="00AD1573"/>
    <w:pPr>
      <w:outlineLvl w:val="5"/>
    </w:pPr>
  </w:style>
  <w:style w:type="paragraph" w:styleId="Titre7">
    <w:name w:val="heading 7"/>
    <w:basedOn w:val="Titre6"/>
    <w:next w:val="NoArt"/>
    <w:rsid w:val="00AD1573"/>
    <w:pPr>
      <w:outlineLvl w:val="6"/>
    </w:pPr>
  </w:style>
  <w:style w:type="character" w:default="1" w:styleId="Policepardfaut">
    <w:name w:val="Default Paragraph Font"/>
    <w:uiPriority w:val="1"/>
    <w:semiHidden/>
    <w:unhideWhenUsed/>
    <w:rsid w:val="00AD157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D1573"/>
  </w:style>
  <w:style w:type="paragraph" w:customStyle="1" w:styleId="NoArt">
    <w:name w:val="No_Art"/>
    <w:basedOn w:val="Normal"/>
    <w:next w:val="Normal"/>
    <w:link w:val="NoArtCar"/>
    <w:qFormat/>
    <w:rsid w:val="00AD1573"/>
    <w:pPr>
      <w:keepNext/>
      <w:spacing w:before="160"/>
      <w:ind w:left="964" w:hanging="964"/>
      <w:jc w:val="left"/>
    </w:pPr>
  </w:style>
  <w:style w:type="paragraph" w:customStyle="1" w:styleId="Actetitre">
    <w:name w:val="Acte titre"/>
    <w:basedOn w:val="Acte"/>
    <w:next w:val="Actedate"/>
    <w:rsid w:val="00AD1573"/>
  </w:style>
  <w:style w:type="paragraph" w:customStyle="1" w:styleId="Acte">
    <w:name w:val="Acte"/>
    <w:basedOn w:val="Normal"/>
    <w:rsid w:val="00AD1573"/>
    <w:pPr>
      <w:keepNext/>
      <w:suppressAutoHyphens/>
      <w:spacing w:after="240" w:line="240" w:lineRule="atLeast"/>
      <w:jc w:val="left"/>
    </w:pPr>
    <w:rPr>
      <w:b/>
      <w:sz w:val="24"/>
    </w:rPr>
  </w:style>
  <w:style w:type="paragraph" w:customStyle="1" w:styleId="Actedate">
    <w:name w:val="Acte date"/>
    <w:basedOn w:val="Acte"/>
    <w:next w:val="Actetitre2"/>
    <w:rsid w:val="00AD1573"/>
    <w:rPr>
      <w:b w:val="0"/>
      <w:i/>
      <w:sz w:val="20"/>
    </w:rPr>
  </w:style>
  <w:style w:type="paragraph" w:customStyle="1" w:styleId="Actetitre2">
    <w:name w:val="Acte titre 2"/>
    <w:basedOn w:val="Actetitre"/>
    <w:next w:val="Actetrait"/>
    <w:rsid w:val="00AD1573"/>
  </w:style>
  <w:style w:type="paragraph" w:customStyle="1" w:styleId="Actetrait">
    <w:name w:val="Acte trait"/>
    <w:basedOn w:val="Normal"/>
    <w:next w:val="Autorit"/>
    <w:rsid w:val="00AD1573"/>
    <w:pPr>
      <w:keepNext/>
      <w:pBdr>
        <w:top w:val="single" w:sz="6" w:space="0" w:color="auto"/>
      </w:pBdr>
      <w:spacing w:line="48" w:lineRule="exact"/>
    </w:pPr>
    <w:rPr>
      <w:sz w:val="24"/>
    </w:rPr>
  </w:style>
  <w:style w:type="paragraph" w:customStyle="1" w:styleId="Autorit">
    <w:name w:val="Autorité"/>
    <w:basedOn w:val="Normal"/>
    <w:next w:val="Vu"/>
    <w:rsid w:val="00AD1573"/>
    <w:pPr>
      <w:spacing w:before="360" w:after="240" w:line="240" w:lineRule="exact"/>
    </w:pPr>
    <w:rPr>
      <w:i/>
      <w:sz w:val="24"/>
    </w:rPr>
  </w:style>
  <w:style w:type="paragraph" w:customStyle="1" w:styleId="Vu">
    <w:name w:val="Vu"/>
    <w:basedOn w:val="Normal"/>
    <w:rsid w:val="00AD1573"/>
  </w:style>
  <w:style w:type="paragraph" w:customStyle="1" w:styleId="Dcrte">
    <w:name w:val="Décrète"/>
    <w:basedOn w:val="Autorit"/>
    <w:next w:val="NoArt"/>
    <w:rsid w:val="00AD1573"/>
    <w:pPr>
      <w:spacing w:before="240" w:after="120"/>
    </w:pPr>
  </w:style>
  <w:style w:type="paragraph" w:customStyle="1" w:styleId="Approbannexe">
    <w:name w:val="Approb_annexe"/>
    <w:basedOn w:val="Normal"/>
    <w:next w:val="Normal"/>
    <w:rsid w:val="00AD1573"/>
    <w:pPr>
      <w:keepNext/>
      <w:suppressAutoHyphens/>
      <w:spacing w:after="240" w:line="340" w:lineRule="exact"/>
      <w:jc w:val="left"/>
    </w:pPr>
    <w:rPr>
      <w:b/>
      <w:sz w:val="24"/>
    </w:rPr>
  </w:style>
  <w:style w:type="paragraph" w:customStyle="1" w:styleId="en-tteRS">
    <w:name w:val="en-tête RS"/>
    <w:basedOn w:val="Normal"/>
    <w:rsid w:val="00AD1573"/>
    <w:pPr>
      <w:spacing w:line="240" w:lineRule="exact"/>
      <w:jc w:val="right"/>
    </w:pPr>
    <w:rPr>
      <w:b/>
      <w:sz w:val="24"/>
    </w:rPr>
  </w:style>
  <w:style w:type="paragraph" w:styleId="Retraitnormal">
    <w:name w:val="Normal Indent"/>
    <w:basedOn w:val="Normal"/>
    <w:rsid w:val="00AD1573"/>
    <w:pPr>
      <w:ind w:left="720"/>
    </w:pPr>
  </w:style>
  <w:style w:type="paragraph" w:customStyle="1" w:styleId="Structureavantliste">
    <w:name w:val="Structure avant liste"/>
    <w:basedOn w:val="Normal"/>
    <w:next w:val="Structure1avecliste"/>
    <w:rsid w:val="00AD1573"/>
    <w:pPr>
      <w:jc w:val="right"/>
    </w:pPr>
    <w:rPr>
      <w:b/>
      <w:sz w:val="16"/>
      <w:szCs w:val="16"/>
    </w:rPr>
  </w:style>
  <w:style w:type="paragraph" w:customStyle="1" w:styleId="Structure1">
    <w:name w:val="Structure 1"/>
    <w:basedOn w:val="Normal"/>
    <w:link w:val="Structure1Car"/>
    <w:qFormat/>
    <w:rsid w:val="00AD1573"/>
    <w:pPr>
      <w:tabs>
        <w:tab w:val="left" w:pos="624"/>
      </w:tabs>
      <w:ind w:left="312" w:hanging="312"/>
    </w:pPr>
  </w:style>
  <w:style w:type="paragraph" w:customStyle="1" w:styleId="Structure1avecliste">
    <w:name w:val="Structure 1 avec liste"/>
    <w:basedOn w:val="Structure1"/>
    <w:rsid w:val="00AD1573"/>
    <w:pPr>
      <w:tabs>
        <w:tab w:val="clear" w:pos="624"/>
        <w:tab w:val="right" w:pos="6237"/>
      </w:tabs>
      <w:ind w:right="1276"/>
    </w:pPr>
  </w:style>
  <w:style w:type="paragraph" w:customStyle="1" w:styleId="Structure2">
    <w:name w:val="Structure 2"/>
    <w:basedOn w:val="Structure1"/>
    <w:qFormat/>
    <w:rsid w:val="00AD1573"/>
    <w:pPr>
      <w:tabs>
        <w:tab w:val="clear" w:pos="624"/>
        <w:tab w:val="left" w:pos="936"/>
      </w:tabs>
      <w:ind w:left="624"/>
    </w:pPr>
  </w:style>
  <w:style w:type="paragraph" w:customStyle="1" w:styleId="Structure2avecliste">
    <w:name w:val="Structure 2 avec liste"/>
    <w:basedOn w:val="Structure2"/>
    <w:rsid w:val="00AD1573"/>
    <w:pPr>
      <w:tabs>
        <w:tab w:val="clear" w:pos="936"/>
        <w:tab w:val="right" w:pos="6237"/>
      </w:tabs>
      <w:ind w:right="1276"/>
    </w:pPr>
  </w:style>
  <w:style w:type="paragraph" w:customStyle="1" w:styleId="Structure3">
    <w:name w:val="Structure 3"/>
    <w:basedOn w:val="Structure2"/>
    <w:qFormat/>
    <w:rsid w:val="00AD1573"/>
    <w:pPr>
      <w:tabs>
        <w:tab w:val="clear" w:pos="936"/>
        <w:tab w:val="left" w:pos="1247"/>
      </w:tabs>
      <w:ind w:left="936"/>
    </w:pPr>
  </w:style>
  <w:style w:type="paragraph" w:customStyle="1" w:styleId="Structure3avecliste">
    <w:name w:val="Structure 3 avec liste"/>
    <w:basedOn w:val="Structure3"/>
    <w:rsid w:val="00AD1573"/>
    <w:pPr>
      <w:tabs>
        <w:tab w:val="clear" w:pos="1247"/>
        <w:tab w:val="right" w:pos="6237"/>
      </w:tabs>
      <w:ind w:right="1276"/>
    </w:pPr>
  </w:style>
  <w:style w:type="paragraph" w:customStyle="1" w:styleId="SurProposition">
    <w:name w:val="SurProposition"/>
    <w:basedOn w:val="Normal"/>
    <w:next w:val="Dcrte"/>
    <w:rsid w:val="00AD1573"/>
    <w:pPr>
      <w:spacing w:after="120"/>
    </w:pPr>
  </w:style>
  <w:style w:type="paragraph" w:customStyle="1" w:styleId="Formule">
    <w:name w:val="Formule"/>
    <w:basedOn w:val="Normal"/>
    <w:rsid w:val="00AD1573"/>
    <w:pPr>
      <w:spacing w:line="240" w:lineRule="atLeast"/>
    </w:pPr>
  </w:style>
  <w:style w:type="paragraph" w:customStyle="1" w:styleId="Considrant">
    <w:name w:val="Considérant"/>
    <w:basedOn w:val="Normal"/>
    <w:next w:val="Considrant1"/>
    <w:rsid w:val="00AD1573"/>
    <w:pPr>
      <w:keepNext/>
      <w:spacing w:before="120" w:line="240" w:lineRule="atLeast"/>
    </w:pPr>
  </w:style>
  <w:style w:type="paragraph" w:customStyle="1" w:styleId="Considrant1">
    <w:name w:val="Considérant1"/>
    <w:basedOn w:val="Normal"/>
    <w:rsid w:val="00AD1573"/>
  </w:style>
  <w:style w:type="paragraph" w:styleId="En-tte">
    <w:name w:val="header"/>
    <w:basedOn w:val="Normal"/>
    <w:rsid w:val="00AD1573"/>
    <w:pPr>
      <w:tabs>
        <w:tab w:val="right" w:pos="6237"/>
      </w:tabs>
      <w:spacing w:after="40" w:line="200" w:lineRule="exact"/>
      <w:ind w:right="1134"/>
      <w:jc w:val="left"/>
    </w:pPr>
    <w:rPr>
      <w:sz w:val="17"/>
    </w:rPr>
  </w:style>
  <w:style w:type="paragraph" w:styleId="Pieddepage">
    <w:name w:val="footer"/>
    <w:basedOn w:val="Normal"/>
    <w:rsid w:val="00AD1573"/>
    <w:pPr>
      <w:tabs>
        <w:tab w:val="right" w:pos="6237"/>
      </w:tabs>
      <w:jc w:val="left"/>
    </w:pPr>
  </w:style>
  <w:style w:type="paragraph" w:customStyle="1" w:styleId="graf">
    <w:name w:val="graf"/>
    <w:basedOn w:val="Normal"/>
    <w:rsid w:val="00AD1573"/>
  </w:style>
  <w:style w:type="character" w:customStyle="1" w:styleId="En-tteRS2">
    <w:name w:val="En-tête RS 2"/>
    <w:basedOn w:val="Policepardfaut"/>
    <w:rsid w:val="00AD1573"/>
    <w:rPr>
      <w:b/>
      <w:sz w:val="24"/>
    </w:rPr>
  </w:style>
  <w:style w:type="paragraph" w:customStyle="1" w:styleId="Filet">
    <w:name w:val="Filet"/>
    <w:basedOn w:val="Normal"/>
    <w:next w:val="Approbannexe"/>
    <w:rsid w:val="00AD1573"/>
    <w:pPr>
      <w:pBdr>
        <w:top w:val="single" w:sz="6" w:space="0" w:color="auto"/>
      </w:pBdr>
      <w:spacing w:before="240" w:after="240" w:line="48" w:lineRule="exact"/>
      <w:ind w:left="2268" w:right="2268"/>
      <w:jc w:val="center"/>
    </w:pPr>
  </w:style>
  <w:style w:type="character" w:customStyle="1" w:styleId="Appelnote">
    <w:name w:val="Appel note"/>
    <w:basedOn w:val="Policepardfaut"/>
    <w:qFormat/>
    <w:rsid w:val="00AD1573"/>
    <w:rPr>
      <w:spacing w:val="2"/>
      <w:position w:val="6"/>
      <w:sz w:val="14"/>
    </w:rPr>
  </w:style>
  <w:style w:type="paragraph" w:customStyle="1" w:styleId="Note">
    <w:name w:val="Note"/>
    <w:basedOn w:val="Normal"/>
    <w:next w:val="Normal"/>
    <w:qFormat/>
    <w:rsid w:val="00AD1573"/>
    <w:pPr>
      <w:spacing w:line="200" w:lineRule="exact"/>
      <w:ind w:left="368" w:hanging="170"/>
    </w:pPr>
    <w:rPr>
      <w:i/>
      <w:sz w:val="18"/>
    </w:rPr>
  </w:style>
  <w:style w:type="paragraph" w:customStyle="1" w:styleId="En-ttepaire">
    <w:name w:val="En-tête paire"/>
    <w:basedOn w:val="En-tte"/>
    <w:rsid w:val="00AD1573"/>
    <w:pPr>
      <w:ind w:left="1134" w:right="0" w:hanging="1134"/>
      <w:jc w:val="both"/>
    </w:pPr>
  </w:style>
  <w:style w:type="character" w:styleId="Appelnotedebasdep">
    <w:name w:val="footnote reference"/>
    <w:basedOn w:val="Policepardfaut"/>
    <w:semiHidden/>
    <w:rsid w:val="00AD1573"/>
    <w:rPr>
      <w:position w:val="6"/>
      <w:sz w:val="14"/>
    </w:rPr>
  </w:style>
  <w:style w:type="character" w:customStyle="1" w:styleId="NoArtCar">
    <w:name w:val="No_Art Car"/>
    <w:basedOn w:val="Policepardfaut"/>
    <w:link w:val="NoArt"/>
    <w:rsid w:val="00AD1573"/>
    <w:rPr>
      <w:spacing w:val="2"/>
      <w:lang w:val="fr-CH" w:eastAsia="en-US"/>
    </w:rPr>
  </w:style>
  <w:style w:type="character" w:customStyle="1" w:styleId="Structure1Car">
    <w:name w:val="Structure 1 Car"/>
    <w:basedOn w:val="Policepardfaut"/>
    <w:link w:val="Structure1"/>
    <w:rsid w:val="00AD1573"/>
    <w:rPr>
      <w:spacing w:val="2"/>
      <w:lang w:val="fr-CH" w:eastAsia="en-US"/>
    </w:rPr>
  </w:style>
  <w:style w:type="paragraph" w:customStyle="1" w:styleId="en-tte1">
    <w:name w:val="en-tête 1"/>
    <w:basedOn w:val="Normal"/>
    <w:rsid w:val="00AD1573"/>
    <w:pPr>
      <w:spacing w:line="240" w:lineRule="exact"/>
      <w:jc w:val="right"/>
    </w:pPr>
    <w:rPr>
      <w:b/>
      <w:sz w:val="24"/>
      <w:lang w:eastAsia="fr-CH"/>
    </w:rPr>
  </w:style>
  <w:style w:type="character" w:customStyle="1" w:styleId="Titre1Car">
    <w:name w:val="Titre 1 Car"/>
    <w:basedOn w:val="Policepardfaut"/>
    <w:link w:val="Titre1"/>
    <w:rsid w:val="00AD1573"/>
    <w:rPr>
      <w:b/>
      <w:spacing w:val="2"/>
      <w:lang w:val="fr-CH" w:eastAsia="en-US"/>
    </w:rPr>
  </w:style>
  <w:style w:type="paragraph" w:styleId="Paragraphedeliste">
    <w:name w:val="List Paragraph"/>
    <w:basedOn w:val="Normal"/>
    <w:uiPriority w:val="34"/>
    <w:rsid w:val="00AD157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F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F1972"/>
    <w:rPr>
      <w:rFonts w:ascii="Tahoma" w:hAnsi="Tahoma" w:cs="Tahoma"/>
      <w:spacing w:val="2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Strong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573"/>
    <w:pPr>
      <w:overflowPunct w:val="0"/>
      <w:autoSpaceDE w:val="0"/>
      <w:autoSpaceDN w:val="0"/>
      <w:adjustRightInd w:val="0"/>
      <w:spacing w:after="80" w:line="220" w:lineRule="exact"/>
      <w:jc w:val="both"/>
      <w:textAlignment w:val="baseline"/>
    </w:pPr>
    <w:rPr>
      <w:spacing w:val="2"/>
      <w:lang w:val="fr-CH" w:eastAsia="en-US"/>
    </w:rPr>
  </w:style>
  <w:style w:type="paragraph" w:styleId="Titre1">
    <w:name w:val="heading 1"/>
    <w:basedOn w:val="Normal"/>
    <w:next w:val="NoArt"/>
    <w:link w:val="Titre1Car"/>
    <w:qFormat/>
    <w:rsid w:val="00AD1573"/>
    <w:pPr>
      <w:keepNext/>
      <w:keepLines/>
      <w:tabs>
        <w:tab w:val="left" w:pos="312"/>
      </w:tabs>
      <w:suppressAutoHyphens/>
      <w:spacing w:before="240" w:after="60" w:line="300" w:lineRule="exact"/>
      <w:jc w:val="left"/>
      <w:outlineLvl w:val="0"/>
    </w:pPr>
    <w:rPr>
      <w:b/>
    </w:rPr>
  </w:style>
  <w:style w:type="paragraph" w:styleId="Titre2">
    <w:name w:val="heading 2"/>
    <w:basedOn w:val="Titre1"/>
    <w:next w:val="NoArt"/>
    <w:qFormat/>
    <w:rsid w:val="00AD1573"/>
    <w:pPr>
      <w:outlineLvl w:val="1"/>
    </w:pPr>
  </w:style>
  <w:style w:type="paragraph" w:styleId="Titre3">
    <w:name w:val="heading 3"/>
    <w:basedOn w:val="Titre2"/>
    <w:next w:val="NoArt"/>
    <w:qFormat/>
    <w:rsid w:val="00AD1573"/>
    <w:pPr>
      <w:outlineLvl w:val="2"/>
    </w:pPr>
    <w:rPr>
      <w:b w:val="0"/>
      <w:i/>
    </w:rPr>
  </w:style>
  <w:style w:type="paragraph" w:styleId="Titre4">
    <w:name w:val="heading 4"/>
    <w:basedOn w:val="Titre2"/>
    <w:next w:val="NoArt"/>
    <w:rsid w:val="00AD1573"/>
    <w:pPr>
      <w:outlineLvl w:val="3"/>
    </w:pPr>
  </w:style>
  <w:style w:type="paragraph" w:styleId="Titre5">
    <w:name w:val="heading 5"/>
    <w:basedOn w:val="Titre4"/>
    <w:next w:val="NoArt"/>
    <w:rsid w:val="00AD1573"/>
    <w:pPr>
      <w:outlineLvl w:val="4"/>
    </w:pPr>
  </w:style>
  <w:style w:type="paragraph" w:styleId="Titre6">
    <w:name w:val="heading 6"/>
    <w:basedOn w:val="Titre5"/>
    <w:next w:val="NoArt"/>
    <w:rsid w:val="00AD1573"/>
    <w:pPr>
      <w:outlineLvl w:val="5"/>
    </w:pPr>
  </w:style>
  <w:style w:type="paragraph" w:styleId="Titre7">
    <w:name w:val="heading 7"/>
    <w:basedOn w:val="Titre6"/>
    <w:next w:val="NoArt"/>
    <w:rsid w:val="00AD1573"/>
    <w:pPr>
      <w:outlineLvl w:val="6"/>
    </w:pPr>
  </w:style>
  <w:style w:type="character" w:default="1" w:styleId="Policepardfaut">
    <w:name w:val="Default Paragraph Font"/>
    <w:uiPriority w:val="1"/>
    <w:semiHidden/>
    <w:unhideWhenUsed/>
    <w:rsid w:val="00AD157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D1573"/>
  </w:style>
  <w:style w:type="paragraph" w:customStyle="1" w:styleId="NoArt">
    <w:name w:val="No_Art"/>
    <w:basedOn w:val="Normal"/>
    <w:next w:val="Normal"/>
    <w:link w:val="NoArtCar"/>
    <w:qFormat/>
    <w:rsid w:val="00AD1573"/>
    <w:pPr>
      <w:keepNext/>
      <w:spacing w:before="160"/>
      <w:ind w:left="964" w:hanging="964"/>
      <w:jc w:val="left"/>
    </w:pPr>
  </w:style>
  <w:style w:type="paragraph" w:customStyle="1" w:styleId="Actetitre">
    <w:name w:val="Acte titre"/>
    <w:basedOn w:val="Acte"/>
    <w:next w:val="Actedate"/>
    <w:rsid w:val="00AD1573"/>
  </w:style>
  <w:style w:type="paragraph" w:customStyle="1" w:styleId="Acte">
    <w:name w:val="Acte"/>
    <w:basedOn w:val="Normal"/>
    <w:rsid w:val="00AD1573"/>
    <w:pPr>
      <w:keepNext/>
      <w:suppressAutoHyphens/>
      <w:spacing w:after="240" w:line="240" w:lineRule="atLeast"/>
      <w:jc w:val="left"/>
    </w:pPr>
    <w:rPr>
      <w:b/>
      <w:sz w:val="24"/>
    </w:rPr>
  </w:style>
  <w:style w:type="paragraph" w:customStyle="1" w:styleId="Actedate">
    <w:name w:val="Acte date"/>
    <w:basedOn w:val="Acte"/>
    <w:next w:val="Actetitre2"/>
    <w:rsid w:val="00AD1573"/>
    <w:rPr>
      <w:b w:val="0"/>
      <w:i/>
      <w:sz w:val="20"/>
    </w:rPr>
  </w:style>
  <w:style w:type="paragraph" w:customStyle="1" w:styleId="Actetitre2">
    <w:name w:val="Acte titre 2"/>
    <w:basedOn w:val="Actetitre"/>
    <w:next w:val="Actetrait"/>
    <w:rsid w:val="00AD1573"/>
  </w:style>
  <w:style w:type="paragraph" w:customStyle="1" w:styleId="Actetrait">
    <w:name w:val="Acte trait"/>
    <w:basedOn w:val="Normal"/>
    <w:next w:val="Autorit"/>
    <w:rsid w:val="00AD1573"/>
    <w:pPr>
      <w:keepNext/>
      <w:pBdr>
        <w:top w:val="single" w:sz="6" w:space="0" w:color="auto"/>
      </w:pBdr>
      <w:spacing w:line="48" w:lineRule="exact"/>
    </w:pPr>
    <w:rPr>
      <w:sz w:val="24"/>
    </w:rPr>
  </w:style>
  <w:style w:type="paragraph" w:customStyle="1" w:styleId="Autorit">
    <w:name w:val="Autorité"/>
    <w:basedOn w:val="Normal"/>
    <w:next w:val="Vu"/>
    <w:rsid w:val="00AD1573"/>
    <w:pPr>
      <w:spacing w:before="360" w:after="240" w:line="240" w:lineRule="exact"/>
    </w:pPr>
    <w:rPr>
      <w:i/>
      <w:sz w:val="24"/>
    </w:rPr>
  </w:style>
  <w:style w:type="paragraph" w:customStyle="1" w:styleId="Vu">
    <w:name w:val="Vu"/>
    <w:basedOn w:val="Normal"/>
    <w:rsid w:val="00AD1573"/>
  </w:style>
  <w:style w:type="paragraph" w:customStyle="1" w:styleId="Dcrte">
    <w:name w:val="Décrète"/>
    <w:basedOn w:val="Autorit"/>
    <w:next w:val="NoArt"/>
    <w:rsid w:val="00AD1573"/>
    <w:pPr>
      <w:spacing w:before="240" w:after="120"/>
    </w:pPr>
  </w:style>
  <w:style w:type="paragraph" w:customStyle="1" w:styleId="Approbannexe">
    <w:name w:val="Approb_annexe"/>
    <w:basedOn w:val="Normal"/>
    <w:next w:val="Normal"/>
    <w:rsid w:val="00AD1573"/>
    <w:pPr>
      <w:keepNext/>
      <w:suppressAutoHyphens/>
      <w:spacing w:after="240" w:line="340" w:lineRule="exact"/>
      <w:jc w:val="left"/>
    </w:pPr>
    <w:rPr>
      <w:b/>
      <w:sz w:val="24"/>
    </w:rPr>
  </w:style>
  <w:style w:type="paragraph" w:customStyle="1" w:styleId="en-tteRS">
    <w:name w:val="en-tête RS"/>
    <w:basedOn w:val="Normal"/>
    <w:rsid w:val="00AD1573"/>
    <w:pPr>
      <w:spacing w:line="240" w:lineRule="exact"/>
      <w:jc w:val="right"/>
    </w:pPr>
    <w:rPr>
      <w:b/>
      <w:sz w:val="24"/>
    </w:rPr>
  </w:style>
  <w:style w:type="paragraph" w:styleId="Retraitnormal">
    <w:name w:val="Normal Indent"/>
    <w:basedOn w:val="Normal"/>
    <w:rsid w:val="00AD1573"/>
    <w:pPr>
      <w:ind w:left="720"/>
    </w:pPr>
  </w:style>
  <w:style w:type="paragraph" w:customStyle="1" w:styleId="Structureavantliste">
    <w:name w:val="Structure avant liste"/>
    <w:basedOn w:val="Normal"/>
    <w:next w:val="Structure1avecliste"/>
    <w:rsid w:val="00AD1573"/>
    <w:pPr>
      <w:jc w:val="right"/>
    </w:pPr>
    <w:rPr>
      <w:b/>
      <w:sz w:val="16"/>
      <w:szCs w:val="16"/>
    </w:rPr>
  </w:style>
  <w:style w:type="paragraph" w:customStyle="1" w:styleId="Structure1">
    <w:name w:val="Structure 1"/>
    <w:basedOn w:val="Normal"/>
    <w:link w:val="Structure1Car"/>
    <w:qFormat/>
    <w:rsid w:val="00AD1573"/>
    <w:pPr>
      <w:tabs>
        <w:tab w:val="left" w:pos="624"/>
      </w:tabs>
      <w:ind w:left="312" w:hanging="312"/>
    </w:pPr>
  </w:style>
  <w:style w:type="paragraph" w:customStyle="1" w:styleId="Structure1avecliste">
    <w:name w:val="Structure 1 avec liste"/>
    <w:basedOn w:val="Structure1"/>
    <w:rsid w:val="00AD1573"/>
    <w:pPr>
      <w:tabs>
        <w:tab w:val="clear" w:pos="624"/>
        <w:tab w:val="right" w:pos="6237"/>
      </w:tabs>
      <w:ind w:right="1276"/>
    </w:pPr>
  </w:style>
  <w:style w:type="paragraph" w:customStyle="1" w:styleId="Structure2">
    <w:name w:val="Structure 2"/>
    <w:basedOn w:val="Structure1"/>
    <w:qFormat/>
    <w:rsid w:val="00AD1573"/>
    <w:pPr>
      <w:tabs>
        <w:tab w:val="clear" w:pos="624"/>
        <w:tab w:val="left" w:pos="936"/>
      </w:tabs>
      <w:ind w:left="624"/>
    </w:pPr>
  </w:style>
  <w:style w:type="paragraph" w:customStyle="1" w:styleId="Structure2avecliste">
    <w:name w:val="Structure 2 avec liste"/>
    <w:basedOn w:val="Structure2"/>
    <w:rsid w:val="00AD1573"/>
    <w:pPr>
      <w:tabs>
        <w:tab w:val="clear" w:pos="936"/>
        <w:tab w:val="right" w:pos="6237"/>
      </w:tabs>
      <w:ind w:right="1276"/>
    </w:pPr>
  </w:style>
  <w:style w:type="paragraph" w:customStyle="1" w:styleId="Structure3">
    <w:name w:val="Structure 3"/>
    <w:basedOn w:val="Structure2"/>
    <w:qFormat/>
    <w:rsid w:val="00AD1573"/>
    <w:pPr>
      <w:tabs>
        <w:tab w:val="clear" w:pos="936"/>
        <w:tab w:val="left" w:pos="1247"/>
      </w:tabs>
      <w:ind w:left="936"/>
    </w:pPr>
  </w:style>
  <w:style w:type="paragraph" w:customStyle="1" w:styleId="Structure3avecliste">
    <w:name w:val="Structure 3 avec liste"/>
    <w:basedOn w:val="Structure3"/>
    <w:rsid w:val="00AD1573"/>
    <w:pPr>
      <w:tabs>
        <w:tab w:val="clear" w:pos="1247"/>
        <w:tab w:val="right" w:pos="6237"/>
      </w:tabs>
      <w:ind w:right="1276"/>
    </w:pPr>
  </w:style>
  <w:style w:type="paragraph" w:customStyle="1" w:styleId="SurProposition">
    <w:name w:val="SurProposition"/>
    <w:basedOn w:val="Normal"/>
    <w:next w:val="Dcrte"/>
    <w:rsid w:val="00AD1573"/>
    <w:pPr>
      <w:spacing w:after="120"/>
    </w:pPr>
  </w:style>
  <w:style w:type="paragraph" w:customStyle="1" w:styleId="Formule">
    <w:name w:val="Formule"/>
    <w:basedOn w:val="Normal"/>
    <w:rsid w:val="00AD1573"/>
    <w:pPr>
      <w:spacing w:line="240" w:lineRule="atLeast"/>
    </w:pPr>
  </w:style>
  <w:style w:type="paragraph" w:customStyle="1" w:styleId="Considrant">
    <w:name w:val="Considérant"/>
    <w:basedOn w:val="Normal"/>
    <w:next w:val="Considrant1"/>
    <w:rsid w:val="00AD1573"/>
    <w:pPr>
      <w:keepNext/>
      <w:spacing w:before="120" w:line="240" w:lineRule="atLeast"/>
    </w:pPr>
  </w:style>
  <w:style w:type="paragraph" w:customStyle="1" w:styleId="Considrant1">
    <w:name w:val="Considérant1"/>
    <w:basedOn w:val="Normal"/>
    <w:rsid w:val="00AD1573"/>
  </w:style>
  <w:style w:type="paragraph" w:styleId="En-tte">
    <w:name w:val="header"/>
    <w:basedOn w:val="Normal"/>
    <w:rsid w:val="00AD1573"/>
    <w:pPr>
      <w:tabs>
        <w:tab w:val="right" w:pos="6237"/>
      </w:tabs>
      <w:spacing w:after="40" w:line="200" w:lineRule="exact"/>
      <w:ind w:right="1134"/>
      <w:jc w:val="left"/>
    </w:pPr>
    <w:rPr>
      <w:sz w:val="17"/>
    </w:rPr>
  </w:style>
  <w:style w:type="paragraph" w:styleId="Pieddepage">
    <w:name w:val="footer"/>
    <w:basedOn w:val="Normal"/>
    <w:rsid w:val="00AD1573"/>
    <w:pPr>
      <w:tabs>
        <w:tab w:val="right" w:pos="6237"/>
      </w:tabs>
      <w:jc w:val="left"/>
    </w:pPr>
  </w:style>
  <w:style w:type="paragraph" w:customStyle="1" w:styleId="graf">
    <w:name w:val="graf"/>
    <w:basedOn w:val="Normal"/>
    <w:rsid w:val="00AD1573"/>
  </w:style>
  <w:style w:type="character" w:customStyle="1" w:styleId="En-tteRS2">
    <w:name w:val="En-tête RS 2"/>
    <w:basedOn w:val="Policepardfaut"/>
    <w:rsid w:val="00AD1573"/>
    <w:rPr>
      <w:b/>
      <w:sz w:val="24"/>
    </w:rPr>
  </w:style>
  <w:style w:type="paragraph" w:customStyle="1" w:styleId="Filet">
    <w:name w:val="Filet"/>
    <w:basedOn w:val="Normal"/>
    <w:next w:val="Approbannexe"/>
    <w:rsid w:val="00AD1573"/>
    <w:pPr>
      <w:pBdr>
        <w:top w:val="single" w:sz="6" w:space="0" w:color="auto"/>
      </w:pBdr>
      <w:spacing w:before="240" w:after="240" w:line="48" w:lineRule="exact"/>
      <w:ind w:left="2268" w:right="2268"/>
      <w:jc w:val="center"/>
    </w:pPr>
  </w:style>
  <w:style w:type="character" w:customStyle="1" w:styleId="Appelnote">
    <w:name w:val="Appel note"/>
    <w:basedOn w:val="Policepardfaut"/>
    <w:qFormat/>
    <w:rsid w:val="00AD1573"/>
    <w:rPr>
      <w:spacing w:val="2"/>
      <w:position w:val="6"/>
      <w:sz w:val="14"/>
    </w:rPr>
  </w:style>
  <w:style w:type="paragraph" w:customStyle="1" w:styleId="Note">
    <w:name w:val="Note"/>
    <w:basedOn w:val="Normal"/>
    <w:next w:val="Normal"/>
    <w:qFormat/>
    <w:rsid w:val="00AD1573"/>
    <w:pPr>
      <w:spacing w:line="200" w:lineRule="exact"/>
      <w:ind w:left="368" w:hanging="170"/>
    </w:pPr>
    <w:rPr>
      <w:i/>
      <w:sz w:val="18"/>
    </w:rPr>
  </w:style>
  <w:style w:type="paragraph" w:customStyle="1" w:styleId="En-ttepaire">
    <w:name w:val="En-tête paire"/>
    <w:basedOn w:val="En-tte"/>
    <w:rsid w:val="00AD1573"/>
    <w:pPr>
      <w:ind w:left="1134" w:right="0" w:hanging="1134"/>
      <w:jc w:val="both"/>
    </w:pPr>
  </w:style>
  <w:style w:type="character" w:styleId="Appelnotedebasdep">
    <w:name w:val="footnote reference"/>
    <w:basedOn w:val="Policepardfaut"/>
    <w:semiHidden/>
    <w:rsid w:val="00AD1573"/>
    <w:rPr>
      <w:position w:val="6"/>
      <w:sz w:val="14"/>
    </w:rPr>
  </w:style>
  <w:style w:type="character" w:customStyle="1" w:styleId="NoArtCar">
    <w:name w:val="No_Art Car"/>
    <w:basedOn w:val="Policepardfaut"/>
    <w:link w:val="NoArt"/>
    <w:rsid w:val="00AD1573"/>
    <w:rPr>
      <w:spacing w:val="2"/>
      <w:lang w:val="fr-CH" w:eastAsia="en-US"/>
    </w:rPr>
  </w:style>
  <w:style w:type="character" w:customStyle="1" w:styleId="Structure1Car">
    <w:name w:val="Structure 1 Car"/>
    <w:basedOn w:val="Policepardfaut"/>
    <w:link w:val="Structure1"/>
    <w:rsid w:val="00AD1573"/>
    <w:rPr>
      <w:spacing w:val="2"/>
      <w:lang w:val="fr-CH" w:eastAsia="en-US"/>
    </w:rPr>
  </w:style>
  <w:style w:type="paragraph" w:customStyle="1" w:styleId="en-tte1">
    <w:name w:val="en-tête 1"/>
    <w:basedOn w:val="Normal"/>
    <w:rsid w:val="00AD1573"/>
    <w:pPr>
      <w:spacing w:line="240" w:lineRule="exact"/>
      <w:jc w:val="right"/>
    </w:pPr>
    <w:rPr>
      <w:b/>
      <w:sz w:val="24"/>
      <w:lang w:eastAsia="fr-CH"/>
    </w:rPr>
  </w:style>
  <w:style w:type="character" w:customStyle="1" w:styleId="Titre1Car">
    <w:name w:val="Titre 1 Car"/>
    <w:basedOn w:val="Policepardfaut"/>
    <w:link w:val="Titre1"/>
    <w:rsid w:val="00AD1573"/>
    <w:rPr>
      <w:b/>
      <w:spacing w:val="2"/>
      <w:lang w:val="fr-CH" w:eastAsia="en-US"/>
    </w:rPr>
  </w:style>
  <w:style w:type="paragraph" w:styleId="Paragraphedeliste">
    <w:name w:val="List Paragraph"/>
    <w:basedOn w:val="Normal"/>
    <w:uiPriority w:val="34"/>
    <w:rsid w:val="00AD157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F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F1972"/>
    <w:rPr>
      <w:rFonts w:ascii="Tahoma" w:hAnsi="Tahoma" w:cs="Tahoma"/>
      <w:spacing w:val="2"/>
      <w:sz w:val="16"/>
      <w:szCs w:val="16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rof\FR_LW-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E068-E7A6-4E6A-85CA-E2211AD7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FR_LW-f</Template>
  <TotalTime>0</TotalTime>
  <Pages>4</Pages>
  <Words>882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Gmür Robert</dc:creator>
  <cp:lastModifiedBy>Geinoz Antoine</cp:lastModifiedBy>
  <cp:revision>13</cp:revision>
  <cp:lastPrinted>2018-05-30T11:57:00Z</cp:lastPrinted>
  <dcterms:created xsi:type="dcterms:W3CDTF">2018-05-24T16:22:00Z</dcterms:created>
  <dcterms:modified xsi:type="dcterms:W3CDTF">2018-06-06T09:44:00Z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DocLangue">
    <vt:lpwstr>Deutsch</vt:lpwstr>
  </property>
  <property fmtid="{D5CDD505-2E9C-101B-9397-08002B2CF9AE}" pid="3" name="uDocNoSystematique">
    <vt:lpwstr>210.1</vt:lpwstr>
  </property>
  <property fmtid="{D5CDD505-2E9C-101B-9397-08002B2CF9AE}" pid="4" name="uDocTitreCourant">
    <vt:lpwstr>Zivilgesetzbuch – Einführungsgesetz</vt:lpwstr>
  </property>
  <property fmtid="{D5CDD505-2E9C-101B-9397-08002B2CF9AE}" pid="5" name="uDocNoVersion">
    <vt:lpwstr>0017</vt:lpwstr>
  </property>
  <property fmtid="{D5CDD505-2E9C-101B-9397-08002B2CF9AE}" pid="6" name="uDocNoFeuilleOfficielle">
    <vt:lpwstr>2009_123; 2010_004; 2010_066</vt:lpwstr>
  </property>
  <property fmtid="{D5CDD505-2E9C-101B-9397-08002B2CF9AE}" pid="7" name="uDocDateEntreeEnVigueur">
    <vt:lpwstr>20110101</vt:lpwstr>
  </property>
  <property fmtid="{D5CDD505-2E9C-101B-9397-08002B2CF9AE}" pid="8" name="uDocDateFinDeValidite">
    <vt:lpwstr/>
  </property>
  <property fmtid="{D5CDD505-2E9C-101B-9397-08002B2CF9AE}" pid="9" name="uDocValidite">
    <vt:lpwstr>Pas encore</vt:lpwstr>
  </property>
  <property fmtid="{D5CDD505-2E9C-101B-9397-08002B2CF9AE}" pid="10" name="uDocTitre">
    <vt:lpwstr>Einführungsgesetz vom 22. November 1911 zum Schweizerischen Zivilgesetzbuch für den Kanton Freiburg</vt:lpwstr>
  </property>
  <property fmtid="{D5CDD505-2E9C-101B-9397-08002B2CF9AE}" pid="11" name="uDocCommentaire">
    <vt:lpwstr>G 16.11.2009; G 18.12.2009; G 31.5.2010</vt:lpwstr>
  </property>
  <property fmtid="{D5CDD505-2E9C-101B-9397-08002B2CF9AE}" pid="12" name="uDocAuteur">
    <vt:lpwstr>Office de législation/BDLF</vt:lpwstr>
  </property>
  <property fmtid="{D5CDD505-2E9C-101B-9397-08002B2CF9AE}" pid="13" name="uDocOrganisation">
    <vt:lpwstr>Etat de Fribourg</vt:lpwstr>
  </property>
  <property fmtid="{D5CDD505-2E9C-101B-9397-08002B2CF9AE}" pid="14" name="uDocDateCreation">
    <vt:lpwstr/>
  </property>
  <property fmtid="{D5CDD505-2E9C-101B-9397-08002B2CF9AE}" pid="15" name="uDocDateModification">
    <vt:lpwstr>20100922</vt:lpwstr>
  </property>
  <property fmtid="{D5CDD505-2E9C-101B-9397-08002B2CF9AE}" pid="16" name="uDocDocumentGenre">
    <vt:lpwstr>norm</vt:lpwstr>
  </property>
</Properties>
</file>