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6E2" w:rsidRPr="00215865" w:rsidRDefault="007856E2" w:rsidP="00FE4C36">
      <w:pPr>
        <w:jc w:val="center"/>
        <w:rPr>
          <w:b/>
          <w:smallCaps/>
          <w:sz w:val="28"/>
          <w:szCs w:val="28"/>
          <w:lang w:val="fr-CH"/>
        </w:rPr>
      </w:pPr>
      <w:r w:rsidRPr="00215865">
        <w:rPr>
          <w:b/>
          <w:smallCaps/>
          <w:sz w:val="28"/>
          <w:szCs w:val="28"/>
          <w:lang w:val="fr-CH"/>
        </w:rPr>
        <w:t>Questionnaire</w:t>
      </w:r>
    </w:p>
    <w:p w:rsidR="008E5609" w:rsidRDefault="008E5609" w:rsidP="00FE4C36">
      <w:pPr>
        <w:jc w:val="center"/>
        <w:rPr>
          <w:b/>
          <w:sz w:val="28"/>
          <w:szCs w:val="28"/>
          <w:lang w:val="fr-CH"/>
        </w:rPr>
      </w:pPr>
    </w:p>
    <w:p w:rsidR="00215865" w:rsidRPr="00FE4C36" w:rsidRDefault="00215865" w:rsidP="00FE4C36">
      <w:pPr>
        <w:jc w:val="center"/>
        <w:rPr>
          <w:b/>
          <w:sz w:val="28"/>
          <w:szCs w:val="28"/>
          <w:lang w:val="fr-CH"/>
        </w:rPr>
      </w:pPr>
    </w:p>
    <w:p w:rsidR="007856E2" w:rsidRDefault="007856E2" w:rsidP="00FE4C36">
      <w:pPr>
        <w:pBdr>
          <w:bottom w:val="single" w:sz="4" w:space="1" w:color="auto"/>
        </w:pBdr>
        <w:jc w:val="center"/>
        <w:rPr>
          <w:b/>
          <w:lang w:val="fr-CH"/>
        </w:rPr>
      </w:pPr>
      <w:proofErr w:type="gramStart"/>
      <w:r w:rsidRPr="007856E2">
        <w:rPr>
          <w:lang w:val="fr-CH"/>
        </w:rPr>
        <w:t>accompagnant</w:t>
      </w:r>
      <w:proofErr w:type="gramEnd"/>
      <w:r w:rsidRPr="007856E2">
        <w:rPr>
          <w:lang w:val="fr-CH"/>
        </w:rPr>
        <w:t xml:space="preserve"> la procédure de consultation sur</w:t>
      </w:r>
      <w:r w:rsidR="00FE4C36">
        <w:rPr>
          <w:lang w:val="fr-CH"/>
        </w:rPr>
        <w:br/>
      </w:r>
      <w:r w:rsidRPr="00FE4C36">
        <w:rPr>
          <w:b/>
          <w:lang w:val="fr-CH"/>
        </w:rPr>
        <w:t xml:space="preserve">l’avant-projet de loi </w:t>
      </w:r>
      <w:r w:rsidR="00EF7A5C">
        <w:rPr>
          <w:b/>
          <w:lang w:val="fr-CH"/>
        </w:rPr>
        <w:t>modifiant la législation en matière de droits politiques</w:t>
      </w:r>
      <w:r w:rsidR="00BB2939" w:rsidRPr="00FE4C36">
        <w:rPr>
          <w:rStyle w:val="Appelnotedebasdep"/>
          <w:b/>
          <w:lang w:val="fr-CH"/>
        </w:rPr>
        <w:footnoteReference w:id="1"/>
      </w:r>
    </w:p>
    <w:p w:rsidR="008E5609" w:rsidRPr="00FE4C36" w:rsidRDefault="008E5609" w:rsidP="00FE4C36">
      <w:pPr>
        <w:pBdr>
          <w:bottom w:val="single" w:sz="4" w:space="1" w:color="auto"/>
        </w:pBdr>
        <w:jc w:val="center"/>
        <w:rPr>
          <w:b/>
          <w:lang w:val="fr-CH"/>
        </w:rPr>
      </w:pPr>
    </w:p>
    <w:p w:rsidR="00BB2939" w:rsidRDefault="00BB2939" w:rsidP="007856E2">
      <w:pPr>
        <w:rPr>
          <w:lang w:val="fr-CH"/>
        </w:rPr>
      </w:pPr>
    </w:p>
    <w:p w:rsidR="00215865" w:rsidRDefault="00215865" w:rsidP="007856E2">
      <w:pPr>
        <w:rPr>
          <w:lang w:val="fr-CH"/>
        </w:rPr>
      </w:pPr>
    </w:p>
    <w:p w:rsidR="00FE4C36" w:rsidRDefault="00FE4C36" w:rsidP="00DF0FE2">
      <w:pPr>
        <w:jc w:val="both"/>
        <w:rPr>
          <w:lang w:val="fr-CH"/>
        </w:rPr>
      </w:pPr>
    </w:p>
    <w:p w:rsidR="00BB2939" w:rsidRDefault="00BB2939" w:rsidP="00DF0FE2">
      <w:pPr>
        <w:jc w:val="both"/>
        <w:rPr>
          <w:lang w:val="fr-CH"/>
        </w:rPr>
      </w:pPr>
      <w:r w:rsidRPr="00726DDE">
        <w:rPr>
          <w:lang w:val="fr-CH"/>
        </w:rPr>
        <w:t>Instance qui prend part à la consultation</w:t>
      </w:r>
      <w:r>
        <w:rPr>
          <w:lang w:val="fr-CH"/>
        </w:rPr>
        <w:t> :</w:t>
      </w:r>
      <w:r w:rsidR="0057078D">
        <w:rPr>
          <w:lang w:val="fr-CH"/>
        </w:rPr>
        <w:t xml:space="preserve"> ……………………………………………………..</w:t>
      </w:r>
    </w:p>
    <w:p w:rsidR="00BB2939" w:rsidRDefault="00BB2939" w:rsidP="00DF0FE2">
      <w:pPr>
        <w:jc w:val="both"/>
        <w:rPr>
          <w:lang w:val="fr-CH"/>
        </w:rPr>
      </w:pPr>
    </w:p>
    <w:p w:rsidR="00DF0FE2" w:rsidRPr="007856E2" w:rsidRDefault="00DF0FE2" w:rsidP="00DF0FE2">
      <w:pPr>
        <w:jc w:val="both"/>
        <w:rPr>
          <w:lang w:val="fr-CH"/>
        </w:rPr>
      </w:pPr>
    </w:p>
    <w:p w:rsidR="007856E2" w:rsidRDefault="007856E2" w:rsidP="00DF0FE2">
      <w:pPr>
        <w:jc w:val="both"/>
        <w:rPr>
          <w:lang w:val="fr-CH"/>
        </w:rPr>
      </w:pPr>
      <w:r w:rsidRPr="007856E2">
        <w:rPr>
          <w:lang w:val="fr-CH"/>
        </w:rPr>
        <w:t>Les instances consultées sont invitées à répondre en particulier aux questions suivantes</w:t>
      </w:r>
      <w:r>
        <w:rPr>
          <w:lang w:val="fr-CH"/>
        </w:rPr>
        <w:t xml:space="preserve"> (sauf indication contraire, les renvois se réfèrent à l’avant-projet de </w:t>
      </w:r>
      <w:r w:rsidRPr="00EF7A5C">
        <w:rPr>
          <w:lang w:val="fr-CH"/>
        </w:rPr>
        <w:t xml:space="preserve">loi </w:t>
      </w:r>
      <w:r w:rsidR="00EF7A5C" w:rsidRPr="00EF7A5C">
        <w:rPr>
          <w:lang w:val="fr-CH"/>
        </w:rPr>
        <w:t>modifiant la législation en matière de droits politiques</w:t>
      </w:r>
      <w:r w:rsidR="00EF7A5C">
        <w:rPr>
          <w:lang w:val="fr-CH"/>
        </w:rPr>
        <w:t>, projet A, B</w:t>
      </w:r>
      <w:r w:rsidR="00787F01">
        <w:rPr>
          <w:lang w:val="fr-CH"/>
        </w:rPr>
        <w:t>, ou</w:t>
      </w:r>
      <w:r w:rsidR="00EF7A5C">
        <w:rPr>
          <w:lang w:val="fr-CH"/>
        </w:rPr>
        <w:t xml:space="preserve"> B</w:t>
      </w:r>
      <w:r w:rsidR="00787F01">
        <w:rPr>
          <w:lang w:val="fr-CH"/>
        </w:rPr>
        <w:t>1</w:t>
      </w:r>
      <w:r w:rsidRPr="00EF7A5C">
        <w:rPr>
          <w:lang w:val="fr-CH"/>
        </w:rPr>
        <w:t>)</w:t>
      </w:r>
      <w:r w:rsidRPr="007856E2">
        <w:rPr>
          <w:lang w:val="fr-CH"/>
        </w:rPr>
        <w:t>:</w:t>
      </w:r>
    </w:p>
    <w:p w:rsidR="00FE4C36" w:rsidRDefault="00FE4C36" w:rsidP="00DF0FE2">
      <w:pPr>
        <w:jc w:val="both"/>
        <w:rPr>
          <w:lang w:val="fr-CH"/>
        </w:rPr>
      </w:pPr>
    </w:p>
    <w:p w:rsidR="00215865" w:rsidRDefault="00215865" w:rsidP="00DF0FE2">
      <w:pPr>
        <w:jc w:val="both"/>
        <w:rPr>
          <w:lang w:val="fr-CH"/>
        </w:rPr>
      </w:pPr>
    </w:p>
    <w:p w:rsidR="00215865" w:rsidRDefault="00215865" w:rsidP="00DF0FE2">
      <w:pPr>
        <w:jc w:val="both"/>
        <w:rPr>
          <w:lang w:val="fr-CH"/>
        </w:rPr>
      </w:pPr>
    </w:p>
    <w:p w:rsidR="00215865" w:rsidRDefault="00215865" w:rsidP="00DF0FE2">
      <w:pPr>
        <w:jc w:val="both"/>
        <w:rPr>
          <w:lang w:val="fr-CH"/>
        </w:rPr>
      </w:pPr>
    </w:p>
    <w:p w:rsidR="00F734A0" w:rsidRPr="000050B5" w:rsidRDefault="00F734A0" w:rsidP="00F734A0">
      <w:pPr>
        <w:tabs>
          <w:tab w:val="left" w:pos="426"/>
        </w:tabs>
        <w:jc w:val="both"/>
        <w:rPr>
          <w:i/>
          <w:lang w:val="fr-CH"/>
        </w:rPr>
      </w:pPr>
      <w:r w:rsidRPr="000050B5">
        <w:rPr>
          <w:i/>
          <w:lang w:val="fr-CH"/>
        </w:rPr>
        <w:t>A)</w:t>
      </w:r>
      <w:r w:rsidRPr="000050B5">
        <w:rPr>
          <w:i/>
          <w:lang w:val="fr-CH"/>
        </w:rPr>
        <w:tab/>
      </w:r>
      <w:r>
        <w:rPr>
          <w:i/>
          <w:lang w:val="fr-CH"/>
        </w:rPr>
        <w:t>Présentation formelle du projet</w:t>
      </w:r>
    </w:p>
    <w:p w:rsidR="00F734A0" w:rsidRPr="007856E2" w:rsidRDefault="00F734A0" w:rsidP="00F734A0">
      <w:pPr>
        <w:jc w:val="both"/>
        <w:rPr>
          <w:lang w:val="fr-CH"/>
        </w:rPr>
      </w:pPr>
    </w:p>
    <w:p w:rsidR="00F734A0" w:rsidRPr="00DF0FE2" w:rsidRDefault="00F734A0" w:rsidP="00F734A0">
      <w:pPr>
        <w:numPr>
          <w:ilvl w:val="0"/>
          <w:numId w:val="2"/>
        </w:numPr>
        <w:tabs>
          <w:tab w:val="left" w:pos="540"/>
        </w:tabs>
        <w:jc w:val="both"/>
        <w:rPr>
          <w:b/>
          <w:lang w:val="fr-CH"/>
        </w:rPr>
      </w:pPr>
      <w:r>
        <w:rPr>
          <w:b/>
          <w:lang w:val="fr-CH"/>
        </w:rPr>
        <w:t>Approuvez-vous la division en deux projets de loi distincts (</w:t>
      </w:r>
      <w:r w:rsidR="00787F01">
        <w:rPr>
          <w:b/>
          <w:lang w:val="fr-CH"/>
        </w:rPr>
        <w:t>avant-p</w:t>
      </w:r>
      <w:r>
        <w:rPr>
          <w:b/>
          <w:lang w:val="fr-CH"/>
        </w:rPr>
        <w:t xml:space="preserve">rojet A et </w:t>
      </w:r>
      <w:r w:rsidR="00787F01">
        <w:rPr>
          <w:b/>
          <w:lang w:val="fr-CH"/>
        </w:rPr>
        <w:t>avant-</w:t>
      </w:r>
      <w:r>
        <w:rPr>
          <w:b/>
          <w:lang w:val="fr-CH"/>
        </w:rPr>
        <w:t>projet</w:t>
      </w:r>
      <w:r w:rsidR="00787F01">
        <w:rPr>
          <w:b/>
          <w:lang w:val="fr-CH"/>
        </w:rPr>
        <w:t>s</w:t>
      </w:r>
      <w:r>
        <w:rPr>
          <w:b/>
          <w:lang w:val="fr-CH"/>
        </w:rPr>
        <w:t xml:space="preserve"> B) ? :</w:t>
      </w:r>
    </w:p>
    <w:p w:rsidR="00506203" w:rsidRDefault="00506203" w:rsidP="00506203">
      <w:pPr>
        <w:ind w:left="1146"/>
        <w:jc w:val="both"/>
        <w:rPr>
          <w:lang w:val="fr-CH"/>
        </w:rPr>
      </w:pPr>
      <w:r>
        <w:rPr>
          <w:lang w:val="fr-CH"/>
        </w:rPr>
        <w:t>………………………………………………………………………………………</w:t>
      </w:r>
    </w:p>
    <w:p w:rsidR="00506203" w:rsidRDefault="00506203" w:rsidP="00506203">
      <w:pPr>
        <w:ind w:left="1146"/>
        <w:jc w:val="both"/>
        <w:rPr>
          <w:lang w:val="fr-CH"/>
        </w:rPr>
      </w:pPr>
      <w:r>
        <w:rPr>
          <w:lang w:val="fr-CH"/>
        </w:rPr>
        <w:t>………………………………………………………………………………………</w:t>
      </w:r>
    </w:p>
    <w:p w:rsidR="00506203" w:rsidRDefault="00506203" w:rsidP="00506203">
      <w:pPr>
        <w:ind w:left="1146"/>
        <w:jc w:val="both"/>
        <w:rPr>
          <w:lang w:val="fr-CH"/>
        </w:rPr>
      </w:pPr>
      <w:r>
        <w:rPr>
          <w:lang w:val="fr-CH"/>
        </w:rPr>
        <w:t>………………………………………………………………………………………</w:t>
      </w:r>
    </w:p>
    <w:p w:rsidR="00506203" w:rsidRDefault="00506203" w:rsidP="00506203">
      <w:pPr>
        <w:ind w:left="1146"/>
        <w:jc w:val="both"/>
        <w:rPr>
          <w:lang w:val="fr-CH"/>
        </w:rPr>
      </w:pPr>
      <w:r>
        <w:rPr>
          <w:lang w:val="fr-CH"/>
        </w:rPr>
        <w:t>………………………………………………………………………………………</w:t>
      </w:r>
    </w:p>
    <w:p w:rsidR="00F734A0" w:rsidRDefault="00F734A0" w:rsidP="00F734A0">
      <w:pPr>
        <w:ind w:left="426"/>
        <w:jc w:val="both"/>
        <w:rPr>
          <w:lang w:val="fr-CH"/>
        </w:rPr>
      </w:pPr>
    </w:p>
    <w:p w:rsidR="00215865" w:rsidRDefault="00215865" w:rsidP="00F734A0">
      <w:pPr>
        <w:ind w:left="426"/>
        <w:jc w:val="both"/>
        <w:rPr>
          <w:lang w:val="fr-CH"/>
        </w:rPr>
      </w:pPr>
    </w:p>
    <w:p w:rsidR="00F734A0" w:rsidRPr="00DF0FE2" w:rsidRDefault="00F734A0" w:rsidP="00F734A0">
      <w:pPr>
        <w:numPr>
          <w:ilvl w:val="0"/>
          <w:numId w:val="2"/>
        </w:numPr>
        <w:tabs>
          <w:tab w:val="left" w:pos="540"/>
        </w:tabs>
        <w:jc w:val="both"/>
        <w:rPr>
          <w:b/>
          <w:lang w:val="fr-CH"/>
        </w:rPr>
      </w:pPr>
      <w:r>
        <w:rPr>
          <w:b/>
          <w:lang w:val="fr-CH"/>
        </w:rPr>
        <w:t>Le rapport explicatif</w:t>
      </w:r>
      <w:r w:rsidR="00215865">
        <w:rPr>
          <w:b/>
          <w:lang w:val="fr-CH"/>
        </w:rPr>
        <w:t>, avec son annexe,</w:t>
      </w:r>
      <w:r>
        <w:rPr>
          <w:b/>
          <w:lang w:val="fr-CH"/>
        </w:rPr>
        <w:t xml:space="preserve"> vous semble-t-il suffisa</w:t>
      </w:r>
      <w:r w:rsidR="00F81545">
        <w:rPr>
          <w:b/>
          <w:lang w:val="fr-CH"/>
        </w:rPr>
        <w:t>mment détaillé</w:t>
      </w:r>
      <w:r>
        <w:rPr>
          <w:b/>
          <w:lang w:val="fr-CH"/>
        </w:rPr>
        <w:t xml:space="preserve"> pour exp</w:t>
      </w:r>
      <w:r w:rsidR="00215865">
        <w:rPr>
          <w:b/>
          <w:lang w:val="fr-CH"/>
        </w:rPr>
        <w:t>oser</w:t>
      </w:r>
      <w:r>
        <w:rPr>
          <w:b/>
          <w:lang w:val="fr-CH"/>
        </w:rPr>
        <w:t xml:space="preserve"> </w:t>
      </w:r>
      <w:r w:rsidR="00215865">
        <w:rPr>
          <w:b/>
          <w:lang w:val="fr-CH"/>
        </w:rPr>
        <w:t>la</w:t>
      </w:r>
      <w:r>
        <w:rPr>
          <w:b/>
          <w:lang w:val="fr-CH"/>
        </w:rPr>
        <w:t xml:space="preserve"> problématique</w:t>
      </w:r>
      <w:r w:rsidR="00215865">
        <w:rPr>
          <w:b/>
          <w:lang w:val="fr-CH"/>
        </w:rPr>
        <w:t xml:space="preserve"> du quorum naturel et de ses incidences </w:t>
      </w:r>
      <w:r>
        <w:rPr>
          <w:b/>
          <w:lang w:val="fr-CH"/>
        </w:rPr>
        <w:t>? :</w:t>
      </w:r>
    </w:p>
    <w:p w:rsidR="00506203" w:rsidRPr="00506203" w:rsidRDefault="00506203" w:rsidP="00506203">
      <w:pPr>
        <w:ind w:left="1134"/>
        <w:jc w:val="both"/>
        <w:rPr>
          <w:lang w:val="fr-CH"/>
        </w:rPr>
      </w:pPr>
      <w:r w:rsidRPr="00506203">
        <w:rPr>
          <w:lang w:val="fr-CH"/>
        </w:rPr>
        <w:t>………………………………………………………………………………………</w:t>
      </w:r>
    </w:p>
    <w:p w:rsidR="00506203" w:rsidRPr="00506203" w:rsidRDefault="00506203" w:rsidP="00506203">
      <w:pPr>
        <w:ind w:left="1134"/>
        <w:jc w:val="both"/>
        <w:rPr>
          <w:lang w:val="fr-CH"/>
        </w:rPr>
      </w:pPr>
      <w:r w:rsidRPr="00506203">
        <w:rPr>
          <w:lang w:val="fr-CH"/>
        </w:rPr>
        <w:t>………………………………………………………………………………………</w:t>
      </w:r>
    </w:p>
    <w:p w:rsidR="00506203" w:rsidRPr="00506203" w:rsidRDefault="00506203" w:rsidP="00506203">
      <w:pPr>
        <w:ind w:left="1134"/>
        <w:jc w:val="both"/>
        <w:rPr>
          <w:lang w:val="fr-CH"/>
        </w:rPr>
      </w:pPr>
      <w:r w:rsidRPr="00506203">
        <w:rPr>
          <w:lang w:val="fr-CH"/>
        </w:rPr>
        <w:t>………………………………………………………………………………………</w:t>
      </w:r>
    </w:p>
    <w:p w:rsidR="00506203" w:rsidRPr="00506203" w:rsidRDefault="00506203" w:rsidP="00506203">
      <w:pPr>
        <w:ind w:left="1134"/>
        <w:jc w:val="both"/>
        <w:rPr>
          <w:lang w:val="fr-CH"/>
        </w:rPr>
      </w:pPr>
      <w:r w:rsidRPr="00506203">
        <w:rPr>
          <w:lang w:val="fr-CH"/>
        </w:rPr>
        <w:t>………………………………………………………………………………………</w:t>
      </w:r>
    </w:p>
    <w:p w:rsidR="00F734A0" w:rsidRDefault="00F734A0" w:rsidP="00F734A0">
      <w:pPr>
        <w:ind w:left="426"/>
        <w:jc w:val="both"/>
        <w:rPr>
          <w:lang w:val="fr-CH"/>
        </w:rPr>
      </w:pPr>
    </w:p>
    <w:p w:rsidR="00506203" w:rsidRDefault="00506203" w:rsidP="00F734A0">
      <w:pPr>
        <w:ind w:left="426"/>
        <w:jc w:val="both"/>
        <w:rPr>
          <w:lang w:val="fr-CH"/>
        </w:rPr>
      </w:pPr>
    </w:p>
    <w:p w:rsidR="00DF0FE2" w:rsidRDefault="00DF0FE2" w:rsidP="00DF0FE2">
      <w:pPr>
        <w:jc w:val="both"/>
        <w:rPr>
          <w:lang w:val="fr-CH"/>
        </w:rPr>
      </w:pPr>
    </w:p>
    <w:p w:rsidR="00EF7A5C" w:rsidRPr="000050B5" w:rsidRDefault="00F734A0" w:rsidP="000050B5">
      <w:pPr>
        <w:tabs>
          <w:tab w:val="left" w:pos="426"/>
        </w:tabs>
        <w:jc w:val="both"/>
        <w:rPr>
          <w:i/>
          <w:lang w:val="fr-CH"/>
        </w:rPr>
      </w:pPr>
      <w:r>
        <w:rPr>
          <w:i/>
          <w:lang w:val="fr-CH"/>
        </w:rPr>
        <w:t>B</w:t>
      </w:r>
      <w:r w:rsidR="00EF7A5C" w:rsidRPr="000050B5">
        <w:rPr>
          <w:i/>
          <w:lang w:val="fr-CH"/>
        </w:rPr>
        <w:t>)</w:t>
      </w:r>
      <w:r w:rsidR="000050B5" w:rsidRPr="000050B5">
        <w:rPr>
          <w:i/>
          <w:lang w:val="fr-CH"/>
        </w:rPr>
        <w:tab/>
      </w:r>
      <w:r w:rsidR="00EF7A5C" w:rsidRPr="000050B5">
        <w:rPr>
          <w:i/>
          <w:lang w:val="fr-CH"/>
        </w:rPr>
        <w:t>Avant-projet de loi A (adaptations diverses)</w:t>
      </w:r>
    </w:p>
    <w:p w:rsidR="00EF7A5C" w:rsidRPr="007856E2" w:rsidRDefault="00EF7A5C" w:rsidP="00DF0FE2">
      <w:pPr>
        <w:jc w:val="both"/>
        <w:rPr>
          <w:lang w:val="fr-CH"/>
        </w:rPr>
      </w:pPr>
    </w:p>
    <w:p w:rsidR="00F734A0" w:rsidRPr="00DF0FE2" w:rsidRDefault="00F734A0" w:rsidP="00215865">
      <w:pPr>
        <w:numPr>
          <w:ilvl w:val="0"/>
          <w:numId w:val="4"/>
        </w:numPr>
        <w:tabs>
          <w:tab w:val="left" w:pos="540"/>
        </w:tabs>
        <w:jc w:val="both"/>
        <w:rPr>
          <w:b/>
          <w:lang w:val="fr-CH"/>
        </w:rPr>
      </w:pPr>
      <w:r>
        <w:rPr>
          <w:b/>
          <w:lang w:val="fr-CH"/>
        </w:rPr>
        <w:t>La révision partielle de la loi sur la participation de l’Etat aux frais de campagne électorale reformule, sans les modifier, les objectifs poursuivis par la révision partielle de l’automne 2011 (mise en œuvre de la motion M 1100.10). Il s’agit d’une adaptation cosmétique, destinée à calquer la loi sur la pratique adoptée en la matière :</w:t>
      </w:r>
    </w:p>
    <w:p w:rsidR="00215865" w:rsidRDefault="00215865" w:rsidP="00215865">
      <w:pPr>
        <w:ind w:left="1134"/>
        <w:jc w:val="both"/>
        <w:rPr>
          <w:lang w:val="fr-CH"/>
        </w:rPr>
      </w:pPr>
    </w:p>
    <w:p w:rsidR="00F734A0" w:rsidRDefault="00F734A0" w:rsidP="00215865">
      <w:pPr>
        <w:ind w:left="1134"/>
        <w:jc w:val="both"/>
        <w:rPr>
          <w:lang w:val="fr-CH"/>
        </w:rPr>
      </w:pPr>
      <w:r>
        <w:rPr>
          <w:lang w:val="fr-CH"/>
        </w:rPr>
        <w:lastRenderedPageBreak/>
        <w:t>Confirmez-vous ces objectifs</w:t>
      </w:r>
      <w:r w:rsidRPr="007856E2">
        <w:rPr>
          <w:lang w:val="fr-CH"/>
        </w:rPr>
        <w:t>?</w:t>
      </w:r>
    </w:p>
    <w:p w:rsidR="00F734A0" w:rsidRDefault="00F734A0" w:rsidP="00215865">
      <w:pPr>
        <w:ind w:left="1134"/>
        <w:jc w:val="both"/>
        <w:rPr>
          <w:lang w:val="fr-CH"/>
        </w:rPr>
      </w:pPr>
    </w:p>
    <w:p w:rsidR="00506203" w:rsidRDefault="00506203" w:rsidP="00506203">
      <w:pPr>
        <w:ind w:left="1146"/>
        <w:jc w:val="both"/>
        <w:rPr>
          <w:lang w:val="fr-CH"/>
        </w:rPr>
      </w:pPr>
      <w:r>
        <w:rPr>
          <w:lang w:val="fr-CH"/>
        </w:rPr>
        <w:t>………………………………………………………………………………………</w:t>
      </w:r>
    </w:p>
    <w:p w:rsidR="00506203" w:rsidRDefault="00506203" w:rsidP="00506203">
      <w:pPr>
        <w:ind w:left="1146"/>
        <w:jc w:val="both"/>
        <w:rPr>
          <w:lang w:val="fr-CH"/>
        </w:rPr>
      </w:pPr>
      <w:r>
        <w:rPr>
          <w:lang w:val="fr-CH"/>
        </w:rPr>
        <w:t>………………………………………………………………………………………</w:t>
      </w:r>
    </w:p>
    <w:p w:rsidR="00506203" w:rsidRDefault="00506203" w:rsidP="00506203">
      <w:pPr>
        <w:ind w:left="1146"/>
        <w:jc w:val="both"/>
        <w:rPr>
          <w:lang w:val="fr-CH"/>
        </w:rPr>
      </w:pPr>
      <w:r>
        <w:rPr>
          <w:lang w:val="fr-CH"/>
        </w:rPr>
        <w:t>………………………………………………………………………………………</w:t>
      </w:r>
    </w:p>
    <w:p w:rsidR="00506203" w:rsidRDefault="00506203" w:rsidP="00506203">
      <w:pPr>
        <w:ind w:left="1146"/>
        <w:jc w:val="both"/>
        <w:rPr>
          <w:lang w:val="fr-CH"/>
        </w:rPr>
      </w:pPr>
      <w:r>
        <w:rPr>
          <w:lang w:val="fr-CH"/>
        </w:rPr>
        <w:t>………………………………………………………………………………………</w:t>
      </w:r>
    </w:p>
    <w:p w:rsidR="00506203" w:rsidRDefault="00506203" w:rsidP="00506203">
      <w:pPr>
        <w:ind w:left="1146"/>
        <w:jc w:val="both"/>
        <w:rPr>
          <w:lang w:val="fr-CH"/>
        </w:rPr>
      </w:pPr>
      <w:r>
        <w:rPr>
          <w:lang w:val="fr-CH"/>
        </w:rPr>
        <w:t>………………………………………………………………………………………</w:t>
      </w:r>
    </w:p>
    <w:p w:rsidR="00506203" w:rsidRDefault="00506203" w:rsidP="00506203">
      <w:pPr>
        <w:ind w:left="1146"/>
        <w:jc w:val="both"/>
        <w:rPr>
          <w:lang w:val="fr-CH"/>
        </w:rPr>
      </w:pPr>
      <w:r>
        <w:rPr>
          <w:lang w:val="fr-CH"/>
        </w:rPr>
        <w:t>………………………………………………………………………………………</w:t>
      </w:r>
    </w:p>
    <w:p w:rsidR="00506203" w:rsidRDefault="00506203" w:rsidP="00506203">
      <w:pPr>
        <w:ind w:left="1146"/>
        <w:jc w:val="both"/>
        <w:rPr>
          <w:lang w:val="fr-CH"/>
        </w:rPr>
      </w:pPr>
      <w:r>
        <w:rPr>
          <w:lang w:val="fr-CH"/>
        </w:rPr>
        <w:t>………………………………………………………………………………………</w:t>
      </w:r>
    </w:p>
    <w:p w:rsidR="00506203" w:rsidRPr="00383865" w:rsidRDefault="00506203" w:rsidP="00506203">
      <w:pPr>
        <w:ind w:left="1146"/>
        <w:jc w:val="both"/>
        <w:rPr>
          <w:lang w:val="fr-CH"/>
        </w:rPr>
      </w:pPr>
      <w:r w:rsidRPr="00383865">
        <w:rPr>
          <w:lang w:val="fr-CH"/>
        </w:rPr>
        <w:t>………………………………………………………………………………………</w:t>
      </w:r>
    </w:p>
    <w:p w:rsidR="00506203" w:rsidRPr="00383865" w:rsidRDefault="00506203" w:rsidP="00215865">
      <w:pPr>
        <w:ind w:left="1134"/>
        <w:jc w:val="both"/>
        <w:rPr>
          <w:lang w:val="fr-CH"/>
        </w:rPr>
      </w:pPr>
    </w:p>
    <w:p w:rsidR="00506203" w:rsidRPr="00383865" w:rsidRDefault="00506203" w:rsidP="00215865">
      <w:pPr>
        <w:ind w:left="1134"/>
        <w:jc w:val="both"/>
        <w:rPr>
          <w:lang w:val="fr-CH"/>
        </w:rPr>
      </w:pPr>
    </w:p>
    <w:p w:rsidR="007856E2" w:rsidRPr="00383865" w:rsidRDefault="00EF7A5C" w:rsidP="00215865">
      <w:pPr>
        <w:numPr>
          <w:ilvl w:val="0"/>
          <w:numId w:val="4"/>
        </w:numPr>
        <w:tabs>
          <w:tab w:val="left" w:pos="540"/>
        </w:tabs>
        <w:jc w:val="both"/>
        <w:rPr>
          <w:b/>
          <w:lang w:val="fr-CH"/>
        </w:rPr>
      </w:pPr>
      <w:r w:rsidRPr="00383865">
        <w:rPr>
          <w:b/>
          <w:lang w:val="fr-CH"/>
        </w:rPr>
        <w:t>Révision parti</w:t>
      </w:r>
      <w:r w:rsidR="000050B5" w:rsidRPr="00383865">
        <w:rPr>
          <w:b/>
          <w:lang w:val="fr-CH"/>
        </w:rPr>
        <w:t>elle de la loi sur les communes :</w:t>
      </w:r>
    </w:p>
    <w:p w:rsidR="00EF2CEB" w:rsidRPr="00383865" w:rsidRDefault="00EF2CEB" w:rsidP="00EF2CEB">
      <w:pPr>
        <w:ind w:left="1146"/>
        <w:jc w:val="both"/>
      </w:pPr>
    </w:p>
    <w:p w:rsidR="007856E2" w:rsidRPr="00383865" w:rsidRDefault="00EF2CEB" w:rsidP="00215865">
      <w:pPr>
        <w:ind w:left="1134"/>
        <w:jc w:val="both"/>
        <w:rPr>
          <w:lang w:val="fr-CH"/>
        </w:rPr>
      </w:pPr>
      <w:r w:rsidRPr="00383865">
        <w:t xml:space="preserve">Approuvez-vous les règles relatives à l’élection des commissions par l’assemblée communale et le conseil général   (art. 19 et 46 de la loi sur les communes, prévus dans l’article 2 </w:t>
      </w:r>
      <w:r w:rsidR="00787F01" w:rsidRPr="00383865">
        <w:t xml:space="preserve">de l’avant-projet de loi </w:t>
      </w:r>
      <w:r w:rsidRPr="00383865">
        <w:t xml:space="preserve">A) </w:t>
      </w:r>
      <w:r w:rsidR="007856E2" w:rsidRPr="00383865">
        <w:rPr>
          <w:lang w:val="fr-CH"/>
        </w:rPr>
        <w:t>?</w:t>
      </w:r>
    </w:p>
    <w:p w:rsidR="000050B5" w:rsidRPr="00383865" w:rsidRDefault="000050B5" w:rsidP="00215865">
      <w:pPr>
        <w:ind w:left="1134"/>
        <w:jc w:val="both"/>
        <w:rPr>
          <w:lang w:val="fr-CH"/>
        </w:rPr>
      </w:pPr>
    </w:p>
    <w:p w:rsidR="00506203" w:rsidRPr="00383865" w:rsidRDefault="00506203" w:rsidP="00506203">
      <w:pPr>
        <w:ind w:left="1146"/>
        <w:jc w:val="both"/>
        <w:rPr>
          <w:lang w:val="fr-CH"/>
        </w:rPr>
      </w:pPr>
      <w:r w:rsidRPr="00383865">
        <w:rPr>
          <w:lang w:val="fr-CH"/>
        </w:rPr>
        <w:t>………………………………………………………………………………………</w:t>
      </w:r>
    </w:p>
    <w:p w:rsidR="00506203" w:rsidRPr="00383865" w:rsidRDefault="00506203" w:rsidP="00506203">
      <w:pPr>
        <w:ind w:left="1146"/>
        <w:jc w:val="both"/>
        <w:rPr>
          <w:lang w:val="fr-CH"/>
        </w:rPr>
      </w:pPr>
      <w:r w:rsidRPr="00383865">
        <w:rPr>
          <w:lang w:val="fr-CH"/>
        </w:rPr>
        <w:t>………………………………………………………………………………………</w:t>
      </w:r>
    </w:p>
    <w:p w:rsidR="00506203" w:rsidRPr="00383865" w:rsidRDefault="00506203" w:rsidP="00506203">
      <w:pPr>
        <w:ind w:left="1146"/>
        <w:jc w:val="both"/>
        <w:rPr>
          <w:lang w:val="fr-CH"/>
        </w:rPr>
      </w:pPr>
      <w:r w:rsidRPr="00383865">
        <w:rPr>
          <w:lang w:val="fr-CH"/>
        </w:rPr>
        <w:t>………………………………………………………………………………………</w:t>
      </w:r>
    </w:p>
    <w:p w:rsidR="00506203" w:rsidRPr="00383865" w:rsidRDefault="00506203" w:rsidP="00506203">
      <w:pPr>
        <w:ind w:left="1146"/>
        <w:jc w:val="both"/>
        <w:rPr>
          <w:lang w:val="fr-CH"/>
        </w:rPr>
      </w:pPr>
      <w:r w:rsidRPr="00383865">
        <w:rPr>
          <w:lang w:val="fr-CH"/>
        </w:rPr>
        <w:t>………………………………………………………………………………………</w:t>
      </w:r>
    </w:p>
    <w:p w:rsidR="00506203" w:rsidRPr="00383865" w:rsidRDefault="00506203" w:rsidP="00506203">
      <w:pPr>
        <w:ind w:left="1146"/>
        <w:jc w:val="both"/>
        <w:rPr>
          <w:lang w:val="fr-CH"/>
        </w:rPr>
      </w:pPr>
      <w:r w:rsidRPr="00383865">
        <w:rPr>
          <w:lang w:val="fr-CH"/>
        </w:rPr>
        <w:t>………………………………………………………………………………………</w:t>
      </w:r>
    </w:p>
    <w:p w:rsidR="00506203" w:rsidRPr="00383865" w:rsidRDefault="00506203" w:rsidP="00506203">
      <w:pPr>
        <w:ind w:left="1146"/>
        <w:jc w:val="both"/>
        <w:rPr>
          <w:lang w:val="fr-CH"/>
        </w:rPr>
      </w:pPr>
      <w:r w:rsidRPr="00383865">
        <w:rPr>
          <w:lang w:val="fr-CH"/>
        </w:rPr>
        <w:t>………………………………………………………………………………………</w:t>
      </w:r>
    </w:p>
    <w:p w:rsidR="00506203" w:rsidRPr="00383865" w:rsidRDefault="00506203" w:rsidP="00506203">
      <w:pPr>
        <w:ind w:left="1146"/>
        <w:jc w:val="both"/>
        <w:rPr>
          <w:lang w:val="fr-CH"/>
        </w:rPr>
      </w:pPr>
      <w:r w:rsidRPr="00383865">
        <w:rPr>
          <w:lang w:val="fr-CH"/>
        </w:rPr>
        <w:t>………………………………………………………………………………………</w:t>
      </w:r>
    </w:p>
    <w:p w:rsidR="00506203" w:rsidRPr="00383865" w:rsidRDefault="00506203" w:rsidP="00506203">
      <w:pPr>
        <w:ind w:left="1146"/>
        <w:jc w:val="both"/>
        <w:rPr>
          <w:lang w:val="fr-CH"/>
        </w:rPr>
      </w:pPr>
      <w:r w:rsidRPr="00383865">
        <w:rPr>
          <w:lang w:val="fr-CH"/>
        </w:rPr>
        <w:t>………………………………………………………………………………………</w:t>
      </w:r>
    </w:p>
    <w:p w:rsidR="00EF7A5C" w:rsidRPr="00383865" w:rsidRDefault="00EF7A5C" w:rsidP="000050B5">
      <w:pPr>
        <w:ind w:left="426"/>
        <w:jc w:val="both"/>
        <w:rPr>
          <w:lang w:val="fr-CH"/>
        </w:rPr>
      </w:pPr>
    </w:p>
    <w:p w:rsidR="00215865" w:rsidRPr="00383865" w:rsidRDefault="00215865" w:rsidP="000050B5">
      <w:pPr>
        <w:ind w:left="426"/>
        <w:jc w:val="both"/>
        <w:rPr>
          <w:lang w:val="fr-CH"/>
        </w:rPr>
      </w:pPr>
    </w:p>
    <w:p w:rsidR="00EF7A5C" w:rsidRPr="00383865" w:rsidRDefault="00215865" w:rsidP="00EF7A5C">
      <w:pPr>
        <w:jc w:val="both"/>
        <w:rPr>
          <w:i/>
          <w:lang w:val="fr-CH"/>
        </w:rPr>
      </w:pPr>
      <w:r w:rsidRPr="00383865">
        <w:rPr>
          <w:i/>
          <w:lang w:val="fr-CH"/>
        </w:rPr>
        <w:t>C</w:t>
      </w:r>
      <w:r w:rsidR="00EF7A5C" w:rsidRPr="00383865">
        <w:rPr>
          <w:i/>
          <w:lang w:val="fr-CH"/>
        </w:rPr>
        <w:t>) Avant-projets de loi B (système électoral selon le mode de scrutin proportionnel et cercles électoraux)</w:t>
      </w:r>
    </w:p>
    <w:p w:rsidR="00EF7A5C" w:rsidRPr="00383865" w:rsidRDefault="00EF7A5C" w:rsidP="00DF0FE2">
      <w:pPr>
        <w:jc w:val="both"/>
        <w:rPr>
          <w:lang w:val="fr-CH"/>
        </w:rPr>
      </w:pPr>
    </w:p>
    <w:p w:rsidR="00FE4C36" w:rsidRPr="00383865" w:rsidRDefault="00FE4C36" w:rsidP="00DF0FE2">
      <w:pPr>
        <w:jc w:val="both"/>
        <w:rPr>
          <w:lang w:val="fr-CH"/>
        </w:rPr>
      </w:pPr>
    </w:p>
    <w:p w:rsidR="007856E2" w:rsidRPr="00383865" w:rsidRDefault="000050B5" w:rsidP="00215865">
      <w:pPr>
        <w:numPr>
          <w:ilvl w:val="0"/>
          <w:numId w:val="5"/>
        </w:numPr>
        <w:tabs>
          <w:tab w:val="left" w:pos="540"/>
        </w:tabs>
        <w:jc w:val="both"/>
        <w:rPr>
          <w:b/>
          <w:lang w:val="fr-CH"/>
        </w:rPr>
      </w:pPr>
      <w:r w:rsidRPr="00383865">
        <w:rPr>
          <w:b/>
          <w:lang w:val="fr-CH"/>
        </w:rPr>
        <w:t>Système électoral et organisation territoriale :</w:t>
      </w:r>
    </w:p>
    <w:p w:rsidR="000050B5" w:rsidRPr="00383865" w:rsidRDefault="00EF7A5C" w:rsidP="00215865">
      <w:pPr>
        <w:tabs>
          <w:tab w:val="left" w:pos="900"/>
        </w:tabs>
        <w:ind w:left="1134"/>
        <w:jc w:val="both"/>
        <w:rPr>
          <w:lang w:val="fr-CH"/>
        </w:rPr>
      </w:pPr>
      <w:r w:rsidRPr="00383865">
        <w:rPr>
          <w:lang w:val="fr-CH"/>
        </w:rPr>
        <w:t>Votre préférence va-t-elle</w:t>
      </w:r>
      <w:r w:rsidR="000050B5" w:rsidRPr="00383865">
        <w:rPr>
          <w:lang w:val="fr-CH"/>
        </w:rPr>
        <w:t> :</w:t>
      </w:r>
    </w:p>
    <w:p w:rsidR="000050B5" w:rsidRPr="00383865" w:rsidRDefault="000050B5" w:rsidP="00D23E34">
      <w:pPr>
        <w:tabs>
          <w:tab w:val="left" w:pos="900"/>
        </w:tabs>
        <w:ind w:left="540"/>
        <w:jc w:val="both"/>
        <w:rPr>
          <w:lang w:val="fr-CH"/>
        </w:rPr>
      </w:pPr>
    </w:p>
    <w:p w:rsidR="000050B5" w:rsidRPr="00383865" w:rsidRDefault="00787F01" w:rsidP="00151991">
      <w:pPr>
        <w:numPr>
          <w:ilvl w:val="0"/>
          <w:numId w:val="6"/>
        </w:numPr>
        <w:tabs>
          <w:tab w:val="left" w:pos="900"/>
        </w:tabs>
        <w:ind w:left="1560"/>
        <w:jc w:val="both"/>
        <w:rPr>
          <w:lang w:val="fr-CH"/>
        </w:rPr>
      </w:pPr>
      <w:r w:rsidRPr="00383865">
        <w:rPr>
          <w:b/>
          <w:lang w:val="fr-CH"/>
        </w:rPr>
        <w:t xml:space="preserve">à l’avant-projet de loi </w:t>
      </w:r>
      <w:r w:rsidR="00F734A0" w:rsidRPr="00383865">
        <w:rPr>
          <w:b/>
          <w:lang w:val="fr-CH"/>
        </w:rPr>
        <w:t>B</w:t>
      </w:r>
      <w:r w:rsidR="00F734A0" w:rsidRPr="00383865">
        <w:rPr>
          <w:lang w:val="fr-CH"/>
        </w:rPr>
        <w:t xml:space="preserve"> (</w:t>
      </w:r>
      <w:r w:rsidR="000050B5" w:rsidRPr="00383865">
        <w:rPr>
          <w:lang w:val="fr-CH"/>
        </w:rPr>
        <w:t>modification du système électoral proportionnel sans toucher aux cercles électoraux</w:t>
      </w:r>
      <w:r w:rsidR="00F734A0" w:rsidRPr="00383865">
        <w:rPr>
          <w:lang w:val="fr-CH"/>
        </w:rPr>
        <w:t xml:space="preserve"> par l’</w:t>
      </w:r>
      <w:r w:rsidR="000050B5" w:rsidRPr="00383865">
        <w:rPr>
          <w:lang w:val="fr-CH"/>
        </w:rPr>
        <w:t>intégration de la méthode bi-proportionnelle</w:t>
      </w:r>
      <w:r w:rsidR="00F734A0" w:rsidRPr="00383865">
        <w:rPr>
          <w:lang w:val="fr-CH"/>
        </w:rPr>
        <w:t xml:space="preserve">) </w:t>
      </w:r>
      <w:r w:rsidR="000050B5" w:rsidRPr="00383865">
        <w:rPr>
          <w:lang w:val="fr-CH"/>
        </w:rPr>
        <w:t xml:space="preserve">ou </w:t>
      </w:r>
    </w:p>
    <w:p w:rsidR="000050B5" w:rsidRPr="00383865" w:rsidRDefault="000050B5" w:rsidP="00151991">
      <w:pPr>
        <w:tabs>
          <w:tab w:val="left" w:pos="900"/>
        </w:tabs>
        <w:ind w:left="1560" w:hanging="360"/>
        <w:jc w:val="both"/>
        <w:rPr>
          <w:lang w:val="fr-CH"/>
        </w:rPr>
      </w:pPr>
    </w:p>
    <w:p w:rsidR="007856E2" w:rsidRPr="00383865" w:rsidRDefault="00787F01" w:rsidP="00151991">
      <w:pPr>
        <w:numPr>
          <w:ilvl w:val="0"/>
          <w:numId w:val="6"/>
        </w:numPr>
        <w:tabs>
          <w:tab w:val="left" w:pos="900"/>
        </w:tabs>
        <w:ind w:left="1560"/>
        <w:jc w:val="both"/>
        <w:rPr>
          <w:lang w:val="fr-CH"/>
        </w:rPr>
      </w:pPr>
      <w:r w:rsidRPr="00383865">
        <w:rPr>
          <w:b/>
          <w:lang w:val="fr-CH"/>
        </w:rPr>
        <w:t>à l’avant-</w:t>
      </w:r>
      <w:r w:rsidR="00F734A0" w:rsidRPr="00383865">
        <w:rPr>
          <w:b/>
          <w:lang w:val="fr-CH"/>
        </w:rPr>
        <w:t>projet de loi B</w:t>
      </w:r>
      <w:r w:rsidRPr="00383865">
        <w:rPr>
          <w:b/>
          <w:lang w:val="fr-CH"/>
        </w:rPr>
        <w:t>1</w:t>
      </w:r>
      <w:r w:rsidR="00F734A0" w:rsidRPr="00383865">
        <w:rPr>
          <w:lang w:val="fr-CH"/>
        </w:rPr>
        <w:t xml:space="preserve"> (regroupement </w:t>
      </w:r>
      <w:r w:rsidR="000050B5" w:rsidRPr="00383865">
        <w:rPr>
          <w:lang w:val="fr-CH"/>
        </w:rPr>
        <w:t>de</w:t>
      </w:r>
      <w:r w:rsidR="00F734A0" w:rsidRPr="00383865">
        <w:rPr>
          <w:lang w:val="fr-CH"/>
        </w:rPr>
        <w:t>s</w:t>
      </w:r>
      <w:r w:rsidR="000050B5" w:rsidRPr="00383865">
        <w:rPr>
          <w:lang w:val="fr-CH"/>
        </w:rPr>
        <w:t xml:space="preserve"> cercles électoraux </w:t>
      </w:r>
      <w:r w:rsidR="00F734A0" w:rsidRPr="00383865">
        <w:rPr>
          <w:lang w:val="fr-CH"/>
        </w:rPr>
        <w:t xml:space="preserve">de la Glâne et de la Veveyse </w:t>
      </w:r>
      <w:r w:rsidR="000050B5" w:rsidRPr="00383865">
        <w:rPr>
          <w:lang w:val="fr-CH"/>
        </w:rPr>
        <w:t>sans toucher au système électoral proportionnel)</w:t>
      </w:r>
    </w:p>
    <w:p w:rsidR="0032259D" w:rsidRPr="00383865" w:rsidRDefault="0032259D" w:rsidP="00151991">
      <w:pPr>
        <w:tabs>
          <w:tab w:val="left" w:pos="900"/>
        </w:tabs>
        <w:ind w:left="1560" w:hanging="360"/>
        <w:jc w:val="both"/>
        <w:rPr>
          <w:lang w:val="fr-CH"/>
        </w:rPr>
      </w:pPr>
    </w:p>
    <w:p w:rsidR="00506203" w:rsidRPr="00383865" w:rsidRDefault="00506203" w:rsidP="00506203">
      <w:pPr>
        <w:ind w:left="1146"/>
        <w:jc w:val="both"/>
        <w:rPr>
          <w:lang w:val="fr-CH"/>
        </w:rPr>
      </w:pPr>
      <w:r w:rsidRPr="00383865">
        <w:rPr>
          <w:lang w:val="fr-CH"/>
        </w:rPr>
        <w:t>………………………………………………………………………………………</w:t>
      </w:r>
    </w:p>
    <w:p w:rsidR="00506203" w:rsidRPr="00383865" w:rsidRDefault="00506203" w:rsidP="00506203">
      <w:pPr>
        <w:ind w:left="1146"/>
        <w:jc w:val="both"/>
        <w:rPr>
          <w:lang w:val="fr-CH"/>
        </w:rPr>
      </w:pPr>
      <w:r w:rsidRPr="00383865">
        <w:rPr>
          <w:lang w:val="fr-CH"/>
        </w:rPr>
        <w:t>………………………………………………………………………………………</w:t>
      </w:r>
    </w:p>
    <w:p w:rsidR="00506203" w:rsidRPr="00383865" w:rsidRDefault="00506203" w:rsidP="00506203">
      <w:pPr>
        <w:ind w:left="1146"/>
        <w:jc w:val="both"/>
        <w:rPr>
          <w:lang w:val="fr-CH"/>
        </w:rPr>
      </w:pPr>
      <w:r w:rsidRPr="00383865">
        <w:rPr>
          <w:lang w:val="fr-CH"/>
        </w:rPr>
        <w:t>………………………………………………………………………………………</w:t>
      </w:r>
    </w:p>
    <w:p w:rsidR="00506203" w:rsidRPr="00383865" w:rsidRDefault="00506203" w:rsidP="00506203">
      <w:pPr>
        <w:ind w:left="1146"/>
        <w:jc w:val="both"/>
        <w:rPr>
          <w:lang w:val="fr-CH"/>
        </w:rPr>
      </w:pPr>
      <w:r w:rsidRPr="00383865">
        <w:rPr>
          <w:lang w:val="fr-CH"/>
        </w:rPr>
        <w:t>………………………………………………………………………………………</w:t>
      </w:r>
    </w:p>
    <w:p w:rsidR="00506203" w:rsidRPr="00383865" w:rsidRDefault="00506203" w:rsidP="00506203">
      <w:pPr>
        <w:ind w:left="1146"/>
        <w:jc w:val="both"/>
        <w:rPr>
          <w:lang w:val="fr-CH"/>
        </w:rPr>
      </w:pPr>
      <w:r w:rsidRPr="00383865">
        <w:rPr>
          <w:lang w:val="fr-CH"/>
        </w:rPr>
        <w:t>………………………………………………………………………………………</w:t>
      </w:r>
    </w:p>
    <w:p w:rsidR="00506203" w:rsidRPr="00383865" w:rsidRDefault="00506203" w:rsidP="00506203">
      <w:pPr>
        <w:ind w:left="1146"/>
        <w:jc w:val="both"/>
        <w:rPr>
          <w:lang w:val="fr-CH"/>
        </w:rPr>
      </w:pPr>
      <w:r w:rsidRPr="00383865">
        <w:rPr>
          <w:lang w:val="fr-CH"/>
        </w:rPr>
        <w:t>………………………………………………………………………………………</w:t>
      </w:r>
    </w:p>
    <w:p w:rsidR="00506203" w:rsidRPr="00383865" w:rsidRDefault="00506203" w:rsidP="00506203">
      <w:pPr>
        <w:ind w:left="1146"/>
        <w:jc w:val="both"/>
        <w:rPr>
          <w:lang w:val="fr-CH"/>
        </w:rPr>
      </w:pPr>
      <w:r w:rsidRPr="00383865">
        <w:rPr>
          <w:lang w:val="fr-CH"/>
        </w:rPr>
        <w:t>………………………………………………………………………………………</w:t>
      </w:r>
    </w:p>
    <w:p w:rsidR="00506203" w:rsidRPr="00383865" w:rsidRDefault="00506203" w:rsidP="00506203">
      <w:pPr>
        <w:ind w:left="1146"/>
        <w:jc w:val="both"/>
        <w:rPr>
          <w:lang w:val="fr-CH"/>
        </w:rPr>
      </w:pPr>
      <w:r w:rsidRPr="00383865">
        <w:rPr>
          <w:lang w:val="fr-CH"/>
        </w:rPr>
        <w:t>………………………………………………………………………………………</w:t>
      </w:r>
    </w:p>
    <w:p w:rsidR="00F734A0" w:rsidRPr="00383865" w:rsidRDefault="00F734A0" w:rsidP="00F734A0">
      <w:pPr>
        <w:ind w:left="567"/>
        <w:jc w:val="both"/>
        <w:rPr>
          <w:lang w:val="fr-CH"/>
        </w:rPr>
      </w:pPr>
    </w:p>
    <w:p w:rsidR="0032259D" w:rsidRPr="00383865" w:rsidRDefault="000050B5" w:rsidP="00215865">
      <w:pPr>
        <w:numPr>
          <w:ilvl w:val="0"/>
          <w:numId w:val="5"/>
        </w:numPr>
        <w:tabs>
          <w:tab w:val="left" w:pos="540"/>
        </w:tabs>
        <w:jc w:val="both"/>
        <w:rPr>
          <w:b/>
          <w:lang w:val="fr-CH"/>
        </w:rPr>
      </w:pPr>
      <w:r w:rsidRPr="00383865">
        <w:rPr>
          <w:b/>
          <w:lang w:val="fr-CH"/>
        </w:rPr>
        <w:t>En cas de mise en œuvre du système bi</w:t>
      </w:r>
      <w:r w:rsidR="0032259D" w:rsidRPr="00383865">
        <w:rPr>
          <w:b/>
          <w:lang w:val="fr-CH"/>
        </w:rPr>
        <w:t xml:space="preserve">-proportionnel, votre préférence irait (cf. 73a </w:t>
      </w:r>
      <w:r w:rsidR="00787F01" w:rsidRPr="00383865">
        <w:rPr>
          <w:b/>
          <w:lang w:val="fr-CH"/>
        </w:rPr>
        <w:t>de l’avant-projet de loi B</w:t>
      </w:r>
      <w:r w:rsidR="0032259D" w:rsidRPr="00383865">
        <w:rPr>
          <w:b/>
          <w:lang w:val="fr-CH"/>
        </w:rPr>
        <w:t>) :</w:t>
      </w:r>
    </w:p>
    <w:p w:rsidR="0032259D" w:rsidRPr="00383865" w:rsidRDefault="0032259D" w:rsidP="0032259D">
      <w:pPr>
        <w:tabs>
          <w:tab w:val="left" w:pos="540"/>
        </w:tabs>
        <w:ind w:left="1146"/>
        <w:jc w:val="both"/>
        <w:rPr>
          <w:b/>
          <w:lang w:val="fr-CH"/>
        </w:rPr>
      </w:pPr>
    </w:p>
    <w:p w:rsidR="0032259D" w:rsidRPr="00383865" w:rsidRDefault="0032259D" w:rsidP="00151991">
      <w:pPr>
        <w:numPr>
          <w:ilvl w:val="0"/>
          <w:numId w:val="7"/>
        </w:numPr>
        <w:tabs>
          <w:tab w:val="left" w:pos="900"/>
        </w:tabs>
        <w:ind w:left="1560" w:hanging="426"/>
        <w:jc w:val="both"/>
        <w:rPr>
          <w:lang w:val="fr-CH"/>
        </w:rPr>
      </w:pPr>
      <w:r w:rsidRPr="00383865">
        <w:rPr>
          <w:lang w:val="fr-CH"/>
        </w:rPr>
        <w:t>à une solution sans quorum (« Schaffhouse ») ;</w:t>
      </w:r>
    </w:p>
    <w:p w:rsidR="00151991" w:rsidRPr="00383865" w:rsidRDefault="00151991" w:rsidP="00151991">
      <w:pPr>
        <w:tabs>
          <w:tab w:val="left" w:pos="900"/>
        </w:tabs>
        <w:ind w:left="1560"/>
        <w:jc w:val="both"/>
        <w:rPr>
          <w:lang w:val="fr-CH"/>
        </w:rPr>
      </w:pPr>
    </w:p>
    <w:p w:rsidR="0032259D" w:rsidRPr="00383865" w:rsidRDefault="0032259D" w:rsidP="00151991">
      <w:pPr>
        <w:numPr>
          <w:ilvl w:val="0"/>
          <w:numId w:val="7"/>
        </w:numPr>
        <w:tabs>
          <w:tab w:val="left" w:pos="900"/>
        </w:tabs>
        <w:ind w:left="1560" w:hanging="426"/>
        <w:jc w:val="both"/>
        <w:rPr>
          <w:lang w:val="fr-CH"/>
        </w:rPr>
      </w:pPr>
      <w:r w:rsidRPr="00383865">
        <w:rPr>
          <w:lang w:val="fr-CH"/>
        </w:rPr>
        <w:t>à une solution avec un quorum de 5 % à atteindre dans un cercle électoral au moins (« Zürich ») ;</w:t>
      </w:r>
    </w:p>
    <w:p w:rsidR="00151991" w:rsidRPr="00383865" w:rsidRDefault="00151991" w:rsidP="00151991">
      <w:pPr>
        <w:tabs>
          <w:tab w:val="left" w:pos="900"/>
        </w:tabs>
        <w:ind w:left="1560"/>
        <w:jc w:val="both"/>
        <w:rPr>
          <w:lang w:val="fr-CH"/>
        </w:rPr>
      </w:pPr>
    </w:p>
    <w:p w:rsidR="0032259D" w:rsidRPr="00383865" w:rsidRDefault="0032259D" w:rsidP="00151991">
      <w:pPr>
        <w:numPr>
          <w:ilvl w:val="0"/>
          <w:numId w:val="7"/>
        </w:numPr>
        <w:tabs>
          <w:tab w:val="left" w:pos="900"/>
        </w:tabs>
        <w:ind w:left="1560" w:hanging="426"/>
        <w:jc w:val="both"/>
        <w:rPr>
          <w:lang w:val="fr-CH"/>
        </w:rPr>
      </w:pPr>
      <w:r w:rsidRPr="00383865">
        <w:rPr>
          <w:lang w:val="fr-CH"/>
        </w:rPr>
        <w:t>à une solution avec un quorum de 5 % à atteindre dans un cercle électoral au moins ou au moins de 3 % à l’échelle cantonale (« Argovie ») ;</w:t>
      </w:r>
    </w:p>
    <w:p w:rsidR="00151991" w:rsidRPr="00383865" w:rsidRDefault="00151991" w:rsidP="00151991">
      <w:pPr>
        <w:tabs>
          <w:tab w:val="left" w:pos="900"/>
        </w:tabs>
        <w:ind w:left="1560"/>
        <w:jc w:val="both"/>
        <w:rPr>
          <w:lang w:val="fr-CH"/>
        </w:rPr>
      </w:pPr>
    </w:p>
    <w:p w:rsidR="0032259D" w:rsidRPr="00383865" w:rsidRDefault="0032259D" w:rsidP="00151991">
      <w:pPr>
        <w:numPr>
          <w:ilvl w:val="0"/>
          <w:numId w:val="7"/>
        </w:numPr>
        <w:tabs>
          <w:tab w:val="left" w:pos="900"/>
        </w:tabs>
        <w:ind w:left="1560" w:hanging="426"/>
        <w:jc w:val="both"/>
        <w:rPr>
          <w:lang w:val="fr-CH"/>
        </w:rPr>
      </w:pPr>
      <w:r w:rsidRPr="00383865">
        <w:rPr>
          <w:lang w:val="fr-CH"/>
        </w:rPr>
        <w:t xml:space="preserve">à </w:t>
      </w:r>
      <w:r w:rsidR="005936C1" w:rsidRPr="00383865">
        <w:rPr>
          <w:lang w:val="fr-CH"/>
        </w:rPr>
        <w:t xml:space="preserve">une solution avec un quorum </w:t>
      </w:r>
      <w:r w:rsidRPr="00383865">
        <w:rPr>
          <w:lang w:val="fr-CH"/>
        </w:rPr>
        <w:t xml:space="preserve">de </w:t>
      </w:r>
      <w:r w:rsidR="00787F01" w:rsidRPr="00383865">
        <w:rPr>
          <w:lang w:val="fr-CH"/>
        </w:rPr>
        <w:t>3,5</w:t>
      </w:r>
      <w:r w:rsidRPr="00383865">
        <w:rPr>
          <w:lang w:val="fr-CH"/>
        </w:rPr>
        <w:t xml:space="preserve"> % à atteindre à l’échelle cantonale ;</w:t>
      </w:r>
    </w:p>
    <w:p w:rsidR="0032259D" w:rsidRPr="00383865" w:rsidRDefault="0032259D" w:rsidP="00506203">
      <w:pPr>
        <w:tabs>
          <w:tab w:val="left" w:pos="540"/>
        </w:tabs>
        <w:ind w:left="1146"/>
        <w:jc w:val="both"/>
        <w:rPr>
          <w:b/>
          <w:lang w:val="fr-CH"/>
        </w:rPr>
      </w:pPr>
    </w:p>
    <w:p w:rsidR="00506203" w:rsidRPr="00383865" w:rsidRDefault="00506203" w:rsidP="00506203">
      <w:pPr>
        <w:ind w:left="1146"/>
        <w:jc w:val="both"/>
        <w:rPr>
          <w:lang w:val="fr-CH"/>
        </w:rPr>
      </w:pPr>
      <w:r w:rsidRPr="00383865">
        <w:rPr>
          <w:lang w:val="fr-CH"/>
        </w:rPr>
        <w:t>………………………………………………………………………………………</w:t>
      </w:r>
    </w:p>
    <w:p w:rsidR="00506203" w:rsidRPr="00383865" w:rsidRDefault="00506203" w:rsidP="00506203">
      <w:pPr>
        <w:ind w:left="1146"/>
        <w:jc w:val="both"/>
        <w:rPr>
          <w:lang w:val="fr-CH"/>
        </w:rPr>
      </w:pPr>
      <w:r w:rsidRPr="00383865">
        <w:rPr>
          <w:lang w:val="fr-CH"/>
        </w:rPr>
        <w:t>………………………………………………………………………………………</w:t>
      </w:r>
    </w:p>
    <w:p w:rsidR="00506203" w:rsidRPr="00383865" w:rsidRDefault="00506203" w:rsidP="00506203">
      <w:pPr>
        <w:ind w:left="1146"/>
        <w:jc w:val="both"/>
        <w:rPr>
          <w:lang w:val="fr-CH"/>
        </w:rPr>
      </w:pPr>
      <w:r w:rsidRPr="00383865">
        <w:rPr>
          <w:lang w:val="fr-CH"/>
        </w:rPr>
        <w:t>………………………………………………………………………………………</w:t>
      </w:r>
    </w:p>
    <w:p w:rsidR="00506203" w:rsidRPr="00383865" w:rsidRDefault="00506203" w:rsidP="00506203">
      <w:pPr>
        <w:ind w:left="1146"/>
        <w:jc w:val="both"/>
        <w:rPr>
          <w:lang w:val="fr-CH"/>
        </w:rPr>
      </w:pPr>
      <w:r w:rsidRPr="00383865">
        <w:rPr>
          <w:lang w:val="fr-CH"/>
        </w:rPr>
        <w:t>………………………………………………………………………………………</w:t>
      </w:r>
    </w:p>
    <w:p w:rsidR="00506203" w:rsidRPr="00383865" w:rsidRDefault="00506203" w:rsidP="00506203">
      <w:pPr>
        <w:ind w:left="1146"/>
        <w:jc w:val="both"/>
        <w:rPr>
          <w:lang w:val="fr-CH"/>
        </w:rPr>
      </w:pPr>
      <w:r w:rsidRPr="00383865">
        <w:rPr>
          <w:lang w:val="fr-CH"/>
        </w:rPr>
        <w:t>………………………………………………………………………………………</w:t>
      </w:r>
    </w:p>
    <w:p w:rsidR="00506203" w:rsidRPr="00383865" w:rsidRDefault="00506203" w:rsidP="00506203">
      <w:pPr>
        <w:ind w:left="1146"/>
        <w:jc w:val="both"/>
        <w:rPr>
          <w:lang w:val="fr-CH"/>
        </w:rPr>
      </w:pPr>
      <w:r w:rsidRPr="00383865">
        <w:rPr>
          <w:lang w:val="fr-CH"/>
        </w:rPr>
        <w:t>………………………………………………………………………………………</w:t>
      </w:r>
    </w:p>
    <w:p w:rsidR="00506203" w:rsidRPr="00383865" w:rsidRDefault="00506203" w:rsidP="00506203">
      <w:pPr>
        <w:ind w:left="1146"/>
        <w:jc w:val="both"/>
        <w:rPr>
          <w:lang w:val="fr-CH"/>
        </w:rPr>
      </w:pPr>
      <w:r w:rsidRPr="00383865">
        <w:rPr>
          <w:lang w:val="fr-CH"/>
        </w:rPr>
        <w:t>………………………………………………………………………………………</w:t>
      </w:r>
    </w:p>
    <w:p w:rsidR="00506203" w:rsidRPr="00383865" w:rsidRDefault="00506203" w:rsidP="00506203">
      <w:pPr>
        <w:ind w:left="1146"/>
        <w:jc w:val="both"/>
        <w:rPr>
          <w:lang w:val="fr-CH"/>
        </w:rPr>
      </w:pPr>
      <w:r w:rsidRPr="00383865">
        <w:rPr>
          <w:lang w:val="fr-CH"/>
        </w:rPr>
        <w:t>………………………………………………………………………………………</w:t>
      </w:r>
    </w:p>
    <w:p w:rsidR="00DF0FE2" w:rsidRPr="00383865" w:rsidRDefault="00DF0FE2" w:rsidP="00506203">
      <w:pPr>
        <w:ind w:left="1146"/>
        <w:jc w:val="both"/>
        <w:rPr>
          <w:lang w:val="fr-CH"/>
        </w:rPr>
      </w:pPr>
    </w:p>
    <w:p w:rsidR="00F81545" w:rsidRPr="00383865" w:rsidRDefault="00F81545" w:rsidP="00F81545">
      <w:pPr>
        <w:numPr>
          <w:ilvl w:val="0"/>
          <w:numId w:val="5"/>
        </w:numPr>
        <w:tabs>
          <w:tab w:val="left" w:pos="540"/>
        </w:tabs>
        <w:jc w:val="both"/>
        <w:rPr>
          <w:b/>
          <w:lang w:val="fr-CH"/>
        </w:rPr>
      </w:pPr>
      <w:r w:rsidRPr="00383865">
        <w:rPr>
          <w:b/>
          <w:lang w:val="fr-CH"/>
        </w:rPr>
        <w:t xml:space="preserve">En cas de regroupement des cercles électoraux de la Glâne et de la Veveyse (avant-projet de loi B1), seriez-vous ou non favorable à une </w:t>
      </w:r>
      <w:r w:rsidR="00554AE9" w:rsidRPr="00383865">
        <w:rPr>
          <w:b/>
          <w:lang w:val="fr-CH"/>
        </w:rPr>
        <w:t>variante</w:t>
      </w:r>
      <w:r w:rsidRPr="00383865">
        <w:rPr>
          <w:b/>
          <w:lang w:val="fr-CH"/>
        </w:rPr>
        <w:t xml:space="preserve"> consistant à attribuer des députés de base aux anciens cercles électoraux de la Glâne et de la Veveyse ? :</w:t>
      </w:r>
    </w:p>
    <w:p w:rsidR="00F81545" w:rsidRPr="00383865" w:rsidRDefault="00F81545" w:rsidP="00F81545">
      <w:pPr>
        <w:ind w:left="426"/>
        <w:jc w:val="both"/>
        <w:rPr>
          <w:lang w:val="fr-CH"/>
        </w:rPr>
      </w:pPr>
    </w:p>
    <w:p w:rsidR="00F81545" w:rsidRPr="00383865" w:rsidRDefault="00F81545" w:rsidP="00F81545">
      <w:pPr>
        <w:ind w:left="1134"/>
        <w:jc w:val="both"/>
        <w:rPr>
          <w:lang w:val="fr-CH"/>
        </w:rPr>
      </w:pPr>
      <w:r w:rsidRPr="00383865">
        <w:rPr>
          <w:lang w:val="fr-CH"/>
        </w:rPr>
        <w:t>………………………………………………………………………………………</w:t>
      </w:r>
    </w:p>
    <w:p w:rsidR="00F81545" w:rsidRPr="00383865" w:rsidRDefault="00F81545" w:rsidP="00F81545">
      <w:pPr>
        <w:ind w:left="1134"/>
        <w:jc w:val="both"/>
        <w:rPr>
          <w:lang w:val="fr-CH"/>
        </w:rPr>
      </w:pPr>
      <w:r w:rsidRPr="00383865">
        <w:rPr>
          <w:lang w:val="fr-CH"/>
        </w:rPr>
        <w:t>………………………………………………………………………………………</w:t>
      </w:r>
    </w:p>
    <w:p w:rsidR="00F81545" w:rsidRPr="00383865" w:rsidRDefault="00F81545" w:rsidP="00F81545">
      <w:pPr>
        <w:ind w:left="1134"/>
        <w:jc w:val="both"/>
        <w:rPr>
          <w:lang w:val="fr-CH"/>
        </w:rPr>
      </w:pPr>
      <w:r w:rsidRPr="00383865">
        <w:rPr>
          <w:lang w:val="fr-CH"/>
        </w:rPr>
        <w:t>………………………………………………………………………………………</w:t>
      </w:r>
    </w:p>
    <w:p w:rsidR="00F81545" w:rsidRPr="00383865" w:rsidRDefault="00F81545" w:rsidP="00F81545">
      <w:pPr>
        <w:ind w:left="1134"/>
        <w:jc w:val="both"/>
        <w:rPr>
          <w:lang w:val="fr-CH"/>
        </w:rPr>
      </w:pPr>
      <w:r w:rsidRPr="00383865">
        <w:rPr>
          <w:lang w:val="fr-CH"/>
        </w:rPr>
        <w:t>………………………………………………………………………………………</w:t>
      </w:r>
    </w:p>
    <w:p w:rsidR="00F81545" w:rsidRPr="00383865" w:rsidRDefault="00F81545" w:rsidP="00F81545">
      <w:pPr>
        <w:ind w:left="1134"/>
        <w:jc w:val="both"/>
        <w:rPr>
          <w:lang w:val="fr-CH"/>
        </w:rPr>
      </w:pPr>
      <w:r w:rsidRPr="00383865">
        <w:rPr>
          <w:lang w:val="fr-CH"/>
        </w:rPr>
        <w:t>………………………………………………………………………………………</w:t>
      </w:r>
    </w:p>
    <w:p w:rsidR="00F81545" w:rsidRPr="00383865" w:rsidRDefault="00F81545" w:rsidP="00F81545">
      <w:pPr>
        <w:ind w:left="1134"/>
        <w:jc w:val="both"/>
        <w:rPr>
          <w:lang w:val="fr-CH"/>
        </w:rPr>
      </w:pPr>
      <w:r w:rsidRPr="00383865">
        <w:rPr>
          <w:lang w:val="fr-CH"/>
        </w:rPr>
        <w:t>………………………………………………………………………………………</w:t>
      </w:r>
    </w:p>
    <w:p w:rsidR="00F81545" w:rsidRPr="00383865" w:rsidRDefault="00F81545" w:rsidP="00F81545">
      <w:pPr>
        <w:ind w:left="1134"/>
        <w:jc w:val="both"/>
        <w:rPr>
          <w:lang w:val="fr-CH"/>
        </w:rPr>
      </w:pPr>
      <w:r w:rsidRPr="00383865">
        <w:rPr>
          <w:lang w:val="fr-CH"/>
        </w:rPr>
        <w:t>………………………………………………………………………………………</w:t>
      </w:r>
    </w:p>
    <w:p w:rsidR="00726DDE" w:rsidRPr="00383865" w:rsidRDefault="00726DDE" w:rsidP="00DF0FE2">
      <w:pPr>
        <w:jc w:val="both"/>
        <w:rPr>
          <w:lang w:val="fr-CH"/>
        </w:rPr>
      </w:pPr>
    </w:p>
    <w:p w:rsidR="007856E2" w:rsidRPr="00383865" w:rsidRDefault="000050B5" w:rsidP="00215865">
      <w:pPr>
        <w:numPr>
          <w:ilvl w:val="0"/>
          <w:numId w:val="5"/>
        </w:numPr>
        <w:tabs>
          <w:tab w:val="left" w:pos="540"/>
        </w:tabs>
        <w:jc w:val="both"/>
        <w:rPr>
          <w:b/>
          <w:lang w:val="fr-CH"/>
        </w:rPr>
      </w:pPr>
      <w:r w:rsidRPr="00383865">
        <w:rPr>
          <w:b/>
          <w:lang w:val="fr-CH"/>
        </w:rPr>
        <w:t>En cas de regroupement des cercles électoraux de la Glâne et de la Veveyse</w:t>
      </w:r>
      <w:r w:rsidR="00D16EC1" w:rsidRPr="00383865">
        <w:rPr>
          <w:b/>
          <w:lang w:val="fr-CH"/>
        </w:rPr>
        <w:t xml:space="preserve"> </w:t>
      </w:r>
      <w:r w:rsidR="00787F01" w:rsidRPr="00383865">
        <w:rPr>
          <w:b/>
          <w:lang w:val="fr-CH"/>
        </w:rPr>
        <w:t>(avant-</w:t>
      </w:r>
      <w:r w:rsidR="00D16EC1" w:rsidRPr="00383865">
        <w:rPr>
          <w:b/>
          <w:lang w:val="fr-CH"/>
        </w:rPr>
        <w:t>projet de loi B</w:t>
      </w:r>
      <w:r w:rsidR="00787F01" w:rsidRPr="00383865">
        <w:rPr>
          <w:b/>
          <w:lang w:val="fr-CH"/>
        </w:rPr>
        <w:t>1</w:t>
      </w:r>
      <w:r w:rsidR="00D16EC1" w:rsidRPr="00383865">
        <w:rPr>
          <w:b/>
          <w:lang w:val="fr-CH"/>
        </w:rPr>
        <w:t>)</w:t>
      </w:r>
      <w:r w:rsidRPr="00383865">
        <w:rPr>
          <w:b/>
          <w:lang w:val="fr-CH"/>
        </w:rPr>
        <w:t xml:space="preserve">, la surveillance des </w:t>
      </w:r>
      <w:r w:rsidR="00D16EC1" w:rsidRPr="00383865">
        <w:rPr>
          <w:b/>
          <w:lang w:val="fr-CH"/>
        </w:rPr>
        <w:t>scrutins</w:t>
      </w:r>
      <w:r w:rsidRPr="00383865">
        <w:rPr>
          <w:b/>
          <w:lang w:val="fr-CH"/>
        </w:rPr>
        <w:t xml:space="preserve"> se déroulant dans ce cercle devrait être assumée :</w:t>
      </w:r>
    </w:p>
    <w:p w:rsidR="000050B5" w:rsidRPr="00383865" w:rsidRDefault="000050B5" w:rsidP="00215865">
      <w:pPr>
        <w:tabs>
          <w:tab w:val="left" w:pos="1134"/>
        </w:tabs>
        <w:ind w:left="1134"/>
        <w:jc w:val="both"/>
        <w:rPr>
          <w:b/>
          <w:lang w:val="fr-CH"/>
        </w:rPr>
      </w:pPr>
    </w:p>
    <w:p w:rsidR="008E5609" w:rsidRPr="00383865" w:rsidRDefault="00AB1E52" w:rsidP="00215865">
      <w:pPr>
        <w:tabs>
          <w:tab w:val="left" w:pos="900"/>
          <w:tab w:val="left" w:pos="1134"/>
        </w:tabs>
        <w:ind w:left="1134"/>
        <w:jc w:val="both"/>
        <w:rPr>
          <w:lang w:val="fr-CH"/>
        </w:rPr>
      </w:pPr>
      <w:r w:rsidRPr="00383865">
        <w:rPr>
          <w:lang w:val="fr-CH"/>
        </w:rPr>
        <w:t>a)</w:t>
      </w:r>
      <w:r w:rsidRPr="00383865">
        <w:rPr>
          <w:lang w:val="fr-CH"/>
        </w:rPr>
        <w:tab/>
      </w:r>
      <w:r w:rsidR="000050B5" w:rsidRPr="00383865">
        <w:rPr>
          <w:lang w:val="fr-CH"/>
        </w:rPr>
        <w:t>Par le Préfet de la Glâne</w:t>
      </w:r>
      <w:r w:rsidR="009F43F6" w:rsidRPr="00383865">
        <w:rPr>
          <w:lang w:val="fr-CH"/>
        </w:rPr>
        <w:t> ?</w:t>
      </w:r>
      <w:r w:rsidR="000050B5" w:rsidRPr="00383865">
        <w:rPr>
          <w:lang w:val="fr-CH"/>
        </w:rPr>
        <w:t xml:space="preserve"> </w:t>
      </w:r>
      <w:r w:rsidR="008E5609" w:rsidRPr="00383865">
        <w:rPr>
          <w:lang w:val="fr-CH"/>
        </w:rPr>
        <w:t>…………</w:t>
      </w:r>
      <w:r w:rsidR="00215865" w:rsidRPr="00383865">
        <w:rPr>
          <w:lang w:val="fr-CH"/>
        </w:rPr>
        <w:t>……………………………………………</w:t>
      </w:r>
    </w:p>
    <w:p w:rsidR="00726DDE" w:rsidRPr="00383865" w:rsidRDefault="00726DDE" w:rsidP="00215865">
      <w:pPr>
        <w:tabs>
          <w:tab w:val="left" w:pos="1134"/>
        </w:tabs>
        <w:ind w:left="1134"/>
        <w:jc w:val="both"/>
        <w:rPr>
          <w:lang w:val="fr-CH"/>
        </w:rPr>
      </w:pPr>
    </w:p>
    <w:p w:rsidR="000050B5" w:rsidRPr="00383865" w:rsidRDefault="000050B5" w:rsidP="00215865">
      <w:pPr>
        <w:tabs>
          <w:tab w:val="left" w:pos="900"/>
          <w:tab w:val="left" w:pos="1134"/>
        </w:tabs>
        <w:ind w:left="1134"/>
        <w:jc w:val="both"/>
        <w:rPr>
          <w:lang w:val="fr-CH"/>
        </w:rPr>
      </w:pPr>
      <w:r w:rsidRPr="00383865">
        <w:rPr>
          <w:lang w:val="fr-CH"/>
        </w:rPr>
        <w:t>b)</w:t>
      </w:r>
      <w:r w:rsidRPr="00383865">
        <w:rPr>
          <w:lang w:val="fr-CH"/>
        </w:rPr>
        <w:tab/>
        <w:t xml:space="preserve">Par le Préfet de la Veveyse ? </w:t>
      </w:r>
      <w:r w:rsidR="00215865" w:rsidRPr="00383865">
        <w:rPr>
          <w:lang w:val="fr-CH"/>
        </w:rPr>
        <w:t>……………………………………………………</w:t>
      </w:r>
    </w:p>
    <w:p w:rsidR="008E5609" w:rsidRPr="00383865" w:rsidRDefault="008E5609" w:rsidP="00215865">
      <w:pPr>
        <w:tabs>
          <w:tab w:val="left" w:pos="1134"/>
        </w:tabs>
        <w:ind w:left="1134"/>
        <w:jc w:val="both"/>
        <w:rPr>
          <w:lang w:val="fr-CH"/>
        </w:rPr>
      </w:pPr>
    </w:p>
    <w:p w:rsidR="000050B5" w:rsidRPr="00383865" w:rsidRDefault="000050B5" w:rsidP="00215865">
      <w:pPr>
        <w:tabs>
          <w:tab w:val="left" w:pos="900"/>
          <w:tab w:val="left" w:pos="1134"/>
        </w:tabs>
        <w:ind w:left="1134"/>
        <w:jc w:val="both"/>
        <w:rPr>
          <w:lang w:val="fr-CH"/>
        </w:rPr>
      </w:pPr>
      <w:r w:rsidRPr="00383865">
        <w:rPr>
          <w:lang w:val="fr-CH"/>
        </w:rPr>
        <w:t>c)</w:t>
      </w:r>
      <w:r w:rsidRPr="00383865">
        <w:rPr>
          <w:lang w:val="fr-CH"/>
        </w:rPr>
        <w:tab/>
        <w:t>Conjointement par les deux préfets</w:t>
      </w:r>
      <w:r w:rsidR="00A10DAC" w:rsidRPr="00383865">
        <w:rPr>
          <w:lang w:val="fr-CH"/>
        </w:rPr>
        <w:t> ?</w:t>
      </w:r>
      <w:r w:rsidR="00215865" w:rsidRPr="00383865">
        <w:rPr>
          <w:lang w:val="fr-CH"/>
        </w:rPr>
        <w:t>……………………………………………</w:t>
      </w:r>
    </w:p>
    <w:p w:rsidR="00AB1E52" w:rsidRPr="00383865" w:rsidRDefault="00AB1E52" w:rsidP="00215865">
      <w:pPr>
        <w:tabs>
          <w:tab w:val="left" w:pos="1134"/>
        </w:tabs>
        <w:ind w:left="1134"/>
        <w:jc w:val="both"/>
        <w:rPr>
          <w:lang w:val="fr-CH"/>
        </w:rPr>
      </w:pPr>
    </w:p>
    <w:p w:rsidR="008E5609" w:rsidRPr="00383865" w:rsidRDefault="00A10DAC" w:rsidP="00215865">
      <w:pPr>
        <w:tabs>
          <w:tab w:val="left" w:pos="900"/>
          <w:tab w:val="left" w:pos="1134"/>
        </w:tabs>
        <w:ind w:left="1134"/>
        <w:jc w:val="both"/>
        <w:rPr>
          <w:lang w:val="en-US"/>
        </w:rPr>
      </w:pPr>
      <w:r w:rsidRPr="00383865">
        <w:rPr>
          <w:lang w:val="en-US"/>
        </w:rPr>
        <w:t>d)</w:t>
      </w:r>
      <w:r w:rsidRPr="00383865">
        <w:rPr>
          <w:lang w:val="en-US"/>
        </w:rPr>
        <w:tab/>
      </w:r>
      <w:proofErr w:type="spellStart"/>
      <w:r w:rsidRPr="00383865">
        <w:rPr>
          <w:lang w:val="en-US"/>
        </w:rPr>
        <w:t>Autre</w:t>
      </w:r>
      <w:proofErr w:type="spellEnd"/>
      <w:r w:rsidR="00215865" w:rsidRPr="00383865">
        <w:rPr>
          <w:lang w:val="en-US"/>
        </w:rPr>
        <w:t>(s)</w:t>
      </w:r>
      <w:r w:rsidRPr="00383865">
        <w:rPr>
          <w:lang w:val="en-US"/>
        </w:rPr>
        <w:t xml:space="preserve"> suggestion</w:t>
      </w:r>
      <w:r w:rsidR="00215865" w:rsidRPr="00383865">
        <w:rPr>
          <w:lang w:val="en-US"/>
        </w:rPr>
        <w:t>(s</w:t>
      </w:r>
      <w:proofErr w:type="gramStart"/>
      <w:r w:rsidR="00215865" w:rsidRPr="00383865">
        <w:rPr>
          <w:lang w:val="en-US"/>
        </w:rPr>
        <w:t>)</w:t>
      </w:r>
      <w:r w:rsidRPr="00383865">
        <w:rPr>
          <w:lang w:val="en-US"/>
        </w:rPr>
        <w:t> ?</w:t>
      </w:r>
      <w:proofErr w:type="gramEnd"/>
      <w:r w:rsidRPr="00383865">
        <w:rPr>
          <w:lang w:val="en-US"/>
        </w:rPr>
        <w:t>……………………</w:t>
      </w:r>
      <w:r w:rsidR="00F734A0" w:rsidRPr="00383865">
        <w:rPr>
          <w:lang w:val="en-US"/>
        </w:rPr>
        <w:t>………………</w:t>
      </w:r>
      <w:r w:rsidRPr="00383865">
        <w:rPr>
          <w:lang w:val="en-US"/>
        </w:rPr>
        <w:t>……………</w:t>
      </w:r>
      <w:r w:rsidR="00215865" w:rsidRPr="00383865">
        <w:rPr>
          <w:lang w:val="en-US"/>
        </w:rPr>
        <w:t>……</w:t>
      </w:r>
      <w:r w:rsidR="00D16EC1" w:rsidRPr="00383865">
        <w:rPr>
          <w:lang w:val="en-US"/>
        </w:rPr>
        <w:t>.</w:t>
      </w:r>
      <w:r w:rsidR="00215865" w:rsidRPr="00383865">
        <w:rPr>
          <w:lang w:val="en-US"/>
        </w:rPr>
        <w:t>…</w:t>
      </w:r>
    </w:p>
    <w:p w:rsidR="00787F01" w:rsidRPr="00383865" w:rsidRDefault="00787F01" w:rsidP="00215865">
      <w:pPr>
        <w:ind w:left="426"/>
        <w:jc w:val="both"/>
        <w:rPr>
          <w:lang w:val="en-US"/>
        </w:rPr>
      </w:pPr>
    </w:p>
    <w:p w:rsidR="00E31178" w:rsidRPr="00383865" w:rsidRDefault="00E31178" w:rsidP="00215865">
      <w:pPr>
        <w:ind w:left="426"/>
        <w:jc w:val="both"/>
        <w:rPr>
          <w:lang w:val="en-US"/>
        </w:rPr>
      </w:pPr>
    </w:p>
    <w:p w:rsidR="00E91A5F" w:rsidRPr="00383865" w:rsidRDefault="00E91A5F" w:rsidP="00215865">
      <w:pPr>
        <w:ind w:left="426"/>
        <w:jc w:val="both"/>
        <w:rPr>
          <w:lang w:val="en-US"/>
        </w:rPr>
      </w:pPr>
    </w:p>
    <w:p w:rsidR="00215865" w:rsidRPr="00383865" w:rsidRDefault="005936C1" w:rsidP="00215865">
      <w:pPr>
        <w:jc w:val="both"/>
        <w:rPr>
          <w:i/>
          <w:lang w:val="fr-CH"/>
        </w:rPr>
      </w:pPr>
      <w:r w:rsidRPr="00383865">
        <w:rPr>
          <w:i/>
          <w:lang w:val="fr-CH"/>
        </w:rPr>
        <w:lastRenderedPageBreak/>
        <w:t>D</w:t>
      </w:r>
      <w:r w:rsidR="00215865" w:rsidRPr="00383865">
        <w:rPr>
          <w:i/>
          <w:lang w:val="fr-CH"/>
        </w:rPr>
        <w:t>) Question générale</w:t>
      </w:r>
    </w:p>
    <w:p w:rsidR="00215865" w:rsidRPr="00383865" w:rsidRDefault="00215865" w:rsidP="00DF0FE2">
      <w:pPr>
        <w:jc w:val="both"/>
        <w:rPr>
          <w:lang w:val="fr-CH"/>
        </w:rPr>
      </w:pPr>
    </w:p>
    <w:p w:rsidR="00A27398" w:rsidRPr="00383865" w:rsidRDefault="00726DDE" w:rsidP="00DF0FE2">
      <w:pPr>
        <w:jc w:val="both"/>
        <w:rPr>
          <w:lang w:val="fr-CH"/>
        </w:rPr>
      </w:pPr>
      <w:r w:rsidRPr="00383865">
        <w:rPr>
          <w:lang w:val="fr-CH"/>
        </w:rPr>
        <w:t>A</w:t>
      </w:r>
      <w:r w:rsidR="007856E2" w:rsidRPr="00383865">
        <w:rPr>
          <w:lang w:val="fr-CH"/>
        </w:rPr>
        <w:t>vez-vous d’autres remarques, propositions ou commentaires sur ce projet</w:t>
      </w:r>
      <w:r w:rsidR="00AB1E52" w:rsidRPr="00383865">
        <w:rPr>
          <w:lang w:val="fr-CH"/>
        </w:rPr>
        <w:t xml:space="preserve"> </w:t>
      </w:r>
      <w:r w:rsidR="007856E2" w:rsidRPr="00383865">
        <w:rPr>
          <w:lang w:val="fr-CH"/>
        </w:rPr>
        <w:t>?</w:t>
      </w:r>
    </w:p>
    <w:p w:rsidR="00726DDE" w:rsidRPr="00383865" w:rsidRDefault="00726DDE" w:rsidP="00DF0FE2">
      <w:pPr>
        <w:jc w:val="both"/>
        <w:rPr>
          <w:lang w:val="fr-CH"/>
        </w:rPr>
      </w:pPr>
    </w:p>
    <w:p w:rsidR="008E5609" w:rsidRPr="00383865" w:rsidRDefault="008E5609" w:rsidP="00DF0FE2">
      <w:pPr>
        <w:jc w:val="both"/>
        <w:rPr>
          <w:lang w:val="fr-CH"/>
        </w:rPr>
      </w:pPr>
      <w:r w:rsidRPr="00383865">
        <w:rPr>
          <w:lang w:val="fr-CH"/>
        </w:rPr>
        <w:t>…………………………………………………………………………………………………..</w:t>
      </w:r>
    </w:p>
    <w:p w:rsidR="00215865" w:rsidRPr="00383865" w:rsidRDefault="00215865" w:rsidP="00215865">
      <w:pPr>
        <w:jc w:val="both"/>
        <w:rPr>
          <w:lang w:val="fr-CH"/>
        </w:rPr>
      </w:pPr>
      <w:r w:rsidRPr="00383865">
        <w:rPr>
          <w:lang w:val="fr-CH"/>
        </w:rPr>
        <w:t>…………………………………………………………………………………………………..</w:t>
      </w:r>
    </w:p>
    <w:p w:rsidR="00215865" w:rsidRPr="00383865" w:rsidRDefault="00215865" w:rsidP="00215865">
      <w:pPr>
        <w:jc w:val="both"/>
        <w:rPr>
          <w:lang w:val="fr-CH"/>
        </w:rPr>
      </w:pPr>
      <w:r w:rsidRPr="00383865">
        <w:rPr>
          <w:lang w:val="fr-CH"/>
        </w:rPr>
        <w:t>…………………………………………………………………………………………………..</w:t>
      </w:r>
    </w:p>
    <w:p w:rsidR="00215865" w:rsidRDefault="00215865" w:rsidP="00215865">
      <w:pPr>
        <w:jc w:val="both"/>
        <w:rPr>
          <w:lang w:val="fr-CH"/>
        </w:rPr>
      </w:pPr>
      <w:r w:rsidRPr="00383865">
        <w:rPr>
          <w:lang w:val="fr-CH"/>
        </w:rPr>
        <w:t>………………………………………………………………</w:t>
      </w: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215865" w:rsidRDefault="00215865" w:rsidP="00215865">
      <w:pPr>
        <w:jc w:val="both"/>
        <w:rPr>
          <w:lang w:val="fr-CH"/>
        </w:rPr>
      </w:pPr>
      <w:r>
        <w:rPr>
          <w:lang w:val="fr-CH"/>
        </w:rPr>
        <w:t>…………………………………………………………………………………………………..</w:t>
      </w:r>
    </w:p>
    <w:p w:rsidR="00787F01" w:rsidRDefault="00787F01" w:rsidP="00787F01">
      <w:pPr>
        <w:jc w:val="both"/>
        <w:rPr>
          <w:lang w:val="fr-CH"/>
        </w:rPr>
      </w:pPr>
      <w:r>
        <w:rPr>
          <w:lang w:val="fr-CH"/>
        </w:rPr>
        <w:t>…………………………………………………………………………………………………..</w:t>
      </w:r>
    </w:p>
    <w:p w:rsidR="00787F01" w:rsidRDefault="00787F01" w:rsidP="00787F01">
      <w:pPr>
        <w:jc w:val="both"/>
        <w:rPr>
          <w:lang w:val="fr-CH"/>
        </w:rPr>
      </w:pPr>
      <w:r>
        <w:rPr>
          <w:lang w:val="fr-CH"/>
        </w:rPr>
        <w:t>…………………………………………………………………………………………………..</w:t>
      </w:r>
    </w:p>
    <w:p w:rsidR="00787F01" w:rsidRDefault="00787F01" w:rsidP="00787F01">
      <w:pPr>
        <w:jc w:val="both"/>
        <w:rPr>
          <w:lang w:val="fr-CH"/>
        </w:rPr>
      </w:pPr>
      <w:r>
        <w:rPr>
          <w:lang w:val="fr-CH"/>
        </w:rPr>
        <w:t>…………………………………………………………………………………………………..</w:t>
      </w:r>
    </w:p>
    <w:p w:rsidR="00787F01" w:rsidRDefault="00787F01" w:rsidP="00787F01">
      <w:pPr>
        <w:jc w:val="both"/>
        <w:rPr>
          <w:lang w:val="fr-CH"/>
        </w:rPr>
      </w:pPr>
      <w:r>
        <w:rPr>
          <w:lang w:val="fr-CH"/>
        </w:rPr>
        <w:t>…………………………………………………………………………………………………..</w:t>
      </w:r>
    </w:p>
    <w:p w:rsidR="00787F01" w:rsidRDefault="00787F01" w:rsidP="00787F01">
      <w:pPr>
        <w:jc w:val="both"/>
        <w:rPr>
          <w:lang w:val="fr-CH"/>
        </w:rPr>
      </w:pPr>
      <w:r>
        <w:rPr>
          <w:lang w:val="fr-CH"/>
        </w:rPr>
        <w:t>…………………………………………………………………………………………………..</w:t>
      </w:r>
    </w:p>
    <w:p w:rsidR="00787F01" w:rsidRDefault="00787F01" w:rsidP="00787F01">
      <w:pPr>
        <w:jc w:val="both"/>
        <w:rPr>
          <w:lang w:val="fr-CH"/>
        </w:rPr>
      </w:pPr>
      <w:r>
        <w:rPr>
          <w:lang w:val="fr-CH"/>
        </w:rPr>
        <w:t>…………………………………………………………………………………………………..</w:t>
      </w:r>
    </w:p>
    <w:p w:rsidR="00787F01" w:rsidRDefault="00787F01" w:rsidP="00787F01">
      <w:pPr>
        <w:jc w:val="both"/>
        <w:rPr>
          <w:lang w:val="fr-CH"/>
        </w:rPr>
      </w:pPr>
      <w:r>
        <w:rPr>
          <w:lang w:val="fr-CH"/>
        </w:rPr>
        <w:t>…………………………………………………………………………………………………..</w:t>
      </w:r>
    </w:p>
    <w:p w:rsidR="00787F01" w:rsidRDefault="00787F01" w:rsidP="00787F01">
      <w:pPr>
        <w:jc w:val="both"/>
        <w:rPr>
          <w:lang w:val="fr-CH"/>
        </w:rPr>
      </w:pPr>
      <w:r>
        <w:rPr>
          <w:lang w:val="fr-CH"/>
        </w:rPr>
        <w:t>…………………………………………………………………………………………………..</w:t>
      </w:r>
    </w:p>
    <w:p w:rsidR="00787F01" w:rsidRDefault="00787F01" w:rsidP="00787F01">
      <w:pPr>
        <w:jc w:val="both"/>
        <w:rPr>
          <w:lang w:val="fr-CH"/>
        </w:rPr>
      </w:pPr>
      <w:r>
        <w:rPr>
          <w:lang w:val="fr-CH"/>
        </w:rPr>
        <w:t>…………………………………………………………………………………………………..</w:t>
      </w:r>
    </w:p>
    <w:p w:rsidR="00787F01" w:rsidRDefault="00787F01" w:rsidP="00787F01">
      <w:pPr>
        <w:jc w:val="both"/>
        <w:rPr>
          <w:lang w:val="fr-CH"/>
        </w:rPr>
      </w:pPr>
      <w:r>
        <w:rPr>
          <w:lang w:val="fr-CH"/>
        </w:rPr>
        <w:t>…………………………………………………………………………………………………..</w:t>
      </w:r>
    </w:p>
    <w:p w:rsidR="00787F01" w:rsidRDefault="00787F01" w:rsidP="00787F01">
      <w:pPr>
        <w:jc w:val="both"/>
        <w:rPr>
          <w:lang w:val="fr-CH"/>
        </w:rPr>
      </w:pPr>
      <w:r>
        <w:rPr>
          <w:lang w:val="fr-CH"/>
        </w:rPr>
        <w:t>…………………………………………………………………………………………………..</w:t>
      </w:r>
    </w:p>
    <w:p w:rsidR="00787F01" w:rsidRDefault="00787F01" w:rsidP="00787F01">
      <w:pPr>
        <w:jc w:val="both"/>
        <w:rPr>
          <w:lang w:val="fr-CH"/>
        </w:rPr>
      </w:pPr>
      <w:r>
        <w:rPr>
          <w:lang w:val="fr-CH"/>
        </w:rPr>
        <w:t>…………………………………………………………………………………………………..</w:t>
      </w:r>
    </w:p>
    <w:p w:rsidR="00787F01" w:rsidRDefault="00787F01" w:rsidP="00787F01">
      <w:pPr>
        <w:jc w:val="both"/>
        <w:rPr>
          <w:lang w:val="fr-CH"/>
        </w:rPr>
      </w:pPr>
      <w:r>
        <w:rPr>
          <w:lang w:val="fr-CH"/>
        </w:rPr>
        <w:t>…………………………………………………………………………………………………..</w:t>
      </w:r>
    </w:p>
    <w:p w:rsidR="00787F01" w:rsidRDefault="00787F01" w:rsidP="00787F01">
      <w:pPr>
        <w:jc w:val="both"/>
        <w:rPr>
          <w:lang w:val="fr-CH"/>
        </w:rPr>
      </w:pPr>
      <w:r>
        <w:rPr>
          <w:lang w:val="fr-CH"/>
        </w:rPr>
        <w:t>…………………………………………………………………………………………………..</w:t>
      </w:r>
    </w:p>
    <w:p w:rsidR="00787F01" w:rsidRDefault="00787F01" w:rsidP="00787F01">
      <w:pPr>
        <w:jc w:val="both"/>
        <w:rPr>
          <w:lang w:val="fr-CH"/>
        </w:rPr>
      </w:pPr>
      <w:r>
        <w:rPr>
          <w:lang w:val="fr-CH"/>
        </w:rPr>
        <w:t>…………………………………………………………………………………………………..</w:t>
      </w:r>
    </w:p>
    <w:p w:rsidR="00787F01" w:rsidRDefault="00787F01" w:rsidP="00787F01">
      <w:pPr>
        <w:jc w:val="both"/>
        <w:rPr>
          <w:lang w:val="fr-CH"/>
        </w:rPr>
      </w:pPr>
      <w:r>
        <w:rPr>
          <w:lang w:val="fr-CH"/>
        </w:rPr>
        <w:t>…………………………………………………………………………………………………..</w:t>
      </w:r>
    </w:p>
    <w:p w:rsidR="00787F01" w:rsidRDefault="00787F01" w:rsidP="00787F01">
      <w:pPr>
        <w:jc w:val="both"/>
        <w:rPr>
          <w:lang w:val="fr-CH"/>
        </w:rPr>
      </w:pPr>
      <w:r>
        <w:rPr>
          <w:lang w:val="fr-CH"/>
        </w:rPr>
        <w:lastRenderedPageBreak/>
        <w:t>…………………………………………………………………………………………………..</w:t>
      </w:r>
    </w:p>
    <w:p w:rsidR="00787F01" w:rsidRDefault="00787F01" w:rsidP="00787F01">
      <w:pPr>
        <w:jc w:val="both"/>
        <w:rPr>
          <w:lang w:val="fr-CH"/>
        </w:rPr>
      </w:pPr>
      <w:r>
        <w:rPr>
          <w:lang w:val="fr-CH"/>
        </w:rPr>
        <w:t>…………………………………………………………………………………………………..</w:t>
      </w:r>
    </w:p>
    <w:p w:rsidR="00787F01" w:rsidRDefault="00787F01" w:rsidP="00787F01">
      <w:pPr>
        <w:jc w:val="both"/>
        <w:rPr>
          <w:lang w:val="fr-CH"/>
        </w:rPr>
      </w:pPr>
      <w:r>
        <w:rPr>
          <w:lang w:val="fr-CH"/>
        </w:rPr>
        <w:t>…………………………………………………………………………………………………..</w:t>
      </w:r>
    </w:p>
    <w:p w:rsidR="00787F01" w:rsidRDefault="00787F01" w:rsidP="00787F01">
      <w:pPr>
        <w:jc w:val="both"/>
        <w:rPr>
          <w:lang w:val="fr-CH"/>
        </w:rPr>
      </w:pPr>
      <w:r>
        <w:rPr>
          <w:lang w:val="fr-CH"/>
        </w:rPr>
        <w:t>…………………………………………………………………………………………………..</w:t>
      </w:r>
    </w:p>
    <w:p w:rsidR="00787F01" w:rsidRDefault="00787F01" w:rsidP="00787F01">
      <w:pPr>
        <w:jc w:val="both"/>
        <w:rPr>
          <w:lang w:val="fr-CH"/>
        </w:rPr>
      </w:pPr>
      <w:r>
        <w:rPr>
          <w:lang w:val="fr-CH"/>
        </w:rPr>
        <w:t>…………………………………………………………………………………………………..</w:t>
      </w:r>
    </w:p>
    <w:p w:rsidR="00787F01" w:rsidRDefault="00787F01" w:rsidP="00787F01">
      <w:pPr>
        <w:jc w:val="both"/>
        <w:rPr>
          <w:lang w:val="fr-CH"/>
        </w:rPr>
      </w:pPr>
      <w:r>
        <w:rPr>
          <w:lang w:val="fr-CH"/>
        </w:rPr>
        <w:t>…………………………………………………………………………………………………..</w:t>
      </w:r>
    </w:p>
    <w:p w:rsidR="00787F01" w:rsidRDefault="00787F01" w:rsidP="00787F01">
      <w:pPr>
        <w:jc w:val="both"/>
        <w:rPr>
          <w:lang w:val="fr-CH"/>
        </w:rPr>
      </w:pPr>
      <w:r>
        <w:rPr>
          <w:lang w:val="fr-CH"/>
        </w:rPr>
        <w:t>…………………………………………………………………………………………………..</w:t>
      </w:r>
    </w:p>
    <w:p w:rsidR="00506203" w:rsidRDefault="00506203" w:rsidP="00506203">
      <w:pPr>
        <w:jc w:val="both"/>
        <w:rPr>
          <w:lang w:val="fr-CH"/>
        </w:rPr>
      </w:pPr>
      <w:r>
        <w:rPr>
          <w:lang w:val="fr-CH"/>
        </w:rPr>
        <w:t>…………………………………………………………………………………………………..</w:t>
      </w:r>
    </w:p>
    <w:p w:rsidR="00506203" w:rsidRDefault="00506203" w:rsidP="00506203">
      <w:pPr>
        <w:jc w:val="both"/>
        <w:rPr>
          <w:lang w:val="fr-CH"/>
        </w:rPr>
      </w:pPr>
      <w:r>
        <w:rPr>
          <w:lang w:val="fr-CH"/>
        </w:rPr>
        <w:t>…………………………………………………………………………………………………..</w:t>
      </w:r>
    </w:p>
    <w:p w:rsidR="00506203" w:rsidRDefault="00506203" w:rsidP="00506203">
      <w:pPr>
        <w:jc w:val="both"/>
        <w:rPr>
          <w:lang w:val="fr-CH"/>
        </w:rPr>
      </w:pPr>
      <w:r>
        <w:rPr>
          <w:lang w:val="fr-CH"/>
        </w:rPr>
        <w:t>…………………………………………………………………………………………………..</w:t>
      </w:r>
    </w:p>
    <w:p w:rsidR="00506203" w:rsidRDefault="00506203" w:rsidP="00506203">
      <w:pPr>
        <w:jc w:val="both"/>
        <w:rPr>
          <w:lang w:val="fr-CH"/>
        </w:rPr>
      </w:pPr>
      <w:r>
        <w:rPr>
          <w:lang w:val="fr-CH"/>
        </w:rPr>
        <w:t>…………………………………………………………………………………………………..</w:t>
      </w:r>
    </w:p>
    <w:p w:rsidR="00506203" w:rsidRDefault="00506203" w:rsidP="00506203">
      <w:pPr>
        <w:jc w:val="both"/>
        <w:rPr>
          <w:lang w:val="fr-CH"/>
        </w:rPr>
      </w:pPr>
      <w:r>
        <w:rPr>
          <w:lang w:val="fr-CH"/>
        </w:rPr>
        <w:t>…………………………………………………………………………………………………..</w:t>
      </w:r>
    </w:p>
    <w:p w:rsidR="00506203" w:rsidRDefault="00506203" w:rsidP="00506203">
      <w:pPr>
        <w:jc w:val="both"/>
        <w:rPr>
          <w:lang w:val="fr-CH"/>
        </w:rPr>
      </w:pPr>
      <w:r>
        <w:rPr>
          <w:lang w:val="fr-CH"/>
        </w:rPr>
        <w:t>…………………………………………………………………………………………………..</w:t>
      </w:r>
    </w:p>
    <w:p w:rsidR="00506203" w:rsidRDefault="00506203" w:rsidP="00506203">
      <w:pPr>
        <w:jc w:val="both"/>
        <w:rPr>
          <w:lang w:val="fr-CH"/>
        </w:rPr>
      </w:pPr>
      <w:r>
        <w:rPr>
          <w:lang w:val="fr-CH"/>
        </w:rPr>
        <w:t>…………………………………………………………………………………………………..</w:t>
      </w:r>
    </w:p>
    <w:p w:rsidR="00506203" w:rsidRDefault="00506203" w:rsidP="00506203">
      <w:pPr>
        <w:jc w:val="both"/>
        <w:rPr>
          <w:lang w:val="fr-CH"/>
        </w:rPr>
      </w:pPr>
      <w:r>
        <w:rPr>
          <w:lang w:val="fr-CH"/>
        </w:rPr>
        <w:t>…………………………………………………………………………………………………..</w:t>
      </w:r>
    </w:p>
    <w:p w:rsidR="00506203" w:rsidRDefault="00506203" w:rsidP="00506203">
      <w:pPr>
        <w:jc w:val="both"/>
        <w:rPr>
          <w:lang w:val="fr-CH"/>
        </w:rPr>
      </w:pPr>
      <w:r>
        <w:rPr>
          <w:lang w:val="fr-CH"/>
        </w:rPr>
        <w:t>…………………………………………………………………………………………………..</w:t>
      </w:r>
    </w:p>
    <w:p w:rsidR="00506203" w:rsidRDefault="00506203" w:rsidP="00506203">
      <w:pPr>
        <w:jc w:val="both"/>
        <w:rPr>
          <w:lang w:val="fr-CH"/>
        </w:rPr>
      </w:pPr>
      <w:r>
        <w:rPr>
          <w:lang w:val="fr-CH"/>
        </w:rPr>
        <w:t>…………………………………………………………………………………………………..</w:t>
      </w:r>
    </w:p>
    <w:p w:rsidR="00506203" w:rsidRDefault="00506203" w:rsidP="00506203">
      <w:pPr>
        <w:jc w:val="both"/>
        <w:rPr>
          <w:lang w:val="fr-CH"/>
        </w:rPr>
      </w:pPr>
      <w:r>
        <w:rPr>
          <w:lang w:val="fr-CH"/>
        </w:rPr>
        <w:t>…………………………………………………………………………………………………..</w:t>
      </w:r>
    </w:p>
    <w:p w:rsidR="00506203" w:rsidRDefault="00506203" w:rsidP="00506203">
      <w:pPr>
        <w:jc w:val="both"/>
        <w:rPr>
          <w:lang w:val="fr-CH"/>
        </w:rPr>
      </w:pPr>
      <w:r>
        <w:rPr>
          <w:lang w:val="fr-CH"/>
        </w:rPr>
        <w:t>…………………………………………………………………………………………………..</w:t>
      </w:r>
    </w:p>
    <w:p w:rsidR="00506203" w:rsidRDefault="00506203" w:rsidP="00506203">
      <w:pPr>
        <w:jc w:val="both"/>
        <w:rPr>
          <w:lang w:val="fr-CH"/>
        </w:rPr>
      </w:pPr>
      <w:r>
        <w:rPr>
          <w:lang w:val="fr-CH"/>
        </w:rPr>
        <w:t>…………………………………………………………………………………………………..</w:t>
      </w:r>
    </w:p>
    <w:p w:rsidR="00506203" w:rsidRDefault="00506203" w:rsidP="00506203">
      <w:pPr>
        <w:jc w:val="both"/>
        <w:rPr>
          <w:lang w:val="fr-CH"/>
        </w:rPr>
      </w:pPr>
      <w:r>
        <w:rPr>
          <w:lang w:val="fr-CH"/>
        </w:rPr>
        <w:t>…………………………………………………………………………………………………..</w:t>
      </w:r>
    </w:p>
    <w:p w:rsidR="00506203" w:rsidRDefault="00506203" w:rsidP="00506203">
      <w:pPr>
        <w:jc w:val="both"/>
        <w:rPr>
          <w:lang w:val="fr-CH"/>
        </w:rPr>
      </w:pPr>
      <w:r>
        <w:rPr>
          <w:lang w:val="fr-CH"/>
        </w:rPr>
        <w:t>…………………………………………………………………………………………………..</w:t>
      </w:r>
    </w:p>
    <w:p w:rsidR="00506203" w:rsidRDefault="00506203" w:rsidP="00506203">
      <w:pPr>
        <w:jc w:val="both"/>
        <w:rPr>
          <w:lang w:val="fr-CH"/>
        </w:rPr>
      </w:pPr>
      <w:r>
        <w:rPr>
          <w:lang w:val="fr-CH"/>
        </w:rPr>
        <w:t>…………………………………………………………………………………………………..</w:t>
      </w:r>
    </w:p>
    <w:p w:rsidR="00506203" w:rsidRDefault="00506203" w:rsidP="00506203">
      <w:pPr>
        <w:jc w:val="both"/>
        <w:rPr>
          <w:lang w:val="fr-CH"/>
        </w:rPr>
      </w:pPr>
      <w:r>
        <w:rPr>
          <w:lang w:val="fr-CH"/>
        </w:rPr>
        <w:t>…………………………………………………………………………………………………..</w:t>
      </w:r>
    </w:p>
    <w:p w:rsidR="00E91A5F" w:rsidRDefault="00E91A5F" w:rsidP="00E91A5F">
      <w:pPr>
        <w:jc w:val="both"/>
        <w:rPr>
          <w:lang w:val="fr-CH"/>
        </w:rPr>
      </w:pPr>
      <w:r>
        <w:rPr>
          <w:lang w:val="fr-CH"/>
        </w:rPr>
        <w:t>…………………………………………………………………………………………………..</w:t>
      </w:r>
    </w:p>
    <w:p w:rsidR="00E91A5F" w:rsidRDefault="00E91A5F" w:rsidP="00E91A5F">
      <w:pPr>
        <w:jc w:val="both"/>
        <w:rPr>
          <w:lang w:val="fr-CH"/>
        </w:rPr>
      </w:pPr>
      <w:r>
        <w:rPr>
          <w:lang w:val="fr-CH"/>
        </w:rPr>
        <w:t>…………………………………………………………………………………………………..</w:t>
      </w:r>
    </w:p>
    <w:p w:rsidR="00E91A5F" w:rsidRDefault="00E91A5F" w:rsidP="00E91A5F">
      <w:pPr>
        <w:jc w:val="both"/>
        <w:rPr>
          <w:lang w:val="fr-CH"/>
        </w:rPr>
      </w:pPr>
      <w:r>
        <w:rPr>
          <w:lang w:val="fr-CH"/>
        </w:rPr>
        <w:t>…………………………………………………………………………………………………..</w:t>
      </w:r>
    </w:p>
    <w:p w:rsidR="00E91A5F" w:rsidRDefault="00E91A5F" w:rsidP="00E91A5F">
      <w:pPr>
        <w:jc w:val="both"/>
        <w:rPr>
          <w:lang w:val="fr-CH"/>
        </w:rPr>
      </w:pPr>
      <w:r>
        <w:rPr>
          <w:lang w:val="fr-CH"/>
        </w:rPr>
        <w:t>…………………………………………………………………………………………………..</w:t>
      </w:r>
    </w:p>
    <w:p w:rsidR="00E91A5F" w:rsidRDefault="00E91A5F" w:rsidP="00E91A5F">
      <w:pPr>
        <w:jc w:val="both"/>
        <w:rPr>
          <w:lang w:val="fr-CH"/>
        </w:rPr>
      </w:pPr>
      <w:r>
        <w:rPr>
          <w:lang w:val="fr-CH"/>
        </w:rPr>
        <w:t>…………………………………………………………………………………………………..</w:t>
      </w:r>
    </w:p>
    <w:p w:rsidR="00E91A5F" w:rsidRDefault="00E91A5F" w:rsidP="00E91A5F">
      <w:pPr>
        <w:jc w:val="both"/>
        <w:rPr>
          <w:lang w:val="fr-CH"/>
        </w:rPr>
      </w:pPr>
      <w:r>
        <w:rPr>
          <w:lang w:val="fr-CH"/>
        </w:rPr>
        <w:t>…………………………………………………………………………………………………..</w:t>
      </w:r>
    </w:p>
    <w:p w:rsidR="00E91A5F" w:rsidRDefault="00E91A5F" w:rsidP="00E91A5F">
      <w:pPr>
        <w:jc w:val="both"/>
        <w:rPr>
          <w:lang w:val="fr-CH"/>
        </w:rPr>
      </w:pPr>
      <w:r>
        <w:rPr>
          <w:lang w:val="fr-CH"/>
        </w:rPr>
        <w:t>…………………………………………………………………………………………………..</w:t>
      </w:r>
    </w:p>
    <w:p w:rsidR="00E91A5F" w:rsidRDefault="00E91A5F" w:rsidP="00E91A5F">
      <w:pPr>
        <w:jc w:val="both"/>
        <w:rPr>
          <w:lang w:val="fr-CH"/>
        </w:rPr>
      </w:pPr>
      <w:r>
        <w:rPr>
          <w:lang w:val="fr-CH"/>
        </w:rPr>
        <w:t>…………………………………………………………………………………………………..</w:t>
      </w:r>
    </w:p>
    <w:p w:rsidR="00E91A5F" w:rsidRDefault="00E91A5F" w:rsidP="00E91A5F">
      <w:pPr>
        <w:jc w:val="both"/>
        <w:rPr>
          <w:lang w:val="fr-CH"/>
        </w:rPr>
      </w:pPr>
      <w:r>
        <w:rPr>
          <w:lang w:val="fr-CH"/>
        </w:rPr>
        <w:t>…………………………………………………………………………………………………..</w:t>
      </w:r>
    </w:p>
    <w:p w:rsidR="00E91A5F" w:rsidRDefault="00E91A5F" w:rsidP="00E91A5F">
      <w:pPr>
        <w:jc w:val="both"/>
        <w:rPr>
          <w:lang w:val="fr-CH"/>
        </w:rPr>
      </w:pPr>
      <w:r>
        <w:rPr>
          <w:lang w:val="fr-CH"/>
        </w:rPr>
        <w:t>…………………………………………………………………………………………………..</w:t>
      </w:r>
    </w:p>
    <w:p w:rsidR="00E91A5F" w:rsidRDefault="00E91A5F" w:rsidP="00E91A5F">
      <w:pPr>
        <w:jc w:val="both"/>
        <w:rPr>
          <w:lang w:val="fr-CH"/>
        </w:rPr>
      </w:pPr>
    </w:p>
    <w:p w:rsidR="00215865" w:rsidRDefault="00215865" w:rsidP="00DF0FE2">
      <w:pPr>
        <w:jc w:val="both"/>
        <w:rPr>
          <w:lang w:val="fr-CH"/>
        </w:rPr>
      </w:pPr>
    </w:p>
    <w:p w:rsidR="00506203" w:rsidRDefault="00506203" w:rsidP="00DF0FE2">
      <w:pPr>
        <w:jc w:val="both"/>
        <w:rPr>
          <w:lang w:val="fr-CH"/>
        </w:rPr>
      </w:pPr>
    </w:p>
    <w:p w:rsidR="00506203" w:rsidRDefault="00506203" w:rsidP="00DF0FE2">
      <w:pPr>
        <w:jc w:val="both"/>
        <w:rPr>
          <w:lang w:val="fr-CH"/>
        </w:rPr>
      </w:pPr>
    </w:p>
    <w:p w:rsidR="00EE271D" w:rsidRDefault="00EE271D" w:rsidP="00DF0FE2">
      <w:pPr>
        <w:jc w:val="both"/>
        <w:rPr>
          <w:lang w:val="fr-CH"/>
        </w:rPr>
      </w:pPr>
      <w:r>
        <w:rPr>
          <w:lang w:val="fr-CH"/>
        </w:rPr>
        <w:t>Lieu et date : ……………………………………………</w:t>
      </w:r>
    </w:p>
    <w:p w:rsidR="00AB1E52" w:rsidRDefault="00AB1E52" w:rsidP="00DF0FE2">
      <w:pPr>
        <w:jc w:val="both"/>
        <w:rPr>
          <w:lang w:val="fr-CH"/>
        </w:rPr>
      </w:pPr>
    </w:p>
    <w:p w:rsidR="0057078D" w:rsidRPr="00383865" w:rsidRDefault="0057078D" w:rsidP="00DF0FE2">
      <w:pPr>
        <w:jc w:val="both"/>
        <w:rPr>
          <w:lang w:val="fr-CH"/>
        </w:rPr>
      </w:pPr>
      <w:r w:rsidRPr="00383865">
        <w:rPr>
          <w:lang w:val="fr-CH"/>
        </w:rPr>
        <w:t>Prière</w:t>
      </w:r>
      <w:r w:rsidR="00696E0A" w:rsidRPr="00383865">
        <w:rPr>
          <w:lang w:val="fr-CH"/>
        </w:rPr>
        <w:t xml:space="preserve"> d’envoyer vos réponses d’ici au</w:t>
      </w:r>
      <w:r w:rsidRPr="00383865">
        <w:rPr>
          <w:lang w:val="fr-CH"/>
        </w:rPr>
        <w:t xml:space="preserve"> </w:t>
      </w:r>
      <w:r w:rsidR="00D16EC1" w:rsidRPr="00383865">
        <w:rPr>
          <w:b/>
          <w:lang w:val="fr-CH"/>
        </w:rPr>
        <w:t xml:space="preserve">26 avril </w:t>
      </w:r>
      <w:r w:rsidR="00215865" w:rsidRPr="00383865">
        <w:rPr>
          <w:b/>
          <w:lang w:val="fr-CH"/>
        </w:rPr>
        <w:t>2013</w:t>
      </w:r>
      <w:r w:rsidRPr="00383865">
        <w:rPr>
          <w:lang w:val="fr-CH"/>
        </w:rPr>
        <w:t xml:space="preserve"> à l’adresse suivante :</w:t>
      </w:r>
    </w:p>
    <w:p w:rsidR="00DF0FE2" w:rsidRPr="00383865" w:rsidRDefault="00DF0FE2" w:rsidP="00DF0FE2">
      <w:pPr>
        <w:jc w:val="both"/>
        <w:rPr>
          <w:lang w:val="fr-CH"/>
        </w:rPr>
      </w:pPr>
    </w:p>
    <w:p w:rsidR="00EE271D" w:rsidRPr="00383865" w:rsidRDefault="00215865" w:rsidP="00DF0FE2">
      <w:pPr>
        <w:jc w:val="both"/>
        <w:rPr>
          <w:lang w:val="fr-CH"/>
        </w:rPr>
      </w:pPr>
      <w:r w:rsidRPr="00383865">
        <w:rPr>
          <w:lang w:val="fr-CH"/>
        </w:rPr>
        <w:t>Direction des institutions, de l’agriculture et des forêts</w:t>
      </w:r>
    </w:p>
    <w:p w:rsidR="00215865" w:rsidRDefault="00215865" w:rsidP="00DF0FE2">
      <w:pPr>
        <w:jc w:val="both"/>
        <w:rPr>
          <w:lang w:val="fr-CH"/>
        </w:rPr>
      </w:pPr>
      <w:r w:rsidRPr="00383865">
        <w:rPr>
          <w:lang w:val="fr-CH"/>
        </w:rPr>
        <w:t>Secrétariat général</w:t>
      </w:r>
    </w:p>
    <w:p w:rsidR="00215865" w:rsidRDefault="00215865" w:rsidP="00DF0FE2">
      <w:pPr>
        <w:jc w:val="both"/>
        <w:rPr>
          <w:lang w:val="fr-CH"/>
        </w:rPr>
      </w:pPr>
      <w:r>
        <w:rPr>
          <w:lang w:val="fr-CH"/>
        </w:rPr>
        <w:t>Ruelle Notre-Dame 2</w:t>
      </w:r>
    </w:p>
    <w:p w:rsidR="00EE271D" w:rsidRDefault="00EE271D" w:rsidP="00DF0FE2">
      <w:pPr>
        <w:jc w:val="both"/>
        <w:rPr>
          <w:lang w:val="fr-CH"/>
        </w:rPr>
      </w:pPr>
      <w:r>
        <w:rPr>
          <w:lang w:val="fr-CH"/>
        </w:rPr>
        <w:t>1700 Fribourg</w:t>
      </w:r>
    </w:p>
    <w:p w:rsidR="00215865" w:rsidRDefault="00215865" w:rsidP="00DF0FE2">
      <w:pPr>
        <w:jc w:val="both"/>
        <w:rPr>
          <w:lang w:val="fr-CH"/>
        </w:rPr>
      </w:pPr>
    </w:p>
    <w:p w:rsidR="00215865" w:rsidRDefault="00501ECC" w:rsidP="00DF0FE2">
      <w:pPr>
        <w:jc w:val="both"/>
        <w:rPr>
          <w:lang w:val="fr-CH"/>
        </w:rPr>
      </w:pPr>
      <w:hyperlink r:id="rId7" w:history="1">
        <w:r w:rsidR="00215865" w:rsidRPr="00C20B4D">
          <w:rPr>
            <w:rStyle w:val="Lienhypertexte"/>
            <w:lang w:val="fr-CH"/>
          </w:rPr>
          <w:t>christophe.maillard@fr.ch</w:t>
        </w:r>
      </w:hyperlink>
    </w:p>
    <w:sectPr w:rsidR="00215865" w:rsidSect="008E5609">
      <w:footerReference w:type="even"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8C8" w:rsidRDefault="00CB38C8">
      <w:r>
        <w:separator/>
      </w:r>
    </w:p>
  </w:endnote>
  <w:endnote w:type="continuationSeparator" w:id="0">
    <w:p w:rsidR="00CB38C8" w:rsidRDefault="00CB3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8C8" w:rsidRDefault="00501ECC" w:rsidP="009B5C80">
    <w:pPr>
      <w:pStyle w:val="Pieddepage"/>
      <w:framePr w:wrap="around" w:vAnchor="text" w:hAnchor="margin" w:xAlign="right" w:y="1"/>
      <w:rPr>
        <w:rStyle w:val="Numrodepage"/>
      </w:rPr>
    </w:pPr>
    <w:r>
      <w:rPr>
        <w:rStyle w:val="Numrodepage"/>
      </w:rPr>
      <w:fldChar w:fldCharType="begin"/>
    </w:r>
    <w:r w:rsidR="00CB38C8">
      <w:rPr>
        <w:rStyle w:val="Numrodepage"/>
      </w:rPr>
      <w:instrText xml:space="preserve">PAGE  </w:instrText>
    </w:r>
    <w:r>
      <w:rPr>
        <w:rStyle w:val="Numrodepage"/>
      </w:rPr>
      <w:fldChar w:fldCharType="end"/>
    </w:r>
  </w:p>
  <w:p w:rsidR="00CB38C8" w:rsidRDefault="00CB38C8" w:rsidP="008E5609">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8C8" w:rsidRDefault="00501ECC" w:rsidP="009B5C80">
    <w:pPr>
      <w:pStyle w:val="Pieddepage"/>
      <w:framePr w:wrap="around" w:vAnchor="text" w:hAnchor="margin" w:xAlign="right" w:y="1"/>
      <w:rPr>
        <w:rStyle w:val="Numrodepage"/>
      </w:rPr>
    </w:pPr>
    <w:r>
      <w:rPr>
        <w:rStyle w:val="Numrodepage"/>
      </w:rPr>
      <w:fldChar w:fldCharType="begin"/>
    </w:r>
    <w:r w:rsidR="00CB38C8">
      <w:rPr>
        <w:rStyle w:val="Numrodepage"/>
      </w:rPr>
      <w:instrText xml:space="preserve">PAGE  </w:instrText>
    </w:r>
    <w:r>
      <w:rPr>
        <w:rStyle w:val="Numrodepage"/>
      </w:rPr>
      <w:fldChar w:fldCharType="separate"/>
    </w:r>
    <w:r w:rsidR="00383865">
      <w:rPr>
        <w:rStyle w:val="Numrodepage"/>
        <w:noProof/>
      </w:rPr>
      <w:t>5</w:t>
    </w:r>
    <w:r>
      <w:rPr>
        <w:rStyle w:val="Numrodepage"/>
      </w:rPr>
      <w:fldChar w:fldCharType="end"/>
    </w:r>
  </w:p>
  <w:p w:rsidR="00CB38C8" w:rsidRDefault="00CB38C8" w:rsidP="008E5609">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8C8" w:rsidRDefault="00CB38C8">
      <w:r>
        <w:separator/>
      </w:r>
    </w:p>
  </w:footnote>
  <w:footnote w:type="continuationSeparator" w:id="0">
    <w:p w:rsidR="00CB38C8" w:rsidRDefault="00CB38C8">
      <w:r>
        <w:continuationSeparator/>
      </w:r>
    </w:p>
  </w:footnote>
  <w:footnote w:id="1">
    <w:p w:rsidR="00CB38C8" w:rsidRPr="00BB2939" w:rsidRDefault="00CB38C8">
      <w:pPr>
        <w:pStyle w:val="Notedebasdepage"/>
        <w:rPr>
          <w:lang w:val="fr-CH"/>
        </w:rPr>
      </w:pPr>
      <w:r>
        <w:rPr>
          <w:rStyle w:val="Appelnotedebasdep"/>
        </w:rPr>
        <w:footnoteRef/>
      </w:r>
      <w:r>
        <w:t xml:space="preserve"> </w:t>
      </w:r>
      <w:r>
        <w:rPr>
          <w:lang w:val="fr-CH"/>
        </w:rPr>
        <w:t xml:space="preserve">Le dossier complet de la consultation est téléchargeable sur le site internet du Secrétariat général de la Direction des institutions, de l’agriculture et des forêts; le présent questionnaire y figure également, sous forme d’un document </w:t>
      </w:r>
      <w:proofErr w:type="spellStart"/>
      <w:r>
        <w:rPr>
          <w:lang w:val="fr-CH"/>
        </w:rPr>
        <w:t>word</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8C8" w:rsidRDefault="00CB38C8" w:rsidP="00F81545">
    <w:pPr>
      <w:pStyle w:val="En-tte"/>
      <w:jc w:val="right"/>
    </w:pPr>
    <w:r>
      <w:t xml:space="preserve">Fribourg, le </w:t>
    </w:r>
    <w:r w:rsidR="005936C1">
      <w:t xml:space="preserve">15 </w:t>
    </w:r>
    <w:r>
      <w:t>janvier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575E6"/>
    <w:multiLevelType w:val="hybridMultilevel"/>
    <w:tmpl w:val="28023ADE"/>
    <w:lvl w:ilvl="0" w:tplc="100C000F">
      <w:start w:val="1"/>
      <w:numFmt w:val="decimal"/>
      <w:lvlText w:val="%1."/>
      <w:lvlJc w:val="left"/>
      <w:pPr>
        <w:ind w:left="1146" w:hanging="360"/>
      </w:pPr>
    </w:lvl>
    <w:lvl w:ilvl="1" w:tplc="100C0019" w:tentative="1">
      <w:start w:val="1"/>
      <w:numFmt w:val="lowerLetter"/>
      <w:lvlText w:val="%2."/>
      <w:lvlJc w:val="left"/>
      <w:pPr>
        <w:ind w:left="1866" w:hanging="360"/>
      </w:pPr>
    </w:lvl>
    <w:lvl w:ilvl="2" w:tplc="100C001B" w:tentative="1">
      <w:start w:val="1"/>
      <w:numFmt w:val="lowerRoman"/>
      <w:lvlText w:val="%3."/>
      <w:lvlJc w:val="right"/>
      <w:pPr>
        <w:ind w:left="2586" w:hanging="180"/>
      </w:pPr>
    </w:lvl>
    <w:lvl w:ilvl="3" w:tplc="100C000F" w:tentative="1">
      <w:start w:val="1"/>
      <w:numFmt w:val="decimal"/>
      <w:lvlText w:val="%4."/>
      <w:lvlJc w:val="left"/>
      <w:pPr>
        <w:ind w:left="3306" w:hanging="360"/>
      </w:pPr>
    </w:lvl>
    <w:lvl w:ilvl="4" w:tplc="100C0019" w:tentative="1">
      <w:start w:val="1"/>
      <w:numFmt w:val="lowerLetter"/>
      <w:lvlText w:val="%5."/>
      <w:lvlJc w:val="left"/>
      <w:pPr>
        <w:ind w:left="4026" w:hanging="360"/>
      </w:pPr>
    </w:lvl>
    <w:lvl w:ilvl="5" w:tplc="100C001B" w:tentative="1">
      <w:start w:val="1"/>
      <w:numFmt w:val="lowerRoman"/>
      <w:lvlText w:val="%6."/>
      <w:lvlJc w:val="right"/>
      <w:pPr>
        <w:ind w:left="4746" w:hanging="180"/>
      </w:pPr>
    </w:lvl>
    <w:lvl w:ilvl="6" w:tplc="100C000F" w:tentative="1">
      <w:start w:val="1"/>
      <w:numFmt w:val="decimal"/>
      <w:lvlText w:val="%7."/>
      <w:lvlJc w:val="left"/>
      <w:pPr>
        <w:ind w:left="5466" w:hanging="360"/>
      </w:pPr>
    </w:lvl>
    <w:lvl w:ilvl="7" w:tplc="100C0019" w:tentative="1">
      <w:start w:val="1"/>
      <w:numFmt w:val="lowerLetter"/>
      <w:lvlText w:val="%8."/>
      <w:lvlJc w:val="left"/>
      <w:pPr>
        <w:ind w:left="6186" w:hanging="360"/>
      </w:pPr>
    </w:lvl>
    <w:lvl w:ilvl="8" w:tplc="100C001B" w:tentative="1">
      <w:start w:val="1"/>
      <w:numFmt w:val="lowerRoman"/>
      <w:lvlText w:val="%9."/>
      <w:lvlJc w:val="right"/>
      <w:pPr>
        <w:ind w:left="6906" w:hanging="180"/>
      </w:pPr>
    </w:lvl>
  </w:abstractNum>
  <w:abstractNum w:abstractNumId="1">
    <w:nsid w:val="2D485019"/>
    <w:multiLevelType w:val="hybridMultilevel"/>
    <w:tmpl w:val="0C3486DE"/>
    <w:lvl w:ilvl="0" w:tplc="100C0015">
      <w:start w:val="1"/>
      <w:numFmt w:val="upperLetter"/>
      <w:lvlText w:val="%1."/>
      <w:lvlJc w:val="left"/>
      <w:pPr>
        <w:ind w:left="1320" w:hanging="360"/>
      </w:pPr>
      <w:rPr>
        <w:rFonts w:hint="default"/>
      </w:rPr>
    </w:lvl>
    <w:lvl w:ilvl="1" w:tplc="100C0003" w:tentative="1">
      <w:start w:val="1"/>
      <w:numFmt w:val="bullet"/>
      <w:lvlText w:val="o"/>
      <w:lvlJc w:val="left"/>
      <w:pPr>
        <w:ind w:left="2040" w:hanging="360"/>
      </w:pPr>
      <w:rPr>
        <w:rFonts w:ascii="Courier New" w:hAnsi="Courier New" w:cs="Courier New" w:hint="default"/>
      </w:rPr>
    </w:lvl>
    <w:lvl w:ilvl="2" w:tplc="100C0005" w:tentative="1">
      <w:start w:val="1"/>
      <w:numFmt w:val="bullet"/>
      <w:lvlText w:val=""/>
      <w:lvlJc w:val="left"/>
      <w:pPr>
        <w:ind w:left="2760" w:hanging="360"/>
      </w:pPr>
      <w:rPr>
        <w:rFonts w:ascii="Wingdings" w:hAnsi="Wingdings" w:hint="default"/>
      </w:rPr>
    </w:lvl>
    <w:lvl w:ilvl="3" w:tplc="100C0001" w:tentative="1">
      <w:start w:val="1"/>
      <w:numFmt w:val="bullet"/>
      <w:lvlText w:val=""/>
      <w:lvlJc w:val="left"/>
      <w:pPr>
        <w:ind w:left="3480" w:hanging="360"/>
      </w:pPr>
      <w:rPr>
        <w:rFonts w:ascii="Symbol" w:hAnsi="Symbol" w:hint="default"/>
      </w:rPr>
    </w:lvl>
    <w:lvl w:ilvl="4" w:tplc="100C0003" w:tentative="1">
      <w:start w:val="1"/>
      <w:numFmt w:val="bullet"/>
      <w:lvlText w:val="o"/>
      <w:lvlJc w:val="left"/>
      <w:pPr>
        <w:ind w:left="4200" w:hanging="360"/>
      </w:pPr>
      <w:rPr>
        <w:rFonts w:ascii="Courier New" w:hAnsi="Courier New" w:cs="Courier New" w:hint="default"/>
      </w:rPr>
    </w:lvl>
    <w:lvl w:ilvl="5" w:tplc="100C0005" w:tentative="1">
      <w:start w:val="1"/>
      <w:numFmt w:val="bullet"/>
      <w:lvlText w:val=""/>
      <w:lvlJc w:val="left"/>
      <w:pPr>
        <w:ind w:left="4920" w:hanging="360"/>
      </w:pPr>
      <w:rPr>
        <w:rFonts w:ascii="Wingdings" w:hAnsi="Wingdings" w:hint="default"/>
      </w:rPr>
    </w:lvl>
    <w:lvl w:ilvl="6" w:tplc="100C0001" w:tentative="1">
      <w:start w:val="1"/>
      <w:numFmt w:val="bullet"/>
      <w:lvlText w:val=""/>
      <w:lvlJc w:val="left"/>
      <w:pPr>
        <w:ind w:left="5640" w:hanging="360"/>
      </w:pPr>
      <w:rPr>
        <w:rFonts w:ascii="Symbol" w:hAnsi="Symbol" w:hint="default"/>
      </w:rPr>
    </w:lvl>
    <w:lvl w:ilvl="7" w:tplc="100C0003" w:tentative="1">
      <w:start w:val="1"/>
      <w:numFmt w:val="bullet"/>
      <w:lvlText w:val="o"/>
      <w:lvlJc w:val="left"/>
      <w:pPr>
        <w:ind w:left="6360" w:hanging="360"/>
      </w:pPr>
      <w:rPr>
        <w:rFonts w:ascii="Courier New" w:hAnsi="Courier New" w:cs="Courier New" w:hint="default"/>
      </w:rPr>
    </w:lvl>
    <w:lvl w:ilvl="8" w:tplc="100C0005" w:tentative="1">
      <w:start w:val="1"/>
      <w:numFmt w:val="bullet"/>
      <w:lvlText w:val=""/>
      <w:lvlJc w:val="left"/>
      <w:pPr>
        <w:ind w:left="7080" w:hanging="360"/>
      </w:pPr>
      <w:rPr>
        <w:rFonts w:ascii="Wingdings" w:hAnsi="Wingdings" w:hint="default"/>
      </w:rPr>
    </w:lvl>
  </w:abstractNum>
  <w:abstractNum w:abstractNumId="2">
    <w:nsid w:val="2DFD6E9B"/>
    <w:multiLevelType w:val="hybridMultilevel"/>
    <w:tmpl w:val="25324726"/>
    <w:lvl w:ilvl="0" w:tplc="100C0015">
      <w:start w:val="1"/>
      <w:numFmt w:val="upperLetter"/>
      <w:lvlText w:val="%1."/>
      <w:lvlJc w:val="left"/>
      <w:pPr>
        <w:ind w:left="1495" w:hanging="360"/>
      </w:pPr>
      <w:rPr>
        <w:rFonts w:hint="default"/>
      </w:rPr>
    </w:lvl>
    <w:lvl w:ilvl="1" w:tplc="100C0003" w:tentative="1">
      <w:start w:val="1"/>
      <w:numFmt w:val="bullet"/>
      <w:lvlText w:val="o"/>
      <w:lvlJc w:val="left"/>
      <w:pPr>
        <w:ind w:left="2215" w:hanging="360"/>
      </w:pPr>
      <w:rPr>
        <w:rFonts w:ascii="Courier New" w:hAnsi="Courier New" w:cs="Courier New" w:hint="default"/>
      </w:rPr>
    </w:lvl>
    <w:lvl w:ilvl="2" w:tplc="100C0005" w:tentative="1">
      <w:start w:val="1"/>
      <w:numFmt w:val="bullet"/>
      <w:lvlText w:val=""/>
      <w:lvlJc w:val="left"/>
      <w:pPr>
        <w:ind w:left="2935" w:hanging="360"/>
      </w:pPr>
      <w:rPr>
        <w:rFonts w:ascii="Wingdings" w:hAnsi="Wingdings" w:hint="default"/>
      </w:rPr>
    </w:lvl>
    <w:lvl w:ilvl="3" w:tplc="100C0001" w:tentative="1">
      <w:start w:val="1"/>
      <w:numFmt w:val="bullet"/>
      <w:lvlText w:val=""/>
      <w:lvlJc w:val="left"/>
      <w:pPr>
        <w:ind w:left="3655" w:hanging="360"/>
      </w:pPr>
      <w:rPr>
        <w:rFonts w:ascii="Symbol" w:hAnsi="Symbol" w:hint="default"/>
      </w:rPr>
    </w:lvl>
    <w:lvl w:ilvl="4" w:tplc="100C0003" w:tentative="1">
      <w:start w:val="1"/>
      <w:numFmt w:val="bullet"/>
      <w:lvlText w:val="o"/>
      <w:lvlJc w:val="left"/>
      <w:pPr>
        <w:ind w:left="4375" w:hanging="360"/>
      </w:pPr>
      <w:rPr>
        <w:rFonts w:ascii="Courier New" w:hAnsi="Courier New" w:cs="Courier New" w:hint="default"/>
      </w:rPr>
    </w:lvl>
    <w:lvl w:ilvl="5" w:tplc="100C0005" w:tentative="1">
      <w:start w:val="1"/>
      <w:numFmt w:val="bullet"/>
      <w:lvlText w:val=""/>
      <w:lvlJc w:val="left"/>
      <w:pPr>
        <w:ind w:left="5095" w:hanging="360"/>
      </w:pPr>
      <w:rPr>
        <w:rFonts w:ascii="Wingdings" w:hAnsi="Wingdings" w:hint="default"/>
      </w:rPr>
    </w:lvl>
    <w:lvl w:ilvl="6" w:tplc="100C0001" w:tentative="1">
      <w:start w:val="1"/>
      <w:numFmt w:val="bullet"/>
      <w:lvlText w:val=""/>
      <w:lvlJc w:val="left"/>
      <w:pPr>
        <w:ind w:left="5815" w:hanging="360"/>
      </w:pPr>
      <w:rPr>
        <w:rFonts w:ascii="Symbol" w:hAnsi="Symbol" w:hint="default"/>
      </w:rPr>
    </w:lvl>
    <w:lvl w:ilvl="7" w:tplc="100C0003" w:tentative="1">
      <w:start w:val="1"/>
      <w:numFmt w:val="bullet"/>
      <w:lvlText w:val="o"/>
      <w:lvlJc w:val="left"/>
      <w:pPr>
        <w:ind w:left="6535" w:hanging="360"/>
      </w:pPr>
      <w:rPr>
        <w:rFonts w:ascii="Courier New" w:hAnsi="Courier New" w:cs="Courier New" w:hint="default"/>
      </w:rPr>
    </w:lvl>
    <w:lvl w:ilvl="8" w:tplc="100C0005" w:tentative="1">
      <w:start w:val="1"/>
      <w:numFmt w:val="bullet"/>
      <w:lvlText w:val=""/>
      <w:lvlJc w:val="left"/>
      <w:pPr>
        <w:ind w:left="7255" w:hanging="360"/>
      </w:pPr>
      <w:rPr>
        <w:rFonts w:ascii="Wingdings" w:hAnsi="Wingdings" w:hint="default"/>
      </w:rPr>
    </w:lvl>
  </w:abstractNum>
  <w:abstractNum w:abstractNumId="3">
    <w:nsid w:val="385D0F45"/>
    <w:multiLevelType w:val="hybridMultilevel"/>
    <w:tmpl w:val="C9B47B22"/>
    <w:lvl w:ilvl="0" w:tplc="100C000F">
      <w:start w:val="1"/>
      <w:numFmt w:val="decimal"/>
      <w:lvlText w:val="%1."/>
      <w:lvlJc w:val="left"/>
      <w:pPr>
        <w:ind w:left="1146" w:hanging="360"/>
      </w:pPr>
    </w:lvl>
    <w:lvl w:ilvl="1" w:tplc="100C0019" w:tentative="1">
      <w:start w:val="1"/>
      <w:numFmt w:val="lowerLetter"/>
      <w:lvlText w:val="%2."/>
      <w:lvlJc w:val="left"/>
      <w:pPr>
        <w:ind w:left="1866" w:hanging="360"/>
      </w:pPr>
    </w:lvl>
    <w:lvl w:ilvl="2" w:tplc="100C001B" w:tentative="1">
      <w:start w:val="1"/>
      <w:numFmt w:val="lowerRoman"/>
      <w:lvlText w:val="%3."/>
      <w:lvlJc w:val="right"/>
      <w:pPr>
        <w:ind w:left="2586" w:hanging="180"/>
      </w:pPr>
    </w:lvl>
    <w:lvl w:ilvl="3" w:tplc="100C000F" w:tentative="1">
      <w:start w:val="1"/>
      <w:numFmt w:val="decimal"/>
      <w:lvlText w:val="%4."/>
      <w:lvlJc w:val="left"/>
      <w:pPr>
        <w:ind w:left="3306" w:hanging="360"/>
      </w:pPr>
    </w:lvl>
    <w:lvl w:ilvl="4" w:tplc="100C0019" w:tentative="1">
      <w:start w:val="1"/>
      <w:numFmt w:val="lowerLetter"/>
      <w:lvlText w:val="%5."/>
      <w:lvlJc w:val="left"/>
      <w:pPr>
        <w:ind w:left="4026" w:hanging="360"/>
      </w:pPr>
    </w:lvl>
    <w:lvl w:ilvl="5" w:tplc="100C001B" w:tentative="1">
      <w:start w:val="1"/>
      <w:numFmt w:val="lowerRoman"/>
      <w:lvlText w:val="%6."/>
      <w:lvlJc w:val="right"/>
      <w:pPr>
        <w:ind w:left="4746" w:hanging="180"/>
      </w:pPr>
    </w:lvl>
    <w:lvl w:ilvl="6" w:tplc="100C000F" w:tentative="1">
      <w:start w:val="1"/>
      <w:numFmt w:val="decimal"/>
      <w:lvlText w:val="%7."/>
      <w:lvlJc w:val="left"/>
      <w:pPr>
        <w:ind w:left="5466" w:hanging="360"/>
      </w:pPr>
    </w:lvl>
    <w:lvl w:ilvl="7" w:tplc="100C0019" w:tentative="1">
      <w:start w:val="1"/>
      <w:numFmt w:val="lowerLetter"/>
      <w:lvlText w:val="%8."/>
      <w:lvlJc w:val="left"/>
      <w:pPr>
        <w:ind w:left="6186" w:hanging="360"/>
      </w:pPr>
    </w:lvl>
    <w:lvl w:ilvl="8" w:tplc="100C001B" w:tentative="1">
      <w:start w:val="1"/>
      <w:numFmt w:val="lowerRoman"/>
      <w:lvlText w:val="%9."/>
      <w:lvlJc w:val="right"/>
      <w:pPr>
        <w:ind w:left="6906" w:hanging="180"/>
      </w:pPr>
    </w:lvl>
  </w:abstractNum>
  <w:abstractNum w:abstractNumId="4">
    <w:nsid w:val="3EDC50EF"/>
    <w:multiLevelType w:val="hybridMultilevel"/>
    <w:tmpl w:val="17B24936"/>
    <w:lvl w:ilvl="0" w:tplc="100C000F">
      <w:start w:val="1"/>
      <w:numFmt w:val="decimal"/>
      <w:lvlText w:val="%1."/>
      <w:lvlJc w:val="left"/>
      <w:pPr>
        <w:ind w:left="1146" w:hanging="360"/>
      </w:pPr>
    </w:lvl>
    <w:lvl w:ilvl="1" w:tplc="100C0019" w:tentative="1">
      <w:start w:val="1"/>
      <w:numFmt w:val="lowerLetter"/>
      <w:lvlText w:val="%2."/>
      <w:lvlJc w:val="left"/>
      <w:pPr>
        <w:ind w:left="1866" w:hanging="360"/>
      </w:pPr>
    </w:lvl>
    <w:lvl w:ilvl="2" w:tplc="100C001B" w:tentative="1">
      <w:start w:val="1"/>
      <w:numFmt w:val="lowerRoman"/>
      <w:lvlText w:val="%3."/>
      <w:lvlJc w:val="right"/>
      <w:pPr>
        <w:ind w:left="2586" w:hanging="180"/>
      </w:pPr>
    </w:lvl>
    <w:lvl w:ilvl="3" w:tplc="100C000F" w:tentative="1">
      <w:start w:val="1"/>
      <w:numFmt w:val="decimal"/>
      <w:lvlText w:val="%4."/>
      <w:lvlJc w:val="left"/>
      <w:pPr>
        <w:ind w:left="3306" w:hanging="360"/>
      </w:pPr>
    </w:lvl>
    <w:lvl w:ilvl="4" w:tplc="100C0019" w:tentative="1">
      <w:start w:val="1"/>
      <w:numFmt w:val="lowerLetter"/>
      <w:lvlText w:val="%5."/>
      <w:lvlJc w:val="left"/>
      <w:pPr>
        <w:ind w:left="4026" w:hanging="360"/>
      </w:pPr>
    </w:lvl>
    <w:lvl w:ilvl="5" w:tplc="100C001B" w:tentative="1">
      <w:start w:val="1"/>
      <w:numFmt w:val="lowerRoman"/>
      <w:lvlText w:val="%6."/>
      <w:lvlJc w:val="right"/>
      <w:pPr>
        <w:ind w:left="4746" w:hanging="180"/>
      </w:pPr>
    </w:lvl>
    <w:lvl w:ilvl="6" w:tplc="100C000F" w:tentative="1">
      <w:start w:val="1"/>
      <w:numFmt w:val="decimal"/>
      <w:lvlText w:val="%7."/>
      <w:lvlJc w:val="left"/>
      <w:pPr>
        <w:ind w:left="5466" w:hanging="360"/>
      </w:pPr>
    </w:lvl>
    <w:lvl w:ilvl="7" w:tplc="100C0019" w:tentative="1">
      <w:start w:val="1"/>
      <w:numFmt w:val="lowerLetter"/>
      <w:lvlText w:val="%8."/>
      <w:lvlJc w:val="left"/>
      <w:pPr>
        <w:ind w:left="6186" w:hanging="360"/>
      </w:pPr>
    </w:lvl>
    <w:lvl w:ilvl="8" w:tplc="100C001B" w:tentative="1">
      <w:start w:val="1"/>
      <w:numFmt w:val="lowerRoman"/>
      <w:lvlText w:val="%9."/>
      <w:lvlJc w:val="right"/>
      <w:pPr>
        <w:ind w:left="6906" w:hanging="180"/>
      </w:pPr>
    </w:lvl>
  </w:abstractNum>
  <w:abstractNum w:abstractNumId="5">
    <w:nsid w:val="6653411F"/>
    <w:multiLevelType w:val="hybridMultilevel"/>
    <w:tmpl w:val="C9B47B22"/>
    <w:lvl w:ilvl="0" w:tplc="100C000F">
      <w:start w:val="1"/>
      <w:numFmt w:val="decimal"/>
      <w:lvlText w:val="%1."/>
      <w:lvlJc w:val="left"/>
      <w:pPr>
        <w:ind w:left="1146" w:hanging="360"/>
      </w:pPr>
    </w:lvl>
    <w:lvl w:ilvl="1" w:tplc="100C0019" w:tentative="1">
      <w:start w:val="1"/>
      <w:numFmt w:val="lowerLetter"/>
      <w:lvlText w:val="%2."/>
      <w:lvlJc w:val="left"/>
      <w:pPr>
        <w:ind w:left="1866" w:hanging="360"/>
      </w:pPr>
    </w:lvl>
    <w:lvl w:ilvl="2" w:tplc="100C001B" w:tentative="1">
      <w:start w:val="1"/>
      <w:numFmt w:val="lowerRoman"/>
      <w:lvlText w:val="%3."/>
      <w:lvlJc w:val="right"/>
      <w:pPr>
        <w:ind w:left="2586" w:hanging="180"/>
      </w:pPr>
    </w:lvl>
    <w:lvl w:ilvl="3" w:tplc="100C000F" w:tentative="1">
      <w:start w:val="1"/>
      <w:numFmt w:val="decimal"/>
      <w:lvlText w:val="%4."/>
      <w:lvlJc w:val="left"/>
      <w:pPr>
        <w:ind w:left="3306" w:hanging="360"/>
      </w:pPr>
    </w:lvl>
    <w:lvl w:ilvl="4" w:tplc="100C0019" w:tentative="1">
      <w:start w:val="1"/>
      <w:numFmt w:val="lowerLetter"/>
      <w:lvlText w:val="%5."/>
      <w:lvlJc w:val="left"/>
      <w:pPr>
        <w:ind w:left="4026" w:hanging="360"/>
      </w:pPr>
    </w:lvl>
    <w:lvl w:ilvl="5" w:tplc="100C001B" w:tentative="1">
      <w:start w:val="1"/>
      <w:numFmt w:val="lowerRoman"/>
      <w:lvlText w:val="%6."/>
      <w:lvlJc w:val="right"/>
      <w:pPr>
        <w:ind w:left="4746" w:hanging="180"/>
      </w:pPr>
    </w:lvl>
    <w:lvl w:ilvl="6" w:tplc="100C000F" w:tentative="1">
      <w:start w:val="1"/>
      <w:numFmt w:val="decimal"/>
      <w:lvlText w:val="%7."/>
      <w:lvlJc w:val="left"/>
      <w:pPr>
        <w:ind w:left="5466" w:hanging="360"/>
      </w:pPr>
    </w:lvl>
    <w:lvl w:ilvl="7" w:tplc="100C0019" w:tentative="1">
      <w:start w:val="1"/>
      <w:numFmt w:val="lowerLetter"/>
      <w:lvlText w:val="%8."/>
      <w:lvlJc w:val="left"/>
      <w:pPr>
        <w:ind w:left="6186" w:hanging="360"/>
      </w:pPr>
    </w:lvl>
    <w:lvl w:ilvl="8" w:tplc="100C001B" w:tentative="1">
      <w:start w:val="1"/>
      <w:numFmt w:val="lowerRoman"/>
      <w:lvlText w:val="%9."/>
      <w:lvlJc w:val="right"/>
      <w:pPr>
        <w:ind w:left="6906" w:hanging="180"/>
      </w:pPr>
    </w:lvl>
  </w:abstractNum>
  <w:abstractNum w:abstractNumId="6">
    <w:nsid w:val="6C030708"/>
    <w:multiLevelType w:val="hybridMultilevel"/>
    <w:tmpl w:val="FE106520"/>
    <w:lvl w:ilvl="0" w:tplc="6ADE4A16">
      <w:start w:val="1"/>
      <w:numFmt w:val="bullet"/>
      <w:lvlText w:val="-"/>
      <w:lvlJc w:val="left"/>
      <w:pPr>
        <w:ind w:left="1320" w:hanging="360"/>
      </w:pPr>
      <w:rPr>
        <w:rFonts w:ascii="Arial" w:hAnsi="Arial" w:hint="default"/>
      </w:rPr>
    </w:lvl>
    <w:lvl w:ilvl="1" w:tplc="100C0003" w:tentative="1">
      <w:start w:val="1"/>
      <w:numFmt w:val="bullet"/>
      <w:lvlText w:val="o"/>
      <w:lvlJc w:val="left"/>
      <w:pPr>
        <w:ind w:left="2040" w:hanging="360"/>
      </w:pPr>
      <w:rPr>
        <w:rFonts w:ascii="Courier New" w:hAnsi="Courier New" w:cs="Courier New" w:hint="default"/>
      </w:rPr>
    </w:lvl>
    <w:lvl w:ilvl="2" w:tplc="100C0005" w:tentative="1">
      <w:start w:val="1"/>
      <w:numFmt w:val="bullet"/>
      <w:lvlText w:val=""/>
      <w:lvlJc w:val="left"/>
      <w:pPr>
        <w:ind w:left="2760" w:hanging="360"/>
      </w:pPr>
      <w:rPr>
        <w:rFonts w:ascii="Wingdings" w:hAnsi="Wingdings" w:hint="default"/>
      </w:rPr>
    </w:lvl>
    <w:lvl w:ilvl="3" w:tplc="100C0001" w:tentative="1">
      <w:start w:val="1"/>
      <w:numFmt w:val="bullet"/>
      <w:lvlText w:val=""/>
      <w:lvlJc w:val="left"/>
      <w:pPr>
        <w:ind w:left="3480" w:hanging="360"/>
      </w:pPr>
      <w:rPr>
        <w:rFonts w:ascii="Symbol" w:hAnsi="Symbol" w:hint="default"/>
      </w:rPr>
    </w:lvl>
    <w:lvl w:ilvl="4" w:tplc="100C0003" w:tentative="1">
      <w:start w:val="1"/>
      <w:numFmt w:val="bullet"/>
      <w:lvlText w:val="o"/>
      <w:lvlJc w:val="left"/>
      <w:pPr>
        <w:ind w:left="4200" w:hanging="360"/>
      </w:pPr>
      <w:rPr>
        <w:rFonts w:ascii="Courier New" w:hAnsi="Courier New" w:cs="Courier New" w:hint="default"/>
      </w:rPr>
    </w:lvl>
    <w:lvl w:ilvl="5" w:tplc="100C0005" w:tentative="1">
      <w:start w:val="1"/>
      <w:numFmt w:val="bullet"/>
      <w:lvlText w:val=""/>
      <w:lvlJc w:val="left"/>
      <w:pPr>
        <w:ind w:left="4920" w:hanging="360"/>
      </w:pPr>
      <w:rPr>
        <w:rFonts w:ascii="Wingdings" w:hAnsi="Wingdings" w:hint="default"/>
      </w:rPr>
    </w:lvl>
    <w:lvl w:ilvl="6" w:tplc="100C0001" w:tentative="1">
      <w:start w:val="1"/>
      <w:numFmt w:val="bullet"/>
      <w:lvlText w:val=""/>
      <w:lvlJc w:val="left"/>
      <w:pPr>
        <w:ind w:left="5640" w:hanging="360"/>
      </w:pPr>
      <w:rPr>
        <w:rFonts w:ascii="Symbol" w:hAnsi="Symbol" w:hint="default"/>
      </w:rPr>
    </w:lvl>
    <w:lvl w:ilvl="7" w:tplc="100C0003" w:tentative="1">
      <w:start w:val="1"/>
      <w:numFmt w:val="bullet"/>
      <w:lvlText w:val="o"/>
      <w:lvlJc w:val="left"/>
      <w:pPr>
        <w:ind w:left="6360" w:hanging="360"/>
      </w:pPr>
      <w:rPr>
        <w:rFonts w:ascii="Courier New" w:hAnsi="Courier New" w:cs="Courier New" w:hint="default"/>
      </w:rPr>
    </w:lvl>
    <w:lvl w:ilvl="8" w:tplc="100C0005" w:tentative="1">
      <w:start w:val="1"/>
      <w:numFmt w:val="bullet"/>
      <w:lvlText w:val=""/>
      <w:lvlJc w:val="left"/>
      <w:pPr>
        <w:ind w:left="7080" w:hanging="360"/>
      </w:pPr>
      <w:rPr>
        <w:rFonts w:ascii="Wingdings" w:hAnsi="Wingdings" w:hint="default"/>
      </w:rPr>
    </w:lvl>
  </w:abstractNum>
  <w:abstractNum w:abstractNumId="7">
    <w:nsid w:val="7ED92C76"/>
    <w:multiLevelType w:val="hybridMultilevel"/>
    <w:tmpl w:val="D3F04140"/>
    <w:lvl w:ilvl="0" w:tplc="5E3A6FA6">
      <w:start w:val="1"/>
      <w:numFmt w:val="decimal"/>
      <w:lvlText w:val="%1)"/>
      <w:lvlJc w:val="left"/>
      <w:pPr>
        <w:ind w:left="786" w:hanging="360"/>
      </w:pPr>
      <w:rPr>
        <w:rFonts w:hint="default"/>
      </w:rPr>
    </w:lvl>
    <w:lvl w:ilvl="1" w:tplc="100C0019" w:tentative="1">
      <w:start w:val="1"/>
      <w:numFmt w:val="lowerLetter"/>
      <w:lvlText w:val="%2."/>
      <w:lvlJc w:val="left"/>
      <w:pPr>
        <w:ind w:left="1506" w:hanging="360"/>
      </w:p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num w:numId="1">
    <w:abstractNumId w:val="6"/>
  </w:num>
  <w:num w:numId="2">
    <w:abstractNumId w:val="4"/>
  </w:num>
  <w:num w:numId="3">
    <w:abstractNumId w:val="7"/>
  </w:num>
  <w:num w:numId="4">
    <w:abstractNumId w:val="0"/>
  </w:num>
  <w:num w:numId="5">
    <w:abstractNumId w:val="3"/>
  </w:num>
  <w:num w:numId="6">
    <w:abstractNumId w:val="2"/>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7856E2"/>
    <w:rsid w:val="000050B5"/>
    <w:rsid w:val="00062FB2"/>
    <w:rsid w:val="000F3C04"/>
    <w:rsid w:val="000F6652"/>
    <w:rsid w:val="00134080"/>
    <w:rsid w:val="00151991"/>
    <w:rsid w:val="00160DAA"/>
    <w:rsid w:val="00215865"/>
    <w:rsid w:val="002438A2"/>
    <w:rsid w:val="0032259D"/>
    <w:rsid w:val="00383865"/>
    <w:rsid w:val="003A176B"/>
    <w:rsid w:val="00470632"/>
    <w:rsid w:val="004C781A"/>
    <w:rsid w:val="004D220A"/>
    <w:rsid w:val="004F417A"/>
    <w:rsid w:val="00501ECC"/>
    <w:rsid w:val="00506203"/>
    <w:rsid w:val="00512357"/>
    <w:rsid w:val="00517FD8"/>
    <w:rsid w:val="00526D9B"/>
    <w:rsid w:val="00551C8E"/>
    <w:rsid w:val="00554AE9"/>
    <w:rsid w:val="0057078D"/>
    <w:rsid w:val="005936C1"/>
    <w:rsid w:val="005E1753"/>
    <w:rsid w:val="005E21B5"/>
    <w:rsid w:val="00603852"/>
    <w:rsid w:val="006425C9"/>
    <w:rsid w:val="00663FDC"/>
    <w:rsid w:val="00696E0A"/>
    <w:rsid w:val="006B7AA5"/>
    <w:rsid w:val="006C6E90"/>
    <w:rsid w:val="00712333"/>
    <w:rsid w:val="00726DDE"/>
    <w:rsid w:val="00747F6E"/>
    <w:rsid w:val="007856E2"/>
    <w:rsid w:val="00786260"/>
    <w:rsid w:val="00786A31"/>
    <w:rsid w:val="00787F01"/>
    <w:rsid w:val="007A6AEB"/>
    <w:rsid w:val="00822DAB"/>
    <w:rsid w:val="0088225C"/>
    <w:rsid w:val="008B0417"/>
    <w:rsid w:val="008E5609"/>
    <w:rsid w:val="00906763"/>
    <w:rsid w:val="00936E6E"/>
    <w:rsid w:val="00980134"/>
    <w:rsid w:val="009861B8"/>
    <w:rsid w:val="00987C59"/>
    <w:rsid w:val="009B5C80"/>
    <w:rsid w:val="009F43F6"/>
    <w:rsid w:val="00A10DAC"/>
    <w:rsid w:val="00A27398"/>
    <w:rsid w:val="00A670A1"/>
    <w:rsid w:val="00AB1E52"/>
    <w:rsid w:val="00AE6D70"/>
    <w:rsid w:val="00B04DE7"/>
    <w:rsid w:val="00B056DE"/>
    <w:rsid w:val="00B15CDE"/>
    <w:rsid w:val="00B40B8D"/>
    <w:rsid w:val="00B57A0A"/>
    <w:rsid w:val="00BB2939"/>
    <w:rsid w:val="00BD1258"/>
    <w:rsid w:val="00BF3BE6"/>
    <w:rsid w:val="00C56566"/>
    <w:rsid w:val="00C67E55"/>
    <w:rsid w:val="00CB38C8"/>
    <w:rsid w:val="00CF3F70"/>
    <w:rsid w:val="00D16EC1"/>
    <w:rsid w:val="00D23E34"/>
    <w:rsid w:val="00D513B0"/>
    <w:rsid w:val="00D84DAA"/>
    <w:rsid w:val="00DF0FE2"/>
    <w:rsid w:val="00E31178"/>
    <w:rsid w:val="00E91A5F"/>
    <w:rsid w:val="00EE271D"/>
    <w:rsid w:val="00EF2CEB"/>
    <w:rsid w:val="00EF7A5C"/>
    <w:rsid w:val="00F17BAD"/>
    <w:rsid w:val="00F734A0"/>
    <w:rsid w:val="00F74F78"/>
    <w:rsid w:val="00F81545"/>
    <w:rsid w:val="00F93EFE"/>
    <w:rsid w:val="00FE4C36"/>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D7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sid w:val="00BB2939"/>
    <w:rPr>
      <w:sz w:val="20"/>
      <w:szCs w:val="20"/>
    </w:rPr>
  </w:style>
  <w:style w:type="character" w:styleId="Appelnotedebasdep">
    <w:name w:val="footnote reference"/>
    <w:basedOn w:val="Policepardfaut"/>
    <w:semiHidden/>
    <w:rsid w:val="00BB2939"/>
    <w:rPr>
      <w:vertAlign w:val="superscript"/>
    </w:rPr>
  </w:style>
  <w:style w:type="character" w:styleId="Lienhypertexte">
    <w:name w:val="Hyperlink"/>
    <w:basedOn w:val="Policepardfaut"/>
    <w:rsid w:val="00BB2939"/>
    <w:rPr>
      <w:color w:val="0000FF"/>
      <w:u w:val="single"/>
    </w:rPr>
  </w:style>
  <w:style w:type="paragraph" w:styleId="Pieddepage">
    <w:name w:val="footer"/>
    <w:basedOn w:val="Normal"/>
    <w:rsid w:val="008E5609"/>
    <w:pPr>
      <w:tabs>
        <w:tab w:val="center" w:pos="4536"/>
        <w:tab w:val="right" w:pos="9072"/>
      </w:tabs>
    </w:pPr>
  </w:style>
  <w:style w:type="character" w:styleId="Numrodepage">
    <w:name w:val="page number"/>
    <w:basedOn w:val="Policepardfaut"/>
    <w:rsid w:val="008E5609"/>
  </w:style>
  <w:style w:type="paragraph" w:styleId="Textedebulles">
    <w:name w:val="Balloon Text"/>
    <w:basedOn w:val="Normal"/>
    <w:semiHidden/>
    <w:rsid w:val="00B04DE7"/>
    <w:rPr>
      <w:rFonts w:ascii="Tahoma" w:hAnsi="Tahoma" w:cs="Tahoma"/>
      <w:sz w:val="16"/>
      <w:szCs w:val="16"/>
    </w:rPr>
  </w:style>
  <w:style w:type="paragraph" w:styleId="Paragraphedeliste">
    <w:name w:val="List Paragraph"/>
    <w:basedOn w:val="Normal"/>
    <w:uiPriority w:val="34"/>
    <w:qFormat/>
    <w:rsid w:val="00512357"/>
    <w:pPr>
      <w:ind w:left="720"/>
      <w:contextualSpacing/>
    </w:pPr>
  </w:style>
  <w:style w:type="paragraph" w:styleId="En-tte">
    <w:name w:val="header"/>
    <w:basedOn w:val="Normal"/>
    <w:link w:val="En-tteCar"/>
    <w:uiPriority w:val="99"/>
    <w:semiHidden/>
    <w:unhideWhenUsed/>
    <w:rsid w:val="00551C8E"/>
    <w:pPr>
      <w:tabs>
        <w:tab w:val="center" w:pos="4536"/>
        <w:tab w:val="right" w:pos="9072"/>
      </w:tabs>
    </w:pPr>
  </w:style>
  <w:style w:type="character" w:customStyle="1" w:styleId="En-tteCar">
    <w:name w:val="En-tête Car"/>
    <w:basedOn w:val="Policepardfaut"/>
    <w:link w:val="En-tte"/>
    <w:uiPriority w:val="99"/>
    <w:semiHidden/>
    <w:rsid w:val="00551C8E"/>
    <w:rPr>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204297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ristophe.maillard@fr.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675</Words>
  <Characters>7604</Characters>
  <Application>Microsoft Office Word</Application>
  <DocSecurity>0</DocSecurity>
  <Lines>63</Lines>
  <Paragraphs>16</Paragraphs>
  <ScaleCrop>false</ScaleCrop>
  <HeadingPairs>
    <vt:vector size="2" baseType="variant">
      <vt:variant>
        <vt:lpstr>Titre</vt:lpstr>
      </vt:variant>
      <vt:variant>
        <vt:i4>1</vt:i4>
      </vt:variant>
    </vt:vector>
  </HeadingPairs>
  <TitlesOfParts>
    <vt:vector size="1" baseType="lpstr">
      <vt:lpstr>Questionnaire</vt:lpstr>
    </vt:vector>
  </TitlesOfParts>
  <Company>Etat de Fribourg</Company>
  <LinksUpToDate>false</LinksUpToDate>
  <CharactersWithSpaces>8263</CharactersWithSpaces>
  <SharedDoc>false</SharedDoc>
  <HLinks>
    <vt:vector size="6" baseType="variant">
      <vt:variant>
        <vt:i4>65633</vt:i4>
      </vt:variant>
      <vt:variant>
        <vt:i4>0</vt:i4>
      </vt:variant>
      <vt:variant>
        <vt:i4>0</vt:i4>
      </vt:variant>
      <vt:variant>
        <vt:i4>5</vt:i4>
      </vt:variant>
      <vt:variant>
        <vt:lpwstr>mailto:christophe.maillard@fr.ch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dc:title>
  <dc:subject/>
  <dc:creator>SITel</dc:creator>
  <cp:keywords/>
  <dc:description/>
  <cp:lastModifiedBy>Chrsitophe Maillard</cp:lastModifiedBy>
  <cp:revision>17</cp:revision>
  <cp:lastPrinted>2013-01-10T14:57:00Z</cp:lastPrinted>
  <dcterms:created xsi:type="dcterms:W3CDTF">2012-12-12T15:47:00Z</dcterms:created>
  <dcterms:modified xsi:type="dcterms:W3CDTF">2013-01-16T16:19:00Z</dcterms:modified>
</cp:coreProperties>
</file>